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00890C6B" w:rsidP="00890C6B" w:rsidRDefault="009F581D" w14:paraId="2F27CFF4" w14:textId="390F2293">
      <w:r>
        <w:rPr>
          <w:noProof/>
          <w:lang w:val="en-US" w:eastAsia="en-US"/>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rsidR="00890C6B" w:rsidP="00890C6B" w:rsidRDefault="00890C6B" w14:paraId="25618222" w14:textId="77777777"/>
    <w:p w:rsidR="00890C6B" w:rsidP="00890C6B" w:rsidRDefault="00890C6B" w14:paraId="28CA1890" w14:textId="77777777">
      <w:pPr>
        <w:pStyle w:val="Modcode"/>
        <w:jc w:val="left"/>
        <w:rPr>
          <w:color w:val="FF0000"/>
        </w:rPr>
      </w:pPr>
      <w:r>
        <w:t>LEVEL</w:t>
      </w:r>
      <w:r w:rsidRPr="005637E6">
        <w:t xml:space="preserve"> 4     </w:t>
      </w:r>
    </w:p>
    <w:p w:rsidR="00890C6B" w:rsidP="00890C6B" w:rsidRDefault="00890C6B" w14:paraId="6C1D075B" w14:textId="77777777">
      <w:pPr>
        <w:pStyle w:val="Modcode"/>
        <w:jc w:val="left"/>
        <w:rPr>
          <w:color w:val="FF0000"/>
        </w:rPr>
      </w:pPr>
      <w:r w:rsidRPr="00EB1F41">
        <w:rPr>
          <w:color w:val="FF0000"/>
        </w:rPr>
        <w:t xml:space="preserve">                                                                      </w:t>
      </w:r>
    </w:p>
    <w:p w:rsidRPr="008D3003" w:rsidR="00890C6B" w:rsidP="00890C6B" w:rsidRDefault="00890C6B" w14:paraId="30B00CFE" w14:textId="77777777">
      <w:pPr>
        <w:pStyle w:val="Modcode"/>
        <w:jc w:val="left"/>
      </w:pPr>
      <w:r w:rsidRPr="008D3003">
        <w:t xml:space="preserve">SEMESTER 1                                                                        </w:t>
      </w:r>
    </w:p>
    <w:p w:rsidRPr="008D3003" w:rsidR="00890C6B" w:rsidP="00890C6B" w:rsidRDefault="00890C6B" w14:paraId="6CEF4B81" w14:textId="77777777">
      <w:pPr>
        <w:pStyle w:val="Modcode"/>
        <w:jc w:val="left"/>
      </w:pPr>
    </w:p>
    <w:p w:rsidRPr="008D3003" w:rsidR="00890C6B" w:rsidP="00890C6B" w:rsidRDefault="00890C6B" w14:paraId="33308EE6" w14:textId="77777777">
      <w:pPr>
        <w:pStyle w:val="Modcode"/>
        <w:jc w:val="left"/>
      </w:pPr>
    </w:p>
    <w:p w:rsidRPr="008D3003" w:rsidR="00890C6B" w:rsidP="00257FB4" w:rsidRDefault="00890C6B" w14:paraId="68E6CAEB" w14:textId="77777777">
      <w:pPr>
        <w:pStyle w:val="Modcode"/>
        <w:ind w:left="1440" w:firstLine="720"/>
        <w:jc w:val="left"/>
        <w:rPr>
          <w:sz w:val="36"/>
          <w:szCs w:val="36"/>
        </w:rPr>
      </w:pPr>
      <w:r w:rsidRPr="008D3003">
        <w:rPr>
          <w:sz w:val="36"/>
          <w:szCs w:val="36"/>
        </w:rPr>
        <w:t>MODULE CODE: sshs4076</w:t>
      </w:r>
    </w:p>
    <w:p w:rsidRPr="008D3003" w:rsidR="00890C6B" w:rsidP="00257FB4" w:rsidRDefault="00257FB4" w14:paraId="79039081" w14:textId="1AFCBB20">
      <w:pPr>
        <w:pStyle w:val="Modname"/>
        <w:ind w:left="1440" w:firstLine="720"/>
        <w:jc w:val="left"/>
        <w:rPr>
          <w:sz w:val="36"/>
          <w:szCs w:val="36"/>
        </w:rPr>
      </w:pPr>
      <w:r w:rsidRPr="008D3003">
        <w:rPr>
          <w:sz w:val="36"/>
          <w:szCs w:val="36"/>
        </w:rPr>
        <w:t xml:space="preserve">  </w:t>
      </w:r>
      <w:r w:rsidRPr="008D3003" w:rsidR="00890C6B">
        <w:rPr>
          <w:sz w:val="36"/>
          <w:szCs w:val="36"/>
        </w:rPr>
        <w:t>THE GREAT OUTDOORS</w:t>
      </w:r>
    </w:p>
    <w:p w:rsidRPr="008D3003" w:rsidR="00890C6B" w:rsidP="00890C6B" w:rsidRDefault="00890C6B" w14:paraId="18CB9DBA" w14:textId="77777777">
      <w:pPr>
        <w:pStyle w:val="Time"/>
        <w:rPr>
          <w:sz w:val="36"/>
          <w:szCs w:val="36"/>
        </w:rPr>
      </w:pPr>
    </w:p>
    <w:p w:rsidRPr="008D3003" w:rsidR="00890C6B" w:rsidP="00890C6B" w:rsidRDefault="00890C6B" w14:paraId="566E9B98" w14:textId="77777777">
      <w:pPr>
        <w:pStyle w:val="Time"/>
        <w:rPr>
          <w:sz w:val="36"/>
          <w:szCs w:val="36"/>
        </w:rPr>
      </w:pPr>
      <w:r w:rsidRPr="008D3003">
        <w:rPr>
          <w:sz w:val="36"/>
          <w:szCs w:val="36"/>
        </w:rPr>
        <w:t xml:space="preserve">aSSESSMENT TYPE: essay  </w:t>
      </w:r>
    </w:p>
    <w:p w:rsidRPr="008D3003" w:rsidR="00890C6B" w:rsidP="00890C6B" w:rsidRDefault="00890C6B" w14:paraId="6C540ACE" w14:textId="77777777">
      <w:pPr>
        <w:pStyle w:val="Answer"/>
        <w:rPr>
          <w:sz w:val="36"/>
          <w:szCs w:val="36"/>
        </w:rPr>
      </w:pPr>
      <w:r w:rsidRPr="008D3003">
        <w:rPr>
          <w:sz w:val="36"/>
          <w:szCs w:val="36"/>
        </w:rPr>
        <w:t>Assessment/Component: 1</w:t>
      </w:r>
    </w:p>
    <w:p w:rsidRPr="00F5223E" w:rsidR="00890C6B" w:rsidP="00890C6B" w:rsidRDefault="00890C6B" w14:paraId="6F2F72F3" w14:textId="77777777">
      <w:pPr>
        <w:pStyle w:val="BodyText"/>
        <w:rPr>
          <w:sz w:val="36"/>
          <w:szCs w:val="36"/>
        </w:rPr>
      </w:pPr>
    </w:p>
    <w:p w:rsidRPr="008D3003" w:rsidR="00890C6B" w:rsidP="00890C6B" w:rsidRDefault="00890C6B" w14:paraId="0A59C6B2" w14:textId="77777777">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rsidRPr="008D3003" w:rsidR="00890C6B" w:rsidP="00890C6B" w:rsidRDefault="00890C6B" w14:paraId="31285C3A" w14:textId="77777777">
      <w:pPr>
        <w:pStyle w:val="BodyText"/>
        <w:rPr>
          <w:sz w:val="36"/>
          <w:szCs w:val="36"/>
        </w:rPr>
      </w:pPr>
    </w:p>
    <w:p w:rsidRPr="008D3003" w:rsidR="00890C6B" w:rsidP="00890C6B" w:rsidRDefault="00890C6B" w14:paraId="7466F46F" w14:textId="2DF75D4B">
      <w:pPr>
        <w:pStyle w:val="BodyText"/>
        <w:rPr>
          <w:b/>
          <w:sz w:val="36"/>
          <w:szCs w:val="36"/>
          <w:u w:val="single"/>
        </w:rPr>
      </w:pPr>
      <w:r w:rsidRPr="008D3003">
        <w:rPr>
          <w:b/>
          <w:sz w:val="36"/>
          <w:szCs w:val="36"/>
        </w:rPr>
        <w:t xml:space="preserve">WORD COUNT: </w:t>
      </w:r>
      <w:r w:rsidRPr="008D3003" w:rsid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rsidRPr="008D3003" w:rsidR="00890C6B" w:rsidP="00890C6B" w:rsidRDefault="00890C6B" w14:paraId="2CBC3E96" w14:textId="77777777">
      <w:pPr>
        <w:pStyle w:val="BodyText"/>
        <w:rPr>
          <w:b/>
          <w:sz w:val="36"/>
          <w:szCs w:val="36"/>
          <w:u w:val="single"/>
        </w:rPr>
      </w:pPr>
    </w:p>
    <w:p w:rsidRPr="008D3003" w:rsidR="00890C6B" w:rsidP="00890C6B" w:rsidRDefault="00890C6B" w14:paraId="4CB9C87F" w14:textId="48739A77">
      <w:pPr>
        <w:pStyle w:val="BodyText"/>
        <w:rPr>
          <w:b/>
          <w:sz w:val="36"/>
          <w:szCs w:val="36"/>
          <w:u w:val="single"/>
        </w:rPr>
      </w:pPr>
      <w:r w:rsidRPr="008D3003">
        <w:rPr>
          <w:b/>
          <w:sz w:val="36"/>
          <w:szCs w:val="36"/>
        </w:rPr>
        <w:t xml:space="preserve">MODULE TUTOR: </w:t>
      </w:r>
      <w:r w:rsidRPr="008D3003" w:rsidR="008D3003">
        <w:rPr>
          <w:b/>
          <w:sz w:val="36"/>
          <w:szCs w:val="36"/>
          <w:u w:val="single"/>
        </w:rPr>
        <w:t>D. LEONARD</w:t>
      </w:r>
    </w:p>
    <w:p w:rsidRPr="002C703C" w:rsidR="00890C6B" w:rsidP="00890C6B" w:rsidRDefault="00890C6B" w14:paraId="4E7F8745" w14:textId="75A65ECD">
      <w:pPr>
        <w:pStyle w:val="BodyText"/>
        <w:rPr>
          <w:b/>
          <w:sz w:val="36"/>
          <w:szCs w:val="36"/>
          <w:u w:val="single"/>
        </w:rPr>
      </w:pPr>
    </w:p>
    <w:p w:rsidRPr="000F76E2" w:rsidR="009A32CA" w:rsidP="002C703C" w:rsidRDefault="00890C6B" w14:paraId="032713B8" w14:textId="0765F1F2">
      <w:pPr>
        <w:pStyle w:val="BodyText"/>
        <w:rPr>
          <w:b/>
          <w:sz w:val="28"/>
          <w:szCs w:val="28"/>
        </w:rPr>
      </w:pPr>
      <w:r w:rsidRPr="00C536A6">
        <w:rPr>
          <w:b/>
          <w:sz w:val="28"/>
          <w:szCs w:val="28"/>
        </w:rPr>
        <w:t xml:space="preserve">SUBMISSION DETAILS: </w:t>
      </w:r>
      <w:r w:rsidR="000F76E2">
        <w:rPr>
          <w:b/>
          <w:sz w:val="28"/>
          <w:szCs w:val="28"/>
        </w:rPr>
        <w:t>Essay</w:t>
      </w:r>
    </w:p>
    <w:p w:rsidRPr="000F76E2" w:rsidR="009A32CA" w:rsidP="002C703C" w:rsidRDefault="009A32CA" w14:paraId="711028C4" w14:textId="07EF16EA">
      <w:pPr>
        <w:pStyle w:val="BodyText"/>
        <w:rPr>
          <w:sz w:val="36"/>
          <w:szCs w:val="36"/>
        </w:rPr>
      </w:pPr>
      <w:r w:rsidRPr="000F76E2">
        <w:rPr>
          <w:sz w:val="36"/>
          <w:szCs w:val="36"/>
        </w:rPr>
        <w:t xml:space="preserve">Should ‘Environmental Education’ </w:t>
      </w:r>
      <w:r w:rsidRPr="000F76E2" w:rsidR="00AF308D">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w:t>
      </w:r>
      <w:proofErr w:type="gramStart"/>
      <w:r w:rsidRPr="000F76E2">
        <w:rPr>
          <w:sz w:val="36"/>
          <w:szCs w:val="36"/>
        </w:rPr>
        <w:t>programmes.</w:t>
      </w:r>
      <w:proofErr w:type="gramEnd"/>
    </w:p>
    <w:p w:rsidR="00B23398" w:rsidP="00B23398" w:rsidRDefault="00B23398" w14:paraId="436B4EF4" w14:textId="77777777">
      <w:pPr>
        <w:pStyle w:val="Title"/>
        <w:jc w:val="left"/>
        <w:rPr>
          <w:bCs w:val="0"/>
        </w:rPr>
      </w:pPr>
    </w:p>
    <w:p w:rsidR="000F76E2" w:rsidP="00B23398" w:rsidRDefault="000F76E2" w14:paraId="6CFF7661" w14:textId="77777777">
      <w:pPr>
        <w:pStyle w:val="Title"/>
        <w:jc w:val="left"/>
        <w:rPr>
          <w:bCs w:val="0"/>
        </w:rPr>
      </w:pPr>
      <w:bookmarkStart w:name="_GoBack" w:id="0"/>
      <w:bookmarkEnd w:id="0"/>
    </w:p>
    <w:p w:rsidR="000F76E2" w:rsidP="000F76E2" w:rsidRDefault="00B23398" w14:paraId="147851A7" w14:textId="6409C08D">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Pr="00CF1DB7" w:rsidR="00CF1DB7">
        <w:rPr>
          <w:b w:val="0"/>
          <w:bCs w:val="0"/>
          <w:sz w:val="24"/>
          <w:szCs w:val="24"/>
        </w:rPr>
        <w:t xml:space="preserve"> </w:t>
      </w:r>
    </w:p>
    <w:p w:rsidR="000F76E2" w:rsidP="000F76E2" w:rsidRDefault="000F76E2" w14:paraId="66EF64E1" w14:textId="4E930E3C">
      <w:pPr>
        <w:pStyle w:val="Title"/>
        <w:jc w:val="left"/>
        <w:rPr>
          <w:b w:val="0"/>
          <w:bCs w:val="0"/>
          <w:sz w:val="36"/>
          <w:szCs w:val="36"/>
        </w:rPr>
      </w:pPr>
      <w:r>
        <w:rPr>
          <w:b w:val="0"/>
          <w:bCs w:val="0"/>
          <w:sz w:val="36"/>
          <w:szCs w:val="36"/>
        </w:rPr>
        <w:t>Date:</w:t>
      </w:r>
      <w:r>
        <w:rPr>
          <w:b w:val="0"/>
          <w:bCs w:val="0"/>
          <w:sz w:val="36"/>
          <w:szCs w:val="36"/>
        </w:rPr>
        <w:t xml:space="preserve"> </w:t>
      </w:r>
      <w:r w:rsidR="00C15ED7">
        <w:rPr>
          <w:b w:val="0"/>
          <w:bCs w:val="0"/>
          <w:sz w:val="36"/>
          <w:szCs w:val="36"/>
        </w:rPr>
        <w:t>Friday 2</w:t>
      </w:r>
      <w:r w:rsidR="001E7661">
        <w:rPr>
          <w:b w:val="0"/>
          <w:bCs w:val="0"/>
          <w:sz w:val="36"/>
          <w:szCs w:val="36"/>
        </w:rPr>
        <w:t>9th</w:t>
      </w:r>
      <w:r w:rsidRPr="005637E6" w:rsidR="00CF1DB7">
        <w:rPr>
          <w:b w:val="0"/>
          <w:bCs w:val="0"/>
          <w:sz w:val="36"/>
          <w:szCs w:val="36"/>
        </w:rPr>
        <w:t xml:space="preserve"> November </w:t>
      </w:r>
      <w:r w:rsidRPr="005637E6" w:rsidR="005637E6">
        <w:rPr>
          <w:b w:val="0"/>
          <w:bCs w:val="0"/>
          <w:sz w:val="36"/>
          <w:szCs w:val="36"/>
        </w:rPr>
        <w:t>201</w:t>
      </w:r>
      <w:r w:rsidR="009A32CA">
        <w:rPr>
          <w:b w:val="0"/>
          <w:bCs w:val="0"/>
          <w:sz w:val="36"/>
          <w:szCs w:val="36"/>
        </w:rPr>
        <w:t>9</w:t>
      </w:r>
    </w:p>
    <w:p w:rsidR="000F76E2" w:rsidP="000F76E2" w:rsidRDefault="000F76E2" w14:paraId="7F30D420" w14:textId="29581882">
      <w:pPr>
        <w:pStyle w:val="Title"/>
        <w:jc w:val="left"/>
        <w:rPr>
          <w:b w:val="0"/>
          <w:bCs w:val="0"/>
          <w:sz w:val="36"/>
          <w:szCs w:val="36"/>
        </w:rPr>
      </w:pPr>
      <w:r>
        <w:rPr>
          <w:b w:val="0"/>
          <w:bCs w:val="0"/>
          <w:sz w:val="36"/>
          <w:szCs w:val="36"/>
        </w:rPr>
        <w:t>Time: 3pm</w:t>
      </w:r>
    </w:p>
    <w:p w:rsidR="000F76E2" w:rsidP="000F76E2" w:rsidRDefault="000F76E2" w14:paraId="0F46C74A" w14:textId="33B0F6AA">
      <w:pPr>
        <w:pStyle w:val="Title"/>
        <w:jc w:val="left"/>
        <w:rPr>
          <w:b w:val="0"/>
          <w:bCs w:val="0"/>
          <w:sz w:val="36"/>
          <w:szCs w:val="36"/>
        </w:rPr>
      </w:pPr>
      <w:r>
        <w:rPr>
          <w:b w:val="0"/>
          <w:bCs w:val="0"/>
          <w:sz w:val="36"/>
          <w:szCs w:val="36"/>
        </w:rPr>
        <w:t xml:space="preserve">Portal: </w:t>
      </w:r>
      <w:proofErr w:type="spellStart"/>
      <w:r>
        <w:rPr>
          <w:b w:val="0"/>
          <w:bCs w:val="0"/>
          <w:sz w:val="36"/>
          <w:szCs w:val="36"/>
        </w:rPr>
        <w:t>Turnitin</w:t>
      </w:r>
      <w:proofErr w:type="spellEnd"/>
    </w:p>
    <w:p w:rsidR="000F76E2" w:rsidP="000F76E2" w:rsidRDefault="000F76E2" w14:paraId="111ABC65" w14:textId="77777777">
      <w:pPr>
        <w:pStyle w:val="Title"/>
        <w:jc w:val="left"/>
        <w:rPr>
          <w:b w:val="0"/>
          <w:bCs w:val="0"/>
          <w:sz w:val="36"/>
          <w:szCs w:val="36"/>
        </w:rPr>
      </w:pPr>
    </w:p>
    <w:p w:rsidR="000F76E2" w:rsidP="000F76E2" w:rsidRDefault="000F76E2" w14:paraId="49BA2F21" w14:textId="77777777">
      <w:pPr>
        <w:pStyle w:val="Title"/>
        <w:jc w:val="left"/>
        <w:rPr>
          <w:b w:val="0"/>
          <w:bCs w:val="0"/>
          <w:sz w:val="36"/>
          <w:szCs w:val="36"/>
        </w:rPr>
      </w:pPr>
    </w:p>
    <w:p w:rsidRPr="007A2699" w:rsidR="00EE138C" w:rsidP="000F76E2" w:rsidRDefault="00EE138C" w14:paraId="368F4F1C" w14:textId="08FDF132">
      <w:pPr>
        <w:pStyle w:val="Title"/>
      </w:pPr>
      <w:r w:rsidRPr="007A2699">
        <w:lastRenderedPageBreak/>
        <w:t>School of Sport, Health &amp; Outdoor Education</w:t>
      </w:r>
    </w:p>
    <w:p w:rsidRPr="00DB29C9" w:rsidR="00EE138C" w:rsidP="006D39C6" w:rsidRDefault="00EE138C" w14:paraId="32DAA71C" w14:textId="77777777">
      <w:pPr>
        <w:rPr>
          <w:b/>
          <w:bCs/>
          <w:sz w:val="16"/>
          <w:szCs w:val="16"/>
        </w:rPr>
      </w:pPr>
    </w:p>
    <w:p w:rsidRPr="007A2699" w:rsidR="00EE138C" w:rsidP="006D39C6" w:rsidRDefault="00EE138C" w14:paraId="0949B105" w14:textId="77777777">
      <w:pPr>
        <w:pStyle w:val="Subtitle"/>
      </w:pPr>
      <w:r>
        <w:t>Assessment Feedback Sheet</w:t>
      </w:r>
    </w:p>
    <w:p w:rsidRPr="00DB29C9" w:rsidR="00EE138C" w:rsidP="006D39C6" w:rsidRDefault="00EE138C" w14:paraId="6B18CA1B" w14:textId="77777777">
      <w:pPr>
        <w:pStyle w:val="Subtitle"/>
        <w:rPr>
          <w:sz w:val="16"/>
          <w:szCs w:val="16"/>
        </w:rPr>
      </w:pPr>
    </w:p>
    <w:p w:rsidRPr="00952485" w:rsidR="00EE138C" w:rsidP="22292F76" w:rsidRDefault="00EE138C" w14:paraId="310E5DFA" w14:textId="366788DC">
      <w:pPr>
        <w:pStyle w:val="Subtitle"/>
        <w:jc w:val="both"/>
        <w:rPr>
          <w:b w:val="1"/>
          <w:bCs w:val="1"/>
          <w:u w:val="none"/>
        </w:rPr>
      </w:pPr>
      <w:r w:rsidRPr="00952485">
        <w:rPr>
          <w:b/>
          <w:bCs/>
          <w:sz w:val="24"/>
          <w:szCs w:val="24"/>
          <w:u w:val="none"/>
        </w:rPr>
        <w:tab/>
      </w:r>
      <w:r w:rsidRPr="00952485">
        <w:rPr>
          <w:b w:val="1"/>
          <w:bCs w:val="1"/>
          <w:sz w:val="24"/>
          <w:szCs w:val="24"/>
          <w:u w:val="none"/>
        </w:rPr>
        <w:t xml:space="preserve">            </w:t>
      </w:r>
      <w:r>
        <w:rPr>
          <w:b w:val="1"/>
          <w:bCs w:val="1"/>
          <w:sz w:val="24"/>
          <w:szCs w:val="24"/>
          <w:u w:val="none"/>
        </w:rPr>
        <w:t xml:space="preserve">    Student No./Name:</w:t>
      </w:r>
      <w:r>
        <w:rPr>
          <w:b w:val="1"/>
          <w:bCs w:val="1"/>
          <w:sz w:val="24"/>
          <w:szCs w:val="24"/>
          <w:u w:val="none"/>
        </w:rPr>
        <w:t xml:space="preserve"> Isobel Jenkins</w:t>
      </w:r>
      <w:r>
        <w:rPr>
          <w:b/>
          <w:bCs/>
          <w:sz w:val="24"/>
          <w:szCs w:val="24"/>
          <w:u w:val="none"/>
        </w:rPr>
        <w:tab/>
      </w:r>
    </w:p>
    <w:p w:rsidRPr="00952485" w:rsidR="00EE138C" w:rsidP="006D39C6" w:rsidRDefault="00EE138C" w14:paraId="0F381684" w14:textId="77777777">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rsidR="00CE2F77" w:rsidP="006D39C6" w:rsidRDefault="00EE138C" w14:paraId="7E179B75" w14:textId="3DC5018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rsidR="000F76E2" w:rsidP="006D39C6" w:rsidRDefault="000F76E2" w14:paraId="49D941A8" w14:textId="77777777">
      <w:pPr>
        <w:pStyle w:val="Subtitle"/>
        <w:jc w:val="left"/>
        <w:rPr>
          <w:b/>
          <w:bCs/>
          <w:sz w:val="24"/>
          <w:szCs w:val="24"/>
          <w:u w:val="none"/>
        </w:rPr>
      </w:pPr>
    </w:p>
    <w:p w:rsidRPr="00E02EA9" w:rsidR="00EE138C" w:rsidP="006D39C6" w:rsidRDefault="00EE138C" w14:paraId="0E81426F" w14:textId="4C2A7932">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rsidR="00EE138C" w:rsidP="006D39C6" w:rsidRDefault="00EE138C" w14:paraId="0FDE6336" w14:textId="77777777">
      <w:pPr>
        <w:pStyle w:val="Subtitle"/>
        <w:jc w:val="left"/>
        <w:rPr>
          <w:b/>
          <w:bCs/>
          <w:sz w:val="24"/>
          <w:szCs w:val="24"/>
          <w:u w:val="none"/>
        </w:rPr>
      </w:pPr>
    </w:p>
    <w:tbl>
      <w:tblPr>
        <w:tblW w:w="10980" w:type="dxa"/>
        <w:tblInd w:w="-115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3420"/>
        <w:gridCol w:w="7560"/>
      </w:tblGrid>
      <w:tr w:rsidRPr="003E28EA" w:rsidR="00EE138C" w:rsidTr="22292F76" w14:paraId="087BAF84" w14:textId="77777777">
        <w:tc>
          <w:tcPr>
            <w:tcW w:w="10980" w:type="dxa"/>
            <w:gridSpan w:val="2"/>
            <w:tcMar/>
          </w:tcPr>
          <w:p w:rsidRPr="008D4E60" w:rsidR="00EE138C" w:rsidP="008D4E60" w:rsidRDefault="00EE138C" w14:paraId="6190BBA6" w14:textId="77777777">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Pr="003E28EA" w:rsidR="00EE138C" w:rsidTr="22292F76" w14:paraId="5A92128F" w14:textId="77777777">
        <w:tc>
          <w:tcPr>
            <w:tcW w:w="3420" w:type="dxa"/>
            <w:tcMar/>
          </w:tcPr>
          <w:p w:rsidRPr="008D4E60" w:rsidR="00EE138C" w:rsidP="008D4E60" w:rsidRDefault="00EE138C" w14:paraId="0C091720" w14:textId="77777777">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Mar/>
          </w:tcPr>
          <w:p w:rsidRPr="008D4E60" w:rsidR="00EE138C" w:rsidP="22292F76" w:rsidRDefault="00EE138C" w14:paraId="53C8D4A1" w14:textId="55763BE6">
            <w:pPr>
              <w:pStyle w:val="Subtitle"/>
              <w:tabs>
                <w:tab w:val="left" w:pos="5850"/>
              </w:tabs>
              <w:jc w:val="left"/>
              <w:rPr>
                <w:rFonts w:eastAsia="Times New Roman"/>
                <w:u w:val="none"/>
                <w:lang w:eastAsia="en-US"/>
              </w:rPr>
            </w:pPr>
            <w:r w:rsidRPr="22292F76" w:rsidR="22292F76">
              <w:rPr>
                <w:rFonts w:eastAsia="Times New Roman"/>
                <w:u w:val="none"/>
                <w:lang w:eastAsia="en-US"/>
              </w:rPr>
              <w:t>My references</w:t>
            </w:r>
          </w:p>
        </w:tc>
      </w:tr>
      <w:tr w:rsidRPr="003E28EA" w:rsidR="00EE138C" w:rsidTr="22292F76" w14:paraId="337169FD" w14:textId="77777777">
        <w:tc>
          <w:tcPr>
            <w:tcW w:w="3420" w:type="dxa"/>
            <w:tcMar/>
          </w:tcPr>
          <w:p w:rsidRPr="008D4E60" w:rsidR="00EE138C" w:rsidP="008D4E60" w:rsidRDefault="00EE138C" w14:paraId="30DECB45" w14:textId="77777777">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Mar/>
          </w:tcPr>
          <w:p w:rsidRPr="008D4E60" w:rsidR="00EE138C" w:rsidP="22292F76" w:rsidRDefault="00EE138C" w14:paraId="6E28EF4E" w14:textId="74462A83">
            <w:pPr>
              <w:pStyle w:val="Subtitle"/>
              <w:tabs>
                <w:tab w:val="left" w:pos="5850"/>
              </w:tabs>
              <w:jc w:val="left"/>
              <w:rPr>
                <w:rFonts w:eastAsia="Times New Roman"/>
                <w:u w:val="none"/>
                <w:lang w:eastAsia="en-US"/>
              </w:rPr>
            </w:pPr>
            <w:r w:rsidRPr="22292F76" w:rsidR="22292F76">
              <w:rPr>
                <w:rFonts w:eastAsia="Times New Roman"/>
                <w:u w:val="none"/>
                <w:lang w:eastAsia="en-US"/>
              </w:rPr>
              <w:t>My conclusion could have been better</w:t>
            </w:r>
          </w:p>
        </w:tc>
      </w:tr>
      <w:tr w:rsidRPr="003E28EA" w:rsidR="00EE138C" w:rsidTr="22292F76" w14:paraId="60CC9BEF" w14:textId="77777777">
        <w:tc>
          <w:tcPr>
            <w:tcW w:w="3420" w:type="dxa"/>
            <w:tcMar/>
          </w:tcPr>
          <w:p w:rsidRPr="008D4E60" w:rsidR="00EE138C" w:rsidP="008D4E60" w:rsidRDefault="00EE138C" w14:paraId="20FBE30F" w14:textId="77777777">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Mar/>
          </w:tcPr>
          <w:p w:rsidRPr="008D4E60" w:rsidR="00EE138C" w:rsidP="22292F76" w:rsidRDefault="00EE138C" w14:paraId="7A42693F" w14:textId="6E6992B9">
            <w:pPr>
              <w:pStyle w:val="Subtitle"/>
              <w:tabs>
                <w:tab w:val="left" w:pos="5850"/>
              </w:tabs>
              <w:jc w:val="left"/>
              <w:rPr>
                <w:rFonts w:eastAsia="Times New Roman"/>
                <w:u w:val="none"/>
                <w:lang w:eastAsia="en-US"/>
              </w:rPr>
            </w:pPr>
            <w:r w:rsidRPr="22292F76" w:rsidR="22292F76">
              <w:rPr>
                <w:rFonts w:eastAsia="Times New Roman"/>
                <w:u w:val="none"/>
                <w:lang w:eastAsia="en-US"/>
              </w:rPr>
              <w:t>I have managed to reach the word count</w:t>
            </w:r>
          </w:p>
        </w:tc>
      </w:tr>
    </w:tbl>
    <w:p w:rsidRPr="00DB29C9" w:rsidR="00EE138C" w:rsidP="006D39C6" w:rsidRDefault="00EE138C" w14:paraId="2486F804" w14:textId="77777777">
      <w:pPr>
        <w:pStyle w:val="Subtitle"/>
        <w:jc w:val="left"/>
        <w:rPr>
          <w:b/>
          <w:bCs/>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Pr="00313008" w:rsidR="00EE138C" w:rsidTr="2D1FA0B0" w14:paraId="16FFC8FE" w14:textId="77777777">
        <w:trPr>
          <w:cantSplit/>
        </w:trPr>
        <w:tc>
          <w:tcPr>
            <w:tcW w:w="2305" w:type="dxa"/>
            <w:vMerge w:val="restart"/>
            <w:tcBorders>
              <w:top w:val="thinThickLargeGap" w:color="auto" w:sz="24" w:space="0"/>
              <w:left w:val="thinThickLargeGap" w:color="auto" w:sz="24" w:space="0"/>
              <w:bottom w:val="single" w:color="auto" w:sz="6" w:space="0"/>
            </w:tcBorders>
            <w:tcMar/>
          </w:tcPr>
          <w:p w:rsidRPr="00313008" w:rsidR="00EE138C" w:rsidP="006D39C6" w:rsidRDefault="00EE138C" w14:paraId="68E58346" w14:textId="77777777">
            <w:pPr>
              <w:pStyle w:val="Subtitle"/>
              <w:jc w:val="left"/>
              <w:rPr>
                <w:b/>
                <w:bCs/>
                <w:sz w:val="24"/>
                <w:szCs w:val="24"/>
                <w:u w:val="none"/>
              </w:rPr>
            </w:pPr>
          </w:p>
          <w:p w:rsidRPr="009574BA" w:rsidR="00EE138C" w:rsidP="009574BA" w:rsidRDefault="00EE138C" w14:paraId="47E9FBC1" w14:textId="7777777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color="auto" w:sz="24" w:space="0"/>
              <w:bottom w:val="single" w:color="auto" w:sz="6" w:space="0"/>
              <w:right w:val="single" w:color="auto" w:sz="6" w:space="0"/>
            </w:tcBorders>
            <w:tcMar/>
            <w:textDirection w:val="btLr"/>
          </w:tcPr>
          <w:p w:rsidRPr="00313008" w:rsidR="00EE138C" w:rsidP="006D39C6" w:rsidRDefault="00EE138C" w14:paraId="766C0775" w14:textId="77777777">
            <w:pPr>
              <w:ind w:left="113" w:right="113"/>
              <w:rPr>
                <w:sz w:val="16"/>
                <w:szCs w:val="16"/>
              </w:rPr>
            </w:pPr>
            <w:r w:rsidRPr="00313008">
              <w:rPr>
                <w:sz w:val="16"/>
                <w:szCs w:val="16"/>
              </w:rPr>
              <w:t>Learning</w:t>
            </w:r>
          </w:p>
          <w:p w:rsidRPr="00313008" w:rsidR="00EE138C" w:rsidP="006D39C6" w:rsidRDefault="00EE138C" w14:paraId="2967065F" w14:textId="77777777">
            <w:pPr>
              <w:ind w:left="113" w:right="113"/>
              <w:rPr>
                <w:sz w:val="16"/>
                <w:szCs w:val="16"/>
              </w:rPr>
            </w:pPr>
            <w:r w:rsidRPr="00313008">
              <w:rPr>
                <w:sz w:val="16"/>
                <w:szCs w:val="16"/>
              </w:rPr>
              <w:t>Outcomes</w:t>
            </w:r>
          </w:p>
          <w:p w:rsidRPr="00313008" w:rsidR="00EE138C" w:rsidP="006D39C6" w:rsidRDefault="00EE138C" w14:paraId="706C2F85" w14:textId="77777777">
            <w:pPr>
              <w:ind w:left="113" w:right="113"/>
              <w:rPr>
                <w:sz w:val="16"/>
                <w:szCs w:val="16"/>
              </w:rPr>
            </w:pPr>
          </w:p>
          <w:p w:rsidRPr="00313008" w:rsidR="00EE138C" w:rsidP="006D39C6" w:rsidRDefault="00EE138C" w14:paraId="0167E653" w14:textId="77777777">
            <w:pPr>
              <w:pStyle w:val="Subtitle"/>
              <w:ind w:left="113" w:right="113"/>
              <w:rPr>
                <w:b/>
                <w:bCs/>
                <w:sz w:val="16"/>
                <w:szCs w:val="16"/>
                <w:u w:val="none"/>
              </w:rPr>
            </w:pPr>
          </w:p>
        </w:tc>
        <w:tc>
          <w:tcPr>
            <w:tcW w:w="8100" w:type="dxa"/>
            <w:gridSpan w:val="11"/>
            <w:tcBorders>
              <w:top w:val="thinThickLargeGap" w:color="auto" w:sz="24" w:space="0"/>
              <w:left w:val="single" w:color="auto" w:sz="6" w:space="0"/>
              <w:bottom w:val="single" w:color="auto" w:sz="6" w:space="0"/>
              <w:right w:val="thickThinLargeGap" w:color="auto" w:sz="24" w:space="0"/>
            </w:tcBorders>
            <w:tcMar/>
          </w:tcPr>
          <w:p w:rsidRPr="00313008" w:rsidR="00EE138C" w:rsidP="006D39C6" w:rsidRDefault="00EE138C" w14:paraId="09FBABF0" w14:textId="77777777">
            <w:pPr>
              <w:pStyle w:val="Subtitle"/>
              <w:rPr>
                <w:b/>
                <w:bCs/>
                <w:sz w:val="24"/>
                <w:szCs w:val="24"/>
                <w:u w:val="none"/>
              </w:rPr>
            </w:pPr>
            <w:r w:rsidRPr="00313008">
              <w:rPr>
                <w:b/>
                <w:bCs/>
                <w:sz w:val="24"/>
                <w:szCs w:val="24"/>
                <w:u w:val="none"/>
              </w:rPr>
              <w:t>GRADE</w:t>
            </w:r>
          </w:p>
        </w:tc>
      </w:tr>
      <w:tr w:rsidRPr="00313008" w:rsidR="00890C6B" w:rsidTr="2D1FA0B0" w14:paraId="5FC11706" w14:textId="77777777">
        <w:trPr>
          <w:cantSplit/>
        </w:trPr>
        <w:tc>
          <w:tcPr>
            <w:tcW w:w="2305" w:type="dxa"/>
            <w:vMerge/>
            <w:tcBorders/>
            <w:tcMar/>
          </w:tcPr>
          <w:p w:rsidRPr="00313008" w:rsidR="00890C6B" w:rsidP="006D39C6" w:rsidRDefault="00890C6B" w14:paraId="6DCE7D18" w14:textId="77777777">
            <w:pPr>
              <w:pStyle w:val="Subtitle"/>
              <w:jc w:val="left"/>
              <w:rPr>
                <w:b/>
                <w:bCs/>
                <w:sz w:val="24"/>
                <w:szCs w:val="24"/>
                <w:u w:val="none"/>
              </w:rPr>
            </w:pPr>
          </w:p>
        </w:tc>
        <w:tc>
          <w:tcPr>
            <w:tcW w:w="540" w:type="dxa"/>
            <w:gridSpan w:val="2"/>
            <w:vMerge/>
            <w:tcBorders/>
            <w:tcMar/>
          </w:tcPr>
          <w:p w:rsidRPr="00313008" w:rsidR="00890C6B" w:rsidP="006D39C6" w:rsidRDefault="00890C6B" w14:paraId="25A1E87C" w14:textId="77777777">
            <w:pPr>
              <w:pStyle w:val="Subtitle"/>
              <w:jc w:val="left"/>
              <w:rPr>
                <w:b/>
                <w:bCs/>
                <w:sz w:val="24"/>
                <w:szCs w:val="24"/>
                <w:u w:val="none"/>
              </w:rPr>
            </w:pPr>
          </w:p>
        </w:tc>
        <w:tc>
          <w:tcPr>
            <w:tcW w:w="922" w:type="dxa"/>
            <w:tcBorders>
              <w:top w:val="single" w:color="auto" w:sz="6" w:space="0"/>
              <w:left w:val="single" w:color="auto" w:sz="6" w:space="0"/>
              <w:right w:val="single" w:color="auto" w:sz="6" w:space="0"/>
            </w:tcBorders>
            <w:tcMar/>
          </w:tcPr>
          <w:p w:rsidR="00890C6B" w:rsidP="00890C6B" w:rsidRDefault="00890C6B" w14:paraId="4F60A859" w14:textId="77777777">
            <w:pPr>
              <w:pStyle w:val="Subtitle"/>
              <w:jc w:val="left"/>
              <w:rPr>
                <w:sz w:val="16"/>
                <w:szCs w:val="16"/>
                <w:u w:val="none"/>
              </w:rPr>
            </w:pPr>
            <w:r>
              <w:rPr>
                <w:sz w:val="16"/>
                <w:szCs w:val="16"/>
                <w:u w:val="none"/>
              </w:rPr>
              <w:t xml:space="preserve">  Poor</w:t>
            </w:r>
          </w:p>
          <w:p w:rsidRPr="00890C6B" w:rsidR="00890C6B" w:rsidP="00890C6B" w:rsidRDefault="00890C6B" w14:paraId="4A274D3A" w14:textId="77777777">
            <w:pPr>
              <w:pStyle w:val="Subtitle"/>
              <w:jc w:val="left"/>
              <w:rPr>
                <w:b/>
                <w:bCs/>
                <w:sz w:val="16"/>
                <w:szCs w:val="16"/>
                <w:u w:val="none"/>
              </w:rPr>
            </w:pPr>
            <w:r>
              <w:rPr>
                <w:sz w:val="16"/>
                <w:szCs w:val="16"/>
                <w:u w:val="none"/>
              </w:rPr>
              <w:t>&lt; 19%</w:t>
            </w:r>
          </w:p>
        </w:tc>
        <w:tc>
          <w:tcPr>
            <w:tcW w:w="923" w:type="dxa"/>
            <w:tcBorders>
              <w:top w:val="single" w:color="auto" w:sz="6" w:space="0"/>
              <w:left w:val="single" w:color="auto" w:sz="6" w:space="0"/>
              <w:right w:val="single" w:color="auto" w:sz="6" w:space="0"/>
            </w:tcBorders>
            <w:tcMar/>
          </w:tcPr>
          <w:p w:rsidR="00890C6B" w:rsidP="00890C6B" w:rsidRDefault="00890C6B" w14:paraId="60CA7D50" w14:textId="77777777">
            <w:pPr>
              <w:pStyle w:val="Subtitle"/>
              <w:jc w:val="left"/>
              <w:rPr>
                <w:b/>
                <w:bCs/>
                <w:sz w:val="16"/>
                <w:szCs w:val="16"/>
                <w:u w:val="none"/>
              </w:rPr>
            </w:pPr>
            <w:r>
              <w:rPr>
                <w:b/>
                <w:bCs/>
                <w:sz w:val="16"/>
                <w:szCs w:val="16"/>
                <w:u w:val="none"/>
              </w:rPr>
              <w:t xml:space="preserve">  Weak</w:t>
            </w:r>
          </w:p>
          <w:p w:rsidRPr="00890C6B" w:rsidR="00890C6B" w:rsidP="00890C6B" w:rsidRDefault="00890C6B" w14:paraId="53365EB2" w14:textId="77777777">
            <w:pPr>
              <w:pStyle w:val="Subtitle"/>
              <w:jc w:val="left"/>
              <w:rPr>
                <w:b/>
                <w:bCs/>
                <w:sz w:val="16"/>
                <w:szCs w:val="16"/>
                <w:u w:val="none"/>
              </w:rPr>
            </w:pPr>
            <w:r>
              <w:rPr>
                <w:b/>
                <w:bCs/>
                <w:sz w:val="16"/>
                <w:szCs w:val="16"/>
                <w:u w:val="none"/>
              </w:rPr>
              <w:t>20 – 29%</w:t>
            </w:r>
          </w:p>
        </w:tc>
        <w:tc>
          <w:tcPr>
            <w:tcW w:w="922" w:type="dxa"/>
            <w:gridSpan w:val="2"/>
            <w:tcBorders>
              <w:top w:val="single" w:color="auto" w:sz="6" w:space="0"/>
              <w:left w:val="single" w:color="auto" w:sz="6" w:space="0"/>
              <w:right w:val="single" w:color="auto" w:sz="6" w:space="0"/>
            </w:tcBorders>
            <w:tcMar/>
          </w:tcPr>
          <w:p w:rsidR="00890C6B" w:rsidP="00890C6B" w:rsidRDefault="00890C6B" w14:paraId="67DBBD6F" w14:textId="77777777">
            <w:pPr>
              <w:pStyle w:val="Subtitle"/>
              <w:rPr>
                <w:b/>
                <w:bCs/>
                <w:sz w:val="16"/>
                <w:szCs w:val="16"/>
                <w:u w:val="none"/>
              </w:rPr>
            </w:pPr>
            <w:r>
              <w:rPr>
                <w:b/>
                <w:bCs/>
                <w:sz w:val="16"/>
                <w:szCs w:val="16"/>
                <w:u w:val="none"/>
              </w:rPr>
              <w:t>Unsatisfactory</w:t>
            </w:r>
          </w:p>
          <w:p w:rsidRPr="00890C6B" w:rsidR="00890C6B" w:rsidP="00890C6B" w:rsidRDefault="00890C6B" w14:paraId="73FF454E" w14:textId="77777777">
            <w:pPr>
              <w:pStyle w:val="Subtitle"/>
              <w:rPr>
                <w:b/>
                <w:bCs/>
                <w:sz w:val="16"/>
                <w:szCs w:val="16"/>
                <w:u w:val="none"/>
              </w:rPr>
            </w:pPr>
            <w:r>
              <w:rPr>
                <w:b/>
                <w:bCs/>
                <w:sz w:val="16"/>
                <w:szCs w:val="16"/>
                <w:u w:val="none"/>
              </w:rPr>
              <w:t>30 – 39%</w:t>
            </w:r>
          </w:p>
        </w:tc>
        <w:tc>
          <w:tcPr>
            <w:tcW w:w="923" w:type="dxa"/>
            <w:tcBorders>
              <w:top w:val="single" w:color="auto" w:sz="6" w:space="0"/>
              <w:left w:val="single" w:color="auto" w:sz="6" w:space="0"/>
              <w:right w:val="single" w:color="auto" w:sz="6" w:space="0"/>
            </w:tcBorders>
            <w:tcMar/>
          </w:tcPr>
          <w:p w:rsidR="00890C6B" w:rsidP="00890C6B" w:rsidRDefault="00890C6B" w14:paraId="2312B673" w14:textId="77777777">
            <w:pPr>
              <w:pStyle w:val="Subtitle"/>
              <w:rPr>
                <w:b/>
                <w:bCs/>
                <w:sz w:val="16"/>
                <w:szCs w:val="16"/>
                <w:u w:val="none"/>
              </w:rPr>
            </w:pPr>
            <w:r>
              <w:rPr>
                <w:b/>
                <w:bCs/>
                <w:sz w:val="16"/>
                <w:szCs w:val="16"/>
                <w:u w:val="none"/>
              </w:rPr>
              <w:t>Satisfactory</w:t>
            </w:r>
          </w:p>
          <w:p w:rsidRPr="00890C6B" w:rsidR="00890C6B" w:rsidP="00890C6B" w:rsidRDefault="00890C6B" w14:paraId="1FEE3006" w14:textId="77777777">
            <w:pPr>
              <w:pStyle w:val="Subtitle"/>
              <w:rPr>
                <w:b/>
                <w:bCs/>
                <w:sz w:val="16"/>
                <w:szCs w:val="16"/>
                <w:u w:val="none"/>
              </w:rPr>
            </w:pPr>
            <w:r>
              <w:rPr>
                <w:b/>
                <w:bCs/>
                <w:sz w:val="16"/>
                <w:szCs w:val="16"/>
                <w:u w:val="none"/>
              </w:rPr>
              <w:t>40 – 49%</w:t>
            </w:r>
          </w:p>
        </w:tc>
        <w:tc>
          <w:tcPr>
            <w:tcW w:w="922" w:type="dxa"/>
            <w:tcBorders>
              <w:top w:val="single" w:color="auto" w:sz="6" w:space="0"/>
              <w:left w:val="single" w:color="auto" w:sz="6" w:space="0"/>
              <w:right w:val="single" w:color="auto" w:sz="6" w:space="0"/>
            </w:tcBorders>
            <w:tcMar/>
          </w:tcPr>
          <w:p w:rsidR="00890C6B" w:rsidP="006D39C6" w:rsidRDefault="00890C6B" w14:paraId="0FB50C48" w14:textId="77777777">
            <w:pPr>
              <w:pStyle w:val="Subtitle"/>
              <w:rPr>
                <w:b/>
                <w:bCs/>
                <w:sz w:val="16"/>
                <w:szCs w:val="16"/>
                <w:u w:val="none"/>
              </w:rPr>
            </w:pPr>
            <w:r>
              <w:rPr>
                <w:b/>
                <w:bCs/>
                <w:sz w:val="16"/>
                <w:szCs w:val="16"/>
                <w:u w:val="none"/>
              </w:rPr>
              <w:t>Good</w:t>
            </w:r>
          </w:p>
          <w:p w:rsidRPr="00890C6B" w:rsidR="00890C6B" w:rsidP="006D39C6" w:rsidRDefault="00890C6B" w14:paraId="2FA4DF2E" w14:textId="77777777">
            <w:pPr>
              <w:pStyle w:val="Subtitle"/>
              <w:rPr>
                <w:b/>
                <w:bCs/>
                <w:sz w:val="16"/>
                <w:szCs w:val="16"/>
                <w:u w:val="none"/>
              </w:rPr>
            </w:pPr>
            <w:r>
              <w:rPr>
                <w:b/>
                <w:bCs/>
                <w:sz w:val="16"/>
                <w:szCs w:val="16"/>
                <w:u w:val="none"/>
              </w:rPr>
              <w:t>50 – 59%</w:t>
            </w:r>
          </w:p>
        </w:tc>
        <w:tc>
          <w:tcPr>
            <w:tcW w:w="923" w:type="dxa"/>
            <w:tcBorders>
              <w:top w:val="single" w:color="auto" w:sz="6" w:space="0"/>
              <w:left w:val="single" w:color="auto" w:sz="6" w:space="0"/>
              <w:right w:val="single" w:color="auto" w:sz="6" w:space="0"/>
            </w:tcBorders>
            <w:tcMar/>
          </w:tcPr>
          <w:p w:rsidR="00890C6B" w:rsidP="006D39C6" w:rsidRDefault="00890C6B" w14:paraId="6312A3F4" w14:textId="77777777">
            <w:pPr>
              <w:pStyle w:val="Subtitle"/>
              <w:rPr>
                <w:b/>
                <w:bCs/>
                <w:sz w:val="16"/>
                <w:szCs w:val="16"/>
                <w:u w:val="none"/>
              </w:rPr>
            </w:pPr>
            <w:r>
              <w:rPr>
                <w:b/>
                <w:bCs/>
                <w:sz w:val="16"/>
                <w:szCs w:val="16"/>
                <w:u w:val="none"/>
              </w:rPr>
              <w:t>Very Good</w:t>
            </w:r>
          </w:p>
          <w:p w:rsidRPr="00890C6B" w:rsidR="00890C6B" w:rsidP="006D39C6" w:rsidRDefault="00890C6B" w14:paraId="5D28A2FA" w14:textId="77777777">
            <w:pPr>
              <w:pStyle w:val="Subtitle"/>
              <w:rPr>
                <w:b/>
                <w:bCs/>
                <w:sz w:val="16"/>
                <w:szCs w:val="16"/>
                <w:u w:val="none"/>
              </w:rPr>
            </w:pPr>
            <w:r>
              <w:rPr>
                <w:b/>
                <w:bCs/>
                <w:sz w:val="16"/>
                <w:szCs w:val="16"/>
                <w:u w:val="none"/>
              </w:rPr>
              <w:t>60 – 69%</w:t>
            </w:r>
          </w:p>
        </w:tc>
        <w:tc>
          <w:tcPr>
            <w:tcW w:w="922" w:type="dxa"/>
            <w:gridSpan w:val="2"/>
            <w:tcBorders>
              <w:top w:val="single" w:color="auto" w:sz="6" w:space="0"/>
              <w:left w:val="single" w:color="auto" w:sz="6" w:space="0"/>
              <w:right w:val="single" w:color="auto" w:sz="6" w:space="0"/>
            </w:tcBorders>
            <w:tcMar/>
          </w:tcPr>
          <w:p w:rsidR="00890C6B" w:rsidP="006D39C6" w:rsidRDefault="00890C6B" w14:paraId="7B013AC4" w14:textId="77777777">
            <w:pPr>
              <w:pStyle w:val="Subtitle"/>
              <w:rPr>
                <w:b/>
                <w:bCs/>
                <w:sz w:val="16"/>
                <w:szCs w:val="16"/>
                <w:u w:val="none"/>
              </w:rPr>
            </w:pPr>
            <w:r>
              <w:rPr>
                <w:b/>
                <w:bCs/>
                <w:sz w:val="16"/>
                <w:szCs w:val="16"/>
                <w:u w:val="none"/>
              </w:rPr>
              <w:t>Excellent</w:t>
            </w:r>
          </w:p>
          <w:p w:rsidRPr="00890C6B" w:rsidR="00890C6B" w:rsidP="006D39C6" w:rsidRDefault="00890C6B" w14:paraId="79386B42" w14:textId="77777777">
            <w:pPr>
              <w:pStyle w:val="Subtitle"/>
              <w:rPr>
                <w:b/>
                <w:bCs/>
                <w:sz w:val="16"/>
                <w:szCs w:val="16"/>
                <w:u w:val="none"/>
              </w:rPr>
            </w:pPr>
            <w:r>
              <w:rPr>
                <w:b/>
                <w:bCs/>
                <w:sz w:val="16"/>
                <w:szCs w:val="16"/>
                <w:u w:val="none"/>
              </w:rPr>
              <w:t>70 – 84%</w:t>
            </w:r>
          </w:p>
        </w:tc>
        <w:tc>
          <w:tcPr>
            <w:tcW w:w="923" w:type="dxa"/>
            <w:tcBorders>
              <w:top w:val="single" w:color="auto" w:sz="6" w:space="0"/>
              <w:left w:val="single" w:color="auto" w:sz="6" w:space="0"/>
              <w:right w:val="single" w:color="auto" w:sz="6" w:space="0"/>
            </w:tcBorders>
            <w:tcMar/>
          </w:tcPr>
          <w:p w:rsidR="00890C6B" w:rsidP="006D39C6" w:rsidRDefault="00890C6B" w14:paraId="0477BF23" w14:textId="77777777">
            <w:pPr>
              <w:pStyle w:val="Subtitle"/>
              <w:rPr>
                <w:b/>
                <w:bCs/>
                <w:sz w:val="16"/>
                <w:szCs w:val="16"/>
                <w:u w:val="none"/>
              </w:rPr>
            </w:pPr>
            <w:r>
              <w:rPr>
                <w:b/>
                <w:bCs/>
                <w:sz w:val="16"/>
                <w:szCs w:val="16"/>
                <w:u w:val="none"/>
              </w:rPr>
              <w:t xml:space="preserve">Exceptional </w:t>
            </w:r>
          </w:p>
          <w:p w:rsidRPr="00890C6B" w:rsidR="00890C6B" w:rsidP="006D39C6" w:rsidRDefault="00890C6B" w14:paraId="00EC5472" w14:textId="77777777">
            <w:pPr>
              <w:pStyle w:val="Subtitle"/>
              <w:rPr>
                <w:b/>
                <w:bCs/>
                <w:sz w:val="16"/>
                <w:szCs w:val="16"/>
                <w:u w:val="none"/>
              </w:rPr>
            </w:pPr>
            <w:r>
              <w:rPr>
                <w:b/>
                <w:bCs/>
                <w:sz w:val="16"/>
                <w:szCs w:val="16"/>
                <w:u w:val="none"/>
              </w:rPr>
              <w:t>85 – 100%</w:t>
            </w:r>
          </w:p>
        </w:tc>
        <w:tc>
          <w:tcPr>
            <w:tcW w:w="720" w:type="dxa"/>
            <w:tcBorders>
              <w:top w:val="single" w:color="auto" w:sz="6" w:space="0"/>
              <w:left w:val="single" w:color="auto" w:sz="6" w:space="0"/>
              <w:bottom w:val="single" w:color="auto" w:sz="6" w:space="0"/>
              <w:right w:val="thickThinLargeGap" w:color="auto" w:sz="24" w:space="0"/>
            </w:tcBorders>
            <w:tcMar/>
          </w:tcPr>
          <w:p w:rsidRPr="00313008" w:rsidR="00890C6B" w:rsidP="006D39C6" w:rsidRDefault="00890C6B" w14:paraId="05704BC5" w14:textId="77777777">
            <w:pPr>
              <w:pStyle w:val="Subtitle"/>
              <w:jc w:val="left"/>
              <w:rPr>
                <w:b/>
                <w:bCs/>
                <w:sz w:val="18"/>
                <w:szCs w:val="18"/>
                <w:u w:val="none"/>
              </w:rPr>
            </w:pPr>
          </w:p>
          <w:p w:rsidRPr="00313008" w:rsidR="00890C6B" w:rsidP="006D39C6" w:rsidRDefault="00890C6B" w14:paraId="40177A71" w14:textId="77777777">
            <w:pPr>
              <w:pStyle w:val="Subtitle"/>
              <w:jc w:val="left"/>
              <w:rPr>
                <w:b/>
                <w:bCs/>
                <w:sz w:val="18"/>
                <w:szCs w:val="18"/>
                <w:u w:val="none"/>
              </w:rPr>
            </w:pPr>
            <w:r w:rsidRPr="00313008">
              <w:rPr>
                <w:b/>
                <w:bCs/>
                <w:sz w:val="18"/>
                <w:szCs w:val="18"/>
                <w:u w:val="none"/>
              </w:rPr>
              <w:t xml:space="preserve">  %</w:t>
            </w:r>
          </w:p>
        </w:tc>
      </w:tr>
      <w:tr w:rsidRPr="009574BA" w:rsidR="00890C6B" w:rsidTr="2D1FA0B0" w14:paraId="26DE9822" w14:textId="77777777">
        <w:tc>
          <w:tcPr>
            <w:tcW w:w="2305" w:type="dxa"/>
            <w:tcBorders>
              <w:top w:val="single" w:color="auto" w:sz="6" w:space="0"/>
              <w:left w:val="thinThickLargeGap" w:color="auto" w:sz="24" w:space="0"/>
              <w:bottom w:val="single" w:color="auto" w:sz="6" w:space="0"/>
            </w:tcBorders>
            <w:tcMar/>
          </w:tcPr>
          <w:p w:rsidRPr="009574BA" w:rsidR="00890C6B" w:rsidP="003703EE" w:rsidRDefault="009A32CA" w14:paraId="0D9D3732" w14:textId="1384E4FA">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color="auto" w:sz="6" w:space="0"/>
              <w:bottom w:val="single" w:color="auto" w:sz="6" w:space="0"/>
              <w:right w:val="single" w:color="auto" w:sz="6" w:space="0"/>
            </w:tcBorders>
            <w:tcMar/>
          </w:tcPr>
          <w:p w:rsidRPr="009574BA" w:rsidR="00890C6B" w:rsidP="009A32CA" w:rsidRDefault="00E30CD1" w14:paraId="3C47FBB1" w14:textId="5A7632DA">
            <w:pPr>
              <w:pStyle w:val="Subtitle"/>
              <w:rPr>
                <w:sz w:val="18"/>
                <w:szCs w:val="18"/>
                <w:u w:val="none"/>
              </w:rPr>
            </w:pPr>
            <w:r>
              <w:rPr>
                <w:sz w:val="18"/>
                <w:szCs w:val="18"/>
                <w:u w:val="none"/>
              </w:rPr>
              <w:t>3</w:t>
            </w:r>
          </w:p>
        </w:tc>
        <w:tc>
          <w:tcPr>
            <w:tcW w:w="922" w:type="dxa"/>
            <w:tcBorders>
              <w:left w:val="single" w:color="auto" w:sz="6" w:space="0"/>
              <w:right w:val="single" w:color="auto" w:sz="6" w:space="0"/>
            </w:tcBorders>
            <w:tcMar/>
          </w:tcPr>
          <w:p w:rsidRPr="009574BA" w:rsidR="00890C6B" w:rsidP="00DE783D" w:rsidRDefault="00890C6B" w14:paraId="308F76F0" w14:textId="77777777">
            <w:pPr>
              <w:pStyle w:val="Subtitle"/>
              <w:rPr>
                <w:sz w:val="18"/>
                <w:szCs w:val="18"/>
                <w:u w:val="none"/>
              </w:rPr>
            </w:pPr>
          </w:p>
        </w:tc>
        <w:tc>
          <w:tcPr>
            <w:tcW w:w="923" w:type="dxa"/>
            <w:tcBorders>
              <w:left w:val="single" w:color="auto" w:sz="6" w:space="0"/>
              <w:right w:val="single" w:color="auto" w:sz="6" w:space="0"/>
            </w:tcBorders>
            <w:tcMar/>
          </w:tcPr>
          <w:p w:rsidRPr="009574BA" w:rsidR="00890C6B" w:rsidP="00DE783D" w:rsidRDefault="00890C6B" w14:paraId="0AD2B387"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9574BA" w:rsidR="00890C6B" w:rsidP="00DE783D" w:rsidRDefault="00890C6B" w14:paraId="503DE974" w14:textId="77777777">
            <w:pPr>
              <w:pStyle w:val="Subtitle"/>
              <w:rPr>
                <w:sz w:val="18"/>
                <w:szCs w:val="18"/>
                <w:u w:val="none"/>
              </w:rPr>
            </w:pPr>
          </w:p>
        </w:tc>
        <w:tc>
          <w:tcPr>
            <w:tcW w:w="923" w:type="dxa"/>
            <w:tcBorders>
              <w:left w:val="single" w:color="auto" w:sz="6" w:space="0"/>
              <w:right w:val="single" w:color="auto" w:sz="6" w:space="0"/>
            </w:tcBorders>
            <w:tcMar/>
          </w:tcPr>
          <w:p w:rsidRPr="009574BA" w:rsidR="00890C6B" w:rsidP="00DE783D" w:rsidRDefault="00890C6B" w14:paraId="7231F5CF" w14:textId="77777777">
            <w:pPr>
              <w:pStyle w:val="Subtitle"/>
              <w:rPr>
                <w:sz w:val="18"/>
                <w:szCs w:val="18"/>
                <w:u w:val="none"/>
              </w:rPr>
            </w:pPr>
          </w:p>
        </w:tc>
        <w:tc>
          <w:tcPr>
            <w:tcW w:w="922" w:type="dxa"/>
            <w:tcBorders>
              <w:left w:val="single" w:color="auto" w:sz="6" w:space="0"/>
              <w:right w:val="single" w:color="auto" w:sz="6" w:space="0"/>
            </w:tcBorders>
            <w:tcMar/>
          </w:tcPr>
          <w:p w:rsidRPr="009574BA" w:rsidR="00890C6B" w:rsidP="00DE783D" w:rsidRDefault="00890C6B" w14:paraId="01AFEAE8" w14:textId="77777777">
            <w:pPr>
              <w:pStyle w:val="Subtitle"/>
              <w:rPr>
                <w:sz w:val="18"/>
                <w:szCs w:val="18"/>
                <w:u w:val="none"/>
              </w:rPr>
            </w:pPr>
          </w:p>
        </w:tc>
        <w:tc>
          <w:tcPr>
            <w:tcW w:w="923" w:type="dxa"/>
            <w:tcBorders>
              <w:left w:val="single" w:color="auto" w:sz="6" w:space="0"/>
              <w:right w:val="single" w:color="auto" w:sz="6" w:space="0"/>
            </w:tcBorders>
            <w:tcMar/>
          </w:tcPr>
          <w:p w:rsidRPr="009574BA" w:rsidR="00890C6B" w:rsidP="00DE783D" w:rsidRDefault="00890C6B" w14:paraId="54D37E8D"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9574BA" w:rsidR="00890C6B" w:rsidP="00DE783D" w:rsidRDefault="00890C6B" w14:paraId="50AAD0E0" w14:textId="77777777">
            <w:pPr>
              <w:pStyle w:val="Subtitle"/>
              <w:rPr>
                <w:sz w:val="18"/>
                <w:szCs w:val="18"/>
                <w:u w:val="none"/>
              </w:rPr>
            </w:pPr>
          </w:p>
        </w:tc>
        <w:tc>
          <w:tcPr>
            <w:tcW w:w="923" w:type="dxa"/>
            <w:tcBorders>
              <w:left w:val="single" w:color="auto" w:sz="6" w:space="0"/>
              <w:right w:val="single" w:color="auto" w:sz="6" w:space="0"/>
            </w:tcBorders>
            <w:tcMar/>
          </w:tcPr>
          <w:p w:rsidRPr="009574BA" w:rsidR="00890C6B" w:rsidP="00DE783D" w:rsidRDefault="00890C6B" w14:paraId="441BF033"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ckThinLargeGap" w:color="auto" w:sz="24" w:space="0"/>
            </w:tcBorders>
            <w:tcMar/>
          </w:tcPr>
          <w:p w:rsidRPr="00C806E5" w:rsidR="00890C6B" w:rsidP="00DE783D" w:rsidRDefault="009A32CA" w14:paraId="7EDAB1A9" w14:textId="74A79DEE">
            <w:pPr>
              <w:pStyle w:val="Subtitle"/>
              <w:jc w:val="left"/>
              <w:rPr>
                <w:b/>
                <w:bCs/>
                <w:sz w:val="18"/>
                <w:szCs w:val="18"/>
                <w:u w:val="none"/>
              </w:rPr>
            </w:pPr>
            <w:r>
              <w:rPr>
                <w:b/>
                <w:bCs/>
                <w:sz w:val="18"/>
                <w:szCs w:val="18"/>
                <w:u w:val="none"/>
              </w:rPr>
              <w:t>20</w:t>
            </w:r>
            <w:r w:rsidRPr="00C806E5" w:rsidR="00890C6B">
              <w:rPr>
                <w:b/>
                <w:bCs/>
                <w:sz w:val="18"/>
                <w:szCs w:val="18"/>
                <w:u w:val="none"/>
              </w:rPr>
              <w:t>%</w:t>
            </w:r>
          </w:p>
        </w:tc>
      </w:tr>
      <w:tr w:rsidRPr="00313008" w:rsidR="00890C6B" w:rsidTr="2D1FA0B0" w14:paraId="716F4D31" w14:textId="77777777">
        <w:tc>
          <w:tcPr>
            <w:tcW w:w="2305" w:type="dxa"/>
            <w:tcBorders>
              <w:top w:val="single" w:color="auto" w:sz="6" w:space="0"/>
              <w:left w:val="thinThickLargeGap" w:color="auto" w:sz="24" w:space="0"/>
              <w:bottom w:val="single" w:color="auto" w:sz="6" w:space="0"/>
            </w:tcBorders>
            <w:tcMar/>
          </w:tcPr>
          <w:p w:rsidRPr="00313008" w:rsidR="00890C6B" w:rsidP="006D39C6" w:rsidRDefault="00D742B9" w14:paraId="447F0E05" w14:textId="5CDC2EAF">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of different types of ‘Outdoor Adventure Education’ programmes, their delivery and their aims in relation to the integration of environmental education.</w:t>
            </w:r>
          </w:p>
        </w:tc>
        <w:tc>
          <w:tcPr>
            <w:tcW w:w="540" w:type="dxa"/>
            <w:gridSpan w:val="2"/>
            <w:tcBorders>
              <w:top w:val="single" w:color="auto" w:sz="6" w:space="0"/>
              <w:bottom w:val="single" w:color="auto" w:sz="6" w:space="0"/>
              <w:right w:val="single" w:color="auto" w:sz="6" w:space="0"/>
            </w:tcBorders>
            <w:tcMar/>
          </w:tcPr>
          <w:p w:rsidRPr="00A12C5A" w:rsidR="00890C6B" w:rsidP="006D39C6" w:rsidRDefault="00E30CD1" w14:paraId="59499C19" w14:textId="0389C13F">
            <w:pPr>
              <w:pStyle w:val="Subtitle"/>
              <w:rPr>
                <w:sz w:val="18"/>
                <w:szCs w:val="18"/>
                <w:u w:val="none"/>
              </w:rPr>
            </w:pPr>
            <w:r>
              <w:rPr>
                <w:sz w:val="18"/>
                <w:szCs w:val="18"/>
                <w:u w:val="none"/>
              </w:rPr>
              <w:t>All</w:t>
            </w:r>
          </w:p>
        </w:tc>
        <w:tc>
          <w:tcPr>
            <w:tcW w:w="922" w:type="dxa"/>
            <w:tcBorders>
              <w:left w:val="single" w:color="auto" w:sz="6" w:space="0"/>
              <w:right w:val="single" w:color="auto" w:sz="6" w:space="0"/>
            </w:tcBorders>
            <w:tcMar/>
          </w:tcPr>
          <w:p w:rsidRPr="00313008" w:rsidR="00890C6B" w:rsidP="006D39C6" w:rsidRDefault="00890C6B" w14:paraId="77F65374"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3FEC8A51"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313008" w:rsidR="00890C6B" w:rsidP="006D39C6" w:rsidRDefault="00890C6B" w14:paraId="708324F5"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722DBB8B" w14:textId="77777777">
            <w:pPr>
              <w:pStyle w:val="Subtitle"/>
              <w:rPr>
                <w:sz w:val="18"/>
                <w:szCs w:val="18"/>
                <w:u w:val="none"/>
              </w:rPr>
            </w:pPr>
          </w:p>
        </w:tc>
        <w:tc>
          <w:tcPr>
            <w:tcW w:w="922" w:type="dxa"/>
            <w:tcBorders>
              <w:left w:val="single" w:color="auto" w:sz="6" w:space="0"/>
              <w:right w:val="single" w:color="auto" w:sz="6" w:space="0"/>
            </w:tcBorders>
            <w:tcMar/>
          </w:tcPr>
          <w:p w:rsidRPr="00313008" w:rsidR="00890C6B" w:rsidP="006D39C6" w:rsidRDefault="00890C6B" w14:paraId="5F80BD1A"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68E38727"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313008" w:rsidR="00890C6B" w:rsidP="006D39C6" w:rsidRDefault="00890C6B" w14:paraId="7BC4D4E8"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4928BE25"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ckThinLargeGap" w:color="auto" w:sz="24" w:space="0"/>
            </w:tcBorders>
            <w:tcMar/>
          </w:tcPr>
          <w:p w:rsidRPr="00313008" w:rsidR="00890C6B" w:rsidP="006D39C6" w:rsidRDefault="009A32CA" w14:paraId="3B1360A4" w14:textId="2A0EADCF">
            <w:pPr>
              <w:pStyle w:val="Subtitle"/>
              <w:jc w:val="left"/>
              <w:rPr>
                <w:b/>
                <w:bCs/>
                <w:sz w:val="18"/>
                <w:szCs w:val="18"/>
                <w:u w:val="none"/>
              </w:rPr>
            </w:pPr>
            <w:r>
              <w:rPr>
                <w:b/>
                <w:bCs/>
                <w:sz w:val="18"/>
                <w:szCs w:val="18"/>
                <w:u w:val="none"/>
              </w:rPr>
              <w:t>60</w:t>
            </w:r>
            <w:r w:rsidRPr="00313008" w:rsidR="00890C6B">
              <w:rPr>
                <w:b/>
                <w:bCs/>
                <w:sz w:val="18"/>
                <w:szCs w:val="18"/>
                <w:u w:val="none"/>
              </w:rPr>
              <w:t>%</w:t>
            </w:r>
          </w:p>
        </w:tc>
      </w:tr>
      <w:tr w:rsidRPr="00313008" w:rsidR="00890C6B" w:rsidTr="2D1FA0B0" w14:paraId="5F63A566" w14:textId="77777777">
        <w:tc>
          <w:tcPr>
            <w:tcW w:w="2305" w:type="dxa"/>
            <w:tcBorders>
              <w:top w:val="single" w:color="auto" w:sz="6" w:space="0"/>
              <w:left w:val="thinThickLargeGap" w:color="auto" w:sz="24" w:space="0"/>
              <w:bottom w:val="single" w:color="auto" w:sz="6" w:space="0"/>
            </w:tcBorders>
            <w:tcMar/>
          </w:tcPr>
          <w:p w:rsidRPr="00313008" w:rsidR="00890C6B" w:rsidP="2D1FA0B0" w:rsidRDefault="00890C6B" w14:paraId="55F133EE" w14:textId="46750601">
            <w:pPr>
              <w:pStyle w:val="Subtitle"/>
              <w:jc w:val="left"/>
              <w:rPr>
                <w:sz w:val="18"/>
                <w:szCs w:val="18"/>
                <w:u w:val="none"/>
              </w:rPr>
            </w:pPr>
            <w:r w:rsidRPr="2D1FA0B0" w:rsidR="2D1FA0B0">
              <w:rPr>
                <w:sz w:val="18"/>
                <w:szCs w:val="18"/>
                <w:u w:val="none"/>
              </w:rPr>
              <w:t>Structure and organisation of essay including broad reference to appropriate academic literatur</w:t>
            </w:r>
            <w:r w:rsidRPr="2D1FA0B0" w:rsidR="2D1FA0B0">
              <w:rPr>
                <w:sz w:val="18"/>
                <w:szCs w:val="18"/>
                <w:u w:val="none"/>
              </w:rPr>
              <w:t>e</w:t>
            </w:r>
          </w:p>
        </w:tc>
        <w:tc>
          <w:tcPr>
            <w:tcW w:w="540" w:type="dxa"/>
            <w:gridSpan w:val="2"/>
            <w:tcBorders>
              <w:top w:val="single" w:color="auto" w:sz="6" w:space="0"/>
              <w:bottom w:val="single" w:color="auto" w:sz="6" w:space="0"/>
              <w:right w:val="single" w:color="auto" w:sz="6" w:space="0"/>
            </w:tcBorders>
            <w:tcMar/>
          </w:tcPr>
          <w:p w:rsidRPr="00A12C5A" w:rsidR="00890C6B" w:rsidP="006D39C6" w:rsidRDefault="00E30CD1" w14:paraId="2162174A" w14:textId="56C73E84">
            <w:pPr>
              <w:pStyle w:val="Subtitle"/>
              <w:rPr>
                <w:sz w:val="18"/>
                <w:szCs w:val="18"/>
                <w:u w:val="none"/>
              </w:rPr>
            </w:pPr>
            <w:r>
              <w:rPr>
                <w:sz w:val="18"/>
                <w:szCs w:val="18"/>
                <w:u w:val="none"/>
              </w:rPr>
              <w:t>All</w:t>
            </w:r>
          </w:p>
        </w:tc>
        <w:tc>
          <w:tcPr>
            <w:tcW w:w="922" w:type="dxa"/>
            <w:tcBorders>
              <w:left w:val="single" w:color="auto" w:sz="6" w:space="0"/>
              <w:right w:val="single" w:color="auto" w:sz="6" w:space="0"/>
            </w:tcBorders>
            <w:tcMar/>
          </w:tcPr>
          <w:p w:rsidRPr="00313008" w:rsidR="00890C6B" w:rsidP="006D39C6" w:rsidRDefault="00890C6B" w14:paraId="4B2445F4"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499C73D6"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313008" w:rsidR="00890C6B" w:rsidP="006D39C6" w:rsidRDefault="00890C6B" w14:paraId="1214BC8D"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40921E9A" w14:textId="77777777">
            <w:pPr>
              <w:pStyle w:val="Subtitle"/>
              <w:rPr>
                <w:sz w:val="18"/>
                <w:szCs w:val="18"/>
                <w:u w:val="none"/>
              </w:rPr>
            </w:pPr>
          </w:p>
        </w:tc>
        <w:tc>
          <w:tcPr>
            <w:tcW w:w="922" w:type="dxa"/>
            <w:tcBorders>
              <w:left w:val="single" w:color="auto" w:sz="6" w:space="0"/>
              <w:right w:val="single" w:color="auto" w:sz="6" w:space="0"/>
            </w:tcBorders>
            <w:tcMar/>
          </w:tcPr>
          <w:p w:rsidRPr="00313008" w:rsidR="00890C6B" w:rsidP="006D39C6" w:rsidRDefault="00890C6B" w14:paraId="40ACC852"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3F8DCB7B"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313008" w:rsidR="00890C6B" w:rsidP="006D39C6" w:rsidRDefault="00890C6B" w14:paraId="3DC3F16B" w14:textId="77777777">
            <w:pPr>
              <w:pStyle w:val="Subtitle"/>
              <w:rPr>
                <w:sz w:val="18"/>
                <w:szCs w:val="18"/>
                <w:u w:val="none"/>
              </w:rPr>
            </w:pPr>
          </w:p>
        </w:tc>
        <w:tc>
          <w:tcPr>
            <w:tcW w:w="923" w:type="dxa"/>
            <w:tcBorders>
              <w:left w:val="single" w:color="auto" w:sz="6" w:space="0"/>
              <w:right w:val="single" w:color="auto" w:sz="6" w:space="0"/>
            </w:tcBorders>
            <w:tcMar/>
          </w:tcPr>
          <w:p w:rsidRPr="00313008" w:rsidR="00890C6B" w:rsidP="006D39C6" w:rsidRDefault="00890C6B" w14:paraId="21117781"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ckThinLargeGap" w:color="auto" w:sz="24" w:space="0"/>
            </w:tcBorders>
            <w:tcMar/>
          </w:tcPr>
          <w:p w:rsidRPr="00313008" w:rsidR="00890C6B" w:rsidP="006D39C6" w:rsidRDefault="009A32CA" w14:paraId="36225D57" w14:textId="6AEFADF5">
            <w:pPr>
              <w:pStyle w:val="Subtitle"/>
              <w:jc w:val="left"/>
              <w:rPr>
                <w:b/>
                <w:bCs/>
                <w:sz w:val="18"/>
                <w:szCs w:val="18"/>
                <w:u w:val="none"/>
              </w:rPr>
            </w:pPr>
            <w:r>
              <w:rPr>
                <w:b/>
                <w:bCs/>
                <w:sz w:val="18"/>
                <w:szCs w:val="18"/>
                <w:u w:val="none"/>
              </w:rPr>
              <w:t>20</w:t>
            </w:r>
            <w:r w:rsidRPr="00313008" w:rsidR="00890C6B">
              <w:rPr>
                <w:b/>
                <w:bCs/>
                <w:sz w:val="18"/>
                <w:szCs w:val="18"/>
                <w:u w:val="none"/>
              </w:rPr>
              <w:t>%</w:t>
            </w:r>
          </w:p>
        </w:tc>
      </w:tr>
      <w:tr w:rsidRPr="00313008" w:rsidR="00EE138C" w:rsidTr="2D1FA0B0" w14:paraId="0939FF42" w14:textId="77777777">
        <w:tc>
          <w:tcPr>
            <w:tcW w:w="10225" w:type="dxa"/>
            <w:gridSpan w:val="13"/>
            <w:tcBorders>
              <w:top w:val="nil"/>
              <w:left w:val="thinThickLargeGap" w:color="auto" w:sz="24" w:space="0"/>
              <w:bottom w:val="single" w:color="auto" w:sz="6" w:space="0"/>
            </w:tcBorders>
            <w:tcMar/>
            <w:vAlign w:val="center"/>
          </w:tcPr>
          <w:p w:rsidRPr="00313008" w:rsidR="00EE138C" w:rsidP="006D39C6" w:rsidRDefault="00EE138C" w14:paraId="303EA4E8" w14:textId="77777777">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color="auto" w:sz="6" w:space="0"/>
              <w:right w:val="thickThinLargeGap" w:color="auto" w:sz="24" w:space="0"/>
            </w:tcBorders>
            <w:tcMar/>
            <w:vAlign w:val="center"/>
          </w:tcPr>
          <w:p w:rsidRPr="00313008" w:rsidR="00EE138C" w:rsidP="006D39C6" w:rsidRDefault="00EE138C" w14:paraId="6E493318" w14:textId="77777777">
            <w:pPr>
              <w:pStyle w:val="Subtitle"/>
              <w:jc w:val="left"/>
              <w:rPr>
                <w:sz w:val="18"/>
                <w:szCs w:val="18"/>
                <w:u w:val="none"/>
              </w:rPr>
            </w:pPr>
          </w:p>
        </w:tc>
      </w:tr>
      <w:tr w:rsidRPr="00313008" w:rsidR="00EE138C" w:rsidTr="2D1FA0B0" w14:paraId="60EDFC94" w14:textId="77777777">
        <w:trPr>
          <w:cantSplit/>
          <w:trHeight w:val="4341"/>
        </w:trPr>
        <w:tc>
          <w:tcPr>
            <w:tcW w:w="10945" w:type="dxa"/>
            <w:gridSpan w:val="14"/>
            <w:tcBorders>
              <w:left w:val="thinThickLargeGap" w:color="auto" w:sz="24" w:space="0"/>
              <w:right w:val="thickThinLargeGap" w:color="auto" w:sz="24" w:space="0"/>
            </w:tcBorders>
            <w:tcMar/>
          </w:tcPr>
          <w:p w:rsidRPr="00313008" w:rsidR="00EE138C" w:rsidP="006D39C6" w:rsidRDefault="00EE138C" w14:paraId="11022ADF" w14:textId="77777777">
            <w:pPr>
              <w:pStyle w:val="Subtitle"/>
              <w:jc w:val="left"/>
              <w:rPr>
                <w:b/>
                <w:bCs/>
                <w:sz w:val="24"/>
                <w:szCs w:val="24"/>
                <w:u w:val="none"/>
              </w:rPr>
            </w:pPr>
            <w:r w:rsidRPr="00313008">
              <w:rPr>
                <w:b/>
                <w:bCs/>
                <w:sz w:val="24"/>
                <w:szCs w:val="24"/>
                <w:u w:val="none"/>
              </w:rPr>
              <w:t>TUTOR COMMENTS:</w:t>
            </w:r>
          </w:p>
          <w:p w:rsidR="00EE138C" w:rsidP="009574BA" w:rsidRDefault="00EE138C" w14:paraId="1B3360B7" w14:textId="77777777">
            <w:pPr>
              <w:pStyle w:val="Subtitle"/>
              <w:ind w:left="937" w:right="1152"/>
              <w:jc w:val="both"/>
              <w:rPr>
                <w:b/>
                <w:bCs/>
                <w:sz w:val="24"/>
                <w:szCs w:val="24"/>
                <w:u w:val="none"/>
              </w:rPr>
            </w:pPr>
          </w:p>
          <w:p w:rsidR="00EE138C" w:rsidP="009574BA" w:rsidRDefault="00EE138C" w14:paraId="1D120CB2" w14:textId="77777777">
            <w:pPr>
              <w:pStyle w:val="Subtitle"/>
              <w:ind w:left="937" w:right="1152"/>
              <w:jc w:val="both"/>
              <w:rPr>
                <w:b/>
                <w:bCs/>
                <w:sz w:val="24"/>
                <w:szCs w:val="24"/>
                <w:u w:val="none"/>
              </w:rPr>
            </w:pPr>
          </w:p>
          <w:p w:rsidR="00EE138C" w:rsidP="001C1FF3" w:rsidRDefault="00EE138C" w14:paraId="587DD5B0" w14:textId="77777777">
            <w:pPr>
              <w:pStyle w:val="Subtitle"/>
              <w:ind w:right="1152"/>
              <w:jc w:val="both"/>
              <w:rPr>
                <w:b/>
                <w:bCs/>
                <w:sz w:val="24"/>
                <w:szCs w:val="24"/>
                <w:u w:val="none"/>
              </w:rPr>
            </w:pPr>
          </w:p>
          <w:p w:rsidR="00EE138C" w:rsidP="009574BA" w:rsidRDefault="00EE138C" w14:paraId="6E7BB6A6" w14:textId="77777777">
            <w:pPr>
              <w:pStyle w:val="Subtitle"/>
              <w:ind w:left="937" w:right="1152"/>
              <w:jc w:val="both"/>
              <w:rPr>
                <w:b/>
                <w:bCs/>
                <w:sz w:val="24"/>
                <w:szCs w:val="24"/>
                <w:u w:val="none"/>
              </w:rPr>
            </w:pPr>
          </w:p>
          <w:p w:rsidR="00EE138C" w:rsidP="009574BA" w:rsidRDefault="00EE138C" w14:paraId="1B1AE5DC" w14:textId="77777777">
            <w:pPr>
              <w:pStyle w:val="Subtitle"/>
              <w:ind w:left="937" w:right="1152"/>
              <w:jc w:val="both"/>
              <w:rPr>
                <w:b/>
                <w:bCs/>
                <w:sz w:val="24"/>
                <w:szCs w:val="24"/>
                <w:u w:val="none"/>
              </w:rPr>
            </w:pPr>
          </w:p>
          <w:p w:rsidR="00EE138C" w:rsidP="009574BA" w:rsidRDefault="00EE138C" w14:paraId="71F0DD98" w14:textId="77777777">
            <w:pPr>
              <w:pStyle w:val="Subtitle"/>
              <w:ind w:left="937" w:right="1152"/>
              <w:jc w:val="both"/>
              <w:rPr>
                <w:b/>
                <w:bCs/>
                <w:sz w:val="24"/>
                <w:szCs w:val="24"/>
                <w:u w:val="none"/>
              </w:rPr>
            </w:pPr>
          </w:p>
          <w:p w:rsidR="00EE138C" w:rsidP="009574BA" w:rsidRDefault="00EE138C" w14:paraId="407204A8" w14:textId="77777777">
            <w:pPr>
              <w:pStyle w:val="Subtitle"/>
              <w:ind w:left="937" w:right="1152"/>
              <w:jc w:val="both"/>
              <w:rPr>
                <w:b/>
                <w:bCs/>
                <w:sz w:val="24"/>
                <w:szCs w:val="24"/>
                <w:u w:val="none"/>
              </w:rPr>
            </w:pPr>
          </w:p>
          <w:p w:rsidRPr="00313008" w:rsidR="00EE138C" w:rsidP="001C1FF3" w:rsidRDefault="00EE138C" w14:paraId="7129855C" w14:textId="77777777">
            <w:pPr>
              <w:pStyle w:val="Subtitle"/>
              <w:ind w:right="1152"/>
              <w:jc w:val="both"/>
              <w:rPr>
                <w:b/>
                <w:bCs/>
                <w:sz w:val="24"/>
                <w:szCs w:val="24"/>
                <w:u w:val="none"/>
              </w:rPr>
            </w:pPr>
          </w:p>
        </w:tc>
      </w:tr>
      <w:tr w:rsidRPr="00313008" w:rsidR="00EE138C" w:rsidTr="2D1FA0B0" w14:paraId="1D97AEE1" w14:textId="77777777">
        <w:trPr>
          <w:cantSplit/>
          <w:trHeight w:val="365"/>
        </w:trPr>
        <w:tc>
          <w:tcPr>
            <w:tcW w:w="2661" w:type="dxa"/>
            <w:gridSpan w:val="2"/>
            <w:tcBorders>
              <w:left w:val="thinThickLargeGap" w:color="auto" w:sz="24" w:space="0"/>
              <w:bottom w:val="thickThinLargeGap" w:color="auto" w:sz="24" w:space="0"/>
            </w:tcBorders>
            <w:tcMar/>
          </w:tcPr>
          <w:p w:rsidRPr="00313008" w:rsidR="00EE138C" w:rsidP="006D39C6" w:rsidRDefault="00EE138C" w14:paraId="24FF91CF" w14:textId="1FBABE75">
            <w:pPr>
              <w:pStyle w:val="Subtitle"/>
              <w:jc w:val="left"/>
              <w:rPr>
                <w:b/>
                <w:bCs/>
                <w:sz w:val="18"/>
                <w:szCs w:val="18"/>
                <w:u w:val="none"/>
              </w:rPr>
            </w:pPr>
            <w:r w:rsidRPr="00313008">
              <w:rPr>
                <w:b/>
                <w:bCs/>
                <w:sz w:val="18"/>
                <w:szCs w:val="18"/>
                <w:u w:val="none"/>
              </w:rPr>
              <w:t xml:space="preserve"> Submission date: </w:t>
            </w:r>
          </w:p>
          <w:p w:rsidRPr="00313008" w:rsidR="00EE138C" w:rsidP="006D39C6" w:rsidRDefault="00EE138C" w14:paraId="7B897615" w14:textId="77777777">
            <w:pPr>
              <w:pStyle w:val="Subtitle"/>
              <w:jc w:val="left"/>
              <w:rPr>
                <w:b/>
                <w:bCs/>
                <w:sz w:val="18"/>
                <w:szCs w:val="18"/>
                <w:u w:val="none"/>
              </w:rPr>
            </w:pPr>
          </w:p>
        </w:tc>
        <w:tc>
          <w:tcPr>
            <w:tcW w:w="2337" w:type="dxa"/>
            <w:gridSpan w:val="4"/>
            <w:tcBorders>
              <w:bottom w:val="thickThinLargeGap" w:color="auto" w:sz="24" w:space="0"/>
            </w:tcBorders>
            <w:tcMar/>
          </w:tcPr>
          <w:p w:rsidRPr="00313008" w:rsidR="00EE138C" w:rsidP="006D39C6" w:rsidRDefault="00EE138C" w14:paraId="6383F332" w14:textId="77777777">
            <w:pPr>
              <w:pStyle w:val="Subtitle"/>
              <w:jc w:val="left"/>
              <w:rPr>
                <w:b/>
                <w:bCs/>
                <w:sz w:val="18"/>
                <w:szCs w:val="18"/>
                <w:u w:val="none"/>
              </w:rPr>
            </w:pPr>
            <w:r>
              <w:rPr>
                <w:b/>
                <w:bCs/>
                <w:sz w:val="18"/>
                <w:szCs w:val="18"/>
                <w:u w:val="none"/>
              </w:rPr>
              <w:t>Return date:</w:t>
            </w:r>
          </w:p>
          <w:p w:rsidRPr="00313008" w:rsidR="00EE138C" w:rsidP="006D39C6" w:rsidRDefault="00EE138C" w14:paraId="5815B0D6" w14:textId="7777777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color="auto" w:sz="24" w:space="0"/>
            </w:tcBorders>
            <w:tcMar/>
          </w:tcPr>
          <w:p w:rsidRPr="00313008" w:rsidR="00EE138C" w:rsidP="006D39C6" w:rsidRDefault="00EE138C" w14:paraId="532DDC41" w14:textId="7777777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color="auto" w:sz="24" w:space="0"/>
              <w:right w:val="thickThinLargeGap" w:color="auto" w:sz="24" w:space="0"/>
            </w:tcBorders>
            <w:tcMar/>
          </w:tcPr>
          <w:p w:rsidRPr="00313008" w:rsidR="00EE138C" w:rsidP="006D39C6" w:rsidRDefault="00EE138C" w14:paraId="216793A4" w14:textId="77777777">
            <w:pPr>
              <w:pStyle w:val="Subtitle"/>
              <w:jc w:val="left"/>
              <w:rPr>
                <w:b/>
                <w:bCs/>
                <w:sz w:val="18"/>
                <w:szCs w:val="18"/>
                <w:u w:val="none"/>
              </w:rPr>
            </w:pPr>
            <w:r w:rsidRPr="00313008">
              <w:rPr>
                <w:b/>
                <w:bCs/>
                <w:sz w:val="18"/>
                <w:szCs w:val="18"/>
                <w:u w:val="none"/>
              </w:rPr>
              <w:t xml:space="preserve">Mark: </w:t>
            </w:r>
          </w:p>
        </w:tc>
      </w:tr>
    </w:tbl>
    <w:p w:rsidR="00EE138C" w:rsidRDefault="00EE138C" w14:paraId="5F1CBF55" w14:textId="77777777">
      <w:pPr>
        <w:rPr>
          <w:sz w:val="24"/>
          <w:szCs w:val="24"/>
        </w:rPr>
      </w:pPr>
    </w:p>
    <w:p w:rsidRPr="0006594F" w:rsidR="00EE138C" w:rsidP="00D742B9" w:rsidRDefault="00EE138C" w14:paraId="6CE518A9" w14:textId="77777777">
      <w:pPr>
        <w:pStyle w:val="Title"/>
        <w:jc w:val="left"/>
        <w:rPr>
          <w:u w:val="single"/>
        </w:rPr>
      </w:pPr>
      <w:r>
        <w:rPr>
          <w:sz w:val="24"/>
          <w:szCs w:val="24"/>
        </w:rPr>
        <w:br w:type="page"/>
      </w:r>
      <w:r w:rsidRPr="0006594F">
        <w:rPr>
          <w:u w:val="single"/>
        </w:rPr>
        <w:lastRenderedPageBreak/>
        <w:t>Assignment Checklist</w:t>
      </w:r>
    </w:p>
    <w:p w:rsidRPr="009574BA" w:rsidR="00EE138C" w:rsidP="009574BA" w:rsidRDefault="00EE138C" w14:paraId="2BF0041B" w14:textId="77777777">
      <w:pPr>
        <w:pStyle w:val="Title"/>
        <w:ind w:left="-284"/>
      </w:pPr>
    </w:p>
    <w:p w:rsidR="00EE138C" w:rsidP="009574BA" w:rsidRDefault="00EE138C" w14:paraId="31DA4B43" w14:textId="77777777">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rsidR="00EE138C" w:rsidP="009574BA" w:rsidRDefault="00EE138C" w14:paraId="1E861FCF" w14:textId="77777777">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rsidRPr="009574BA" w:rsidR="00EE138C" w:rsidP="009574BA" w:rsidRDefault="00EE138C" w14:paraId="1A7F1334"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rsidRPr="009574BA" w:rsidR="00EE138C" w:rsidP="009574BA" w:rsidRDefault="00EE138C" w14:paraId="181084EA"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rsidRPr="009574BA" w:rsidR="00EE138C" w:rsidP="009574BA" w:rsidRDefault="00EE138C" w14:paraId="4CC7C260"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rsidRPr="009574BA" w:rsidR="00EE138C" w:rsidP="009574BA" w:rsidRDefault="00EE138C" w14:paraId="2678ADA6"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rsidR="00EE138C" w:rsidP="009574BA" w:rsidRDefault="00EE138C" w14:paraId="7EAA8BCC"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rsidRPr="009574BA" w:rsidR="00EE138C" w:rsidP="009574BA" w:rsidRDefault="00EE138C" w14:paraId="6FC210C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rsidRPr="009574BA" w:rsidR="00EE138C" w:rsidP="009574BA" w:rsidRDefault="00EE138C" w14:paraId="030ADCA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rsidRPr="009574BA" w:rsidR="00EE138C" w:rsidP="009574BA" w:rsidRDefault="00EE138C" w14:paraId="52BF4F8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rsidRPr="009574BA" w:rsidR="00EE138C" w:rsidP="009574BA" w:rsidRDefault="00EE138C" w14:paraId="105AC09F"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rsidRPr="009574BA" w:rsidR="00EE138C" w:rsidP="009574BA" w:rsidRDefault="00EE138C" w14:paraId="049C3E53"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rsidRPr="009574BA" w:rsidR="00EE138C" w:rsidP="009574BA" w:rsidRDefault="00EE138C" w14:paraId="790FB038"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rsidRPr="009574BA" w:rsidR="00EE138C" w:rsidP="009574BA" w:rsidRDefault="00EE138C" w14:paraId="69E84BC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rsidRPr="009574BA" w:rsidR="00EE138C" w:rsidP="009574BA" w:rsidRDefault="00EE138C" w14:paraId="0FAFFFD1"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rsidRPr="009574BA" w:rsidR="00EE138C" w:rsidP="009574BA" w:rsidRDefault="00EE138C" w14:paraId="6DF5A554"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rsidRPr="009574BA" w:rsidR="00EE138C" w:rsidP="009574BA" w:rsidRDefault="00EE138C" w14:paraId="03D46E6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rsidRPr="009574BA" w:rsidR="00EE138C" w:rsidP="009574BA" w:rsidRDefault="00EE138C" w14:paraId="079BDB4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rsidRPr="009574BA" w:rsidR="00EE138C" w:rsidP="009574BA" w:rsidRDefault="00EE138C" w14:paraId="0139052C"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rsidRPr="009574BA" w:rsidR="00EE138C" w:rsidP="009574BA" w:rsidRDefault="00EE138C" w14:paraId="0388278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rsidRPr="009574BA" w:rsidR="00EE138C" w:rsidP="009574BA" w:rsidRDefault="00EE138C" w14:paraId="1962196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rsidRPr="0006594F" w:rsidR="00EE138C" w:rsidP="22292F76" w:rsidRDefault="00EE138C" w14:paraId="637546D6" w14:textId="77777777">
      <w:pPr>
        <w:jc w:val="center"/>
        <w:rPr>
          <w:rFonts w:eastAsia="Times New Roman"/>
          <w:b w:val="1"/>
          <w:bCs w:val="1"/>
          <w:sz w:val="24"/>
          <w:szCs w:val="24"/>
        </w:rPr>
      </w:pPr>
      <w:r w:rsidRPr="22292F76" w:rsidR="22292F76">
        <w:rPr>
          <w:b w:val="1"/>
          <w:bCs w:val="1"/>
          <w:sz w:val="52"/>
          <w:szCs w:val="52"/>
        </w:rPr>
        <w:t>Failure to follow these guidelines could cost you marks!</w:t>
      </w:r>
    </w:p>
    <w:p w:rsidR="22292F76" w:rsidP="22292F76" w:rsidRDefault="22292F76" w14:paraId="7B1A2814" w14:textId="7C8C4AC9">
      <w:pPr>
        <w:pStyle w:val="Normal"/>
        <w:jc w:val="center"/>
        <w:rPr>
          <w:b w:val="1"/>
          <w:bCs w:val="1"/>
          <w:sz w:val="52"/>
          <w:szCs w:val="52"/>
        </w:rPr>
      </w:pPr>
    </w:p>
    <w:p w:rsidR="22292F76" w:rsidP="22292F76" w:rsidRDefault="22292F76" w14:paraId="5A75C242" w14:textId="00AC9F60">
      <w:pPr>
        <w:pStyle w:val="Normal"/>
        <w:jc w:val="center"/>
        <w:rPr>
          <w:b w:val="1"/>
          <w:bCs w:val="1"/>
          <w:sz w:val="52"/>
          <w:szCs w:val="52"/>
        </w:rPr>
      </w:pPr>
    </w:p>
    <w:p w:rsidR="22292F76" w:rsidP="22292F76" w:rsidRDefault="22292F76" w14:paraId="3A991584" w14:textId="758BF61F">
      <w:pPr>
        <w:pStyle w:val="Normal"/>
        <w:jc w:val="center"/>
        <w:rPr>
          <w:b w:val="1"/>
          <w:bCs w:val="1"/>
          <w:sz w:val="52"/>
          <w:szCs w:val="52"/>
        </w:rPr>
      </w:pPr>
    </w:p>
    <w:p w:rsidR="22292F76" w:rsidP="22292F76" w:rsidRDefault="22292F76" w14:paraId="5F74212A" w14:textId="694DFD1A">
      <w:pPr>
        <w:spacing w:after="160" w:line="259" w:lineRule="auto"/>
        <w:jc w:val="right"/>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8"/>
          <w:szCs w:val="28"/>
          <w:lang w:val="en-US"/>
        </w:rPr>
        <w:t>Isobel Jenkins                                                                                            SSHS4076</w:t>
      </w:r>
    </w:p>
    <w:p w:rsidR="22292F76" w:rsidP="22292F76" w:rsidRDefault="22292F76" w14:paraId="25772D63" w14:textId="664EF24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Should ‘Environmental Education’ be an essential component of </w:t>
      </w:r>
      <w:r w:rsidRPr="22292F76" w:rsidR="22292F76">
        <w:rPr>
          <w:rFonts w:ascii="Times New Roman" w:hAnsi="Times New Roman" w:eastAsia="Times New Roman" w:cs="Times New Roman"/>
          <w:b w:val="0"/>
          <w:bCs w:val="0"/>
          <w:i w:val="1"/>
          <w:iCs w:val="1"/>
          <w:noProof w:val="0"/>
          <w:color w:val="000000" w:themeColor="text1" w:themeTint="FF" w:themeShade="FF"/>
          <w:sz w:val="28"/>
          <w:szCs w:val="28"/>
          <w:lang w:val="en-US"/>
        </w:rPr>
        <w:t>all</w:t>
      </w:r>
      <w:r w:rsidRPr="22292F76" w:rsidR="22292F76">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‘Outdoor Adventure Education Programmes.</w:t>
      </w:r>
    </w:p>
    <w:p w:rsidR="22292F76" w:rsidP="22292F76" w:rsidRDefault="22292F76" w14:paraId="409FD455" w14:textId="600B8B3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In this essay I will be discussing what the key terms of outdoor adventure is and why the outdoors is a beneficial place for individuals. I will also be looking at 2 centers that make environmental learning as part of their day to day lives. As well as doing this I will discuss why the centers think environmental learning should be a big part of the outdoor adventure education programmes that they offer. According to (Nicol, 2003) ‘Environmental education calls for a new way of thinking about the relationship between people and the world they live in’. Environmental education is a way of allowing individuals to explore the environmental issues, this can be through engaging in problem solving or take action to help improve the environment that they live in. Because of this, individuals will develop a much deeper understanding of issues to do with the environment and they will have the skills to make responsible decisions. Outdoor education is a phrase that is used to describe activities that are to do with the outdoors ‘ Outdoor Learning is a broad term that includes discovery, experimentation, learning about and connecting to the natural world, and engaging in adventure activities and outdoor sports’ (Practice, Resources and Learning, 2019)</w:t>
      </w:r>
    </w:p>
    <w:p w:rsidR="22292F76" w:rsidP="22292F76" w:rsidRDefault="22292F76" w14:paraId="4E127CBD" w14:textId="5B8CA83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One of the main ways to promote personal experiences as well as offering people new and different opportunities is and outdoor educational center. Everything that they do, and offer is all under a framework of safety. By letting individuals such as children learn in the outdoors, helps them to learn and to develop new and existing skills as well as helping them further improve their social and personal development. ‘Is focused on experiential education, personal development and outdoor activities, all of which assist people in finding a deeper relationship to themselves, other people and the world using the method of experiential learning’ (Martin, Franc and Zounkova Daniela., 2004) It will also help them to develop a better understanding of nature. There are many advantages of outdoor education, an example of this is the physical benefits. By letting children have the opportunity to learn inside and outside a classroom allows them to understand different ways of learning. Many children find it easier to learn through the outdoors rather than learning in the indoors. The reason for this is because it grants children to be more aware and easier for them to identify different risks and hazards. Being in the outdoors can also help children develop their self- awareness, confidence and self-esteem. According to Leather (2013) ‘Enhancing a participant's self-esteem is perceived to be fundamentally a good thing and is culturally linked to the Hahnian notion that suggests outdoor education is good for ‘character building’</w:t>
      </w:r>
    </w:p>
    <w:p w:rsidR="22292F76" w:rsidP="22292F76" w:rsidRDefault="22292F76" w14:paraId="1170B5C7" w14:textId="66AD226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Environmental learning outdoors is crucial because it allows individuals to appreciate, enjoy and respect what the meaning of nature is, it can also help them understand what nature has to offer. It can help them see the world in a various of ways. One of the benefits of nature is it can help with mental health issues. By spending time in the outdoors can help with the individual's wellbeing. By being outdoors this can improve the individual's emotions, and it can also reduce anger and stress levels. They can also become more active by spending time in the outdoors, as well as helping the individual getting a better connection with nature ‘Nurturing something else into life has really helped my wellbeing- gently caring for something helped me learn to care for myself (Mind.org.uk, 2018)</w:t>
      </w:r>
    </w:p>
    <w:p w:rsidR="22292F76" w:rsidP="22292F76" w:rsidRDefault="22292F76" w14:paraId="5465DDE0" w14:textId="594224A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‘Today’s children may be the first generation at risk of having a shorter lifespan than their parents’ (National Environmental Education Foundation). This is quite worrying as being in the outdoors effects the way that children develop, learn and how they behave. The more time that children spend in the outdoors the better quality of life they will have, compared to children who sit down most of their days playing on electrical devices and barely go outdoors. Letting children be outdoors can motivate them compared to spending their lessons in a classroom. Environmental education has great opportunities for individuals to engage in issues that are based on the real world. This gives them the opportunity to relate their classroom-based lessons to the outdoors by using a variety of skills that they have learnt. It will also allow them to experience a different method of learning. Outdoor learning is much more than an academic exercise it has a massive impact on children mental health and wellbeing ‘green space has been associated with health promoting benefits for adults and children including enhanced mood and self- esteem, a buffer for daily stress, greater self- discipline, lower levels of depression, anxiety and stress, improved mental and social health, increased physical activity, reductions in violence and crime and lowering health related inequalities McCormick (2017)</w:t>
      </w:r>
    </w:p>
    <w:p w:rsidR="22292F76" w:rsidP="22292F76" w:rsidRDefault="22292F76" w14:paraId="638E5B82" w14:textId="10E2DEC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It is important that we encourage children to learn about nature as they can gain useful knowledge. For example, they could learn how different types of the rivers are formed, or how we as individuals effect the environment. It is important that children know from a young age how cycles for example the carbon cycle work. The carbon cycle is a biogeochemical cycle this is where the carbon is transferred to the biosphere, pedosphere, geosphere, hydrosphere and the Earth. Carbon is a fundamental component to this world. ‘All cells- whether animal, plant or bacteria- contain carbon, because they all contain proteins, fats and carbohydrates (Bbc.co.uk, 2018) The most important and vital elements are nitrogen. Without Nitrogen there would be no formation of the amino acids which are there to make proteins. After the organisms die the carbon that’s produced will then get recycled so that it can be stored and used in the future. There are two different forms of carbon that come into the earth and they are carbon dioxide and methane. The function of these two different forms of gases are to hold the heat and to absorb the gases to the atmosphere. These are the main reason for the well-known greenhouse effect. The job of photosynthesis is to remove the carbon dioxide. The function of photosynthesis is to use the nutrients and sunlight so that plants and different organisms can use the nutrient from the water and carbon dioxide. Because of this cycle the plants are there to remove the carbon dioxide from the atmosphere. The respiration of plants and animals restore the carbon dioxide back to the atmosphere. After this then the carbon would be passed through the system where the animals would eat the plants or grass and then the carbon will then be moved through the animal as part of their fat and proteins. Different animals will feed on other materials from other animals or dead waste, the carbon then becomes a part of them. The living things rot and become a material for the microorganisms to digest. The process can vary it can happen fast or it could happen slowly it all depends on the condition. If the conditions have plenty of oxygen, moist and warm it will happen quicker than the conditions having lack of oxygen, being dry or cold.</w:t>
      </w:r>
    </w:p>
    <w:p w:rsidR="22292F76" w:rsidP="22292F76" w:rsidRDefault="22292F76" w14:paraId="41021E4F" w14:textId="17E99E1B">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introducing school's curriculums to outdoor education, it can create a positive and beneficial vibe. The reason being it can help children develop a range of different skills which could include problem solving, communication skills and working effectively as a team. It could also provide children with the opportunity to experience experiential learning. Experiential learning can be seen as a process in where the individual will learn about what they did through different experiences or by reflecting on what they did or how they could improve it for next time. Back in the 1970s there was a theorist named David Kolb. Kolb developed the well-known theory of experiential learning. Kolb used the work of John Dewey, and his work looked at the impact of educational reforms and the social impact. Kolb’s theory was based on the styles of learning and in the theory, it consisted of 4 learning styles and 4 styles of learning. Kolb’s theory was concentrated on the internal cognitive process of the person ‘Learning is the process whereby knowledge is created through the transformation of experience’ (Kolb, 1984, p.38).  Concrete experience is the first stage of the cycle. Concrete experience is where a new experience is being faced for the first time. Everyone in their life will experience new opportunities and different experiences. The second stage of the cycle is reflective observation. This is where the individual reflectively observers the new experience that they have experienced, this leads the individual to think about what ty have done in the process. Some people find it easier than others to do this. The third stage is conceptualisation. This is where the individual attempts to concepualise what has been observed by the theory. The last stage is the active experimentation, this stage is important because it tests the theory that has been embraced. The experiences that we face will either help or challenge the individual into making new experiences. The stages that are in Kolb’s cycle link up with each other if the cycle is uncompleted hen then the cycle will not work, it will also become less effective. </w:t>
      </w:r>
    </w:p>
    <w:p w:rsidR="22292F76" w:rsidP="22292F76" w:rsidRDefault="22292F76" w14:paraId="14E83D6D" w14:textId="4086E14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first center is TYF. The mission of TYF is to inspire lives with adventure. They also promote discovery and teach individuals a care for nature ‘we created life changing adventures with a light touch on nature, focus young people’s sight and skills for the future and help organisations with innovation and sustainability (TYF, 2019) TYF are adventure pioneers. They introduced coasteering and freestyling kayaking. They give individuals the skills and confidence to connect and become independent adventures, ready for a nature friendly and health-giving exploration. During my visit to TYF we discussed the environmental education. They work alongside teachers, pupils, educators and parents to create experiences for residential sessions or classroom session. Their programmes help children to understand more about nature and the importance of trying to keep the environment a clean and friendly place. </w:t>
      </w:r>
    </w:p>
    <w:p w:rsidR="22292F76" w:rsidP="22292F76" w:rsidRDefault="22292F76" w14:paraId="302C27BA" w14:textId="5C3AFE8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TYF thinks that the environment is a big part of the adventure. During their stay at TYF individuals will learn about how to keep the environment clean they do this by teaching children or adults about the effects as they are doing activities for example if they went coasteering they could explain to the individuals about why they are going down a certain path or to not walk off the paths as this can erode the area around. They could also discuss the honey pot effect. This is where people tent to all go to the same place for example a rock-climbing wall. Many people might go to the same bit of crag instead of using different routes. There is a debate about whether we should stay in one spot and wear it out or whether to go to different parts of the crag and use them. Because TYF are an environmental based business they have done many things to protect the environment. They have changed their wetsuits. Rather than using petroleum based chemical wetsuits they have bought wetsuits that are based on calcium carbonate that is found in limestone. The benefits of this is that they don’t use oil to make the wetsuits which is protecting the environment. They also mentioned that with the kayaks that aren't up to standard to use the recycle them and make new kayaks out of the recycled plastics. This in my opinion is a good idea as its not harming the environment as they are recycling the plastic to make something new and useful. They also do classroom-based lecture in where they educate individuals on the carbon footprint, ad educate them on the environment such as different types of trees or the animals and wildlife that are living in the area.</w:t>
      </w:r>
    </w:p>
    <w:p w:rsidR="22292F76" w:rsidP="22292F76" w:rsidRDefault="22292F76" w14:paraId="34052ABC" w14:textId="39E31A5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The other center that we visited was Stackpole Outdoor learning Centre. This Centre is owned by The National Trust themselves. The Centre normally works with primary school children, but they do have the odd group of older individuals. This Centre has the same outcome as TYF. The purpose of their programmes is to educate children on protecting the environment. When we visited this Centre, we were showed around. This Centre offers a good example of how to protect the environment. They do this by making a chart of food and electricity waste. By comparing themselves to different schools it allows them to have a bit of competition as to who can have the lowest amount of food wastage or electricity. They also educate children about the wildlife they do this by taking them rock pooling this gives them the chance to be a part of the environment and let them touch and look after the different sea creatures that they have found, so that they can understand. They also rarely use transport ‘The Stackpole state is home to some of the most dramatic coastline and idyllic beaches anywhere in the UK’ (National Trust, 2019) By starting</w:t>
      </w:r>
    </w:p>
    <w:p w:rsidR="22292F76" w:rsidP="22292F76" w:rsidRDefault="22292F76" w14:paraId="0C66D45C" w14:textId="5116D1A8">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to make a change to the environment it will help make it a better place for the future.</w:t>
      </w:r>
    </w:p>
    <w:p w:rsidR="22292F76" w:rsidP="22292F76" w:rsidRDefault="22292F76" w14:paraId="04FFC53F" w14:textId="39DAC58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GB"/>
        </w:rPr>
      </w:pPr>
    </w:p>
    <w:p w:rsidR="22292F76" w:rsidP="22292F76" w:rsidRDefault="22292F76" w14:paraId="249CA0D4" w14:textId="2DF05CF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22292F76" w:rsidR="22292F76">
        <w:rPr>
          <w:rFonts w:ascii="Times New Roman" w:hAnsi="Times New Roman" w:eastAsia="Times New Roman" w:cs="Times New Roman"/>
          <w:b w:val="1"/>
          <w:bCs w:val="1"/>
          <w:i w:val="0"/>
          <w:iCs w:val="0"/>
          <w:noProof w:val="0"/>
          <w:color w:val="000000" w:themeColor="text1" w:themeTint="FF" w:themeShade="FF"/>
          <w:sz w:val="28"/>
          <w:szCs w:val="28"/>
          <w:u w:val="single"/>
          <w:lang w:val="en-US"/>
        </w:rPr>
        <w:t>References</w:t>
      </w:r>
    </w:p>
    <w:p w:rsidR="22292F76" w:rsidP="22292F76" w:rsidRDefault="22292F76" w14:paraId="2FD5A333" w14:textId="55E64BD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22292F76" w:rsidP="22292F76" w:rsidRDefault="22292F76" w14:paraId="67738877" w14:textId="19DEE16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Kolb, David A. 1984. Experiential Learning: Experience as the Source of Learning and Development. Prentice-Hall, Inc., Englewood Cliffs, N.J. [Accessed 12 Nov. 2019].</w:t>
      </w:r>
    </w:p>
    <w:p w:rsidR="22292F76" w:rsidP="22292F76" w:rsidRDefault="22292F76" w14:paraId="0B2125A7" w14:textId="71F65744">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Leather, M. (2013). ‘It's good for their self-esteem’: the substance beneath the label. </w:t>
      </w:r>
      <w:r w:rsidRPr="22292F76" w:rsidR="22292F76">
        <w:rPr>
          <w:rFonts w:ascii="Calibri" w:hAnsi="Calibri" w:eastAsia="Calibri" w:cs="Calibri"/>
          <w:b w:val="0"/>
          <w:bCs w:val="0"/>
          <w:i w:val="1"/>
          <w:iCs w:val="1"/>
          <w:noProof w:val="0"/>
          <w:color w:val="000000" w:themeColor="text1" w:themeTint="FF" w:themeShade="FF"/>
          <w:sz w:val="24"/>
          <w:szCs w:val="24"/>
          <w:lang w:val="en-US"/>
        </w:rPr>
        <w:t>Journal of Adventure Education &amp; Outdoor Learning</w:t>
      </w:r>
      <w:r w:rsidRPr="22292F76" w:rsidR="22292F76">
        <w:rPr>
          <w:rFonts w:ascii="Calibri" w:hAnsi="Calibri" w:eastAsia="Calibri" w:cs="Calibri"/>
          <w:b w:val="0"/>
          <w:bCs w:val="0"/>
          <w:i w:val="0"/>
          <w:iCs w:val="0"/>
          <w:noProof w:val="0"/>
          <w:color w:val="000000" w:themeColor="text1" w:themeTint="FF" w:themeShade="FF"/>
          <w:sz w:val="24"/>
          <w:szCs w:val="24"/>
          <w:lang w:val="en-US"/>
        </w:rPr>
        <w:t>, 13(2), pp.158-179.</w:t>
      </w:r>
    </w:p>
    <w:p w:rsidR="22292F76" w:rsidP="22292F76" w:rsidRDefault="22292F76" w14:paraId="321721BF" w14:textId="29E788B3">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Martin, A., Franc, D. and Zounkova Daniela. (2004). </w:t>
      </w:r>
      <w:r w:rsidRPr="22292F76" w:rsidR="22292F76">
        <w:rPr>
          <w:rFonts w:ascii="Calibri" w:hAnsi="Calibri" w:eastAsia="Calibri" w:cs="Calibri"/>
          <w:b w:val="0"/>
          <w:bCs w:val="0"/>
          <w:i w:val="1"/>
          <w:iCs w:val="1"/>
          <w:noProof w:val="0"/>
          <w:color w:val="000000" w:themeColor="text1" w:themeTint="FF" w:themeShade="FF"/>
          <w:sz w:val="24"/>
          <w:szCs w:val="24"/>
          <w:lang w:val="en-US"/>
        </w:rPr>
        <w:t>Outdoor and experiential education</w:t>
      </w:r>
      <w:r w:rsidRPr="22292F76" w:rsidR="22292F76">
        <w:rPr>
          <w:rFonts w:ascii="Calibri" w:hAnsi="Calibri" w:eastAsia="Calibri" w:cs="Calibri"/>
          <w:b w:val="0"/>
          <w:bCs w:val="0"/>
          <w:i w:val="0"/>
          <w:iCs w:val="0"/>
          <w:noProof w:val="0"/>
          <w:color w:val="000000" w:themeColor="text1" w:themeTint="FF" w:themeShade="FF"/>
          <w:sz w:val="24"/>
          <w:szCs w:val="24"/>
          <w:lang w:val="en-US"/>
        </w:rPr>
        <w:t>. Aldershot: Gower.</w:t>
      </w:r>
    </w:p>
    <w:p w:rsidR="22292F76" w:rsidP="22292F76" w:rsidRDefault="22292F76" w14:paraId="534E88EA" w14:textId="5E503DD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22292F76" w:rsidR="22292F76">
        <w:rPr>
          <w:rFonts w:ascii="Arial" w:hAnsi="Arial" w:eastAsia="Arial" w:cs="Arial"/>
          <w:b w:val="0"/>
          <w:bCs w:val="0"/>
          <w:i w:val="0"/>
          <w:iCs w:val="0"/>
          <w:noProof w:val="0"/>
          <w:color w:val="222222"/>
          <w:sz w:val="24"/>
          <w:szCs w:val="24"/>
          <w:lang w:val="en-US"/>
        </w:rPr>
        <w:t xml:space="preserve">McCormick, R., 2017. Does access to green space impact the mental well-being of children: A systematic review. </w:t>
      </w:r>
      <w:r w:rsidRPr="22292F76" w:rsidR="22292F76">
        <w:rPr>
          <w:rFonts w:ascii="Arial" w:hAnsi="Arial" w:eastAsia="Arial" w:cs="Arial"/>
          <w:b w:val="0"/>
          <w:bCs w:val="0"/>
          <w:i w:val="1"/>
          <w:iCs w:val="1"/>
          <w:noProof w:val="0"/>
          <w:color w:val="222222"/>
          <w:sz w:val="24"/>
          <w:szCs w:val="24"/>
          <w:lang w:val="en-US"/>
        </w:rPr>
        <w:t>Journal of Pediatric Nursing</w:t>
      </w:r>
      <w:r w:rsidRPr="22292F76" w:rsidR="22292F76">
        <w:rPr>
          <w:rFonts w:ascii="Arial" w:hAnsi="Arial" w:eastAsia="Arial" w:cs="Arial"/>
          <w:b w:val="0"/>
          <w:bCs w:val="0"/>
          <w:i w:val="0"/>
          <w:iCs w:val="0"/>
          <w:noProof w:val="0"/>
          <w:color w:val="222222"/>
          <w:sz w:val="24"/>
          <w:szCs w:val="24"/>
          <w:lang w:val="en-US"/>
        </w:rPr>
        <w:t xml:space="preserve">, </w:t>
      </w:r>
      <w:r w:rsidRPr="22292F76" w:rsidR="22292F76">
        <w:rPr>
          <w:rFonts w:ascii="Arial" w:hAnsi="Arial" w:eastAsia="Arial" w:cs="Arial"/>
          <w:b w:val="0"/>
          <w:bCs w:val="0"/>
          <w:i w:val="1"/>
          <w:iCs w:val="1"/>
          <w:noProof w:val="0"/>
          <w:color w:val="222222"/>
          <w:sz w:val="24"/>
          <w:szCs w:val="24"/>
          <w:lang w:val="en-US"/>
        </w:rPr>
        <w:t>37</w:t>
      </w:r>
      <w:r w:rsidRPr="22292F76" w:rsidR="22292F76">
        <w:rPr>
          <w:rFonts w:ascii="Arial" w:hAnsi="Arial" w:eastAsia="Arial" w:cs="Arial"/>
          <w:b w:val="0"/>
          <w:bCs w:val="0"/>
          <w:i w:val="0"/>
          <w:iCs w:val="0"/>
          <w:noProof w:val="0"/>
          <w:color w:val="222222"/>
          <w:sz w:val="24"/>
          <w:szCs w:val="24"/>
          <w:lang w:val="en-US"/>
        </w:rPr>
        <w:t>, pp.3-7.</w:t>
      </w:r>
    </w:p>
    <w:p w:rsidR="22292F76" w:rsidP="22292F76" w:rsidRDefault="22292F76" w14:paraId="32BAE046" w14:textId="61FD4CE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Mind.org.uk. (2018). </w:t>
      </w:r>
      <w:r w:rsidRPr="22292F76" w:rsidR="22292F76">
        <w:rPr>
          <w:rFonts w:ascii="Times New Roman" w:hAnsi="Times New Roman" w:eastAsia="Times New Roman" w:cs="Times New Roman"/>
          <w:b w:val="0"/>
          <w:bCs w:val="0"/>
          <w:i w:val="1"/>
          <w:iCs w:val="1"/>
          <w:noProof w:val="0"/>
          <w:color w:val="000000" w:themeColor="text1" w:themeTint="FF" w:themeShade="FF"/>
          <w:sz w:val="24"/>
          <w:szCs w:val="24"/>
          <w:lang w:val="en-US"/>
        </w:rPr>
        <w:t>Nature and mental health | Mind, the mental health charity - help for mental health problems</w:t>
      </w:r>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w:anchor=".W_Xt-PZFzVI" r:id="Rb139327b1a8e4243">
        <w:r w:rsidRPr="22292F76" w:rsidR="22292F76">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https://www.mind.org.uk/information-support/tips-for-everyday-living/nature-and-mental-health/#.W_Xt-PZFzVI</w:t>
        </w:r>
      </w:hyperlink>
      <w:r w:rsidRPr="22292F76" w:rsidR="22292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16 Nov. 2019].</w:t>
      </w:r>
    </w:p>
    <w:p w:rsidR="22292F76" w:rsidP="22292F76" w:rsidRDefault="22292F76" w14:paraId="12615531" w14:textId="5AFF0268">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NEEF. (2019). </w:t>
      </w:r>
      <w:r w:rsidRPr="22292F76" w:rsidR="22292F76">
        <w:rPr>
          <w:rFonts w:ascii="Calibri" w:hAnsi="Calibri" w:eastAsia="Calibri" w:cs="Calibri"/>
          <w:b w:val="0"/>
          <w:bCs w:val="0"/>
          <w:i w:val="1"/>
          <w:iCs w:val="1"/>
          <w:noProof w:val="0"/>
          <w:color w:val="000000" w:themeColor="text1" w:themeTint="FF" w:themeShade="FF"/>
          <w:sz w:val="24"/>
          <w:szCs w:val="24"/>
          <w:lang w:val="en-US"/>
        </w:rPr>
        <w:t>NEEF</w:t>
      </w:r>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 [online] Available at: </w:t>
      </w:r>
      <w:hyperlink r:id="R3dcd8889c89244cd">
        <w:r w:rsidRPr="22292F76" w:rsidR="22292F76">
          <w:rPr>
            <w:rStyle w:val="Hyperlink"/>
            <w:rFonts w:ascii="Calibri" w:hAnsi="Calibri" w:eastAsia="Calibri" w:cs="Calibri"/>
            <w:b w:val="0"/>
            <w:bCs w:val="0"/>
            <w:i w:val="0"/>
            <w:iCs w:val="0"/>
            <w:noProof w:val="0"/>
            <w:color w:val="000000" w:themeColor="text1" w:themeTint="FF" w:themeShade="FF"/>
            <w:sz w:val="24"/>
            <w:szCs w:val="24"/>
            <w:lang w:val="en-US"/>
          </w:rPr>
          <w:t>https://www.neefusa.org/</w:t>
        </w:r>
      </w:hyperlink>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 [Accessed 20 Nov. 2019].</w:t>
      </w:r>
    </w:p>
    <w:p w:rsidR="22292F76" w:rsidP="22292F76" w:rsidRDefault="22292F76" w14:paraId="1AC6BF37" w14:textId="051DB78B">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22292F76" w:rsidR="22292F76">
        <w:rPr>
          <w:rFonts w:ascii="Calibri" w:hAnsi="Calibri" w:eastAsia="Calibri" w:cs="Calibri"/>
          <w:b w:val="0"/>
          <w:bCs w:val="0"/>
          <w:i w:val="0"/>
          <w:iCs w:val="0"/>
          <w:noProof w:val="0"/>
          <w:color w:val="000000" w:themeColor="text1" w:themeTint="FF" w:themeShade="FF"/>
          <w:sz w:val="24"/>
          <w:szCs w:val="24"/>
          <w:lang w:val="en-US"/>
        </w:rPr>
        <w:t xml:space="preserve">Nicol, R. (2003). Outdoor education: Research topic or universal value? Part three. </w:t>
      </w:r>
      <w:r w:rsidRPr="22292F76" w:rsidR="22292F76">
        <w:rPr>
          <w:rFonts w:ascii="Calibri" w:hAnsi="Calibri" w:eastAsia="Calibri" w:cs="Calibri"/>
          <w:b w:val="0"/>
          <w:bCs w:val="0"/>
          <w:i w:val="1"/>
          <w:iCs w:val="1"/>
          <w:noProof w:val="0"/>
          <w:color w:val="000000" w:themeColor="text1" w:themeTint="FF" w:themeShade="FF"/>
          <w:sz w:val="24"/>
          <w:szCs w:val="24"/>
          <w:lang w:val="en-US"/>
        </w:rPr>
        <w:t>Journal of Adventure Education &amp; Outdoor Learning</w:t>
      </w:r>
      <w:r w:rsidRPr="22292F76" w:rsidR="22292F76">
        <w:rPr>
          <w:rFonts w:ascii="Calibri" w:hAnsi="Calibri" w:eastAsia="Calibri" w:cs="Calibri"/>
          <w:b w:val="0"/>
          <w:bCs w:val="0"/>
          <w:i w:val="0"/>
          <w:iCs w:val="0"/>
          <w:noProof w:val="0"/>
          <w:color w:val="000000" w:themeColor="text1" w:themeTint="FF" w:themeShade="FF"/>
          <w:sz w:val="24"/>
          <w:szCs w:val="24"/>
          <w:lang w:val="en-US"/>
        </w:rPr>
        <w:t>, 3(1), pp.11-27.</w:t>
      </w:r>
    </w:p>
    <w:p w:rsidR="22292F76" w:rsidP="22292F76" w:rsidRDefault="22292F76" w14:paraId="4FCBC4CF" w14:textId="3B80B80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22292F76" w:rsidR="22292F76">
        <w:rPr>
          <w:rFonts w:ascii="Arial" w:hAnsi="Arial" w:eastAsia="Arial" w:cs="Arial"/>
          <w:b w:val="0"/>
          <w:bCs w:val="0"/>
          <w:i w:val="0"/>
          <w:iCs w:val="0"/>
          <w:noProof w:val="0"/>
          <w:color w:val="000000" w:themeColor="text1" w:themeTint="FF" w:themeShade="FF"/>
          <w:sz w:val="24"/>
          <w:szCs w:val="24"/>
          <w:lang w:val="en-US"/>
        </w:rPr>
        <w:t xml:space="preserve">Practice, G., Resources, R. and Learning, A. (2019). </w:t>
      </w:r>
      <w:r w:rsidRPr="22292F76" w:rsidR="22292F76">
        <w:rPr>
          <w:rFonts w:ascii="Arial" w:hAnsi="Arial" w:eastAsia="Arial" w:cs="Arial"/>
          <w:b w:val="0"/>
          <w:bCs w:val="0"/>
          <w:i w:val="1"/>
          <w:iCs w:val="1"/>
          <w:noProof w:val="0"/>
          <w:color w:val="000000" w:themeColor="text1" w:themeTint="FF" w:themeShade="FF"/>
          <w:sz w:val="24"/>
          <w:szCs w:val="24"/>
          <w:lang w:val="en-US"/>
        </w:rPr>
        <w:t>About Outdoor Learning</w:t>
      </w:r>
      <w:r w:rsidRPr="22292F76" w:rsidR="22292F76">
        <w:rPr>
          <w:rFonts w:ascii="Arial" w:hAnsi="Arial" w:eastAsia="Arial" w:cs="Arial"/>
          <w:b w:val="0"/>
          <w:bCs w:val="0"/>
          <w:i w:val="0"/>
          <w:iCs w:val="0"/>
          <w:noProof w:val="0"/>
          <w:color w:val="000000" w:themeColor="text1" w:themeTint="FF" w:themeShade="FF"/>
          <w:sz w:val="24"/>
          <w:szCs w:val="24"/>
          <w:lang w:val="en-US"/>
        </w:rPr>
        <w:t xml:space="preserve">. [online] Outdoor-learning.org. Available at: </w:t>
      </w:r>
      <w:hyperlink r:id="R1652c2371efe4fa5">
        <w:r w:rsidRPr="22292F76" w:rsidR="22292F76">
          <w:rPr>
            <w:rStyle w:val="Hyperlink"/>
            <w:rFonts w:ascii="Arial" w:hAnsi="Arial" w:eastAsia="Arial" w:cs="Arial"/>
            <w:b w:val="0"/>
            <w:bCs w:val="0"/>
            <w:i w:val="0"/>
            <w:iCs w:val="0"/>
            <w:noProof w:val="0"/>
            <w:color w:val="000000" w:themeColor="text1" w:themeTint="FF" w:themeShade="FF"/>
            <w:sz w:val="24"/>
            <w:szCs w:val="24"/>
            <w:lang w:val="en-US"/>
          </w:rPr>
          <w:t>https://www.outdoor-learning.org/Good-Practice/Research-Resources/About-Outdoor-Learning</w:t>
        </w:r>
      </w:hyperlink>
      <w:r w:rsidRPr="22292F76" w:rsidR="22292F76">
        <w:rPr>
          <w:rFonts w:ascii="Arial" w:hAnsi="Arial" w:eastAsia="Arial" w:cs="Arial"/>
          <w:b w:val="0"/>
          <w:bCs w:val="0"/>
          <w:i w:val="0"/>
          <w:iCs w:val="0"/>
          <w:noProof w:val="0"/>
          <w:color w:val="000000" w:themeColor="text1" w:themeTint="FF" w:themeShade="FF"/>
          <w:sz w:val="24"/>
          <w:szCs w:val="24"/>
          <w:lang w:val="en-US"/>
        </w:rPr>
        <w:t xml:space="preserve"> [Accessed 17 Nov. 2019].</w:t>
      </w:r>
    </w:p>
    <w:p w:rsidR="22292F76" w:rsidP="22292F76" w:rsidRDefault="22292F76" w14:paraId="369261A5" w14:textId="2444D82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22292F76" w:rsidR="22292F76">
        <w:rPr>
          <w:rFonts w:ascii="Arial" w:hAnsi="Arial" w:eastAsia="Arial" w:cs="Arial"/>
          <w:b w:val="0"/>
          <w:bCs w:val="0"/>
          <w:i w:val="0"/>
          <w:iCs w:val="0"/>
          <w:noProof w:val="0"/>
          <w:color w:val="000000" w:themeColor="text1" w:themeTint="FF" w:themeShade="FF"/>
          <w:sz w:val="24"/>
          <w:szCs w:val="24"/>
          <w:lang w:val="en-US"/>
        </w:rPr>
        <w:t xml:space="preserve">National Trust. (2019). </w:t>
      </w:r>
      <w:r w:rsidRPr="22292F76" w:rsidR="22292F76">
        <w:rPr>
          <w:rFonts w:ascii="Arial" w:hAnsi="Arial" w:eastAsia="Arial" w:cs="Arial"/>
          <w:b w:val="0"/>
          <w:bCs w:val="0"/>
          <w:i w:val="1"/>
          <w:iCs w:val="1"/>
          <w:noProof w:val="0"/>
          <w:color w:val="000000" w:themeColor="text1" w:themeTint="FF" w:themeShade="FF"/>
          <w:sz w:val="24"/>
          <w:szCs w:val="24"/>
          <w:lang w:val="en-US"/>
        </w:rPr>
        <w:t>Stackpole Outdoor Learning Centre</w:t>
      </w:r>
      <w:r w:rsidRPr="22292F76" w:rsidR="22292F76">
        <w:rPr>
          <w:rFonts w:ascii="Arial" w:hAnsi="Arial" w:eastAsia="Arial" w:cs="Arial"/>
          <w:b w:val="0"/>
          <w:bCs w:val="0"/>
          <w:i w:val="0"/>
          <w:iCs w:val="0"/>
          <w:noProof w:val="0"/>
          <w:color w:val="000000" w:themeColor="text1" w:themeTint="FF" w:themeShade="FF"/>
          <w:sz w:val="24"/>
          <w:szCs w:val="24"/>
          <w:lang w:val="en-US"/>
        </w:rPr>
        <w:t xml:space="preserve">. [online] Available at: </w:t>
      </w:r>
      <w:hyperlink r:id="R66685143cf8c437e">
        <w:r w:rsidRPr="22292F76" w:rsidR="22292F76">
          <w:rPr>
            <w:rStyle w:val="Hyperlink"/>
            <w:rFonts w:ascii="Arial" w:hAnsi="Arial" w:eastAsia="Arial" w:cs="Arial"/>
            <w:b w:val="0"/>
            <w:bCs w:val="0"/>
            <w:i w:val="0"/>
            <w:iCs w:val="0"/>
            <w:noProof w:val="0"/>
            <w:color w:val="000000" w:themeColor="text1" w:themeTint="FF" w:themeShade="FF"/>
            <w:sz w:val="24"/>
            <w:szCs w:val="24"/>
            <w:lang w:val="en-US"/>
          </w:rPr>
          <w:t>https://www.nationaltrust.org.uk/stackpole-outdoor-learning-centre</w:t>
        </w:r>
      </w:hyperlink>
      <w:r w:rsidRPr="22292F76" w:rsidR="22292F76">
        <w:rPr>
          <w:rFonts w:ascii="Arial" w:hAnsi="Arial" w:eastAsia="Arial" w:cs="Arial"/>
          <w:b w:val="0"/>
          <w:bCs w:val="0"/>
          <w:i w:val="0"/>
          <w:iCs w:val="0"/>
          <w:noProof w:val="0"/>
          <w:color w:val="000000" w:themeColor="text1" w:themeTint="FF" w:themeShade="FF"/>
          <w:sz w:val="24"/>
          <w:szCs w:val="24"/>
          <w:lang w:val="en-US"/>
        </w:rPr>
        <w:t xml:space="preserve"> [Accessed 17 Nov. 2019].</w:t>
      </w:r>
    </w:p>
    <w:p w:rsidR="22292F76" w:rsidP="22292F76" w:rsidRDefault="22292F76" w14:paraId="57326C7D" w14:textId="51E4D86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22292F76" w:rsidR="22292F76">
        <w:rPr>
          <w:rFonts w:ascii="Arial" w:hAnsi="Arial" w:eastAsia="Arial" w:cs="Arial"/>
          <w:b w:val="0"/>
          <w:bCs w:val="0"/>
          <w:i w:val="0"/>
          <w:iCs w:val="0"/>
          <w:noProof w:val="0"/>
          <w:color w:val="000000" w:themeColor="text1" w:themeTint="FF" w:themeShade="FF"/>
          <w:sz w:val="24"/>
          <w:szCs w:val="24"/>
          <w:lang w:val="en-US"/>
        </w:rPr>
        <w:t xml:space="preserve">TYF. (2019). </w:t>
      </w:r>
      <w:r w:rsidRPr="22292F76" w:rsidR="22292F76">
        <w:rPr>
          <w:rFonts w:ascii="Arial" w:hAnsi="Arial" w:eastAsia="Arial" w:cs="Arial"/>
          <w:b w:val="0"/>
          <w:bCs w:val="0"/>
          <w:i w:val="1"/>
          <w:iCs w:val="1"/>
          <w:noProof w:val="0"/>
          <w:color w:val="000000" w:themeColor="text1" w:themeTint="FF" w:themeShade="FF"/>
          <w:sz w:val="24"/>
          <w:szCs w:val="24"/>
          <w:lang w:val="en-US"/>
        </w:rPr>
        <w:t>TYF</w:t>
      </w:r>
      <w:r w:rsidRPr="22292F76" w:rsidR="22292F76">
        <w:rPr>
          <w:rFonts w:ascii="Arial" w:hAnsi="Arial" w:eastAsia="Arial" w:cs="Arial"/>
          <w:b w:val="0"/>
          <w:bCs w:val="0"/>
          <w:i w:val="0"/>
          <w:iCs w:val="0"/>
          <w:noProof w:val="0"/>
          <w:color w:val="000000" w:themeColor="text1" w:themeTint="FF" w:themeShade="FF"/>
          <w:sz w:val="24"/>
          <w:szCs w:val="24"/>
          <w:lang w:val="en-US"/>
        </w:rPr>
        <w:t xml:space="preserve">. [online] Available at: </w:t>
      </w:r>
      <w:hyperlink r:id="R0fdbd78a8607490b">
        <w:r w:rsidRPr="22292F76" w:rsidR="22292F76">
          <w:rPr>
            <w:rStyle w:val="Hyperlink"/>
            <w:rFonts w:ascii="Arial" w:hAnsi="Arial" w:eastAsia="Arial" w:cs="Arial"/>
            <w:b w:val="0"/>
            <w:bCs w:val="0"/>
            <w:i w:val="0"/>
            <w:iCs w:val="0"/>
            <w:noProof w:val="0"/>
            <w:color w:val="000000" w:themeColor="text1" w:themeTint="FF" w:themeShade="FF"/>
            <w:sz w:val="24"/>
            <w:szCs w:val="24"/>
            <w:lang w:val="en-US"/>
          </w:rPr>
          <w:t>https://www.tyf.com/pages/tyf</w:t>
        </w:r>
      </w:hyperlink>
      <w:r w:rsidRPr="22292F76" w:rsidR="22292F76">
        <w:rPr>
          <w:rFonts w:ascii="Arial" w:hAnsi="Arial" w:eastAsia="Arial" w:cs="Arial"/>
          <w:b w:val="0"/>
          <w:bCs w:val="0"/>
          <w:i w:val="0"/>
          <w:iCs w:val="0"/>
          <w:noProof w:val="0"/>
          <w:color w:val="000000" w:themeColor="text1" w:themeTint="FF" w:themeShade="FF"/>
          <w:sz w:val="24"/>
          <w:szCs w:val="24"/>
          <w:lang w:val="en-US"/>
        </w:rPr>
        <w:t xml:space="preserve"> [Accessed 17 Nov. 2019].</w:t>
      </w:r>
    </w:p>
    <w:p w:rsidR="22292F76" w:rsidP="22292F76" w:rsidRDefault="22292F76" w14:paraId="5323E08E" w14:textId="0F83E35D">
      <w:pPr>
        <w:pStyle w:val="Normal"/>
        <w:jc w:val="center"/>
        <w:rPr>
          <w:b w:val="1"/>
          <w:bCs w:val="1"/>
          <w:sz w:val="52"/>
          <w:szCs w:val="52"/>
        </w:rPr>
      </w:pPr>
    </w:p>
    <w:p w:rsidRPr="004C33B2" w:rsidR="00EE138C" w:rsidRDefault="00EE138C" w14:paraId="252B6614" w14:textId="77777777">
      <w:pPr>
        <w:rPr>
          <w:sz w:val="24"/>
          <w:szCs w:val="24"/>
        </w:rPr>
      </w:pPr>
    </w:p>
    <w:sectPr w:rsidRPr="004C33B2" w:rsidR="00EE138C" w:rsidSect="006D39C6">
      <w:pgSz w:w="12240" w:h="15840" w:orient="portrait"/>
      <w:pgMar w:top="540" w:right="1800" w:bottom="36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cs="Wingdings"/>
      </w:rPr>
    </w:lvl>
    <w:lvl w:ilvl="3" w:tplc="04090001" w:tentative="1">
      <w:start w:val="1"/>
      <w:numFmt w:val="bullet"/>
      <w:lvlText w:val=""/>
      <w:lvlJc w:val="left"/>
      <w:pPr>
        <w:ind w:left="2880" w:hanging="360"/>
      </w:pPr>
      <w:rPr>
        <w:rFonts w:hint="default" w:ascii="Symbol" w:hAnsi="Symbol" w:cs="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cs="Wingdings"/>
      </w:rPr>
    </w:lvl>
    <w:lvl w:ilvl="6" w:tplc="04090001" w:tentative="1">
      <w:start w:val="1"/>
      <w:numFmt w:val="bullet"/>
      <w:lvlText w:val=""/>
      <w:lvlJc w:val="left"/>
      <w:pPr>
        <w:ind w:left="5040" w:hanging="360"/>
      </w:pPr>
      <w:rPr>
        <w:rFonts w:hint="default" w:ascii="Symbol" w:hAnsi="Symbol" w:cs="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cs="Wingdings"/>
      </w:rPr>
    </w:lvl>
  </w:abstract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embedSystemFonts/>
  <w:defaultTabStop w:val="720"/>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39C6"/>
    <w:rsid w:val="000649B4"/>
    <w:rsid w:val="0006594F"/>
    <w:rsid w:val="000809A8"/>
    <w:rsid w:val="000B50AB"/>
    <w:rsid w:val="000B78EC"/>
    <w:rsid w:val="000F76E2"/>
    <w:rsid w:val="0012200B"/>
    <w:rsid w:val="001B2E5B"/>
    <w:rsid w:val="001C1FF3"/>
    <w:rsid w:val="001E603E"/>
    <w:rsid w:val="001E7661"/>
    <w:rsid w:val="00257FB4"/>
    <w:rsid w:val="002C703C"/>
    <w:rsid w:val="002D3DEB"/>
    <w:rsid w:val="002E0D8B"/>
    <w:rsid w:val="002F7797"/>
    <w:rsid w:val="00313008"/>
    <w:rsid w:val="003610D3"/>
    <w:rsid w:val="003703EE"/>
    <w:rsid w:val="003E28EA"/>
    <w:rsid w:val="00446C33"/>
    <w:rsid w:val="004C33B2"/>
    <w:rsid w:val="004D3415"/>
    <w:rsid w:val="005148B6"/>
    <w:rsid w:val="005261F6"/>
    <w:rsid w:val="005637E6"/>
    <w:rsid w:val="00594026"/>
    <w:rsid w:val="005B0A69"/>
    <w:rsid w:val="005D291C"/>
    <w:rsid w:val="006B7180"/>
    <w:rsid w:val="006D39C6"/>
    <w:rsid w:val="006F7E01"/>
    <w:rsid w:val="007167C9"/>
    <w:rsid w:val="007263DD"/>
    <w:rsid w:val="007A2699"/>
    <w:rsid w:val="007D038B"/>
    <w:rsid w:val="007F37DC"/>
    <w:rsid w:val="00864DF4"/>
    <w:rsid w:val="00890C6B"/>
    <w:rsid w:val="00891F8F"/>
    <w:rsid w:val="008D3003"/>
    <w:rsid w:val="008D4E60"/>
    <w:rsid w:val="008E0F5D"/>
    <w:rsid w:val="008F1DF0"/>
    <w:rsid w:val="00905F06"/>
    <w:rsid w:val="00952485"/>
    <w:rsid w:val="009574BA"/>
    <w:rsid w:val="009A32CA"/>
    <w:rsid w:val="009F581D"/>
    <w:rsid w:val="00A12C5A"/>
    <w:rsid w:val="00A27457"/>
    <w:rsid w:val="00A45DD2"/>
    <w:rsid w:val="00AB6316"/>
    <w:rsid w:val="00AF308D"/>
    <w:rsid w:val="00B23398"/>
    <w:rsid w:val="00B73EE7"/>
    <w:rsid w:val="00B9658D"/>
    <w:rsid w:val="00C15ED7"/>
    <w:rsid w:val="00C174EB"/>
    <w:rsid w:val="00C806E5"/>
    <w:rsid w:val="00C905FC"/>
    <w:rsid w:val="00CE2F77"/>
    <w:rsid w:val="00CF1DB7"/>
    <w:rsid w:val="00D6396E"/>
    <w:rsid w:val="00D742B9"/>
    <w:rsid w:val="00DA6D22"/>
    <w:rsid w:val="00DB29C9"/>
    <w:rsid w:val="00DE783D"/>
    <w:rsid w:val="00E02EA9"/>
    <w:rsid w:val="00E30CD1"/>
    <w:rsid w:val="00EE138C"/>
    <w:rsid w:val="00EE613F"/>
    <w:rsid w:val="00F14257"/>
    <w:rsid w:val="00F443AB"/>
    <w:rsid w:val="22292F76"/>
    <w:rsid w:val="2D1FA0B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1583BCB"/>
  <w15:docId w15:val="{8d133fbc-2bc0-4194-b4b5-a184f1a4bf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Cambria" w:hAnsi="Cambria" w:eastAsia="MS Minngs" w:cs="Times New Roman"/>
        <w:lang w:val="en-GB" w:eastAsia="en-GB"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nhideWhenUsed="0"/>
    <w:lsdException w:name="Body Text" w:uiPriority="0"/>
    <w:lsdException w:name="Subtitle" w:semiHidden="0" w:unhideWhenUsed="0" w:qFormat="1"/>
    <w:lsdException w:name="Strong" w:uiPriority="22" w:semiHidden="0" w:unhideWhenUsed="0" w:qFormat="1"/>
    <w:lsdException w:name="Emphasis" w:uiPriority="20" w:semiHidden="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D39C6"/>
    <w:rPr>
      <w:rFonts w:ascii="Times New Roman" w:hAnsi="Times New Roma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styleId="TitleChar" w:customStyle="1">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styleId="SubtitleChar" w:customStyle="1">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Modcode" w:customStyle="1">
    <w:name w:val="Modcode"/>
    <w:basedOn w:val="Normal"/>
    <w:rsid w:val="00890C6B"/>
    <w:pPr>
      <w:jc w:val="center"/>
    </w:pPr>
    <w:rPr>
      <w:rFonts w:eastAsia="Times New Roman"/>
      <w:b/>
      <w:caps/>
      <w:sz w:val="28"/>
    </w:rPr>
  </w:style>
  <w:style w:type="paragraph" w:styleId="Modname" w:customStyle="1">
    <w:name w:val="Modname"/>
    <w:basedOn w:val="Normal"/>
    <w:next w:val="Time"/>
    <w:rsid w:val="00890C6B"/>
    <w:pPr>
      <w:spacing w:after="240"/>
      <w:jc w:val="center"/>
    </w:pPr>
    <w:rPr>
      <w:rFonts w:eastAsia="Times New Roman"/>
      <w:b/>
      <w:sz w:val="28"/>
    </w:rPr>
  </w:style>
  <w:style w:type="paragraph" w:styleId="Time" w:customStyle="1">
    <w:name w:val="Time"/>
    <w:basedOn w:val="Normal"/>
    <w:next w:val="Answer"/>
    <w:rsid w:val="00890C6B"/>
    <w:pPr>
      <w:spacing w:after="240"/>
    </w:pPr>
    <w:rPr>
      <w:rFonts w:eastAsia="Times New Roman"/>
      <w:b/>
      <w:caps/>
      <w:sz w:val="28"/>
    </w:rPr>
  </w:style>
  <w:style w:type="paragraph" w:styleId="Answer" w:customStyle="1">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styleId="BodyTextChar" w:customStyle="1">
    <w:name w:val="Body Text Char"/>
    <w:link w:val="BodyText"/>
    <w:rsid w:val="00890C6B"/>
    <w:rPr>
      <w:rFonts w:ascii="Times New Roman" w:hAnsi="Times New Roman" w:eastAsia="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styleId="BalloonTextChar" w:customStyle="1">
    <w:name w:val="Balloon Text Char"/>
    <w:basedOn w:val="DefaultParagraphFont"/>
    <w:link w:val="BalloonText"/>
    <w:uiPriority w:val="99"/>
    <w:semiHidden/>
    <w:rsid w:val="008D3003"/>
    <w:rPr>
      <w:rFonts w:ascii="Lucida Grande" w:hAnsi="Lucida Grande" w:cs="Lucida Grande"/>
      <w:sz w:val="18"/>
      <w:szCs w:val="1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MS Minngs" w:hAnsi="Cambria"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nhideWhenUsed="0"/>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image" Target="media/image1.jpeg" Id="rId7" /><Relationship Type="http://schemas.openxmlformats.org/officeDocument/2006/relationships/fontTable" Target="fontTable.xml" Id="rId8" /><Relationship Type="http://schemas.openxmlformats.org/officeDocument/2006/relationships/theme" Target="theme/theme1.xml" Id="rId9" /><Relationship Type="http://schemas.microsoft.com/office/2011/relationships/people" Target="people.xml" Id="rId10"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yperlink" Target="https://www.mind.org.uk/information-support/tips-for-everyday-living/nature-and-mental-health/" TargetMode="External" Id="Rb139327b1a8e4243" /><Relationship Type="http://schemas.openxmlformats.org/officeDocument/2006/relationships/hyperlink" Target="https://www.neefusa.org/" TargetMode="External" Id="R3dcd8889c89244cd" /><Relationship Type="http://schemas.openxmlformats.org/officeDocument/2006/relationships/hyperlink" Target="https://www.outdoor-learning.org/Good-Practice/Research-Resources/About-Outdoor-Learning" TargetMode="External" Id="R1652c2371efe4fa5" /><Relationship Type="http://schemas.openxmlformats.org/officeDocument/2006/relationships/hyperlink" Target="https://www.nationaltrust.org.uk/stackpole-outdoor-learning-centre" TargetMode="External" Id="R66685143cf8c437e" /><Relationship Type="http://schemas.openxmlformats.org/officeDocument/2006/relationships/hyperlink" Target="https://www.tyf.com/pages/tyf" TargetMode="External" Id="R0fdbd78a860749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9035B0-B3C3-134A-855F-7F50E7EE34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School of Sport, Health &amp; Outdoor Education</dc:title>
  <dc:subject/>
  <dc:creator>SHOE1</dc:creator>
  <keywords/>
  <dc:description/>
  <lastModifiedBy>Isobel Jenkins (1805144)</lastModifiedBy>
  <revision>10</revision>
  <lastPrinted>2013-07-01T10:37:00.0000000Z</lastPrinted>
  <dcterms:created xsi:type="dcterms:W3CDTF">2019-06-17T14:03:00.0000000Z</dcterms:created>
  <dcterms:modified xsi:type="dcterms:W3CDTF">2019-11-29T12:36:34.4631918Z</dcterms:modified>
</coreProperties>
</file>