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70594D" w14:textId="77777777" w:rsidR="006309DF" w:rsidRDefault="006309DF"/>
    <w:p w14:paraId="541EA81A" w14:textId="77777777" w:rsidR="00445F32" w:rsidRDefault="00456CCA" w:rsidP="00456CCA">
      <w:pPr>
        <w:pStyle w:val="Title"/>
        <w:spacing w:line="360" w:lineRule="auto"/>
        <w:jc w:val="center"/>
        <w:rPr>
          <w:rFonts w:ascii="Times New Roman" w:hAnsi="Times New Roman" w:cs="Times New Roman"/>
          <w:b/>
          <w:sz w:val="40"/>
          <w:szCs w:val="40"/>
        </w:rPr>
      </w:pPr>
      <w:r w:rsidRPr="00456CCA">
        <w:rPr>
          <w:rFonts w:ascii="Times New Roman" w:hAnsi="Times New Roman" w:cs="Times New Roman"/>
          <w:b/>
          <w:sz w:val="40"/>
          <w:szCs w:val="40"/>
        </w:rPr>
        <w:t>Title: Strategic Financial Analysis and Budgetary Review of Blue Thread Ltd.</w:t>
      </w:r>
    </w:p>
    <w:p w14:paraId="1506E275" w14:textId="77777777" w:rsidR="00B85849" w:rsidRDefault="00B85849" w:rsidP="00B85849"/>
    <w:p w14:paraId="2625FBE2" w14:textId="2B6B5F6C" w:rsidR="00B85849" w:rsidRDefault="00B85849" w:rsidP="00B85849">
      <w:r>
        <w:t xml:space="preserve">Student name: Kevin </w:t>
      </w:r>
      <w:proofErr w:type="spellStart"/>
      <w:r>
        <w:t>Tomko</w:t>
      </w:r>
      <w:proofErr w:type="spellEnd"/>
    </w:p>
    <w:p w14:paraId="017C656A" w14:textId="4D29FE8D" w:rsidR="00B85849" w:rsidRDefault="00B85849" w:rsidP="00B85849">
      <w:r>
        <w:t>Student number</w:t>
      </w:r>
      <w:r w:rsidR="00EE5BA3">
        <w:t xml:space="preserve">: </w:t>
      </w:r>
      <w:r w:rsidR="00466220">
        <w:t>2311520</w:t>
      </w:r>
    </w:p>
    <w:p w14:paraId="4E923AE3" w14:textId="67C3071D" w:rsidR="00EE5BA3" w:rsidRDefault="00EE5BA3" w:rsidP="00B85849">
      <w:r>
        <w:t>Date:</w:t>
      </w:r>
      <w:r w:rsidR="002F1D03">
        <w:t xml:space="preserve"> </w:t>
      </w:r>
      <w:r w:rsidR="0020106C">
        <w:t>17</w:t>
      </w:r>
      <w:r w:rsidR="0020106C" w:rsidRPr="0020106C">
        <w:rPr>
          <w:vertAlign w:val="superscript"/>
        </w:rPr>
        <w:t>th</w:t>
      </w:r>
      <w:r w:rsidR="0020106C">
        <w:t xml:space="preserve"> March 2025</w:t>
      </w:r>
    </w:p>
    <w:p w14:paraId="2BAD1691" w14:textId="77777777" w:rsidR="0020106C" w:rsidRPr="00B85849" w:rsidRDefault="0020106C" w:rsidP="00B85849"/>
    <w:p w14:paraId="3723D213" w14:textId="77777777" w:rsidR="00445F32" w:rsidRPr="00456CCA" w:rsidRDefault="00445F32">
      <w:pPr>
        <w:rPr>
          <w:sz w:val="40"/>
          <w:szCs w:val="40"/>
        </w:rPr>
      </w:pPr>
    </w:p>
    <w:p w14:paraId="743EFA91" w14:textId="77777777" w:rsidR="00445F32" w:rsidRDefault="00445F32"/>
    <w:p w14:paraId="2F1F7A72" w14:textId="77777777" w:rsidR="00445F32" w:rsidRDefault="00445F32"/>
    <w:p w14:paraId="65A9454C" w14:textId="77777777" w:rsidR="00445F32" w:rsidRDefault="00445F32"/>
    <w:p w14:paraId="29D4654E" w14:textId="77777777" w:rsidR="00445F32" w:rsidRDefault="00445F32"/>
    <w:p w14:paraId="543F1C01" w14:textId="77777777" w:rsidR="00445F32" w:rsidRDefault="00445F32"/>
    <w:p w14:paraId="142234D2" w14:textId="77777777" w:rsidR="00445F32" w:rsidRDefault="00445F32"/>
    <w:p w14:paraId="7F5129B0" w14:textId="77777777" w:rsidR="00445F32" w:rsidRDefault="00445F32"/>
    <w:p w14:paraId="67B93720" w14:textId="77777777" w:rsidR="00445F32" w:rsidRDefault="00445F32"/>
    <w:p w14:paraId="4784BFEF" w14:textId="77777777" w:rsidR="00445F32" w:rsidRDefault="00445F32"/>
    <w:p w14:paraId="4AC41096" w14:textId="77777777" w:rsidR="00445F32" w:rsidRDefault="00445F32"/>
    <w:p w14:paraId="5EBD1F62" w14:textId="77777777" w:rsidR="00445F32" w:rsidRDefault="00445F32"/>
    <w:p w14:paraId="1869EB17" w14:textId="77777777" w:rsidR="00445F32" w:rsidRDefault="00445F32"/>
    <w:p w14:paraId="326C87D4" w14:textId="77777777" w:rsidR="00445F32" w:rsidRDefault="00445F32"/>
    <w:p w14:paraId="08A3ABE2" w14:textId="77777777" w:rsidR="00445F32" w:rsidRDefault="00445F32"/>
    <w:p w14:paraId="0A05A4BE" w14:textId="77777777" w:rsidR="00445F32" w:rsidRDefault="00445F32"/>
    <w:p w14:paraId="158DC3E0" w14:textId="77777777" w:rsidR="00445F32" w:rsidRDefault="00445F32"/>
    <w:p w14:paraId="7AA01A59" w14:textId="77777777" w:rsidR="00445F32" w:rsidRDefault="00445F32"/>
    <w:p w14:paraId="6B1FCE74" w14:textId="77777777" w:rsidR="00445F32" w:rsidRDefault="00445F32"/>
    <w:p w14:paraId="3E40173A" w14:textId="77777777" w:rsidR="00445F32" w:rsidRDefault="00445F32"/>
    <w:p w14:paraId="3BC7D2E1" w14:textId="77777777" w:rsidR="00445F32" w:rsidRDefault="00445F32"/>
    <w:p w14:paraId="7BF1CE29" w14:textId="77777777" w:rsidR="00445F32" w:rsidRDefault="00445F32"/>
    <w:p w14:paraId="067F0597" w14:textId="77777777" w:rsidR="00445F32" w:rsidRDefault="00445F32"/>
    <w:p w14:paraId="52062DB9" w14:textId="77777777" w:rsidR="00445F32" w:rsidRDefault="00445F32"/>
    <w:p w14:paraId="5214F111" w14:textId="77777777" w:rsidR="00445F32" w:rsidRDefault="00445F32"/>
    <w:p w14:paraId="0870F15F" w14:textId="77777777" w:rsidR="00445F32" w:rsidRDefault="00445F32"/>
    <w:p w14:paraId="6FE874F8" w14:textId="77777777" w:rsidR="00445F32" w:rsidRDefault="00445F32"/>
    <w:p w14:paraId="43DC356C" w14:textId="77777777" w:rsidR="00B2013E" w:rsidRPr="00B2013E" w:rsidRDefault="00B2013E" w:rsidP="00B2013E">
      <w:pPr>
        <w:pStyle w:val="NormalWeb"/>
        <w:rPr>
          <w:rStyle w:val="Strong"/>
          <w:rFonts w:eastAsiaTheme="majorEastAsia"/>
          <w:sz w:val="28"/>
          <w:szCs w:val="28"/>
        </w:rPr>
      </w:pPr>
      <w:r w:rsidRPr="00B2013E">
        <w:rPr>
          <w:rStyle w:val="Strong"/>
          <w:rFonts w:eastAsiaTheme="majorEastAsia"/>
          <w:sz w:val="28"/>
          <w:szCs w:val="28"/>
        </w:rPr>
        <w:t>Executive Summary</w:t>
      </w:r>
    </w:p>
    <w:p w14:paraId="71FA364A" w14:textId="77777777" w:rsidR="00B2013E" w:rsidRDefault="00B2013E" w:rsidP="00B2013E">
      <w:pPr>
        <w:pStyle w:val="NormalWeb"/>
        <w:spacing w:line="360" w:lineRule="auto"/>
        <w:jc w:val="both"/>
      </w:pPr>
      <w:r>
        <w:t>This study analyses Blue Thread Ltd.'s financial performance from June to November. The study assesses the company's budgeting, financial health, and strategic goals, including repaying a £25,000 bank overdraft. Although the firm is struggling financially and has limited resources, stringent financial monitoring is needed due to its 10 retail locations. Study includes compilation of three crucial financial instruments. It includes a stock budget, cash flow budget, and accrual-based profit and loss account. The stock budget showed that the stock system was well-maintained by November, with monthly purchases matching demand and a closing stock balance of 32,500 pounds. However, high stock levels indicate overstocking, which threatens liquidity Large cash budget inflows from stable and expanding sales income allowed the business to clear its overdraft by June and close with £157,850 in November. The cash budget allowed the corporation to do this. However, August and September deficits plagued the corporation. Mostly due to tax payments and capital expenditures, these deficits underscore the need for frequent cash flow management.</w:t>
      </w:r>
    </w:p>
    <w:p w14:paraId="2701AEB8" w14:textId="77777777" w:rsidR="00B2013E" w:rsidRDefault="00B2013E" w:rsidP="00B2013E">
      <w:pPr>
        <w:pStyle w:val="NormalWeb"/>
        <w:spacing w:line="360" w:lineRule="auto"/>
        <w:jc w:val="both"/>
      </w:pPr>
      <w:r>
        <w:t xml:space="preserve">The profit and loss statement showed a £327,850 net profit on 1.35 million pounds in sales and 35% gross profit margin. Additionally, gross profit margin was 35%. Due to high operating expenditures, particularly administrative and credit card fees and interest, total margins have been constricted, indicating cost </w:t>
      </w:r>
      <w:proofErr w:type="spellStart"/>
      <w:r>
        <w:t>optimisation</w:t>
      </w:r>
      <w:proofErr w:type="spellEnd"/>
      <w:r>
        <w:t xml:space="preserve"> possibilities. Despite the company's high profitability. Financial issues included cash flow swings, high operational costs, substantial inventory holdings, and limited financial flexibility. Postponing unnecessary capital investments, renegotiating supplier and credit provider conditions, implementing just-in-time inventory operations, and using more flexible budgeting approaches have been suggested. The report concludes by </w:t>
      </w:r>
      <w:proofErr w:type="spellStart"/>
      <w:r>
        <w:t>analysing</w:t>
      </w:r>
      <w:proofErr w:type="spellEnd"/>
      <w:r>
        <w:t xml:space="preserve"> </w:t>
      </w:r>
      <w:r>
        <w:lastRenderedPageBreak/>
        <w:t>traditional budgeting methods and advocating for activity-based, rolling forecast, and zero-based budgeting. These strategies, better suited to Blue Thread Ltd.'s fast-paced retail business, may provide a more dynamic and flexible financial management framework. In conclusion, Blue Thread Ltd. has achieved short-term financial success and eliminated its overdraft, but it must improve its cost control, inventory management, and budgeting to achieve long-term stability and strategic growth.</w:t>
      </w:r>
    </w:p>
    <w:p w14:paraId="069889A9" w14:textId="77777777" w:rsidR="00445F32" w:rsidRDefault="00445F32" w:rsidP="00B2013E">
      <w:pPr>
        <w:spacing w:line="360" w:lineRule="auto"/>
        <w:jc w:val="both"/>
      </w:pPr>
    </w:p>
    <w:p w14:paraId="24E5D071" w14:textId="77777777" w:rsidR="00B2013E" w:rsidRDefault="00B2013E" w:rsidP="00B2013E">
      <w:pPr>
        <w:spacing w:line="360" w:lineRule="auto"/>
        <w:jc w:val="both"/>
      </w:pPr>
    </w:p>
    <w:sdt>
      <w:sdtPr>
        <w:rPr>
          <w:rFonts w:asciiTheme="minorHAnsi" w:eastAsiaTheme="minorHAnsi" w:hAnsiTheme="minorHAnsi" w:cstheme="minorBidi"/>
          <w:color w:val="auto"/>
          <w:sz w:val="22"/>
          <w:szCs w:val="22"/>
        </w:rPr>
        <w:id w:val="1818526110"/>
        <w:docPartObj>
          <w:docPartGallery w:val="Table of Contents"/>
          <w:docPartUnique/>
        </w:docPartObj>
      </w:sdtPr>
      <w:sdtEndPr>
        <w:rPr>
          <w:b/>
          <w:bCs/>
          <w:noProof/>
        </w:rPr>
      </w:sdtEndPr>
      <w:sdtContent>
        <w:p w14:paraId="1F7A53CC" w14:textId="77777777" w:rsidR="00696916" w:rsidRPr="00696916" w:rsidRDefault="00696916" w:rsidP="00696916">
          <w:pPr>
            <w:pStyle w:val="TOCHeading"/>
            <w:spacing w:line="360" w:lineRule="auto"/>
            <w:jc w:val="both"/>
            <w:rPr>
              <w:rFonts w:ascii="Times New Roman" w:hAnsi="Times New Roman" w:cs="Times New Roman"/>
              <w:b/>
              <w:color w:val="auto"/>
            </w:rPr>
          </w:pPr>
          <w:r w:rsidRPr="00696916">
            <w:rPr>
              <w:rFonts w:ascii="Times New Roman" w:hAnsi="Times New Roman" w:cs="Times New Roman"/>
              <w:b/>
              <w:color w:val="auto"/>
            </w:rPr>
            <w:t>Contents</w:t>
          </w:r>
        </w:p>
        <w:p w14:paraId="32ED7D4C" w14:textId="77777777" w:rsidR="00696916" w:rsidRDefault="00696916">
          <w:pPr>
            <w:pStyle w:val="TOC1"/>
            <w:tabs>
              <w:tab w:val="right" w:leader="dot" w:pos="9350"/>
            </w:tabs>
            <w:rPr>
              <w:noProof/>
            </w:rPr>
          </w:pPr>
          <w:r>
            <w:fldChar w:fldCharType="begin"/>
          </w:r>
          <w:r>
            <w:instrText xml:space="preserve"> TOC \o "1-3" \h \z \u </w:instrText>
          </w:r>
          <w:r>
            <w:fldChar w:fldCharType="separate"/>
          </w:r>
          <w:hyperlink w:anchor="_Toc201569527" w:history="1">
            <w:r w:rsidRPr="00DC6A00">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_Toc201569527 \h </w:instrText>
            </w:r>
            <w:r>
              <w:rPr>
                <w:noProof/>
                <w:webHidden/>
              </w:rPr>
            </w:r>
            <w:r>
              <w:rPr>
                <w:noProof/>
                <w:webHidden/>
              </w:rPr>
              <w:fldChar w:fldCharType="separate"/>
            </w:r>
            <w:r>
              <w:rPr>
                <w:noProof/>
                <w:webHidden/>
              </w:rPr>
              <w:t>5</w:t>
            </w:r>
            <w:r>
              <w:rPr>
                <w:noProof/>
                <w:webHidden/>
              </w:rPr>
              <w:fldChar w:fldCharType="end"/>
            </w:r>
          </w:hyperlink>
        </w:p>
        <w:p w14:paraId="5BEC8B53" w14:textId="77777777" w:rsidR="00696916" w:rsidRDefault="00696916">
          <w:pPr>
            <w:pStyle w:val="TOC1"/>
            <w:tabs>
              <w:tab w:val="right" w:leader="dot" w:pos="9350"/>
            </w:tabs>
            <w:rPr>
              <w:noProof/>
            </w:rPr>
          </w:pPr>
          <w:hyperlink w:anchor="_Toc201569528" w:history="1">
            <w:r w:rsidRPr="00DC6A00">
              <w:rPr>
                <w:rStyle w:val="Hyperlink"/>
                <w:rFonts w:ascii="Times New Roman" w:hAnsi="Times New Roman" w:cs="Times New Roman"/>
                <w:b/>
                <w:noProof/>
              </w:rPr>
              <w:t>Main Findings</w:t>
            </w:r>
            <w:r>
              <w:rPr>
                <w:noProof/>
                <w:webHidden/>
              </w:rPr>
              <w:tab/>
            </w:r>
            <w:r>
              <w:rPr>
                <w:noProof/>
                <w:webHidden/>
              </w:rPr>
              <w:fldChar w:fldCharType="begin"/>
            </w:r>
            <w:r>
              <w:rPr>
                <w:noProof/>
                <w:webHidden/>
              </w:rPr>
              <w:instrText xml:space="preserve"> PAGEREF _Toc201569528 \h </w:instrText>
            </w:r>
            <w:r>
              <w:rPr>
                <w:noProof/>
                <w:webHidden/>
              </w:rPr>
            </w:r>
            <w:r>
              <w:rPr>
                <w:noProof/>
                <w:webHidden/>
              </w:rPr>
              <w:fldChar w:fldCharType="separate"/>
            </w:r>
            <w:r>
              <w:rPr>
                <w:noProof/>
                <w:webHidden/>
              </w:rPr>
              <w:t>5</w:t>
            </w:r>
            <w:r>
              <w:rPr>
                <w:noProof/>
                <w:webHidden/>
              </w:rPr>
              <w:fldChar w:fldCharType="end"/>
            </w:r>
          </w:hyperlink>
        </w:p>
        <w:p w14:paraId="1CA9CA45" w14:textId="77777777" w:rsidR="00696916" w:rsidRDefault="00696916">
          <w:pPr>
            <w:pStyle w:val="TOC2"/>
            <w:tabs>
              <w:tab w:val="right" w:leader="dot" w:pos="9350"/>
            </w:tabs>
            <w:rPr>
              <w:noProof/>
            </w:rPr>
          </w:pPr>
          <w:hyperlink w:anchor="_Toc201569529" w:history="1">
            <w:r w:rsidRPr="00DC6A00">
              <w:rPr>
                <w:rStyle w:val="Hyperlink"/>
                <w:rFonts w:ascii="Times New Roman" w:hAnsi="Times New Roman" w:cs="Times New Roman"/>
                <w:b/>
                <w:noProof/>
              </w:rPr>
              <w:t>(a) The stock budget for the six months to 30 November is:</w:t>
            </w:r>
            <w:r>
              <w:rPr>
                <w:noProof/>
                <w:webHidden/>
              </w:rPr>
              <w:tab/>
            </w:r>
            <w:r>
              <w:rPr>
                <w:noProof/>
                <w:webHidden/>
              </w:rPr>
              <w:fldChar w:fldCharType="begin"/>
            </w:r>
            <w:r>
              <w:rPr>
                <w:noProof/>
                <w:webHidden/>
              </w:rPr>
              <w:instrText xml:space="preserve"> PAGEREF _Toc201569529 \h </w:instrText>
            </w:r>
            <w:r>
              <w:rPr>
                <w:noProof/>
                <w:webHidden/>
              </w:rPr>
            </w:r>
            <w:r>
              <w:rPr>
                <w:noProof/>
                <w:webHidden/>
              </w:rPr>
              <w:fldChar w:fldCharType="separate"/>
            </w:r>
            <w:r>
              <w:rPr>
                <w:noProof/>
                <w:webHidden/>
              </w:rPr>
              <w:t>5</w:t>
            </w:r>
            <w:r>
              <w:rPr>
                <w:noProof/>
                <w:webHidden/>
              </w:rPr>
              <w:fldChar w:fldCharType="end"/>
            </w:r>
          </w:hyperlink>
        </w:p>
        <w:p w14:paraId="38C167BF" w14:textId="77777777" w:rsidR="00696916" w:rsidRDefault="00696916">
          <w:pPr>
            <w:pStyle w:val="TOC2"/>
            <w:tabs>
              <w:tab w:val="right" w:leader="dot" w:pos="9350"/>
            </w:tabs>
            <w:rPr>
              <w:noProof/>
            </w:rPr>
          </w:pPr>
          <w:hyperlink w:anchor="_Toc201569530" w:history="1">
            <w:r w:rsidRPr="00DC6A00">
              <w:rPr>
                <w:rStyle w:val="Hyperlink"/>
                <w:rFonts w:ascii="Times New Roman" w:hAnsi="Times New Roman" w:cs="Times New Roman"/>
                <w:b/>
                <w:noProof/>
              </w:rPr>
              <w:t>(b) The cash budget for the period to 30 November is:</w:t>
            </w:r>
            <w:r>
              <w:rPr>
                <w:noProof/>
                <w:webHidden/>
              </w:rPr>
              <w:tab/>
            </w:r>
            <w:r>
              <w:rPr>
                <w:noProof/>
                <w:webHidden/>
              </w:rPr>
              <w:fldChar w:fldCharType="begin"/>
            </w:r>
            <w:r>
              <w:rPr>
                <w:noProof/>
                <w:webHidden/>
              </w:rPr>
              <w:instrText xml:space="preserve"> PAGEREF _Toc201569530 \h </w:instrText>
            </w:r>
            <w:r>
              <w:rPr>
                <w:noProof/>
                <w:webHidden/>
              </w:rPr>
            </w:r>
            <w:r>
              <w:rPr>
                <w:noProof/>
                <w:webHidden/>
              </w:rPr>
              <w:fldChar w:fldCharType="separate"/>
            </w:r>
            <w:r>
              <w:rPr>
                <w:noProof/>
                <w:webHidden/>
              </w:rPr>
              <w:t>7</w:t>
            </w:r>
            <w:r>
              <w:rPr>
                <w:noProof/>
                <w:webHidden/>
              </w:rPr>
              <w:fldChar w:fldCharType="end"/>
            </w:r>
          </w:hyperlink>
        </w:p>
        <w:p w14:paraId="6EB5EA71" w14:textId="77777777" w:rsidR="00696916" w:rsidRDefault="00696916">
          <w:pPr>
            <w:pStyle w:val="TOC2"/>
            <w:tabs>
              <w:tab w:val="right" w:leader="dot" w:pos="9350"/>
            </w:tabs>
            <w:rPr>
              <w:noProof/>
            </w:rPr>
          </w:pPr>
          <w:hyperlink w:anchor="_Toc201569531" w:history="1">
            <w:r w:rsidRPr="00DC6A00">
              <w:rPr>
                <w:rStyle w:val="Hyperlink"/>
                <w:rFonts w:ascii="Times New Roman" w:hAnsi="Times New Roman" w:cs="Times New Roman"/>
                <w:b/>
                <w:noProof/>
              </w:rPr>
              <w:t>(c) The (</w:t>
            </w:r>
            <w:r w:rsidRPr="00DC6A00">
              <w:rPr>
                <w:rStyle w:val="Hyperlink"/>
                <w:rFonts w:ascii="Times New Roman" w:hAnsi="Times New Roman" w:cs="Times New Roman"/>
                <w:b/>
                <w:i/>
                <w:noProof/>
              </w:rPr>
              <w:t>accruals-based)</w:t>
            </w:r>
            <w:r w:rsidRPr="00DC6A00">
              <w:rPr>
                <w:rStyle w:val="Hyperlink"/>
                <w:rFonts w:ascii="Times New Roman" w:hAnsi="Times New Roman" w:cs="Times New Roman"/>
                <w:b/>
                <w:noProof/>
              </w:rPr>
              <w:t xml:space="preserve"> budgeted Profit &amp; Loss Account for the six months ending 30 November is:</w:t>
            </w:r>
            <w:r>
              <w:rPr>
                <w:noProof/>
                <w:webHidden/>
              </w:rPr>
              <w:tab/>
            </w:r>
            <w:r>
              <w:rPr>
                <w:noProof/>
                <w:webHidden/>
              </w:rPr>
              <w:fldChar w:fldCharType="begin"/>
            </w:r>
            <w:r>
              <w:rPr>
                <w:noProof/>
                <w:webHidden/>
              </w:rPr>
              <w:instrText xml:space="preserve"> PAGEREF _Toc201569531 \h </w:instrText>
            </w:r>
            <w:r>
              <w:rPr>
                <w:noProof/>
                <w:webHidden/>
              </w:rPr>
            </w:r>
            <w:r>
              <w:rPr>
                <w:noProof/>
                <w:webHidden/>
              </w:rPr>
              <w:fldChar w:fldCharType="separate"/>
            </w:r>
            <w:r>
              <w:rPr>
                <w:noProof/>
                <w:webHidden/>
              </w:rPr>
              <w:t>9</w:t>
            </w:r>
            <w:r>
              <w:rPr>
                <w:noProof/>
                <w:webHidden/>
              </w:rPr>
              <w:fldChar w:fldCharType="end"/>
            </w:r>
          </w:hyperlink>
        </w:p>
        <w:p w14:paraId="53EFEC02" w14:textId="77777777" w:rsidR="00696916" w:rsidRDefault="00696916">
          <w:pPr>
            <w:pStyle w:val="TOC1"/>
            <w:tabs>
              <w:tab w:val="right" w:leader="dot" w:pos="9350"/>
            </w:tabs>
            <w:rPr>
              <w:noProof/>
            </w:rPr>
          </w:pPr>
          <w:hyperlink w:anchor="_Toc201569532" w:history="1">
            <w:r w:rsidRPr="00DC6A00">
              <w:rPr>
                <w:rStyle w:val="Hyperlink"/>
                <w:rFonts w:ascii="Times New Roman" w:hAnsi="Times New Roman" w:cs="Times New Roman"/>
                <w:b/>
                <w:noProof/>
              </w:rPr>
              <w:t>(d) Identified Financial Problems and Proposed Management Actions</w:t>
            </w:r>
            <w:r>
              <w:rPr>
                <w:noProof/>
                <w:webHidden/>
              </w:rPr>
              <w:tab/>
            </w:r>
            <w:r>
              <w:rPr>
                <w:noProof/>
                <w:webHidden/>
              </w:rPr>
              <w:fldChar w:fldCharType="begin"/>
            </w:r>
            <w:r>
              <w:rPr>
                <w:noProof/>
                <w:webHidden/>
              </w:rPr>
              <w:instrText xml:space="preserve"> PAGEREF _Toc201569532 \h </w:instrText>
            </w:r>
            <w:r>
              <w:rPr>
                <w:noProof/>
                <w:webHidden/>
              </w:rPr>
            </w:r>
            <w:r>
              <w:rPr>
                <w:noProof/>
                <w:webHidden/>
              </w:rPr>
              <w:fldChar w:fldCharType="separate"/>
            </w:r>
            <w:r>
              <w:rPr>
                <w:noProof/>
                <w:webHidden/>
              </w:rPr>
              <w:t>11</w:t>
            </w:r>
            <w:r>
              <w:rPr>
                <w:noProof/>
                <w:webHidden/>
              </w:rPr>
              <w:fldChar w:fldCharType="end"/>
            </w:r>
          </w:hyperlink>
        </w:p>
        <w:p w14:paraId="363DE56A" w14:textId="77777777" w:rsidR="00696916" w:rsidRDefault="00696916">
          <w:pPr>
            <w:pStyle w:val="TOC2"/>
            <w:tabs>
              <w:tab w:val="right" w:leader="dot" w:pos="9350"/>
            </w:tabs>
            <w:rPr>
              <w:noProof/>
            </w:rPr>
          </w:pPr>
          <w:hyperlink w:anchor="_Toc201569533" w:history="1">
            <w:r w:rsidRPr="00DC6A00">
              <w:rPr>
                <w:rStyle w:val="Hyperlink"/>
                <w:rFonts w:ascii="Times New Roman" w:eastAsia="Times New Roman" w:hAnsi="Times New Roman" w:cs="Times New Roman"/>
                <w:b/>
                <w:noProof/>
              </w:rPr>
              <w:t>II. High Operating Costs</w:t>
            </w:r>
            <w:r>
              <w:rPr>
                <w:noProof/>
                <w:webHidden/>
              </w:rPr>
              <w:tab/>
            </w:r>
            <w:r>
              <w:rPr>
                <w:noProof/>
                <w:webHidden/>
              </w:rPr>
              <w:fldChar w:fldCharType="begin"/>
            </w:r>
            <w:r>
              <w:rPr>
                <w:noProof/>
                <w:webHidden/>
              </w:rPr>
              <w:instrText xml:space="preserve"> PAGEREF _Toc201569533 \h </w:instrText>
            </w:r>
            <w:r>
              <w:rPr>
                <w:noProof/>
                <w:webHidden/>
              </w:rPr>
            </w:r>
            <w:r>
              <w:rPr>
                <w:noProof/>
                <w:webHidden/>
              </w:rPr>
              <w:fldChar w:fldCharType="separate"/>
            </w:r>
            <w:r>
              <w:rPr>
                <w:noProof/>
                <w:webHidden/>
              </w:rPr>
              <w:t>11</w:t>
            </w:r>
            <w:r>
              <w:rPr>
                <w:noProof/>
                <w:webHidden/>
              </w:rPr>
              <w:fldChar w:fldCharType="end"/>
            </w:r>
          </w:hyperlink>
        </w:p>
        <w:p w14:paraId="7F96E16E" w14:textId="77777777" w:rsidR="00696916" w:rsidRDefault="00696916">
          <w:pPr>
            <w:pStyle w:val="TOC2"/>
            <w:tabs>
              <w:tab w:val="right" w:leader="dot" w:pos="9350"/>
            </w:tabs>
            <w:rPr>
              <w:noProof/>
            </w:rPr>
          </w:pPr>
          <w:hyperlink w:anchor="_Toc201569534" w:history="1">
            <w:r w:rsidRPr="00DC6A00">
              <w:rPr>
                <w:rStyle w:val="Hyperlink"/>
                <w:rFonts w:ascii="Times New Roman" w:hAnsi="Times New Roman" w:cs="Times New Roman"/>
                <w:b/>
                <w:noProof/>
              </w:rPr>
              <w:t>III. Underutilized Stock Levels</w:t>
            </w:r>
            <w:r>
              <w:rPr>
                <w:noProof/>
                <w:webHidden/>
              </w:rPr>
              <w:tab/>
            </w:r>
            <w:r>
              <w:rPr>
                <w:noProof/>
                <w:webHidden/>
              </w:rPr>
              <w:fldChar w:fldCharType="begin"/>
            </w:r>
            <w:r>
              <w:rPr>
                <w:noProof/>
                <w:webHidden/>
              </w:rPr>
              <w:instrText xml:space="preserve"> PAGEREF _Toc201569534 \h </w:instrText>
            </w:r>
            <w:r>
              <w:rPr>
                <w:noProof/>
                <w:webHidden/>
              </w:rPr>
            </w:r>
            <w:r>
              <w:rPr>
                <w:noProof/>
                <w:webHidden/>
              </w:rPr>
              <w:fldChar w:fldCharType="separate"/>
            </w:r>
            <w:r>
              <w:rPr>
                <w:noProof/>
                <w:webHidden/>
              </w:rPr>
              <w:t>11</w:t>
            </w:r>
            <w:r>
              <w:rPr>
                <w:noProof/>
                <w:webHidden/>
              </w:rPr>
              <w:fldChar w:fldCharType="end"/>
            </w:r>
          </w:hyperlink>
        </w:p>
        <w:p w14:paraId="5A533591" w14:textId="77777777" w:rsidR="00696916" w:rsidRDefault="00696916">
          <w:pPr>
            <w:pStyle w:val="TOC2"/>
            <w:tabs>
              <w:tab w:val="right" w:leader="dot" w:pos="9350"/>
            </w:tabs>
            <w:rPr>
              <w:noProof/>
            </w:rPr>
          </w:pPr>
          <w:hyperlink w:anchor="_Toc201569535" w:history="1">
            <w:r w:rsidRPr="00DC6A00">
              <w:rPr>
                <w:rStyle w:val="Hyperlink"/>
                <w:rFonts w:ascii="Times New Roman" w:eastAsia="Times New Roman" w:hAnsi="Times New Roman" w:cs="Times New Roman"/>
                <w:b/>
                <w:noProof/>
              </w:rPr>
              <w:t>IV. Limited Financial Flexibility</w:t>
            </w:r>
            <w:r>
              <w:rPr>
                <w:noProof/>
                <w:webHidden/>
              </w:rPr>
              <w:tab/>
            </w:r>
            <w:r>
              <w:rPr>
                <w:noProof/>
                <w:webHidden/>
              </w:rPr>
              <w:fldChar w:fldCharType="begin"/>
            </w:r>
            <w:r>
              <w:rPr>
                <w:noProof/>
                <w:webHidden/>
              </w:rPr>
              <w:instrText xml:space="preserve"> PAGEREF _Toc201569535 \h </w:instrText>
            </w:r>
            <w:r>
              <w:rPr>
                <w:noProof/>
                <w:webHidden/>
              </w:rPr>
            </w:r>
            <w:r>
              <w:rPr>
                <w:noProof/>
                <w:webHidden/>
              </w:rPr>
              <w:fldChar w:fldCharType="separate"/>
            </w:r>
            <w:r>
              <w:rPr>
                <w:noProof/>
                <w:webHidden/>
              </w:rPr>
              <w:t>12</w:t>
            </w:r>
            <w:r>
              <w:rPr>
                <w:noProof/>
                <w:webHidden/>
              </w:rPr>
              <w:fldChar w:fldCharType="end"/>
            </w:r>
          </w:hyperlink>
        </w:p>
        <w:p w14:paraId="453AD836" w14:textId="77777777" w:rsidR="00696916" w:rsidRDefault="00696916">
          <w:pPr>
            <w:pStyle w:val="TOC1"/>
            <w:tabs>
              <w:tab w:val="right" w:leader="dot" w:pos="9350"/>
            </w:tabs>
            <w:rPr>
              <w:noProof/>
            </w:rPr>
          </w:pPr>
          <w:hyperlink w:anchor="_Toc201569536" w:history="1">
            <w:r w:rsidRPr="00DC6A00">
              <w:rPr>
                <w:rStyle w:val="Hyperlink"/>
                <w:rFonts w:ascii="Times New Roman" w:hAnsi="Times New Roman" w:cs="Times New Roman"/>
                <w:b/>
                <w:noProof/>
              </w:rPr>
              <w:t>(e) Conditions for Successful Budgeting and Budgetary Control</w:t>
            </w:r>
            <w:r>
              <w:rPr>
                <w:noProof/>
                <w:webHidden/>
              </w:rPr>
              <w:tab/>
            </w:r>
            <w:r>
              <w:rPr>
                <w:noProof/>
                <w:webHidden/>
              </w:rPr>
              <w:fldChar w:fldCharType="begin"/>
            </w:r>
            <w:r>
              <w:rPr>
                <w:noProof/>
                <w:webHidden/>
              </w:rPr>
              <w:instrText xml:space="preserve"> PAGEREF _Toc201569536 \h </w:instrText>
            </w:r>
            <w:r>
              <w:rPr>
                <w:noProof/>
                <w:webHidden/>
              </w:rPr>
            </w:r>
            <w:r>
              <w:rPr>
                <w:noProof/>
                <w:webHidden/>
              </w:rPr>
              <w:fldChar w:fldCharType="separate"/>
            </w:r>
            <w:r>
              <w:rPr>
                <w:noProof/>
                <w:webHidden/>
              </w:rPr>
              <w:t>12</w:t>
            </w:r>
            <w:r>
              <w:rPr>
                <w:noProof/>
                <w:webHidden/>
              </w:rPr>
              <w:fldChar w:fldCharType="end"/>
            </w:r>
          </w:hyperlink>
        </w:p>
        <w:p w14:paraId="7D8575F7" w14:textId="77777777" w:rsidR="00696916" w:rsidRDefault="00696916">
          <w:pPr>
            <w:pStyle w:val="TOC2"/>
            <w:tabs>
              <w:tab w:val="right" w:leader="dot" w:pos="9350"/>
            </w:tabs>
            <w:rPr>
              <w:noProof/>
            </w:rPr>
          </w:pPr>
          <w:hyperlink w:anchor="_Toc201569537" w:history="1">
            <w:r w:rsidRPr="00DC6A00">
              <w:rPr>
                <w:rStyle w:val="Hyperlink"/>
                <w:rFonts w:ascii="Times New Roman" w:eastAsia="Times New Roman" w:hAnsi="Times New Roman" w:cs="Times New Roman"/>
                <w:b/>
                <w:noProof/>
              </w:rPr>
              <w:t>I. Clear Organisational Goals and Objectives</w:t>
            </w:r>
            <w:r>
              <w:rPr>
                <w:noProof/>
                <w:webHidden/>
              </w:rPr>
              <w:tab/>
            </w:r>
            <w:r>
              <w:rPr>
                <w:noProof/>
                <w:webHidden/>
              </w:rPr>
              <w:fldChar w:fldCharType="begin"/>
            </w:r>
            <w:r>
              <w:rPr>
                <w:noProof/>
                <w:webHidden/>
              </w:rPr>
              <w:instrText xml:space="preserve"> PAGEREF _Toc201569537 \h </w:instrText>
            </w:r>
            <w:r>
              <w:rPr>
                <w:noProof/>
                <w:webHidden/>
              </w:rPr>
            </w:r>
            <w:r>
              <w:rPr>
                <w:noProof/>
                <w:webHidden/>
              </w:rPr>
              <w:fldChar w:fldCharType="separate"/>
            </w:r>
            <w:r>
              <w:rPr>
                <w:noProof/>
                <w:webHidden/>
              </w:rPr>
              <w:t>12</w:t>
            </w:r>
            <w:r>
              <w:rPr>
                <w:noProof/>
                <w:webHidden/>
              </w:rPr>
              <w:fldChar w:fldCharType="end"/>
            </w:r>
          </w:hyperlink>
        </w:p>
        <w:p w14:paraId="040B8995" w14:textId="77777777" w:rsidR="00696916" w:rsidRDefault="00696916">
          <w:pPr>
            <w:pStyle w:val="TOC2"/>
            <w:tabs>
              <w:tab w:val="right" w:leader="dot" w:pos="9350"/>
            </w:tabs>
            <w:rPr>
              <w:noProof/>
            </w:rPr>
          </w:pPr>
          <w:hyperlink w:anchor="_Toc201569538" w:history="1">
            <w:r w:rsidRPr="00DC6A00">
              <w:rPr>
                <w:rStyle w:val="Hyperlink"/>
                <w:rFonts w:ascii="Times New Roman" w:eastAsia="Times New Roman" w:hAnsi="Times New Roman" w:cs="Times New Roman"/>
                <w:b/>
                <w:noProof/>
              </w:rPr>
              <w:t>II. Accurate Financial Data and Forecasts</w:t>
            </w:r>
            <w:r>
              <w:rPr>
                <w:noProof/>
                <w:webHidden/>
              </w:rPr>
              <w:tab/>
            </w:r>
            <w:r>
              <w:rPr>
                <w:noProof/>
                <w:webHidden/>
              </w:rPr>
              <w:fldChar w:fldCharType="begin"/>
            </w:r>
            <w:r>
              <w:rPr>
                <w:noProof/>
                <w:webHidden/>
              </w:rPr>
              <w:instrText xml:space="preserve"> PAGEREF _Toc201569538 \h </w:instrText>
            </w:r>
            <w:r>
              <w:rPr>
                <w:noProof/>
                <w:webHidden/>
              </w:rPr>
            </w:r>
            <w:r>
              <w:rPr>
                <w:noProof/>
                <w:webHidden/>
              </w:rPr>
              <w:fldChar w:fldCharType="separate"/>
            </w:r>
            <w:r>
              <w:rPr>
                <w:noProof/>
                <w:webHidden/>
              </w:rPr>
              <w:t>12</w:t>
            </w:r>
            <w:r>
              <w:rPr>
                <w:noProof/>
                <w:webHidden/>
              </w:rPr>
              <w:fldChar w:fldCharType="end"/>
            </w:r>
          </w:hyperlink>
        </w:p>
        <w:p w14:paraId="49A9CE8D" w14:textId="77777777" w:rsidR="00696916" w:rsidRDefault="00696916">
          <w:pPr>
            <w:pStyle w:val="TOC2"/>
            <w:tabs>
              <w:tab w:val="right" w:leader="dot" w:pos="9350"/>
            </w:tabs>
            <w:rPr>
              <w:noProof/>
            </w:rPr>
          </w:pPr>
          <w:hyperlink w:anchor="_Toc201569539" w:history="1">
            <w:r w:rsidRPr="00DC6A00">
              <w:rPr>
                <w:rStyle w:val="Hyperlink"/>
                <w:rFonts w:ascii="Times New Roman" w:eastAsia="Times New Roman" w:hAnsi="Times New Roman" w:cs="Times New Roman"/>
                <w:b/>
                <w:noProof/>
              </w:rPr>
              <w:t>III. A Robust Financial Reporting System</w:t>
            </w:r>
            <w:r>
              <w:rPr>
                <w:noProof/>
                <w:webHidden/>
              </w:rPr>
              <w:tab/>
            </w:r>
            <w:r>
              <w:rPr>
                <w:noProof/>
                <w:webHidden/>
              </w:rPr>
              <w:fldChar w:fldCharType="begin"/>
            </w:r>
            <w:r>
              <w:rPr>
                <w:noProof/>
                <w:webHidden/>
              </w:rPr>
              <w:instrText xml:space="preserve"> PAGEREF _Toc201569539 \h </w:instrText>
            </w:r>
            <w:r>
              <w:rPr>
                <w:noProof/>
                <w:webHidden/>
              </w:rPr>
            </w:r>
            <w:r>
              <w:rPr>
                <w:noProof/>
                <w:webHidden/>
              </w:rPr>
              <w:fldChar w:fldCharType="separate"/>
            </w:r>
            <w:r>
              <w:rPr>
                <w:noProof/>
                <w:webHidden/>
              </w:rPr>
              <w:t>13</w:t>
            </w:r>
            <w:r>
              <w:rPr>
                <w:noProof/>
                <w:webHidden/>
              </w:rPr>
              <w:fldChar w:fldCharType="end"/>
            </w:r>
          </w:hyperlink>
        </w:p>
        <w:p w14:paraId="1265E49F" w14:textId="77777777" w:rsidR="00696916" w:rsidRDefault="00696916">
          <w:pPr>
            <w:pStyle w:val="TOC2"/>
            <w:tabs>
              <w:tab w:val="right" w:leader="dot" w:pos="9350"/>
            </w:tabs>
            <w:rPr>
              <w:noProof/>
            </w:rPr>
          </w:pPr>
          <w:hyperlink w:anchor="_Toc201569540" w:history="1">
            <w:r w:rsidRPr="00DC6A00">
              <w:rPr>
                <w:rStyle w:val="Hyperlink"/>
                <w:rFonts w:ascii="Times New Roman" w:eastAsia="Times New Roman" w:hAnsi="Times New Roman" w:cs="Times New Roman"/>
                <w:b/>
                <w:noProof/>
              </w:rPr>
              <w:t>IV. Cross-Functional Collaboration and Communication</w:t>
            </w:r>
            <w:r>
              <w:rPr>
                <w:noProof/>
                <w:webHidden/>
              </w:rPr>
              <w:tab/>
            </w:r>
            <w:r>
              <w:rPr>
                <w:noProof/>
                <w:webHidden/>
              </w:rPr>
              <w:fldChar w:fldCharType="begin"/>
            </w:r>
            <w:r>
              <w:rPr>
                <w:noProof/>
                <w:webHidden/>
              </w:rPr>
              <w:instrText xml:space="preserve"> PAGEREF _Toc201569540 \h </w:instrText>
            </w:r>
            <w:r>
              <w:rPr>
                <w:noProof/>
                <w:webHidden/>
              </w:rPr>
            </w:r>
            <w:r>
              <w:rPr>
                <w:noProof/>
                <w:webHidden/>
              </w:rPr>
              <w:fldChar w:fldCharType="separate"/>
            </w:r>
            <w:r>
              <w:rPr>
                <w:noProof/>
                <w:webHidden/>
              </w:rPr>
              <w:t>13</w:t>
            </w:r>
            <w:r>
              <w:rPr>
                <w:noProof/>
                <w:webHidden/>
              </w:rPr>
              <w:fldChar w:fldCharType="end"/>
            </w:r>
          </w:hyperlink>
        </w:p>
        <w:p w14:paraId="6A0062BA" w14:textId="77777777" w:rsidR="00696916" w:rsidRDefault="00696916">
          <w:pPr>
            <w:pStyle w:val="TOC1"/>
            <w:tabs>
              <w:tab w:val="right" w:leader="dot" w:pos="9350"/>
            </w:tabs>
            <w:rPr>
              <w:noProof/>
            </w:rPr>
          </w:pPr>
          <w:hyperlink w:anchor="_Toc201569541" w:history="1">
            <w:r w:rsidRPr="00DC6A00">
              <w:rPr>
                <w:rStyle w:val="Hyperlink"/>
                <w:rFonts w:ascii="Times New Roman" w:hAnsi="Times New Roman" w:cs="Times New Roman"/>
                <w:b/>
                <w:noProof/>
              </w:rPr>
              <w:t>(f) Critical Discussion on Traditional Budgeting Approaches</w:t>
            </w:r>
            <w:r>
              <w:rPr>
                <w:noProof/>
                <w:webHidden/>
              </w:rPr>
              <w:tab/>
            </w:r>
            <w:r>
              <w:rPr>
                <w:noProof/>
                <w:webHidden/>
              </w:rPr>
              <w:fldChar w:fldCharType="begin"/>
            </w:r>
            <w:r>
              <w:rPr>
                <w:noProof/>
                <w:webHidden/>
              </w:rPr>
              <w:instrText xml:space="preserve"> PAGEREF _Toc201569541 \h </w:instrText>
            </w:r>
            <w:r>
              <w:rPr>
                <w:noProof/>
                <w:webHidden/>
              </w:rPr>
            </w:r>
            <w:r>
              <w:rPr>
                <w:noProof/>
                <w:webHidden/>
              </w:rPr>
              <w:fldChar w:fldCharType="separate"/>
            </w:r>
            <w:r>
              <w:rPr>
                <w:noProof/>
                <w:webHidden/>
              </w:rPr>
              <w:t>13</w:t>
            </w:r>
            <w:r>
              <w:rPr>
                <w:noProof/>
                <w:webHidden/>
              </w:rPr>
              <w:fldChar w:fldCharType="end"/>
            </w:r>
          </w:hyperlink>
        </w:p>
        <w:p w14:paraId="2BD877E7" w14:textId="77777777" w:rsidR="00696916" w:rsidRDefault="00696916">
          <w:pPr>
            <w:pStyle w:val="TOC2"/>
            <w:tabs>
              <w:tab w:val="right" w:leader="dot" w:pos="9350"/>
            </w:tabs>
            <w:rPr>
              <w:noProof/>
            </w:rPr>
          </w:pPr>
          <w:hyperlink w:anchor="_Toc201569542" w:history="1">
            <w:r w:rsidRPr="00DC6A00">
              <w:rPr>
                <w:rStyle w:val="Hyperlink"/>
                <w:rFonts w:ascii="Times New Roman" w:eastAsia="Times New Roman" w:hAnsi="Times New Roman" w:cs="Times New Roman"/>
                <w:b/>
                <w:noProof/>
              </w:rPr>
              <w:t>II. Suitability of Traditional Budgeting in a Fast-Changing Business Environment</w:t>
            </w:r>
            <w:r>
              <w:rPr>
                <w:noProof/>
                <w:webHidden/>
              </w:rPr>
              <w:tab/>
            </w:r>
            <w:r>
              <w:rPr>
                <w:noProof/>
                <w:webHidden/>
              </w:rPr>
              <w:fldChar w:fldCharType="begin"/>
            </w:r>
            <w:r>
              <w:rPr>
                <w:noProof/>
                <w:webHidden/>
              </w:rPr>
              <w:instrText xml:space="preserve"> PAGEREF _Toc201569542 \h </w:instrText>
            </w:r>
            <w:r>
              <w:rPr>
                <w:noProof/>
                <w:webHidden/>
              </w:rPr>
            </w:r>
            <w:r>
              <w:rPr>
                <w:noProof/>
                <w:webHidden/>
              </w:rPr>
              <w:fldChar w:fldCharType="separate"/>
            </w:r>
            <w:r>
              <w:rPr>
                <w:noProof/>
                <w:webHidden/>
              </w:rPr>
              <w:t>14</w:t>
            </w:r>
            <w:r>
              <w:rPr>
                <w:noProof/>
                <w:webHidden/>
              </w:rPr>
              <w:fldChar w:fldCharType="end"/>
            </w:r>
          </w:hyperlink>
        </w:p>
        <w:p w14:paraId="2A7C95D6" w14:textId="77777777" w:rsidR="00696916" w:rsidRDefault="00696916">
          <w:pPr>
            <w:pStyle w:val="TOC1"/>
            <w:tabs>
              <w:tab w:val="right" w:leader="dot" w:pos="9350"/>
            </w:tabs>
            <w:rPr>
              <w:noProof/>
            </w:rPr>
          </w:pPr>
          <w:hyperlink w:anchor="_Toc201569543" w:history="1">
            <w:r w:rsidRPr="00DC6A00">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_Toc201569543 \h </w:instrText>
            </w:r>
            <w:r>
              <w:rPr>
                <w:noProof/>
                <w:webHidden/>
              </w:rPr>
            </w:r>
            <w:r>
              <w:rPr>
                <w:noProof/>
                <w:webHidden/>
              </w:rPr>
              <w:fldChar w:fldCharType="separate"/>
            </w:r>
            <w:r>
              <w:rPr>
                <w:noProof/>
                <w:webHidden/>
              </w:rPr>
              <w:t>15</w:t>
            </w:r>
            <w:r>
              <w:rPr>
                <w:noProof/>
                <w:webHidden/>
              </w:rPr>
              <w:fldChar w:fldCharType="end"/>
            </w:r>
          </w:hyperlink>
        </w:p>
        <w:p w14:paraId="088D0012" w14:textId="77777777" w:rsidR="00696916" w:rsidRDefault="00696916">
          <w:pPr>
            <w:pStyle w:val="TOC1"/>
            <w:tabs>
              <w:tab w:val="right" w:leader="dot" w:pos="9350"/>
            </w:tabs>
            <w:rPr>
              <w:noProof/>
            </w:rPr>
          </w:pPr>
          <w:hyperlink w:anchor="_Toc201569544" w:history="1">
            <w:r w:rsidRPr="00DC6A00">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_Toc201569544 \h </w:instrText>
            </w:r>
            <w:r>
              <w:rPr>
                <w:noProof/>
                <w:webHidden/>
              </w:rPr>
            </w:r>
            <w:r>
              <w:rPr>
                <w:noProof/>
                <w:webHidden/>
              </w:rPr>
              <w:fldChar w:fldCharType="separate"/>
            </w:r>
            <w:r>
              <w:rPr>
                <w:noProof/>
                <w:webHidden/>
              </w:rPr>
              <w:t>16</w:t>
            </w:r>
            <w:r>
              <w:rPr>
                <w:noProof/>
                <w:webHidden/>
              </w:rPr>
              <w:fldChar w:fldCharType="end"/>
            </w:r>
          </w:hyperlink>
        </w:p>
        <w:p w14:paraId="24487766" w14:textId="77777777" w:rsidR="00696916" w:rsidRDefault="00696916">
          <w:r>
            <w:rPr>
              <w:b/>
              <w:bCs/>
              <w:noProof/>
            </w:rPr>
            <w:fldChar w:fldCharType="end"/>
          </w:r>
        </w:p>
      </w:sdtContent>
    </w:sdt>
    <w:p w14:paraId="0B195B20" w14:textId="77777777" w:rsidR="00B2013E" w:rsidRDefault="00B2013E" w:rsidP="00B2013E">
      <w:pPr>
        <w:spacing w:line="360" w:lineRule="auto"/>
        <w:jc w:val="both"/>
      </w:pPr>
    </w:p>
    <w:p w14:paraId="66C990A5" w14:textId="77777777" w:rsidR="00B2013E" w:rsidRDefault="00B2013E" w:rsidP="00B2013E">
      <w:pPr>
        <w:spacing w:line="360" w:lineRule="auto"/>
        <w:jc w:val="both"/>
      </w:pPr>
    </w:p>
    <w:p w14:paraId="5DBF08B8" w14:textId="77777777" w:rsidR="00B2013E" w:rsidRDefault="00B2013E" w:rsidP="00B2013E">
      <w:pPr>
        <w:spacing w:line="360" w:lineRule="auto"/>
        <w:jc w:val="both"/>
      </w:pPr>
    </w:p>
    <w:p w14:paraId="04BE6193" w14:textId="77777777" w:rsidR="00B2013E" w:rsidRDefault="00B2013E" w:rsidP="00B2013E">
      <w:pPr>
        <w:spacing w:line="360" w:lineRule="auto"/>
        <w:jc w:val="both"/>
      </w:pPr>
    </w:p>
    <w:p w14:paraId="16B1F901" w14:textId="77777777" w:rsidR="00B2013E" w:rsidRDefault="00B2013E" w:rsidP="00B2013E">
      <w:pPr>
        <w:spacing w:line="360" w:lineRule="auto"/>
        <w:jc w:val="both"/>
      </w:pPr>
    </w:p>
    <w:p w14:paraId="44AA6278" w14:textId="77777777" w:rsidR="00B2013E" w:rsidRDefault="00B2013E" w:rsidP="00B2013E">
      <w:pPr>
        <w:spacing w:line="360" w:lineRule="auto"/>
        <w:jc w:val="both"/>
      </w:pPr>
    </w:p>
    <w:p w14:paraId="57907DE5" w14:textId="77777777" w:rsidR="00B2013E" w:rsidRDefault="00B2013E"/>
    <w:p w14:paraId="5D3A8E09" w14:textId="77777777" w:rsidR="00B2013E" w:rsidRDefault="00B2013E"/>
    <w:p w14:paraId="2A67D2ED" w14:textId="77777777" w:rsidR="00445F32" w:rsidRDefault="00445F32" w:rsidP="00445F32">
      <w:pPr>
        <w:pStyle w:val="Heading1"/>
        <w:spacing w:line="360" w:lineRule="auto"/>
        <w:jc w:val="both"/>
        <w:rPr>
          <w:rFonts w:ascii="Times New Roman" w:hAnsi="Times New Roman" w:cs="Times New Roman"/>
          <w:b/>
          <w:color w:val="auto"/>
          <w:sz w:val="28"/>
          <w:szCs w:val="28"/>
        </w:rPr>
      </w:pPr>
      <w:bookmarkStart w:id="0" w:name="_Toc201569527"/>
      <w:r w:rsidRPr="00445F32">
        <w:rPr>
          <w:rFonts w:ascii="Times New Roman" w:hAnsi="Times New Roman" w:cs="Times New Roman"/>
          <w:b/>
          <w:color w:val="auto"/>
          <w:sz w:val="28"/>
          <w:szCs w:val="28"/>
        </w:rPr>
        <w:t>Introduction</w:t>
      </w:r>
      <w:bookmarkEnd w:id="0"/>
    </w:p>
    <w:p w14:paraId="6C1397E6" w14:textId="77777777" w:rsidR="00445F32" w:rsidRPr="00445F32" w:rsidRDefault="00445F32" w:rsidP="00445F32">
      <w:pPr>
        <w:spacing w:after="0" w:line="360" w:lineRule="auto"/>
        <w:jc w:val="both"/>
        <w:rPr>
          <w:rFonts w:ascii="Times New Roman" w:eastAsia="Times New Roman" w:hAnsi="Times New Roman" w:cs="Times New Roman"/>
          <w:sz w:val="24"/>
          <w:szCs w:val="24"/>
        </w:rPr>
      </w:pPr>
      <w:r w:rsidRPr="00445F32">
        <w:rPr>
          <w:rFonts w:ascii="Times New Roman" w:eastAsia="Times New Roman" w:hAnsi="Times New Roman" w:cs="Times New Roman"/>
          <w:sz w:val="24"/>
          <w:szCs w:val="24"/>
        </w:rPr>
        <w:t xml:space="preserve">Every business's </w:t>
      </w:r>
      <w:r w:rsidRPr="00260935">
        <w:rPr>
          <w:rFonts w:ascii="Times New Roman" w:eastAsia="Times New Roman" w:hAnsi="Times New Roman" w:cs="Times New Roman"/>
          <w:sz w:val="24"/>
          <w:szCs w:val="24"/>
        </w:rPr>
        <w:t>strategic management and long-term financial planning depend on accurate budgeting</w:t>
      </w:r>
      <w:r w:rsidR="00260935" w:rsidRPr="00260935">
        <w:rPr>
          <w:rFonts w:ascii="Times New Roman" w:eastAsia="Times New Roman" w:hAnsi="Times New Roman" w:cs="Times New Roman"/>
          <w:sz w:val="24"/>
          <w:szCs w:val="24"/>
        </w:rPr>
        <w:t xml:space="preserve"> (</w:t>
      </w:r>
      <w:r w:rsidR="00260935" w:rsidRPr="00260935">
        <w:rPr>
          <w:rFonts w:ascii="Times New Roman" w:hAnsi="Times New Roman" w:cs="Times New Roman"/>
          <w:sz w:val="24"/>
          <w:szCs w:val="24"/>
          <w:shd w:val="clear" w:color="auto" w:fill="FFFFFF"/>
        </w:rPr>
        <w:t>Okeke et al., 2024)</w:t>
      </w:r>
      <w:r w:rsidRPr="00260935">
        <w:rPr>
          <w:rFonts w:ascii="Times New Roman" w:eastAsia="Times New Roman" w:hAnsi="Times New Roman" w:cs="Times New Roman"/>
          <w:sz w:val="24"/>
          <w:szCs w:val="24"/>
        </w:rPr>
        <w:t>. The high-end apparel company Blue Thread Ltd. will have to exercise extreme fiscal restraint over the next six months as it faces significant financial difficulties. Despite a restricted budget</w:t>
      </w:r>
      <w:r>
        <w:rPr>
          <w:rFonts w:ascii="Times New Roman" w:eastAsia="Times New Roman" w:hAnsi="Times New Roman" w:cs="Times New Roman"/>
          <w:sz w:val="24"/>
          <w:szCs w:val="24"/>
        </w:rPr>
        <w:t>, the corporation still operates</w:t>
      </w:r>
      <w:r w:rsidRPr="00445F32">
        <w:rPr>
          <w:rFonts w:ascii="Times New Roman" w:eastAsia="Times New Roman" w:hAnsi="Times New Roman" w:cs="Times New Roman"/>
          <w:sz w:val="24"/>
          <w:szCs w:val="24"/>
        </w:rPr>
        <w:t xml:space="preserve"> ten sites. Since June, the company has been carrying a £25,000 overdraft, and the bank has requested that it be paid off by November. The board of directors will thus review and reassess the company's financial projections for the rest of the year. The research offers recommendations for financial </w:t>
      </w:r>
      <w:proofErr w:type="spellStart"/>
      <w:r w:rsidRPr="00445F32">
        <w:rPr>
          <w:rFonts w:ascii="Times New Roman" w:eastAsia="Times New Roman" w:hAnsi="Times New Roman" w:cs="Times New Roman"/>
          <w:sz w:val="24"/>
          <w:szCs w:val="24"/>
        </w:rPr>
        <w:t>optimisation</w:t>
      </w:r>
      <w:proofErr w:type="spellEnd"/>
      <w:r w:rsidRPr="00445F32">
        <w:rPr>
          <w:rFonts w:ascii="Times New Roman" w:eastAsia="Times New Roman" w:hAnsi="Times New Roman" w:cs="Times New Roman"/>
          <w:sz w:val="24"/>
          <w:szCs w:val="24"/>
        </w:rPr>
        <w:t xml:space="preserve"> and strategy transformation based on a systematic evaluation of the business's budgeting approach. This research aims to </w:t>
      </w:r>
      <w:proofErr w:type="spellStart"/>
      <w:r w:rsidRPr="00445F32">
        <w:rPr>
          <w:rFonts w:ascii="Times New Roman" w:eastAsia="Times New Roman" w:hAnsi="Times New Roman" w:cs="Times New Roman"/>
          <w:sz w:val="24"/>
          <w:szCs w:val="24"/>
        </w:rPr>
        <w:t>analyse</w:t>
      </w:r>
      <w:proofErr w:type="spellEnd"/>
      <w:r w:rsidRPr="00445F32">
        <w:rPr>
          <w:rFonts w:ascii="Times New Roman" w:eastAsia="Times New Roman" w:hAnsi="Times New Roman" w:cs="Times New Roman"/>
          <w:sz w:val="24"/>
          <w:szCs w:val="24"/>
        </w:rPr>
        <w:t xml:space="preserve"> Blue Thread Ltd.'s financial performance from June to November. In order to keep tabs on inventory costs and liquidity, a stock and cash budget will also be prepared. With these spending plans, we may see if we can pay off the overdraft before it expires. In order to evaluate the company's financial health, a profit and loss statement will be prepared. Included in this account will be sales revenue, COGS, operating </w:t>
      </w:r>
      <w:r w:rsidRPr="00260935">
        <w:rPr>
          <w:rFonts w:ascii="Times New Roman" w:eastAsia="Times New Roman" w:hAnsi="Times New Roman" w:cs="Times New Roman"/>
          <w:sz w:val="24"/>
          <w:szCs w:val="24"/>
        </w:rPr>
        <w:t>expenditures, interest, and taxes. The viability of the business in meeting its financial commitments, continuing operations, and implementing planned enhancements depends on the results</w:t>
      </w:r>
      <w:r w:rsidR="00260935" w:rsidRPr="00260935">
        <w:rPr>
          <w:rFonts w:ascii="Times New Roman" w:eastAsia="Times New Roman" w:hAnsi="Times New Roman" w:cs="Times New Roman"/>
          <w:sz w:val="24"/>
          <w:szCs w:val="24"/>
        </w:rPr>
        <w:t xml:space="preserve"> (</w:t>
      </w:r>
      <w:r w:rsidR="00260935" w:rsidRPr="00260935">
        <w:rPr>
          <w:rFonts w:ascii="Times New Roman" w:hAnsi="Times New Roman" w:cs="Times New Roman"/>
          <w:sz w:val="24"/>
          <w:szCs w:val="24"/>
          <w:shd w:val="clear" w:color="auto" w:fill="FFFFFF"/>
        </w:rPr>
        <w:t>Hamed, 2023).</w:t>
      </w:r>
      <w:r w:rsidR="00260935" w:rsidRPr="00260935">
        <w:rPr>
          <w:rFonts w:ascii="Times New Roman" w:eastAsia="Times New Roman" w:hAnsi="Times New Roman" w:cs="Times New Roman"/>
          <w:sz w:val="24"/>
          <w:szCs w:val="24"/>
        </w:rPr>
        <w:t xml:space="preserve"> </w:t>
      </w:r>
      <w:r w:rsidRPr="00260935">
        <w:rPr>
          <w:rFonts w:ascii="Times New Roman" w:eastAsia="Times New Roman" w:hAnsi="Times New Roman" w:cs="Times New Roman"/>
          <w:sz w:val="24"/>
          <w:szCs w:val="24"/>
        </w:rPr>
        <w:t>Thi</w:t>
      </w:r>
      <w:r w:rsidRPr="00445F32">
        <w:rPr>
          <w:rFonts w:ascii="Times New Roman" w:eastAsia="Times New Roman" w:hAnsi="Times New Roman" w:cs="Times New Roman"/>
          <w:sz w:val="24"/>
          <w:szCs w:val="24"/>
        </w:rPr>
        <w:t xml:space="preserve">s research will review Blue Thread Ltd.'s budgeting process and provide financial estimations alongside it. Risks will be reduced and </w:t>
      </w:r>
      <w:r>
        <w:rPr>
          <w:rFonts w:ascii="Times New Roman" w:eastAsia="Times New Roman" w:hAnsi="Times New Roman" w:cs="Times New Roman"/>
          <w:sz w:val="24"/>
          <w:szCs w:val="24"/>
        </w:rPr>
        <w:t>economic</w:t>
      </w:r>
      <w:r w:rsidRPr="00445F32">
        <w:rPr>
          <w:rFonts w:ascii="Times New Roman" w:eastAsia="Times New Roman" w:hAnsi="Times New Roman" w:cs="Times New Roman"/>
          <w:sz w:val="24"/>
          <w:szCs w:val="24"/>
        </w:rPr>
        <w:t xml:space="preserve"> stability will be promoted by reviewing the budget forecasts and taking management-related actions. The research lays forth the requirements for an effective budgeting system. What matters most is how an </w:t>
      </w:r>
      <w:proofErr w:type="spellStart"/>
      <w:r w:rsidRPr="00445F32">
        <w:rPr>
          <w:rFonts w:ascii="Times New Roman" w:eastAsia="Times New Roman" w:hAnsi="Times New Roman" w:cs="Times New Roman"/>
          <w:sz w:val="24"/>
          <w:szCs w:val="24"/>
        </w:rPr>
        <w:t>organisation</w:t>
      </w:r>
      <w:proofErr w:type="spellEnd"/>
      <w:r w:rsidRPr="00445F32">
        <w:rPr>
          <w:rFonts w:ascii="Times New Roman" w:eastAsia="Times New Roman" w:hAnsi="Times New Roman" w:cs="Times New Roman"/>
          <w:sz w:val="24"/>
          <w:szCs w:val="24"/>
        </w:rPr>
        <w:t xml:space="preserve"> acts and how engaged its employees are. The last thing to do is research the most common budgeting </w:t>
      </w:r>
      <w:r w:rsidRPr="00260935">
        <w:rPr>
          <w:rFonts w:ascii="Times New Roman" w:eastAsia="Times New Roman" w:hAnsi="Times New Roman" w:cs="Times New Roman"/>
          <w:sz w:val="24"/>
          <w:szCs w:val="24"/>
        </w:rPr>
        <w:t>methods. Adaptability and responsiveness are paramount in the ever-evolving retail landscape</w:t>
      </w:r>
      <w:r w:rsidR="00260935" w:rsidRPr="00260935">
        <w:rPr>
          <w:rFonts w:ascii="Times New Roman" w:eastAsia="Times New Roman" w:hAnsi="Times New Roman" w:cs="Times New Roman"/>
          <w:sz w:val="24"/>
          <w:szCs w:val="24"/>
        </w:rPr>
        <w:t xml:space="preserve"> (</w:t>
      </w:r>
      <w:r w:rsidR="00260935" w:rsidRPr="00260935">
        <w:rPr>
          <w:rFonts w:ascii="Times New Roman" w:hAnsi="Times New Roman" w:cs="Times New Roman"/>
          <w:sz w:val="24"/>
          <w:szCs w:val="24"/>
          <w:shd w:val="clear" w:color="auto" w:fill="FFFFFF"/>
        </w:rPr>
        <w:t>Irfan, 2023)</w:t>
      </w:r>
      <w:r w:rsidRPr="00260935">
        <w:rPr>
          <w:rFonts w:ascii="Times New Roman" w:eastAsia="Times New Roman" w:hAnsi="Times New Roman" w:cs="Times New Roman"/>
          <w:sz w:val="24"/>
          <w:szCs w:val="24"/>
        </w:rPr>
        <w:t xml:space="preserve">. The findings </w:t>
      </w:r>
      <w:r w:rsidRPr="00445F32">
        <w:rPr>
          <w:rFonts w:ascii="Times New Roman" w:eastAsia="Times New Roman" w:hAnsi="Times New Roman" w:cs="Times New Roman"/>
          <w:sz w:val="24"/>
          <w:szCs w:val="24"/>
        </w:rPr>
        <w:t xml:space="preserve">of </w:t>
      </w:r>
      <w:r w:rsidRPr="00445F32">
        <w:rPr>
          <w:rFonts w:ascii="Times New Roman" w:eastAsia="Times New Roman" w:hAnsi="Times New Roman" w:cs="Times New Roman"/>
          <w:sz w:val="24"/>
          <w:szCs w:val="24"/>
        </w:rPr>
        <w:lastRenderedPageBreak/>
        <w:t>this study will help Blue Thread Ltd. with their financial problems and the development of more practical and future-proof budgeting strategies.</w:t>
      </w:r>
    </w:p>
    <w:p w14:paraId="46B74F89" w14:textId="77777777" w:rsidR="00445F32" w:rsidRDefault="00445F32" w:rsidP="00445F32">
      <w:pPr>
        <w:pStyle w:val="Heading1"/>
        <w:spacing w:line="360" w:lineRule="auto"/>
        <w:jc w:val="both"/>
        <w:rPr>
          <w:rFonts w:ascii="Times New Roman" w:hAnsi="Times New Roman" w:cs="Times New Roman"/>
          <w:b/>
          <w:color w:val="auto"/>
          <w:sz w:val="28"/>
          <w:szCs w:val="28"/>
        </w:rPr>
      </w:pPr>
      <w:bookmarkStart w:id="1" w:name="_Toc201569528"/>
      <w:r w:rsidRPr="00445F32">
        <w:rPr>
          <w:rFonts w:ascii="Times New Roman" w:hAnsi="Times New Roman" w:cs="Times New Roman"/>
          <w:b/>
          <w:color w:val="auto"/>
          <w:sz w:val="28"/>
          <w:szCs w:val="28"/>
        </w:rPr>
        <w:t xml:space="preserve">Main </w:t>
      </w:r>
      <w:r w:rsidR="00260935">
        <w:rPr>
          <w:rFonts w:ascii="Times New Roman" w:hAnsi="Times New Roman" w:cs="Times New Roman"/>
          <w:b/>
          <w:color w:val="auto"/>
          <w:sz w:val="28"/>
          <w:szCs w:val="28"/>
        </w:rPr>
        <w:t>Findings</w:t>
      </w:r>
      <w:bookmarkEnd w:id="1"/>
    </w:p>
    <w:p w14:paraId="017313B7" w14:textId="77777777" w:rsidR="00113DC3" w:rsidRDefault="00113DC3" w:rsidP="00113DC3">
      <w:pPr>
        <w:pStyle w:val="Heading2"/>
        <w:spacing w:line="360" w:lineRule="auto"/>
        <w:jc w:val="both"/>
        <w:rPr>
          <w:rFonts w:ascii="Times New Roman" w:hAnsi="Times New Roman" w:cs="Times New Roman"/>
          <w:b/>
          <w:color w:val="auto"/>
          <w:sz w:val="24"/>
          <w:szCs w:val="24"/>
        </w:rPr>
      </w:pPr>
      <w:bookmarkStart w:id="2" w:name="_Toc201569529"/>
      <w:r>
        <w:rPr>
          <w:rFonts w:ascii="Times New Roman" w:hAnsi="Times New Roman" w:cs="Times New Roman"/>
          <w:b/>
          <w:color w:val="auto"/>
          <w:sz w:val="24"/>
          <w:szCs w:val="24"/>
        </w:rPr>
        <w:t xml:space="preserve">(a) </w:t>
      </w:r>
      <w:r w:rsidRPr="00113DC3">
        <w:rPr>
          <w:rFonts w:ascii="Times New Roman" w:hAnsi="Times New Roman" w:cs="Times New Roman"/>
          <w:b/>
          <w:color w:val="auto"/>
          <w:sz w:val="24"/>
          <w:szCs w:val="24"/>
        </w:rPr>
        <w:t>The stock budget for the six months to 30 November is:</w:t>
      </w:r>
      <w:bookmarkEnd w:id="2"/>
    </w:p>
    <w:p w14:paraId="36C7F7E6" w14:textId="77777777" w:rsidR="0082529C" w:rsidRDefault="0082529C" w:rsidP="00113DC3">
      <w:pPr>
        <w:spacing w:line="360" w:lineRule="auto"/>
        <w:jc w:val="center"/>
      </w:pPr>
    </w:p>
    <w:p w14:paraId="307DF0AC" w14:textId="77777777" w:rsidR="00696916" w:rsidRPr="00696916" w:rsidRDefault="00696916" w:rsidP="00696916">
      <w:pPr>
        <w:pStyle w:val="Caption"/>
        <w:keepNext/>
        <w:spacing w:line="360" w:lineRule="auto"/>
        <w:jc w:val="center"/>
        <w:rPr>
          <w:rFonts w:ascii="Times New Roman" w:hAnsi="Times New Roman" w:cs="Times New Roman"/>
          <w:b/>
          <w:color w:val="auto"/>
          <w:sz w:val="24"/>
          <w:szCs w:val="24"/>
        </w:rPr>
      </w:pPr>
      <w:r w:rsidRPr="00696916">
        <w:rPr>
          <w:rFonts w:ascii="Times New Roman" w:hAnsi="Times New Roman" w:cs="Times New Roman"/>
          <w:b/>
          <w:color w:val="auto"/>
          <w:sz w:val="24"/>
          <w:szCs w:val="24"/>
        </w:rPr>
        <w:t xml:space="preserve">Table </w:t>
      </w:r>
      <w:r w:rsidRPr="00696916">
        <w:rPr>
          <w:rFonts w:ascii="Times New Roman" w:hAnsi="Times New Roman" w:cs="Times New Roman"/>
          <w:b/>
          <w:color w:val="auto"/>
          <w:sz w:val="24"/>
          <w:szCs w:val="24"/>
        </w:rPr>
        <w:fldChar w:fldCharType="begin"/>
      </w:r>
      <w:r w:rsidRPr="00696916">
        <w:rPr>
          <w:rFonts w:ascii="Times New Roman" w:hAnsi="Times New Roman" w:cs="Times New Roman"/>
          <w:b/>
          <w:color w:val="auto"/>
          <w:sz w:val="24"/>
          <w:szCs w:val="24"/>
        </w:rPr>
        <w:instrText xml:space="preserve"> SEQ Table \* ARABIC </w:instrText>
      </w:r>
      <w:r w:rsidRPr="00696916">
        <w:rPr>
          <w:rFonts w:ascii="Times New Roman" w:hAnsi="Times New Roman" w:cs="Times New Roman"/>
          <w:b/>
          <w:color w:val="auto"/>
          <w:sz w:val="24"/>
          <w:szCs w:val="24"/>
        </w:rPr>
        <w:fldChar w:fldCharType="separate"/>
      </w:r>
      <w:r>
        <w:rPr>
          <w:rFonts w:ascii="Times New Roman" w:hAnsi="Times New Roman" w:cs="Times New Roman"/>
          <w:b/>
          <w:noProof/>
          <w:color w:val="auto"/>
          <w:sz w:val="24"/>
          <w:szCs w:val="24"/>
        </w:rPr>
        <w:t>1</w:t>
      </w:r>
      <w:r w:rsidRPr="00696916">
        <w:rPr>
          <w:rFonts w:ascii="Times New Roman" w:hAnsi="Times New Roman" w:cs="Times New Roman"/>
          <w:b/>
          <w:color w:val="auto"/>
          <w:sz w:val="24"/>
          <w:szCs w:val="24"/>
        </w:rPr>
        <w:fldChar w:fldCharType="end"/>
      </w:r>
      <w:r w:rsidRPr="00696916">
        <w:rPr>
          <w:rFonts w:ascii="Times New Roman" w:hAnsi="Times New Roman" w:cs="Times New Roman"/>
          <w:b/>
          <w:color w:val="auto"/>
          <w:sz w:val="24"/>
          <w:szCs w:val="24"/>
        </w:rPr>
        <w:t>: Stock Budget Analysis Table</w:t>
      </w:r>
    </w:p>
    <w:tbl>
      <w:tblPr>
        <w:tblStyle w:val="GridTable5Dark"/>
        <w:tblW w:w="5000" w:type="pct"/>
        <w:tblLook w:val="04A0" w:firstRow="1" w:lastRow="0" w:firstColumn="1" w:lastColumn="0" w:noHBand="0" w:noVBand="1"/>
      </w:tblPr>
      <w:tblGrid>
        <w:gridCol w:w="1336"/>
        <w:gridCol w:w="1336"/>
        <w:gridCol w:w="1336"/>
        <w:gridCol w:w="1336"/>
        <w:gridCol w:w="1336"/>
        <w:gridCol w:w="1335"/>
        <w:gridCol w:w="1335"/>
      </w:tblGrid>
      <w:tr w:rsidR="0082529C" w:rsidRPr="0082529C" w14:paraId="77FCFFFB" w14:textId="77777777" w:rsidTr="0082529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4" w:type="pct"/>
          </w:tcPr>
          <w:p w14:paraId="6A86CBAD" w14:textId="77777777" w:rsidR="0082529C" w:rsidRPr="0082529C" w:rsidRDefault="0082529C" w:rsidP="0082529C">
            <w:pPr>
              <w:spacing w:line="360" w:lineRule="auto"/>
              <w:jc w:val="center"/>
              <w:rPr>
                <w:rFonts w:ascii="Times New Roman" w:hAnsi="Times New Roman" w:cs="Times New Roman"/>
              </w:rPr>
            </w:pPr>
          </w:p>
        </w:tc>
        <w:tc>
          <w:tcPr>
            <w:tcW w:w="714" w:type="pct"/>
            <w:hideMark/>
          </w:tcPr>
          <w:p w14:paraId="504099D7" w14:textId="77777777" w:rsidR="0082529C" w:rsidRPr="0082529C" w:rsidRDefault="0082529C" w:rsidP="0082529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June</w:t>
            </w:r>
          </w:p>
        </w:tc>
        <w:tc>
          <w:tcPr>
            <w:tcW w:w="714" w:type="pct"/>
            <w:hideMark/>
          </w:tcPr>
          <w:p w14:paraId="595ABFD2" w14:textId="77777777" w:rsidR="0082529C" w:rsidRPr="0082529C" w:rsidRDefault="0082529C" w:rsidP="0082529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July</w:t>
            </w:r>
          </w:p>
        </w:tc>
        <w:tc>
          <w:tcPr>
            <w:tcW w:w="714" w:type="pct"/>
            <w:hideMark/>
          </w:tcPr>
          <w:p w14:paraId="097DB8A7" w14:textId="77777777" w:rsidR="0082529C" w:rsidRPr="0082529C" w:rsidRDefault="0082529C" w:rsidP="0082529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Aug</w:t>
            </w:r>
          </w:p>
        </w:tc>
        <w:tc>
          <w:tcPr>
            <w:tcW w:w="714" w:type="pct"/>
            <w:hideMark/>
          </w:tcPr>
          <w:p w14:paraId="37219E95" w14:textId="77777777" w:rsidR="0082529C" w:rsidRPr="0082529C" w:rsidRDefault="0082529C" w:rsidP="0082529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Sept</w:t>
            </w:r>
          </w:p>
        </w:tc>
        <w:tc>
          <w:tcPr>
            <w:tcW w:w="714" w:type="pct"/>
            <w:hideMark/>
          </w:tcPr>
          <w:p w14:paraId="1FCD91A6" w14:textId="77777777" w:rsidR="0082529C" w:rsidRPr="0082529C" w:rsidRDefault="0082529C" w:rsidP="0082529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Oct</w:t>
            </w:r>
          </w:p>
        </w:tc>
        <w:tc>
          <w:tcPr>
            <w:tcW w:w="714" w:type="pct"/>
            <w:hideMark/>
          </w:tcPr>
          <w:p w14:paraId="2C5946C7" w14:textId="77777777" w:rsidR="0082529C" w:rsidRPr="0082529C" w:rsidRDefault="0082529C" w:rsidP="0082529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Nov</w:t>
            </w:r>
          </w:p>
        </w:tc>
      </w:tr>
      <w:tr w:rsidR="0082529C" w:rsidRPr="0082529C" w14:paraId="6A865C84" w14:textId="77777777" w:rsidTr="008252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4" w:type="pct"/>
            <w:hideMark/>
          </w:tcPr>
          <w:p w14:paraId="3FF52929" w14:textId="77777777" w:rsidR="0082529C" w:rsidRPr="0082529C" w:rsidRDefault="0082529C" w:rsidP="0082529C">
            <w:pPr>
              <w:spacing w:line="360" w:lineRule="auto"/>
              <w:jc w:val="center"/>
              <w:rPr>
                <w:rFonts w:ascii="Times New Roman" w:hAnsi="Times New Roman" w:cs="Times New Roman"/>
              </w:rPr>
            </w:pPr>
            <w:r w:rsidRPr="0082529C">
              <w:rPr>
                <w:rFonts w:ascii="Times New Roman" w:hAnsi="Times New Roman" w:cs="Times New Roman"/>
              </w:rPr>
              <w:t>£000</w:t>
            </w:r>
          </w:p>
        </w:tc>
        <w:tc>
          <w:tcPr>
            <w:tcW w:w="714" w:type="pct"/>
            <w:hideMark/>
          </w:tcPr>
          <w:p w14:paraId="3B38CFCE" w14:textId="77777777" w:rsidR="0082529C" w:rsidRPr="0082529C" w:rsidRDefault="0082529C" w:rsidP="0082529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£000</w:t>
            </w:r>
          </w:p>
        </w:tc>
        <w:tc>
          <w:tcPr>
            <w:tcW w:w="714" w:type="pct"/>
            <w:hideMark/>
          </w:tcPr>
          <w:p w14:paraId="0D88D75F" w14:textId="77777777" w:rsidR="0082529C" w:rsidRPr="0082529C" w:rsidRDefault="0082529C" w:rsidP="0082529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£000</w:t>
            </w:r>
          </w:p>
        </w:tc>
        <w:tc>
          <w:tcPr>
            <w:tcW w:w="714" w:type="pct"/>
            <w:hideMark/>
          </w:tcPr>
          <w:p w14:paraId="55BB2091" w14:textId="77777777" w:rsidR="0082529C" w:rsidRPr="0082529C" w:rsidRDefault="0082529C" w:rsidP="0082529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£000</w:t>
            </w:r>
          </w:p>
        </w:tc>
        <w:tc>
          <w:tcPr>
            <w:tcW w:w="714" w:type="pct"/>
            <w:hideMark/>
          </w:tcPr>
          <w:p w14:paraId="06DD3857" w14:textId="77777777" w:rsidR="0082529C" w:rsidRPr="0082529C" w:rsidRDefault="0082529C" w:rsidP="0082529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£000</w:t>
            </w:r>
          </w:p>
        </w:tc>
        <w:tc>
          <w:tcPr>
            <w:tcW w:w="714" w:type="pct"/>
            <w:hideMark/>
          </w:tcPr>
          <w:p w14:paraId="6FC71707" w14:textId="77777777" w:rsidR="0082529C" w:rsidRPr="0082529C" w:rsidRDefault="0082529C" w:rsidP="0082529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£000</w:t>
            </w:r>
          </w:p>
        </w:tc>
        <w:tc>
          <w:tcPr>
            <w:tcW w:w="714" w:type="pct"/>
            <w:hideMark/>
          </w:tcPr>
          <w:p w14:paraId="43CB54F0" w14:textId="77777777" w:rsidR="0082529C" w:rsidRPr="0082529C" w:rsidRDefault="0082529C" w:rsidP="0082529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£000</w:t>
            </w:r>
          </w:p>
        </w:tc>
      </w:tr>
      <w:tr w:rsidR="0082529C" w:rsidRPr="0082529C" w14:paraId="30FFC97B" w14:textId="77777777" w:rsidTr="0082529C">
        <w:tc>
          <w:tcPr>
            <w:cnfStyle w:val="001000000000" w:firstRow="0" w:lastRow="0" w:firstColumn="1" w:lastColumn="0" w:oddVBand="0" w:evenVBand="0" w:oddHBand="0" w:evenHBand="0" w:firstRowFirstColumn="0" w:firstRowLastColumn="0" w:lastRowFirstColumn="0" w:lastRowLastColumn="0"/>
            <w:tcW w:w="714" w:type="pct"/>
            <w:hideMark/>
          </w:tcPr>
          <w:p w14:paraId="3F983248" w14:textId="77777777" w:rsidR="0082529C" w:rsidRPr="0082529C" w:rsidRDefault="0082529C" w:rsidP="0082529C">
            <w:pPr>
              <w:spacing w:line="360" w:lineRule="auto"/>
              <w:jc w:val="center"/>
              <w:rPr>
                <w:rFonts w:ascii="Times New Roman" w:hAnsi="Times New Roman" w:cs="Times New Roman"/>
              </w:rPr>
            </w:pPr>
            <w:r w:rsidRPr="0082529C">
              <w:rPr>
                <w:rFonts w:ascii="Times New Roman" w:hAnsi="Times New Roman" w:cs="Times New Roman"/>
              </w:rPr>
              <w:t>Opening balance</w:t>
            </w:r>
          </w:p>
        </w:tc>
        <w:tc>
          <w:tcPr>
            <w:tcW w:w="714" w:type="pct"/>
            <w:hideMark/>
          </w:tcPr>
          <w:p w14:paraId="4CCDD770" w14:textId="77777777" w:rsidR="0082529C" w:rsidRPr="0082529C" w:rsidRDefault="0082529C" w:rsidP="0082529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90.0</w:t>
            </w:r>
          </w:p>
        </w:tc>
        <w:tc>
          <w:tcPr>
            <w:tcW w:w="714" w:type="pct"/>
            <w:hideMark/>
          </w:tcPr>
          <w:p w14:paraId="0FCEB104" w14:textId="77777777" w:rsidR="0082529C" w:rsidRPr="0082529C" w:rsidRDefault="0082529C" w:rsidP="0082529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110.0</w:t>
            </w:r>
          </w:p>
        </w:tc>
        <w:tc>
          <w:tcPr>
            <w:tcW w:w="714" w:type="pct"/>
            <w:hideMark/>
          </w:tcPr>
          <w:p w14:paraId="0769AB51" w14:textId="77777777" w:rsidR="0082529C" w:rsidRPr="0082529C" w:rsidRDefault="0082529C" w:rsidP="0082529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134.0</w:t>
            </w:r>
          </w:p>
        </w:tc>
        <w:tc>
          <w:tcPr>
            <w:tcW w:w="714" w:type="pct"/>
            <w:hideMark/>
          </w:tcPr>
          <w:p w14:paraId="7BDDF320" w14:textId="77777777" w:rsidR="0082529C" w:rsidRPr="0082529C" w:rsidRDefault="0082529C" w:rsidP="0082529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187.5</w:t>
            </w:r>
          </w:p>
        </w:tc>
        <w:tc>
          <w:tcPr>
            <w:tcW w:w="714" w:type="pct"/>
            <w:hideMark/>
          </w:tcPr>
          <w:p w14:paraId="0CC51561" w14:textId="77777777" w:rsidR="0082529C" w:rsidRPr="0082529C" w:rsidRDefault="0082529C" w:rsidP="0082529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204.5</w:t>
            </w:r>
          </w:p>
        </w:tc>
        <w:tc>
          <w:tcPr>
            <w:tcW w:w="714" w:type="pct"/>
            <w:hideMark/>
          </w:tcPr>
          <w:p w14:paraId="7FD1DC5D" w14:textId="77777777" w:rsidR="0082529C" w:rsidRPr="0082529C" w:rsidRDefault="0082529C" w:rsidP="0082529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255.0</w:t>
            </w:r>
          </w:p>
        </w:tc>
      </w:tr>
      <w:tr w:rsidR="0082529C" w:rsidRPr="0082529C" w14:paraId="3CE4DE8D" w14:textId="77777777" w:rsidTr="008252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4" w:type="pct"/>
            <w:hideMark/>
          </w:tcPr>
          <w:p w14:paraId="5FE14A86" w14:textId="77777777" w:rsidR="0082529C" w:rsidRPr="0082529C" w:rsidRDefault="0082529C" w:rsidP="0082529C">
            <w:pPr>
              <w:spacing w:line="360" w:lineRule="auto"/>
              <w:jc w:val="center"/>
              <w:rPr>
                <w:rFonts w:ascii="Times New Roman" w:hAnsi="Times New Roman" w:cs="Times New Roman"/>
              </w:rPr>
            </w:pPr>
            <w:r w:rsidRPr="0082529C">
              <w:rPr>
                <w:rFonts w:ascii="Times New Roman" w:hAnsi="Times New Roman" w:cs="Times New Roman"/>
              </w:rPr>
              <w:t>Stock purchased</w:t>
            </w:r>
          </w:p>
        </w:tc>
        <w:tc>
          <w:tcPr>
            <w:tcW w:w="714" w:type="pct"/>
            <w:hideMark/>
          </w:tcPr>
          <w:p w14:paraId="60F4E486" w14:textId="77777777" w:rsidR="0082529C" w:rsidRPr="0082529C" w:rsidRDefault="0082529C" w:rsidP="0082529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150</w:t>
            </w:r>
          </w:p>
        </w:tc>
        <w:tc>
          <w:tcPr>
            <w:tcW w:w="714" w:type="pct"/>
            <w:hideMark/>
          </w:tcPr>
          <w:p w14:paraId="2DEFCD76" w14:textId="77777777" w:rsidR="0082529C" w:rsidRPr="0082529C" w:rsidRDefault="0082529C" w:rsidP="0082529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180</w:t>
            </w:r>
          </w:p>
        </w:tc>
        <w:tc>
          <w:tcPr>
            <w:tcW w:w="714" w:type="pct"/>
            <w:hideMark/>
          </w:tcPr>
          <w:p w14:paraId="63A9E71B" w14:textId="77777777" w:rsidR="0082529C" w:rsidRPr="0082529C" w:rsidRDefault="0082529C" w:rsidP="0082529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190</w:t>
            </w:r>
          </w:p>
        </w:tc>
        <w:tc>
          <w:tcPr>
            <w:tcW w:w="714" w:type="pct"/>
            <w:hideMark/>
          </w:tcPr>
          <w:p w14:paraId="0813DC57" w14:textId="77777777" w:rsidR="0082529C" w:rsidRPr="0082529C" w:rsidRDefault="0082529C" w:rsidP="0082529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160</w:t>
            </w:r>
          </w:p>
        </w:tc>
        <w:tc>
          <w:tcPr>
            <w:tcW w:w="714" w:type="pct"/>
            <w:hideMark/>
          </w:tcPr>
          <w:p w14:paraId="7CF8ADCC" w14:textId="77777777" w:rsidR="0082529C" w:rsidRPr="0082529C" w:rsidRDefault="0082529C" w:rsidP="0082529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200</w:t>
            </w:r>
          </w:p>
        </w:tc>
        <w:tc>
          <w:tcPr>
            <w:tcW w:w="714" w:type="pct"/>
            <w:hideMark/>
          </w:tcPr>
          <w:p w14:paraId="6B307427" w14:textId="77777777" w:rsidR="0082529C" w:rsidRPr="0082529C" w:rsidRDefault="0082529C" w:rsidP="0082529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210</w:t>
            </w:r>
          </w:p>
        </w:tc>
      </w:tr>
      <w:tr w:rsidR="0082529C" w:rsidRPr="0082529C" w14:paraId="17A70D8F" w14:textId="77777777" w:rsidTr="0082529C">
        <w:tc>
          <w:tcPr>
            <w:cnfStyle w:val="001000000000" w:firstRow="0" w:lastRow="0" w:firstColumn="1" w:lastColumn="0" w:oddVBand="0" w:evenVBand="0" w:oddHBand="0" w:evenHBand="0" w:firstRowFirstColumn="0" w:firstRowLastColumn="0" w:lastRowFirstColumn="0" w:lastRowLastColumn="0"/>
            <w:tcW w:w="714" w:type="pct"/>
            <w:hideMark/>
          </w:tcPr>
          <w:p w14:paraId="333A8DBB" w14:textId="77777777" w:rsidR="0082529C" w:rsidRPr="0082529C" w:rsidRDefault="0082529C" w:rsidP="0082529C">
            <w:pPr>
              <w:spacing w:line="360" w:lineRule="auto"/>
              <w:jc w:val="center"/>
              <w:rPr>
                <w:rFonts w:ascii="Times New Roman" w:hAnsi="Times New Roman" w:cs="Times New Roman"/>
              </w:rPr>
            </w:pPr>
            <w:r w:rsidRPr="0082529C">
              <w:rPr>
                <w:rFonts w:ascii="Times New Roman" w:hAnsi="Times New Roman" w:cs="Times New Roman"/>
              </w:rPr>
              <w:t>Cost of Stock Sold (65% of Sales) (£000)</w:t>
            </w:r>
          </w:p>
        </w:tc>
        <w:tc>
          <w:tcPr>
            <w:tcW w:w="714" w:type="pct"/>
            <w:hideMark/>
          </w:tcPr>
          <w:p w14:paraId="685C15D9" w14:textId="77777777" w:rsidR="0082529C" w:rsidRPr="0082529C" w:rsidRDefault="0082529C" w:rsidP="0082529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(130.0)</w:t>
            </w:r>
          </w:p>
        </w:tc>
        <w:tc>
          <w:tcPr>
            <w:tcW w:w="714" w:type="pct"/>
            <w:hideMark/>
          </w:tcPr>
          <w:p w14:paraId="2FBF1AA6" w14:textId="77777777" w:rsidR="0082529C" w:rsidRPr="0082529C" w:rsidRDefault="0082529C" w:rsidP="0082529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(156.0)</w:t>
            </w:r>
          </w:p>
        </w:tc>
        <w:tc>
          <w:tcPr>
            <w:tcW w:w="714" w:type="pct"/>
            <w:hideMark/>
          </w:tcPr>
          <w:p w14:paraId="516E0C99" w14:textId="77777777" w:rsidR="0082529C" w:rsidRPr="0082529C" w:rsidRDefault="0082529C" w:rsidP="0082529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(136.5)</w:t>
            </w:r>
          </w:p>
        </w:tc>
        <w:tc>
          <w:tcPr>
            <w:tcW w:w="714" w:type="pct"/>
            <w:hideMark/>
          </w:tcPr>
          <w:p w14:paraId="05E62F90" w14:textId="77777777" w:rsidR="0082529C" w:rsidRPr="0082529C" w:rsidRDefault="0082529C" w:rsidP="0082529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(143.0)</w:t>
            </w:r>
          </w:p>
        </w:tc>
        <w:tc>
          <w:tcPr>
            <w:tcW w:w="714" w:type="pct"/>
            <w:hideMark/>
          </w:tcPr>
          <w:p w14:paraId="6ABB62F4" w14:textId="77777777" w:rsidR="0082529C" w:rsidRPr="0082529C" w:rsidRDefault="0082529C" w:rsidP="0082529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(149.5)</w:t>
            </w:r>
          </w:p>
        </w:tc>
        <w:tc>
          <w:tcPr>
            <w:tcW w:w="714" w:type="pct"/>
            <w:hideMark/>
          </w:tcPr>
          <w:p w14:paraId="31D01AF6" w14:textId="77777777" w:rsidR="0082529C" w:rsidRPr="0082529C" w:rsidRDefault="0082529C" w:rsidP="0082529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(162.5)</w:t>
            </w:r>
          </w:p>
        </w:tc>
      </w:tr>
      <w:tr w:rsidR="0082529C" w:rsidRPr="0082529C" w14:paraId="79762B5B" w14:textId="77777777" w:rsidTr="008252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4" w:type="pct"/>
            <w:hideMark/>
          </w:tcPr>
          <w:p w14:paraId="7EBFF7A5" w14:textId="77777777" w:rsidR="0082529C" w:rsidRPr="0082529C" w:rsidRDefault="0082529C" w:rsidP="0082529C">
            <w:pPr>
              <w:spacing w:line="360" w:lineRule="auto"/>
              <w:jc w:val="center"/>
              <w:rPr>
                <w:rFonts w:ascii="Times New Roman" w:hAnsi="Times New Roman" w:cs="Times New Roman"/>
              </w:rPr>
            </w:pPr>
            <w:r w:rsidRPr="0082529C">
              <w:rPr>
                <w:rFonts w:ascii="Times New Roman" w:hAnsi="Times New Roman" w:cs="Times New Roman"/>
              </w:rPr>
              <w:t xml:space="preserve"> Closing stock</w:t>
            </w:r>
          </w:p>
        </w:tc>
        <w:tc>
          <w:tcPr>
            <w:tcW w:w="714" w:type="pct"/>
            <w:hideMark/>
          </w:tcPr>
          <w:p w14:paraId="258C66D6" w14:textId="77777777" w:rsidR="0082529C" w:rsidRPr="0082529C" w:rsidRDefault="0082529C" w:rsidP="0082529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110.0</w:t>
            </w:r>
          </w:p>
        </w:tc>
        <w:tc>
          <w:tcPr>
            <w:tcW w:w="714" w:type="pct"/>
            <w:hideMark/>
          </w:tcPr>
          <w:p w14:paraId="1651D6D1" w14:textId="77777777" w:rsidR="0082529C" w:rsidRPr="0082529C" w:rsidRDefault="0082529C" w:rsidP="0082529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134.0</w:t>
            </w:r>
          </w:p>
        </w:tc>
        <w:tc>
          <w:tcPr>
            <w:tcW w:w="714" w:type="pct"/>
            <w:hideMark/>
          </w:tcPr>
          <w:p w14:paraId="5CAAD6CE" w14:textId="77777777" w:rsidR="0082529C" w:rsidRPr="0082529C" w:rsidRDefault="0082529C" w:rsidP="0082529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187.5</w:t>
            </w:r>
          </w:p>
        </w:tc>
        <w:tc>
          <w:tcPr>
            <w:tcW w:w="714" w:type="pct"/>
            <w:hideMark/>
          </w:tcPr>
          <w:p w14:paraId="20FF9699" w14:textId="77777777" w:rsidR="0082529C" w:rsidRPr="0082529C" w:rsidRDefault="0082529C" w:rsidP="0082529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204.5</w:t>
            </w:r>
          </w:p>
        </w:tc>
        <w:tc>
          <w:tcPr>
            <w:tcW w:w="714" w:type="pct"/>
            <w:hideMark/>
          </w:tcPr>
          <w:p w14:paraId="0841256E" w14:textId="77777777" w:rsidR="0082529C" w:rsidRPr="0082529C" w:rsidRDefault="0082529C" w:rsidP="0082529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255.0</w:t>
            </w:r>
          </w:p>
        </w:tc>
        <w:tc>
          <w:tcPr>
            <w:tcW w:w="714" w:type="pct"/>
            <w:hideMark/>
          </w:tcPr>
          <w:p w14:paraId="4645A921" w14:textId="77777777" w:rsidR="0082529C" w:rsidRPr="0082529C" w:rsidRDefault="0082529C" w:rsidP="0082529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529C">
              <w:rPr>
                <w:rFonts w:ascii="Times New Roman" w:hAnsi="Times New Roman" w:cs="Times New Roman"/>
              </w:rPr>
              <w:t>302.5</w:t>
            </w:r>
          </w:p>
        </w:tc>
      </w:tr>
    </w:tbl>
    <w:p w14:paraId="456A3021" w14:textId="77777777" w:rsidR="0082529C" w:rsidRDefault="0082529C" w:rsidP="0082529C">
      <w:pPr>
        <w:jc w:val="center"/>
      </w:pPr>
    </w:p>
    <w:p w14:paraId="15C53563" w14:textId="77777777" w:rsidR="0082529C" w:rsidRDefault="0082529C" w:rsidP="0082529C">
      <w:pPr>
        <w:spacing w:line="360" w:lineRule="auto"/>
        <w:jc w:val="both"/>
        <w:rPr>
          <w:rFonts w:ascii="Times New Roman" w:hAnsi="Times New Roman" w:cs="Times New Roman"/>
          <w:b/>
          <w:sz w:val="24"/>
          <w:szCs w:val="24"/>
        </w:rPr>
      </w:pPr>
      <w:r w:rsidRPr="0082529C">
        <w:rPr>
          <w:rFonts w:ascii="Times New Roman" w:hAnsi="Times New Roman" w:cs="Times New Roman"/>
          <w:b/>
          <w:sz w:val="24"/>
          <w:szCs w:val="24"/>
        </w:rPr>
        <w:t>Stock Budget Analysis Explanation</w:t>
      </w:r>
    </w:p>
    <w:p w14:paraId="499DD0CF" w14:textId="77777777" w:rsidR="0082529C" w:rsidRDefault="0082529C" w:rsidP="0082529C">
      <w:pPr>
        <w:spacing w:after="0" w:line="360" w:lineRule="auto"/>
        <w:jc w:val="both"/>
        <w:rPr>
          <w:rFonts w:ascii="Times New Roman" w:eastAsia="Times New Roman" w:hAnsi="Times New Roman" w:cs="Times New Roman"/>
          <w:sz w:val="24"/>
          <w:szCs w:val="24"/>
        </w:rPr>
      </w:pPr>
      <w:r w:rsidRPr="0082529C">
        <w:rPr>
          <w:rFonts w:ascii="Times New Roman" w:eastAsia="Times New Roman" w:hAnsi="Times New Roman" w:cs="Times New Roman"/>
          <w:sz w:val="24"/>
          <w:szCs w:val="24"/>
        </w:rPr>
        <w:t xml:space="preserve">Blue Thread Ltd.'s stock budget for the period </w:t>
      </w:r>
      <w:r w:rsidR="007225CB">
        <w:rPr>
          <w:rFonts w:ascii="Times New Roman" w:eastAsia="Times New Roman" w:hAnsi="Times New Roman" w:cs="Times New Roman"/>
          <w:sz w:val="24"/>
          <w:szCs w:val="24"/>
        </w:rPr>
        <w:t>from</w:t>
      </w:r>
      <w:r w:rsidRPr="0082529C">
        <w:rPr>
          <w:rFonts w:ascii="Times New Roman" w:eastAsia="Times New Roman" w:hAnsi="Times New Roman" w:cs="Times New Roman"/>
          <w:sz w:val="24"/>
          <w:szCs w:val="24"/>
        </w:rPr>
        <w:t xml:space="preserve"> June to November displays the company's skill in inventory management and cost control in proportion to projected sales. The budget goes from June to November. As a result of the investigation, it is presumed that the gross profit margin is 35</w:t>
      </w:r>
      <w:r w:rsidR="00260935" w:rsidRPr="00260935">
        <w:rPr>
          <w:rFonts w:ascii="Times New Roman" w:eastAsia="Times New Roman" w:hAnsi="Times New Roman" w:cs="Times New Roman"/>
          <w:sz w:val="24"/>
          <w:szCs w:val="24"/>
        </w:rPr>
        <w:t>%</w:t>
      </w:r>
      <w:r w:rsidRPr="0082529C">
        <w:rPr>
          <w:rFonts w:ascii="Times New Roman" w:eastAsia="Times New Roman" w:hAnsi="Times New Roman" w:cs="Times New Roman"/>
          <w:sz w:val="24"/>
          <w:szCs w:val="24"/>
        </w:rPr>
        <w:t>, and that the cost of shares sold is 65</w:t>
      </w:r>
      <w:r w:rsidR="00260935" w:rsidRPr="00260935">
        <w:rPr>
          <w:rFonts w:ascii="Times New Roman" w:eastAsia="Times New Roman" w:hAnsi="Times New Roman" w:cs="Times New Roman"/>
          <w:sz w:val="24"/>
          <w:szCs w:val="24"/>
        </w:rPr>
        <w:t>%</w:t>
      </w:r>
      <w:r w:rsidRPr="0082529C">
        <w:rPr>
          <w:rFonts w:ascii="Times New Roman" w:eastAsia="Times New Roman" w:hAnsi="Times New Roman" w:cs="Times New Roman"/>
          <w:sz w:val="24"/>
          <w:szCs w:val="24"/>
        </w:rPr>
        <w:t xml:space="preserve"> of the monthly sales. In the retail business, which is a highly competitive sector, the </w:t>
      </w:r>
      <w:proofErr w:type="spellStart"/>
      <w:r w:rsidRPr="0082529C">
        <w:rPr>
          <w:rFonts w:ascii="Times New Roman" w:eastAsia="Times New Roman" w:hAnsi="Times New Roman" w:cs="Times New Roman"/>
          <w:sz w:val="24"/>
          <w:szCs w:val="24"/>
        </w:rPr>
        <w:t>utilisation</w:t>
      </w:r>
      <w:proofErr w:type="spellEnd"/>
      <w:r w:rsidRPr="0082529C">
        <w:rPr>
          <w:rFonts w:ascii="Times New Roman" w:eastAsia="Times New Roman" w:hAnsi="Times New Roman" w:cs="Times New Roman"/>
          <w:sz w:val="24"/>
          <w:szCs w:val="24"/>
        </w:rPr>
        <w:t xml:space="preserve"> of this crucial statistic ensures that the calculations appropriately depict the performance of the company. As of June, the starting stock was ninety thousand pounds, and the objective of the monthly stock acquisitions was to fulfil the demand that was already there. The item costs were precisely determined by using </w:t>
      </w:r>
      <w:r w:rsidR="00260935">
        <w:rPr>
          <w:rFonts w:ascii="Times New Roman" w:eastAsia="Times New Roman" w:hAnsi="Times New Roman" w:cs="Times New Roman"/>
          <w:sz w:val="24"/>
          <w:szCs w:val="24"/>
        </w:rPr>
        <w:t>65</w:t>
      </w:r>
      <w:r w:rsidR="00260935" w:rsidRPr="00260935">
        <w:rPr>
          <w:rFonts w:ascii="Times New Roman" w:eastAsia="Times New Roman" w:hAnsi="Times New Roman" w:cs="Times New Roman"/>
          <w:sz w:val="24"/>
          <w:szCs w:val="24"/>
        </w:rPr>
        <w:t>%</w:t>
      </w:r>
      <w:r w:rsidRPr="0082529C">
        <w:rPr>
          <w:rFonts w:ascii="Times New Roman" w:eastAsia="Times New Roman" w:hAnsi="Times New Roman" w:cs="Times New Roman"/>
          <w:sz w:val="24"/>
          <w:szCs w:val="24"/>
        </w:rPr>
        <w:t xml:space="preserve"> of the monthly sales as the basis for the calculation. To illustrate, the amount of money made from sales during June was </w:t>
      </w:r>
      <w:r w:rsidRPr="0082529C">
        <w:rPr>
          <w:rFonts w:ascii="Times New Roman" w:eastAsia="Times New Roman" w:hAnsi="Times New Roman" w:cs="Times New Roman"/>
          <w:sz w:val="24"/>
          <w:szCs w:val="24"/>
        </w:rPr>
        <w:lastRenderedPageBreak/>
        <w:t xml:space="preserve">£200,000, whereas the amount of money spent on things sold was £130,000. At the end of June, the closing stock was £110,000. This was </w:t>
      </w:r>
      <w:r w:rsidR="007225CB">
        <w:rPr>
          <w:rFonts w:ascii="Times New Roman" w:eastAsia="Times New Roman" w:hAnsi="Times New Roman" w:cs="Times New Roman"/>
          <w:sz w:val="24"/>
          <w:szCs w:val="24"/>
        </w:rPr>
        <w:t>because</w:t>
      </w:r>
      <w:r w:rsidRPr="0082529C">
        <w:rPr>
          <w:rFonts w:ascii="Times New Roman" w:eastAsia="Times New Roman" w:hAnsi="Times New Roman" w:cs="Times New Roman"/>
          <w:sz w:val="24"/>
          <w:szCs w:val="24"/>
        </w:rPr>
        <w:t xml:space="preserve"> there were new transactions that </w:t>
      </w:r>
      <w:proofErr w:type="spellStart"/>
      <w:r w:rsidR="00696916" w:rsidRPr="0082529C">
        <w:rPr>
          <w:rFonts w:ascii="Times New Roman" w:eastAsia="Times New Roman" w:hAnsi="Times New Roman" w:cs="Times New Roman"/>
          <w:sz w:val="24"/>
          <w:szCs w:val="24"/>
        </w:rPr>
        <w:t>totalled</w:t>
      </w:r>
      <w:proofErr w:type="spellEnd"/>
      <w:r w:rsidRPr="0082529C">
        <w:rPr>
          <w:rFonts w:ascii="Times New Roman" w:eastAsia="Times New Roman" w:hAnsi="Times New Roman" w:cs="Times New Roman"/>
          <w:sz w:val="24"/>
          <w:szCs w:val="24"/>
        </w:rPr>
        <w:t xml:space="preserve"> £150,000.</w:t>
      </w:r>
      <w:r w:rsidR="00696916">
        <w:rPr>
          <w:rFonts w:ascii="Times New Roman" w:eastAsia="Times New Roman" w:hAnsi="Times New Roman" w:cs="Times New Roman"/>
          <w:sz w:val="24"/>
          <w:szCs w:val="24"/>
        </w:rPr>
        <w:t xml:space="preserve"> </w:t>
      </w:r>
      <w:r w:rsidR="00696916" w:rsidRPr="00696916">
        <w:rPr>
          <w:rFonts w:ascii="Times New Roman" w:eastAsia="Times New Roman" w:hAnsi="Times New Roman" w:cs="Times New Roman"/>
          <w:sz w:val="24"/>
          <w:szCs w:val="24"/>
        </w:rPr>
        <w:t>For non-finance professionals, the use of a 65% COGS ratio to track profitability is a simplified yet powerful method to manage inventory performance, as discussed by Horner (Horner, 2020).</w:t>
      </w:r>
    </w:p>
    <w:p w14:paraId="466077BB" w14:textId="77777777" w:rsidR="007225CB" w:rsidRDefault="007225CB" w:rsidP="0082529C">
      <w:pPr>
        <w:spacing w:after="0" w:line="360" w:lineRule="auto"/>
        <w:jc w:val="both"/>
        <w:rPr>
          <w:rFonts w:ascii="Times New Roman" w:eastAsia="Times New Roman" w:hAnsi="Times New Roman" w:cs="Times New Roman"/>
          <w:sz w:val="24"/>
          <w:szCs w:val="24"/>
        </w:rPr>
      </w:pPr>
    </w:p>
    <w:p w14:paraId="7DDE154D" w14:textId="77777777" w:rsidR="0082529C" w:rsidRDefault="0082529C" w:rsidP="0082529C">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w:t>
      </w:r>
      <w:r w:rsidRPr="0082529C">
        <w:rPr>
          <w:rFonts w:ascii="Times New Roman" w:eastAsia="Times New Roman" w:hAnsi="Times New Roman" w:cs="Times New Roman"/>
          <w:sz w:val="24"/>
          <w:szCs w:val="24"/>
        </w:rPr>
        <w:t xml:space="preserve"> this pattern, the </w:t>
      </w:r>
      <w:proofErr w:type="spellStart"/>
      <w:r w:rsidRPr="0082529C">
        <w:rPr>
          <w:rFonts w:ascii="Times New Roman" w:eastAsia="Times New Roman" w:hAnsi="Times New Roman" w:cs="Times New Roman"/>
          <w:sz w:val="24"/>
          <w:szCs w:val="24"/>
        </w:rPr>
        <w:t>organisation</w:t>
      </w:r>
      <w:proofErr w:type="spellEnd"/>
      <w:r w:rsidRPr="0082529C">
        <w:rPr>
          <w:rFonts w:ascii="Times New Roman" w:eastAsia="Times New Roman" w:hAnsi="Times New Roman" w:cs="Times New Roman"/>
          <w:sz w:val="24"/>
          <w:szCs w:val="24"/>
        </w:rPr>
        <w:t xml:space="preserve"> will proceed to adhere to it </w:t>
      </w:r>
      <w:r>
        <w:rPr>
          <w:rFonts w:ascii="Times New Roman" w:eastAsia="Times New Roman" w:hAnsi="Times New Roman" w:cs="Times New Roman"/>
          <w:sz w:val="24"/>
          <w:szCs w:val="24"/>
        </w:rPr>
        <w:t>every month</w:t>
      </w:r>
      <w:r w:rsidRPr="0082529C">
        <w:rPr>
          <w:rFonts w:ascii="Times New Roman" w:eastAsia="Times New Roman" w:hAnsi="Times New Roman" w:cs="Times New Roman"/>
          <w:sz w:val="24"/>
          <w:szCs w:val="24"/>
        </w:rPr>
        <w:t xml:space="preserve"> </w:t>
      </w:r>
      <w:r w:rsidR="003B1923">
        <w:rPr>
          <w:rFonts w:ascii="Times New Roman" w:eastAsia="Times New Roman" w:hAnsi="Times New Roman" w:cs="Times New Roman"/>
          <w:sz w:val="24"/>
          <w:szCs w:val="24"/>
        </w:rPr>
        <w:t>to</w:t>
      </w:r>
      <w:r w:rsidRPr="0082529C">
        <w:rPr>
          <w:rFonts w:ascii="Times New Roman" w:eastAsia="Times New Roman" w:hAnsi="Times New Roman" w:cs="Times New Roman"/>
          <w:sz w:val="24"/>
          <w:szCs w:val="24"/>
        </w:rPr>
        <w:t xml:space="preserve"> maintain a buffer that is more than the minimum stock level of forty thousand pounds. Both sustainable inventories and increasing purchase volumes are reflected in the closing stock for the month of November, which is 255,000 pounds. This is a representation of both of these factors. The presence of such substantial stock levels may be an indicator of readiness for seasonal demand or of </w:t>
      </w:r>
      <w:r>
        <w:rPr>
          <w:rFonts w:ascii="Times New Roman" w:eastAsia="Times New Roman" w:hAnsi="Times New Roman" w:cs="Times New Roman"/>
          <w:sz w:val="24"/>
          <w:szCs w:val="24"/>
        </w:rPr>
        <w:t xml:space="preserve">conservative </w:t>
      </w:r>
      <w:r w:rsidRPr="0082529C">
        <w:rPr>
          <w:rFonts w:ascii="Times New Roman" w:eastAsia="Times New Roman" w:hAnsi="Times New Roman" w:cs="Times New Roman"/>
          <w:sz w:val="24"/>
          <w:szCs w:val="24"/>
        </w:rPr>
        <w:t xml:space="preserve">stocking procedures that are conservative. Both of these possibilities remain possible. </w:t>
      </w:r>
    </w:p>
    <w:p w14:paraId="4BE4190B" w14:textId="77777777" w:rsidR="0082529C" w:rsidRPr="0082529C" w:rsidRDefault="0082529C" w:rsidP="0082529C">
      <w:pPr>
        <w:spacing w:after="0" w:line="360" w:lineRule="auto"/>
        <w:jc w:val="both"/>
        <w:rPr>
          <w:rFonts w:ascii="Times New Roman" w:eastAsia="Times New Roman" w:hAnsi="Times New Roman" w:cs="Times New Roman"/>
          <w:sz w:val="24"/>
          <w:szCs w:val="24"/>
        </w:rPr>
      </w:pPr>
      <w:r w:rsidRPr="0082529C">
        <w:rPr>
          <w:rFonts w:ascii="Times New Roman" w:eastAsia="Times New Roman" w:hAnsi="Times New Roman" w:cs="Times New Roman"/>
          <w:sz w:val="24"/>
          <w:szCs w:val="24"/>
        </w:rPr>
        <w:t xml:space="preserve">The fact that there is a change from one month to the next is evidence that the procedures for stock replenishment are exceptional. On the other hand, it brings to light the need </w:t>
      </w:r>
      <w:r w:rsidR="007225CB">
        <w:rPr>
          <w:rFonts w:ascii="Times New Roman" w:eastAsia="Times New Roman" w:hAnsi="Times New Roman" w:cs="Times New Roman"/>
          <w:sz w:val="24"/>
          <w:szCs w:val="24"/>
        </w:rPr>
        <w:t>to align</w:t>
      </w:r>
      <w:r w:rsidRPr="0082529C">
        <w:rPr>
          <w:rFonts w:ascii="Times New Roman" w:eastAsia="Times New Roman" w:hAnsi="Times New Roman" w:cs="Times New Roman"/>
          <w:sz w:val="24"/>
          <w:szCs w:val="24"/>
        </w:rPr>
        <w:t xml:space="preserve"> stock levels with cash flow capabilities in order to avoid the accumulation of inventory, which might possibly limit the alternatives available for liquidity. Despite the fact that the firm is operating below the norms, it is evident from the budget that Blue Thread Ltd. is doing a decent job of managing its inventory in order to reach the sales that were projected.</w:t>
      </w:r>
      <w:r w:rsidR="003B1923">
        <w:rPr>
          <w:rFonts w:ascii="Times New Roman" w:eastAsia="Times New Roman" w:hAnsi="Times New Roman" w:cs="Times New Roman"/>
          <w:sz w:val="24"/>
          <w:szCs w:val="24"/>
        </w:rPr>
        <w:t xml:space="preserve"> </w:t>
      </w:r>
      <w:r w:rsidR="003B1923" w:rsidRPr="003B1923">
        <w:rPr>
          <w:rFonts w:ascii="Times New Roman" w:eastAsia="Times New Roman" w:hAnsi="Times New Roman" w:cs="Times New Roman"/>
          <w:sz w:val="24"/>
          <w:szCs w:val="24"/>
        </w:rPr>
        <w:t>Blue Thread Ltd.’s inventory management approach, which aligns stock purchases with forecasted sales while maintaining a safety buffer, reflects sound practices in cost control and stock valuation as emphasized by Drury in outlining inventory budgeting within management accounting frameworks (Drury, 2021).</w:t>
      </w:r>
    </w:p>
    <w:p w14:paraId="08A18E65" w14:textId="77777777" w:rsidR="007225CB" w:rsidRDefault="007225CB" w:rsidP="007225CB">
      <w:pPr>
        <w:pStyle w:val="Heading2"/>
        <w:spacing w:line="360" w:lineRule="auto"/>
        <w:jc w:val="both"/>
        <w:rPr>
          <w:rFonts w:ascii="Times New Roman" w:hAnsi="Times New Roman" w:cs="Times New Roman"/>
          <w:b/>
          <w:color w:val="auto"/>
          <w:sz w:val="24"/>
          <w:szCs w:val="24"/>
        </w:rPr>
      </w:pPr>
      <w:bookmarkStart w:id="3" w:name="_Toc201569530"/>
      <w:r w:rsidRPr="007225CB">
        <w:rPr>
          <w:rFonts w:ascii="Times New Roman" w:hAnsi="Times New Roman" w:cs="Times New Roman"/>
          <w:b/>
          <w:color w:val="auto"/>
          <w:sz w:val="24"/>
          <w:szCs w:val="24"/>
        </w:rPr>
        <w:t>(b) The cash budget for the period to 30 November is:</w:t>
      </w:r>
      <w:bookmarkEnd w:id="3"/>
    </w:p>
    <w:p w14:paraId="38E07289" w14:textId="77777777" w:rsidR="007225CB" w:rsidRPr="007225CB" w:rsidRDefault="007225CB" w:rsidP="007225CB"/>
    <w:p w14:paraId="1596D44E" w14:textId="77777777" w:rsidR="00696916" w:rsidRPr="00696916" w:rsidRDefault="00696916" w:rsidP="00696916">
      <w:pPr>
        <w:pStyle w:val="Caption"/>
        <w:keepNext/>
        <w:spacing w:line="360" w:lineRule="auto"/>
        <w:jc w:val="center"/>
        <w:rPr>
          <w:rFonts w:ascii="Times New Roman" w:hAnsi="Times New Roman" w:cs="Times New Roman"/>
          <w:b/>
          <w:color w:val="auto"/>
          <w:sz w:val="24"/>
          <w:szCs w:val="24"/>
        </w:rPr>
      </w:pPr>
      <w:r w:rsidRPr="00696916">
        <w:rPr>
          <w:rFonts w:ascii="Times New Roman" w:hAnsi="Times New Roman" w:cs="Times New Roman"/>
          <w:b/>
          <w:color w:val="auto"/>
          <w:sz w:val="24"/>
          <w:szCs w:val="24"/>
        </w:rPr>
        <w:t xml:space="preserve">Table </w:t>
      </w:r>
      <w:r w:rsidRPr="00696916">
        <w:rPr>
          <w:rFonts w:ascii="Times New Roman" w:hAnsi="Times New Roman" w:cs="Times New Roman"/>
          <w:b/>
          <w:color w:val="auto"/>
          <w:sz w:val="24"/>
          <w:szCs w:val="24"/>
        </w:rPr>
        <w:fldChar w:fldCharType="begin"/>
      </w:r>
      <w:r w:rsidRPr="00696916">
        <w:rPr>
          <w:rFonts w:ascii="Times New Roman" w:hAnsi="Times New Roman" w:cs="Times New Roman"/>
          <w:b/>
          <w:color w:val="auto"/>
          <w:sz w:val="24"/>
          <w:szCs w:val="24"/>
        </w:rPr>
        <w:instrText xml:space="preserve"> SEQ Table \* ARABIC </w:instrText>
      </w:r>
      <w:r w:rsidRPr="00696916">
        <w:rPr>
          <w:rFonts w:ascii="Times New Roman" w:hAnsi="Times New Roman" w:cs="Times New Roman"/>
          <w:b/>
          <w:color w:val="auto"/>
          <w:sz w:val="24"/>
          <w:szCs w:val="24"/>
        </w:rPr>
        <w:fldChar w:fldCharType="separate"/>
      </w:r>
      <w:r>
        <w:rPr>
          <w:rFonts w:ascii="Times New Roman" w:hAnsi="Times New Roman" w:cs="Times New Roman"/>
          <w:b/>
          <w:noProof/>
          <w:color w:val="auto"/>
          <w:sz w:val="24"/>
          <w:szCs w:val="24"/>
        </w:rPr>
        <w:t>2</w:t>
      </w:r>
      <w:r w:rsidRPr="00696916">
        <w:rPr>
          <w:rFonts w:ascii="Times New Roman" w:hAnsi="Times New Roman" w:cs="Times New Roman"/>
          <w:b/>
          <w:color w:val="auto"/>
          <w:sz w:val="24"/>
          <w:szCs w:val="24"/>
        </w:rPr>
        <w:fldChar w:fldCharType="end"/>
      </w:r>
      <w:r w:rsidRPr="00696916">
        <w:rPr>
          <w:rFonts w:ascii="Times New Roman" w:hAnsi="Times New Roman" w:cs="Times New Roman"/>
          <w:b/>
          <w:color w:val="auto"/>
          <w:sz w:val="24"/>
          <w:szCs w:val="24"/>
        </w:rPr>
        <w:t>: Cash Budget Analysis Table</w:t>
      </w:r>
    </w:p>
    <w:tbl>
      <w:tblPr>
        <w:tblStyle w:val="GridTable5Dark-Accent5"/>
        <w:tblW w:w="5000" w:type="pct"/>
        <w:tblLook w:val="04A0" w:firstRow="1" w:lastRow="0" w:firstColumn="1" w:lastColumn="0" w:noHBand="0" w:noVBand="1"/>
      </w:tblPr>
      <w:tblGrid>
        <w:gridCol w:w="1714"/>
        <w:gridCol w:w="1274"/>
        <w:gridCol w:w="1273"/>
        <w:gridCol w:w="1273"/>
        <w:gridCol w:w="1273"/>
        <w:gridCol w:w="1273"/>
        <w:gridCol w:w="1270"/>
      </w:tblGrid>
      <w:tr w:rsidR="007225CB" w:rsidRPr="007225CB" w14:paraId="75009214" w14:textId="77777777" w:rsidTr="006969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16" w:type="pct"/>
          </w:tcPr>
          <w:p w14:paraId="565B6257" w14:textId="77777777" w:rsidR="007225CB" w:rsidRPr="007225CB" w:rsidRDefault="007225CB" w:rsidP="007225CB">
            <w:pPr>
              <w:spacing w:line="360" w:lineRule="auto"/>
              <w:rPr>
                <w:rFonts w:ascii="Times New Roman" w:hAnsi="Times New Roman" w:cs="Times New Roman"/>
              </w:rPr>
            </w:pPr>
          </w:p>
        </w:tc>
        <w:tc>
          <w:tcPr>
            <w:tcW w:w="681" w:type="pct"/>
            <w:hideMark/>
          </w:tcPr>
          <w:p w14:paraId="0AD891AE" w14:textId="77777777" w:rsidR="007225CB" w:rsidRPr="007225CB" w:rsidRDefault="007225CB" w:rsidP="007225CB">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June</w:t>
            </w:r>
          </w:p>
        </w:tc>
        <w:tc>
          <w:tcPr>
            <w:tcW w:w="681" w:type="pct"/>
            <w:hideMark/>
          </w:tcPr>
          <w:p w14:paraId="31596D2B" w14:textId="77777777" w:rsidR="007225CB" w:rsidRPr="007225CB" w:rsidRDefault="007225CB" w:rsidP="007225CB">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July</w:t>
            </w:r>
          </w:p>
        </w:tc>
        <w:tc>
          <w:tcPr>
            <w:tcW w:w="681" w:type="pct"/>
            <w:hideMark/>
          </w:tcPr>
          <w:p w14:paraId="4EBDE3DC" w14:textId="77777777" w:rsidR="007225CB" w:rsidRPr="007225CB" w:rsidRDefault="007225CB" w:rsidP="007225CB">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Aug</w:t>
            </w:r>
          </w:p>
        </w:tc>
        <w:tc>
          <w:tcPr>
            <w:tcW w:w="681" w:type="pct"/>
            <w:hideMark/>
          </w:tcPr>
          <w:p w14:paraId="65DB5592" w14:textId="77777777" w:rsidR="007225CB" w:rsidRPr="007225CB" w:rsidRDefault="007225CB" w:rsidP="007225CB">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Sept</w:t>
            </w:r>
          </w:p>
        </w:tc>
        <w:tc>
          <w:tcPr>
            <w:tcW w:w="681" w:type="pct"/>
            <w:hideMark/>
          </w:tcPr>
          <w:p w14:paraId="2A6EBC66" w14:textId="77777777" w:rsidR="007225CB" w:rsidRPr="007225CB" w:rsidRDefault="007225CB" w:rsidP="007225CB">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Oct</w:t>
            </w:r>
          </w:p>
        </w:tc>
        <w:tc>
          <w:tcPr>
            <w:tcW w:w="680" w:type="pct"/>
            <w:hideMark/>
          </w:tcPr>
          <w:p w14:paraId="753E6048" w14:textId="77777777" w:rsidR="007225CB" w:rsidRPr="007225CB" w:rsidRDefault="007225CB" w:rsidP="007225CB">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Nov</w:t>
            </w:r>
          </w:p>
        </w:tc>
      </w:tr>
      <w:tr w:rsidR="007225CB" w:rsidRPr="007225CB" w14:paraId="61C11EDD" w14:textId="77777777" w:rsidTr="006969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16" w:type="pct"/>
            <w:hideMark/>
          </w:tcPr>
          <w:p w14:paraId="31F10712" w14:textId="77777777" w:rsidR="007225CB" w:rsidRPr="007225CB" w:rsidRDefault="007225CB" w:rsidP="007225CB">
            <w:pPr>
              <w:spacing w:line="360" w:lineRule="auto"/>
              <w:rPr>
                <w:rFonts w:ascii="Times New Roman" w:hAnsi="Times New Roman" w:cs="Times New Roman"/>
              </w:rPr>
            </w:pPr>
            <w:r w:rsidRPr="007225CB">
              <w:rPr>
                <w:rFonts w:ascii="Times New Roman" w:hAnsi="Times New Roman" w:cs="Times New Roman"/>
              </w:rPr>
              <w:t>£000</w:t>
            </w:r>
          </w:p>
        </w:tc>
        <w:tc>
          <w:tcPr>
            <w:tcW w:w="681" w:type="pct"/>
            <w:hideMark/>
          </w:tcPr>
          <w:p w14:paraId="06A9167C"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£000</w:t>
            </w:r>
          </w:p>
        </w:tc>
        <w:tc>
          <w:tcPr>
            <w:tcW w:w="681" w:type="pct"/>
            <w:hideMark/>
          </w:tcPr>
          <w:p w14:paraId="1FD03777"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£000</w:t>
            </w:r>
          </w:p>
        </w:tc>
        <w:tc>
          <w:tcPr>
            <w:tcW w:w="681" w:type="pct"/>
            <w:hideMark/>
          </w:tcPr>
          <w:p w14:paraId="11EC8E59"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£000</w:t>
            </w:r>
          </w:p>
        </w:tc>
        <w:tc>
          <w:tcPr>
            <w:tcW w:w="681" w:type="pct"/>
            <w:hideMark/>
          </w:tcPr>
          <w:p w14:paraId="3B1DB610"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£000</w:t>
            </w:r>
          </w:p>
        </w:tc>
        <w:tc>
          <w:tcPr>
            <w:tcW w:w="681" w:type="pct"/>
            <w:hideMark/>
          </w:tcPr>
          <w:p w14:paraId="7DDE5375"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£000</w:t>
            </w:r>
          </w:p>
        </w:tc>
        <w:tc>
          <w:tcPr>
            <w:tcW w:w="680" w:type="pct"/>
            <w:hideMark/>
          </w:tcPr>
          <w:p w14:paraId="5534B2ED"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£000</w:t>
            </w:r>
          </w:p>
        </w:tc>
      </w:tr>
      <w:tr w:rsidR="007225CB" w:rsidRPr="007225CB" w14:paraId="38A0D05E" w14:textId="77777777" w:rsidTr="00696916">
        <w:tc>
          <w:tcPr>
            <w:cnfStyle w:val="001000000000" w:firstRow="0" w:lastRow="0" w:firstColumn="1" w:lastColumn="0" w:oddVBand="0" w:evenVBand="0" w:oddHBand="0" w:evenHBand="0" w:firstRowFirstColumn="0" w:firstRowLastColumn="0" w:lastRowFirstColumn="0" w:lastRowLastColumn="0"/>
            <w:tcW w:w="916" w:type="pct"/>
          </w:tcPr>
          <w:p w14:paraId="48C9EC49" w14:textId="77777777" w:rsidR="007225CB" w:rsidRPr="007225CB" w:rsidRDefault="007225CB" w:rsidP="007225CB">
            <w:pPr>
              <w:spacing w:line="360" w:lineRule="auto"/>
              <w:rPr>
                <w:rFonts w:ascii="Times New Roman" w:hAnsi="Times New Roman" w:cs="Times New Roman"/>
              </w:rPr>
            </w:pPr>
          </w:p>
        </w:tc>
        <w:tc>
          <w:tcPr>
            <w:tcW w:w="681" w:type="pct"/>
          </w:tcPr>
          <w:p w14:paraId="057A8ADC"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681" w:type="pct"/>
          </w:tcPr>
          <w:p w14:paraId="492DC155"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681" w:type="pct"/>
          </w:tcPr>
          <w:p w14:paraId="7B5EC88B"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681" w:type="pct"/>
          </w:tcPr>
          <w:p w14:paraId="7E40878F"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681" w:type="pct"/>
          </w:tcPr>
          <w:p w14:paraId="0C9D7DF3"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680" w:type="pct"/>
          </w:tcPr>
          <w:p w14:paraId="10F596A4"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7225CB" w:rsidRPr="007225CB" w14:paraId="325A7798" w14:textId="77777777" w:rsidTr="006969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16" w:type="pct"/>
            <w:hideMark/>
          </w:tcPr>
          <w:p w14:paraId="0C66883C" w14:textId="77777777" w:rsidR="007225CB" w:rsidRPr="007225CB" w:rsidRDefault="007225CB" w:rsidP="007225CB">
            <w:pPr>
              <w:spacing w:line="360" w:lineRule="auto"/>
              <w:rPr>
                <w:rFonts w:ascii="Times New Roman" w:hAnsi="Times New Roman" w:cs="Times New Roman"/>
              </w:rPr>
            </w:pPr>
            <w:r w:rsidRPr="007225CB">
              <w:rPr>
                <w:rFonts w:ascii="Times New Roman" w:hAnsi="Times New Roman" w:cs="Times New Roman"/>
              </w:rPr>
              <w:t xml:space="preserve">Net Sales Receipts </w:t>
            </w:r>
          </w:p>
        </w:tc>
        <w:tc>
          <w:tcPr>
            <w:tcW w:w="681" w:type="pct"/>
            <w:hideMark/>
          </w:tcPr>
          <w:p w14:paraId="5485105B"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198.2</w:t>
            </w:r>
          </w:p>
        </w:tc>
        <w:tc>
          <w:tcPr>
            <w:tcW w:w="681" w:type="pct"/>
            <w:hideMark/>
          </w:tcPr>
          <w:p w14:paraId="0FD1537F"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237.84</w:t>
            </w:r>
          </w:p>
        </w:tc>
        <w:tc>
          <w:tcPr>
            <w:tcW w:w="681" w:type="pct"/>
            <w:hideMark/>
          </w:tcPr>
          <w:p w14:paraId="6C7CD9D8"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208.11</w:t>
            </w:r>
          </w:p>
        </w:tc>
        <w:tc>
          <w:tcPr>
            <w:tcW w:w="681" w:type="pct"/>
            <w:hideMark/>
          </w:tcPr>
          <w:p w14:paraId="0CBE21D7"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218.02</w:t>
            </w:r>
          </w:p>
        </w:tc>
        <w:tc>
          <w:tcPr>
            <w:tcW w:w="681" w:type="pct"/>
            <w:hideMark/>
          </w:tcPr>
          <w:p w14:paraId="7524FE02"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227.93</w:t>
            </w:r>
          </w:p>
        </w:tc>
        <w:tc>
          <w:tcPr>
            <w:tcW w:w="680" w:type="pct"/>
            <w:hideMark/>
          </w:tcPr>
          <w:p w14:paraId="273188D1"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247.75</w:t>
            </w:r>
          </w:p>
        </w:tc>
      </w:tr>
      <w:tr w:rsidR="007225CB" w:rsidRPr="007225CB" w14:paraId="58618EB5" w14:textId="77777777" w:rsidTr="00696916">
        <w:tc>
          <w:tcPr>
            <w:cnfStyle w:val="001000000000" w:firstRow="0" w:lastRow="0" w:firstColumn="1" w:lastColumn="0" w:oddVBand="0" w:evenVBand="0" w:oddHBand="0" w:evenHBand="0" w:firstRowFirstColumn="0" w:firstRowLastColumn="0" w:lastRowFirstColumn="0" w:lastRowLastColumn="0"/>
            <w:tcW w:w="916" w:type="pct"/>
          </w:tcPr>
          <w:p w14:paraId="53AAC880" w14:textId="77777777" w:rsidR="007225CB" w:rsidRPr="007225CB" w:rsidRDefault="007225CB" w:rsidP="007225CB">
            <w:pPr>
              <w:spacing w:line="360" w:lineRule="auto"/>
              <w:rPr>
                <w:rFonts w:ascii="Times New Roman" w:hAnsi="Times New Roman" w:cs="Times New Roman"/>
              </w:rPr>
            </w:pPr>
          </w:p>
        </w:tc>
        <w:tc>
          <w:tcPr>
            <w:tcW w:w="681" w:type="pct"/>
          </w:tcPr>
          <w:p w14:paraId="59DABEE0"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681" w:type="pct"/>
          </w:tcPr>
          <w:p w14:paraId="37D97230"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681" w:type="pct"/>
          </w:tcPr>
          <w:p w14:paraId="2BFE7AF9"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681" w:type="pct"/>
          </w:tcPr>
          <w:p w14:paraId="5CC06CA2"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681" w:type="pct"/>
          </w:tcPr>
          <w:p w14:paraId="5D147C4F"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680" w:type="pct"/>
          </w:tcPr>
          <w:p w14:paraId="75F1CD65"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7225CB" w:rsidRPr="007225CB" w14:paraId="57C5B7F3" w14:textId="77777777" w:rsidTr="006969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16" w:type="pct"/>
            <w:hideMark/>
          </w:tcPr>
          <w:p w14:paraId="31AC88B3" w14:textId="77777777" w:rsidR="007225CB" w:rsidRPr="007225CB" w:rsidRDefault="007225CB" w:rsidP="007225CB">
            <w:pPr>
              <w:spacing w:line="360" w:lineRule="auto"/>
              <w:rPr>
                <w:rFonts w:ascii="Times New Roman" w:hAnsi="Times New Roman" w:cs="Times New Roman"/>
              </w:rPr>
            </w:pPr>
            <w:r w:rsidRPr="007225CB">
              <w:rPr>
                <w:rFonts w:ascii="Times New Roman" w:hAnsi="Times New Roman" w:cs="Times New Roman"/>
              </w:rPr>
              <w:t>Cash payments</w:t>
            </w:r>
          </w:p>
        </w:tc>
        <w:tc>
          <w:tcPr>
            <w:tcW w:w="681" w:type="pct"/>
          </w:tcPr>
          <w:p w14:paraId="430517CA"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681" w:type="pct"/>
          </w:tcPr>
          <w:p w14:paraId="356E7547"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681" w:type="pct"/>
          </w:tcPr>
          <w:p w14:paraId="6995F6EA"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681" w:type="pct"/>
          </w:tcPr>
          <w:p w14:paraId="392E4BD8"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681" w:type="pct"/>
          </w:tcPr>
          <w:p w14:paraId="40207955"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680" w:type="pct"/>
          </w:tcPr>
          <w:p w14:paraId="38DB7FE1"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r w:rsidR="007225CB" w:rsidRPr="007225CB" w14:paraId="6D869A67" w14:textId="77777777" w:rsidTr="00696916">
        <w:tc>
          <w:tcPr>
            <w:cnfStyle w:val="001000000000" w:firstRow="0" w:lastRow="0" w:firstColumn="1" w:lastColumn="0" w:oddVBand="0" w:evenVBand="0" w:oddHBand="0" w:evenHBand="0" w:firstRowFirstColumn="0" w:firstRowLastColumn="0" w:lastRowFirstColumn="0" w:lastRowLastColumn="0"/>
            <w:tcW w:w="916" w:type="pct"/>
            <w:hideMark/>
          </w:tcPr>
          <w:p w14:paraId="572EBD9E" w14:textId="77777777" w:rsidR="007225CB" w:rsidRPr="007225CB" w:rsidRDefault="007225CB" w:rsidP="007225CB">
            <w:pPr>
              <w:spacing w:line="360" w:lineRule="auto"/>
              <w:rPr>
                <w:rFonts w:ascii="Times New Roman" w:hAnsi="Times New Roman" w:cs="Times New Roman"/>
              </w:rPr>
            </w:pPr>
            <w:r w:rsidRPr="007225CB">
              <w:rPr>
                <w:rFonts w:ascii="Times New Roman" w:hAnsi="Times New Roman" w:cs="Times New Roman"/>
              </w:rPr>
              <w:lastRenderedPageBreak/>
              <w:t xml:space="preserve">Admin Expenses </w:t>
            </w:r>
          </w:p>
        </w:tc>
        <w:tc>
          <w:tcPr>
            <w:tcW w:w="681" w:type="pct"/>
            <w:hideMark/>
          </w:tcPr>
          <w:p w14:paraId="372D3628"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(23)</w:t>
            </w:r>
          </w:p>
        </w:tc>
        <w:tc>
          <w:tcPr>
            <w:tcW w:w="681" w:type="pct"/>
            <w:hideMark/>
          </w:tcPr>
          <w:p w14:paraId="5C837B9D"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(24)</w:t>
            </w:r>
          </w:p>
        </w:tc>
        <w:tc>
          <w:tcPr>
            <w:tcW w:w="681" w:type="pct"/>
            <w:hideMark/>
          </w:tcPr>
          <w:p w14:paraId="3B2A2322"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(25)</w:t>
            </w:r>
          </w:p>
        </w:tc>
        <w:tc>
          <w:tcPr>
            <w:tcW w:w="681" w:type="pct"/>
            <w:hideMark/>
          </w:tcPr>
          <w:p w14:paraId="5A9294CF"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(26)</w:t>
            </w:r>
          </w:p>
        </w:tc>
        <w:tc>
          <w:tcPr>
            <w:tcW w:w="681" w:type="pct"/>
            <w:hideMark/>
          </w:tcPr>
          <w:p w14:paraId="4463B1A6"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(27)</w:t>
            </w:r>
          </w:p>
        </w:tc>
        <w:tc>
          <w:tcPr>
            <w:tcW w:w="680" w:type="pct"/>
            <w:hideMark/>
          </w:tcPr>
          <w:p w14:paraId="3FA30F16"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(28)</w:t>
            </w:r>
          </w:p>
        </w:tc>
      </w:tr>
      <w:tr w:rsidR="007225CB" w:rsidRPr="007225CB" w14:paraId="4865344A" w14:textId="77777777" w:rsidTr="006969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16" w:type="pct"/>
            <w:hideMark/>
          </w:tcPr>
          <w:p w14:paraId="5FDE5255" w14:textId="77777777" w:rsidR="007225CB" w:rsidRPr="007225CB" w:rsidRDefault="007225CB" w:rsidP="007225CB">
            <w:pPr>
              <w:spacing w:line="360" w:lineRule="auto"/>
              <w:rPr>
                <w:rFonts w:ascii="Times New Roman" w:hAnsi="Times New Roman" w:cs="Times New Roman"/>
              </w:rPr>
            </w:pPr>
            <w:r w:rsidRPr="007225CB">
              <w:rPr>
                <w:rFonts w:ascii="Times New Roman" w:hAnsi="Times New Roman" w:cs="Times New Roman"/>
              </w:rPr>
              <w:t>Stock purchased</w:t>
            </w:r>
          </w:p>
        </w:tc>
        <w:tc>
          <w:tcPr>
            <w:tcW w:w="681" w:type="pct"/>
            <w:hideMark/>
          </w:tcPr>
          <w:p w14:paraId="6F097CE3"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(0)</w:t>
            </w:r>
          </w:p>
        </w:tc>
        <w:tc>
          <w:tcPr>
            <w:tcW w:w="681" w:type="pct"/>
            <w:hideMark/>
          </w:tcPr>
          <w:p w14:paraId="5A0913E3"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(150)</w:t>
            </w:r>
          </w:p>
        </w:tc>
        <w:tc>
          <w:tcPr>
            <w:tcW w:w="681" w:type="pct"/>
            <w:hideMark/>
          </w:tcPr>
          <w:p w14:paraId="294CDC3C"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(180)</w:t>
            </w:r>
          </w:p>
        </w:tc>
        <w:tc>
          <w:tcPr>
            <w:tcW w:w="681" w:type="pct"/>
            <w:hideMark/>
          </w:tcPr>
          <w:p w14:paraId="04A9AB70"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(190)</w:t>
            </w:r>
          </w:p>
        </w:tc>
        <w:tc>
          <w:tcPr>
            <w:tcW w:w="681" w:type="pct"/>
            <w:hideMark/>
          </w:tcPr>
          <w:p w14:paraId="7C229FA8"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(160)</w:t>
            </w:r>
          </w:p>
        </w:tc>
        <w:tc>
          <w:tcPr>
            <w:tcW w:w="680" w:type="pct"/>
            <w:hideMark/>
          </w:tcPr>
          <w:p w14:paraId="5753E42B"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(200)</w:t>
            </w:r>
          </w:p>
        </w:tc>
      </w:tr>
      <w:tr w:rsidR="007225CB" w:rsidRPr="007225CB" w14:paraId="3F7CEC6A" w14:textId="77777777" w:rsidTr="00696916">
        <w:tc>
          <w:tcPr>
            <w:cnfStyle w:val="001000000000" w:firstRow="0" w:lastRow="0" w:firstColumn="1" w:lastColumn="0" w:oddVBand="0" w:evenVBand="0" w:oddHBand="0" w:evenHBand="0" w:firstRowFirstColumn="0" w:firstRowLastColumn="0" w:lastRowFirstColumn="0" w:lastRowLastColumn="0"/>
            <w:tcW w:w="916" w:type="pct"/>
            <w:hideMark/>
          </w:tcPr>
          <w:p w14:paraId="6D93DF95" w14:textId="77777777" w:rsidR="007225CB" w:rsidRPr="007225CB" w:rsidRDefault="007225CB" w:rsidP="007225CB">
            <w:pPr>
              <w:spacing w:line="360" w:lineRule="auto"/>
              <w:rPr>
                <w:rFonts w:ascii="Times New Roman" w:hAnsi="Times New Roman" w:cs="Times New Roman"/>
              </w:rPr>
            </w:pPr>
            <w:r w:rsidRPr="007225CB">
              <w:rPr>
                <w:rFonts w:ascii="Times New Roman" w:hAnsi="Times New Roman" w:cs="Times New Roman"/>
              </w:rPr>
              <w:t>Repayments of loan</w:t>
            </w:r>
          </w:p>
        </w:tc>
        <w:tc>
          <w:tcPr>
            <w:tcW w:w="681" w:type="pct"/>
            <w:hideMark/>
          </w:tcPr>
          <w:p w14:paraId="5CF55C20"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(4)</w:t>
            </w:r>
          </w:p>
        </w:tc>
        <w:tc>
          <w:tcPr>
            <w:tcW w:w="681" w:type="pct"/>
            <w:hideMark/>
          </w:tcPr>
          <w:p w14:paraId="4BDC2159"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(4)</w:t>
            </w:r>
          </w:p>
        </w:tc>
        <w:tc>
          <w:tcPr>
            <w:tcW w:w="681" w:type="pct"/>
            <w:hideMark/>
          </w:tcPr>
          <w:p w14:paraId="56F8387C"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(4)</w:t>
            </w:r>
          </w:p>
        </w:tc>
        <w:tc>
          <w:tcPr>
            <w:tcW w:w="681" w:type="pct"/>
            <w:hideMark/>
          </w:tcPr>
          <w:p w14:paraId="0B9BCF22"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(4)</w:t>
            </w:r>
          </w:p>
        </w:tc>
        <w:tc>
          <w:tcPr>
            <w:tcW w:w="681" w:type="pct"/>
            <w:hideMark/>
          </w:tcPr>
          <w:p w14:paraId="7365F5E8"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(4)</w:t>
            </w:r>
          </w:p>
        </w:tc>
        <w:tc>
          <w:tcPr>
            <w:tcW w:w="680" w:type="pct"/>
            <w:hideMark/>
          </w:tcPr>
          <w:p w14:paraId="2997CC14"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(4)</w:t>
            </w:r>
          </w:p>
        </w:tc>
      </w:tr>
      <w:tr w:rsidR="007225CB" w:rsidRPr="007225CB" w14:paraId="2D4D4BF4" w14:textId="77777777" w:rsidTr="006969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16" w:type="pct"/>
            <w:hideMark/>
          </w:tcPr>
          <w:p w14:paraId="36866D7C" w14:textId="77777777" w:rsidR="007225CB" w:rsidRPr="007225CB" w:rsidRDefault="007225CB" w:rsidP="007225CB">
            <w:pPr>
              <w:spacing w:line="360" w:lineRule="auto"/>
              <w:rPr>
                <w:rFonts w:ascii="Times New Roman" w:hAnsi="Times New Roman" w:cs="Times New Roman"/>
              </w:rPr>
            </w:pPr>
            <w:r w:rsidRPr="007225CB">
              <w:rPr>
                <w:rFonts w:ascii="Times New Roman" w:hAnsi="Times New Roman" w:cs="Times New Roman"/>
              </w:rPr>
              <w:t>Selling expenses</w:t>
            </w:r>
          </w:p>
        </w:tc>
        <w:tc>
          <w:tcPr>
            <w:tcW w:w="681" w:type="pct"/>
            <w:hideMark/>
          </w:tcPr>
          <w:p w14:paraId="5E22F2C1"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(5)</w:t>
            </w:r>
          </w:p>
        </w:tc>
        <w:tc>
          <w:tcPr>
            <w:tcW w:w="681" w:type="pct"/>
            <w:hideMark/>
          </w:tcPr>
          <w:p w14:paraId="7DC7C59A"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(6)</w:t>
            </w:r>
          </w:p>
        </w:tc>
        <w:tc>
          <w:tcPr>
            <w:tcW w:w="681" w:type="pct"/>
            <w:hideMark/>
          </w:tcPr>
          <w:p w14:paraId="73F4AFEF"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(7)</w:t>
            </w:r>
          </w:p>
        </w:tc>
        <w:tc>
          <w:tcPr>
            <w:tcW w:w="681" w:type="pct"/>
            <w:hideMark/>
          </w:tcPr>
          <w:p w14:paraId="0D0E61EF"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(8)</w:t>
            </w:r>
          </w:p>
        </w:tc>
        <w:tc>
          <w:tcPr>
            <w:tcW w:w="681" w:type="pct"/>
            <w:hideMark/>
          </w:tcPr>
          <w:p w14:paraId="7BCFB5E8"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(9)</w:t>
            </w:r>
          </w:p>
        </w:tc>
        <w:tc>
          <w:tcPr>
            <w:tcW w:w="680" w:type="pct"/>
            <w:hideMark/>
          </w:tcPr>
          <w:p w14:paraId="6A828C4D"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(6)</w:t>
            </w:r>
          </w:p>
        </w:tc>
      </w:tr>
      <w:tr w:rsidR="007225CB" w:rsidRPr="007225CB" w14:paraId="4BA61AC2" w14:textId="77777777" w:rsidTr="00696916">
        <w:tc>
          <w:tcPr>
            <w:cnfStyle w:val="001000000000" w:firstRow="0" w:lastRow="0" w:firstColumn="1" w:lastColumn="0" w:oddVBand="0" w:evenVBand="0" w:oddHBand="0" w:evenHBand="0" w:firstRowFirstColumn="0" w:firstRowLastColumn="0" w:lastRowFirstColumn="0" w:lastRowLastColumn="0"/>
            <w:tcW w:w="916" w:type="pct"/>
            <w:hideMark/>
          </w:tcPr>
          <w:p w14:paraId="09678B4A" w14:textId="77777777" w:rsidR="007225CB" w:rsidRPr="007225CB" w:rsidRDefault="007225CB" w:rsidP="007225CB">
            <w:pPr>
              <w:spacing w:line="360" w:lineRule="auto"/>
              <w:rPr>
                <w:rFonts w:ascii="Times New Roman" w:hAnsi="Times New Roman" w:cs="Times New Roman"/>
              </w:rPr>
            </w:pPr>
            <w:r w:rsidRPr="007225CB">
              <w:rPr>
                <w:rFonts w:ascii="Times New Roman" w:hAnsi="Times New Roman" w:cs="Times New Roman"/>
              </w:rPr>
              <w:t>Taxation paid</w:t>
            </w:r>
          </w:p>
        </w:tc>
        <w:tc>
          <w:tcPr>
            <w:tcW w:w="681" w:type="pct"/>
            <w:hideMark/>
          </w:tcPr>
          <w:p w14:paraId="64573979"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w:t>
            </w:r>
          </w:p>
        </w:tc>
        <w:tc>
          <w:tcPr>
            <w:tcW w:w="681" w:type="pct"/>
            <w:hideMark/>
          </w:tcPr>
          <w:p w14:paraId="0144BB84"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w:t>
            </w:r>
          </w:p>
        </w:tc>
        <w:tc>
          <w:tcPr>
            <w:tcW w:w="681" w:type="pct"/>
            <w:hideMark/>
          </w:tcPr>
          <w:p w14:paraId="44DA614A"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(15)</w:t>
            </w:r>
          </w:p>
        </w:tc>
        <w:tc>
          <w:tcPr>
            <w:tcW w:w="681" w:type="pct"/>
            <w:hideMark/>
          </w:tcPr>
          <w:p w14:paraId="08D31F6A"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w:t>
            </w:r>
          </w:p>
        </w:tc>
        <w:tc>
          <w:tcPr>
            <w:tcW w:w="681" w:type="pct"/>
            <w:hideMark/>
          </w:tcPr>
          <w:p w14:paraId="2668E80C"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w:t>
            </w:r>
          </w:p>
        </w:tc>
        <w:tc>
          <w:tcPr>
            <w:tcW w:w="680" w:type="pct"/>
            <w:hideMark/>
          </w:tcPr>
          <w:p w14:paraId="219AD33A"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w:t>
            </w:r>
          </w:p>
        </w:tc>
      </w:tr>
      <w:tr w:rsidR="007225CB" w:rsidRPr="007225CB" w14:paraId="648C606E" w14:textId="77777777" w:rsidTr="006969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16" w:type="pct"/>
            <w:hideMark/>
          </w:tcPr>
          <w:p w14:paraId="3E5D5147" w14:textId="77777777" w:rsidR="007225CB" w:rsidRPr="007225CB" w:rsidRDefault="007225CB" w:rsidP="007225CB">
            <w:pPr>
              <w:spacing w:line="360" w:lineRule="auto"/>
              <w:rPr>
                <w:rFonts w:ascii="Times New Roman" w:hAnsi="Times New Roman" w:cs="Times New Roman"/>
              </w:rPr>
            </w:pPr>
            <w:r w:rsidRPr="007225CB">
              <w:rPr>
                <w:rFonts w:ascii="Times New Roman" w:hAnsi="Times New Roman" w:cs="Times New Roman"/>
              </w:rPr>
              <w:t>Interest payments</w:t>
            </w:r>
          </w:p>
        </w:tc>
        <w:tc>
          <w:tcPr>
            <w:tcW w:w="681" w:type="pct"/>
            <w:hideMark/>
          </w:tcPr>
          <w:p w14:paraId="1D03F19A"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(1)</w:t>
            </w:r>
          </w:p>
        </w:tc>
        <w:tc>
          <w:tcPr>
            <w:tcW w:w="681" w:type="pct"/>
            <w:hideMark/>
          </w:tcPr>
          <w:p w14:paraId="3B586E7F"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(1)</w:t>
            </w:r>
          </w:p>
        </w:tc>
        <w:tc>
          <w:tcPr>
            <w:tcW w:w="681" w:type="pct"/>
            <w:hideMark/>
          </w:tcPr>
          <w:p w14:paraId="4A93D7E7"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(1)</w:t>
            </w:r>
          </w:p>
        </w:tc>
        <w:tc>
          <w:tcPr>
            <w:tcW w:w="681" w:type="pct"/>
            <w:hideMark/>
          </w:tcPr>
          <w:p w14:paraId="24CE83A0"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(1)</w:t>
            </w:r>
          </w:p>
        </w:tc>
        <w:tc>
          <w:tcPr>
            <w:tcW w:w="681" w:type="pct"/>
            <w:hideMark/>
          </w:tcPr>
          <w:p w14:paraId="219C4846"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(1)</w:t>
            </w:r>
          </w:p>
        </w:tc>
        <w:tc>
          <w:tcPr>
            <w:tcW w:w="680" w:type="pct"/>
            <w:hideMark/>
          </w:tcPr>
          <w:p w14:paraId="038D7349"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(1)</w:t>
            </w:r>
          </w:p>
        </w:tc>
      </w:tr>
      <w:tr w:rsidR="007225CB" w:rsidRPr="007225CB" w14:paraId="4D1DA54D" w14:textId="77777777" w:rsidTr="00696916">
        <w:tc>
          <w:tcPr>
            <w:cnfStyle w:val="001000000000" w:firstRow="0" w:lastRow="0" w:firstColumn="1" w:lastColumn="0" w:oddVBand="0" w:evenVBand="0" w:oddHBand="0" w:evenHBand="0" w:firstRowFirstColumn="0" w:firstRowLastColumn="0" w:lastRowFirstColumn="0" w:lastRowLastColumn="0"/>
            <w:tcW w:w="916" w:type="pct"/>
            <w:hideMark/>
          </w:tcPr>
          <w:p w14:paraId="785C3C8A" w14:textId="77777777" w:rsidR="007225CB" w:rsidRPr="007225CB" w:rsidRDefault="007225CB" w:rsidP="007225CB">
            <w:pPr>
              <w:spacing w:line="360" w:lineRule="auto"/>
              <w:rPr>
                <w:rFonts w:ascii="Times New Roman" w:hAnsi="Times New Roman" w:cs="Times New Roman"/>
              </w:rPr>
            </w:pPr>
            <w:r w:rsidRPr="007225CB">
              <w:rPr>
                <w:rFonts w:ascii="Times New Roman" w:hAnsi="Times New Roman" w:cs="Times New Roman"/>
              </w:rPr>
              <w:t>Shop refurbishment</w:t>
            </w:r>
          </w:p>
        </w:tc>
        <w:tc>
          <w:tcPr>
            <w:tcW w:w="681" w:type="pct"/>
            <w:hideMark/>
          </w:tcPr>
          <w:p w14:paraId="058B7F82"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w:t>
            </w:r>
          </w:p>
        </w:tc>
        <w:tc>
          <w:tcPr>
            <w:tcW w:w="681" w:type="pct"/>
            <w:hideMark/>
          </w:tcPr>
          <w:p w14:paraId="53A75DFD"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(10)</w:t>
            </w:r>
          </w:p>
        </w:tc>
        <w:tc>
          <w:tcPr>
            <w:tcW w:w="681" w:type="pct"/>
            <w:hideMark/>
          </w:tcPr>
          <w:p w14:paraId="56CDA2DA"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(14)</w:t>
            </w:r>
          </w:p>
        </w:tc>
        <w:tc>
          <w:tcPr>
            <w:tcW w:w="681" w:type="pct"/>
            <w:hideMark/>
          </w:tcPr>
          <w:p w14:paraId="29ED6D46"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(0)</w:t>
            </w:r>
          </w:p>
        </w:tc>
        <w:tc>
          <w:tcPr>
            <w:tcW w:w="681" w:type="pct"/>
            <w:hideMark/>
          </w:tcPr>
          <w:p w14:paraId="1485D55F"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w:t>
            </w:r>
          </w:p>
        </w:tc>
        <w:tc>
          <w:tcPr>
            <w:tcW w:w="680" w:type="pct"/>
            <w:hideMark/>
          </w:tcPr>
          <w:p w14:paraId="6D57672A"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w:t>
            </w:r>
          </w:p>
        </w:tc>
      </w:tr>
      <w:tr w:rsidR="007225CB" w:rsidRPr="007225CB" w14:paraId="6D9A84EE" w14:textId="77777777" w:rsidTr="006969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16" w:type="pct"/>
            <w:hideMark/>
          </w:tcPr>
          <w:p w14:paraId="055B5C29" w14:textId="77777777" w:rsidR="007225CB" w:rsidRPr="007225CB" w:rsidRDefault="007225CB" w:rsidP="007225CB">
            <w:pPr>
              <w:spacing w:line="360" w:lineRule="auto"/>
              <w:rPr>
                <w:rFonts w:ascii="Times New Roman" w:hAnsi="Times New Roman" w:cs="Times New Roman"/>
              </w:rPr>
            </w:pPr>
            <w:r w:rsidRPr="007225CB">
              <w:rPr>
                <w:rFonts w:ascii="Times New Roman" w:hAnsi="Times New Roman" w:cs="Times New Roman"/>
              </w:rPr>
              <w:t>Cash surplus (deficit)</w:t>
            </w:r>
          </w:p>
        </w:tc>
        <w:tc>
          <w:tcPr>
            <w:tcW w:w="681" w:type="pct"/>
            <w:hideMark/>
          </w:tcPr>
          <w:p w14:paraId="1CEB3490"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153.2</w:t>
            </w:r>
          </w:p>
        </w:tc>
        <w:tc>
          <w:tcPr>
            <w:tcW w:w="681" w:type="pct"/>
            <w:hideMark/>
          </w:tcPr>
          <w:p w14:paraId="064C3D7A"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42.84</w:t>
            </w:r>
          </w:p>
        </w:tc>
        <w:tc>
          <w:tcPr>
            <w:tcW w:w="681" w:type="pct"/>
            <w:hideMark/>
          </w:tcPr>
          <w:p w14:paraId="35DF1789"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-37.89</w:t>
            </w:r>
          </w:p>
        </w:tc>
        <w:tc>
          <w:tcPr>
            <w:tcW w:w="681" w:type="pct"/>
            <w:hideMark/>
          </w:tcPr>
          <w:p w14:paraId="4A96AEAC"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-10.98</w:t>
            </w:r>
          </w:p>
        </w:tc>
        <w:tc>
          <w:tcPr>
            <w:tcW w:w="681" w:type="pct"/>
            <w:hideMark/>
          </w:tcPr>
          <w:p w14:paraId="11B7D667"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26.93</w:t>
            </w:r>
          </w:p>
        </w:tc>
        <w:tc>
          <w:tcPr>
            <w:tcW w:w="680" w:type="pct"/>
            <w:hideMark/>
          </w:tcPr>
          <w:p w14:paraId="54A8DFB2"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8.75</w:t>
            </w:r>
          </w:p>
        </w:tc>
      </w:tr>
      <w:tr w:rsidR="007225CB" w:rsidRPr="007225CB" w14:paraId="5A0B150A" w14:textId="77777777" w:rsidTr="00696916">
        <w:tc>
          <w:tcPr>
            <w:cnfStyle w:val="001000000000" w:firstRow="0" w:lastRow="0" w:firstColumn="1" w:lastColumn="0" w:oddVBand="0" w:evenVBand="0" w:oddHBand="0" w:evenHBand="0" w:firstRowFirstColumn="0" w:firstRowLastColumn="0" w:lastRowFirstColumn="0" w:lastRowLastColumn="0"/>
            <w:tcW w:w="916" w:type="pct"/>
            <w:hideMark/>
          </w:tcPr>
          <w:p w14:paraId="5BEA936C" w14:textId="77777777" w:rsidR="007225CB" w:rsidRPr="007225CB" w:rsidRDefault="007225CB" w:rsidP="007225CB">
            <w:pPr>
              <w:spacing w:line="360" w:lineRule="auto"/>
              <w:rPr>
                <w:rFonts w:ascii="Times New Roman" w:hAnsi="Times New Roman" w:cs="Times New Roman"/>
              </w:rPr>
            </w:pPr>
            <w:r w:rsidRPr="007225CB">
              <w:rPr>
                <w:rFonts w:ascii="Times New Roman" w:hAnsi="Times New Roman" w:cs="Times New Roman"/>
              </w:rPr>
              <w:t>Opening balance</w:t>
            </w:r>
          </w:p>
        </w:tc>
        <w:tc>
          <w:tcPr>
            <w:tcW w:w="681" w:type="pct"/>
            <w:hideMark/>
          </w:tcPr>
          <w:p w14:paraId="512684E7"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-25.0</w:t>
            </w:r>
          </w:p>
        </w:tc>
        <w:tc>
          <w:tcPr>
            <w:tcW w:w="681" w:type="pct"/>
            <w:hideMark/>
          </w:tcPr>
          <w:p w14:paraId="4DC5769F"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128.2</w:t>
            </w:r>
          </w:p>
        </w:tc>
        <w:tc>
          <w:tcPr>
            <w:tcW w:w="681" w:type="pct"/>
            <w:hideMark/>
          </w:tcPr>
          <w:p w14:paraId="2B649066"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171.04</w:t>
            </w:r>
          </w:p>
        </w:tc>
        <w:tc>
          <w:tcPr>
            <w:tcW w:w="681" w:type="pct"/>
            <w:hideMark/>
          </w:tcPr>
          <w:p w14:paraId="4C045C57"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133.15</w:t>
            </w:r>
          </w:p>
        </w:tc>
        <w:tc>
          <w:tcPr>
            <w:tcW w:w="681" w:type="pct"/>
            <w:hideMark/>
          </w:tcPr>
          <w:p w14:paraId="5E5753CA"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122.17</w:t>
            </w:r>
          </w:p>
        </w:tc>
        <w:tc>
          <w:tcPr>
            <w:tcW w:w="680" w:type="pct"/>
            <w:hideMark/>
          </w:tcPr>
          <w:p w14:paraId="57365295" w14:textId="77777777" w:rsidR="007225CB" w:rsidRPr="007225CB" w:rsidRDefault="007225CB" w:rsidP="007225C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149.1</w:t>
            </w:r>
          </w:p>
        </w:tc>
      </w:tr>
      <w:tr w:rsidR="007225CB" w:rsidRPr="007225CB" w14:paraId="429483DB" w14:textId="77777777" w:rsidTr="006969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16" w:type="pct"/>
            <w:hideMark/>
          </w:tcPr>
          <w:p w14:paraId="76330496" w14:textId="77777777" w:rsidR="007225CB" w:rsidRPr="007225CB" w:rsidRDefault="007225CB" w:rsidP="007225CB">
            <w:pPr>
              <w:spacing w:line="360" w:lineRule="auto"/>
              <w:rPr>
                <w:rFonts w:ascii="Times New Roman" w:hAnsi="Times New Roman" w:cs="Times New Roman"/>
              </w:rPr>
            </w:pPr>
            <w:r w:rsidRPr="007225CB">
              <w:rPr>
                <w:rFonts w:ascii="Times New Roman" w:hAnsi="Times New Roman" w:cs="Times New Roman"/>
              </w:rPr>
              <w:t>Closing balance</w:t>
            </w:r>
          </w:p>
        </w:tc>
        <w:tc>
          <w:tcPr>
            <w:tcW w:w="681" w:type="pct"/>
            <w:hideMark/>
          </w:tcPr>
          <w:p w14:paraId="1E43D42C"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128.2</w:t>
            </w:r>
          </w:p>
        </w:tc>
        <w:tc>
          <w:tcPr>
            <w:tcW w:w="681" w:type="pct"/>
            <w:hideMark/>
          </w:tcPr>
          <w:p w14:paraId="2B2F6232"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171.04</w:t>
            </w:r>
          </w:p>
        </w:tc>
        <w:tc>
          <w:tcPr>
            <w:tcW w:w="681" w:type="pct"/>
            <w:hideMark/>
          </w:tcPr>
          <w:p w14:paraId="53D6D335"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133.15</w:t>
            </w:r>
          </w:p>
        </w:tc>
        <w:tc>
          <w:tcPr>
            <w:tcW w:w="681" w:type="pct"/>
            <w:hideMark/>
          </w:tcPr>
          <w:p w14:paraId="7371772F"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122.17</w:t>
            </w:r>
          </w:p>
        </w:tc>
        <w:tc>
          <w:tcPr>
            <w:tcW w:w="681" w:type="pct"/>
            <w:hideMark/>
          </w:tcPr>
          <w:p w14:paraId="62F64B98"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149.1</w:t>
            </w:r>
          </w:p>
        </w:tc>
        <w:tc>
          <w:tcPr>
            <w:tcW w:w="680" w:type="pct"/>
            <w:hideMark/>
          </w:tcPr>
          <w:p w14:paraId="1DBEFA49" w14:textId="77777777" w:rsidR="007225CB" w:rsidRPr="007225CB" w:rsidRDefault="007225CB" w:rsidP="007225C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25CB">
              <w:rPr>
                <w:rFonts w:ascii="Times New Roman" w:hAnsi="Times New Roman" w:cs="Times New Roman"/>
              </w:rPr>
              <w:t>157.85</w:t>
            </w:r>
          </w:p>
        </w:tc>
      </w:tr>
    </w:tbl>
    <w:p w14:paraId="56935162" w14:textId="77777777" w:rsidR="007225CB" w:rsidRDefault="007225CB" w:rsidP="007225CB"/>
    <w:p w14:paraId="6CA5FADC" w14:textId="77777777" w:rsidR="007225CB" w:rsidRDefault="007225CB" w:rsidP="007225CB">
      <w:pPr>
        <w:spacing w:line="360" w:lineRule="auto"/>
        <w:jc w:val="both"/>
        <w:rPr>
          <w:rFonts w:ascii="Times New Roman" w:hAnsi="Times New Roman" w:cs="Times New Roman"/>
          <w:b/>
          <w:sz w:val="24"/>
          <w:szCs w:val="24"/>
        </w:rPr>
      </w:pPr>
      <w:r>
        <w:rPr>
          <w:rFonts w:ascii="Times New Roman" w:hAnsi="Times New Roman" w:cs="Times New Roman"/>
          <w:b/>
          <w:sz w:val="24"/>
          <w:szCs w:val="24"/>
        </w:rPr>
        <w:t>Cash</w:t>
      </w:r>
      <w:r w:rsidRPr="0082529C">
        <w:rPr>
          <w:rFonts w:ascii="Times New Roman" w:hAnsi="Times New Roman" w:cs="Times New Roman"/>
          <w:b/>
          <w:sz w:val="24"/>
          <w:szCs w:val="24"/>
        </w:rPr>
        <w:t xml:space="preserve"> Budget Analysis Explanation</w:t>
      </w:r>
    </w:p>
    <w:p w14:paraId="3695B718" w14:textId="77777777" w:rsidR="007225CB" w:rsidRPr="007225CB" w:rsidRDefault="007225CB" w:rsidP="00902E26">
      <w:pPr>
        <w:spacing w:after="0" w:line="360" w:lineRule="auto"/>
        <w:jc w:val="both"/>
        <w:rPr>
          <w:rFonts w:ascii="Times New Roman" w:eastAsia="Times New Roman" w:hAnsi="Times New Roman" w:cs="Times New Roman"/>
          <w:sz w:val="24"/>
          <w:szCs w:val="24"/>
        </w:rPr>
      </w:pPr>
      <w:r w:rsidRPr="007225CB">
        <w:rPr>
          <w:rFonts w:ascii="Times New Roman" w:eastAsia="Times New Roman" w:hAnsi="Times New Roman" w:cs="Times New Roman"/>
          <w:sz w:val="24"/>
          <w:szCs w:val="24"/>
        </w:rPr>
        <w:t xml:space="preserve">From June to November, Blue Thread Ltd.'s cash budget details its financial inflows and outflows. This research helps determine if the firm can eliminate its bank-required £25,000 overdraft. This assessment highlights the firm's liquidity management across the six-month period, notably its ability to align income with expenditures while controlling capital and operational expenses. Monthly sales income, obtained in one month, is a major cash source. Credit card payments account for 30% of income, which incurs a 3% transaction fee. After this charge, net cash revenues range from £198,200 in June to £247,750 in November. These consistent and growing sales data boost the firm's liquidity and provide a solid income basis throughout the budget. </w:t>
      </w:r>
      <w:r w:rsidRPr="007225CB">
        <w:rPr>
          <w:rFonts w:ascii="Times New Roman" w:eastAsia="Times New Roman" w:hAnsi="Times New Roman" w:cs="Times New Roman"/>
          <w:sz w:val="24"/>
          <w:szCs w:val="24"/>
        </w:rPr>
        <w:br/>
      </w:r>
      <w:r w:rsidRPr="007225CB">
        <w:rPr>
          <w:rFonts w:ascii="Times New Roman" w:eastAsia="Times New Roman" w:hAnsi="Times New Roman" w:cs="Times New Roman"/>
          <w:sz w:val="24"/>
          <w:szCs w:val="24"/>
        </w:rPr>
        <w:br/>
        <w:t xml:space="preserve">Outflows include administration, stock purchases, loan repayments, selling expenses, taxation, interest, and retail refurbishments. Taxes and interest are other key spending areas. Administration costs rise from £23,000 in June to £28,000 in November, maybe due to inflation or planned </w:t>
      </w:r>
      <w:r w:rsidRPr="007225CB">
        <w:rPr>
          <w:rFonts w:ascii="Times New Roman" w:eastAsia="Times New Roman" w:hAnsi="Times New Roman" w:cs="Times New Roman"/>
          <w:sz w:val="24"/>
          <w:szCs w:val="24"/>
        </w:rPr>
        <w:lastRenderedPageBreak/>
        <w:t xml:space="preserve">operational scaling. In the month they occur, they are paid. Beginning in July, stock purchases have caused outflows of 150–250,000 pounds due to a one-month payment delay. These replenishment cycles boost sales. Repaying a £4,000 debt every month, including £1,000 in interest, is a financial obligation. Sales expenses, paid in the month after selling expenses, also rise with sales volume. One-time tax payments of fifteen thousand pounds are due in August, and monthly interest obligations remain one thousand pounds. These months also saw substantial outflows due to capital investments in retail refurbishments, £14,000 in August and £10,000. </w:t>
      </w:r>
      <w:r w:rsidRPr="007225CB">
        <w:rPr>
          <w:rFonts w:ascii="Times New Roman" w:eastAsia="Times New Roman" w:hAnsi="Times New Roman" w:cs="Times New Roman"/>
          <w:sz w:val="24"/>
          <w:szCs w:val="24"/>
        </w:rPr>
        <w:br/>
      </w:r>
      <w:r w:rsidRPr="007225CB">
        <w:rPr>
          <w:rFonts w:ascii="Times New Roman" w:eastAsia="Times New Roman" w:hAnsi="Times New Roman" w:cs="Times New Roman"/>
          <w:sz w:val="24"/>
          <w:szCs w:val="24"/>
        </w:rPr>
        <w:br/>
        <w:t>June cash surplus of £153,200 due to strong sales and minimal outflows. This surplus settles the £25,000 overdraft and leaves a £128,200 debt. The July surplus of £42,840 raises the total to £171,040. However, August and September showed deficits of £37,890 and £10,980. This is largely due to rising stock, tax, and renovation costs. Cash reserves from previous months cover these gaps. November's ending balance was £157,850 after a rebound in October and November with slight surpluses. The cash budget shows that Blue Thread Ltd. manages its liquidity well, with front-loaded surpluses buffering mid-term financial limitations. The firm's high sales and early excess production allow it to satisfy the bank and keep a respectable closing balance. Even though the corporation experienced large outflows in several months. This good financial position may be maintained by monitoring and strategically scheduling large expenditures.</w:t>
      </w:r>
    </w:p>
    <w:p w14:paraId="289DE039" w14:textId="77777777" w:rsidR="00902E26" w:rsidRDefault="003B1923" w:rsidP="00902E26">
      <w:pPr>
        <w:pStyle w:val="Heading2"/>
        <w:spacing w:line="360" w:lineRule="auto"/>
        <w:jc w:val="both"/>
        <w:rPr>
          <w:rFonts w:ascii="Times New Roman" w:hAnsi="Times New Roman" w:cs="Times New Roman"/>
          <w:b/>
          <w:color w:val="auto"/>
          <w:sz w:val="24"/>
          <w:szCs w:val="24"/>
        </w:rPr>
      </w:pPr>
      <w:bookmarkStart w:id="4" w:name="OLE_LINK2"/>
      <w:bookmarkStart w:id="5" w:name="OLE_LINK1"/>
      <w:bookmarkStart w:id="6" w:name="_Toc201569531"/>
      <w:r>
        <w:rPr>
          <w:rFonts w:ascii="Times New Roman" w:hAnsi="Times New Roman" w:cs="Times New Roman"/>
          <w:b/>
          <w:color w:val="auto"/>
          <w:sz w:val="24"/>
          <w:szCs w:val="24"/>
        </w:rPr>
        <w:t xml:space="preserve">(c) </w:t>
      </w:r>
      <w:r w:rsidR="00902E26" w:rsidRPr="00902E26">
        <w:rPr>
          <w:rFonts w:ascii="Times New Roman" w:hAnsi="Times New Roman" w:cs="Times New Roman"/>
          <w:b/>
          <w:color w:val="auto"/>
          <w:sz w:val="24"/>
          <w:szCs w:val="24"/>
        </w:rPr>
        <w:t xml:space="preserve">The </w:t>
      </w:r>
      <w:r w:rsidR="00902E26" w:rsidRPr="00696916">
        <w:rPr>
          <w:rFonts w:ascii="Times New Roman" w:hAnsi="Times New Roman" w:cs="Times New Roman"/>
          <w:b/>
          <w:color w:val="auto"/>
          <w:sz w:val="24"/>
          <w:szCs w:val="24"/>
        </w:rPr>
        <w:t xml:space="preserve">(accruals-based) </w:t>
      </w:r>
      <w:r w:rsidR="00902E26" w:rsidRPr="00902E26">
        <w:rPr>
          <w:rFonts w:ascii="Times New Roman" w:hAnsi="Times New Roman" w:cs="Times New Roman"/>
          <w:b/>
          <w:color w:val="auto"/>
          <w:sz w:val="24"/>
          <w:szCs w:val="24"/>
        </w:rPr>
        <w:t>budgeted Profit &amp; Loss Account for the six months ending 30 November is:</w:t>
      </w:r>
      <w:bookmarkEnd w:id="4"/>
      <w:bookmarkEnd w:id="5"/>
      <w:bookmarkEnd w:id="6"/>
    </w:p>
    <w:p w14:paraId="4BAFAFA4" w14:textId="77777777" w:rsidR="00696916" w:rsidRPr="00696916" w:rsidRDefault="00696916" w:rsidP="00696916">
      <w:pPr>
        <w:pStyle w:val="Caption"/>
        <w:keepNext/>
        <w:spacing w:line="360" w:lineRule="auto"/>
        <w:jc w:val="center"/>
        <w:rPr>
          <w:rFonts w:ascii="Times New Roman" w:hAnsi="Times New Roman" w:cs="Times New Roman"/>
          <w:b/>
          <w:color w:val="auto"/>
          <w:sz w:val="24"/>
          <w:szCs w:val="24"/>
        </w:rPr>
      </w:pPr>
      <w:r w:rsidRPr="00696916">
        <w:rPr>
          <w:rFonts w:ascii="Times New Roman" w:hAnsi="Times New Roman" w:cs="Times New Roman"/>
          <w:b/>
          <w:color w:val="auto"/>
          <w:sz w:val="24"/>
          <w:szCs w:val="24"/>
        </w:rPr>
        <w:t xml:space="preserve">Table </w:t>
      </w:r>
      <w:r w:rsidRPr="00696916">
        <w:rPr>
          <w:rFonts w:ascii="Times New Roman" w:hAnsi="Times New Roman" w:cs="Times New Roman"/>
          <w:b/>
          <w:color w:val="auto"/>
          <w:sz w:val="24"/>
          <w:szCs w:val="24"/>
        </w:rPr>
        <w:fldChar w:fldCharType="begin"/>
      </w:r>
      <w:r w:rsidRPr="00696916">
        <w:rPr>
          <w:rFonts w:ascii="Times New Roman" w:hAnsi="Times New Roman" w:cs="Times New Roman"/>
          <w:b/>
          <w:color w:val="auto"/>
          <w:sz w:val="24"/>
          <w:szCs w:val="24"/>
        </w:rPr>
        <w:instrText xml:space="preserve"> SEQ Table \* ARABIC </w:instrText>
      </w:r>
      <w:r w:rsidRPr="00696916">
        <w:rPr>
          <w:rFonts w:ascii="Times New Roman" w:hAnsi="Times New Roman" w:cs="Times New Roman"/>
          <w:b/>
          <w:color w:val="auto"/>
          <w:sz w:val="24"/>
          <w:szCs w:val="24"/>
        </w:rPr>
        <w:fldChar w:fldCharType="separate"/>
      </w:r>
      <w:r w:rsidRPr="00696916">
        <w:rPr>
          <w:rFonts w:ascii="Times New Roman" w:hAnsi="Times New Roman" w:cs="Times New Roman"/>
          <w:b/>
          <w:noProof/>
          <w:color w:val="auto"/>
          <w:sz w:val="24"/>
          <w:szCs w:val="24"/>
        </w:rPr>
        <w:t>3</w:t>
      </w:r>
      <w:r w:rsidRPr="00696916">
        <w:rPr>
          <w:rFonts w:ascii="Times New Roman" w:hAnsi="Times New Roman" w:cs="Times New Roman"/>
          <w:b/>
          <w:color w:val="auto"/>
          <w:sz w:val="24"/>
          <w:szCs w:val="24"/>
        </w:rPr>
        <w:fldChar w:fldCharType="end"/>
      </w:r>
      <w:r w:rsidRPr="00696916">
        <w:rPr>
          <w:rFonts w:ascii="Times New Roman" w:hAnsi="Times New Roman" w:cs="Times New Roman"/>
          <w:b/>
          <w:color w:val="auto"/>
          <w:sz w:val="24"/>
          <w:szCs w:val="24"/>
        </w:rPr>
        <w:t>: Budgeted Profit &amp; Loss Statement Table</w:t>
      </w:r>
    </w:p>
    <w:tbl>
      <w:tblPr>
        <w:tblStyle w:val="GridTable5Dark-Accent6"/>
        <w:tblW w:w="0" w:type="auto"/>
        <w:tblLook w:val="04A0" w:firstRow="1" w:lastRow="0" w:firstColumn="1" w:lastColumn="0" w:noHBand="0" w:noVBand="1"/>
      </w:tblPr>
      <w:tblGrid>
        <w:gridCol w:w="2880"/>
        <w:gridCol w:w="2880"/>
        <w:gridCol w:w="2880"/>
      </w:tblGrid>
      <w:tr w:rsidR="00902E26" w:rsidRPr="00902E26" w14:paraId="611D610B" w14:textId="77777777" w:rsidTr="007909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2DF2049D" w14:textId="77777777" w:rsidR="00902E26" w:rsidRPr="00902E26" w:rsidRDefault="00902E26" w:rsidP="00790983">
            <w:pPr>
              <w:spacing w:line="360" w:lineRule="auto"/>
              <w:jc w:val="center"/>
              <w:rPr>
                <w:rFonts w:ascii="Times New Roman" w:hAnsi="Times New Roman" w:cs="Times New Roman"/>
              </w:rPr>
            </w:pPr>
          </w:p>
        </w:tc>
        <w:tc>
          <w:tcPr>
            <w:tcW w:w="2880" w:type="dxa"/>
            <w:hideMark/>
          </w:tcPr>
          <w:p w14:paraId="38A7D34D" w14:textId="77777777" w:rsidR="00902E26" w:rsidRPr="00902E26" w:rsidRDefault="00902E26" w:rsidP="00790983">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902E26">
              <w:rPr>
                <w:rFonts w:ascii="Times New Roman" w:hAnsi="Times New Roman" w:cs="Times New Roman"/>
              </w:rPr>
              <w:t>£000</w:t>
            </w:r>
          </w:p>
        </w:tc>
        <w:tc>
          <w:tcPr>
            <w:tcW w:w="2880" w:type="dxa"/>
            <w:hideMark/>
          </w:tcPr>
          <w:p w14:paraId="196209C4" w14:textId="77777777" w:rsidR="00902E26" w:rsidRPr="00902E26" w:rsidRDefault="00902E26" w:rsidP="00790983">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902E26">
              <w:rPr>
                <w:rFonts w:ascii="Times New Roman" w:hAnsi="Times New Roman" w:cs="Times New Roman"/>
              </w:rPr>
              <w:t>Calculation</w:t>
            </w:r>
          </w:p>
        </w:tc>
      </w:tr>
      <w:tr w:rsidR="00902E26" w:rsidRPr="00902E26" w14:paraId="10D90EE1" w14:textId="77777777" w:rsidTr="007909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hideMark/>
          </w:tcPr>
          <w:p w14:paraId="3F20CFB8" w14:textId="77777777" w:rsidR="00902E26" w:rsidRPr="00902E26" w:rsidRDefault="00902E26" w:rsidP="00790983">
            <w:pPr>
              <w:spacing w:line="360" w:lineRule="auto"/>
              <w:jc w:val="center"/>
              <w:rPr>
                <w:rFonts w:ascii="Times New Roman" w:hAnsi="Times New Roman" w:cs="Times New Roman"/>
              </w:rPr>
            </w:pPr>
            <w:r w:rsidRPr="00902E26">
              <w:rPr>
                <w:rFonts w:ascii="Times New Roman" w:hAnsi="Times New Roman" w:cs="Times New Roman"/>
              </w:rPr>
              <w:t>Sales</w:t>
            </w:r>
          </w:p>
        </w:tc>
        <w:tc>
          <w:tcPr>
            <w:tcW w:w="2880" w:type="dxa"/>
            <w:hideMark/>
          </w:tcPr>
          <w:p w14:paraId="68CD8ED2" w14:textId="77777777" w:rsidR="00902E26" w:rsidRPr="00902E26" w:rsidRDefault="00902E26" w:rsidP="0079098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902E26">
              <w:rPr>
                <w:rFonts w:ascii="Times New Roman" w:hAnsi="Times New Roman" w:cs="Times New Roman"/>
              </w:rPr>
              <w:t>1350</w:t>
            </w:r>
          </w:p>
        </w:tc>
        <w:tc>
          <w:tcPr>
            <w:tcW w:w="2880" w:type="dxa"/>
          </w:tcPr>
          <w:p w14:paraId="30ED0B58" w14:textId="77777777" w:rsidR="00902E26" w:rsidRPr="00902E26" w:rsidRDefault="00790983" w:rsidP="0079098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90983">
              <w:rPr>
                <w:rFonts w:ascii="Times New Roman" w:hAnsi="Times New Roman" w:cs="Times New Roman"/>
              </w:rPr>
              <w:t>Total sales from June to November</w:t>
            </w:r>
          </w:p>
        </w:tc>
      </w:tr>
      <w:tr w:rsidR="00902E26" w:rsidRPr="00902E26" w14:paraId="3653ED95" w14:textId="77777777" w:rsidTr="00790983">
        <w:tc>
          <w:tcPr>
            <w:cnfStyle w:val="001000000000" w:firstRow="0" w:lastRow="0" w:firstColumn="1" w:lastColumn="0" w:oddVBand="0" w:evenVBand="0" w:oddHBand="0" w:evenHBand="0" w:firstRowFirstColumn="0" w:firstRowLastColumn="0" w:lastRowFirstColumn="0" w:lastRowLastColumn="0"/>
            <w:tcW w:w="2880" w:type="dxa"/>
            <w:hideMark/>
          </w:tcPr>
          <w:p w14:paraId="721C9465" w14:textId="77777777" w:rsidR="00902E26" w:rsidRPr="00902E26" w:rsidRDefault="00902E26" w:rsidP="00790983">
            <w:pPr>
              <w:spacing w:line="360" w:lineRule="auto"/>
              <w:jc w:val="center"/>
              <w:rPr>
                <w:rFonts w:ascii="Times New Roman" w:hAnsi="Times New Roman" w:cs="Times New Roman"/>
              </w:rPr>
            </w:pPr>
            <w:r w:rsidRPr="00902E26">
              <w:rPr>
                <w:rFonts w:ascii="Times New Roman" w:hAnsi="Times New Roman" w:cs="Times New Roman"/>
              </w:rPr>
              <w:t>Cost of goods sold</w:t>
            </w:r>
          </w:p>
        </w:tc>
        <w:tc>
          <w:tcPr>
            <w:tcW w:w="2880" w:type="dxa"/>
            <w:hideMark/>
          </w:tcPr>
          <w:p w14:paraId="4D75CB8B" w14:textId="77777777" w:rsidR="00902E26" w:rsidRPr="00902E26" w:rsidRDefault="00902E26" w:rsidP="00790983">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02E26">
              <w:rPr>
                <w:rFonts w:ascii="Times New Roman" w:hAnsi="Times New Roman" w:cs="Times New Roman"/>
              </w:rPr>
              <w:t>(810.0)</w:t>
            </w:r>
          </w:p>
        </w:tc>
        <w:tc>
          <w:tcPr>
            <w:tcW w:w="2880" w:type="dxa"/>
            <w:hideMark/>
          </w:tcPr>
          <w:p w14:paraId="3B0E8011" w14:textId="77777777" w:rsidR="00902E26" w:rsidRPr="00902E26" w:rsidRDefault="00790983" w:rsidP="00790983">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90983">
              <w:rPr>
                <w:rFonts w:ascii="Times New Roman" w:hAnsi="Times New Roman" w:cs="Times New Roman"/>
              </w:rPr>
              <w:t>65% of total sales (1350 × 0.65)</w:t>
            </w:r>
          </w:p>
        </w:tc>
      </w:tr>
      <w:tr w:rsidR="00902E26" w:rsidRPr="00902E26" w14:paraId="7C53AC3B" w14:textId="77777777" w:rsidTr="007909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hideMark/>
          </w:tcPr>
          <w:p w14:paraId="4CCE4C10" w14:textId="77777777" w:rsidR="00902E26" w:rsidRPr="00902E26" w:rsidRDefault="00902E26" w:rsidP="00790983">
            <w:pPr>
              <w:spacing w:line="360" w:lineRule="auto"/>
              <w:jc w:val="center"/>
              <w:rPr>
                <w:rFonts w:ascii="Times New Roman" w:hAnsi="Times New Roman" w:cs="Times New Roman"/>
              </w:rPr>
            </w:pPr>
            <w:r w:rsidRPr="00902E26">
              <w:rPr>
                <w:rFonts w:ascii="Times New Roman" w:hAnsi="Times New Roman" w:cs="Times New Roman"/>
              </w:rPr>
              <w:t>Gross profit</w:t>
            </w:r>
          </w:p>
        </w:tc>
        <w:tc>
          <w:tcPr>
            <w:tcW w:w="2880" w:type="dxa"/>
            <w:hideMark/>
          </w:tcPr>
          <w:p w14:paraId="2148E0F9" w14:textId="77777777" w:rsidR="00902E26" w:rsidRPr="00902E26" w:rsidRDefault="00902E26" w:rsidP="0079098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902E26">
              <w:rPr>
                <w:rFonts w:ascii="Times New Roman" w:hAnsi="Times New Roman" w:cs="Times New Roman"/>
              </w:rPr>
              <w:t>540.0</w:t>
            </w:r>
          </w:p>
        </w:tc>
        <w:tc>
          <w:tcPr>
            <w:tcW w:w="2880" w:type="dxa"/>
          </w:tcPr>
          <w:p w14:paraId="03EB7E29" w14:textId="77777777" w:rsidR="00902E26" w:rsidRPr="00902E26" w:rsidRDefault="00790983" w:rsidP="0079098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90983">
              <w:rPr>
                <w:rFonts w:ascii="Times New Roman" w:hAnsi="Times New Roman" w:cs="Times New Roman"/>
              </w:rPr>
              <w:t>Sales – Cost of goods sold (1350 – 810)</w:t>
            </w:r>
          </w:p>
        </w:tc>
      </w:tr>
      <w:tr w:rsidR="00902E26" w:rsidRPr="00902E26" w14:paraId="6132E069" w14:textId="77777777" w:rsidTr="00790983">
        <w:tc>
          <w:tcPr>
            <w:cnfStyle w:val="001000000000" w:firstRow="0" w:lastRow="0" w:firstColumn="1" w:lastColumn="0" w:oddVBand="0" w:evenVBand="0" w:oddHBand="0" w:evenHBand="0" w:firstRowFirstColumn="0" w:firstRowLastColumn="0" w:lastRowFirstColumn="0" w:lastRowLastColumn="0"/>
            <w:tcW w:w="2880" w:type="dxa"/>
            <w:hideMark/>
          </w:tcPr>
          <w:p w14:paraId="31033C42" w14:textId="77777777" w:rsidR="00902E26" w:rsidRPr="00902E26" w:rsidRDefault="00902E26" w:rsidP="00790983">
            <w:pPr>
              <w:spacing w:line="360" w:lineRule="auto"/>
              <w:jc w:val="center"/>
              <w:rPr>
                <w:rFonts w:ascii="Times New Roman" w:hAnsi="Times New Roman" w:cs="Times New Roman"/>
              </w:rPr>
            </w:pPr>
            <w:r w:rsidRPr="00902E26">
              <w:rPr>
                <w:rFonts w:ascii="Times New Roman" w:hAnsi="Times New Roman" w:cs="Times New Roman"/>
              </w:rPr>
              <w:t>Selling expenses</w:t>
            </w:r>
          </w:p>
        </w:tc>
        <w:tc>
          <w:tcPr>
            <w:tcW w:w="2880" w:type="dxa"/>
            <w:hideMark/>
          </w:tcPr>
          <w:p w14:paraId="642B8E4F" w14:textId="77777777" w:rsidR="00902E26" w:rsidRPr="00902E26" w:rsidRDefault="00902E26" w:rsidP="00790983">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02E26">
              <w:rPr>
                <w:rFonts w:ascii="Times New Roman" w:hAnsi="Times New Roman" w:cs="Times New Roman"/>
              </w:rPr>
              <w:t>(41.0)</w:t>
            </w:r>
          </w:p>
        </w:tc>
        <w:tc>
          <w:tcPr>
            <w:tcW w:w="2880" w:type="dxa"/>
          </w:tcPr>
          <w:p w14:paraId="75FF60D6" w14:textId="77777777" w:rsidR="00902E26" w:rsidRPr="00902E26" w:rsidRDefault="00790983" w:rsidP="00790983">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The sum</w:t>
            </w:r>
            <w:r w:rsidRPr="00790983">
              <w:rPr>
                <w:rFonts w:ascii="Times New Roman" w:hAnsi="Times New Roman" w:cs="Times New Roman"/>
              </w:rPr>
              <w:t xml:space="preserve"> of all selling expenses over 6 months</w:t>
            </w:r>
          </w:p>
        </w:tc>
      </w:tr>
      <w:tr w:rsidR="00902E26" w:rsidRPr="00902E26" w14:paraId="55CBA720" w14:textId="77777777" w:rsidTr="007909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hideMark/>
          </w:tcPr>
          <w:p w14:paraId="77D800EC" w14:textId="77777777" w:rsidR="00902E26" w:rsidRPr="00902E26" w:rsidRDefault="00902E26" w:rsidP="00790983">
            <w:pPr>
              <w:spacing w:line="360" w:lineRule="auto"/>
              <w:jc w:val="center"/>
              <w:rPr>
                <w:rFonts w:ascii="Times New Roman" w:hAnsi="Times New Roman" w:cs="Times New Roman"/>
              </w:rPr>
            </w:pPr>
            <w:r w:rsidRPr="00902E26">
              <w:rPr>
                <w:rFonts w:ascii="Times New Roman" w:hAnsi="Times New Roman" w:cs="Times New Roman"/>
              </w:rPr>
              <w:lastRenderedPageBreak/>
              <w:t>Admin Expenses</w:t>
            </w:r>
          </w:p>
        </w:tc>
        <w:tc>
          <w:tcPr>
            <w:tcW w:w="2880" w:type="dxa"/>
            <w:hideMark/>
          </w:tcPr>
          <w:p w14:paraId="34A84357" w14:textId="77777777" w:rsidR="00902E26" w:rsidRPr="00902E26" w:rsidRDefault="00902E26" w:rsidP="0079098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902E26">
              <w:rPr>
                <w:rFonts w:ascii="Times New Roman" w:hAnsi="Times New Roman" w:cs="Times New Roman"/>
              </w:rPr>
              <w:t>(153.0)</w:t>
            </w:r>
          </w:p>
        </w:tc>
        <w:tc>
          <w:tcPr>
            <w:tcW w:w="2880" w:type="dxa"/>
          </w:tcPr>
          <w:p w14:paraId="362C1FC5" w14:textId="77777777" w:rsidR="00902E26" w:rsidRPr="00902E26" w:rsidRDefault="00790983" w:rsidP="0079098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90983">
              <w:rPr>
                <w:rFonts w:ascii="Times New Roman" w:hAnsi="Times New Roman" w:cs="Times New Roman"/>
              </w:rPr>
              <w:t>Sum of all admin expenses over 6 months</w:t>
            </w:r>
          </w:p>
        </w:tc>
      </w:tr>
      <w:tr w:rsidR="00902E26" w:rsidRPr="00902E26" w14:paraId="7C80C950" w14:textId="77777777" w:rsidTr="00790983">
        <w:tc>
          <w:tcPr>
            <w:cnfStyle w:val="001000000000" w:firstRow="0" w:lastRow="0" w:firstColumn="1" w:lastColumn="0" w:oddVBand="0" w:evenVBand="0" w:oddHBand="0" w:evenHBand="0" w:firstRowFirstColumn="0" w:firstRowLastColumn="0" w:lastRowFirstColumn="0" w:lastRowLastColumn="0"/>
            <w:tcW w:w="2880" w:type="dxa"/>
            <w:hideMark/>
          </w:tcPr>
          <w:p w14:paraId="00D7594F" w14:textId="77777777" w:rsidR="00902E26" w:rsidRPr="00902E26" w:rsidRDefault="00902E26" w:rsidP="00790983">
            <w:pPr>
              <w:spacing w:line="360" w:lineRule="auto"/>
              <w:jc w:val="center"/>
              <w:rPr>
                <w:rFonts w:ascii="Times New Roman" w:hAnsi="Times New Roman" w:cs="Times New Roman"/>
              </w:rPr>
            </w:pPr>
            <w:r w:rsidRPr="00902E26">
              <w:rPr>
                <w:rFonts w:ascii="Times New Roman" w:hAnsi="Times New Roman" w:cs="Times New Roman"/>
              </w:rPr>
              <w:t>Credit card charges</w:t>
            </w:r>
          </w:p>
        </w:tc>
        <w:tc>
          <w:tcPr>
            <w:tcW w:w="2880" w:type="dxa"/>
            <w:hideMark/>
          </w:tcPr>
          <w:p w14:paraId="6089E7A4" w14:textId="77777777" w:rsidR="00902E26" w:rsidRPr="00902E26" w:rsidRDefault="00902E26" w:rsidP="00790983">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02E26">
              <w:rPr>
                <w:rFonts w:ascii="Times New Roman" w:hAnsi="Times New Roman" w:cs="Times New Roman"/>
              </w:rPr>
              <w:t>(12.15)</w:t>
            </w:r>
          </w:p>
        </w:tc>
        <w:tc>
          <w:tcPr>
            <w:tcW w:w="2880" w:type="dxa"/>
          </w:tcPr>
          <w:p w14:paraId="25886469" w14:textId="77777777" w:rsidR="00902E26" w:rsidRPr="00902E26" w:rsidRDefault="00790983" w:rsidP="00790983">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90983">
              <w:rPr>
                <w:rFonts w:ascii="Times New Roman" w:hAnsi="Times New Roman" w:cs="Times New Roman"/>
              </w:rPr>
              <w:t>3% of 30% of sales (1350 × 0.30 × 0.03)</w:t>
            </w:r>
          </w:p>
        </w:tc>
      </w:tr>
      <w:tr w:rsidR="00902E26" w:rsidRPr="00902E26" w14:paraId="374BCC7F" w14:textId="77777777" w:rsidTr="007909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hideMark/>
          </w:tcPr>
          <w:p w14:paraId="73B7F29A" w14:textId="77777777" w:rsidR="00902E26" w:rsidRPr="00902E26" w:rsidRDefault="00902E26" w:rsidP="00790983">
            <w:pPr>
              <w:spacing w:line="360" w:lineRule="auto"/>
              <w:jc w:val="center"/>
              <w:rPr>
                <w:rFonts w:ascii="Times New Roman" w:hAnsi="Times New Roman" w:cs="Times New Roman"/>
              </w:rPr>
            </w:pPr>
            <w:r w:rsidRPr="00902E26">
              <w:rPr>
                <w:rFonts w:ascii="Times New Roman" w:hAnsi="Times New Roman" w:cs="Times New Roman"/>
              </w:rPr>
              <w:t>Operating profit</w:t>
            </w:r>
          </w:p>
        </w:tc>
        <w:tc>
          <w:tcPr>
            <w:tcW w:w="2880" w:type="dxa"/>
            <w:hideMark/>
          </w:tcPr>
          <w:p w14:paraId="72E2F767" w14:textId="77777777" w:rsidR="00902E26" w:rsidRPr="00902E26" w:rsidRDefault="00902E26" w:rsidP="0079098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902E26">
              <w:rPr>
                <w:rFonts w:ascii="Times New Roman" w:hAnsi="Times New Roman" w:cs="Times New Roman"/>
              </w:rPr>
              <w:t>333.85</w:t>
            </w:r>
          </w:p>
        </w:tc>
        <w:tc>
          <w:tcPr>
            <w:tcW w:w="2880" w:type="dxa"/>
          </w:tcPr>
          <w:p w14:paraId="083A1532" w14:textId="77777777" w:rsidR="00902E26" w:rsidRPr="00902E26" w:rsidRDefault="00790983" w:rsidP="0079098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90983">
              <w:rPr>
                <w:rFonts w:ascii="Times New Roman" w:hAnsi="Times New Roman" w:cs="Times New Roman"/>
              </w:rPr>
              <w:t>Gross profit – Op. expenses (540 – 41 – 153 – 12.15)</w:t>
            </w:r>
          </w:p>
        </w:tc>
      </w:tr>
      <w:tr w:rsidR="00902E26" w:rsidRPr="00902E26" w14:paraId="2DF92634" w14:textId="77777777" w:rsidTr="00790983">
        <w:tc>
          <w:tcPr>
            <w:cnfStyle w:val="001000000000" w:firstRow="0" w:lastRow="0" w:firstColumn="1" w:lastColumn="0" w:oddVBand="0" w:evenVBand="0" w:oddHBand="0" w:evenHBand="0" w:firstRowFirstColumn="0" w:firstRowLastColumn="0" w:lastRowFirstColumn="0" w:lastRowLastColumn="0"/>
            <w:tcW w:w="2880" w:type="dxa"/>
            <w:hideMark/>
          </w:tcPr>
          <w:p w14:paraId="71F0F9DA" w14:textId="77777777" w:rsidR="00902E26" w:rsidRPr="00902E26" w:rsidRDefault="00902E26" w:rsidP="00790983">
            <w:pPr>
              <w:spacing w:line="360" w:lineRule="auto"/>
              <w:jc w:val="center"/>
              <w:rPr>
                <w:rFonts w:ascii="Times New Roman" w:hAnsi="Times New Roman" w:cs="Times New Roman"/>
              </w:rPr>
            </w:pPr>
            <w:r w:rsidRPr="00902E26">
              <w:rPr>
                <w:rFonts w:ascii="Times New Roman" w:hAnsi="Times New Roman" w:cs="Times New Roman"/>
              </w:rPr>
              <w:t>Interest payable</w:t>
            </w:r>
          </w:p>
        </w:tc>
        <w:tc>
          <w:tcPr>
            <w:tcW w:w="2880" w:type="dxa"/>
            <w:hideMark/>
          </w:tcPr>
          <w:p w14:paraId="44AE189B" w14:textId="77777777" w:rsidR="00902E26" w:rsidRPr="00902E26" w:rsidRDefault="00902E26" w:rsidP="00790983">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02E26">
              <w:rPr>
                <w:rFonts w:ascii="Times New Roman" w:hAnsi="Times New Roman" w:cs="Times New Roman"/>
              </w:rPr>
              <w:t>(6.0)</w:t>
            </w:r>
          </w:p>
        </w:tc>
        <w:tc>
          <w:tcPr>
            <w:tcW w:w="2880" w:type="dxa"/>
            <w:hideMark/>
          </w:tcPr>
          <w:p w14:paraId="65F2C840" w14:textId="77777777" w:rsidR="00902E26" w:rsidRPr="00902E26" w:rsidRDefault="00790983" w:rsidP="00790983">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90983">
              <w:rPr>
                <w:rFonts w:ascii="Times New Roman" w:hAnsi="Times New Roman" w:cs="Times New Roman"/>
              </w:rPr>
              <w:t>£1,000 per month × 6 months</w:t>
            </w:r>
          </w:p>
        </w:tc>
      </w:tr>
      <w:tr w:rsidR="00902E26" w:rsidRPr="00902E26" w14:paraId="3DEECFED" w14:textId="77777777" w:rsidTr="007909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hideMark/>
          </w:tcPr>
          <w:p w14:paraId="4A3B6265" w14:textId="77777777" w:rsidR="00902E26" w:rsidRPr="00902E26" w:rsidRDefault="00902E26" w:rsidP="00790983">
            <w:pPr>
              <w:spacing w:line="360" w:lineRule="auto"/>
              <w:jc w:val="center"/>
              <w:rPr>
                <w:rFonts w:ascii="Times New Roman" w:hAnsi="Times New Roman" w:cs="Times New Roman"/>
              </w:rPr>
            </w:pPr>
            <w:r w:rsidRPr="00902E26">
              <w:rPr>
                <w:rFonts w:ascii="Times New Roman" w:hAnsi="Times New Roman" w:cs="Times New Roman"/>
              </w:rPr>
              <w:t>Profit for the period</w:t>
            </w:r>
          </w:p>
        </w:tc>
        <w:tc>
          <w:tcPr>
            <w:tcW w:w="2880" w:type="dxa"/>
            <w:hideMark/>
          </w:tcPr>
          <w:p w14:paraId="633A9DCC" w14:textId="77777777" w:rsidR="00902E26" w:rsidRPr="00902E26" w:rsidRDefault="00902E26" w:rsidP="0079098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902E26">
              <w:rPr>
                <w:rFonts w:ascii="Times New Roman" w:hAnsi="Times New Roman" w:cs="Times New Roman"/>
              </w:rPr>
              <w:t>327.85</w:t>
            </w:r>
          </w:p>
        </w:tc>
        <w:tc>
          <w:tcPr>
            <w:tcW w:w="2880" w:type="dxa"/>
          </w:tcPr>
          <w:p w14:paraId="5AC48488" w14:textId="77777777" w:rsidR="00790983" w:rsidRPr="00790983" w:rsidRDefault="00790983" w:rsidP="0079098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rPr>
            </w:pPr>
            <w:r w:rsidRPr="00790983">
              <w:rPr>
                <w:rFonts w:ascii="Times New Roman" w:eastAsiaTheme="minorEastAsia" w:hAnsi="Times New Roman" w:cs="Times New Roman"/>
              </w:rPr>
              <w:t>Operating profit – Interest (333.85 – 6.0)</w:t>
            </w:r>
          </w:p>
          <w:p w14:paraId="401D450D" w14:textId="77777777" w:rsidR="00902E26" w:rsidRPr="00902E26" w:rsidRDefault="00902E26" w:rsidP="0079098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bl>
    <w:p w14:paraId="0DAB8686" w14:textId="77777777" w:rsidR="00902E26" w:rsidRDefault="00902E26" w:rsidP="00902E26">
      <w:pPr>
        <w:jc w:val="center"/>
      </w:pPr>
    </w:p>
    <w:p w14:paraId="08548AD7" w14:textId="77777777" w:rsidR="003B1923" w:rsidRDefault="003B1923" w:rsidP="00790983">
      <w:pPr>
        <w:spacing w:after="0" w:line="360" w:lineRule="auto"/>
        <w:jc w:val="both"/>
        <w:rPr>
          <w:rFonts w:ascii="Times New Roman" w:eastAsia="Times New Roman" w:hAnsi="Times New Roman" w:cs="Times New Roman"/>
          <w:sz w:val="24"/>
          <w:szCs w:val="24"/>
        </w:rPr>
      </w:pPr>
      <w:r>
        <w:rPr>
          <w:rFonts w:ascii="Times New Roman" w:hAnsi="Times New Roman" w:cs="Times New Roman"/>
          <w:b/>
          <w:sz w:val="24"/>
          <w:szCs w:val="24"/>
        </w:rPr>
        <w:t>B</w:t>
      </w:r>
      <w:r w:rsidRPr="00902E26">
        <w:rPr>
          <w:rFonts w:ascii="Times New Roman" w:hAnsi="Times New Roman" w:cs="Times New Roman"/>
          <w:b/>
          <w:sz w:val="24"/>
          <w:szCs w:val="24"/>
        </w:rPr>
        <w:t>udgeted Profit &amp; Loss Account</w:t>
      </w:r>
      <w:r>
        <w:rPr>
          <w:rFonts w:ascii="Times New Roman" w:hAnsi="Times New Roman" w:cs="Times New Roman"/>
          <w:b/>
          <w:sz w:val="24"/>
          <w:szCs w:val="24"/>
        </w:rPr>
        <w:t xml:space="preserve"> Analysis Explanation</w:t>
      </w:r>
    </w:p>
    <w:p w14:paraId="2E5F0A83" w14:textId="77777777" w:rsidR="00790983" w:rsidRDefault="00902E26" w:rsidP="00790983">
      <w:pPr>
        <w:spacing w:after="0" w:line="360" w:lineRule="auto"/>
        <w:jc w:val="both"/>
        <w:rPr>
          <w:rFonts w:ascii="Times New Roman" w:eastAsia="Times New Roman" w:hAnsi="Times New Roman" w:cs="Times New Roman"/>
          <w:sz w:val="24"/>
          <w:szCs w:val="24"/>
        </w:rPr>
      </w:pPr>
      <w:r w:rsidRPr="00902E26">
        <w:rPr>
          <w:rFonts w:ascii="Times New Roman" w:eastAsia="Times New Roman" w:hAnsi="Times New Roman" w:cs="Times New Roman"/>
          <w:sz w:val="24"/>
          <w:szCs w:val="24"/>
        </w:rPr>
        <w:t xml:space="preserve">A comprehensive overview of Blue Thread Ltd.'s business is provided by the six-month Profit and Loss Account, which spans from June to November. </w:t>
      </w:r>
      <w:r w:rsidR="003B1923" w:rsidRPr="003B1923">
        <w:rPr>
          <w:rFonts w:ascii="Times New Roman" w:eastAsia="Times New Roman" w:hAnsi="Times New Roman" w:cs="Times New Roman"/>
          <w:sz w:val="24"/>
          <w:szCs w:val="24"/>
        </w:rPr>
        <w:t xml:space="preserve">The six-month projected profit of £327,850 reflects strong operational efficiency, which is consistent with the profitability measurement frameworks detailed </w:t>
      </w:r>
      <w:r w:rsidR="00696916">
        <w:rPr>
          <w:rFonts w:ascii="Times New Roman" w:eastAsia="Times New Roman" w:hAnsi="Times New Roman" w:cs="Times New Roman"/>
          <w:sz w:val="24"/>
          <w:szCs w:val="24"/>
        </w:rPr>
        <w:t xml:space="preserve">in </w:t>
      </w:r>
      <w:r w:rsidR="003B1923" w:rsidRPr="003B1923">
        <w:rPr>
          <w:rFonts w:ascii="Times New Roman" w:eastAsia="Times New Roman" w:hAnsi="Times New Roman" w:cs="Times New Roman"/>
          <w:sz w:val="24"/>
          <w:szCs w:val="24"/>
        </w:rPr>
        <w:t>work on management accounting (Seal et al., 2018).</w:t>
      </w:r>
      <w:r w:rsidRPr="00902E26">
        <w:rPr>
          <w:rFonts w:ascii="Times New Roman" w:eastAsia="Times New Roman" w:hAnsi="Times New Roman" w:cs="Times New Roman"/>
          <w:sz w:val="24"/>
          <w:szCs w:val="24"/>
        </w:rPr>
        <w:t xml:space="preserve"> This is encouraging news considering the startup's initial financial limitations. </w:t>
      </w:r>
      <w:r w:rsidR="00790983">
        <w:rPr>
          <w:rFonts w:ascii="Times New Roman" w:eastAsia="Times New Roman" w:hAnsi="Times New Roman" w:cs="Times New Roman"/>
          <w:sz w:val="24"/>
          <w:szCs w:val="24"/>
        </w:rPr>
        <w:t>For</w:t>
      </w:r>
      <w:r w:rsidRPr="00902E26">
        <w:rPr>
          <w:rFonts w:ascii="Times New Roman" w:eastAsia="Times New Roman" w:hAnsi="Times New Roman" w:cs="Times New Roman"/>
          <w:sz w:val="24"/>
          <w:szCs w:val="24"/>
        </w:rPr>
        <w:t xml:space="preserve"> six months, sales reached 1,350,000 pounds. Monthly sales have been stable and even increasing at all ten of the company's clothing outlets, indicating that demand is through the roof. Cost of Goods Sold amounts to £810,000, or 65% of sales, according to the calculation. This amount was calculated using a gross profit margin of 35%. Removing cost of goods sold from sales income yields a gross profit of £540,000. The price structure and hefty markup employed by the corporation are evident here. </w:t>
      </w:r>
    </w:p>
    <w:p w14:paraId="0F23041B" w14:textId="77777777" w:rsidR="00902E26" w:rsidRDefault="00902E26" w:rsidP="00790983">
      <w:pPr>
        <w:spacing w:after="0" w:line="360" w:lineRule="auto"/>
        <w:jc w:val="both"/>
        <w:rPr>
          <w:rFonts w:ascii="Times New Roman" w:eastAsia="Times New Roman" w:hAnsi="Times New Roman" w:cs="Times New Roman"/>
          <w:sz w:val="24"/>
          <w:szCs w:val="24"/>
        </w:rPr>
      </w:pPr>
      <w:r w:rsidRPr="00902E26">
        <w:rPr>
          <w:rFonts w:ascii="Times New Roman" w:eastAsia="Times New Roman" w:hAnsi="Times New Roman" w:cs="Times New Roman"/>
          <w:sz w:val="24"/>
          <w:szCs w:val="24"/>
        </w:rPr>
        <w:br/>
        <w:t>The company invests 41,000 GBP into advertising and sales. Advertising, promotions, and direct sales expenses all fall under this category. The administrative budget is 153,000 pounds, which is significantly more. The monthly depreciation price is £6,000</w:t>
      </w:r>
      <w:r w:rsidR="00790983">
        <w:rPr>
          <w:rFonts w:ascii="Times New Roman" w:eastAsia="Times New Roman" w:hAnsi="Times New Roman" w:cs="Times New Roman"/>
          <w:sz w:val="24"/>
          <w:szCs w:val="24"/>
        </w:rPr>
        <w:t>,</w:t>
      </w:r>
      <w:r w:rsidRPr="00902E26">
        <w:rPr>
          <w:rFonts w:ascii="Times New Roman" w:eastAsia="Times New Roman" w:hAnsi="Times New Roman" w:cs="Times New Roman"/>
          <w:sz w:val="24"/>
          <w:szCs w:val="24"/>
        </w:rPr>
        <w:t xml:space="preserve"> and it covers payroll and office utilities. Fixed costs cut down gross margin even when they're necessary. Including the 3% transaction fee applied to 30% of consumers using credit cards, the total credit card expenditures amount to twelve thousand and fifty pounds. It is important to keep an eye on these fees when sales volumes increase, even though they don't cost much. They have an impact on the bottom line. A profit of £333,850 is achieved after deducting business expenditures and credit card obligations. Since the company's fundamental business activities may generate substantial profits, </w:t>
      </w:r>
      <w:r w:rsidRPr="00902E26">
        <w:rPr>
          <w:rFonts w:ascii="Times New Roman" w:eastAsia="Times New Roman" w:hAnsi="Times New Roman" w:cs="Times New Roman"/>
          <w:sz w:val="24"/>
          <w:szCs w:val="24"/>
        </w:rPr>
        <w:lastRenderedPageBreak/>
        <w:t xml:space="preserve">this statistic demonstrates that core operations are well-managed. This is a six-month bank loan with an interest total of six grand. As a result, the net profit from operations decreases to £327,850. This is an incredible outcome considering the company had to resolve its financial issues by November and began June with a £25,000 overdraft. Blue Thread Ltd. has healthy profits according to </w:t>
      </w:r>
      <w:r w:rsidR="00790983" w:rsidRPr="00902E26">
        <w:rPr>
          <w:rFonts w:ascii="Times New Roman" w:eastAsia="Times New Roman" w:hAnsi="Times New Roman" w:cs="Times New Roman"/>
          <w:sz w:val="24"/>
          <w:szCs w:val="24"/>
        </w:rPr>
        <w:t>its</w:t>
      </w:r>
      <w:r w:rsidRPr="00902E26">
        <w:rPr>
          <w:rFonts w:ascii="Times New Roman" w:eastAsia="Times New Roman" w:hAnsi="Times New Roman" w:cs="Times New Roman"/>
          <w:sz w:val="24"/>
          <w:szCs w:val="24"/>
        </w:rPr>
        <w:t xml:space="preserve"> profit and loss statement</w:t>
      </w:r>
      <w:r w:rsidR="00260935">
        <w:rPr>
          <w:rFonts w:ascii="Times New Roman" w:eastAsia="Times New Roman" w:hAnsi="Times New Roman" w:cs="Times New Roman"/>
          <w:sz w:val="24"/>
          <w:szCs w:val="24"/>
        </w:rPr>
        <w:t>,</w:t>
      </w:r>
      <w:r w:rsidRPr="00902E26">
        <w:rPr>
          <w:rFonts w:ascii="Times New Roman" w:eastAsia="Times New Roman" w:hAnsi="Times New Roman" w:cs="Times New Roman"/>
          <w:sz w:val="24"/>
          <w:szCs w:val="24"/>
        </w:rPr>
        <w:t xml:space="preserve"> since </w:t>
      </w:r>
      <w:r w:rsidR="00260935">
        <w:rPr>
          <w:rFonts w:ascii="Times New Roman" w:eastAsia="Times New Roman" w:hAnsi="Times New Roman" w:cs="Times New Roman"/>
          <w:sz w:val="24"/>
          <w:szCs w:val="24"/>
        </w:rPr>
        <w:t>its</w:t>
      </w:r>
      <w:r w:rsidRPr="00902E26">
        <w:rPr>
          <w:rFonts w:ascii="Times New Roman" w:eastAsia="Times New Roman" w:hAnsi="Times New Roman" w:cs="Times New Roman"/>
          <w:sz w:val="24"/>
          <w:szCs w:val="24"/>
        </w:rPr>
        <w:t xml:space="preserve"> expenses are under control and </w:t>
      </w:r>
      <w:r w:rsidR="00790983" w:rsidRPr="00902E26">
        <w:rPr>
          <w:rFonts w:ascii="Times New Roman" w:eastAsia="Times New Roman" w:hAnsi="Times New Roman" w:cs="Times New Roman"/>
          <w:sz w:val="24"/>
          <w:szCs w:val="24"/>
        </w:rPr>
        <w:t>its</w:t>
      </w:r>
      <w:r w:rsidRPr="00902E26">
        <w:rPr>
          <w:rFonts w:ascii="Times New Roman" w:eastAsia="Times New Roman" w:hAnsi="Times New Roman" w:cs="Times New Roman"/>
          <w:sz w:val="24"/>
          <w:szCs w:val="24"/>
        </w:rPr>
        <w:t xml:space="preserve"> sales are strong. With its financial commitments taken care of, the company is now in a good position to expand. In the long run, you might be able to boost your profits by cutting down on administrative costs and doing away with unnecessary fees.</w:t>
      </w:r>
    </w:p>
    <w:p w14:paraId="4D614258" w14:textId="77777777" w:rsidR="00790983" w:rsidRPr="00696916" w:rsidRDefault="00790983" w:rsidP="00696916">
      <w:pPr>
        <w:pStyle w:val="Heading1"/>
        <w:spacing w:line="360" w:lineRule="auto"/>
        <w:jc w:val="both"/>
        <w:rPr>
          <w:rFonts w:ascii="Times New Roman" w:hAnsi="Times New Roman" w:cs="Times New Roman"/>
          <w:color w:val="auto"/>
          <w:sz w:val="28"/>
          <w:szCs w:val="28"/>
        </w:rPr>
      </w:pPr>
      <w:bookmarkStart w:id="7" w:name="_Toc201569532"/>
      <w:r w:rsidRPr="00696916">
        <w:rPr>
          <w:rStyle w:val="Strong"/>
          <w:rFonts w:ascii="Times New Roman" w:hAnsi="Times New Roman" w:cs="Times New Roman"/>
          <w:bCs w:val="0"/>
          <w:color w:val="auto"/>
          <w:sz w:val="28"/>
          <w:szCs w:val="28"/>
        </w:rPr>
        <w:t>(d) Identified Financial Problems and Proposed Management Actions</w:t>
      </w:r>
      <w:bookmarkEnd w:id="7"/>
    </w:p>
    <w:p w14:paraId="273B0F33" w14:textId="77777777" w:rsidR="00831266" w:rsidRPr="00696916" w:rsidRDefault="00831266" w:rsidP="00696916">
      <w:pPr>
        <w:spacing w:after="0" w:line="360" w:lineRule="auto"/>
        <w:jc w:val="both"/>
        <w:rPr>
          <w:rStyle w:val="Heading2Char"/>
          <w:rFonts w:ascii="Times New Roman" w:hAnsi="Times New Roman" w:cs="Times New Roman"/>
          <w:b/>
          <w:color w:val="auto"/>
          <w:sz w:val="24"/>
          <w:szCs w:val="24"/>
        </w:rPr>
      </w:pPr>
      <w:r w:rsidRPr="00831266">
        <w:rPr>
          <w:rFonts w:ascii="Times New Roman" w:eastAsia="Times New Roman" w:hAnsi="Times New Roman" w:cs="Times New Roman"/>
          <w:sz w:val="24"/>
          <w:szCs w:val="24"/>
        </w:rPr>
        <w:t xml:space="preserve">There are </w:t>
      </w:r>
      <w:r>
        <w:rPr>
          <w:rFonts w:ascii="Times New Roman" w:eastAsia="Times New Roman" w:hAnsi="Times New Roman" w:cs="Times New Roman"/>
          <w:sz w:val="24"/>
          <w:szCs w:val="24"/>
        </w:rPr>
        <w:t>several</w:t>
      </w:r>
      <w:r w:rsidRPr="00831266">
        <w:rPr>
          <w:rFonts w:ascii="Times New Roman" w:eastAsia="Times New Roman" w:hAnsi="Times New Roman" w:cs="Times New Roman"/>
          <w:sz w:val="24"/>
          <w:szCs w:val="24"/>
        </w:rPr>
        <w:t xml:space="preserve"> financial problems highlighted in Blue Thread Ltd.'s June–November stock budget, cash budget, and profit and loss statement. Even if the company has been able to pay off its overdraft, it still has to be aggressively managed in order to avoid financial problems in the future. </w:t>
      </w:r>
      <w:r w:rsidRPr="00831266">
        <w:rPr>
          <w:rFonts w:ascii="Times New Roman" w:eastAsia="Times New Roman" w:hAnsi="Times New Roman" w:cs="Times New Roman"/>
          <w:sz w:val="24"/>
          <w:szCs w:val="24"/>
        </w:rPr>
        <w:br/>
      </w:r>
      <w:r w:rsidRPr="00696916">
        <w:rPr>
          <w:rStyle w:val="Heading2Char"/>
          <w:rFonts w:ascii="Times New Roman" w:hAnsi="Times New Roman" w:cs="Times New Roman"/>
          <w:b/>
          <w:color w:val="auto"/>
          <w:sz w:val="24"/>
          <w:szCs w:val="24"/>
        </w:rPr>
        <w:t>I. Cash Flow Volatility and Liquidity Pressure</w:t>
      </w:r>
    </w:p>
    <w:p w14:paraId="1FC2DA37" w14:textId="77777777" w:rsidR="00831266" w:rsidRPr="00834653" w:rsidRDefault="00831266" w:rsidP="00831266">
      <w:pPr>
        <w:spacing w:after="0" w:line="360" w:lineRule="auto"/>
        <w:jc w:val="both"/>
        <w:rPr>
          <w:rFonts w:ascii="Times New Roman" w:eastAsia="Times New Roman" w:hAnsi="Times New Roman" w:cs="Times New Roman"/>
          <w:b/>
          <w:sz w:val="24"/>
          <w:szCs w:val="24"/>
        </w:rPr>
      </w:pPr>
      <w:r w:rsidRPr="00831266">
        <w:rPr>
          <w:rFonts w:ascii="Times New Roman" w:eastAsia="Times New Roman" w:hAnsi="Times New Roman" w:cs="Times New Roman"/>
          <w:sz w:val="24"/>
          <w:szCs w:val="24"/>
        </w:rPr>
        <w:t xml:space="preserve">The cash budget reveals that the company's cash flow is unpredictable, with deficits of £37,890 in August and £10,980 in September. Large monetary outlays, such as taxes, purchases, and company upgrades, are associated with these budgetary restrictions. This approach exposes the </w:t>
      </w:r>
      <w:proofErr w:type="spellStart"/>
      <w:r w:rsidRPr="00831266">
        <w:rPr>
          <w:rFonts w:ascii="Times New Roman" w:eastAsia="Times New Roman" w:hAnsi="Times New Roman" w:cs="Times New Roman"/>
          <w:sz w:val="24"/>
          <w:szCs w:val="24"/>
        </w:rPr>
        <w:t>organisation</w:t>
      </w:r>
      <w:proofErr w:type="spellEnd"/>
      <w:r w:rsidRPr="00831266">
        <w:rPr>
          <w:rFonts w:ascii="Times New Roman" w:eastAsia="Times New Roman" w:hAnsi="Times New Roman" w:cs="Times New Roman"/>
          <w:sz w:val="24"/>
          <w:szCs w:val="24"/>
        </w:rPr>
        <w:t xml:space="preserve"> to sales disappointments or unforeseen expenditures, even though June and July surpluses offer a cushion. </w:t>
      </w:r>
      <w:r w:rsidRPr="00831266">
        <w:rPr>
          <w:rFonts w:ascii="Times New Roman" w:eastAsia="Times New Roman" w:hAnsi="Times New Roman" w:cs="Times New Roman"/>
          <w:sz w:val="24"/>
          <w:szCs w:val="24"/>
        </w:rPr>
        <w:br/>
      </w:r>
      <w:r w:rsidRPr="00831266">
        <w:rPr>
          <w:rFonts w:ascii="Times New Roman" w:eastAsia="Times New Roman" w:hAnsi="Times New Roman" w:cs="Times New Roman"/>
          <w:b/>
          <w:sz w:val="24"/>
          <w:szCs w:val="24"/>
        </w:rPr>
        <w:t>Management Action:</w:t>
      </w:r>
      <w:r w:rsidRPr="00831266">
        <w:rPr>
          <w:rFonts w:ascii="Times New Roman" w:eastAsia="Times New Roman" w:hAnsi="Times New Roman" w:cs="Times New Roman"/>
          <w:sz w:val="24"/>
          <w:szCs w:val="24"/>
        </w:rPr>
        <w:t xml:space="preserve"> Management at Blue Thread Ltd. can </w:t>
      </w:r>
      <w:proofErr w:type="spellStart"/>
      <w:r w:rsidRPr="00831266">
        <w:rPr>
          <w:rFonts w:ascii="Times New Roman" w:eastAsia="Times New Roman" w:hAnsi="Times New Roman" w:cs="Times New Roman"/>
          <w:sz w:val="24"/>
          <w:szCs w:val="24"/>
        </w:rPr>
        <w:t>stabilise</w:t>
      </w:r>
      <w:proofErr w:type="spellEnd"/>
      <w:r w:rsidRPr="00831266">
        <w:rPr>
          <w:rFonts w:ascii="Times New Roman" w:eastAsia="Times New Roman" w:hAnsi="Times New Roman" w:cs="Times New Roman"/>
          <w:sz w:val="24"/>
          <w:szCs w:val="24"/>
        </w:rPr>
        <w:t xml:space="preserve"> cash outflows by postponing non-essential expenditures like </w:t>
      </w:r>
      <w:r w:rsidRPr="00834653">
        <w:rPr>
          <w:rFonts w:ascii="Times New Roman" w:eastAsia="Times New Roman" w:hAnsi="Times New Roman" w:cs="Times New Roman"/>
          <w:sz w:val="24"/>
          <w:szCs w:val="24"/>
        </w:rPr>
        <w:t>refurbishments or by obtaining better credit terms with third-party suppliers. Using rolling cash flow predictions, you may spot shortfalls and change your marketing strategy to counteract bad sales</w:t>
      </w:r>
      <w:r w:rsidR="00834653" w:rsidRPr="00834653">
        <w:rPr>
          <w:rFonts w:ascii="Times New Roman" w:eastAsia="Times New Roman" w:hAnsi="Times New Roman" w:cs="Times New Roman"/>
          <w:sz w:val="24"/>
          <w:szCs w:val="24"/>
        </w:rPr>
        <w:t xml:space="preserve"> (</w:t>
      </w:r>
      <w:r w:rsidR="00834653" w:rsidRPr="00834653">
        <w:rPr>
          <w:rFonts w:ascii="Times New Roman" w:hAnsi="Times New Roman" w:cs="Times New Roman"/>
          <w:sz w:val="24"/>
          <w:szCs w:val="24"/>
          <w:shd w:val="clear" w:color="auto" w:fill="FFFFFF"/>
        </w:rPr>
        <w:t>Idris, 2024).</w:t>
      </w:r>
    </w:p>
    <w:p w14:paraId="113A3CC9" w14:textId="77777777" w:rsidR="00831266" w:rsidRPr="00831266" w:rsidRDefault="00831266" w:rsidP="00831266">
      <w:pPr>
        <w:pStyle w:val="Heading2"/>
        <w:spacing w:line="360" w:lineRule="auto"/>
        <w:jc w:val="both"/>
        <w:rPr>
          <w:rFonts w:ascii="Times New Roman" w:eastAsia="Times New Roman" w:hAnsi="Times New Roman" w:cs="Times New Roman"/>
          <w:b/>
          <w:color w:val="auto"/>
          <w:sz w:val="24"/>
          <w:szCs w:val="24"/>
        </w:rPr>
      </w:pPr>
      <w:bookmarkStart w:id="8" w:name="_Toc201569533"/>
      <w:r w:rsidRPr="00831266">
        <w:rPr>
          <w:rFonts w:ascii="Times New Roman" w:eastAsia="Times New Roman" w:hAnsi="Times New Roman" w:cs="Times New Roman"/>
          <w:b/>
          <w:color w:val="auto"/>
          <w:sz w:val="24"/>
          <w:szCs w:val="24"/>
        </w:rPr>
        <w:t>II. High Operating Costs</w:t>
      </w:r>
      <w:bookmarkEnd w:id="8"/>
    </w:p>
    <w:p w14:paraId="023AA578" w14:textId="77777777" w:rsidR="00831266" w:rsidRDefault="00831266" w:rsidP="00831266">
      <w:pPr>
        <w:spacing w:after="0" w:line="360" w:lineRule="auto"/>
        <w:jc w:val="both"/>
        <w:rPr>
          <w:rFonts w:ascii="Times New Roman" w:eastAsia="Times New Roman" w:hAnsi="Times New Roman" w:cs="Times New Roman"/>
          <w:sz w:val="24"/>
          <w:szCs w:val="24"/>
        </w:rPr>
      </w:pPr>
      <w:r w:rsidRPr="00831266">
        <w:rPr>
          <w:rFonts w:ascii="Times New Roman" w:eastAsia="Times New Roman" w:hAnsi="Times New Roman" w:cs="Times New Roman"/>
          <w:sz w:val="24"/>
          <w:szCs w:val="24"/>
        </w:rPr>
        <w:t xml:space="preserve">Expenses related to selling and administrative expenditures take up a significant chunk of gross profit, according to the profit and loss statement. Reducing fixed and variable expenditures would enhance profitability and cash retention, even if the firm records an operational profit of £333,850. </w:t>
      </w:r>
    </w:p>
    <w:p w14:paraId="1EEA93C9" w14:textId="77777777" w:rsidR="00831266" w:rsidRDefault="00831266" w:rsidP="00831266">
      <w:pPr>
        <w:spacing w:after="0" w:line="360" w:lineRule="auto"/>
        <w:jc w:val="both"/>
        <w:rPr>
          <w:rFonts w:ascii="Times New Roman" w:eastAsia="Times New Roman" w:hAnsi="Times New Roman" w:cs="Times New Roman"/>
          <w:sz w:val="24"/>
          <w:szCs w:val="24"/>
        </w:rPr>
      </w:pPr>
      <w:r w:rsidRPr="00831266">
        <w:rPr>
          <w:rFonts w:ascii="Times New Roman" w:eastAsia="Times New Roman" w:hAnsi="Times New Roman" w:cs="Times New Roman"/>
          <w:b/>
          <w:sz w:val="24"/>
          <w:szCs w:val="24"/>
        </w:rPr>
        <w:t>Management Action:</w:t>
      </w:r>
      <w:r w:rsidRPr="0083126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To</w:t>
      </w:r>
      <w:r w:rsidRPr="00831266">
        <w:rPr>
          <w:rFonts w:ascii="Times New Roman" w:eastAsia="Times New Roman" w:hAnsi="Times New Roman" w:cs="Times New Roman"/>
          <w:sz w:val="24"/>
          <w:szCs w:val="24"/>
        </w:rPr>
        <w:t xml:space="preserve"> find methods to cut administrative or selling expenses without compromising productivity, </w:t>
      </w:r>
      <w:r w:rsidRPr="00834653">
        <w:rPr>
          <w:rFonts w:ascii="Times New Roman" w:eastAsia="Times New Roman" w:hAnsi="Times New Roman" w:cs="Times New Roman"/>
          <w:sz w:val="24"/>
          <w:szCs w:val="24"/>
        </w:rPr>
        <w:t xml:space="preserve">management may decide to conduct a cost analysis. You may save a lot of money by automating administrative activities, renegotiating contracts with vendors, and </w:t>
      </w:r>
      <w:r w:rsidRPr="00834653">
        <w:rPr>
          <w:rFonts w:ascii="Times New Roman" w:eastAsia="Times New Roman" w:hAnsi="Times New Roman" w:cs="Times New Roman"/>
          <w:sz w:val="24"/>
          <w:szCs w:val="24"/>
        </w:rPr>
        <w:lastRenderedPageBreak/>
        <w:t>streamlining operations</w:t>
      </w:r>
      <w:r w:rsidR="00834653" w:rsidRPr="00834653">
        <w:rPr>
          <w:rFonts w:ascii="Times New Roman" w:eastAsia="Times New Roman" w:hAnsi="Times New Roman" w:cs="Times New Roman"/>
          <w:sz w:val="24"/>
          <w:szCs w:val="24"/>
        </w:rPr>
        <w:t xml:space="preserve"> (</w:t>
      </w:r>
      <w:proofErr w:type="spellStart"/>
      <w:r w:rsidR="00834653" w:rsidRPr="00834653">
        <w:rPr>
          <w:rFonts w:ascii="Times New Roman" w:hAnsi="Times New Roman" w:cs="Times New Roman"/>
          <w:color w:val="222222"/>
          <w:sz w:val="24"/>
          <w:szCs w:val="24"/>
          <w:shd w:val="clear" w:color="auto" w:fill="FFFFFF"/>
        </w:rPr>
        <w:t>Pandy</w:t>
      </w:r>
      <w:proofErr w:type="spellEnd"/>
      <w:r w:rsidR="00834653" w:rsidRPr="00834653">
        <w:rPr>
          <w:rFonts w:ascii="Times New Roman" w:hAnsi="Times New Roman" w:cs="Times New Roman"/>
          <w:color w:val="222222"/>
          <w:sz w:val="24"/>
          <w:szCs w:val="24"/>
          <w:shd w:val="clear" w:color="auto" w:fill="FFFFFF"/>
        </w:rPr>
        <w:t xml:space="preserve"> et al., 2024)</w:t>
      </w:r>
      <w:r w:rsidRPr="00834653">
        <w:rPr>
          <w:rFonts w:ascii="Times New Roman" w:eastAsia="Times New Roman" w:hAnsi="Times New Roman" w:cs="Times New Roman"/>
          <w:sz w:val="24"/>
          <w:szCs w:val="24"/>
        </w:rPr>
        <w:t>. Every</w:t>
      </w:r>
      <w:r w:rsidRPr="00831266">
        <w:rPr>
          <w:rFonts w:ascii="Times New Roman" w:eastAsia="Times New Roman" w:hAnsi="Times New Roman" w:cs="Times New Roman"/>
          <w:sz w:val="24"/>
          <w:szCs w:val="24"/>
        </w:rPr>
        <w:t xml:space="preserve"> spending must be justified from zero each quarter when management uses zero-based budgeting for discretionary expenditure. </w:t>
      </w:r>
    </w:p>
    <w:p w14:paraId="2834396D" w14:textId="77777777" w:rsidR="00831266" w:rsidRPr="00831266" w:rsidRDefault="00831266" w:rsidP="00831266">
      <w:pPr>
        <w:pStyle w:val="Heading2"/>
        <w:spacing w:line="360" w:lineRule="auto"/>
        <w:jc w:val="both"/>
        <w:rPr>
          <w:rFonts w:ascii="Times New Roman" w:hAnsi="Times New Roman" w:cs="Times New Roman"/>
          <w:b/>
          <w:color w:val="auto"/>
          <w:sz w:val="24"/>
          <w:szCs w:val="24"/>
        </w:rPr>
      </w:pPr>
      <w:bookmarkStart w:id="9" w:name="_Toc201569534"/>
      <w:r w:rsidRPr="00831266">
        <w:rPr>
          <w:rFonts w:ascii="Times New Roman" w:hAnsi="Times New Roman" w:cs="Times New Roman"/>
          <w:b/>
          <w:color w:val="auto"/>
          <w:sz w:val="24"/>
          <w:szCs w:val="24"/>
        </w:rPr>
        <w:t>III. Underutilized Stock Levels</w:t>
      </w:r>
      <w:bookmarkEnd w:id="9"/>
    </w:p>
    <w:p w14:paraId="768BC5F0" w14:textId="77777777" w:rsidR="00831266" w:rsidRDefault="00831266" w:rsidP="00831266">
      <w:pPr>
        <w:spacing w:after="0" w:line="360" w:lineRule="auto"/>
        <w:jc w:val="both"/>
        <w:rPr>
          <w:rFonts w:ascii="Times New Roman" w:eastAsia="Times New Roman" w:hAnsi="Times New Roman" w:cs="Times New Roman"/>
          <w:sz w:val="24"/>
          <w:szCs w:val="24"/>
        </w:rPr>
      </w:pPr>
      <w:r w:rsidRPr="00831266">
        <w:rPr>
          <w:rFonts w:ascii="Times New Roman" w:eastAsia="Times New Roman" w:hAnsi="Times New Roman" w:cs="Times New Roman"/>
          <w:sz w:val="24"/>
          <w:szCs w:val="24"/>
        </w:rPr>
        <w:t xml:space="preserve">Stocks are projected to reach 255,000 pounds by November, according to the stock budget. While it's critical to have just the right amount of stock on hand to meet consumer demand, having too much of it can lead to higher holding costs and a liquidity crunch. Limited funds were available due to large stock purchases made in the middle of the term. </w:t>
      </w:r>
    </w:p>
    <w:p w14:paraId="6B3582FE" w14:textId="77777777" w:rsidR="00831266" w:rsidRDefault="00831266" w:rsidP="00831266">
      <w:pPr>
        <w:spacing w:after="0" w:line="360" w:lineRule="auto"/>
        <w:jc w:val="both"/>
        <w:rPr>
          <w:rFonts w:ascii="Times New Roman" w:eastAsia="Times New Roman" w:hAnsi="Times New Roman" w:cs="Times New Roman"/>
          <w:sz w:val="24"/>
          <w:szCs w:val="24"/>
        </w:rPr>
      </w:pPr>
      <w:r w:rsidRPr="00831266">
        <w:rPr>
          <w:rFonts w:ascii="Times New Roman" w:eastAsia="Times New Roman" w:hAnsi="Times New Roman" w:cs="Times New Roman"/>
          <w:b/>
          <w:sz w:val="24"/>
          <w:szCs w:val="24"/>
        </w:rPr>
        <w:t>Management</w:t>
      </w:r>
      <w:r w:rsidRPr="00831266">
        <w:rPr>
          <w:rFonts w:ascii="Times New Roman" w:eastAsia="Times New Roman" w:hAnsi="Times New Roman" w:cs="Times New Roman"/>
          <w:sz w:val="24"/>
          <w:szCs w:val="24"/>
        </w:rPr>
        <w:t xml:space="preserve"> </w:t>
      </w:r>
      <w:r w:rsidRPr="00831266">
        <w:rPr>
          <w:rFonts w:ascii="Times New Roman" w:eastAsia="Times New Roman" w:hAnsi="Times New Roman" w:cs="Times New Roman"/>
          <w:b/>
          <w:sz w:val="24"/>
          <w:szCs w:val="24"/>
        </w:rPr>
        <w:t xml:space="preserve">Action: </w:t>
      </w:r>
      <w:r w:rsidRPr="00831266">
        <w:rPr>
          <w:rFonts w:ascii="Times New Roman" w:eastAsia="Times New Roman" w:hAnsi="Times New Roman" w:cs="Times New Roman"/>
          <w:sz w:val="24"/>
          <w:szCs w:val="24"/>
        </w:rPr>
        <w:t xml:space="preserve">One of the managerial mandates of Blue Thread Ltd. should be to tighten up on inventory control. Using demand projections and just-in-time (JIT) inventory management, stockpiling is </w:t>
      </w:r>
      <w:proofErr w:type="spellStart"/>
      <w:r w:rsidRPr="00831266">
        <w:rPr>
          <w:rFonts w:ascii="Times New Roman" w:eastAsia="Times New Roman" w:hAnsi="Times New Roman" w:cs="Times New Roman"/>
          <w:sz w:val="24"/>
          <w:szCs w:val="24"/>
        </w:rPr>
        <w:t>minimised</w:t>
      </w:r>
      <w:proofErr w:type="spellEnd"/>
      <w:r w:rsidRPr="00831266">
        <w:rPr>
          <w:rFonts w:ascii="Times New Roman" w:eastAsia="Times New Roman" w:hAnsi="Times New Roman" w:cs="Times New Roman"/>
          <w:sz w:val="24"/>
          <w:szCs w:val="24"/>
        </w:rPr>
        <w:t xml:space="preserve"> without compromising availability. It is possible to </w:t>
      </w:r>
      <w:proofErr w:type="spellStart"/>
      <w:r w:rsidRPr="00831266">
        <w:rPr>
          <w:rFonts w:ascii="Times New Roman" w:eastAsia="Times New Roman" w:hAnsi="Times New Roman" w:cs="Times New Roman"/>
          <w:sz w:val="24"/>
          <w:szCs w:val="24"/>
        </w:rPr>
        <w:t>maximise</w:t>
      </w:r>
      <w:proofErr w:type="spellEnd"/>
      <w:r w:rsidRPr="00831266">
        <w:rPr>
          <w:rFonts w:ascii="Times New Roman" w:eastAsia="Times New Roman" w:hAnsi="Times New Roman" w:cs="Times New Roman"/>
          <w:sz w:val="24"/>
          <w:szCs w:val="24"/>
        </w:rPr>
        <w:t xml:space="preserve"> working capital by </w:t>
      </w:r>
      <w:proofErr w:type="spellStart"/>
      <w:r w:rsidRPr="00831266">
        <w:rPr>
          <w:rFonts w:ascii="Times New Roman" w:eastAsia="Times New Roman" w:hAnsi="Times New Roman" w:cs="Times New Roman"/>
          <w:sz w:val="24"/>
          <w:szCs w:val="24"/>
        </w:rPr>
        <w:t>analysing</w:t>
      </w:r>
      <w:proofErr w:type="spellEnd"/>
      <w:r w:rsidRPr="00831266">
        <w:rPr>
          <w:rFonts w:ascii="Times New Roman" w:eastAsia="Times New Roman" w:hAnsi="Times New Roman" w:cs="Times New Roman"/>
          <w:sz w:val="24"/>
          <w:szCs w:val="24"/>
        </w:rPr>
        <w:t xml:space="preserve"> the sales-to-stock ratio and establishing inventory turnover targets. </w:t>
      </w:r>
    </w:p>
    <w:p w14:paraId="7EEF3F62" w14:textId="77777777" w:rsidR="00831266" w:rsidRPr="00831266" w:rsidRDefault="00831266" w:rsidP="00831266">
      <w:pPr>
        <w:pStyle w:val="Heading2"/>
        <w:spacing w:line="360" w:lineRule="auto"/>
        <w:jc w:val="both"/>
        <w:rPr>
          <w:rFonts w:ascii="Times New Roman" w:eastAsia="Times New Roman" w:hAnsi="Times New Roman" w:cs="Times New Roman"/>
          <w:b/>
          <w:color w:val="auto"/>
          <w:sz w:val="24"/>
          <w:szCs w:val="24"/>
        </w:rPr>
      </w:pPr>
      <w:bookmarkStart w:id="10" w:name="_Toc201569535"/>
      <w:r w:rsidRPr="00831266">
        <w:rPr>
          <w:rFonts w:ascii="Times New Roman" w:eastAsia="Times New Roman" w:hAnsi="Times New Roman" w:cs="Times New Roman"/>
          <w:b/>
          <w:color w:val="auto"/>
          <w:sz w:val="24"/>
          <w:szCs w:val="24"/>
        </w:rPr>
        <w:t>IV. Limited Financial Flexibility</w:t>
      </w:r>
      <w:bookmarkEnd w:id="10"/>
    </w:p>
    <w:p w14:paraId="3B5F8F35" w14:textId="77777777" w:rsidR="00831266" w:rsidRDefault="00831266" w:rsidP="00831266">
      <w:pPr>
        <w:spacing w:after="0" w:line="360" w:lineRule="auto"/>
        <w:jc w:val="both"/>
        <w:rPr>
          <w:rFonts w:ascii="Times New Roman" w:eastAsia="Times New Roman" w:hAnsi="Times New Roman" w:cs="Times New Roman"/>
          <w:sz w:val="24"/>
          <w:szCs w:val="24"/>
        </w:rPr>
      </w:pPr>
      <w:r w:rsidRPr="00831266">
        <w:rPr>
          <w:rFonts w:ascii="Times New Roman" w:eastAsia="Times New Roman" w:hAnsi="Times New Roman" w:cs="Times New Roman"/>
          <w:sz w:val="24"/>
          <w:szCs w:val="24"/>
        </w:rPr>
        <w:t xml:space="preserve">A decline in the firm's financial </w:t>
      </w:r>
      <w:r w:rsidRPr="00834653">
        <w:rPr>
          <w:rFonts w:ascii="Times New Roman" w:eastAsia="Times New Roman" w:hAnsi="Times New Roman" w:cs="Times New Roman"/>
          <w:sz w:val="24"/>
          <w:szCs w:val="24"/>
        </w:rPr>
        <w:t>flexibility is caused by the repayment constraints of the bank loan, monthly interest, and renovation expenditures</w:t>
      </w:r>
      <w:r w:rsidR="00834653" w:rsidRPr="00834653">
        <w:rPr>
          <w:rFonts w:ascii="Times New Roman" w:eastAsia="Times New Roman" w:hAnsi="Times New Roman" w:cs="Times New Roman"/>
          <w:sz w:val="24"/>
          <w:szCs w:val="24"/>
        </w:rPr>
        <w:t xml:space="preserve"> (</w:t>
      </w:r>
      <w:r w:rsidR="00834653" w:rsidRPr="00834653">
        <w:rPr>
          <w:rFonts w:ascii="Times New Roman" w:hAnsi="Times New Roman" w:cs="Times New Roman"/>
          <w:sz w:val="24"/>
          <w:szCs w:val="24"/>
          <w:shd w:val="clear" w:color="auto" w:fill="FFFFFF"/>
        </w:rPr>
        <w:t>Hao et al., 2022).</w:t>
      </w:r>
      <w:r w:rsidRPr="00834653">
        <w:rPr>
          <w:rFonts w:ascii="Times New Roman" w:eastAsia="Times New Roman" w:hAnsi="Times New Roman" w:cs="Times New Roman"/>
          <w:sz w:val="24"/>
          <w:szCs w:val="24"/>
        </w:rPr>
        <w:t xml:space="preserve"> Depending on early cash surpluses to cover later obligations undermines the company's financial stability</w:t>
      </w:r>
      <w:r w:rsidRPr="00831266">
        <w:rPr>
          <w:rFonts w:ascii="Times New Roman" w:eastAsia="Times New Roman" w:hAnsi="Times New Roman" w:cs="Times New Roman"/>
          <w:sz w:val="24"/>
          <w:szCs w:val="24"/>
        </w:rPr>
        <w:t xml:space="preserve">. </w:t>
      </w:r>
    </w:p>
    <w:p w14:paraId="5C05C0CA" w14:textId="77777777" w:rsidR="00831266" w:rsidRPr="00834653" w:rsidRDefault="00831266" w:rsidP="00831266">
      <w:pPr>
        <w:spacing w:after="0" w:line="360" w:lineRule="auto"/>
        <w:jc w:val="both"/>
        <w:rPr>
          <w:rFonts w:ascii="Times New Roman" w:eastAsia="Times New Roman" w:hAnsi="Times New Roman" w:cs="Times New Roman"/>
          <w:sz w:val="24"/>
          <w:szCs w:val="24"/>
        </w:rPr>
      </w:pPr>
      <w:r w:rsidRPr="00831266">
        <w:rPr>
          <w:rFonts w:ascii="Times New Roman" w:eastAsia="Times New Roman" w:hAnsi="Times New Roman" w:cs="Times New Roman"/>
          <w:b/>
          <w:sz w:val="24"/>
          <w:szCs w:val="24"/>
        </w:rPr>
        <w:t>Management Action:</w:t>
      </w:r>
      <w:r w:rsidRPr="00831266">
        <w:rPr>
          <w:rFonts w:ascii="Times New Roman" w:eastAsia="Times New Roman" w:hAnsi="Times New Roman" w:cs="Times New Roman"/>
          <w:sz w:val="24"/>
          <w:szCs w:val="24"/>
        </w:rPr>
        <w:t xml:space="preserve"> In order to prolong financial commitments, management may renegotiate loan repayment conditions. Some other measures that could improve resilience include formal working capital plans, minimum cash buffers, and target liquidity ratios. The study shows that Blue Thread Ltd. is financially solid overall, but that there are problems with the timing of cash flows, increasing </w:t>
      </w:r>
      <w:r w:rsidRPr="00834653">
        <w:rPr>
          <w:rFonts w:ascii="Times New Roman" w:eastAsia="Times New Roman" w:hAnsi="Times New Roman" w:cs="Times New Roman"/>
          <w:sz w:val="24"/>
          <w:szCs w:val="24"/>
        </w:rPr>
        <w:t>expenses, overstocking, and limited flexibility. Below, we have outlined these concerns. The company's financial foundation and positioning for strategic growth may be enhanced by cost reduction, inventory management, and cash planning, all of which can help with these challenges</w:t>
      </w:r>
      <w:r w:rsidR="00834653" w:rsidRPr="00834653">
        <w:rPr>
          <w:rFonts w:ascii="Times New Roman" w:eastAsia="Times New Roman" w:hAnsi="Times New Roman" w:cs="Times New Roman"/>
          <w:sz w:val="24"/>
          <w:szCs w:val="24"/>
        </w:rPr>
        <w:t xml:space="preserve"> (</w:t>
      </w:r>
      <w:r w:rsidR="00834653" w:rsidRPr="00834653">
        <w:rPr>
          <w:rFonts w:ascii="Times New Roman" w:hAnsi="Times New Roman" w:cs="Times New Roman"/>
          <w:color w:val="222222"/>
          <w:sz w:val="24"/>
          <w:szCs w:val="24"/>
          <w:shd w:val="clear" w:color="auto" w:fill="FFFFFF"/>
        </w:rPr>
        <w:t>Wang, 2024).</w:t>
      </w:r>
    </w:p>
    <w:p w14:paraId="63C1EBBC" w14:textId="77777777" w:rsidR="00790983" w:rsidRPr="006861D8" w:rsidRDefault="00790983" w:rsidP="006861D8">
      <w:pPr>
        <w:pStyle w:val="Heading1"/>
        <w:spacing w:line="360" w:lineRule="auto"/>
        <w:jc w:val="both"/>
        <w:rPr>
          <w:rStyle w:val="Strong"/>
          <w:rFonts w:ascii="Times New Roman" w:hAnsi="Times New Roman" w:cs="Times New Roman"/>
          <w:bCs w:val="0"/>
          <w:color w:val="auto"/>
          <w:sz w:val="28"/>
          <w:szCs w:val="28"/>
        </w:rPr>
      </w:pPr>
      <w:bookmarkStart w:id="11" w:name="_Toc201569536"/>
      <w:r w:rsidRPr="006861D8">
        <w:rPr>
          <w:rStyle w:val="Strong"/>
          <w:rFonts w:ascii="Times New Roman" w:hAnsi="Times New Roman" w:cs="Times New Roman"/>
          <w:bCs w:val="0"/>
          <w:color w:val="auto"/>
          <w:sz w:val="28"/>
          <w:szCs w:val="28"/>
        </w:rPr>
        <w:t>(e) Conditions for Successful Budgeting and Budgetary Control</w:t>
      </w:r>
      <w:bookmarkEnd w:id="11"/>
    </w:p>
    <w:p w14:paraId="217D69C9" w14:textId="77777777" w:rsidR="00790983" w:rsidRDefault="00790983" w:rsidP="00790983">
      <w:pPr>
        <w:spacing w:after="0" w:line="360" w:lineRule="auto"/>
        <w:jc w:val="both"/>
        <w:rPr>
          <w:rFonts w:ascii="Times New Roman" w:eastAsia="Times New Roman" w:hAnsi="Times New Roman" w:cs="Times New Roman"/>
          <w:sz w:val="24"/>
          <w:szCs w:val="24"/>
        </w:rPr>
      </w:pPr>
      <w:r w:rsidRPr="00790983">
        <w:rPr>
          <w:rFonts w:ascii="Times New Roman" w:eastAsia="Times New Roman" w:hAnsi="Times New Roman" w:cs="Times New Roman"/>
          <w:sz w:val="24"/>
          <w:szCs w:val="24"/>
        </w:rPr>
        <w:t xml:space="preserve">In order to evaluate financial performance, coordinate resource allocation, and run operations efficiently, good budgeting and budgetary management are needed. To be effective in a business setting, though, these systems must adhere to specific standards. </w:t>
      </w:r>
    </w:p>
    <w:p w14:paraId="634FF95E" w14:textId="77777777" w:rsidR="00790983" w:rsidRPr="00831266" w:rsidRDefault="00790983" w:rsidP="00831266">
      <w:pPr>
        <w:pStyle w:val="Heading2"/>
        <w:spacing w:line="360" w:lineRule="auto"/>
        <w:jc w:val="both"/>
        <w:rPr>
          <w:rFonts w:ascii="Times New Roman" w:eastAsia="Times New Roman" w:hAnsi="Times New Roman" w:cs="Times New Roman"/>
          <w:b/>
          <w:color w:val="auto"/>
          <w:sz w:val="24"/>
          <w:szCs w:val="24"/>
        </w:rPr>
      </w:pPr>
      <w:bookmarkStart w:id="12" w:name="_Toc201569537"/>
      <w:r w:rsidRPr="00831266">
        <w:rPr>
          <w:rFonts w:ascii="Times New Roman" w:eastAsia="Times New Roman" w:hAnsi="Times New Roman" w:cs="Times New Roman"/>
          <w:b/>
          <w:color w:val="auto"/>
          <w:sz w:val="24"/>
          <w:szCs w:val="24"/>
        </w:rPr>
        <w:t xml:space="preserve">I. Clear </w:t>
      </w:r>
      <w:proofErr w:type="spellStart"/>
      <w:r w:rsidR="00831266" w:rsidRPr="00831266">
        <w:rPr>
          <w:rFonts w:ascii="Times New Roman" w:eastAsia="Times New Roman" w:hAnsi="Times New Roman" w:cs="Times New Roman"/>
          <w:b/>
          <w:color w:val="auto"/>
          <w:sz w:val="24"/>
          <w:szCs w:val="24"/>
        </w:rPr>
        <w:t>Organisational</w:t>
      </w:r>
      <w:proofErr w:type="spellEnd"/>
      <w:r w:rsidRPr="00831266">
        <w:rPr>
          <w:rFonts w:ascii="Times New Roman" w:eastAsia="Times New Roman" w:hAnsi="Times New Roman" w:cs="Times New Roman"/>
          <w:b/>
          <w:color w:val="auto"/>
          <w:sz w:val="24"/>
          <w:szCs w:val="24"/>
        </w:rPr>
        <w:t xml:space="preserve"> Goals and Objectives</w:t>
      </w:r>
      <w:bookmarkEnd w:id="12"/>
    </w:p>
    <w:p w14:paraId="0E1E7194" w14:textId="77777777" w:rsidR="00790983" w:rsidRPr="006861D8" w:rsidRDefault="00790983" w:rsidP="00790983">
      <w:pPr>
        <w:spacing w:after="0" w:line="360" w:lineRule="auto"/>
        <w:jc w:val="both"/>
        <w:rPr>
          <w:rFonts w:ascii="Times New Roman" w:eastAsia="Times New Roman" w:hAnsi="Times New Roman" w:cs="Times New Roman"/>
          <w:sz w:val="24"/>
          <w:szCs w:val="24"/>
        </w:rPr>
      </w:pPr>
      <w:r w:rsidRPr="00790983">
        <w:rPr>
          <w:rFonts w:ascii="Times New Roman" w:eastAsia="Times New Roman" w:hAnsi="Times New Roman" w:cs="Times New Roman"/>
          <w:sz w:val="24"/>
          <w:szCs w:val="24"/>
        </w:rPr>
        <w:t xml:space="preserve">Clear </w:t>
      </w:r>
      <w:proofErr w:type="spellStart"/>
      <w:r w:rsidRPr="00790983">
        <w:rPr>
          <w:rFonts w:ascii="Times New Roman" w:eastAsia="Times New Roman" w:hAnsi="Times New Roman" w:cs="Times New Roman"/>
          <w:sz w:val="24"/>
          <w:szCs w:val="24"/>
        </w:rPr>
        <w:t>organisational</w:t>
      </w:r>
      <w:proofErr w:type="spellEnd"/>
      <w:r w:rsidRPr="00790983">
        <w:rPr>
          <w:rFonts w:ascii="Times New Roman" w:eastAsia="Times New Roman" w:hAnsi="Times New Roman" w:cs="Times New Roman"/>
          <w:sz w:val="24"/>
          <w:szCs w:val="24"/>
        </w:rPr>
        <w:t xml:space="preserve"> and long-term objectives are necessary for effective budgeting. Rather than viewing budgeting as an accounting chore, employees should view it as a means to put the </w:t>
      </w:r>
      <w:r w:rsidRPr="00790983">
        <w:rPr>
          <w:rFonts w:ascii="Times New Roman" w:eastAsia="Times New Roman" w:hAnsi="Times New Roman" w:cs="Times New Roman"/>
          <w:sz w:val="24"/>
          <w:szCs w:val="24"/>
        </w:rPr>
        <w:lastRenderedPageBreak/>
        <w:t xml:space="preserve">company's goal into action. Because everyone knows their part is crucial to the company's success, departments and teams work better when their budgets reflect the company's long-term objectives. </w:t>
      </w:r>
      <w:r w:rsidRPr="006861D8">
        <w:rPr>
          <w:rFonts w:ascii="Times New Roman" w:eastAsia="Times New Roman" w:hAnsi="Times New Roman" w:cs="Times New Roman"/>
          <w:sz w:val="24"/>
          <w:szCs w:val="24"/>
        </w:rPr>
        <w:t>Marketing and transportation expenses are essential for any business looking to grow into new markets. Without proper strategic alignment, budgets run the risk of being misallocated or wasted, which in turn reduces performance and creates uncertainty for both management and personnel</w:t>
      </w:r>
      <w:r w:rsidR="006861D8" w:rsidRPr="006861D8">
        <w:rPr>
          <w:rFonts w:ascii="Times New Roman" w:eastAsia="Times New Roman" w:hAnsi="Times New Roman" w:cs="Times New Roman"/>
          <w:sz w:val="24"/>
          <w:szCs w:val="24"/>
        </w:rPr>
        <w:t xml:space="preserve"> (</w:t>
      </w:r>
      <w:proofErr w:type="spellStart"/>
      <w:r w:rsidR="006861D8" w:rsidRPr="006861D8">
        <w:rPr>
          <w:rFonts w:ascii="Times New Roman" w:hAnsi="Times New Roman" w:cs="Times New Roman"/>
          <w:color w:val="222222"/>
          <w:sz w:val="24"/>
          <w:szCs w:val="24"/>
          <w:shd w:val="clear" w:color="auto" w:fill="FFFFFF"/>
        </w:rPr>
        <w:t>Suwarno</w:t>
      </w:r>
      <w:proofErr w:type="spellEnd"/>
      <w:r w:rsidR="006861D8" w:rsidRPr="006861D8">
        <w:rPr>
          <w:rFonts w:ascii="Times New Roman" w:hAnsi="Times New Roman" w:cs="Times New Roman"/>
          <w:color w:val="222222"/>
          <w:sz w:val="24"/>
          <w:szCs w:val="24"/>
          <w:shd w:val="clear" w:color="auto" w:fill="FFFFFF"/>
        </w:rPr>
        <w:t xml:space="preserve"> et al., 2023)</w:t>
      </w:r>
      <w:r w:rsidRPr="006861D8">
        <w:rPr>
          <w:rFonts w:ascii="Times New Roman" w:eastAsia="Times New Roman" w:hAnsi="Times New Roman" w:cs="Times New Roman"/>
          <w:sz w:val="24"/>
          <w:szCs w:val="24"/>
        </w:rPr>
        <w:t xml:space="preserve">. </w:t>
      </w:r>
    </w:p>
    <w:p w14:paraId="40F7F9DB" w14:textId="77777777" w:rsidR="00790983" w:rsidRPr="00831266" w:rsidRDefault="00790983" w:rsidP="00831266">
      <w:pPr>
        <w:pStyle w:val="Heading2"/>
        <w:spacing w:line="360" w:lineRule="auto"/>
        <w:jc w:val="both"/>
        <w:rPr>
          <w:rFonts w:ascii="Times New Roman" w:eastAsia="Times New Roman" w:hAnsi="Times New Roman" w:cs="Times New Roman"/>
          <w:b/>
          <w:color w:val="auto"/>
          <w:sz w:val="24"/>
          <w:szCs w:val="24"/>
        </w:rPr>
      </w:pPr>
      <w:bookmarkStart w:id="13" w:name="_Toc201569538"/>
      <w:r w:rsidRPr="00831266">
        <w:rPr>
          <w:rFonts w:ascii="Times New Roman" w:eastAsia="Times New Roman" w:hAnsi="Times New Roman" w:cs="Times New Roman"/>
          <w:b/>
          <w:color w:val="auto"/>
          <w:sz w:val="24"/>
          <w:szCs w:val="24"/>
        </w:rPr>
        <w:t>II. Accurate Financial Data and Forecasts</w:t>
      </w:r>
      <w:bookmarkEnd w:id="13"/>
    </w:p>
    <w:p w14:paraId="04391E27" w14:textId="77777777" w:rsidR="00790983" w:rsidRDefault="00790983" w:rsidP="00790983">
      <w:pPr>
        <w:spacing w:after="0" w:line="360" w:lineRule="auto"/>
        <w:jc w:val="both"/>
        <w:rPr>
          <w:rFonts w:ascii="Times New Roman" w:eastAsia="Times New Roman" w:hAnsi="Times New Roman" w:cs="Times New Roman"/>
          <w:sz w:val="24"/>
          <w:szCs w:val="24"/>
        </w:rPr>
      </w:pPr>
      <w:r w:rsidRPr="00790983">
        <w:rPr>
          <w:rFonts w:ascii="Times New Roman" w:eastAsia="Times New Roman" w:hAnsi="Times New Roman" w:cs="Times New Roman"/>
          <w:sz w:val="24"/>
          <w:szCs w:val="24"/>
        </w:rPr>
        <w:t xml:space="preserve">Having up-to-date and precise financial data is another critical component of a successful budget. Budgeting is all about looking ahead, but it uses facts from the past to generate accurate predictions. The accuracy of budget projections is dependent on the availability of complete and accurate financial </w:t>
      </w:r>
      <w:r w:rsidRPr="006861D8">
        <w:rPr>
          <w:rFonts w:ascii="Times New Roman" w:eastAsia="Times New Roman" w:hAnsi="Times New Roman" w:cs="Times New Roman"/>
          <w:sz w:val="24"/>
          <w:szCs w:val="24"/>
        </w:rPr>
        <w:t>information from the past. In order to guarantee the accuracy of asset, liability, revenue, and cost data, businesses require reliable and efficient accounting systems</w:t>
      </w:r>
      <w:r w:rsidR="006861D8" w:rsidRPr="006861D8">
        <w:rPr>
          <w:rFonts w:ascii="Times New Roman" w:eastAsia="Times New Roman" w:hAnsi="Times New Roman" w:cs="Times New Roman"/>
          <w:sz w:val="24"/>
          <w:szCs w:val="24"/>
        </w:rPr>
        <w:t xml:space="preserve"> (</w:t>
      </w:r>
      <w:proofErr w:type="spellStart"/>
      <w:r w:rsidR="006861D8" w:rsidRPr="006861D8">
        <w:rPr>
          <w:rFonts w:ascii="Times New Roman" w:hAnsi="Times New Roman" w:cs="Times New Roman"/>
          <w:sz w:val="24"/>
          <w:szCs w:val="24"/>
          <w:shd w:val="clear" w:color="auto" w:fill="FFFFFF"/>
        </w:rPr>
        <w:t>Ghanem</w:t>
      </w:r>
      <w:proofErr w:type="spellEnd"/>
      <w:r w:rsidR="006861D8" w:rsidRPr="006861D8">
        <w:rPr>
          <w:rFonts w:ascii="Times New Roman" w:hAnsi="Times New Roman" w:cs="Times New Roman"/>
          <w:sz w:val="24"/>
          <w:szCs w:val="24"/>
          <w:shd w:val="clear" w:color="auto" w:fill="FFFFFF"/>
        </w:rPr>
        <w:t xml:space="preserve"> and </w:t>
      </w:r>
      <w:proofErr w:type="spellStart"/>
      <w:r w:rsidR="006861D8" w:rsidRPr="006861D8">
        <w:rPr>
          <w:rFonts w:ascii="Times New Roman" w:hAnsi="Times New Roman" w:cs="Times New Roman"/>
          <w:sz w:val="24"/>
          <w:szCs w:val="24"/>
          <w:shd w:val="clear" w:color="auto" w:fill="FFFFFF"/>
        </w:rPr>
        <w:t>Al-Shammari</w:t>
      </w:r>
      <w:proofErr w:type="spellEnd"/>
      <w:r w:rsidR="006861D8" w:rsidRPr="006861D8">
        <w:rPr>
          <w:rFonts w:ascii="Times New Roman" w:hAnsi="Times New Roman" w:cs="Times New Roman"/>
          <w:sz w:val="24"/>
          <w:szCs w:val="24"/>
          <w:shd w:val="clear" w:color="auto" w:fill="FFFFFF"/>
        </w:rPr>
        <w:t>, 2024).</w:t>
      </w:r>
      <w:r w:rsidRPr="006861D8">
        <w:rPr>
          <w:rFonts w:ascii="Times New Roman" w:eastAsia="Times New Roman" w:hAnsi="Times New Roman" w:cs="Times New Roman"/>
          <w:sz w:val="24"/>
          <w:szCs w:val="24"/>
        </w:rPr>
        <w:t xml:space="preserve"> It is possible to improve forecasts by factoring in inflation, market demand, and changes in regulations. Predicting </w:t>
      </w:r>
      <w:r w:rsidRPr="00790983">
        <w:rPr>
          <w:rFonts w:ascii="Times New Roman" w:eastAsia="Times New Roman" w:hAnsi="Times New Roman" w:cs="Times New Roman"/>
          <w:sz w:val="24"/>
          <w:szCs w:val="24"/>
        </w:rPr>
        <w:t xml:space="preserve">future revenues, expenditures, and cash flows requires reasonable assumptions. Incorrect data in a budget can cause overspending, failed objectives, and bad choices. </w:t>
      </w:r>
    </w:p>
    <w:p w14:paraId="1E467E9C" w14:textId="77777777" w:rsidR="00790983" w:rsidRPr="00831266" w:rsidRDefault="00790983" w:rsidP="00831266">
      <w:pPr>
        <w:pStyle w:val="Heading2"/>
        <w:spacing w:line="360" w:lineRule="auto"/>
        <w:jc w:val="both"/>
        <w:rPr>
          <w:rFonts w:ascii="Times New Roman" w:eastAsia="Times New Roman" w:hAnsi="Times New Roman" w:cs="Times New Roman"/>
          <w:b/>
          <w:color w:val="auto"/>
          <w:sz w:val="24"/>
          <w:szCs w:val="24"/>
        </w:rPr>
      </w:pPr>
      <w:bookmarkStart w:id="14" w:name="_Toc201569539"/>
      <w:r w:rsidRPr="00831266">
        <w:rPr>
          <w:rFonts w:ascii="Times New Roman" w:eastAsia="Times New Roman" w:hAnsi="Times New Roman" w:cs="Times New Roman"/>
          <w:b/>
          <w:color w:val="auto"/>
          <w:sz w:val="24"/>
          <w:szCs w:val="24"/>
        </w:rPr>
        <w:t>III. A Robust Financial Reporting System</w:t>
      </w:r>
      <w:bookmarkEnd w:id="14"/>
    </w:p>
    <w:p w14:paraId="1173E23E" w14:textId="77777777" w:rsidR="00790983" w:rsidRDefault="00790983" w:rsidP="00790983">
      <w:pPr>
        <w:spacing w:after="0" w:line="360" w:lineRule="auto"/>
        <w:jc w:val="both"/>
        <w:rPr>
          <w:rFonts w:ascii="Times New Roman" w:eastAsia="Times New Roman" w:hAnsi="Times New Roman" w:cs="Times New Roman"/>
          <w:sz w:val="24"/>
          <w:szCs w:val="24"/>
        </w:rPr>
      </w:pPr>
      <w:r w:rsidRPr="00790983">
        <w:rPr>
          <w:rFonts w:ascii="Times New Roman" w:eastAsia="Times New Roman" w:hAnsi="Times New Roman" w:cs="Times New Roman"/>
          <w:sz w:val="24"/>
          <w:szCs w:val="24"/>
        </w:rPr>
        <w:t xml:space="preserve">A well-planned and efficient system for financial reporting and monitoring is essential for success. You may compare actual performance against </w:t>
      </w:r>
      <w:r w:rsidR="006861D8">
        <w:rPr>
          <w:rFonts w:ascii="Times New Roman" w:eastAsia="Times New Roman" w:hAnsi="Times New Roman" w:cs="Times New Roman"/>
          <w:sz w:val="24"/>
          <w:szCs w:val="24"/>
        </w:rPr>
        <w:t xml:space="preserve">the </w:t>
      </w:r>
      <w:r w:rsidRPr="00790983">
        <w:rPr>
          <w:rFonts w:ascii="Times New Roman" w:eastAsia="Times New Roman" w:hAnsi="Times New Roman" w:cs="Times New Roman"/>
          <w:sz w:val="24"/>
          <w:szCs w:val="24"/>
        </w:rPr>
        <w:t xml:space="preserve">budget with regular reports. Managers may detect abnormalities earlier, identify their sources, and address them promptly because of this. If sales revenue is lower than expected, the system should </w:t>
      </w:r>
      <w:r w:rsidRPr="006861D8">
        <w:rPr>
          <w:rFonts w:ascii="Times New Roman" w:eastAsia="Times New Roman" w:hAnsi="Times New Roman" w:cs="Times New Roman"/>
          <w:sz w:val="24"/>
          <w:szCs w:val="24"/>
        </w:rPr>
        <w:t>notify decision-makers so they may adjust their marketing strategy or eliminate wasteful spending</w:t>
      </w:r>
      <w:r w:rsidR="006861D8" w:rsidRPr="006861D8">
        <w:rPr>
          <w:rFonts w:ascii="Times New Roman" w:eastAsia="Times New Roman" w:hAnsi="Times New Roman" w:cs="Times New Roman"/>
          <w:sz w:val="24"/>
          <w:szCs w:val="24"/>
        </w:rPr>
        <w:t xml:space="preserve"> (</w:t>
      </w:r>
      <w:proofErr w:type="spellStart"/>
      <w:r w:rsidR="006861D8" w:rsidRPr="006861D8">
        <w:rPr>
          <w:rFonts w:ascii="Times New Roman" w:hAnsi="Times New Roman" w:cs="Times New Roman"/>
          <w:sz w:val="24"/>
          <w:szCs w:val="24"/>
        </w:rPr>
        <w:t>Pouyamanesh</w:t>
      </w:r>
      <w:proofErr w:type="spellEnd"/>
      <w:r w:rsidR="006861D8" w:rsidRPr="006861D8">
        <w:rPr>
          <w:rFonts w:ascii="Times New Roman" w:hAnsi="Times New Roman" w:cs="Times New Roman"/>
          <w:sz w:val="24"/>
          <w:szCs w:val="24"/>
        </w:rPr>
        <w:t xml:space="preserve"> et al., 2023)</w:t>
      </w:r>
      <w:r w:rsidRPr="006861D8">
        <w:rPr>
          <w:rFonts w:ascii="Times New Roman" w:eastAsia="Times New Roman" w:hAnsi="Times New Roman" w:cs="Times New Roman"/>
          <w:sz w:val="24"/>
          <w:szCs w:val="24"/>
        </w:rPr>
        <w:t xml:space="preserve">. Adaptable dashboards, pertinent key performance indicators, and real-time data are the hallmarks of </w:t>
      </w:r>
      <w:r w:rsidRPr="00790983">
        <w:rPr>
          <w:rFonts w:ascii="Times New Roman" w:eastAsia="Times New Roman" w:hAnsi="Times New Roman" w:cs="Times New Roman"/>
          <w:sz w:val="24"/>
          <w:szCs w:val="24"/>
        </w:rPr>
        <w:t xml:space="preserve">a well-planned financial reporting system. Both financial and non-financial management should be able to easily access and </w:t>
      </w:r>
      <w:proofErr w:type="spellStart"/>
      <w:r w:rsidRPr="00790983">
        <w:rPr>
          <w:rFonts w:ascii="Times New Roman" w:eastAsia="Times New Roman" w:hAnsi="Times New Roman" w:cs="Times New Roman"/>
          <w:sz w:val="24"/>
          <w:szCs w:val="24"/>
        </w:rPr>
        <w:t>utilise</w:t>
      </w:r>
      <w:proofErr w:type="spellEnd"/>
      <w:r w:rsidRPr="00790983">
        <w:rPr>
          <w:rFonts w:ascii="Times New Roman" w:eastAsia="Times New Roman" w:hAnsi="Times New Roman" w:cs="Times New Roman"/>
          <w:sz w:val="24"/>
          <w:szCs w:val="24"/>
        </w:rPr>
        <w:t xml:space="preserve"> it. Budgeting will include everyone in the company. </w:t>
      </w:r>
    </w:p>
    <w:p w14:paraId="25BB2783" w14:textId="77777777" w:rsidR="00790983" w:rsidRPr="00831266" w:rsidRDefault="00790983" w:rsidP="00831266">
      <w:pPr>
        <w:pStyle w:val="Heading2"/>
        <w:spacing w:line="360" w:lineRule="auto"/>
        <w:jc w:val="both"/>
        <w:rPr>
          <w:rFonts w:ascii="Times New Roman" w:eastAsia="Times New Roman" w:hAnsi="Times New Roman" w:cs="Times New Roman"/>
          <w:b/>
          <w:color w:val="auto"/>
          <w:sz w:val="24"/>
          <w:szCs w:val="24"/>
        </w:rPr>
      </w:pPr>
      <w:bookmarkStart w:id="15" w:name="_Toc201569540"/>
      <w:r w:rsidRPr="00831266">
        <w:rPr>
          <w:rFonts w:ascii="Times New Roman" w:eastAsia="Times New Roman" w:hAnsi="Times New Roman" w:cs="Times New Roman"/>
          <w:b/>
          <w:color w:val="auto"/>
          <w:sz w:val="24"/>
          <w:szCs w:val="24"/>
        </w:rPr>
        <w:t>IV. Cross-Functional Collaboration and Communication</w:t>
      </w:r>
      <w:bookmarkEnd w:id="15"/>
    </w:p>
    <w:p w14:paraId="17E78EE7" w14:textId="77777777" w:rsidR="00790983" w:rsidRPr="00790983" w:rsidRDefault="00790983" w:rsidP="00790983">
      <w:pPr>
        <w:spacing w:after="0" w:line="360" w:lineRule="auto"/>
        <w:jc w:val="both"/>
        <w:rPr>
          <w:rFonts w:ascii="Times New Roman" w:eastAsia="Times New Roman" w:hAnsi="Times New Roman" w:cs="Times New Roman"/>
          <w:sz w:val="24"/>
          <w:szCs w:val="24"/>
        </w:rPr>
      </w:pPr>
      <w:r w:rsidRPr="00790983">
        <w:rPr>
          <w:rFonts w:ascii="Times New Roman" w:eastAsia="Times New Roman" w:hAnsi="Times New Roman" w:cs="Times New Roman"/>
          <w:sz w:val="24"/>
          <w:szCs w:val="24"/>
        </w:rPr>
        <w:t xml:space="preserve">Another critical but sometimes overlooked necessity is departmental coordination. The most effective budgeting process involves input from all relevant divisions and departments. When it comes to finance, the insights that sales, marketing, operations, and HR departments typically provide are often overlooked. Accountability, accurate assumptions, and sufficient resources are all hallmarks of collaborative budgeting. As a result, there is less pushback and more ownership </w:t>
      </w:r>
      <w:r w:rsidRPr="00790983">
        <w:rPr>
          <w:rFonts w:ascii="Times New Roman" w:eastAsia="Times New Roman" w:hAnsi="Times New Roman" w:cs="Times New Roman"/>
          <w:sz w:val="24"/>
          <w:szCs w:val="24"/>
        </w:rPr>
        <w:lastRenderedPageBreak/>
        <w:t xml:space="preserve">of financial goals, and team leaders are more likely to become involved. Budgeting and budgetary </w:t>
      </w:r>
      <w:r w:rsidRPr="00834653">
        <w:rPr>
          <w:rFonts w:ascii="Times New Roman" w:eastAsia="Times New Roman" w:hAnsi="Times New Roman" w:cs="Times New Roman"/>
          <w:sz w:val="24"/>
          <w:szCs w:val="24"/>
        </w:rPr>
        <w:t xml:space="preserve">management are more likely to be successful when an </w:t>
      </w:r>
      <w:proofErr w:type="spellStart"/>
      <w:r w:rsidRPr="00834653">
        <w:rPr>
          <w:rFonts w:ascii="Times New Roman" w:eastAsia="Times New Roman" w:hAnsi="Times New Roman" w:cs="Times New Roman"/>
          <w:sz w:val="24"/>
          <w:szCs w:val="24"/>
        </w:rPr>
        <w:t>organisation</w:t>
      </w:r>
      <w:proofErr w:type="spellEnd"/>
      <w:r w:rsidRPr="00834653">
        <w:rPr>
          <w:rFonts w:ascii="Times New Roman" w:eastAsia="Times New Roman" w:hAnsi="Times New Roman" w:cs="Times New Roman"/>
          <w:sz w:val="24"/>
          <w:szCs w:val="24"/>
        </w:rPr>
        <w:t xml:space="preserve"> has clear goals, transparent financial data, a reliable reporting system, and frequent contact between different departments</w:t>
      </w:r>
      <w:r w:rsidR="00834653" w:rsidRPr="00834653">
        <w:rPr>
          <w:rFonts w:ascii="Times New Roman" w:eastAsia="Times New Roman" w:hAnsi="Times New Roman" w:cs="Times New Roman"/>
          <w:sz w:val="24"/>
          <w:szCs w:val="24"/>
        </w:rPr>
        <w:t xml:space="preserve"> (</w:t>
      </w:r>
      <w:r w:rsidR="00834653" w:rsidRPr="00834653">
        <w:rPr>
          <w:rFonts w:ascii="Times New Roman" w:hAnsi="Times New Roman" w:cs="Times New Roman"/>
          <w:sz w:val="24"/>
          <w:szCs w:val="24"/>
          <w:shd w:val="clear" w:color="auto" w:fill="FFFFFF"/>
        </w:rPr>
        <w:t>Nguyen, 2024)</w:t>
      </w:r>
      <w:r w:rsidRPr="00834653">
        <w:rPr>
          <w:rFonts w:ascii="Times New Roman" w:eastAsia="Times New Roman" w:hAnsi="Times New Roman" w:cs="Times New Roman"/>
          <w:sz w:val="24"/>
          <w:szCs w:val="24"/>
        </w:rPr>
        <w:t>. Str</w:t>
      </w:r>
      <w:r w:rsidRPr="00790983">
        <w:rPr>
          <w:rFonts w:ascii="Times New Roman" w:eastAsia="Times New Roman" w:hAnsi="Times New Roman" w:cs="Times New Roman"/>
          <w:sz w:val="24"/>
          <w:szCs w:val="24"/>
        </w:rPr>
        <w:t>ategy execution and financial performance would suffer without these criteria, which might cause even the most comprehensive budgets to fail to have the desired impact.</w:t>
      </w:r>
    </w:p>
    <w:p w14:paraId="2962043E" w14:textId="77777777" w:rsidR="00831266" w:rsidRDefault="00831266" w:rsidP="00831266">
      <w:pPr>
        <w:pStyle w:val="Heading1"/>
        <w:spacing w:line="360" w:lineRule="auto"/>
        <w:jc w:val="both"/>
        <w:rPr>
          <w:rStyle w:val="Strong"/>
          <w:rFonts w:ascii="Times New Roman" w:hAnsi="Times New Roman" w:cs="Times New Roman"/>
          <w:bCs w:val="0"/>
          <w:color w:val="auto"/>
          <w:sz w:val="28"/>
          <w:szCs w:val="28"/>
        </w:rPr>
      </w:pPr>
      <w:bookmarkStart w:id="16" w:name="_Toc201569541"/>
      <w:r w:rsidRPr="00831266">
        <w:rPr>
          <w:rStyle w:val="Strong"/>
          <w:rFonts w:ascii="Times New Roman" w:hAnsi="Times New Roman" w:cs="Times New Roman"/>
          <w:bCs w:val="0"/>
          <w:color w:val="auto"/>
          <w:sz w:val="28"/>
          <w:szCs w:val="28"/>
        </w:rPr>
        <w:t>(f) Critical Discussion on Traditional Budgeting Approaches</w:t>
      </w:r>
      <w:bookmarkEnd w:id="16"/>
    </w:p>
    <w:p w14:paraId="30498D93" w14:textId="77777777" w:rsidR="00B2013E" w:rsidRDefault="00831266" w:rsidP="00B2013E">
      <w:pPr>
        <w:spacing w:after="0" w:line="360" w:lineRule="auto"/>
        <w:jc w:val="both"/>
        <w:rPr>
          <w:rFonts w:ascii="Times New Roman" w:eastAsia="Times New Roman" w:hAnsi="Times New Roman" w:cs="Times New Roman"/>
          <w:sz w:val="24"/>
          <w:szCs w:val="24"/>
        </w:rPr>
      </w:pPr>
      <w:r w:rsidRPr="00831266">
        <w:rPr>
          <w:rFonts w:ascii="Times New Roman" w:eastAsia="Times New Roman" w:hAnsi="Times New Roman" w:cs="Times New Roman"/>
          <w:sz w:val="24"/>
          <w:szCs w:val="24"/>
        </w:rPr>
        <w:t xml:space="preserve">Companies cannot plan or manage their finances effectively without budgeting. But more recent times have seen criticism of tried-and-true methods like incremental budgeting. There has to be a shift to more adaptable strategies in fast-paced industries like retail since these approaches could stifle strategic progress. </w:t>
      </w:r>
    </w:p>
    <w:p w14:paraId="10C90C15" w14:textId="77777777" w:rsidR="00831266" w:rsidRPr="00696916" w:rsidRDefault="00831266" w:rsidP="00696916">
      <w:pPr>
        <w:pStyle w:val="Heading2"/>
        <w:spacing w:line="360" w:lineRule="auto"/>
        <w:jc w:val="both"/>
        <w:rPr>
          <w:rFonts w:ascii="Times New Roman" w:eastAsia="Times New Roman" w:hAnsi="Times New Roman" w:cs="Times New Roman"/>
          <w:b/>
          <w:color w:val="auto"/>
          <w:sz w:val="24"/>
          <w:szCs w:val="24"/>
        </w:rPr>
      </w:pPr>
      <w:r w:rsidRPr="00696916">
        <w:rPr>
          <w:rFonts w:ascii="Times New Roman" w:hAnsi="Times New Roman" w:cs="Times New Roman"/>
          <w:b/>
          <w:color w:val="auto"/>
          <w:sz w:val="24"/>
          <w:szCs w:val="24"/>
        </w:rPr>
        <w:t>I. Inherent Flaws in Traditional Budgeting</w:t>
      </w:r>
    </w:p>
    <w:p w14:paraId="0BE146A4" w14:textId="77777777" w:rsidR="00831266" w:rsidRDefault="00831266" w:rsidP="00831266">
      <w:pPr>
        <w:spacing w:line="360" w:lineRule="auto"/>
        <w:jc w:val="both"/>
        <w:rPr>
          <w:rFonts w:ascii="Times New Roman" w:hAnsi="Times New Roman" w:cs="Times New Roman"/>
          <w:sz w:val="24"/>
          <w:szCs w:val="24"/>
        </w:rPr>
      </w:pPr>
      <w:r w:rsidRPr="00831266">
        <w:rPr>
          <w:rFonts w:ascii="Times New Roman" w:hAnsi="Times New Roman" w:cs="Times New Roman"/>
          <w:sz w:val="24"/>
          <w:szCs w:val="24"/>
        </w:rPr>
        <w:t xml:space="preserve">An analogy between the present and the past is fundamental to the incremental budgeting method. When making budgets, it's best to start with the numbers from the previous year and then gradually account for growth or inflation. This method has some serious problems, despite how simple it is to implement. One of its major shortcomings is that it relies too much on old data. Historical data may not be applicable in some fields due to rapid </w:t>
      </w:r>
      <w:r w:rsidRPr="009B1D6A">
        <w:rPr>
          <w:rFonts w:ascii="Times New Roman" w:hAnsi="Times New Roman" w:cs="Times New Roman"/>
          <w:sz w:val="24"/>
          <w:szCs w:val="24"/>
        </w:rPr>
        <w:t>technological advancement, shifting consumer preferences, and unforeseen economic shocks</w:t>
      </w:r>
      <w:r w:rsidR="009B1D6A" w:rsidRPr="009B1D6A">
        <w:rPr>
          <w:rFonts w:ascii="Times New Roman" w:hAnsi="Times New Roman" w:cs="Times New Roman"/>
          <w:sz w:val="24"/>
          <w:szCs w:val="24"/>
        </w:rPr>
        <w:t xml:space="preserve"> (</w:t>
      </w:r>
      <w:proofErr w:type="spellStart"/>
      <w:r w:rsidR="009B1D6A" w:rsidRPr="009B1D6A">
        <w:rPr>
          <w:rFonts w:ascii="Times New Roman" w:hAnsi="Times New Roman" w:cs="Times New Roman"/>
          <w:sz w:val="24"/>
          <w:szCs w:val="24"/>
          <w:shd w:val="clear" w:color="auto" w:fill="FFFFFF"/>
        </w:rPr>
        <w:t>Dugbartey</w:t>
      </w:r>
      <w:proofErr w:type="spellEnd"/>
      <w:r w:rsidR="009B1D6A" w:rsidRPr="009B1D6A">
        <w:rPr>
          <w:rFonts w:ascii="Times New Roman" w:hAnsi="Times New Roman" w:cs="Times New Roman"/>
          <w:sz w:val="24"/>
          <w:szCs w:val="24"/>
          <w:shd w:val="clear" w:color="auto" w:fill="FFFFFF"/>
        </w:rPr>
        <w:t>, 2025)</w:t>
      </w:r>
      <w:r w:rsidRPr="009B1D6A">
        <w:rPr>
          <w:rFonts w:ascii="Times New Roman" w:hAnsi="Times New Roman" w:cs="Times New Roman"/>
          <w:sz w:val="24"/>
          <w:szCs w:val="24"/>
        </w:rPr>
        <w:t xml:space="preserve">. Decisions </w:t>
      </w:r>
      <w:r w:rsidRPr="00831266">
        <w:rPr>
          <w:rFonts w:ascii="Times New Roman" w:hAnsi="Times New Roman" w:cs="Times New Roman"/>
          <w:sz w:val="24"/>
          <w:szCs w:val="24"/>
        </w:rPr>
        <w:t xml:space="preserve">made with incremental budgeting may become out of date by the time they are put into action. The rigidity of the market is another important concern. After a typical budget is formed, it becomes difficult to adjust to new possibilities or dangers since the budget is rigid. In a consumer-driven economy where competition is fierce, this rigidity can lead retail </w:t>
      </w:r>
      <w:proofErr w:type="spellStart"/>
      <w:r w:rsidRPr="006861D8">
        <w:rPr>
          <w:rFonts w:ascii="Times New Roman" w:hAnsi="Times New Roman" w:cs="Times New Roman"/>
          <w:sz w:val="24"/>
          <w:szCs w:val="24"/>
        </w:rPr>
        <w:t>organisations</w:t>
      </w:r>
      <w:proofErr w:type="spellEnd"/>
      <w:r w:rsidRPr="006861D8">
        <w:rPr>
          <w:rFonts w:ascii="Times New Roman" w:hAnsi="Times New Roman" w:cs="Times New Roman"/>
          <w:sz w:val="24"/>
          <w:szCs w:val="24"/>
        </w:rPr>
        <w:t xml:space="preserve"> to miss market trends, fail to take advantage of advancements, or delay strategic replies</w:t>
      </w:r>
      <w:r w:rsidR="006861D8" w:rsidRPr="006861D8">
        <w:rPr>
          <w:rFonts w:ascii="Times New Roman" w:hAnsi="Times New Roman" w:cs="Times New Roman"/>
          <w:sz w:val="24"/>
          <w:szCs w:val="24"/>
        </w:rPr>
        <w:t xml:space="preserve"> (</w:t>
      </w:r>
      <w:proofErr w:type="spellStart"/>
      <w:r w:rsidR="006861D8" w:rsidRPr="006861D8">
        <w:rPr>
          <w:rFonts w:ascii="Times New Roman" w:hAnsi="Times New Roman" w:cs="Times New Roman"/>
          <w:sz w:val="24"/>
          <w:szCs w:val="24"/>
          <w:shd w:val="clear" w:color="auto" w:fill="FFFFFF"/>
        </w:rPr>
        <w:t>Zeidanloo</w:t>
      </w:r>
      <w:proofErr w:type="spellEnd"/>
      <w:r w:rsidR="006861D8" w:rsidRPr="006861D8">
        <w:rPr>
          <w:rFonts w:ascii="Times New Roman" w:hAnsi="Times New Roman" w:cs="Times New Roman"/>
          <w:sz w:val="24"/>
          <w:szCs w:val="24"/>
          <w:shd w:val="clear" w:color="auto" w:fill="FFFFFF"/>
        </w:rPr>
        <w:t xml:space="preserve"> and </w:t>
      </w:r>
      <w:proofErr w:type="spellStart"/>
      <w:r w:rsidR="006861D8" w:rsidRPr="006861D8">
        <w:rPr>
          <w:rFonts w:ascii="Times New Roman" w:hAnsi="Times New Roman" w:cs="Times New Roman"/>
          <w:sz w:val="24"/>
          <w:szCs w:val="24"/>
          <w:shd w:val="clear" w:color="auto" w:fill="FFFFFF"/>
        </w:rPr>
        <w:t>Špaček</w:t>
      </w:r>
      <w:proofErr w:type="spellEnd"/>
      <w:r w:rsidR="006861D8" w:rsidRPr="006861D8">
        <w:rPr>
          <w:rFonts w:ascii="Times New Roman" w:hAnsi="Times New Roman" w:cs="Times New Roman"/>
          <w:sz w:val="24"/>
          <w:szCs w:val="24"/>
          <w:shd w:val="clear" w:color="auto" w:fill="FFFFFF"/>
        </w:rPr>
        <w:t>, 2025)</w:t>
      </w:r>
      <w:r w:rsidRPr="006861D8">
        <w:rPr>
          <w:rFonts w:ascii="Times New Roman" w:hAnsi="Times New Roman" w:cs="Times New Roman"/>
          <w:sz w:val="24"/>
          <w:szCs w:val="24"/>
        </w:rPr>
        <w:t xml:space="preserve">. Strategic goals for the future could clash with more conventional budgeting practices. As a result of </w:t>
      </w:r>
      <w:proofErr w:type="spellStart"/>
      <w:r w:rsidRPr="006861D8">
        <w:rPr>
          <w:rFonts w:ascii="Times New Roman" w:hAnsi="Times New Roman" w:cs="Times New Roman"/>
          <w:sz w:val="24"/>
          <w:szCs w:val="24"/>
        </w:rPr>
        <w:t>departmentalisation</w:t>
      </w:r>
      <w:proofErr w:type="spellEnd"/>
      <w:r w:rsidRPr="006861D8">
        <w:rPr>
          <w:rFonts w:ascii="Times New Roman" w:hAnsi="Times New Roman" w:cs="Times New Roman"/>
          <w:sz w:val="24"/>
          <w:szCs w:val="24"/>
        </w:rPr>
        <w:t xml:space="preserve"> and incremental changes, budgets might not be a</w:t>
      </w:r>
      <w:r w:rsidRPr="00831266">
        <w:rPr>
          <w:rFonts w:ascii="Times New Roman" w:hAnsi="Times New Roman" w:cs="Times New Roman"/>
          <w:sz w:val="24"/>
          <w:szCs w:val="24"/>
        </w:rPr>
        <w:t xml:space="preserve">ble to accommodate new strategic objectives or investments in innovation. Without checking if their spending choices align with the corporate plan, departments may try to hold on to or slightly raise their allocations. Finally, traditional budgeting practices discourage thorough examination of current expenditures by cementing existing cost structures. Inefficiency might arise if low-value or redundant operations were paid without justification due to their prior sponsorship. </w:t>
      </w:r>
    </w:p>
    <w:p w14:paraId="5C5FC037" w14:textId="77777777" w:rsidR="00831266" w:rsidRPr="00B2013E" w:rsidRDefault="00831266" w:rsidP="00B2013E">
      <w:pPr>
        <w:pStyle w:val="Heading2"/>
        <w:spacing w:line="360" w:lineRule="auto"/>
        <w:jc w:val="both"/>
        <w:rPr>
          <w:rFonts w:ascii="Times New Roman" w:eastAsia="Times New Roman" w:hAnsi="Times New Roman" w:cs="Times New Roman"/>
          <w:b/>
          <w:color w:val="000000" w:themeColor="text1"/>
          <w:sz w:val="24"/>
          <w:szCs w:val="24"/>
        </w:rPr>
      </w:pPr>
      <w:bookmarkStart w:id="17" w:name="_Toc201569542"/>
      <w:r w:rsidRPr="00B2013E">
        <w:rPr>
          <w:rFonts w:ascii="Times New Roman" w:eastAsia="Times New Roman" w:hAnsi="Times New Roman" w:cs="Times New Roman"/>
          <w:b/>
          <w:color w:val="000000" w:themeColor="text1"/>
          <w:sz w:val="24"/>
          <w:szCs w:val="24"/>
        </w:rPr>
        <w:lastRenderedPageBreak/>
        <w:t>II. Suitability of Traditional Budgeting in a Fast-Changing Business Environment</w:t>
      </w:r>
      <w:bookmarkEnd w:id="17"/>
    </w:p>
    <w:p w14:paraId="605DF87D" w14:textId="77777777" w:rsidR="00831266" w:rsidRDefault="00831266" w:rsidP="00831266">
      <w:pPr>
        <w:spacing w:line="360" w:lineRule="auto"/>
        <w:jc w:val="both"/>
        <w:rPr>
          <w:rFonts w:ascii="Times New Roman" w:hAnsi="Times New Roman" w:cs="Times New Roman"/>
          <w:sz w:val="24"/>
          <w:szCs w:val="24"/>
        </w:rPr>
      </w:pPr>
      <w:r w:rsidRPr="00831266">
        <w:rPr>
          <w:rFonts w:ascii="Times New Roman" w:hAnsi="Times New Roman" w:cs="Times New Roman"/>
          <w:sz w:val="24"/>
          <w:szCs w:val="24"/>
        </w:rPr>
        <w:t xml:space="preserve">These constraints are making conventional budgeting methods inappropriate for dynamic sectors like retail. More adaptable budgeting methods </w:t>
      </w:r>
      <w:r w:rsidRPr="009B1D6A">
        <w:rPr>
          <w:rFonts w:ascii="Times New Roman" w:hAnsi="Times New Roman" w:cs="Times New Roman"/>
          <w:sz w:val="24"/>
          <w:szCs w:val="24"/>
        </w:rPr>
        <w:t>are required to meet the ever-evolving demands of customers, supplier networks, and digital platforms</w:t>
      </w:r>
      <w:r w:rsidR="009B1D6A" w:rsidRPr="009B1D6A">
        <w:rPr>
          <w:rFonts w:ascii="Times New Roman" w:hAnsi="Times New Roman" w:cs="Times New Roman"/>
          <w:sz w:val="24"/>
          <w:szCs w:val="24"/>
        </w:rPr>
        <w:t xml:space="preserve"> (</w:t>
      </w:r>
      <w:proofErr w:type="spellStart"/>
      <w:r w:rsidR="009B1D6A" w:rsidRPr="009B1D6A">
        <w:rPr>
          <w:rFonts w:ascii="Times New Roman" w:hAnsi="Times New Roman" w:cs="Times New Roman"/>
          <w:sz w:val="24"/>
          <w:szCs w:val="24"/>
          <w:shd w:val="clear" w:color="auto" w:fill="FFFFFF"/>
        </w:rPr>
        <w:t>Sonjaya</w:t>
      </w:r>
      <w:proofErr w:type="spellEnd"/>
      <w:r w:rsidR="009B1D6A" w:rsidRPr="009B1D6A">
        <w:rPr>
          <w:rFonts w:ascii="Times New Roman" w:hAnsi="Times New Roman" w:cs="Times New Roman"/>
          <w:sz w:val="24"/>
          <w:szCs w:val="24"/>
          <w:shd w:val="clear" w:color="auto" w:fill="FFFFFF"/>
        </w:rPr>
        <w:t>, 2024)</w:t>
      </w:r>
      <w:r w:rsidRPr="009B1D6A">
        <w:rPr>
          <w:rFonts w:ascii="Times New Roman" w:hAnsi="Times New Roman" w:cs="Times New Roman"/>
          <w:sz w:val="24"/>
          <w:szCs w:val="24"/>
        </w:rPr>
        <w:t>. Some alternatives to rigid planning that provide more leeway include activity-based budgeting (ABB</w:t>
      </w:r>
      <w:r w:rsidRPr="00831266">
        <w:rPr>
          <w:rFonts w:ascii="Times New Roman" w:hAnsi="Times New Roman" w:cs="Times New Roman"/>
          <w:sz w:val="24"/>
          <w:szCs w:val="24"/>
        </w:rPr>
        <w:t xml:space="preserve">), rolling forecasts, and zero-based budgeting (ZBB). In order to encourage cost monitoring and plan alignment, ZBB requires all managers to explain every spending starting from zero. It cuts down on waste and allocates resources according to what's needed now, rather than what has been done in the past. </w:t>
      </w:r>
    </w:p>
    <w:p w14:paraId="1012AC94" w14:textId="77777777" w:rsidR="00831266" w:rsidRPr="00831266" w:rsidRDefault="00831266" w:rsidP="00831266">
      <w:pPr>
        <w:spacing w:line="360" w:lineRule="auto"/>
        <w:jc w:val="both"/>
        <w:rPr>
          <w:rFonts w:ascii="Times New Roman" w:hAnsi="Times New Roman" w:cs="Times New Roman"/>
          <w:sz w:val="24"/>
          <w:szCs w:val="24"/>
        </w:rPr>
      </w:pPr>
      <w:r w:rsidRPr="00831266">
        <w:rPr>
          <w:rFonts w:ascii="Times New Roman" w:hAnsi="Times New Roman" w:cs="Times New Roman"/>
          <w:sz w:val="24"/>
          <w:szCs w:val="24"/>
        </w:rPr>
        <w:t xml:space="preserve">Firms can update their budgets on a quarterly or monthly basis using rolling predictions. Because of this real-time updating, businesses may rapidly change their strategy based on income, expenses, and </w:t>
      </w:r>
      <w:r w:rsidRPr="009B1D6A">
        <w:rPr>
          <w:rFonts w:ascii="Times New Roman" w:hAnsi="Times New Roman" w:cs="Times New Roman"/>
          <w:sz w:val="24"/>
          <w:szCs w:val="24"/>
        </w:rPr>
        <w:t xml:space="preserve">market developments. In the retail industry, this may come in useful during peak seasons, sales, or when supplies are low. To better understand what factors influence spending, activity-based budgeting allocates funds about the </w:t>
      </w:r>
      <w:proofErr w:type="spellStart"/>
      <w:r w:rsidRPr="009B1D6A">
        <w:rPr>
          <w:rFonts w:ascii="Times New Roman" w:hAnsi="Times New Roman" w:cs="Times New Roman"/>
          <w:sz w:val="24"/>
          <w:szCs w:val="24"/>
        </w:rPr>
        <w:t>organisation's</w:t>
      </w:r>
      <w:proofErr w:type="spellEnd"/>
      <w:r w:rsidRPr="009B1D6A">
        <w:rPr>
          <w:rFonts w:ascii="Times New Roman" w:hAnsi="Times New Roman" w:cs="Times New Roman"/>
          <w:sz w:val="24"/>
          <w:szCs w:val="24"/>
        </w:rPr>
        <w:t xml:space="preserve"> actions and results. Efficiency is enhanced by the integration of spending, operational objectives, and customer value in this approach</w:t>
      </w:r>
      <w:r w:rsidR="009B1D6A" w:rsidRPr="009B1D6A">
        <w:rPr>
          <w:rFonts w:ascii="Times New Roman" w:hAnsi="Times New Roman" w:cs="Times New Roman"/>
          <w:sz w:val="24"/>
          <w:szCs w:val="24"/>
        </w:rPr>
        <w:t xml:space="preserve"> (</w:t>
      </w:r>
      <w:proofErr w:type="spellStart"/>
      <w:r w:rsidR="009B1D6A" w:rsidRPr="009B1D6A">
        <w:rPr>
          <w:rFonts w:ascii="Times New Roman" w:hAnsi="Times New Roman" w:cs="Times New Roman"/>
          <w:sz w:val="24"/>
          <w:szCs w:val="24"/>
        </w:rPr>
        <w:t>Ganbold</w:t>
      </w:r>
      <w:proofErr w:type="spellEnd"/>
      <w:r w:rsidR="009B1D6A" w:rsidRPr="009B1D6A">
        <w:rPr>
          <w:rFonts w:ascii="Times New Roman" w:hAnsi="Times New Roman" w:cs="Times New Roman"/>
          <w:sz w:val="24"/>
          <w:szCs w:val="24"/>
        </w:rPr>
        <w:t xml:space="preserve"> et al., 2021)</w:t>
      </w:r>
      <w:r w:rsidRPr="009B1D6A">
        <w:rPr>
          <w:rFonts w:ascii="Times New Roman" w:hAnsi="Times New Roman" w:cs="Times New Roman"/>
          <w:sz w:val="24"/>
          <w:szCs w:val="24"/>
        </w:rPr>
        <w:t xml:space="preserve">. Although </w:t>
      </w:r>
      <w:r w:rsidRPr="00831266">
        <w:rPr>
          <w:rFonts w:ascii="Times New Roman" w:hAnsi="Times New Roman" w:cs="Times New Roman"/>
          <w:sz w:val="24"/>
          <w:szCs w:val="24"/>
        </w:rPr>
        <w:t>conventional budgeting is easy to understand and follow, it is ill-suited to dynamic business settings due to its inflexibility and tendency to dwell in the past. Blue Thread Ltd. may find it easier to remain competitive, strategic, and change-resistant with the support of adaptable models.</w:t>
      </w:r>
    </w:p>
    <w:p w14:paraId="37736316" w14:textId="77777777" w:rsidR="00831266" w:rsidRDefault="00B2013E" w:rsidP="00B2013E">
      <w:pPr>
        <w:pStyle w:val="Heading1"/>
        <w:spacing w:line="360" w:lineRule="auto"/>
        <w:jc w:val="both"/>
        <w:rPr>
          <w:rFonts w:ascii="Times New Roman" w:hAnsi="Times New Roman" w:cs="Times New Roman"/>
          <w:b/>
          <w:color w:val="000000" w:themeColor="text1"/>
          <w:sz w:val="28"/>
          <w:szCs w:val="28"/>
        </w:rPr>
      </w:pPr>
      <w:bookmarkStart w:id="18" w:name="_Toc201569543"/>
      <w:r w:rsidRPr="00B2013E">
        <w:rPr>
          <w:rFonts w:ascii="Times New Roman" w:hAnsi="Times New Roman" w:cs="Times New Roman"/>
          <w:b/>
          <w:color w:val="000000" w:themeColor="text1"/>
          <w:sz w:val="28"/>
          <w:szCs w:val="28"/>
        </w:rPr>
        <w:t>Conclusion</w:t>
      </w:r>
      <w:bookmarkEnd w:id="18"/>
    </w:p>
    <w:p w14:paraId="60AD1B1B" w14:textId="77777777" w:rsidR="00B2013E" w:rsidRPr="00B2013E" w:rsidRDefault="00B2013E" w:rsidP="00B2013E">
      <w:pPr>
        <w:spacing w:after="0" w:line="360" w:lineRule="auto"/>
        <w:jc w:val="both"/>
        <w:rPr>
          <w:rFonts w:ascii="Times New Roman" w:eastAsia="Times New Roman" w:hAnsi="Times New Roman" w:cs="Times New Roman"/>
          <w:sz w:val="24"/>
          <w:szCs w:val="24"/>
        </w:rPr>
      </w:pPr>
      <w:r w:rsidRPr="00B2013E">
        <w:rPr>
          <w:rFonts w:ascii="Times New Roman" w:eastAsia="Times New Roman" w:hAnsi="Times New Roman" w:cs="Times New Roman"/>
          <w:sz w:val="24"/>
          <w:szCs w:val="24"/>
        </w:rPr>
        <w:t xml:space="preserve">There is encouraging </w:t>
      </w:r>
      <w:proofErr w:type="spellStart"/>
      <w:r w:rsidRPr="00B2013E">
        <w:rPr>
          <w:rFonts w:ascii="Times New Roman" w:eastAsia="Times New Roman" w:hAnsi="Times New Roman" w:cs="Times New Roman"/>
          <w:sz w:val="24"/>
          <w:szCs w:val="24"/>
        </w:rPr>
        <w:t>mixedness</w:t>
      </w:r>
      <w:proofErr w:type="spellEnd"/>
      <w:r w:rsidRPr="00B2013E">
        <w:rPr>
          <w:rFonts w:ascii="Times New Roman" w:eastAsia="Times New Roman" w:hAnsi="Times New Roman" w:cs="Times New Roman"/>
          <w:sz w:val="24"/>
          <w:szCs w:val="24"/>
        </w:rPr>
        <w:t xml:space="preserve"> in Blue Thread Ltd.'s financial analysis from June to November. Everything from June to November is covered in the research. Sales and profit margins have been increasing, but there are still certain financial issues that need fixing for the business. Some of the most pressing problems are mounting debt and renovation costs, excessive operational expenditures, surplus inventory, and uncertain cash flow in the middle of the budgetary year. Despite these challenges, the company nonetheless managed to turn a £327,850 net profit and an operating profit of £333,850 in the last six months. Management efforts are recommended to tackle the identified challenges head-on. Timely adjustments to discretionary expenditure (such shop renovations), close monitoring and control of administrative and selling costs, and more efficient inventory management are all viable and successful options. Optimal resource allocation, cost efficiency, and liquidity maintenance are the goals of these plans. If executed well, they will </w:t>
      </w:r>
      <w:r w:rsidRPr="00B2013E">
        <w:rPr>
          <w:rFonts w:ascii="Times New Roman" w:eastAsia="Times New Roman" w:hAnsi="Times New Roman" w:cs="Times New Roman"/>
          <w:sz w:val="24"/>
          <w:szCs w:val="24"/>
        </w:rPr>
        <w:lastRenderedPageBreak/>
        <w:t xml:space="preserve">improve the company's financial status and ensure its sustainability in the long run. </w:t>
      </w:r>
      <w:r w:rsidRPr="00B2013E">
        <w:rPr>
          <w:rFonts w:ascii="Times New Roman" w:eastAsia="Times New Roman" w:hAnsi="Times New Roman" w:cs="Times New Roman"/>
          <w:sz w:val="24"/>
          <w:szCs w:val="24"/>
        </w:rPr>
        <w:br/>
      </w:r>
      <w:r w:rsidRPr="00B2013E">
        <w:rPr>
          <w:rFonts w:ascii="Times New Roman" w:eastAsia="Times New Roman" w:hAnsi="Times New Roman" w:cs="Times New Roman"/>
          <w:sz w:val="24"/>
          <w:szCs w:val="24"/>
        </w:rPr>
        <w:br/>
        <w:t>The shortcomings of incremental budgeting in a dynamic retail industry are also brought to light in the budgeting technique discussion. Because of its stiffness and inward-looking concentration, this method may impede responsiveness and strategy alignment. More adaptable and up-to-date than the old ways of planning include activity-based, zero-based, and rolling forecasting. Because of the ever-changing nature of the business in which Blue Thread Ltd. works, these flexible models are perfect for the company. A more agile response to shifts in the market, more efficient use of resources, and better alignment of financial and strategic objectives might all result from the implementation of flexible budgeting systems. The overdraft of £25,000 held by Blue Thread Ltd. is expected to be reduced by November. The data used to arrive at this conclusion comes from P&amp;L accounts, cash flow assessments, and stock budgeting. The company was able to eliminate the deficit and end up with a surplus, according to the cash budget. If Blue Thread Ltd.'s management actions and budgeting procedures are adhered to, the company may strengthen its financial foundation and thrive.</w:t>
      </w:r>
    </w:p>
    <w:p w14:paraId="6BF5CC06" w14:textId="77777777" w:rsidR="00696916" w:rsidRPr="00696916" w:rsidRDefault="00260935" w:rsidP="00696916">
      <w:pPr>
        <w:pStyle w:val="Heading1"/>
        <w:spacing w:line="360" w:lineRule="auto"/>
        <w:jc w:val="both"/>
        <w:rPr>
          <w:rFonts w:ascii="Times New Roman" w:hAnsi="Times New Roman" w:cs="Times New Roman"/>
          <w:b/>
          <w:color w:val="auto"/>
          <w:sz w:val="28"/>
          <w:szCs w:val="28"/>
        </w:rPr>
      </w:pPr>
      <w:bookmarkStart w:id="19" w:name="_Toc201569544"/>
      <w:r w:rsidRPr="00260935">
        <w:rPr>
          <w:rFonts w:ascii="Times New Roman" w:hAnsi="Times New Roman" w:cs="Times New Roman"/>
          <w:b/>
          <w:color w:val="auto"/>
          <w:sz w:val="28"/>
          <w:szCs w:val="28"/>
        </w:rPr>
        <w:t>References</w:t>
      </w:r>
      <w:bookmarkEnd w:id="19"/>
    </w:p>
    <w:p w14:paraId="4FA0EDA0" w14:textId="77777777" w:rsidR="00696916" w:rsidRPr="00696916" w:rsidRDefault="00696916" w:rsidP="00696916">
      <w:pPr>
        <w:spacing w:line="360" w:lineRule="auto"/>
        <w:ind w:left="720" w:hanging="720"/>
        <w:jc w:val="both"/>
        <w:rPr>
          <w:rFonts w:ascii="Times New Roman" w:hAnsi="Times New Roman" w:cs="Times New Roman"/>
          <w:color w:val="222222"/>
          <w:sz w:val="24"/>
          <w:szCs w:val="24"/>
          <w:shd w:val="clear" w:color="auto" w:fill="FFFFFF"/>
        </w:rPr>
      </w:pPr>
      <w:r w:rsidRPr="00696916">
        <w:rPr>
          <w:rFonts w:ascii="Times New Roman" w:eastAsia="Arial" w:hAnsi="Times New Roman" w:cs="Times New Roman"/>
          <w:sz w:val="24"/>
          <w:szCs w:val="24"/>
        </w:rPr>
        <w:t xml:space="preserve">Drury, C. (2021) </w:t>
      </w:r>
      <w:r w:rsidRPr="00696916">
        <w:rPr>
          <w:rFonts w:ascii="Times New Roman" w:eastAsia="Arial" w:hAnsi="Times New Roman" w:cs="Times New Roman"/>
          <w:i/>
          <w:iCs/>
          <w:sz w:val="24"/>
          <w:szCs w:val="24"/>
        </w:rPr>
        <w:t>Management and Cost Accounting</w:t>
      </w:r>
      <w:r w:rsidRPr="00696916">
        <w:rPr>
          <w:rFonts w:ascii="Times New Roman" w:eastAsia="Arial" w:hAnsi="Times New Roman" w:cs="Times New Roman"/>
          <w:sz w:val="24"/>
          <w:szCs w:val="24"/>
        </w:rPr>
        <w:t>, (Eleventh Edition), London: Prentice Hall</w:t>
      </w:r>
    </w:p>
    <w:p w14:paraId="6BC8FF18" w14:textId="77777777" w:rsidR="00696916" w:rsidRPr="00696916" w:rsidRDefault="00696916" w:rsidP="00696916">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696916">
        <w:rPr>
          <w:rFonts w:ascii="Times New Roman" w:hAnsi="Times New Roman" w:cs="Times New Roman"/>
          <w:color w:val="222222"/>
          <w:sz w:val="24"/>
          <w:szCs w:val="24"/>
          <w:shd w:val="clear" w:color="auto" w:fill="FFFFFF"/>
        </w:rPr>
        <w:t>Dugbartey</w:t>
      </w:r>
      <w:proofErr w:type="spellEnd"/>
      <w:r w:rsidRPr="00696916">
        <w:rPr>
          <w:rFonts w:ascii="Times New Roman" w:hAnsi="Times New Roman" w:cs="Times New Roman"/>
          <w:color w:val="222222"/>
          <w:sz w:val="24"/>
          <w:szCs w:val="24"/>
          <w:shd w:val="clear" w:color="auto" w:fill="FFFFFF"/>
        </w:rPr>
        <w:t>, A.N. (2025). Systemic financial risks in an era of geopolitical tensions, climate change, and technological disruptions: Predictive analytics, stress testing and crisis response strategies. </w:t>
      </w:r>
      <w:r w:rsidRPr="00696916">
        <w:rPr>
          <w:rFonts w:ascii="Times New Roman" w:hAnsi="Times New Roman" w:cs="Times New Roman"/>
          <w:i/>
          <w:iCs/>
          <w:color w:val="222222"/>
          <w:sz w:val="24"/>
          <w:szCs w:val="24"/>
          <w:shd w:val="clear" w:color="auto" w:fill="FFFFFF"/>
        </w:rPr>
        <w:t>International Journal of Science and Research Archive</w:t>
      </w:r>
      <w:r w:rsidRPr="00696916">
        <w:rPr>
          <w:rFonts w:ascii="Times New Roman" w:hAnsi="Times New Roman" w:cs="Times New Roman"/>
          <w:color w:val="222222"/>
          <w:sz w:val="24"/>
          <w:szCs w:val="24"/>
          <w:shd w:val="clear" w:color="auto" w:fill="FFFFFF"/>
        </w:rPr>
        <w:t>, </w:t>
      </w:r>
      <w:r w:rsidRPr="00696916">
        <w:rPr>
          <w:rFonts w:ascii="Times New Roman" w:hAnsi="Times New Roman" w:cs="Times New Roman"/>
          <w:i/>
          <w:iCs/>
          <w:color w:val="222222"/>
          <w:sz w:val="24"/>
          <w:szCs w:val="24"/>
          <w:shd w:val="clear" w:color="auto" w:fill="FFFFFF"/>
        </w:rPr>
        <w:t>14</w:t>
      </w:r>
      <w:r w:rsidRPr="00696916">
        <w:rPr>
          <w:rFonts w:ascii="Times New Roman" w:hAnsi="Times New Roman" w:cs="Times New Roman"/>
          <w:color w:val="222222"/>
          <w:sz w:val="24"/>
          <w:szCs w:val="24"/>
          <w:shd w:val="clear" w:color="auto" w:fill="FFFFFF"/>
        </w:rPr>
        <w:t>(02), pp.1428-1448.</w:t>
      </w:r>
    </w:p>
    <w:p w14:paraId="18EF321C" w14:textId="77777777" w:rsidR="00696916" w:rsidRPr="00696916" w:rsidRDefault="00696916" w:rsidP="00696916">
      <w:pPr>
        <w:spacing w:line="360" w:lineRule="auto"/>
        <w:ind w:left="720" w:hanging="720"/>
        <w:jc w:val="both"/>
        <w:rPr>
          <w:rFonts w:ascii="Times New Roman" w:hAnsi="Times New Roman" w:cs="Times New Roman"/>
          <w:sz w:val="24"/>
          <w:szCs w:val="24"/>
        </w:rPr>
      </w:pPr>
      <w:proofErr w:type="spellStart"/>
      <w:r w:rsidRPr="00696916">
        <w:rPr>
          <w:rFonts w:ascii="Times New Roman" w:hAnsi="Times New Roman" w:cs="Times New Roman"/>
          <w:sz w:val="24"/>
          <w:szCs w:val="24"/>
        </w:rPr>
        <w:t>Ganbold</w:t>
      </w:r>
      <w:proofErr w:type="spellEnd"/>
      <w:r w:rsidRPr="00696916">
        <w:rPr>
          <w:rFonts w:ascii="Times New Roman" w:hAnsi="Times New Roman" w:cs="Times New Roman"/>
          <w:sz w:val="24"/>
          <w:szCs w:val="24"/>
        </w:rPr>
        <w:t xml:space="preserve">, O., Matsui, Y. and </w:t>
      </w:r>
      <w:proofErr w:type="spellStart"/>
      <w:r w:rsidRPr="00696916">
        <w:rPr>
          <w:rFonts w:ascii="Times New Roman" w:hAnsi="Times New Roman" w:cs="Times New Roman"/>
          <w:sz w:val="24"/>
          <w:szCs w:val="24"/>
        </w:rPr>
        <w:t>Rotaru</w:t>
      </w:r>
      <w:proofErr w:type="spellEnd"/>
      <w:r w:rsidRPr="00696916">
        <w:rPr>
          <w:rFonts w:ascii="Times New Roman" w:hAnsi="Times New Roman" w:cs="Times New Roman"/>
          <w:sz w:val="24"/>
          <w:szCs w:val="24"/>
        </w:rPr>
        <w:t xml:space="preserve">, K. (2021). Effect of information technology-enabled supply chain integration on firm's operational performance. Journal of enterprise information management, 34(3), pp.948-989. </w:t>
      </w:r>
      <w:hyperlink r:id="rId8" w:history="1">
        <w:r w:rsidRPr="00696916">
          <w:rPr>
            <w:rStyle w:val="Hyperlink"/>
            <w:rFonts w:ascii="Times New Roman" w:hAnsi="Times New Roman" w:cs="Times New Roman"/>
            <w:sz w:val="24"/>
            <w:szCs w:val="24"/>
          </w:rPr>
          <w:t>https://doi.org/10.1108/JEIM-10-2019-0332</w:t>
        </w:r>
      </w:hyperlink>
    </w:p>
    <w:p w14:paraId="2B620F59" w14:textId="77777777" w:rsidR="00696916" w:rsidRPr="00696916" w:rsidRDefault="00696916" w:rsidP="00696916">
      <w:pPr>
        <w:spacing w:line="360" w:lineRule="auto"/>
        <w:ind w:left="720" w:hanging="720"/>
        <w:jc w:val="both"/>
        <w:rPr>
          <w:rFonts w:ascii="Times New Roman" w:hAnsi="Times New Roman" w:cs="Times New Roman"/>
          <w:color w:val="222222"/>
          <w:sz w:val="24"/>
          <w:szCs w:val="24"/>
          <w:shd w:val="clear" w:color="auto" w:fill="FFFFFF"/>
        </w:rPr>
      </w:pPr>
      <w:r w:rsidRPr="00696916">
        <w:rPr>
          <w:rFonts w:ascii="Times New Roman" w:hAnsi="Times New Roman" w:cs="Times New Roman"/>
          <w:color w:val="222222"/>
          <w:sz w:val="24"/>
          <w:szCs w:val="24"/>
          <w:shd w:val="clear" w:color="auto" w:fill="FFFFFF"/>
        </w:rPr>
        <w:t xml:space="preserve">Ghanem, M.B. and </w:t>
      </w:r>
      <w:proofErr w:type="spellStart"/>
      <w:r w:rsidRPr="00696916">
        <w:rPr>
          <w:rFonts w:ascii="Times New Roman" w:hAnsi="Times New Roman" w:cs="Times New Roman"/>
          <w:color w:val="222222"/>
          <w:sz w:val="24"/>
          <w:szCs w:val="24"/>
          <w:shd w:val="clear" w:color="auto" w:fill="FFFFFF"/>
        </w:rPr>
        <w:t>Al-Shammari</w:t>
      </w:r>
      <w:proofErr w:type="spellEnd"/>
      <w:r w:rsidRPr="00696916">
        <w:rPr>
          <w:rFonts w:ascii="Times New Roman" w:hAnsi="Times New Roman" w:cs="Times New Roman"/>
          <w:color w:val="222222"/>
          <w:sz w:val="24"/>
          <w:szCs w:val="24"/>
          <w:shd w:val="clear" w:color="auto" w:fill="FFFFFF"/>
        </w:rPr>
        <w:t>, A.J. (2024). The Impact of Accounting Information Systems on Ensuring the Accuracy and Reliability of Financial. In </w:t>
      </w:r>
      <w:r w:rsidRPr="00696916">
        <w:rPr>
          <w:rFonts w:ascii="Times New Roman" w:hAnsi="Times New Roman" w:cs="Times New Roman"/>
          <w:i/>
          <w:iCs/>
          <w:color w:val="222222"/>
          <w:sz w:val="24"/>
          <w:szCs w:val="24"/>
          <w:shd w:val="clear" w:color="auto" w:fill="FFFFFF"/>
        </w:rPr>
        <w:t>ZAC Conference Series: Social Sciences and Humanities</w:t>
      </w:r>
      <w:r w:rsidRPr="00696916">
        <w:rPr>
          <w:rFonts w:ascii="Times New Roman" w:hAnsi="Times New Roman" w:cs="Times New Roman"/>
          <w:color w:val="222222"/>
          <w:sz w:val="24"/>
          <w:szCs w:val="24"/>
          <w:shd w:val="clear" w:color="auto" w:fill="FFFFFF"/>
        </w:rPr>
        <w:t xml:space="preserve"> (Vol. 1, No. 1, pp. 125-136). </w:t>
      </w:r>
      <w:hyperlink r:id="rId9" w:history="1">
        <w:r w:rsidRPr="00696916">
          <w:rPr>
            <w:rStyle w:val="Hyperlink"/>
            <w:rFonts w:ascii="Times New Roman" w:hAnsi="Times New Roman" w:cs="Times New Roman"/>
            <w:sz w:val="24"/>
            <w:szCs w:val="24"/>
            <w:shd w:val="clear" w:color="auto" w:fill="FFFFFF"/>
          </w:rPr>
          <w:t>https://doi.org/10.70516/zaccsssh.v1i1.29</w:t>
        </w:r>
      </w:hyperlink>
    </w:p>
    <w:p w14:paraId="6BF3A57E" w14:textId="77777777" w:rsidR="00696916" w:rsidRPr="00696916" w:rsidRDefault="00696916" w:rsidP="00696916">
      <w:pPr>
        <w:spacing w:line="360" w:lineRule="auto"/>
        <w:ind w:left="720" w:hanging="720"/>
        <w:jc w:val="both"/>
        <w:rPr>
          <w:rFonts w:ascii="Times New Roman" w:hAnsi="Times New Roman" w:cs="Times New Roman"/>
          <w:color w:val="222222"/>
          <w:sz w:val="24"/>
          <w:szCs w:val="24"/>
          <w:shd w:val="clear" w:color="auto" w:fill="FFFFFF"/>
        </w:rPr>
      </w:pPr>
      <w:r w:rsidRPr="00696916">
        <w:rPr>
          <w:rFonts w:ascii="Times New Roman" w:hAnsi="Times New Roman" w:cs="Times New Roman"/>
          <w:color w:val="222222"/>
          <w:sz w:val="24"/>
          <w:szCs w:val="24"/>
          <w:shd w:val="clear" w:color="auto" w:fill="FFFFFF"/>
        </w:rPr>
        <w:t>Hamed, R. (2023). The role of internal control systems in ensuring financial performance sustainability. </w:t>
      </w:r>
      <w:r w:rsidRPr="00696916">
        <w:rPr>
          <w:rFonts w:ascii="Times New Roman" w:hAnsi="Times New Roman" w:cs="Times New Roman"/>
          <w:i/>
          <w:iCs/>
          <w:color w:val="222222"/>
          <w:sz w:val="24"/>
          <w:szCs w:val="24"/>
          <w:shd w:val="clear" w:color="auto" w:fill="FFFFFF"/>
        </w:rPr>
        <w:t>Sustainability</w:t>
      </w:r>
      <w:r w:rsidRPr="00696916">
        <w:rPr>
          <w:rFonts w:ascii="Times New Roman" w:hAnsi="Times New Roman" w:cs="Times New Roman"/>
          <w:color w:val="222222"/>
          <w:sz w:val="24"/>
          <w:szCs w:val="24"/>
          <w:shd w:val="clear" w:color="auto" w:fill="FFFFFF"/>
        </w:rPr>
        <w:t>, </w:t>
      </w:r>
      <w:r w:rsidRPr="00696916">
        <w:rPr>
          <w:rFonts w:ascii="Times New Roman" w:hAnsi="Times New Roman" w:cs="Times New Roman"/>
          <w:i/>
          <w:iCs/>
          <w:color w:val="222222"/>
          <w:sz w:val="24"/>
          <w:szCs w:val="24"/>
          <w:shd w:val="clear" w:color="auto" w:fill="FFFFFF"/>
        </w:rPr>
        <w:t>15</w:t>
      </w:r>
      <w:r w:rsidRPr="00696916">
        <w:rPr>
          <w:rFonts w:ascii="Times New Roman" w:hAnsi="Times New Roman" w:cs="Times New Roman"/>
          <w:color w:val="222222"/>
          <w:sz w:val="24"/>
          <w:szCs w:val="24"/>
          <w:shd w:val="clear" w:color="auto" w:fill="FFFFFF"/>
        </w:rPr>
        <w:t xml:space="preserve">(13), p.10206. </w:t>
      </w:r>
      <w:hyperlink r:id="rId10" w:history="1">
        <w:r w:rsidRPr="00696916">
          <w:rPr>
            <w:rStyle w:val="Hyperlink"/>
            <w:rFonts w:ascii="Times New Roman" w:hAnsi="Times New Roman" w:cs="Times New Roman"/>
            <w:sz w:val="24"/>
            <w:szCs w:val="24"/>
            <w:shd w:val="clear" w:color="auto" w:fill="FFFFFF"/>
          </w:rPr>
          <w:t>https://doi.org/10.3390/su151310206</w:t>
        </w:r>
      </w:hyperlink>
    </w:p>
    <w:p w14:paraId="7D20BCA5" w14:textId="77777777" w:rsidR="00696916" w:rsidRPr="00696916" w:rsidRDefault="00696916" w:rsidP="00696916">
      <w:pPr>
        <w:spacing w:line="360" w:lineRule="auto"/>
        <w:ind w:left="720" w:hanging="720"/>
        <w:jc w:val="both"/>
        <w:rPr>
          <w:rFonts w:ascii="Times New Roman" w:hAnsi="Times New Roman" w:cs="Times New Roman"/>
          <w:color w:val="222222"/>
          <w:sz w:val="24"/>
          <w:szCs w:val="24"/>
          <w:shd w:val="clear" w:color="auto" w:fill="FFFFFF"/>
        </w:rPr>
      </w:pPr>
      <w:r w:rsidRPr="00696916">
        <w:rPr>
          <w:rFonts w:ascii="Times New Roman" w:hAnsi="Times New Roman" w:cs="Times New Roman"/>
          <w:color w:val="222222"/>
          <w:sz w:val="24"/>
          <w:szCs w:val="24"/>
          <w:shd w:val="clear" w:color="auto" w:fill="FFFFFF"/>
        </w:rPr>
        <w:lastRenderedPageBreak/>
        <w:t>Hao, Z., Zhang, X. and Wei, J. (2022). Research on the effect of enterprise financial flexibility on sustainable innovation. </w:t>
      </w:r>
      <w:r w:rsidRPr="00696916">
        <w:rPr>
          <w:rFonts w:ascii="Times New Roman" w:hAnsi="Times New Roman" w:cs="Times New Roman"/>
          <w:i/>
          <w:iCs/>
          <w:color w:val="222222"/>
          <w:sz w:val="24"/>
          <w:szCs w:val="24"/>
          <w:shd w:val="clear" w:color="auto" w:fill="FFFFFF"/>
        </w:rPr>
        <w:t>Journal of Innovation &amp; Knowledge</w:t>
      </w:r>
      <w:r w:rsidRPr="00696916">
        <w:rPr>
          <w:rFonts w:ascii="Times New Roman" w:hAnsi="Times New Roman" w:cs="Times New Roman"/>
          <w:color w:val="222222"/>
          <w:sz w:val="24"/>
          <w:szCs w:val="24"/>
          <w:shd w:val="clear" w:color="auto" w:fill="FFFFFF"/>
        </w:rPr>
        <w:t>, </w:t>
      </w:r>
      <w:r w:rsidRPr="00696916">
        <w:rPr>
          <w:rFonts w:ascii="Times New Roman" w:hAnsi="Times New Roman" w:cs="Times New Roman"/>
          <w:i/>
          <w:iCs/>
          <w:color w:val="222222"/>
          <w:sz w:val="24"/>
          <w:szCs w:val="24"/>
          <w:shd w:val="clear" w:color="auto" w:fill="FFFFFF"/>
        </w:rPr>
        <w:t>7</w:t>
      </w:r>
      <w:r w:rsidRPr="00696916">
        <w:rPr>
          <w:rFonts w:ascii="Times New Roman" w:hAnsi="Times New Roman" w:cs="Times New Roman"/>
          <w:color w:val="222222"/>
          <w:sz w:val="24"/>
          <w:szCs w:val="24"/>
          <w:shd w:val="clear" w:color="auto" w:fill="FFFFFF"/>
        </w:rPr>
        <w:t xml:space="preserve">(2), p.100184. </w:t>
      </w:r>
      <w:hyperlink r:id="rId11" w:history="1">
        <w:r w:rsidRPr="00696916">
          <w:rPr>
            <w:rStyle w:val="Hyperlink"/>
            <w:rFonts w:ascii="Times New Roman" w:hAnsi="Times New Roman" w:cs="Times New Roman"/>
            <w:sz w:val="24"/>
            <w:szCs w:val="24"/>
            <w:shd w:val="clear" w:color="auto" w:fill="FFFFFF"/>
          </w:rPr>
          <w:t>https://doi.org/10.1016/j.jik.2022.100184</w:t>
        </w:r>
      </w:hyperlink>
    </w:p>
    <w:p w14:paraId="6BF1F91B" w14:textId="77777777" w:rsidR="00696916" w:rsidRPr="00696916" w:rsidRDefault="00696916" w:rsidP="00696916">
      <w:pPr>
        <w:spacing w:line="360" w:lineRule="auto"/>
        <w:ind w:left="720" w:hanging="720"/>
        <w:jc w:val="both"/>
        <w:rPr>
          <w:rFonts w:ascii="Times New Roman" w:hAnsi="Times New Roman" w:cs="Times New Roman"/>
          <w:sz w:val="24"/>
          <w:szCs w:val="24"/>
        </w:rPr>
      </w:pPr>
      <w:r w:rsidRPr="00696916">
        <w:rPr>
          <w:rFonts w:ascii="Times New Roman" w:eastAsia="Arial" w:hAnsi="Times New Roman" w:cs="Times New Roman"/>
          <w:sz w:val="24"/>
          <w:szCs w:val="24"/>
        </w:rPr>
        <w:t xml:space="preserve">Horner, D. (2020), </w:t>
      </w:r>
      <w:r w:rsidRPr="00696916">
        <w:rPr>
          <w:rFonts w:ascii="Times New Roman" w:eastAsia="Arial" w:hAnsi="Times New Roman" w:cs="Times New Roman"/>
          <w:i/>
          <w:iCs/>
          <w:sz w:val="24"/>
          <w:szCs w:val="24"/>
        </w:rPr>
        <w:t>Accounting for Non Accountants</w:t>
      </w:r>
      <w:r w:rsidRPr="00696916">
        <w:rPr>
          <w:rFonts w:ascii="Times New Roman" w:eastAsia="Arial" w:hAnsi="Times New Roman" w:cs="Times New Roman"/>
          <w:sz w:val="24"/>
          <w:szCs w:val="24"/>
        </w:rPr>
        <w:t>, (Twelfth Edition), London; Kogan Press</w:t>
      </w:r>
    </w:p>
    <w:p w14:paraId="3CEE61B1" w14:textId="77777777" w:rsidR="00696916" w:rsidRPr="00696916" w:rsidRDefault="00696916" w:rsidP="00696916">
      <w:pPr>
        <w:spacing w:line="360" w:lineRule="auto"/>
        <w:ind w:left="720" w:hanging="720"/>
        <w:jc w:val="both"/>
        <w:rPr>
          <w:rFonts w:ascii="Times New Roman" w:hAnsi="Times New Roman" w:cs="Times New Roman"/>
          <w:color w:val="222222"/>
          <w:sz w:val="24"/>
          <w:szCs w:val="24"/>
          <w:shd w:val="clear" w:color="auto" w:fill="FFFFFF"/>
        </w:rPr>
      </w:pPr>
      <w:r w:rsidRPr="00696916">
        <w:rPr>
          <w:rFonts w:ascii="Times New Roman" w:hAnsi="Times New Roman" w:cs="Times New Roman"/>
          <w:color w:val="222222"/>
          <w:sz w:val="24"/>
          <w:szCs w:val="24"/>
          <w:shd w:val="clear" w:color="auto" w:fill="FFFFFF"/>
        </w:rPr>
        <w:t>Idris, M.M.R. (2024). Strategic Financial Management in Entrepreneurial Ventures: A Comprehensive Qualitative Review of Financial Practices and Their Impact on Startup Growth and Stability. </w:t>
      </w:r>
      <w:proofErr w:type="spellStart"/>
      <w:r w:rsidRPr="00696916">
        <w:rPr>
          <w:rFonts w:ascii="Times New Roman" w:hAnsi="Times New Roman" w:cs="Times New Roman"/>
          <w:i/>
          <w:iCs/>
          <w:color w:val="222222"/>
          <w:sz w:val="24"/>
          <w:szCs w:val="24"/>
          <w:shd w:val="clear" w:color="auto" w:fill="FFFFFF"/>
        </w:rPr>
        <w:t>Atestasi</w:t>
      </w:r>
      <w:proofErr w:type="spellEnd"/>
      <w:r w:rsidRPr="00696916">
        <w:rPr>
          <w:rFonts w:ascii="Times New Roman" w:hAnsi="Times New Roman" w:cs="Times New Roman"/>
          <w:i/>
          <w:iCs/>
          <w:color w:val="222222"/>
          <w:sz w:val="24"/>
          <w:szCs w:val="24"/>
          <w:shd w:val="clear" w:color="auto" w:fill="FFFFFF"/>
        </w:rPr>
        <w:t xml:space="preserve">: </w:t>
      </w:r>
      <w:proofErr w:type="spellStart"/>
      <w:r w:rsidRPr="00696916">
        <w:rPr>
          <w:rFonts w:ascii="Times New Roman" w:hAnsi="Times New Roman" w:cs="Times New Roman"/>
          <w:i/>
          <w:iCs/>
          <w:color w:val="222222"/>
          <w:sz w:val="24"/>
          <w:szCs w:val="24"/>
          <w:shd w:val="clear" w:color="auto" w:fill="FFFFFF"/>
        </w:rPr>
        <w:t>Jurnal</w:t>
      </w:r>
      <w:proofErr w:type="spellEnd"/>
      <w:r w:rsidRPr="00696916">
        <w:rPr>
          <w:rFonts w:ascii="Times New Roman" w:hAnsi="Times New Roman" w:cs="Times New Roman"/>
          <w:i/>
          <w:iCs/>
          <w:color w:val="222222"/>
          <w:sz w:val="24"/>
          <w:szCs w:val="24"/>
          <w:shd w:val="clear" w:color="auto" w:fill="FFFFFF"/>
        </w:rPr>
        <w:t xml:space="preserve"> </w:t>
      </w:r>
      <w:proofErr w:type="spellStart"/>
      <w:r w:rsidRPr="00696916">
        <w:rPr>
          <w:rFonts w:ascii="Times New Roman" w:hAnsi="Times New Roman" w:cs="Times New Roman"/>
          <w:i/>
          <w:iCs/>
          <w:color w:val="222222"/>
          <w:sz w:val="24"/>
          <w:szCs w:val="24"/>
          <w:shd w:val="clear" w:color="auto" w:fill="FFFFFF"/>
        </w:rPr>
        <w:t>Ilmiah</w:t>
      </w:r>
      <w:proofErr w:type="spellEnd"/>
      <w:r w:rsidRPr="00696916">
        <w:rPr>
          <w:rFonts w:ascii="Times New Roman" w:hAnsi="Times New Roman" w:cs="Times New Roman"/>
          <w:i/>
          <w:iCs/>
          <w:color w:val="222222"/>
          <w:sz w:val="24"/>
          <w:szCs w:val="24"/>
          <w:shd w:val="clear" w:color="auto" w:fill="FFFFFF"/>
        </w:rPr>
        <w:t xml:space="preserve"> </w:t>
      </w:r>
      <w:proofErr w:type="spellStart"/>
      <w:r w:rsidRPr="00696916">
        <w:rPr>
          <w:rFonts w:ascii="Times New Roman" w:hAnsi="Times New Roman" w:cs="Times New Roman"/>
          <w:i/>
          <w:iCs/>
          <w:color w:val="222222"/>
          <w:sz w:val="24"/>
          <w:szCs w:val="24"/>
          <w:shd w:val="clear" w:color="auto" w:fill="FFFFFF"/>
        </w:rPr>
        <w:t>Akuntansi</w:t>
      </w:r>
      <w:proofErr w:type="spellEnd"/>
      <w:r w:rsidRPr="00696916">
        <w:rPr>
          <w:rFonts w:ascii="Times New Roman" w:hAnsi="Times New Roman" w:cs="Times New Roman"/>
          <w:color w:val="222222"/>
          <w:sz w:val="24"/>
          <w:szCs w:val="24"/>
          <w:shd w:val="clear" w:color="auto" w:fill="FFFFFF"/>
        </w:rPr>
        <w:t>, </w:t>
      </w:r>
      <w:r w:rsidRPr="00696916">
        <w:rPr>
          <w:rFonts w:ascii="Times New Roman" w:hAnsi="Times New Roman" w:cs="Times New Roman"/>
          <w:i/>
          <w:iCs/>
          <w:color w:val="222222"/>
          <w:sz w:val="24"/>
          <w:szCs w:val="24"/>
          <w:shd w:val="clear" w:color="auto" w:fill="FFFFFF"/>
        </w:rPr>
        <w:t>7</w:t>
      </w:r>
      <w:r w:rsidRPr="00696916">
        <w:rPr>
          <w:rFonts w:ascii="Times New Roman" w:hAnsi="Times New Roman" w:cs="Times New Roman"/>
          <w:color w:val="222222"/>
          <w:sz w:val="24"/>
          <w:szCs w:val="24"/>
          <w:shd w:val="clear" w:color="auto" w:fill="FFFFFF"/>
        </w:rPr>
        <w:t xml:space="preserve">(2), pp.742-761. </w:t>
      </w:r>
      <w:hyperlink r:id="rId12" w:history="1">
        <w:r w:rsidRPr="00696916">
          <w:rPr>
            <w:rStyle w:val="Hyperlink"/>
            <w:rFonts w:ascii="Times New Roman" w:hAnsi="Times New Roman" w:cs="Times New Roman"/>
            <w:sz w:val="24"/>
            <w:szCs w:val="24"/>
            <w:shd w:val="clear" w:color="auto" w:fill="FFFFFF"/>
          </w:rPr>
          <w:t>https://doi.org/10.57178/atestasi.v7i2.878</w:t>
        </w:r>
      </w:hyperlink>
    </w:p>
    <w:p w14:paraId="202697E6" w14:textId="77777777" w:rsidR="00696916" w:rsidRPr="00696916" w:rsidRDefault="00696916" w:rsidP="00696916">
      <w:pPr>
        <w:spacing w:line="360" w:lineRule="auto"/>
        <w:ind w:left="720" w:hanging="720"/>
        <w:jc w:val="both"/>
        <w:rPr>
          <w:rFonts w:ascii="Times New Roman" w:hAnsi="Times New Roman" w:cs="Times New Roman"/>
          <w:color w:val="222222"/>
          <w:sz w:val="24"/>
          <w:szCs w:val="24"/>
          <w:shd w:val="clear" w:color="auto" w:fill="FFFFFF"/>
        </w:rPr>
      </w:pPr>
      <w:r w:rsidRPr="00696916">
        <w:rPr>
          <w:rFonts w:ascii="Times New Roman" w:hAnsi="Times New Roman" w:cs="Times New Roman"/>
          <w:color w:val="222222"/>
          <w:sz w:val="24"/>
          <w:szCs w:val="24"/>
          <w:shd w:val="clear" w:color="auto" w:fill="FFFFFF"/>
        </w:rPr>
        <w:t>Irfan, S. (2023). E-commerce and Omnichannel Retailing: Meeting Customer Expectations in a Hyperconnected World. </w:t>
      </w:r>
      <w:r w:rsidRPr="00696916">
        <w:rPr>
          <w:rFonts w:ascii="Times New Roman" w:hAnsi="Times New Roman" w:cs="Times New Roman"/>
          <w:i/>
          <w:iCs/>
          <w:color w:val="222222"/>
          <w:sz w:val="24"/>
          <w:szCs w:val="24"/>
          <w:shd w:val="clear" w:color="auto" w:fill="FFFFFF"/>
        </w:rPr>
        <w:t>Journal of Business Management</w:t>
      </w:r>
      <w:r w:rsidRPr="00696916">
        <w:rPr>
          <w:rFonts w:ascii="Times New Roman" w:hAnsi="Times New Roman" w:cs="Times New Roman"/>
          <w:color w:val="222222"/>
          <w:sz w:val="24"/>
          <w:szCs w:val="24"/>
          <w:shd w:val="clear" w:color="auto" w:fill="FFFFFF"/>
        </w:rPr>
        <w:t>, </w:t>
      </w:r>
      <w:r w:rsidRPr="00696916">
        <w:rPr>
          <w:rFonts w:ascii="Times New Roman" w:hAnsi="Times New Roman" w:cs="Times New Roman"/>
          <w:i/>
          <w:iCs/>
          <w:color w:val="222222"/>
          <w:sz w:val="24"/>
          <w:szCs w:val="24"/>
          <w:shd w:val="clear" w:color="auto" w:fill="FFFFFF"/>
        </w:rPr>
        <w:t>2</w:t>
      </w:r>
      <w:r w:rsidRPr="00696916">
        <w:rPr>
          <w:rFonts w:ascii="Times New Roman" w:hAnsi="Times New Roman" w:cs="Times New Roman"/>
          <w:color w:val="222222"/>
          <w:sz w:val="24"/>
          <w:szCs w:val="24"/>
          <w:shd w:val="clear" w:color="auto" w:fill="FFFFFF"/>
        </w:rPr>
        <w:t>(01), pp.63-71.</w:t>
      </w:r>
    </w:p>
    <w:p w14:paraId="039E08CF" w14:textId="77777777" w:rsidR="00696916" w:rsidRPr="00696916" w:rsidRDefault="00696916" w:rsidP="00696916">
      <w:pPr>
        <w:spacing w:line="360" w:lineRule="auto"/>
        <w:ind w:left="720" w:hanging="720"/>
        <w:jc w:val="both"/>
        <w:rPr>
          <w:rFonts w:ascii="Times New Roman" w:hAnsi="Times New Roman" w:cs="Times New Roman"/>
          <w:color w:val="222222"/>
          <w:sz w:val="24"/>
          <w:szCs w:val="24"/>
          <w:shd w:val="clear" w:color="auto" w:fill="FFFFFF"/>
        </w:rPr>
      </w:pPr>
      <w:r w:rsidRPr="00696916">
        <w:rPr>
          <w:rFonts w:ascii="Times New Roman" w:hAnsi="Times New Roman" w:cs="Times New Roman"/>
          <w:color w:val="222222"/>
          <w:sz w:val="24"/>
          <w:szCs w:val="24"/>
          <w:shd w:val="clear" w:color="auto" w:fill="FFFFFF"/>
        </w:rPr>
        <w:t>Nguyen, T.T.T. (2024). Toward financial optimization: assessing the influence of budget process on effective accounting management. </w:t>
      </w:r>
      <w:r w:rsidRPr="00696916">
        <w:rPr>
          <w:rFonts w:ascii="Times New Roman" w:hAnsi="Times New Roman" w:cs="Times New Roman"/>
          <w:i/>
          <w:iCs/>
          <w:color w:val="222222"/>
          <w:sz w:val="24"/>
          <w:szCs w:val="24"/>
          <w:shd w:val="clear" w:color="auto" w:fill="FFFFFF"/>
        </w:rPr>
        <w:t>Management Dynamics in the Knowledge Economy</w:t>
      </w:r>
      <w:r w:rsidRPr="00696916">
        <w:rPr>
          <w:rFonts w:ascii="Times New Roman" w:hAnsi="Times New Roman" w:cs="Times New Roman"/>
          <w:color w:val="222222"/>
          <w:sz w:val="24"/>
          <w:szCs w:val="24"/>
          <w:shd w:val="clear" w:color="auto" w:fill="FFFFFF"/>
        </w:rPr>
        <w:t>, </w:t>
      </w:r>
      <w:r w:rsidRPr="00696916">
        <w:rPr>
          <w:rFonts w:ascii="Times New Roman" w:hAnsi="Times New Roman" w:cs="Times New Roman"/>
          <w:i/>
          <w:iCs/>
          <w:color w:val="222222"/>
          <w:sz w:val="24"/>
          <w:szCs w:val="24"/>
          <w:shd w:val="clear" w:color="auto" w:fill="FFFFFF"/>
        </w:rPr>
        <w:t>12</w:t>
      </w:r>
      <w:r w:rsidRPr="00696916">
        <w:rPr>
          <w:rFonts w:ascii="Times New Roman" w:hAnsi="Times New Roman" w:cs="Times New Roman"/>
          <w:color w:val="222222"/>
          <w:sz w:val="24"/>
          <w:szCs w:val="24"/>
          <w:shd w:val="clear" w:color="auto" w:fill="FFFFFF"/>
        </w:rPr>
        <w:t>(2), pp.116-132.</w:t>
      </w:r>
    </w:p>
    <w:p w14:paraId="60C48DCB" w14:textId="77777777" w:rsidR="00696916" w:rsidRPr="00696916" w:rsidRDefault="00696916" w:rsidP="00696916">
      <w:pPr>
        <w:spacing w:line="360" w:lineRule="auto"/>
        <w:ind w:left="720" w:hanging="720"/>
        <w:jc w:val="both"/>
        <w:rPr>
          <w:rFonts w:ascii="Times New Roman" w:hAnsi="Times New Roman" w:cs="Times New Roman"/>
          <w:color w:val="222222"/>
          <w:sz w:val="24"/>
          <w:szCs w:val="24"/>
          <w:shd w:val="clear" w:color="auto" w:fill="FFFFFF"/>
        </w:rPr>
      </w:pPr>
      <w:r w:rsidRPr="00696916">
        <w:rPr>
          <w:rFonts w:ascii="Times New Roman" w:hAnsi="Times New Roman" w:cs="Times New Roman"/>
          <w:color w:val="222222"/>
          <w:sz w:val="24"/>
          <w:szCs w:val="24"/>
          <w:shd w:val="clear" w:color="auto" w:fill="FFFFFF"/>
        </w:rPr>
        <w:t xml:space="preserve">Okeke, N.I., Bakare, O.A. and </w:t>
      </w:r>
      <w:proofErr w:type="spellStart"/>
      <w:r w:rsidRPr="00696916">
        <w:rPr>
          <w:rFonts w:ascii="Times New Roman" w:hAnsi="Times New Roman" w:cs="Times New Roman"/>
          <w:color w:val="222222"/>
          <w:sz w:val="24"/>
          <w:szCs w:val="24"/>
          <w:shd w:val="clear" w:color="auto" w:fill="FFFFFF"/>
        </w:rPr>
        <w:t>Achumie</w:t>
      </w:r>
      <w:proofErr w:type="spellEnd"/>
      <w:r w:rsidRPr="00696916">
        <w:rPr>
          <w:rFonts w:ascii="Times New Roman" w:hAnsi="Times New Roman" w:cs="Times New Roman"/>
          <w:color w:val="222222"/>
          <w:sz w:val="24"/>
          <w:szCs w:val="24"/>
          <w:shd w:val="clear" w:color="auto" w:fill="FFFFFF"/>
        </w:rPr>
        <w:t>, G.O. (2024). Forecasting financial stability in SMEs: A comprehensive analysis of strategic budgeting and revenue management. </w:t>
      </w:r>
      <w:r w:rsidRPr="00696916">
        <w:rPr>
          <w:rFonts w:ascii="Times New Roman" w:hAnsi="Times New Roman" w:cs="Times New Roman"/>
          <w:i/>
          <w:iCs/>
          <w:color w:val="222222"/>
          <w:sz w:val="24"/>
          <w:szCs w:val="24"/>
          <w:shd w:val="clear" w:color="auto" w:fill="FFFFFF"/>
        </w:rPr>
        <w:t>Open Access Research Journal of Multidisciplinary Studies</w:t>
      </w:r>
      <w:r w:rsidRPr="00696916">
        <w:rPr>
          <w:rFonts w:ascii="Times New Roman" w:hAnsi="Times New Roman" w:cs="Times New Roman"/>
          <w:color w:val="222222"/>
          <w:sz w:val="24"/>
          <w:szCs w:val="24"/>
          <w:shd w:val="clear" w:color="auto" w:fill="FFFFFF"/>
        </w:rPr>
        <w:t>, </w:t>
      </w:r>
      <w:r w:rsidRPr="00696916">
        <w:rPr>
          <w:rFonts w:ascii="Times New Roman" w:hAnsi="Times New Roman" w:cs="Times New Roman"/>
          <w:i/>
          <w:iCs/>
          <w:color w:val="222222"/>
          <w:sz w:val="24"/>
          <w:szCs w:val="24"/>
          <w:shd w:val="clear" w:color="auto" w:fill="FFFFFF"/>
        </w:rPr>
        <w:t>8</w:t>
      </w:r>
      <w:r w:rsidRPr="00696916">
        <w:rPr>
          <w:rFonts w:ascii="Times New Roman" w:hAnsi="Times New Roman" w:cs="Times New Roman"/>
          <w:color w:val="222222"/>
          <w:sz w:val="24"/>
          <w:szCs w:val="24"/>
          <w:shd w:val="clear" w:color="auto" w:fill="FFFFFF"/>
        </w:rPr>
        <w:t>(1), pp.139-149.</w:t>
      </w:r>
    </w:p>
    <w:p w14:paraId="6F807F1B" w14:textId="77777777" w:rsidR="00696916" w:rsidRPr="00696916" w:rsidRDefault="00696916" w:rsidP="00696916">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696916">
        <w:rPr>
          <w:rFonts w:ascii="Times New Roman" w:hAnsi="Times New Roman" w:cs="Times New Roman"/>
          <w:color w:val="222222"/>
          <w:sz w:val="24"/>
          <w:szCs w:val="24"/>
          <w:shd w:val="clear" w:color="auto" w:fill="FFFFFF"/>
        </w:rPr>
        <w:t>Pandy</w:t>
      </w:r>
      <w:proofErr w:type="spellEnd"/>
      <w:r w:rsidRPr="00696916">
        <w:rPr>
          <w:rFonts w:ascii="Times New Roman" w:hAnsi="Times New Roman" w:cs="Times New Roman"/>
          <w:color w:val="222222"/>
          <w:sz w:val="24"/>
          <w:szCs w:val="24"/>
          <w:shd w:val="clear" w:color="auto" w:fill="FFFFFF"/>
        </w:rPr>
        <w:t xml:space="preserve">, G., </w:t>
      </w:r>
      <w:proofErr w:type="spellStart"/>
      <w:r w:rsidRPr="00696916">
        <w:rPr>
          <w:rFonts w:ascii="Times New Roman" w:hAnsi="Times New Roman" w:cs="Times New Roman"/>
          <w:color w:val="222222"/>
          <w:sz w:val="24"/>
          <w:szCs w:val="24"/>
          <w:shd w:val="clear" w:color="auto" w:fill="FFFFFF"/>
        </w:rPr>
        <w:t>Pugazhenthi</w:t>
      </w:r>
      <w:proofErr w:type="spellEnd"/>
      <w:r w:rsidRPr="00696916">
        <w:rPr>
          <w:rFonts w:ascii="Times New Roman" w:hAnsi="Times New Roman" w:cs="Times New Roman"/>
          <w:color w:val="222222"/>
          <w:sz w:val="24"/>
          <w:szCs w:val="24"/>
          <w:shd w:val="clear" w:color="auto" w:fill="FFFFFF"/>
        </w:rPr>
        <w:t xml:space="preserve">, V.J., </w:t>
      </w:r>
      <w:proofErr w:type="spellStart"/>
      <w:r w:rsidRPr="00696916">
        <w:rPr>
          <w:rFonts w:ascii="Times New Roman" w:hAnsi="Times New Roman" w:cs="Times New Roman"/>
          <w:color w:val="222222"/>
          <w:sz w:val="24"/>
          <w:szCs w:val="24"/>
          <w:shd w:val="clear" w:color="auto" w:fill="FFFFFF"/>
        </w:rPr>
        <w:t>Chinnathambi</w:t>
      </w:r>
      <w:proofErr w:type="spellEnd"/>
      <w:r w:rsidRPr="00696916">
        <w:rPr>
          <w:rFonts w:ascii="Times New Roman" w:hAnsi="Times New Roman" w:cs="Times New Roman"/>
          <w:color w:val="222222"/>
          <w:sz w:val="24"/>
          <w:szCs w:val="24"/>
          <w:shd w:val="clear" w:color="auto" w:fill="FFFFFF"/>
        </w:rPr>
        <w:t>, J.K. and Murugan, A. (2024). Smart automation for client service agreement: robotics in action. </w:t>
      </w:r>
      <w:r w:rsidRPr="00696916">
        <w:rPr>
          <w:rFonts w:ascii="Times New Roman" w:hAnsi="Times New Roman" w:cs="Times New Roman"/>
          <w:i/>
          <w:iCs/>
          <w:color w:val="222222"/>
          <w:sz w:val="24"/>
          <w:szCs w:val="24"/>
          <w:shd w:val="clear" w:color="auto" w:fill="FFFFFF"/>
        </w:rPr>
        <w:t>Journal ID</w:t>
      </w:r>
      <w:r w:rsidRPr="00696916">
        <w:rPr>
          <w:rFonts w:ascii="Times New Roman" w:hAnsi="Times New Roman" w:cs="Times New Roman"/>
          <w:color w:val="222222"/>
          <w:sz w:val="24"/>
          <w:szCs w:val="24"/>
          <w:shd w:val="clear" w:color="auto" w:fill="FFFFFF"/>
        </w:rPr>
        <w:t>, </w:t>
      </w:r>
      <w:r w:rsidRPr="00696916">
        <w:rPr>
          <w:rFonts w:ascii="Times New Roman" w:hAnsi="Times New Roman" w:cs="Times New Roman"/>
          <w:i/>
          <w:iCs/>
          <w:color w:val="222222"/>
          <w:sz w:val="24"/>
          <w:szCs w:val="24"/>
          <w:shd w:val="clear" w:color="auto" w:fill="FFFFFF"/>
        </w:rPr>
        <w:t>9471</w:t>
      </w:r>
      <w:r w:rsidRPr="00696916">
        <w:rPr>
          <w:rFonts w:ascii="Times New Roman" w:hAnsi="Times New Roman" w:cs="Times New Roman"/>
          <w:color w:val="222222"/>
          <w:sz w:val="24"/>
          <w:szCs w:val="24"/>
          <w:shd w:val="clear" w:color="auto" w:fill="FFFFFF"/>
        </w:rPr>
        <w:t>, p.1297.</w:t>
      </w:r>
    </w:p>
    <w:p w14:paraId="2F993143" w14:textId="77777777" w:rsidR="00696916" w:rsidRPr="00696916" w:rsidRDefault="00696916" w:rsidP="00696916">
      <w:pPr>
        <w:spacing w:line="360" w:lineRule="auto"/>
        <w:ind w:left="720" w:hanging="720"/>
        <w:jc w:val="both"/>
        <w:rPr>
          <w:rFonts w:ascii="Times New Roman" w:hAnsi="Times New Roman" w:cs="Times New Roman"/>
          <w:sz w:val="24"/>
          <w:szCs w:val="24"/>
        </w:rPr>
      </w:pPr>
      <w:proofErr w:type="spellStart"/>
      <w:r w:rsidRPr="00696916">
        <w:rPr>
          <w:rFonts w:ascii="Times New Roman" w:hAnsi="Times New Roman" w:cs="Times New Roman"/>
          <w:sz w:val="24"/>
          <w:szCs w:val="24"/>
        </w:rPr>
        <w:t>Pouyamanesh</w:t>
      </w:r>
      <w:proofErr w:type="spellEnd"/>
      <w:r w:rsidRPr="00696916">
        <w:rPr>
          <w:rFonts w:ascii="Times New Roman" w:hAnsi="Times New Roman" w:cs="Times New Roman"/>
          <w:sz w:val="24"/>
          <w:szCs w:val="24"/>
        </w:rPr>
        <w:t xml:space="preserve">, S., </w:t>
      </w:r>
      <w:proofErr w:type="spellStart"/>
      <w:r w:rsidRPr="00696916">
        <w:rPr>
          <w:rFonts w:ascii="Times New Roman" w:hAnsi="Times New Roman" w:cs="Times New Roman"/>
          <w:sz w:val="24"/>
          <w:szCs w:val="24"/>
        </w:rPr>
        <w:t>Kowsari</w:t>
      </w:r>
      <w:proofErr w:type="spellEnd"/>
      <w:r w:rsidRPr="00696916">
        <w:rPr>
          <w:rFonts w:ascii="Times New Roman" w:hAnsi="Times New Roman" w:cs="Times New Roman"/>
          <w:sz w:val="24"/>
          <w:szCs w:val="24"/>
        </w:rPr>
        <w:t xml:space="preserve">, E., Ramakrishna, S. and </w:t>
      </w:r>
      <w:proofErr w:type="spellStart"/>
      <w:r w:rsidRPr="00696916">
        <w:rPr>
          <w:rFonts w:ascii="Times New Roman" w:hAnsi="Times New Roman" w:cs="Times New Roman"/>
          <w:sz w:val="24"/>
          <w:szCs w:val="24"/>
        </w:rPr>
        <w:t>Chinnappan</w:t>
      </w:r>
      <w:proofErr w:type="spellEnd"/>
      <w:r w:rsidRPr="00696916">
        <w:rPr>
          <w:rFonts w:ascii="Times New Roman" w:hAnsi="Times New Roman" w:cs="Times New Roman"/>
          <w:sz w:val="24"/>
          <w:szCs w:val="24"/>
        </w:rPr>
        <w:t>, A. (2023). A review of various strategies in e-waste management in line with circular economics. Environmental Science and Pollution Research, 30(41), pp.93462-93490.</w:t>
      </w:r>
    </w:p>
    <w:p w14:paraId="230393F5" w14:textId="77777777" w:rsidR="00696916" w:rsidRPr="00696916" w:rsidRDefault="00696916" w:rsidP="00696916">
      <w:pPr>
        <w:spacing w:line="360" w:lineRule="auto"/>
        <w:ind w:left="720" w:hanging="720"/>
        <w:jc w:val="both"/>
        <w:rPr>
          <w:rFonts w:ascii="Times New Roman" w:eastAsia="Arial" w:hAnsi="Times New Roman" w:cs="Times New Roman"/>
          <w:sz w:val="24"/>
          <w:szCs w:val="24"/>
        </w:rPr>
      </w:pPr>
      <w:r w:rsidRPr="00696916">
        <w:rPr>
          <w:rFonts w:ascii="Times New Roman" w:eastAsia="Arial" w:hAnsi="Times New Roman" w:cs="Times New Roman"/>
          <w:sz w:val="24"/>
          <w:szCs w:val="24"/>
        </w:rPr>
        <w:t xml:space="preserve">Seal, W., Garrison, R.H, and Noreen, E. (2018), </w:t>
      </w:r>
      <w:r w:rsidRPr="00696916">
        <w:rPr>
          <w:rFonts w:ascii="Times New Roman" w:eastAsia="Arial" w:hAnsi="Times New Roman" w:cs="Times New Roman"/>
          <w:i/>
          <w:iCs/>
          <w:sz w:val="24"/>
          <w:szCs w:val="24"/>
        </w:rPr>
        <w:t>Management Accounting</w:t>
      </w:r>
      <w:r w:rsidRPr="00696916">
        <w:rPr>
          <w:rFonts w:ascii="Times New Roman" w:eastAsia="Arial" w:hAnsi="Times New Roman" w:cs="Times New Roman"/>
          <w:sz w:val="24"/>
          <w:szCs w:val="24"/>
        </w:rPr>
        <w:t>, (Sixth Edition), UK: McGraw Hill</w:t>
      </w:r>
    </w:p>
    <w:p w14:paraId="5B4FF5D2" w14:textId="77777777" w:rsidR="00696916" w:rsidRPr="00696916" w:rsidRDefault="00696916" w:rsidP="00696916">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696916">
        <w:rPr>
          <w:rFonts w:ascii="Times New Roman" w:hAnsi="Times New Roman" w:cs="Times New Roman"/>
          <w:color w:val="222222"/>
          <w:sz w:val="24"/>
          <w:szCs w:val="24"/>
          <w:shd w:val="clear" w:color="auto" w:fill="FFFFFF"/>
        </w:rPr>
        <w:t>Sonjaya</w:t>
      </w:r>
      <w:proofErr w:type="spellEnd"/>
      <w:r w:rsidRPr="00696916">
        <w:rPr>
          <w:rFonts w:ascii="Times New Roman" w:hAnsi="Times New Roman" w:cs="Times New Roman"/>
          <w:color w:val="222222"/>
          <w:sz w:val="24"/>
          <w:szCs w:val="24"/>
          <w:shd w:val="clear" w:color="auto" w:fill="FFFFFF"/>
        </w:rPr>
        <w:t>, Y. (2024). Exploring the Evolution of Budgeting Practices from Traditional to Technology. </w:t>
      </w:r>
      <w:r w:rsidRPr="00696916">
        <w:rPr>
          <w:rFonts w:ascii="Times New Roman" w:hAnsi="Times New Roman" w:cs="Times New Roman"/>
          <w:i/>
          <w:iCs/>
          <w:color w:val="222222"/>
          <w:sz w:val="24"/>
          <w:szCs w:val="24"/>
          <w:shd w:val="clear" w:color="auto" w:fill="FFFFFF"/>
        </w:rPr>
        <w:t>Advances in Management &amp; Financial Reporting</w:t>
      </w:r>
      <w:r w:rsidRPr="00696916">
        <w:rPr>
          <w:rFonts w:ascii="Times New Roman" w:hAnsi="Times New Roman" w:cs="Times New Roman"/>
          <w:color w:val="222222"/>
          <w:sz w:val="24"/>
          <w:szCs w:val="24"/>
          <w:shd w:val="clear" w:color="auto" w:fill="FFFFFF"/>
        </w:rPr>
        <w:t>, </w:t>
      </w:r>
      <w:r w:rsidRPr="00696916">
        <w:rPr>
          <w:rFonts w:ascii="Times New Roman" w:hAnsi="Times New Roman" w:cs="Times New Roman"/>
          <w:i/>
          <w:iCs/>
          <w:color w:val="222222"/>
          <w:sz w:val="24"/>
          <w:szCs w:val="24"/>
          <w:shd w:val="clear" w:color="auto" w:fill="FFFFFF"/>
        </w:rPr>
        <w:t>2</w:t>
      </w:r>
      <w:r w:rsidRPr="00696916">
        <w:rPr>
          <w:rFonts w:ascii="Times New Roman" w:hAnsi="Times New Roman" w:cs="Times New Roman"/>
          <w:color w:val="222222"/>
          <w:sz w:val="24"/>
          <w:szCs w:val="24"/>
          <w:shd w:val="clear" w:color="auto" w:fill="FFFFFF"/>
        </w:rPr>
        <w:t xml:space="preserve">(1), pp.36-45. </w:t>
      </w:r>
      <w:hyperlink r:id="rId13" w:history="1">
        <w:r w:rsidRPr="00696916">
          <w:rPr>
            <w:rStyle w:val="Hyperlink"/>
            <w:rFonts w:ascii="Times New Roman" w:hAnsi="Times New Roman" w:cs="Times New Roman"/>
            <w:sz w:val="24"/>
            <w:szCs w:val="24"/>
            <w:shd w:val="clear" w:color="auto" w:fill="FFFFFF"/>
          </w:rPr>
          <w:t>https://doi.org/10.60079/amfr.v2i1.265</w:t>
        </w:r>
      </w:hyperlink>
    </w:p>
    <w:p w14:paraId="25964EA2" w14:textId="77777777" w:rsidR="00696916" w:rsidRPr="00696916" w:rsidRDefault="00696916" w:rsidP="00696916">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696916">
        <w:rPr>
          <w:rFonts w:ascii="Times New Roman" w:hAnsi="Times New Roman" w:cs="Times New Roman"/>
          <w:color w:val="222222"/>
          <w:sz w:val="24"/>
          <w:szCs w:val="24"/>
          <w:shd w:val="clear" w:color="auto" w:fill="FFFFFF"/>
        </w:rPr>
        <w:lastRenderedPageBreak/>
        <w:t>Suwarno</w:t>
      </w:r>
      <w:proofErr w:type="spellEnd"/>
      <w:r w:rsidRPr="00696916">
        <w:rPr>
          <w:rFonts w:ascii="Times New Roman" w:hAnsi="Times New Roman" w:cs="Times New Roman"/>
          <w:color w:val="222222"/>
          <w:sz w:val="24"/>
          <w:szCs w:val="24"/>
          <w:shd w:val="clear" w:color="auto" w:fill="FFFFFF"/>
        </w:rPr>
        <w:t xml:space="preserve">, S., </w:t>
      </w:r>
      <w:proofErr w:type="spellStart"/>
      <w:r w:rsidRPr="00696916">
        <w:rPr>
          <w:rFonts w:ascii="Times New Roman" w:hAnsi="Times New Roman" w:cs="Times New Roman"/>
          <w:color w:val="222222"/>
          <w:sz w:val="24"/>
          <w:szCs w:val="24"/>
          <w:shd w:val="clear" w:color="auto" w:fill="FFFFFF"/>
        </w:rPr>
        <w:t>Fitria</w:t>
      </w:r>
      <w:proofErr w:type="spellEnd"/>
      <w:r w:rsidRPr="00696916">
        <w:rPr>
          <w:rFonts w:ascii="Times New Roman" w:hAnsi="Times New Roman" w:cs="Times New Roman"/>
          <w:color w:val="222222"/>
          <w:sz w:val="24"/>
          <w:szCs w:val="24"/>
          <w:shd w:val="clear" w:color="auto" w:fill="FFFFFF"/>
        </w:rPr>
        <w:t>, F. and Azhar, R. (2023). Optimizing Budget Allocation: A Strategic Framework for Aligning Human Resource Investments with Financial Objectives and Business Goals. </w:t>
      </w:r>
      <w:proofErr w:type="spellStart"/>
      <w:r w:rsidRPr="00696916">
        <w:rPr>
          <w:rFonts w:ascii="Times New Roman" w:hAnsi="Times New Roman" w:cs="Times New Roman"/>
          <w:i/>
          <w:iCs/>
          <w:color w:val="222222"/>
          <w:sz w:val="24"/>
          <w:szCs w:val="24"/>
          <w:shd w:val="clear" w:color="auto" w:fill="FFFFFF"/>
        </w:rPr>
        <w:t>Atestasi</w:t>
      </w:r>
      <w:proofErr w:type="spellEnd"/>
      <w:r w:rsidRPr="00696916">
        <w:rPr>
          <w:rFonts w:ascii="Times New Roman" w:hAnsi="Times New Roman" w:cs="Times New Roman"/>
          <w:i/>
          <w:iCs/>
          <w:color w:val="222222"/>
          <w:sz w:val="24"/>
          <w:szCs w:val="24"/>
          <w:shd w:val="clear" w:color="auto" w:fill="FFFFFF"/>
        </w:rPr>
        <w:t xml:space="preserve">: </w:t>
      </w:r>
      <w:proofErr w:type="spellStart"/>
      <w:r w:rsidRPr="00696916">
        <w:rPr>
          <w:rFonts w:ascii="Times New Roman" w:hAnsi="Times New Roman" w:cs="Times New Roman"/>
          <w:i/>
          <w:iCs/>
          <w:color w:val="222222"/>
          <w:sz w:val="24"/>
          <w:szCs w:val="24"/>
          <w:shd w:val="clear" w:color="auto" w:fill="FFFFFF"/>
        </w:rPr>
        <w:t>Jurnal</w:t>
      </w:r>
      <w:proofErr w:type="spellEnd"/>
      <w:r w:rsidRPr="00696916">
        <w:rPr>
          <w:rFonts w:ascii="Times New Roman" w:hAnsi="Times New Roman" w:cs="Times New Roman"/>
          <w:i/>
          <w:iCs/>
          <w:color w:val="222222"/>
          <w:sz w:val="24"/>
          <w:szCs w:val="24"/>
          <w:shd w:val="clear" w:color="auto" w:fill="FFFFFF"/>
        </w:rPr>
        <w:t xml:space="preserve"> </w:t>
      </w:r>
      <w:proofErr w:type="spellStart"/>
      <w:r w:rsidRPr="00696916">
        <w:rPr>
          <w:rFonts w:ascii="Times New Roman" w:hAnsi="Times New Roman" w:cs="Times New Roman"/>
          <w:i/>
          <w:iCs/>
          <w:color w:val="222222"/>
          <w:sz w:val="24"/>
          <w:szCs w:val="24"/>
          <w:shd w:val="clear" w:color="auto" w:fill="FFFFFF"/>
        </w:rPr>
        <w:t>Ilmiah</w:t>
      </w:r>
      <w:proofErr w:type="spellEnd"/>
      <w:r w:rsidRPr="00696916">
        <w:rPr>
          <w:rFonts w:ascii="Times New Roman" w:hAnsi="Times New Roman" w:cs="Times New Roman"/>
          <w:i/>
          <w:iCs/>
          <w:color w:val="222222"/>
          <w:sz w:val="24"/>
          <w:szCs w:val="24"/>
          <w:shd w:val="clear" w:color="auto" w:fill="FFFFFF"/>
        </w:rPr>
        <w:t xml:space="preserve"> </w:t>
      </w:r>
      <w:proofErr w:type="spellStart"/>
      <w:r w:rsidRPr="00696916">
        <w:rPr>
          <w:rFonts w:ascii="Times New Roman" w:hAnsi="Times New Roman" w:cs="Times New Roman"/>
          <w:i/>
          <w:iCs/>
          <w:color w:val="222222"/>
          <w:sz w:val="24"/>
          <w:szCs w:val="24"/>
          <w:shd w:val="clear" w:color="auto" w:fill="FFFFFF"/>
        </w:rPr>
        <w:t>Akuntansi</w:t>
      </w:r>
      <w:proofErr w:type="spellEnd"/>
      <w:r w:rsidRPr="00696916">
        <w:rPr>
          <w:rFonts w:ascii="Times New Roman" w:hAnsi="Times New Roman" w:cs="Times New Roman"/>
          <w:color w:val="222222"/>
          <w:sz w:val="24"/>
          <w:szCs w:val="24"/>
          <w:shd w:val="clear" w:color="auto" w:fill="FFFFFF"/>
        </w:rPr>
        <w:t>, </w:t>
      </w:r>
      <w:r w:rsidRPr="00696916">
        <w:rPr>
          <w:rFonts w:ascii="Times New Roman" w:hAnsi="Times New Roman" w:cs="Times New Roman"/>
          <w:i/>
          <w:iCs/>
          <w:color w:val="222222"/>
          <w:sz w:val="24"/>
          <w:szCs w:val="24"/>
          <w:shd w:val="clear" w:color="auto" w:fill="FFFFFF"/>
        </w:rPr>
        <w:t>6</w:t>
      </w:r>
      <w:r w:rsidRPr="00696916">
        <w:rPr>
          <w:rFonts w:ascii="Times New Roman" w:hAnsi="Times New Roman" w:cs="Times New Roman"/>
          <w:color w:val="222222"/>
          <w:sz w:val="24"/>
          <w:szCs w:val="24"/>
          <w:shd w:val="clear" w:color="auto" w:fill="FFFFFF"/>
        </w:rPr>
        <w:t xml:space="preserve">(2), pp.835-855. </w:t>
      </w:r>
      <w:hyperlink r:id="rId14" w:history="1">
        <w:r w:rsidRPr="00696916">
          <w:rPr>
            <w:rStyle w:val="Hyperlink"/>
            <w:rFonts w:ascii="Times New Roman" w:hAnsi="Times New Roman" w:cs="Times New Roman"/>
            <w:sz w:val="24"/>
            <w:szCs w:val="24"/>
            <w:shd w:val="clear" w:color="auto" w:fill="FFFFFF"/>
          </w:rPr>
          <w:t>https://doi.org/10.57178/atestasi.v6i2.880</w:t>
        </w:r>
      </w:hyperlink>
    </w:p>
    <w:p w14:paraId="1253726C" w14:textId="77777777" w:rsidR="00696916" w:rsidRPr="00696916" w:rsidRDefault="00696916" w:rsidP="00696916">
      <w:pPr>
        <w:spacing w:line="360" w:lineRule="auto"/>
        <w:ind w:left="720" w:hanging="720"/>
        <w:jc w:val="both"/>
        <w:rPr>
          <w:rFonts w:ascii="Times New Roman" w:hAnsi="Times New Roman" w:cs="Times New Roman"/>
          <w:color w:val="222222"/>
          <w:sz w:val="24"/>
          <w:szCs w:val="24"/>
          <w:shd w:val="clear" w:color="auto" w:fill="FFFFFF"/>
        </w:rPr>
      </w:pPr>
      <w:r w:rsidRPr="00696916">
        <w:rPr>
          <w:rFonts w:ascii="Times New Roman" w:hAnsi="Times New Roman" w:cs="Times New Roman"/>
          <w:color w:val="222222"/>
          <w:sz w:val="24"/>
          <w:szCs w:val="24"/>
          <w:shd w:val="clear" w:color="auto" w:fill="FFFFFF"/>
        </w:rPr>
        <w:t>Wang, R. (2024). Safeguarding Enterprise Prosperity: An In-depth Analysis of Financial Management Strategies. </w:t>
      </w:r>
      <w:r w:rsidRPr="00696916">
        <w:rPr>
          <w:rFonts w:ascii="Times New Roman" w:hAnsi="Times New Roman" w:cs="Times New Roman"/>
          <w:i/>
          <w:iCs/>
          <w:color w:val="222222"/>
          <w:sz w:val="24"/>
          <w:szCs w:val="24"/>
          <w:shd w:val="clear" w:color="auto" w:fill="FFFFFF"/>
        </w:rPr>
        <w:t>Journal of the Knowledge Economy</w:t>
      </w:r>
      <w:r w:rsidRPr="00696916">
        <w:rPr>
          <w:rFonts w:ascii="Times New Roman" w:hAnsi="Times New Roman" w:cs="Times New Roman"/>
          <w:color w:val="222222"/>
          <w:sz w:val="24"/>
          <w:szCs w:val="24"/>
          <w:shd w:val="clear" w:color="auto" w:fill="FFFFFF"/>
        </w:rPr>
        <w:t xml:space="preserve">, pp.1-29. </w:t>
      </w:r>
      <w:hyperlink r:id="rId15" w:history="1">
        <w:r w:rsidRPr="00696916">
          <w:rPr>
            <w:rStyle w:val="Hyperlink"/>
            <w:rFonts w:ascii="Times New Roman" w:hAnsi="Times New Roman" w:cs="Times New Roman"/>
            <w:sz w:val="24"/>
            <w:szCs w:val="24"/>
            <w:shd w:val="clear" w:color="auto" w:fill="FFFFFF"/>
          </w:rPr>
          <w:t>https://doi.org/10.1007/s13132-024-01752-z</w:t>
        </w:r>
      </w:hyperlink>
    </w:p>
    <w:p w14:paraId="26595D59" w14:textId="77777777" w:rsidR="00696916" w:rsidRPr="00696916" w:rsidRDefault="00696916" w:rsidP="00696916">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696916">
        <w:rPr>
          <w:rFonts w:ascii="Times New Roman" w:hAnsi="Times New Roman" w:cs="Times New Roman"/>
          <w:color w:val="222222"/>
          <w:sz w:val="24"/>
          <w:szCs w:val="24"/>
          <w:shd w:val="clear" w:color="auto" w:fill="FFFFFF"/>
        </w:rPr>
        <w:t>Zeidanloo</w:t>
      </w:r>
      <w:proofErr w:type="spellEnd"/>
      <w:r w:rsidRPr="00696916">
        <w:rPr>
          <w:rFonts w:ascii="Times New Roman" w:hAnsi="Times New Roman" w:cs="Times New Roman"/>
          <w:color w:val="222222"/>
          <w:sz w:val="24"/>
          <w:szCs w:val="24"/>
          <w:shd w:val="clear" w:color="auto" w:fill="FFFFFF"/>
        </w:rPr>
        <w:t xml:space="preserve">, H.R. and </w:t>
      </w:r>
      <w:proofErr w:type="spellStart"/>
      <w:r w:rsidRPr="00696916">
        <w:rPr>
          <w:rFonts w:ascii="Times New Roman" w:hAnsi="Times New Roman" w:cs="Times New Roman"/>
          <w:color w:val="222222"/>
          <w:sz w:val="24"/>
          <w:szCs w:val="24"/>
          <w:shd w:val="clear" w:color="auto" w:fill="FFFFFF"/>
        </w:rPr>
        <w:t>Špaček</w:t>
      </w:r>
      <w:proofErr w:type="spellEnd"/>
      <w:r w:rsidRPr="00696916">
        <w:rPr>
          <w:rFonts w:ascii="Times New Roman" w:hAnsi="Times New Roman" w:cs="Times New Roman"/>
          <w:color w:val="222222"/>
          <w:sz w:val="24"/>
          <w:szCs w:val="24"/>
          <w:shd w:val="clear" w:color="auto" w:fill="FFFFFF"/>
        </w:rPr>
        <w:t>, M. (2025). Identifying disruptive innovation in the IT sector: a framework for evaluating intercompany impact. </w:t>
      </w:r>
      <w:r w:rsidRPr="00696916">
        <w:rPr>
          <w:rFonts w:ascii="Times New Roman" w:hAnsi="Times New Roman" w:cs="Times New Roman"/>
          <w:i/>
          <w:iCs/>
          <w:color w:val="222222"/>
          <w:sz w:val="24"/>
          <w:szCs w:val="24"/>
          <w:shd w:val="clear" w:color="auto" w:fill="FFFFFF"/>
        </w:rPr>
        <w:t>Transactions on Energy Systems and Engineering Applications</w:t>
      </w:r>
      <w:r w:rsidRPr="00696916">
        <w:rPr>
          <w:rFonts w:ascii="Times New Roman" w:hAnsi="Times New Roman" w:cs="Times New Roman"/>
          <w:color w:val="222222"/>
          <w:sz w:val="24"/>
          <w:szCs w:val="24"/>
          <w:shd w:val="clear" w:color="auto" w:fill="FFFFFF"/>
        </w:rPr>
        <w:t>, </w:t>
      </w:r>
      <w:r w:rsidRPr="00696916">
        <w:rPr>
          <w:rFonts w:ascii="Times New Roman" w:hAnsi="Times New Roman" w:cs="Times New Roman"/>
          <w:i/>
          <w:iCs/>
          <w:color w:val="222222"/>
          <w:sz w:val="24"/>
          <w:szCs w:val="24"/>
          <w:shd w:val="clear" w:color="auto" w:fill="FFFFFF"/>
        </w:rPr>
        <w:t>6</w:t>
      </w:r>
      <w:r w:rsidRPr="00696916">
        <w:rPr>
          <w:rFonts w:ascii="Times New Roman" w:hAnsi="Times New Roman" w:cs="Times New Roman"/>
          <w:color w:val="222222"/>
          <w:sz w:val="24"/>
          <w:szCs w:val="24"/>
          <w:shd w:val="clear" w:color="auto" w:fill="FFFFFF"/>
        </w:rPr>
        <w:t xml:space="preserve">(1), pp.1-45. </w:t>
      </w:r>
      <w:hyperlink r:id="rId16" w:history="1">
        <w:r w:rsidRPr="00696916">
          <w:rPr>
            <w:rStyle w:val="Hyperlink"/>
            <w:rFonts w:ascii="Times New Roman" w:hAnsi="Times New Roman" w:cs="Times New Roman"/>
            <w:sz w:val="24"/>
            <w:szCs w:val="24"/>
            <w:shd w:val="clear" w:color="auto" w:fill="FFFFFF"/>
          </w:rPr>
          <w:t>https://doi.org/10.32397/tesea.vol6.n1.724</w:t>
        </w:r>
      </w:hyperlink>
    </w:p>
    <w:sectPr w:rsidR="00696916" w:rsidRPr="006969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6EE82F" w14:textId="77777777" w:rsidR="00CD3882" w:rsidRDefault="00CD3882" w:rsidP="00D47330">
      <w:pPr>
        <w:spacing w:after="0" w:line="240" w:lineRule="auto"/>
      </w:pPr>
      <w:r>
        <w:separator/>
      </w:r>
    </w:p>
  </w:endnote>
  <w:endnote w:type="continuationSeparator" w:id="0">
    <w:p w14:paraId="3E0F2A35" w14:textId="77777777" w:rsidR="00CD3882" w:rsidRDefault="00CD3882" w:rsidP="00D473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6DF980" w14:textId="77777777" w:rsidR="00CD3882" w:rsidRDefault="00CD3882" w:rsidP="00D47330">
      <w:pPr>
        <w:spacing w:after="0" w:line="240" w:lineRule="auto"/>
      </w:pPr>
      <w:r>
        <w:separator/>
      </w:r>
    </w:p>
  </w:footnote>
  <w:footnote w:type="continuationSeparator" w:id="0">
    <w:p w14:paraId="1E53ED34" w14:textId="77777777" w:rsidR="00CD3882" w:rsidRDefault="00CD3882" w:rsidP="00D473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7F546B"/>
    <w:multiLevelType w:val="hybridMultilevel"/>
    <w:tmpl w:val="F080F496"/>
    <w:lvl w:ilvl="0" w:tplc="17625794">
      <w:start w:val="1"/>
      <w:numFmt w:val="lowerLetter"/>
      <w:lvlText w:val="(%1)"/>
      <w:lvlJc w:val="left"/>
      <w:pPr>
        <w:ind w:left="1154" w:hanging="360"/>
      </w:pPr>
    </w:lvl>
    <w:lvl w:ilvl="1" w:tplc="08090019">
      <w:start w:val="1"/>
      <w:numFmt w:val="lowerLetter"/>
      <w:lvlText w:val="%2."/>
      <w:lvlJc w:val="left"/>
      <w:pPr>
        <w:ind w:left="1874" w:hanging="360"/>
      </w:pPr>
    </w:lvl>
    <w:lvl w:ilvl="2" w:tplc="0809001B">
      <w:start w:val="1"/>
      <w:numFmt w:val="lowerRoman"/>
      <w:lvlText w:val="%3."/>
      <w:lvlJc w:val="right"/>
      <w:pPr>
        <w:ind w:left="2594" w:hanging="180"/>
      </w:pPr>
    </w:lvl>
    <w:lvl w:ilvl="3" w:tplc="0809000F">
      <w:start w:val="1"/>
      <w:numFmt w:val="decimal"/>
      <w:lvlText w:val="%4."/>
      <w:lvlJc w:val="left"/>
      <w:pPr>
        <w:ind w:left="3314" w:hanging="360"/>
      </w:pPr>
    </w:lvl>
    <w:lvl w:ilvl="4" w:tplc="08090019">
      <w:start w:val="1"/>
      <w:numFmt w:val="lowerLetter"/>
      <w:lvlText w:val="%5."/>
      <w:lvlJc w:val="left"/>
      <w:pPr>
        <w:ind w:left="4034" w:hanging="360"/>
      </w:pPr>
    </w:lvl>
    <w:lvl w:ilvl="5" w:tplc="0809001B">
      <w:start w:val="1"/>
      <w:numFmt w:val="lowerRoman"/>
      <w:lvlText w:val="%6."/>
      <w:lvlJc w:val="right"/>
      <w:pPr>
        <w:ind w:left="4754" w:hanging="180"/>
      </w:pPr>
    </w:lvl>
    <w:lvl w:ilvl="6" w:tplc="0809000F">
      <w:start w:val="1"/>
      <w:numFmt w:val="decimal"/>
      <w:lvlText w:val="%7."/>
      <w:lvlJc w:val="left"/>
      <w:pPr>
        <w:ind w:left="5474" w:hanging="360"/>
      </w:pPr>
    </w:lvl>
    <w:lvl w:ilvl="7" w:tplc="08090019">
      <w:start w:val="1"/>
      <w:numFmt w:val="lowerLetter"/>
      <w:lvlText w:val="%8."/>
      <w:lvlJc w:val="left"/>
      <w:pPr>
        <w:ind w:left="6194" w:hanging="360"/>
      </w:pPr>
    </w:lvl>
    <w:lvl w:ilvl="8" w:tplc="0809001B">
      <w:start w:val="1"/>
      <w:numFmt w:val="lowerRoman"/>
      <w:lvlText w:val="%9."/>
      <w:lvlJc w:val="right"/>
      <w:pPr>
        <w:ind w:left="6914" w:hanging="180"/>
      </w:pPr>
    </w:lvl>
  </w:abstractNum>
  <w:num w:numId="1" w16cid:durableId="77714473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2"/>
  <w:removePersonalInformation/>
  <w:removeDateAndTim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F32"/>
    <w:rsid w:val="000F6123"/>
    <w:rsid w:val="00113DC3"/>
    <w:rsid w:val="0020106C"/>
    <w:rsid w:val="00260935"/>
    <w:rsid w:val="002F1D03"/>
    <w:rsid w:val="003B1923"/>
    <w:rsid w:val="00445F32"/>
    <w:rsid w:val="00456CCA"/>
    <w:rsid w:val="00466220"/>
    <w:rsid w:val="006309DF"/>
    <w:rsid w:val="006861D8"/>
    <w:rsid w:val="00696916"/>
    <w:rsid w:val="007225CB"/>
    <w:rsid w:val="007326C2"/>
    <w:rsid w:val="00790983"/>
    <w:rsid w:val="0082529C"/>
    <w:rsid w:val="00831266"/>
    <w:rsid w:val="00834653"/>
    <w:rsid w:val="00902E26"/>
    <w:rsid w:val="009B1D6A"/>
    <w:rsid w:val="00B2013E"/>
    <w:rsid w:val="00B85849"/>
    <w:rsid w:val="00CD3882"/>
    <w:rsid w:val="00D47330"/>
    <w:rsid w:val="00EE5B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50FAC04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5F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3D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9098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5F3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13DC3"/>
    <w:pPr>
      <w:spacing w:after="200" w:line="276" w:lineRule="auto"/>
      <w:ind w:left="720"/>
      <w:contextualSpacing/>
    </w:pPr>
    <w:rPr>
      <w:lang w:val="en-GB"/>
    </w:rPr>
  </w:style>
  <w:style w:type="character" w:customStyle="1" w:styleId="Heading2Char">
    <w:name w:val="Heading 2 Char"/>
    <w:basedOn w:val="DefaultParagraphFont"/>
    <w:link w:val="Heading2"/>
    <w:uiPriority w:val="9"/>
    <w:rsid w:val="00113DC3"/>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113DC3"/>
    <w:pPr>
      <w:spacing w:after="0" w:line="240" w:lineRule="auto"/>
    </w:pPr>
    <w:rPr>
      <w:rFonts w:eastAsiaTheme="minorEastAsia"/>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13DC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5Dark-Accent3">
    <w:name w:val="Grid Table 5 Dark Accent 3"/>
    <w:basedOn w:val="TableNormal"/>
    <w:uiPriority w:val="50"/>
    <w:rsid w:val="00113DC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
    <w:name w:val="Grid Table 5 Dark"/>
    <w:basedOn w:val="TableNormal"/>
    <w:uiPriority w:val="50"/>
    <w:rsid w:val="0082529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5">
    <w:name w:val="Grid Table 5 Dark Accent 5"/>
    <w:basedOn w:val="TableNormal"/>
    <w:uiPriority w:val="50"/>
    <w:rsid w:val="007225C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6">
    <w:name w:val="Grid Table 5 Dark Accent 6"/>
    <w:basedOn w:val="TableNormal"/>
    <w:uiPriority w:val="50"/>
    <w:rsid w:val="0079098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character" w:customStyle="1" w:styleId="Heading3Char">
    <w:name w:val="Heading 3 Char"/>
    <w:basedOn w:val="DefaultParagraphFont"/>
    <w:link w:val="Heading3"/>
    <w:uiPriority w:val="9"/>
    <w:semiHidden/>
    <w:rsid w:val="00790983"/>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790983"/>
    <w:rPr>
      <w:b/>
      <w:bCs/>
    </w:rPr>
  </w:style>
  <w:style w:type="paragraph" w:styleId="NormalWeb">
    <w:name w:val="Normal (Web)"/>
    <w:basedOn w:val="Normal"/>
    <w:uiPriority w:val="99"/>
    <w:semiHidden/>
    <w:unhideWhenUsed/>
    <w:rsid w:val="00B2013E"/>
    <w:pPr>
      <w:spacing w:before="100" w:beforeAutospacing="1" w:after="100" w:afterAutospacing="1" w:line="240" w:lineRule="auto"/>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696916"/>
    <w:pPr>
      <w:spacing w:after="200" w:line="240" w:lineRule="auto"/>
    </w:pPr>
    <w:rPr>
      <w:i/>
      <w:iCs/>
      <w:color w:val="44546A" w:themeColor="text2"/>
      <w:sz w:val="18"/>
      <w:szCs w:val="18"/>
    </w:rPr>
  </w:style>
  <w:style w:type="character" w:styleId="Hyperlink">
    <w:name w:val="Hyperlink"/>
    <w:basedOn w:val="DefaultParagraphFont"/>
    <w:uiPriority w:val="99"/>
    <w:unhideWhenUsed/>
    <w:rsid w:val="00696916"/>
    <w:rPr>
      <w:color w:val="0563C1" w:themeColor="hyperlink"/>
      <w:u w:val="single"/>
    </w:rPr>
  </w:style>
  <w:style w:type="paragraph" w:styleId="TOCHeading">
    <w:name w:val="TOC Heading"/>
    <w:basedOn w:val="Heading1"/>
    <w:next w:val="Normal"/>
    <w:uiPriority w:val="39"/>
    <w:unhideWhenUsed/>
    <w:qFormat/>
    <w:rsid w:val="00696916"/>
    <w:pPr>
      <w:outlineLvl w:val="9"/>
    </w:pPr>
  </w:style>
  <w:style w:type="paragraph" w:styleId="TOC1">
    <w:name w:val="toc 1"/>
    <w:basedOn w:val="Normal"/>
    <w:next w:val="Normal"/>
    <w:autoRedefine/>
    <w:uiPriority w:val="39"/>
    <w:unhideWhenUsed/>
    <w:rsid w:val="00696916"/>
    <w:pPr>
      <w:spacing w:after="100"/>
    </w:pPr>
  </w:style>
  <w:style w:type="paragraph" w:styleId="TOC2">
    <w:name w:val="toc 2"/>
    <w:basedOn w:val="Normal"/>
    <w:next w:val="Normal"/>
    <w:autoRedefine/>
    <w:uiPriority w:val="39"/>
    <w:unhideWhenUsed/>
    <w:rsid w:val="00696916"/>
    <w:pPr>
      <w:spacing w:after="100"/>
      <w:ind w:left="220"/>
    </w:pPr>
  </w:style>
  <w:style w:type="paragraph" w:styleId="Header">
    <w:name w:val="header"/>
    <w:basedOn w:val="Normal"/>
    <w:link w:val="HeaderChar"/>
    <w:uiPriority w:val="99"/>
    <w:unhideWhenUsed/>
    <w:rsid w:val="00D473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7330"/>
  </w:style>
  <w:style w:type="paragraph" w:styleId="Footer">
    <w:name w:val="footer"/>
    <w:basedOn w:val="Normal"/>
    <w:link w:val="FooterChar"/>
    <w:uiPriority w:val="99"/>
    <w:unhideWhenUsed/>
    <w:rsid w:val="00D473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7330"/>
  </w:style>
  <w:style w:type="paragraph" w:styleId="Title">
    <w:name w:val="Title"/>
    <w:basedOn w:val="Normal"/>
    <w:next w:val="Normal"/>
    <w:link w:val="TitleChar"/>
    <w:uiPriority w:val="10"/>
    <w:qFormat/>
    <w:rsid w:val="00456CC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6CCA"/>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96513">
      <w:bodyDiv w:val="1"/>
      <w:marLeft w:val="0"/>
      <w:marRight w:val="0"/>
      <w:marTop w:val="0"/>
      <w:marBottom w:val="0"/>
      <w:divBdr>
        <w:top w:val="none" w:sz="0" w:space="0" w:color="auto"/>
        <w:left w:val="none" w:sz="0" w:space="0" w:color="auto"/>
        <w:bottom w:val="none" w:sz="0" w:space="0" w:color="auto"/>
        <w:right w:val="none" w:sz="0" w:space="0" w:color="auto"/>
      </w:divBdr>
    </w:div>
    <w:div w:id="121074828">
      <w:bodyDiv w:val="1"/>
      <w:marLeft w:val="0"/>
      <w:marRight w:val="0"/>
      <w:marTop w:val="0"/>
      <w:marBottom w:val="0"/>
      <w:divBdr>
        <w:top w:val="none" w:sz="0" w:space="0" w:color="auto"/>
        <w:left w:val="none" w:sz="0" w:space="0" w:color="auto"/>
        <w:bottom w:val="none" w:sz="0" w:space="0" w:color="auto"/>
        <w:right w:val="none" w:sz="0" w:space="0" w:color="auto"/>
      </w:divBdr>
    </w:div>
    <w:div w:id="258032095">
      <w:bodyDiv w:val="1"/>
      <w:marLeft w:val="0"/>
      <w:marRight w:val="0"/>
      <w:marTop w:val="0"/>
      <w:marBottom w:val="0"/>
      <w:divBdr>
        <w:top w:val="none" w:sz="0" w:space="0" w:color="auto"/>
        <w:left w:val="none" w:sz="0" w:space="0" w:color="auto"/>
        <w:bottom w:val="none" w:sz="0" w:space="0" w:color="auto"/>
        <w:right w:val="none" w:sz="0" w:space="0" w:color="auto"/>
      </w:divBdr>
    </w:div>
    <w:div w:id="355468818">
      <w:bodyDiv w:val="1"/>
      <w:marLeft w:val="0"/>
      <w:marRight w:val="0"/>
      <w:marTop w:val="0"/>
      <w:marBottom w:val="0"/>
      <w:divBdr>
        <w:top w:val="none" w:sz="0" w:space="0" w:color="auto"/>
        <w:left w:val="none" w:sz="0" w:space="0" w:color="auto"/>
        <w:bottom w:val="none" w:sz="0" w:space="0" w:color="auto"/>
        <w:right w:val="none" w:sz="0" w:space="0" w:color="auto"/>
      </w:divBdr>
    </w:div>
    <w:div w:id="375128520">
      <w:bodyDiv w:val="1"/>
      <w:marLeft w:val="0"/>
      <w:marRight w:val="0"/>
      <w:marTop w:val="0"/>
      <w:marBottom w:val="0"/>
      <w:divBdr>
        <w:top w:val="none" w:sz="0" w:space="0" w:color="auto"/>
        <w:left w:val="none" w:sz="0" w:space="0" w:color="auto"/>
        <w:bottom w:val="none" w:sz="0" w:space="0" w:color="auto"/>
        <w:right w:val="none" w:sz="0" w:space="0" w:color="auto"/>
      </w:divBdr>
    </w:div>
    <w:div w:id="392578915">
      <w:bodyDiv w:val="1"/>
      <w:marLeft w:val="0"/>
      <w:marRight w:val="0"/>
      <w:marTop w:val="0"/>
      <w:marBottom w:val="0"/>
      <w:divBdr>
        <w:top w:val="none" w:sz="0" w:space="0" w:color="auto"/>
        <w:left w:val="none" w:sz="0" w:space="0" w:color="auto"/>
        <w:bottom w:val="none" w:sz="0" w:space="0" w:color="auto"/>
        <w:right w:val="none" w:sz="0" w:space="0" w:color="auto"/>
      </w:divBdr>
    </w:div>
    <w:div w:id="393628621">
      <w:bodyDiv w:val="1"/>
      <w:marLeft w:val="0"/>
      <w:marRight w:val="0"/>
      <w:marTop w:val="0"/>
      <w:marBottom w:val="0"/>
      <w:divBdr>
        <w:top w:val="none" w:sz="0" w:space="0" w:color="auto"/>
        <w:left w:val="none" w:sz="0" w:space="0" w:color="auto"/>
        <w:bottom w:val="none" w:sz="0" w:space="0" w:color="auto"/>
        <w:right w:val="none" w:sz="0" w:space="0" w:color="auto"/>
      </w:divBdr>
    </w:div>
    <w:div w:id="467018444">
      <w:bodyDiv w:val="1"/>
      <w:marLeft w:val="0"/>
      <w:marRight w:val="0"/>
      <w:marTop w:val="0"/>
      <w:marBottom w:val="0"/>
      <w:divBdr>
        <w:top w:val="none" w:sz="0" w:space="0" w:color="auto"/>
        <w:left w:val="none" w:sz="0" w:space="0" w:color="auto"/>
        <w:bottom w:val="none" w:sz="0" w:space="0" w:color="auto"/>
        <w:right w:val="none" w:sz="0" w:space="0" w:color="auto"/>
      </w:divBdr>
    </w:div>
    <w:div w:id="494541135">
      <w:bodyDiv w:val="1"/>
      <w:marLeft w:val="0"/>
      <w:marRight w:val="0"/>
      <w:marTop w:val="0"/>
      <w:marBottom w:val="0"/>
      <w:divBdr>
        <w:top w:val="none" w:sz="0" w:space="0" w:color="auto"/>
        <w:left w:val="none" w:sz="0" w:space="0" w:color="auto"/>
        <w:bottom w:val="none" w:sz="0" w:space="0" w:color="auto"/>
        <w:right w:val="none" w:sz="0" w:space="0" w:color="auto"/>
      </w:divBdr>
    </w:div>
    <w:div w:id="520781431">
      <w:bodyDiv w:val="1"/>
      <w:marLeft w:val="0"/>
      <w:marRight w:val="0"/>
      <w:marTop w:val="0"/>
      <w:marBottom w:val="0"/>
      <w:divBdr>
        <w:top w:val="none" w:sz="0" w:space="0" w:color="auto"/>
        <w:left w:val="none" w:sz="0" w:space="0" w:color="auto"/>
        <w:bottom w:val="none" w:sz="0" w:space="0" w:color="auto"/>
        <w:right w:val="none" w:sz="0" w:space="0" w:color="auto"/>
      </w:divBdr>
    </w:div>
    <w:div w:id="541404255">
      <w:bodyDiv w:val="1"/>
      <w:marLeft w:val="0"/>
      <w:marRight w:val="0"/>
      <w:marTop w:val="0"/>
      <w:marBottom w:val="0"/>
      <w:divBdr>
        <w:top w:val="none" w:sz="0" w:space="0" w:color="auto"/>
        <w:left w:val="none" w:sz="0" w:space="0" w:color="auto"/>
        <w:bottom w:val="none" w:sz="0" w:space="0" w:color="auto"/>
        <w:right w:val="none" w:sz="0" w:space="0" w:color="auto"/>
      </w:divBdr>
    </w:div>
    <w:div w:id="565147573">
      <w:bodyDiv w:val="1"/>
      <w:marLeft w:val="0"/>
      <w:marRight w:val="0"/>
      <w:marTop w:val="0"/>
      <w:marBottom w:val="0"/>
      <w:divBdr>
        <w:top w:val="none" w:sz="0" w:space="0" w:color="auto"/>
        <w:left w:val="none" w:sz="0" w:space="0" w:color="auto"/>
        <w:bottom w:val="none" w:sz="0" w:space="0" w:color="auto"/>
        <w:right w:val="none" w:sz="0" w:space="0" w:color="auto"/>
      </w:divBdr>
    </w:div>
    <w:div w:id="635373577">
      <w:bodyDiv w:val="1"/>
      <w:marLeft w:val="0"/>
      <w:marRight w:val="0"/>
      <w:marTop w:val="0"/>
      <w:marBottom w:val="0"/>
      <w:divBdr>
        <w:top w:val="none" w:sz="0" w:space="0" w:color="auto"/>
        <w:left w:val="none" w:sz="0" w:space="0" w:color="auto"/>
        <w:bottom w:val="none" w:sz="0" w:space="0" w:color="auto"/>
        <w:right w:val="none" w:sz="0" w:space="0" w:color="auto"/>
      </w:divBdr>
    </w:div>
    <w:div w:id="709300059">
      <w:bodyDiv w:val="1"/>
      <w:marLeft w:val="0"/>
      <w:marRight w:val="0"/>
      <w:marTop w:val="0"/>
      <w:marBottom w:val="0"/>
      <w:divBdr>
        <w:top w:val="none" w:sz="0" w:space="0" w:color="auto"/>
        <w:left w:val="none" w:sz="0" w:space="0" w:color="auto"/>
        <w:bottom w:val="none" w:sz="0" w:space="0" w:color="auto"/>
        <w:right w:val="none" w:sz="0" w:space="0" w:color="auto"/>
      </w:divBdr>
    </w:div>
    <w:div w:id="712652588">
      <w:bodyDiv w:val="1"/>
      <w:marLeft w:val="0"/>
      <w:marRight w:val="0"/>
      <w:marTop w:val="0"/>
      <w:marBottom w:val="0"/>
      <w:divBdr>
        <w:top w:val="none" w:sz="0" w:space="0" w:color="auto"/>
        <w:left w:val="none" w:sz="0" w:space="0" w:color="auto"/>
        <w:bottom w:val="none" w:sz="0" w:space="0" w:color="auto"/>
        <w:right w:val="none" w:sz="0" w:space="0" w:color="auto"/>
      </w:divBdr>
    </w:div>
    <w:div w:id="760370055">
      <w:bodyDiv w:val="1"/>
      <w:marLeft w:val="0"/>
      <w:marRight w:val="0"/>
      <w:marTop w:val="0"/>
      <w:marBottom w:val="0"/>
      <w:divBdr>
        <w:top w:val="none" w:sz="0" w:space="0" w:color="auto"/>
        <w:left w:val="none" w:sz="0" w:space="0" w:color="auto"/>
        <w:bottom w:val="none" w:sz="0" w:space="0" w:color="auto"/>
        <w:right w:val="none" w:sz="0" w:space="0" w:color="auto"/>
      </w:divBdr>
    </w:div>
    <w:div w:id="868688079">
      <w:bodyDiv w:val="1"/>
      <w:marLeft w:val="0"/>
      <w:marRight w:val="0"/>
      <w:marTop w:val="0"/>
      <w:marBottom w:val="0"/>
      <w:divBdr>
        <w:top w:val="none" w:sz="0" w:space="0" w:color="auto"/>
        <w:left w:val="none" w:sz="0" w:space="0" w:color="auto"/>
        <w:bottom w:val="none" w:sz="0" w:space="0" w:color="auto"/>
        <w:right w:val="none" w:sz="0" w:space="0" w:color="auto"/>
      </w:divBdr>
    </w:div>
    <w:div w:id="937979796">
      <w:bodyDiv w:val="1"/>
      <w:marLeft w:val="0"/>
      <w:marRight w:val="0"/>
      <w:marTop w:val="0"/>
      <w:marBottom w:val="0"/>
      <w:divBdr>
        <w:top w:val="none" w:sz="0" w:space="0" w:color="auto"/>
        <w:left w:val="none" w:sz="0" w:space="0" w:color="auto"/>
        <w:bottom w:val="none" w:sz="0" w:space="0" w:color="auto"/>
        <w:right w:val="none" w:sz="0" w:space="0" w:color="auto"/>
      </w:divBdr>
    </w:div>
    <w:div w:id="998770599">
      <w:bodyDiv w:val="1"/>
      <w:marLeft w:val="0"/>
      <w:marRight w:val="0"/>
      <w:marTop w:val="0"/>
      <w:marBottom w:val="0"/>
      <w:divBdr>
        <w:top w:val="none" w:sz="0" w:space="0" w:color="auto"/>
        <w:left w:val="none" w:sz="0" w:space="0" w:color="auto"/>
        <w:bottom w:val="none" w:sz="0" w:space="0" w:color="auto"/>
        <w:right w:val="none" w:sz="0" w:space="0" w:color="auto"/>
      </w:divBdr>
    </w:div>
    <w:div w:id="1182862510">
      <w:bodyDiv w:val="1"/>
      <w:marLeft w:val="0"/>
      <w:marRight w:val="0"/>
      <w:marTop w:val="0"/>
      <w:marBottom w:val="0"/>
      <w:divBdr>
        <w:top w:val="none" w:sz="0" w:space="0" w:color="auto"/>
        <w:left w:val="none" w:sz="0" w:space="0" w:color="auto"/>
        <w:bottom w:val="none" w:sz="0" w:space="0" w:color="auto"/>
        <w:right w:val="none" w:sz="0" w:space="0" w:color="auto"/>
      </w:divBdr>
    </w:div>
    <w:div w:id="1279066146">
      <w:bodyDiv w:val="1"/>
      <w:marLeft w:val="0"/>
      <w:marRight w:val="0"/>
      <w:marTop w:val="0"/>
      <w:marBottom w:val="0"/>
      <w:divBdr>
        <w:top w:val="none" w:sz="0" w:space="0" w:color="auto"/>
        <w:left w:val="none" w:sz="0" w:space="0" w:color="auto"/>
        <w:bottom w:val="none" w:sz="0" w:space="0" w:color="auto"/>
        <w:right w:val="none" w:sz="0" w:space="0" w:color="auto"/>
      </w:divBdr>
    </w:div>
    <w:div w:id="1590312304">
      <w:bodyDiv w:val="1"/>
      <w:marLeft w:val="0"/>
      <w:marRight w:val="0"/>
      <w:marTop w:val="0"/>
      <w:marBottom w:val="0"/>
      <w:divBdr>
        <w:top w:val="none" w:sz="0" w:space="0" w:color="auto"/>
        <w:left w:val="none" w:sz="0" w:space="0" w:color="auto"/>
        <w:bottom w:val="none" w:sz="0" w:space="0" w:color="auto"/>
        <w:right w:val="none" w:sz="0" w:space="0" w:color="auto"/>
      </w:divBdr>
    </w:div>
    <w:div w:id="1591305898">
      <w:bodyDiv w:val="1"/>
      <w:marLeft w:val="0"/>
      <w:marRight w:val="0"/>
      <w:marTop w:val="0"/>
      <w:marBottom w:val="0"/>
      <w:divBdr>
        <w:top w:val="none" w:sz="0" w:space="0" w:color="auto"/>
        <w:left w:val="none" w:sz="0" w:space="0" w:color="auto"/>
        <w:bottom w:val="none" w:sz="0" w:space="0" w:color="auto"/>
        <w:right w:val="none" w:sz="0" w:space="0" w:color="auto"/>
      </w:divBdr>
    </w:div>
    <w:div w:id="1902519922">
      <w:bodyDiv w:val="1"/>
      <w:marLeft w:val="0"/>
      <w:marRight w:val="0"/>
      <w:marTop w:val="0"/>
      <w:marBottom w:val="0"/>
      <w:divBdr>
        <w:top w:val="none" w:sz="0" w:space="0" w:color="auto"/>
        <w:left w:val="none" w:sz="0" w:space="0" w:color="auto"/>
        <w:bottom w:val="none" w:sz="0" w:space="0" w:color="auto"/>
        <w:right w:val="none" w:sz="0" w:space="0" w:color="auto"/>
      </w:divBdr>
    </w:div>
    <w:div w:id="1952857619">
      <w:bodyDiv w:val="1"/>
      <w:marLeft w:val="0"/>
      <w:marRight w:val="0"/>
      <w:marTop w:val="0"/>
      <w:marBottom w:val="0"/>
      <w:divBdr>
        <w:top w:val="none" w:sz="0" w:space="0" w:color="auto"/>
        <w:left w:val="none" w:sz="0" w:space="0" w:color="auto"/>
        <w:bottom w:val="none" w:sz="0" w:space="0" w:color="auto"/>
        <w:right w:val="none" w:sz="0" w:space="0" w:color="auto"/>
      </w:divBdr>
    </w:div>
    <w:div w:id="1960379223">
      <w:bodyDiv w:val="1"/>
      <w:marLeft w:val="0"/>
      <w:marRight w:val="0"/>
      <w:marTop w:val="0"/>
      <w:marBottom w:val="0"/>
      <w:divBdr>
        <w:top w:val="none" w:sz="0" w:space="0" w:color="auto"/>
        <w:left w:val="none" w:sz="0" w:space="0" w:color="auto"/>
        <w:bottom w:val="none" w:sz="0" w:space="0" w:color="auto"/>
        <w:right w:val="none" w:sz="0" w:space="0" w:color="auto"/>
      </w:divBdr>
    </w:div>
    <w:div w:id="2045982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JEIM-10-2019-0332" TargetMode="External"/><Relationship Id="rId13" Type="http://schemas.openxmlformats.org/officeDocument/2006/relationships/hyperlink" Target="https://doi.org/10.60079/amfr.v2i1.265"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57178/atestasi.v7i2.878"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32397/tesea.vol6.n1.7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ik.2022.100184" TargetMode="External"/><Relationship Id="rId5" Type="http://schemas.openxmlformats.org/officeDocument/2006/relationships/webSettings" Target="webSettings.xml"/><Relationship Id="rId15" Type="http://schemas.openxmlformats.org/officeDocument/2006/relationships/hyperlink" Target="https://doi.org/10.1007/s13132-024-01752-z" TargetMode="External"/><Relationship Id="rId10" Type="http://schemas.openxmlformats.org/officeDocument/2006/relationships/hyperlink" Target="https://doi.org/10.3390/su151310206" TargetMode="External"/><Relationship Id="rId4" Type="http://schemas.openxmlformats.org/officeDocument/2006/relationships/settings" Target="settings.xml"/><Relationship Id="rId9" Type="http://schemas.openxmlformats.org/officeDocument/2006/relationships/hyperlink" Target="https://doi.org/10.70516/zaccsssh.v1i1.29" TargetMode="External"/><Relationship Id="rId14" Type="http://schemas.openxmlformats.org/officeDocument/2006/relationships/hyperlink" Target="https://doi.org/10.57178/atestasi.v6i2.8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F4707B7-F966-4FCB-9662-243295738B5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4748</Words>
  <Characters>29627</Characters>
  <Application>Microsoft Office Word</Application>
  <DocSecurity>0</DocSecurity>
  <Lines>246</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2025-06-23T06:13:00Z</dcterms:created>
  <dcterms:modified xsi:type="dcterms:W3CDTF">2025-06-23T16:12:00Z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d3593161-b100-406c-9fea-8baba70866a6</vt:lpwstr>
  </property>
</Properties>
</file>