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62551" w14:textId="77777777" w:rsidR="00FD1F90" w:rsidRPr="00FC6180" w:rsidRDefault="00FD1F90" w:rsidP="00FD1F90">
      <w:pPr>
        <w:pStyle w:val="NormalWeb"/>
        <w:spacing w:before="0" w:beforeAutospacing="0" w:after="0" w:afterAutospacing="0"/>
        <w:ind w:left="-180" w:right="-334"/>
      </w:pPr>
      <w:r w:rsidRPr="00FC6180">
        <w:rPr>
          <w:noProof/>
        </w:rPr>
        <w:drawing>
          <wp:inline distT="0" distB="0" distL="0" distR="0" wp14:anchorId="457C299E" wp14:editId="05106979">
            <wp:extent cx="1911350" cy="632460"/>
            <wp:effectExtent l="25400" t="25400" r="19050" b="15240"/>
            <wp:docPr id="1" name="Picture 1" descr="A black and whit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1350" cy="632460"/>
                    </a:xfrm>
                    <a:prstGeom prst="rect">
                      <a:avLst/>
                    </a:prstGeom>
                    <a:noFill/>
                    <a:ln w="19050" cmpd="sng">
                      <a:solidFill>
                        <a:srgbClr val="000000"/>
                      </a:solidFill>
                      <a:miter lim="800000"/>
                      <a:headEnd/>
                      <a:tailEnd/>
                    </a:ln>
                    <a:effectLst/>
                  </pic:spPr>
                </pic:pic>
              </a:graphicData>
            </a:graphic>
          </wp:inline>
        </w:drawing>
      </w:r>
    </w:p>
    <w:p w14:paraId="39C2917B" w14:textId="77777777" w:rsidR="00FD1F90" w:rsidRPr="00FC6180" w:rsidRDefault="00FD1F90" w:rsidP="00FD1F90">
      <w:pPr>
        <w:pStyle w:val="NormalWeb"/>
        <w:spacing w:before="0" w:beforeAutospacing="0" w:after="0" w:afterAutospacing="0"/>
        <w:ind w:left="-180" w:right="-334"/>
      </w:pPr>
    </w:p>
    <w:p w14:paraId="7853FBAA" w14:textId="77777777" w:rsidR="00FD1F90" w:rsidRPr="00FC6180" w:rsidRDefault="00FD1F90" w:rsidP="00FD1F90">
      <w:pPr>
        <w:pStyle w:val="NormalWeb"/>
        <w:spacing w:before="0" w:beforeAutospacing="0" w:after="0" w:afterAutospacing="0"/>
        <w:ind w:left="-180" w:right="-334"/>
      </w:pPr>
    </w:p>
    <w:p w14:paraId="48EA9CBF" w14:textId="77777777" w:rsidR="00FD1F90" w:rsidRPr="00FC6180" w:rsidRDefault="00FD1F90" w:rsidP="00FD1F90">
      <w:pPr>
        <w:pStyle w:val="NormalWeb"/>
        <w:spacing w:before="0" w:beforeAutospacing="0" w:after="0" w:afterAutospacing="0"/>
        <w:ind w:left="-180" w:right="-334"/>
        <w:jc w:val="center"/>
        <w:rPr>
          <w:rFonts w:ascii="Arial" w:hAnsi="Arial" w:cs="Arial"/>
          <w:b/>
          <w:sz w:val="28"/>
          <w:szCs w:val="28"/>
        </w:rPr>
      </w:pPr>
      <w:r w:rsidRPr="00FC6180">
        <w:rPr>
          <w:rFonts w:ascii="Arial" w:hAnsi="Arial" w:cs="Arial"/>
          <w:b/>
          <w:sz w:val="28"/>
          <w:szCs w:val="28"/>
        </w:rPr>
        <w:t xml:space="preserve">Postgraduate/Distance Learning </w:t>
      </w:r>
    </w:p>
    <w:p w14:paraId="6B8C2C1E" w14:textId="77777777" w:rsidR="00FD1F90" w:rsidRPr="00FC6180" w:rsidRDefault="00FD1F90" w:rsidP="00FD1F90">
      <w:pPr>
        <w:pStyle w:val="NormalWeb"/>
        <w:spacing w:before="0" w:beforeAutospacing="0" w:after="0" w:afterAutospacing="0"/>
        <w:ind w:left="-180" w:right="-334"/>
        <w:jc w:val="center"/>
        <w:rPr>
          <w:rFonts w:ascii="Arial" w:hAnsi="Arial" w:cs="Arial"/>
          <w:b/>
          <w:sz w:val="28"/>
          <w:szCs w:val="28"/>
        </w:rPr>
      </w:pPr>
      <w:r w:rsidRPr="00FC6180">
        <w:rPr>
          <w:rFonts w:ascii="Arial" w:hAnsi="Arial" w:cs="Arial"/>
          <w:b/>
          <w:sz w:val="28"/>
          <w:szCs w:val="28"/>
        </w:rPr>
        <w:t>Assignment coversheet &amp; feedback form</w:t>
      </w:r>
    </w:p>
    <w:p w14:paraId="7B8567D7" w14:textId="77777777" w:rsidR="00FD1F90" w:rsidRPr="00FC6180" w:rsidRDefault="00FD1F90" w:rsidP="00FD1F90">
      <w:pPr>
        <w:rPr>
          <w:rFonts w:ascii="Arial" w:hAnsi="Arial" w:cs="Arial"/>
          <w:sz w:val="28"/>
          <w:szCs w:val="28"/>
        </w:rPr>
      </w:pPr>
    </w:p>
    <w:p w14:paraId="47EDA781" w14:textId="77777777" w:rsidR="00FD1F90" w:rsidRPr="00FC6180" w:rsidRDefault="00FD1F90" w:rsidP="00FD1F90">
      <w:pPr>
        <w:pStyle w:val="Heading3"/>
        <w:jc w:val="center"/>
      </w:pPr>
      <w:r w:rsidRPr="00FC6180">
        <w:t xml:space="preserve">THIS SHEET MUST BE THE FIRST PAGE OF THE ASSIGNMENT YOU ARE </w:t>
      </w:r>
      <w:proofErr w:type="gramStart"/>
      <w:r w:rsidRPr="00FC6180">
        <w:t>SUBMITTING  (</w:t>
      </w:r>
      <w:proofErr w:type="gramEnd"/>
      <w:r w:rsidRPr="00FC6180">
        <w:t>DO NOT SEND AS A SEPARATE FILE)</w:t>
      </w:r>
    </w:p>
    <w:p w14:paraId="033FD835" w14:textId="77777777" w:rsidR="00FD1F90" w:rsidRPr="00FC6180" w:rsidRDefault="00FD1F90" w:rsidP="00FD1F90">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0"/>
        <w:gridCol w:w="423"/>
        <w:gridCol w:w="1507"/>
        <w:gridCol w:w="284"/>
        <w:gridCol w:w="1792"/>
      </w:tblGrid>
      <w:tr w:rsidR="00FD1F90" w:rsidRPr="00FC6180" w14:paraId="5A7C1964" w14:textId="77777777" w:rsidTr="006A54D3">
        <w:trPr>
          <w:trHeight w:val="614"/>
        </w:trPr>
        <w:tc>
          <w:tcPr>
            <w:tcW w:w="8856" w:type="dxa"/>
            <w:gridSpan w:val="5"/>
          </w:tcPr>
          <w:p w14:paraId="435622A6" w14:textId="77777777" w:rsidR="00FD1F90" w:rsidRPr="00FC6180" w:rsidRDefault="00FD1F90" w:rsidP="006A54D3">
            <w:pPr>
              <w:pStyle w:val="NormalWeb"/>
              <w:spacing w:before="0" w:beforeAutospacing="0" w:after="0" w:afterAutospacing="0"/>
              <w:ind w:right="34"/>
              <w:rPr>
                <w:rFonts w:ascii="Arial" w:hAnsi="Arial" w:cs="Arial"/>
                <w:sz w:val="22"/>
                <w:szCs w:val="22"/>
              </w:rPr>
            </w:pPr>
            <w:r w:rsidRPr="00FC6180">
              <w:rPr>
                <w:rFonts w:ascii="Arial" w:hAnsi="Arial" w:cs="Arial"/>
                <w:b/>
                <w:sz w:val="22"/>
                <w:szCs w:val="22"/>
              </w:rPr>
              <w:t>For completion by the student</w:t>
            </w:r>
            <w:r w:rsidRPr="00FC6180">
              <w:rPr>
                <w:rFonts w:ascii="Arial" w:hAnsi="Arial" w:cs="Arial"/>
                <w:sz w:val="22"/>
                <w:szCs w:val="22"/>
              </w:rPr>
              <w:t>:</w:t>
            </w:r>
          </w:p>
        </w:tc>
      </w:tr>
      <w:tr w:rsidR="00FD1F90" w:rsidRPr="00FC6180" w14:paraId="3F5AB5FC" w14:textId="77777777" w:rsidTr="006A54D3">
        <w:trPr>
          <w:trHeight w:val="718"/>
        </w:trPr>
        <w:tc>
          <w:tcPr>
            <w:tcW w:w="8856" w:type="dxa"/>
            <w:gridSpan w:val="5"/>
          </w:tcPr>
          <w:p w14:paraId="65E6EF10" w14:textId="6CE5D804" w:rsidR="00FD1F90" w:rsidRPr="00FC6180" w:rsidRDefault="00FD1F90" w:rsidP="006A54D3">
            <w:pPr>
              <w:pStyle w:val="NormalWeb"/>
              <w:spacing w:before="0" w:beforeAutospacing="0" w:after="0" w:afterAutospacing="0"/>
              <w:ind w:right="34"/>
              <w:rPr>
                <w:rFonts w:ascii="Arial" w:hAnsi="Arial" w:cs="Arial"/>
                <w:sz w:val="22"/>
                <w:szCs w:val="22"/>
              </w:rPr>
            </w:pPr>
            <w:r w:rsidRPr="00FC6180">
              <w:rPr>
                <w:rFonts w:ascii="Arial" w:hAnsi="Arial" w:cs="Arial"/>
                <w:sz w:val="22"/>
                <w:szCs w:val="22"/>
              </w:rPr>
              <w:t>Student Name: Livia Stone</w:t>
            </w:r>
          </w:p>
          <w:p w14:paraId="676E1B91" w14:textId="77777777" w:rsidR="00FD1F90" w:rsidRPr="00FC6180" w:rsidRDefault="00FD1F90" w:rsidP="006A54D3">
            <w:pPr>
              <w:pStyle w:val="NormalWeb"/>
              <w:spacing w:before="0" w:beforeAutospacing="0" w:after="0" w:afterAutospacing="0"/>
              <w:ind w:right="34"/>
              <w:rPr>
                <w:rFonts w:ascii="Arial" w:hAnsi="Arial" w:cs="Arial"/>
                <w:sz w:val="22"/>
                <w:szCs w:val="22"/>
              </w:rPr>
            </w:pPr>
          </w:p>
          <w:p w14:paraId="062472F4" w14:textId="666F7BC2" w:rsidR="00FD1F90" w:rsidRPr="00FC6180" w:rsidRDefault="00FD1F90" w:rsidP="006A54D3">
            <w:pPr>
              <w:pStyle w:val="NormalWeb"/>
              <w:spacing w:before="0" w:beforeAutospacing="0" w:after="0" w:afterAutospacing="0"/>
              <w:ind w:right="34"/>
              <w:rPr>
                <w:rFonts w:ascii="Arial" w:hAnsi="Arial" w:cs="Arial"/>
                <w:sz w:val="22"/>
                <w:szCs w:val="22"/>
              </w:rPr>
            </w:pPr>
            <w:r w:rsidRPr="00FC6180">
              <w:rPr>
                <w:rFonts w:ascii="Arial" w:hAnsi="Arial" w:cs="Arial"/>
                <w:sz w:val="22"/>
                <w:szCs w:val="22"/>
              </w:rPr>
              <w:t xml:space="preserve">Student </w:t>
            </w:r>
            <w:r w:rsidRPr="00FC6180">
              <w:rPr>
                <w:rFonts w:ascii="Arial" w:hAnsi="Arial" w:cs="Arial"/>
                <w:b/>
                <w:bCs/>
                <w:sz w:val="22"/>
                <w:szCs w:val="22"/>
                <w:u w:val="single"/>
              </w:rPr>
              <w:t>University</w:t>
            </w:r>
            <w:r w:rsidRPr="00FC6180">
              <w:rPr>
                <w:rFonts w:ascii="Arial" w:hAnsi="Arial" w:cs="Arial"/>
                <w:sz w:val="22"/>
                <w:szCs w:val="22"/>
                <w:u w:val="single"/>
              </w:rPr>
              <w:t xml:space="preserve"> </w:t>
            </w:r>
            <w:r w:rsidRPr="00FC6180">
              <w:rPr>
                <w:rFonts w:ascii="Arial" w:hAnsi="Arial" w:cs="Arial"/>
                <w:sz w:val="22"/>
                <w:szCs w:val="22"/>
              </w:rPr>
              <w:t>Email: 2321081@student.uwtsd.ac.uk</w:t>
            </w:r>
          </w:p>
        </w:tc>
      </w:tr>
      <w:tr w:rsidR="00FD1F90" w:rsidRPr="00FC6180" w14:paraId="69B8073D" w14:textId="77777777" w:rsidTr="006A54D3">
        <w:trPr>
          <w:trHeight w:val="849"/>
        </w:trPr>
        <w:tc>
          <w:tcPr>
            <w:tcW w:w="4788" w:type="dxa"/>
          </w:tcPr>
          <w:p w14:paraId="160458FE" w14:textId="59A456A7" w:rsidR="00FD1F90" w:rsidRPr="00FC6180" w:rsidRDefault="00FD1F90" w:rsidP="006A54D3">
            <w:pPr>
              <w:pStyle w:val="NormalWeb"/>
              <w:spacing w:before="0" w:beforeAutospacing="0" w:after="0" w:afterAutospacing="0"/>
              <w:ind w:right="34"/>
              <w:rPr>
                <w:rFonts w:ascii="Arial" w:hAnsi="Arial" w:cs="Arial"/>
                <w:sz w:val="22"/>
                <w:szCs w:val="22"/>
              </w:rPr>
            </w:pPr>
            <w:r w:rsidRPr="00FC6180">
              <w:rPr>
                <w:rFonts w:ascii="Arial" w:hAnsi="Arial" w:cs="Arial"/>
                <w:sz w:val="22"/>
                <w:szCs w:val="22"/>
              </w:rPr>
              <w:t xml:space="preserve">Module code: </w:t>
            </w:r>
            <w:r w:rsidRPr="00FC6180">
              <w:rPr>
                <w:rFonts w:ascii="Arial" w:eastAsiaTheme="minorHAnsi" w:hAnsi="Arial" w:cs="Arial"/>
                <w:sz w:val="22"/>
                <w:szCs w:val="22"/>
                <w:lang w:eastAsia="en-US"/>
                <w14:ligatures w14:val="standardContextual"/>
              </w:rPr>
              <w:t>HPCA7016</w:t>
            </w:r>
          </w:p>
          <w:p w14:paraId="3FD6D6F3" w14:textId="77777777" w:rsidR="00FD1F90" w:rsidRPr="00FC6180" w:rsidRDefault="00FD1F90" w:rsidP="006A54D3">
            <w:pPr>
              <w:pStyle w:val="NormalWeb"/>
              <w:spacing w:before="0" w:beforeAutospacing="0" w:after="0" w:afterAutospacing="0"/>
              <w:ind w:right="34"/>
              <w:rPr>
                <w:rFonts w:ascii="Arial" w:hAnsi="Arial" w:cs="Arial"/>
                <w:sz w:val="22"/>
                <w:szCs w:val="22"/>
              </w:rPr>
            </w:pPr>
          </w:p>
          <w:p w14:paraId="3000F77A" w14:textId="00B61E03" w:rsidR="00FD1F90" w:rsidRPr="00FC6180" w:rsidRDefault="00FD1F90" w:rsidP="006A54D3">
            <w:pPr>
              <w:pStyle w:val="NormalWeb"/>
              <w:spacing w:before="0" w:beforeAutospacing="0" w:after="0" w:afterAutospacing="0"/>
              <w:ind w:right="34"/>
              <w:rPr>
                <w:rFonts w:ascii="Arial" w:hAnsi="Arial" w:cs="Arial"/>
                <w:sz w:val="22"/>
                <w:szCs w:val="22"/>
              </w:rPr>
            </w:pPr>
            <w:r w:rsidRPr="00FC6180">
              <w:rPr>
                <w:rFonts w:ascii="Arial" w:hAnsi="Arial" w:cs="Arial"/>
                <w:sz w:val="22"/>
                <w:szCs w:val="22"/>
              </w:rPr>
              <w:t>Module title: Researching Contemporary Cosmologies</w:t>
            </w:r>
          </w:p>
          <w:p w14:paraId="3022DCF0" w14:textId="77777777" w:rsidR="00FD1F90" w:rsidRPr="00FC6180" w:rsidRDefault="00FD1F90" w:rsidP="006A54D3">
            <w:pPr>
              <w:pStyle w:val="NormalWeb"/>
              <w:spacing w:before="0" w:beforeAutospacing="0" w:after="0" w:afterAutospacing="0"/>
              <w:ind w:right="34"/>
              <w:rPr>
                <w:rFonts w:ascii="Arial" w:hAnsi="Arial" w:cs="Arial"/>
                <w:sz w:val="22"/>
                <w:szCs w:val="22"/>
              </w:rPr>
            </w:pPr>
          </w:p>
          <w:p w14:paraId="44829FF4" w14:textId="77777777" w:rsidR="00FD1F90" w:rsidRPr="00FC6180" w:rsidRDefault="00FD1F90" w:rsidP="006A54D3">
            <w:pPr>
              <w:pStyle w:val="NormalWeb"/>
              <w:spacing w:before="0" w:beforeAutospacing="0" w:after="0" w:afterAutospacing="0"/>
              <w:ind w:right="34"/>
              <w:rPr>
                <w:rFonts w:ascii="Arial" w:hAnsi="Arial" w:cs="Arial"/>
                <w:sz w:val="22"/>
                <w:szCs w:val="22"/>
              </w:rPr>
            </w:pPr>
          </w:p>
        </w:tc>
        <w:tc>
          <w:tcPr>
            <w:tcW w:w="2266" w:type="dxa"/>
            <w:gridSpan w:val="3"/>
          </w:tcPr>
          <w:p w14:paraId="623F3964" w14:textId="018CCECD" w:rsidR="00FD1F90" w:rsidRPr="00FC6180" w:rsidRDefault="00FD1F90" w:rsidP="006A54D3">
            <w:pPr>
              <w:pStyle w:val="NormalWeb"/>
              <w:spacing w:before="0" w:beforeAutospacing="0" w:after="0" w:afterAutospacing="0"/>
              <w:ind w:right="34"/>
              <w:rPr>
                <w:rFonts w:ascii="Arial" w:hAnsi="Arial" w:cs="Arial"/>
                <w:sz w:val="22"/>
                <w:szCs w:val="22"/>
              </w:rPr>
            </w:pPr>
            <w:r w:rsidRPr="00FC6180">
              <w:rPr>
                <w:rFonts w:ascii="Arial" w:hAnsi="Arial" w:cs="Arial"/>
                <w:sz w:val="22"/>
                <w:szCs w:val="22"/>
              </w:rPr>
              <w:t>Student ID number: 2321081</w:t>
            </w:r>
          </w:p>
        </w:tc>
        <w:tc>
          <w:tcPr>
            <w:tcW w:w="1802" w:type="dxa"/>
          </w:tcPr>
          <w:p w14:paraId="2E89A4CB" w14:textId="77777777" w:rsidR="00FD1F90" w:rsidRPr="00FC6180" w:rsidRDefault="00FD1F90" w:rsidP="006A54D3">
            <w:pPr>
              <w:pStyle w:val="NormalWeb"/>
              <w:spacing w:before="0" w:beforeAutospacing="0" w:after="0" w:afterAutospacing="0"/>
              <w:ind w:right="34"/>
              <w:rPr>
                <w:rFonts w:ascii="Arial" w:hAnsi="Arial" w:cs="Arial"/>
                <w:sz w:val="22"/>
                <w:szCs w:val="22"/>
              </w:rPr>
            </w:pPr>
            <w:r w:rsidRPr="00FC6180">
              <w:rPr>
                <w:rFonts w:ascii="Arial" w:hAnsi="Arial" w:cs="Arial"/>
                <w:sz w:val="22"/>
                <w:szCs w:val="22"/>
              </w:rPr>
              <w:t>Educational support needs:</w:t>
            </w:r>
          </w:p>
          <w:p w14:paraId="7183D610" w14:textId="77777777" w:rsidR="00FD1F90" w:rsidRPr="00FC6180" w:rsidRDefault="00FD1F90" w:rsidP="006A54D3">
            <w:pPr>
              <w:pStyle w:val="NormalWeb"/>
              <w:spacing w:before="0" w:beforeAutospacing="0" w:after="0" w:afterAutospacing="0"/>
              <w:ind w:right="34"/>
              <w:rPr>
                <w:rFonts w:ascii="Arial" w:hAnsi="Arial" w:cs="Arial"/>
                <w:sz w:val="22"/>
                <w:szCs w:val="22"/>
              </w:rPr>
            </w:pPr>
            <w:r w:rsidRPr="00FC6180">
              <w:rPr>
                <w:rFonts w:ascii="Arial" w:hAnsi="Arial" w:cs="Arial"/>
                <w:sz w:val="22"/>
                <w:szCs w:val="22"/>
              </w:rPr>
              <w:t>Yes/</w:t>
            </w:r>
            <w:r w:rsidRPr="00FC6180">
              <w:rPr>
                <w:rFonts w:ascii="Arial" w:hAnsi="Arial" w:cs="Arial"/>
                <w:sz w:val="22"/>
                <w:szCs w:val="22"/>
                <w:highlight w:val="yellow"/>
              </w:rPr>
              <w:t>No</w:t>
            </w:r>
          </w:p>
        </w:tc>
      </w:tr>
      <w:tr w:rsidR="00FD1F90" w:rsidRPr="00FC6180" w14:paraId="633CB800" w14:textId="77777777" w:rsidTr="006A54D3">
        <w:trPr>
          <w:trHeight w:val="1139"/>
        </w:trPr>
        <w:tc>
          <w:tcPr>
            <w:tcW w:w="8856" w:type="dxa"/>
            <w:gridSpan w:val="5"/>
          </w:tcPr>
          <w:p w14:paraId="53FAB0DC" w14:textId="2B84D9A4" w:rsidR="00FD1F90" w:rsidRPr="00FC6180" w:rsidRDefault="00FD1F90" w:rsidP="006A54D3">
            <w:pPr>
              <w:pStyle w:val="NormalWeb"/>
              <w:spacing w:before="0" w:beforeAutospacing="0" w:after="0" w:afterAutospacing="0"/>
              <w:ind w:right="34"/>
              <w:rPr>
                <w:rFonts w:ascii="Arial" w:hAnsi="Arial" w:cs="Arial"/>
                <w:sz w:val="22"/>
                <w:szCs w:val="22"/>
              </w:rPr>
            </w:pPr>
            <w:r w:rsidRPr="00FC6180">
              <w:rPr>
                <w:rFonts w:ascii="Arial" w:hAnsi="Arial" w:cs="Arial"/>
                <w:sz w:val="22"/>
                <w:szCs w:val="22"/>
              </w:rPr>
              <w:t>Assignment title: A Critical Comparison of Two Secondary Sources</w:t>
            </w:r>
          </w:p>
          <w:p w14:paraId="535FD1DF" w14:textId="77777777" w:rsidR="00FD1F90" w:rsidRPr="00FC6180" w:rsidRDefault="00FD1F90" w:rsidP="006A54D3">
            <w:pPr>
              <w:pStyle w:val="NormalWeb"/>
              <w:spacing w:before="0" w:beforeAutospacing="0" w:after="0" w:afterAutospacing="0"/>
              <w:ind w:right="34"/>
              <w:rPr>
                <w:rFonts w:ascii="Arial" w:hAnsi="Arial" w:cs="Arial"/>
                <w:sz w:val="22"/>
                <w:szCs w:val="22"/>
              </w:rPr>
            </w:pPr>
          </w:p>
          <w:p w14:paraId="1E032BB6" w14:textId="77777777" w:rsidR="00FD1F90" w:rsidRPr="00FC6180" w:rsidRDefault="00FD1F90" w:rsidP="006A54D3">
            <w:pPr>
              <w:pStyle w:val="NormalWeb"/>
              <w:spacing w:before="0" w:beforeAutospacing="0" w:after="0" w:afterAutospacing="0"/>
              <w:ind w:right="34"/>
              <w:rPr>
                <w:rFonts w:ascii="Arial" w:hAnsi="Arial" w:cs="Arial"/>
                <w:sz w:val="22"/>
                <w:szCs w:val="22"/>
              </w:rPr>
            </w:pPr>
          </w:p>
          <w:p w14:paraId="7AB09478" w14:textId="2B963F10" w:rsidR="00FD1F90" w:rsidRPr="00FC6180" w:rsidRDefault="00FD1F90" w:rsidP="006A54D3">
            <w:pPr>
              <w:pStyle w:val="NormalWeb"/>
              <w:spacing w:before="0" w:beforeAutospacing="0" w:after="0" w:afterAutospacing="0"/>
              <w:ind w:right="34"/>
              <w:rPr>
                <w:rFonts w:ascii="Arial" w:hAnsi="Arial" w:cs="Arial"/>
                <w:sz w:val="22"/>
                <w:szCs w:val="22"/>
              </w:rPr>
            </w:pPr>
            <w:r w:rsidRPr="00FC6180">
              <w:rPr>
                <w:rFonts w:ascii="Arial" w:hAnsi="Arial" w:cs="Arial"/>
                <w:sz w:val="22"/>
                <w:szCs w:val="22"/>
              </w:rPr>
              <w:t>Assignment due date: 15 March 2024</w:t>
            </w:r>
          </w:p>
        </w:tc>
      </w:tr>
      <w:tr w:rsidR="00FD1F90" w:rsidRPr="00FC6180" w14:paraId="62BC9B49" w14:textId="77777777" w:rsidTr="006A54D3">
        <w:trPr>
          <w:trHeight w:val="978"/>
        </w:trPr>
        <w:tc>
          <w:tcPr>
            <w:tcW w:w="8856" w:type="dxa"/>
            <w:gridSpan w:val="5"/>
            <w:tcBorders>
              <w:bottom w:val="single" w:sz="4" w:space="0" w:color="000000"/>
            </w:tcBorders>
          </w:tcPr>
          <w:p w14:paraId="2B6BD44F" w14:textId="0BEF2376" w:rsidR="00FD1F90" w:rsidRPr="00FC6180" w:rsidRDefault="00FD1F90" w:rsidP="006A54D3">
            <w:pPr>
              <w:rPr>
                <w:rFonts w:ascii="Arial" w:hAnsi="Arial" w:cs="Arial"/>
                <w:sz w:val="22"/>
                <w:szCs w:val="22"/>
              </w:rPr>
            </w:pPr>
            <w:r w:rsidRPr="00FC6180">
              <w:rPr>
                <w:rFonts w:ascii="Arial" w:hAnsi="Arial" w:cs="Arial"/>
                <w:sz w:val="22"/>
                <w:szCs w:val="22"/>
              </w:rPr>
              <w:t>This assignment is for the       1</w:t>
            </w:r>
            <w:r w:rsidRPr="00FC6180">
              <w:rPr>
                <w:rFonts w:ascii="Arial" w:hAnsi="Arial" w:cs="Arial"/>
                <w:sz w:val="22"/>
                <w:szCs w:val="22"/>
                <w:vertAlign w:val="superscript"/>
              </w:rPr>
              <w:t xml:space="preserve">st </w:t>
            </w:r>
            <w:r w:rsidRPr="00FC6180">
              <w:rPr>
                <w:rFonts w:ascii="Arial" w:hAnsi="Arial" w:cs="Arial"/>
                <w:sz w:val="22"/>
                <w:szCs w:val="22"/>
              </w:rPr>
              <w:fldChar w:fldCharType="begin">
                <w:ffData>
                  <w:name w:val="Check13"/>
                  <w:enabled/>
                  <w:calcOnExit w:val="0"/>
                  <w:checkBox>
                    <w:sizeAuto/>
                    <w:default w:val="1"/>
                  </w:checkBox>
                </w:ffData>
              </w:fldChar>
            </w:r>
            <w:bookmarkStart w:id="0" w:name="Check13"/>
            <w:r w:rsidRPr="00FC6180">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FC6180">
              <w:rPr>
                <w:rFonts w:ascii="Arial" w:hAnsi="Arial" w:cs="Arial"/>
                <w:sz w:val="22"/>
                <w:szCs w:val="22"/>
              </w:rPr>
              <w:fldChar w:fldCharType="end"/>
            </w:r>
            <w:bookmarkEnd w:id="0"/>
            <w:r w:rsidRPr="00FC6180">
              <w:rPr>
                <w:rFonts w:ascii="Arial" w:hAnsi="Arial" w:cs="Arial"/>
                <w:sz w:val="22"/>
                <w:szCs w:val="22"/>
              </w:rPr>
              <w:t xml:space="preserve">    2</w:t>
            </w:r>
            <w:r w:rsidRPr="00FC6180">
              <w:rPr>
                <w:rFonts w:ascii="Arial" w:hAnsi="Arial" w:cs="Arial"/>
                <w:sz w:val="22"/>
                <w:szCs w:val="22"/>
                <w:vertAlign w:val="superscript"/>
              </w:rPr>
              <w:t>nd</w:t>
            </w:r>
            <w:r w:rsidRPr="00FC6180">
              <w:rPr>
                <w:rFonts w:ascii="Arial" w:hAnsi="Arial" w:cs="Arial"/>
                <w:sz w:val="22"/>
                <w:szCs w:val="22"/>
              </w:rPr>
              <w:t xml:space="preserve">  </w:t>
            </w:r>
            <w:r w:rsidRPr="00FC6180">
              <w:rPr>
                <w:rFonts w:ascii="Arial" w:hAnsi="Arial" w:cs="Arial"/>
                <w:sz w:val="22"/>
                <w:szCs w:val="22"/>
              </w:rPr>
              <w:fldChar w:fldCharType="begin">
                <w:ffData>
                  <w:name w:val="Check14"/>
                  <w:enabled/>
                  <w:calcOnExit w:val="0"/>
                  <w:checkBox>
                    <w:sizeAuto/>
                    <w:default w:val="0"/>
                  </w:checkBox>
                </w:ffData>
              </w:fldChar>
            </w:r>
            <w:bookmarkStart w:id="1" w:name="Check14"/>
            <w:r w:rsidRPr="00FC6180">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FC6180">
              <w:rPr>
                <w:rFonts w:ascii="Arial" w:hAnsi="Arial" w:cs="Arial"/>
                <w:sz w:val="22"/>
                <w:szCs w:val="22"/>
              </w:rPr>
              <w:fldChar w:fldCharType="end"/>
            </w:r>
            <w:bookmarkEnd w:id="1"/>
            <w:r w:rsidRPr="00FC6180">
              <w:rPr>
                <w:rFonts w:ascii="Arial" w:hAnsi="Arial" w:cs="Arial"/>
                <w:sz w:val="22"/>
                <w:szCs w:val="22"/>
              </w:rPr>
              <w:t xml:space="preserve">     3</w:t>
            </w:r>
            <w:r w:rsidRPr="00FC6180">
              <w:rPr>
                <w:rFonts w:ascii="Arial" w:hAnsi="Arial" w:cs="Arial"/>
                <w:sz w:val="22"/>
                <w:szCs w:val="22"/>
                <w:vertAlign w:val="superscript"/>
              </w:rPr>
              <w:t>rd</w:t>
            </w:r>
            <w:r w:rsidRPr="00FC6180">
              <w:rPr>
                <w:rFonts w:ascii="Arial" w:hAnsi="Arial" w:cs="Arial"/>
                <w:sz w:val="22"/>
                <w:szCs w:val="22"/>
              </w:rPr>
              <w:t xml:space="preserve">  </w:t>
            </w:r>
            <w:r w:rsidRPr="00FC6180">
              <w:rPr>
                <w:rFonts w:ascii="Arial" w:hAnsi="Arial" w:cs="Arial"/>
                <w:sz w:val="22"/>
                <w:szCs w:val="22"/>
              </w:rPr>
              <w:fldChar w:fldCharType="begin">
                <w:ffData>
                  <w:name w:val="Check15"/>
                  <w:enabled/>
                  <w:calcOnExit w:val="0"/>
                  <w:checkBox>
                    <w:sizeAuto/>
                    <w:default w:val="0"/>
                  </w:checkBox>
                </w:ffData>
              </w:fldChar>
            </w:r>
            <w:bookmarkStart w:id="2" w:name="Check15"/>
            <w:r w:rsidRPr="00FC6180">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FC6180">
              <w:rPr>
                <w:rFonts w:ascii="Arial" w:hAnsi="Arial" w:cs="Arial"/>
                <w:sz w:val="22"/>
                <w:szCs w:val="22"/>
              </w:rPr>
              <w:fldChar w:fldCharType="end"/>
            </w:r>
            <w:bookmarkEnd w:id="2"/>
            <w:r w:rsidRPr="00FC6180">
              <w:rPr>
                <w:rFonts w:ascii="Arial" w:hAnsi="Arial" w:cs="Arial"/>
                <w:sz w:val="22"/>
                <w:szCs w:val="22"/>
              </w:rPr>
              <w:t xml:space="preserve">      4</w:t>
            </w:r>
            <w:r w:rsidRPr="00FC6180">
              <w:rPr>
                <w:rFonts w:ascii="Arial" w:hAnsi="Arial" w:cs="Arial"/>
                <w:sz w:val="22"/>
                <w:szCs w:val="22"/>
                <w:vertAlign w:val="superscript"/>
              </w:rPr>
              <w:t>th</w:t>
            </w:r>
            <w:r w:rsidRPr="00FC6180">
              <w:rPr>
                <w:rFonts w:ascii="Arial" w:hAnsi="Arial" w:cs="Arial"/>
                <w:sz w:val="22"/>
                <w:szCs w:val="22"/>
              </w:rPr>
              <w:t xml:space="preserve"> </w:t>
            </w:r>
            <w:r w:rsidRPr="00FC6180">
              <w:rPr>
                <w:rFonts w:ascii="Arial" w:hAnsi="Arial" w:cs="Arial"/>
                <w:sz w:val="22"/>
                <w:szCs w:val="22"/>
              </w:rPr>
              <w:fldChar w:fldCharType="begin">
                <w:ffData>
                  <w:name w:val="Check16"/>
                  <w:enabled/>
                  <w:calcOnExit w:val="0"/>
                  <w:checkBox>
                    <w:sizeAuto/>
                    <w:default w:val="0"/>
                  </w:checkBox>
                </w:ffData>
              </w:fldChar>
            </w:r>
            <w:bookmarkStart w:id="3" w:name="Check16"/>
            <w:r w:rsidRPr="00FC6180">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FC6180">
              <w:rPr>
                <w:rFonts w:ascii="Arial" w:hAnsi="Arial" w:cs="Arial"/>
                <w:sz w:val="22"/>
                <w:szCs w:val="22"/>
              </w:rPr>
              <w:fldChar w:fldCharType="end"/>
            </w:r>
            <w:bookmarkEnd w:id="3"/>
            <w:r w:rsidRPr="00FC6180">
              <w:rPr>
                <w:rFonts w:ascii="Arial" w:hAnsi="Arial" w:cs="Arial"/>
                <w:sz w:val="22"/>
                <w:szCs w:val="22"/>
              </w:rPr>
              <w:t xml:space="preserve">      5</w:t>
            </w:r>
            <w:r w:rsidRPr="00FC6180">
              <w:rPr>
                <w:rFonts w:ascii="Arial" w:hAnsi="Arial" w:cs="Arial"/>
                <w:sz w:val="22"/>
                <w:szCs w:val="22"/>
                <w:vertAlign w:val="superscript"/>
              </w:rPr>
              <w:t>th</w:t>
            </w:r>
            <w:r w:rsidRPr="00FC6180">
              <w:rPr>
                <w:rFonts w:ascii="Arial" w:hAnsi="Arial" w:cs="Arial"/>
                <w:sz w:val="22"/>
                <w:szCs w:val="22"/>
              </w:rPr>
              <w:t xml:space="preserve"> </w:t>
            </w:r>
            <w:r w:rsidRPr="00FC6180">
              <w:rPr>
                <w:rFonts w:ascii="Arial" w:hAnsi="Arial" w:cs="Arial"/>
                <w:sz w:val="22"/>
                <w:szCs w:val="22"/>
              </w:rPr>
              <w:fldChar w:fldCharType="begin">
                <w:ffData>
                  <w:name w:val="Check17"/>
                  <w:enabled/>
                  <w:calcOnExit w:val="0"/>
                  <w:checkBox>
                    <w:sizeAuto/>
                    <w:default w:val="0"/>
                  </w:checkBox>
                </w:ffData>
              </w:fldChar>
            </w:r>
            <w:bookmarkStart w:id="4" w:name="Check17"/>
            <w:r w:rsidRPr="00FC6180">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FC6180">
              <w:rPr>
                <w:rFonts w:ascii="Arial" w:hAnsi="Arial" w:cs="Arial"/>
                <w:sz w:val="22"/>
                <w:szCs w:val="22"/>
              </w:rPr>
              <w:fldChar w:fldCharType="end"/>
            </w:r>
            <w:bookmarkEnd w:id="4"/>
            <w:r w:rsidRPr="00FC6180">
              <w:rPr>
                <w:rFonts w:ascii="Arial" w:hAnsi="Arial" w:cs="Arial"/>
                <w:sz w:val="22"/>
                <w:szCs w:val="22"/>
              </w:rPr>
              <w:t xml:space="preserve">      6</w:t>
            </w:r>
            <w:r w:rsidRPr="00FC6180">
              <w:rPr>
                <w:rFonts w:ascii="Arial" w:hAnsi="Arial" w:cs="Arial"/>
                <w:sz w:val="22"/>
                <w:szCs w:val="22"/>
                <w:vertAlign w:val="superscript"/>
              </w:rPr>
              <w:t>th</w:t>
            </w:r>
            <w:r w:rsidRPr="00FC6180">
              <w:rPr>
                <w:rFonts w:ascii="Arial" w:hAnsi="Arial" w:cs="Arial"/>
                <w:sz w:val="22"/>
                <w:szCs w:val="22"/>
              </w:rPr>
              <w:t xml:space="preserve"> </w:t>
            </w:r>
            <w:r w:rsidRPr="00FC6180">
              <w:rPr>
                <w:rFonts w:ascii="Arial" w:hAnsi="Arial" w:cs="Arial"/>
                <w:sz w:val="22"/>
                <w:szCs w:val="22"/>
              </w:rPr>
              <w:fldChar w:fldCharType="begin">
                <w:ffData>
                  <w:name w:val="Check18"/>
                  <w:enabled/>
                  <w:calcOnExit w:val="0"/>
                  <w:checkBox>
                    <w:sizeAuto/>
                    <w:default w:val="0"/>
                  </w:checkBox>
                </w:ffData>
              </w:fldChar>
            </w:r>
            <w:bookmarkStart w:id="5" w:name="Check18"/>
            <w:r w:rsidRPr="00FC6180">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FC6180">
              <w:rPr>
                <w:rFonts w:ascii="Arial" w:hAnsi="Arial" w:cs="Arial"/>
                <w:sz w:val="22"/>
                <w:szCs w:val="22"/>
              </w:rPr>
              <w:fldChar w:fldCharType="end"/>
            </w:r>
            <w:bookmarkEnd w:id="5"/>
            <w:r w:rsidRPr="00FC6180">
              <w:rPr>
                <w:rFonts w:ascii="Arial" w:hAnsi="Arial" w:cs="Arial"/>
                <w:b/>
                <w:sz w:val="22"/>
                <w:szCs w:val="22"/>
              </w:rPr>
              <w:t xml:space="preserve">   </w:t>
            </w:r>
            <w:r w:rsidRPr="00FC6180">
              <w:rPr>
                <w:rFonts w:ascii="Arial" w:hAnsi="Arial" w:cs="Arial"/>
                <w:sz w:val="22"/>
                <w:szCs w:val="22"/>
              </w:rPr>
              <w:t>module of the degree</w:t>
            </w:r>
          </w:p>
        </w:tc>
      </w:tr>
      <w:tr w:rsidR="00FD1F90" w:rsidRPr="00FC6180" w14:paraId="4BD25D4B" w14:textId="77777777" w:rsidTr="006A54D3">
        <w:trPr>
          <w:trHeight w:val="978"/>
        </w:trPr>
        <w:tc>
          <w:tcPr>
            <w:tcW w:w="8856" w:type="dxa"/>
            <w:gridSpan w:val="5"/>
            <w:shd w:val="clear" w:color="auto" w:fill="D9D9D9"/>
          </w:tcPr>
          <w:p w14:paraId="789E2F62" w14:textId="77777777" w:rsidR="00FD1F90" w:rsidRPr="00FC6180" w:rsidRDefault="00FD1F90" w:rsidP="006A54D3">
            <w:pPr>
              <w:pStyle w:val="NormalWeb"/>
              <w:spacing w:before="0" w:beforeAutospacing="0" w:after="0" w:afterAutospacing="0"/>
              <w:ind w:right="34"/>
              <w:rPr>
                <w:rFonts w:ascii="Arial" w:hAnsi="Arial" w:cs="Arial"/>
                <w:sz w:val="22"/>
                <w:szCs w:val="22"/>
              </w:rPr>
            </w:pPr>
            <w:r w:rsidRPr="00FC6180">
              <w:rPr>
                <w:rFonts w:ascii="Arial" w:hAnsi="Arial" w:cs="Arial"/>
                <w:sz w:val="22"/>
                <w:szCs w:val="22"/>
              </w:rPr>
              <w:t>I confirm that this is my original work and that I have adhered to the University policy on plagiarism.</w:t>
            </w:r>
          </w:p>
          <w:p w14:paraId="678CCA12" w14:textId="77777777" w:rsidR="00FD1F90" w:rsidRPr="00FC6180" w:rsidRDefault="00FD1F90" w:rsidP="006A54D3">
            <w:pPr>
              <w:pStyle w:val="NormalWeb"/>
              <w:spacing w:before="0" w:beforeAutospacing="0" w:after="0" w:afterAutospacing="0"/>
              <w:ind w:right="34"/>
              <w:rPr>
                <w:rFonts w:ascii="Arial" w:hAnsi="Arial" w:cs="Arial"/>
                <w:sz w:val="22"/>
                <w:szCs w:val="22"/>
              </w:rPr>
            </w:pPr>
            <w:r w:rsidRPr="00FC6180">
              <w:rPr>
                <w:rFonts w:ascii="Arial" w:hAnsi="Arial" w:cs="Arial"/>
                <w:sz w:val="22"/>
                <w:szCs w:val="22"/>
              </w:rPr>
              <w:t>Signed ……………………………………………………………</w:t>
            </w:r>
          </w:p>
          <w:p w14:paraId="23E579DF" w14:textId="77777777" w:rsidR="00FD1F90" w:rsidRPr="00FC6180" w:rsidRDefault="00FD1F90" w:rsidP="006A54D3">
            <w:pPr>
              <w:pStyle w:val="NormalWeb"/>
              <w:spacing w:before="0" w:beforeAutospacing="0" w:after="0" w:afterAutospacing="0"/>
              <w:ind w:right="34"/>
              <w:rPr>
                <w:rFonts w:ascii="Arial" w:hAnsi="Arial" w:cs="Arial"/>
                <w:sz w:val="22"/>
                <w:szCs w:val="22"/>
              </w:rPr>
            </w:pPr>
          </w:p>
          <w:p w14:paraId="1F30FDF7" w14:textId="138C20B8" w:rsidR="00FD1F90" w:rsidRPr="00FC6180" w:rsidRDefault="00FD1F90" w:rsidP="006A54D3">
            <w:pPr>
              <w:pStyle w:val="NormalWeb"/>
              <w:spacing w:before="0" w:beforeAutospacing="0" w:after="0" w:afterAutospacing="0"/>
              <w:ind w:right="34"/>
              <w:rPr>
                <w:rFonts w:ascii="Calibri" w:hAnsi="Calibri" w:cs="Calibri"/>
                <w:b/>
                <w:sz w:val="44"/>
                <w:szCs w:val="44"/>
              </w:rPr>
            </w:pPr>
            <w:r w:rsidRPr="00FC6180">
              <w:rPr>
                <w:rFonts w:ascii="Calibri" w:hAnsi="Calibri" w:cs="Tahoma"/>
                <w:b/>
                <w:sz w:val="24"/>
                <w:szCs w:val="24"/>
              </w:rPr>
              <w:t xml:space="preserve">Email submission: if you are submitting this form via email, please tick this box </w:t>
            </w:r>
            <w:r w:rsidRPr="00FC6180">
              <w:rPr>
                <w:rFonts w:ascii="Arial" w:hAnsi="Arial" w:cs="Arial"/>
                <w:sz w:val="22"/>
                <w:szCs w:val="22"/>
              </w:rPr>
              <w:fldChar w:fldCharType="begin">
                <w:ffData>
                  <w:name w:val="Check13"/>
                  <w:enabled/>
                  <w:calcOnExit w:val="0"/>
                  <w:checkBox>
                    <w:sizeAuto/>
                    <w:default w:val="1"/>
                  </w:checkBox>
                </w:ffData>
              </w:fldChar>
            </w:r>
            <w:r w:rsidRPr="00FC6180">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FC6180">
              <w:rPr>
                <w:rFonts w:ascii="Arial" w:hAnsi="Arial" w:cs="Arial"/>
                <w:sz w:val="22"/>
                <w:szCs w:val="22"/>
              </w:rPr>
              <w:fldChar w:fldCharType="end"/>
            </w:r>
          </w:p>
          <w:p w14:paraId="358BB603" w14:textId="77777777" w:rsidR="00FD1F90" w:rsidRPr="00FC6180" w:rsidRDefault="00FD1F90" w:rsidP="006A54D3">
            <w:pPr>
              <w:pStyle w:val="NormalWeb"/>
              <w:spacing w:before="0" w:beforeAutospacing="0" w:after="0" w:afterAutospacing="0"/>
              <w:ind w:right="34"/>
              <w:rPr>
                <w:rFonts w:ascii="Arial" w:hAnsi="Arial" w:cs="Arial"/>
                <w:sz w:val="22"/>
                <w:szCs w:val="22"/>
              </w:rPr>
            </w:pPr>
            <w:r w:rsidRPr="00FC6180">
              <w:rPr>
                <w:rFonts w:ascii="Calibri" w:hAnsi="Calibri" w:cs="Tahoma"/>
                <w:b/>
                <w:sz w:val="24"/>
                <w:szCs w:val="24"/>
              </w:rPr>
              <w:t>(as a substitute for your signature) to confirm that you agree to the above declaration.</w:t>
            </w:r>
          </w:p>
        </w:tc>
      </w:tr>
      <w:tr w:rsidR="00FD1F90" w:rsidRPr="00FC6180" w14:paraId="75D66B83" w14:textId="77777777" w:rsidTr="006A54D3">
        <w:trPr>
          <w:trHeight w:val="3972"/>
        </w:trPr>
        <w:tc>
          <w:tcPr>
            <w:tcW w:w="8856" w:type="dxa"/>
            <w:gridSpan w:val="5"/>
          </w:tcPr>
          <w:p w14:paraId="6051D5AB" w14:textId="77777777" w:rsidR="00FD1F90" w:rsidRPr="00FC6180" w:rsidRDefault="00FD1F90" w:rsidP="006A54D3">
            <w:pPr>
              <w:rPr>
                <w:rFonts w:ascii="Arial" w:hAnsi="Arial"/>
                <w:b/>
              </w:rPr>
            </w:pPr>
          </w:p>
          <w:p w14:paraId="3E7EEFA4" w14:textId="77777777" w:rsidR="00FD1F90" w:rsidRPr="00FC6180" w:rsidRDefault="00FD1F90" w:rsidP="006A54D3">
            <w:pPr>
              <w:rPr>
                <w:rFonts w:ascii="Arial" w:hAnsi="Arial"/>
              </w:rPr>
            </w:pPr>
            <w:r w:rsidRPr="00FC6180">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0"/>
              <w:gridCol w:w="1610"/>
            </w:tblGrid>
            <w:tr w:rsidR="00FD1F90" w:rsidRPr="00FC6180" w14:paraId="3F263D60" w14:textId="77777777" w:rsidTr="006A54D3">
              <w:tc>
                <w:tcPr>
                  <w:tcW w:w="6970" w:type="dxa"/>
                </w:tcPr>
                <w:p w14:paraId="26BC3D59" w14:textId="77777777" w:rsidR="00FD1F90" w:rsidRPr="00FC6180" w:rsidRDefault="00FD1F90" w:rsidP="006A54D3">
                  <w:pPr>
                    <w:rPr>
                      <w:rFonts w:ascii="Arial" w:hAnsi="Arial"/>
                      <w:sz w:val="20"/>
                      <w:szCs w:val="20"/>
                    </w:rPr>
                  </w:pPr>
                </w:p>
                <w:p w14:paraId="1E8A3FD9" w14:textId="77777777" w:rsidR="00FD1F90" w:rsidRPr="00FC6180" w:rsidRDefault="00FD1F90" w:rsidP="006A54D3">
                  <w:pPr>
                    <w:rPr>
                      <w:rFonts w:ascii="Arial" w:hAnsi="Arial"/>
                      <w:sz w:val="20"/>
                      <w:szCs w:val="20"/>
                    </w:rPr>
                  </w:pPr>
                  <w:r w:rsidRPr="00FC6180">
                    <w:rPr>
                      <w:rFonts w:ascii="Arial" w:hAnsi="Arial"/>
                      <w:sz w:val="20"/>
                      <w:szCs w:val="20"/>
                    </w:rPr>
                    <w:t>1</w:t>
                  </w:r>
                  <w:r w:rsidRPr="00FC6180">
                    <w:rPr>
                      <w:rFonts w:ascii="Arial" w:hAnsi="Arial"/>
                      <w:sz w:val="20"/>
                      <w:szCs w:val="20"/>
                      <w:vertAlign w:val="superscript"/>
                    </w:rPr>
                    <w:t>st</w:t>
                  </w:r>
                  <w:r w:rsidRPr="00FC6180">
                    <w:rPr>
                      <w:rFonts w:ascii="Arial" w:hAnsi="Arial"/>
                      <w:sz w:val="20"/>
                      <w:szCs w:val="20"/>
                    </w:rPr>
                    <w:t xml:space="preserve"> Marker’s Provisional mark</w:t>
                  </w:r>
                </w:p>
              </w:tc>
              <w:tc>
                <w:tcPr>
                  <w:tcW w:w="1660" w:type="dxa"/>
                </w:tcPr>
                <w:p w14:paraId="38C02A5E" w14:textId="77777777" w:rsidR="00FD1F90" w:rsidRPr="00FC6180" w:rsidRDefault="00FD1F90" w:rsidP="006A54D3">
                  <w:pPr>
                    <w:rPr>
                      <w:rFonts w:ascii="Arial" w:hAnsi="Arial"/>
                      <w:sz w:val="20"/>
                      <w:szCs w:val="20"/>
                    </w:rPr>
                  </w:pPr>
                </w:p>
              </w:tc>
            </w:tr>
            <w:tr w:rsidR="00FD1F90" w:rsidRPr="00FC6180" w14:paraId="723FC955" w14:textId="77777777" w:rsidTr="006A54D3">
              <w:tc>
                <w:tcPr>
                  <w:tcW w:w="6970" w:type="dxa"/>
                </w:tcPr>
                <w:p w14:paraId="390D74ED" w14:textId="77777777" w:rsidR="00FD1F90" w:rsidRPr="00FC6180" w:rsidRDefault="00FD1F90" w:rsidP="006A54D3">
                  <w:pPr>
                    <w:rPr>
                      <w:rFonts w:ascii="Arial" w:hAnsi="Arial"/>
                      <w:sz w:val="20"/>
                      <w:szCs w:val="20"/>
                    </w:rPr>
                  </w:pPr>
                </w:p>
                <w:p w14:paraId="544B74E6" w14:textId="77777777" w:rsidR="00FD1F90" w:rsidRPr="00FC6180" w:rsidRDefault="00FD1F90" w:rsidP="006A54D3">
                  <w:pPr>
                    <w:rPr>
                      <w:rFonts w:ascii="Arial" w:hAnsi="Arial"/>
                      <w:sz w:val="20"/>
                      <w:szCs w:val="20"/>
                    </w:rPr>
                  </w:pPr>
                  <w:r w:rsidRPr="00FC6180">
                    <w:rPr>
                      <w:rFonts w:ascii="Arial" w:hAnsi="Arial"/>
                      <w:sz w:val="20"/>
                      <w:szCs w:val="20"/>
                    </w:rPr>
                    <w:t>2</w:t>
                  </w:r>
                  <w:r w:rsidRPr="00FC6180">
                    <w:rPr>
                      <w:rFonts w:ascii="Arial" w:hAnsi="Arial"/>
                      <w:sz w:val="20"/>
                      <w:szCs w:val="20"/>
                      <w:vertAlign w:val="superscript"/>
                    </w:rPr>
                    <w:t>nd</w:t>
                  </w:r>
                  <w:r w:rsidRPr="00FC6180">
                    <w:rPr>
                      <w:rFonts w:ascii="Arial" w:hAnsi="Arial"/>
                      <w:sz w:val="20"/>
                      <w:szCs w:val="20"/>
                    </w:rPr>
                    <w:t xml:space="preserve"> Marker’s/Moderator’s provisional mark</w:t>
                  </w:r>
                </w:p>
              </w:tc>
              <w:tc>
                <w:tcPr>
                  <w:tcW w:w="1660" w:type="dxa"/>
                </w:tcPr>
                <w:p w14:paraId="6DD07C5C" w14:textId="77777777" w:rsidR="00FD1F90" w:rsidRPr="00FC6180" w:rsidRDefault="00FD1F90" w:rsidP="006A54D3">
                  <w:pPr>
                    <w:rPr>
                      <w:rFonts w:ascii="Arial" w:hAnsi="Arial"/>
                      <w:sz w:val="20"/>
                      <w:szCs w:val="20"/>
                    </w:rPr>
                  </w:pPr>
                </w:p>
              </w:tc>
            </w:tr>
            <w:tr w:rsidR="00FD1F90" w:rsidRPr="00FC6180" w14:paraId="4BEDD7E7" w14:textId="77777777" w:rsidTr="006A54D3">
              <w:tc>
                <w:tcPr>
                  <w:tcW w:w="6970" w:type="dxa"/>
                </w:tcPr>
                <w:p w14:paraId="141BC216" w14:textId="77777777" w:rsidR="00FD1F90" w:rsidRPr="00FC6180" w:rsidRDefault="00FD1F90" w:rsidP="006A54D3">
                  <w:pPr>
                    <w:rPr>
                      <w:rFonts w:ascii="Arial" w:hAnsi="Arial"/>
                      <w:sz w:val="20"/>
                      <w:szCs w:val="20"/>
                    </w:rPr>
                  </w:pPr>
                </w:p>
                <w:p w14:paraId="07F17161" w14:textId="77777777" w:rsidR="00FD1F90" w:rsidRPr="00FC6180" w:rsidRDefault="00FD1F90" w:rsidP="006A54D3">
                  <w:pPr>
                    <w:rPr>
                      <w:rFonts w:ascii="Arial" w:hAnsi="Arial"/>
                      <w:sz w:val="20"/>
                      <w:szCs w:val="20"/>
                    </w:rPr>
                  </w:pPr>
                  <w:r w:rsidRPr="00FC6180">
                    <w:rPr>
                      <w:rFonts w:ascii="Arial" w:hAnsi="Arial"/>
                      <w:sz w:val="20"/>
                      <w:szCs w:val="20"/>
                    </w:rPr>
                    <w:t>External Examiner’s mark (if relevant)</w:t>
                  </w:r>
                </w:p>
              </w:tc>
              <w:tc>
                <w:tcPr>
                  <w:tcW w:w="1660" w:type="dxa"/>
                </w:tcPr>
                <w:p w14:paraId="5497503B" w14:textId="77777777" w:rsidR="00FD1F90" w:rsidRPr="00FC6180" w:rsidRDefault="00FD1F90" w:rsidP="006A54D3">
                  <w:pPr>
                    <w:rPr>
                      <w:rFonts w:ascii="Arial" w:hAnsi="Arial"/>
                      <w:sz w:val="20"/>
                      <w:szCs w:val="20"/>
                    </w:rPr>
                  </w:pPr>
                </w:p>
              </w:tc>
            </w:tr>
            <w:tr w:rsidR="00FD1F90" w:rsidRPr="00FC6180" w14:paraId="3CE4A272" w14:textId="77777777" w:rsidTr="006A54D3">
              <w:tc>
                <w:tcPr>
                  <w:tcW w:w="6970" w:type="dxa"/>
                </w:tcPr>
                <w:p w14:paraId="7E80850B" w14:textId="77777777" w:rsidR="00FD1F90" w:rsidRPr="00FC6180" w:rsidRDefault="00FD1F90" w:rsidP="006A54D3">
                  <w:pPr>
                    <w:rPr>
                      <w:rFonts w:ascii="Arial" w:hAnsi="Arial"/>
                      <w:sz w:val="20"/>
                      <w:szCs w:val="20"/>
                    </w:rPr>
                  </w:pPr>
                </w:p>
                <w:p w14:paraId="237CE5D1" w14:textId="77777777" w:rsidR="00FD1F90" w:rsidRPr="00FC6180" w:rsidRDefault="00FD1F90" w:rsidP="006A54D3">
                  <w:pPr>
                    <w:rPr>
                      <w:rFonts w:ascii="Arial" w:hAnsi="Arial"/>
                      <w:b/>
                      <w:sz w:val="20"/>
                      <w:szCs w:val="20"/>
                    </w:rPr>
                  </w:pPr>
                  <w:r w:rsidRPr="00FC6180">
                    <w:rPr>
                      <w:rFonts w:ascii="Arial" w:hAnsi="Arial"/>
                      <w:b/>
                      <w:sz w:val="20"/>
                      <w:szCs w:val="20"/>
                    </w:rPr>
                    <w:t>Final Mark</w:t>
                  </w:r>
                </w:p>
                <w:p w14:paraId="09894F48" w14:textId="77777777" w:rsidR="00FD1F90" w:rsidRPr="00FC6180" w:rsidRDefault="00FD1F90" w:rsidP="006A54D3">
                  <w:pPr>
                    <w:rPr>
                      <w:rFonts w:ascii="Arial" w:hAnsi="Arial"/>
                      <w:sz w:val="20"/>
                      <w:szCs w:val="20"/>
                    </w:rPr>
                  </w:pPr>
                </w:p>
              </w:tc>
              <w:tc>
                <w:tcPr>
                  <w:tcW w:w="1660" w:type="dxa"/>
                </w:tcPr>
                <w:p w14:paraId="73B33427" w14:textId="77777777" w:rsidR="00FD1F90" w:rsidRPr="00FC6180" w:rsidRDefault="00FD1F90" w:rsidP="006A54D3">
                  <w:pPr>
                    <w:rPr>
                      <w:rFonts w:ascii="Arial" w:hAnsi="Arial"/>
                      <w:sz w:val="20"/>
                      <w:szCs w:val="20"/>
                    </w:rPr>
                  </w:pPr>
                </w:p>
              </w:tc>
            </w:tr>
          </w:tbl>
          <w:p w14:paraId="2A38C702" w14:textId="77777777" w:rsidR="00FD1F90" w:rsidRPr="00FC6180" w:rsidRDefault="00FD1F90" w:rsidP="006A54D3">
            <w:pPr>
              <w:pStyle w:val="NormalWeb"/>
              <w:spacing w:before="0" w:beforeAutospacing="0" w:after="0" w:afterAutospacing="0"/>
              <w:ind w:left="142" w:right="34"/>
              <w:rPr>
                <w:rFonts w:ascii="Arial" w:hAnsi="Arial" w:cs="Arial"/>
                <w:b/>
                <w:sz w:val="22"/>
                <w:szCs w:val="22"/>
              </w:rPr>
            </w:pPr>
          </w:p>
          <w:p w14:paraId="5F37582A" w14:textId="77777777" w:rsidR="00FD1F90" w:rsidRPr="00FC6180" w:rsidRDefault="00FD1F90" w:rsidP="006A54D3">
            <w:pPr>
              <w:pStyle w:val="NormalWeb"/>
              <w:spacing w:before="0" w:beforeAutospacing="0" w:after="0" w:afterAutospacing="0"/>
              <w:ind w:left="142" w:right="34"/>
              <w:rPr>
                <w:rFonts w:ascii="Arial" w:hAnsi="Arial" w:cs="Arial"/>
                <w:sz w:val="22"/>
                <w:szCs w:val="22"/>
              </w:rPr>
            </w:pPr>
            <w:r w:rsidRPr="00FC6180">
              <w:rPr>
                <w:rFonts w:ascii="Arial" w:hAnsi="Arial" w:cs="Arial"/>
                <w:b/>
                <w:sz w:val="22"/>
                <w:szCs w:val="22"/>
              </w:rPr>
              <w:t>NB.</w:t>
            </w:r>
            <w:r w:rsidRPr="00FC6180">
              <w:rPr>
                <w:rFonts w:ascii="Arial" w:hAnsi="Arial" w:cs="Arial"/>
                <w:sz w:val="22"/>
                <w:szCs w:val="22"/>
              </w:rPr>
              <w:t xml:space="preserve">  All marks are provisional until confirmed by the Final Examination Board.</w:t>
            </w:r>
          </w:p>
          <w:p w14:paraId="693E2530" w14:textId="77777777" w:rsidR="00FD1F90" w:rsidRPr="00FC6180" w:rsidRDefault="00FD1F90" w:rsidP="006A54D3">
            <w:pPr>
              <w:pStyle w:val="NormalWeb"/>
              <w:spacing w:before="0" w:beforeAutospacing="0" w:after="0" w:afterAutospacing="0"/>
              <w:rPr>
                <w:rFonts w:ascii="Arial" w:hAnsi="Arial" w:cs="Arial"/>
                <w:b/>
                <w:sz w:val="22"/>
                <w:szCs w:val="22"/>
              </w:rPr>
            </w:pPr>
          </w:p>
          <w:p w14:paraId="10258BCA" w14:textId="77777777" w:rsidR="00FD1F90" w:rsidRPr="00FC6180" w:rsidRDefault="00FD1F90" w:rsidP="006A54D3">
            <w:pPr>
              <w:pStyle w:val="NormalWeb"/>
              <w:spacing w:before="0" w:beforeAutospacing="0" w:after="0" w:afterAutospacing="0"/>
              <w:rPr>
                <w:rFonts w:ascii="Arial" w:hAnsi="Arial" w:cs="Arial"/>
                <w:b/>
                <w:sz w:val="22"/>
                <w:szCs w:val="22"/>
              </w:rPr>
            </w:pPr>
          </w:p>
          <w:p w14:paraId="0B7086B3" w14:textId="77777777" w:rsidR="00FD1F90" w:rsidRPr="00FC6180" w:rsidRDefault="00FD1F90" w:rsidP="006A54D3">
            <w:pPr>
              <w:pStyle w:val="NormalWeb"/>
              <w:spacing w:before="0" w:beforeAutospacing="0" w:after="0" w:afterAutospacing="0"/>
              <w:rPr>
                <w:rFonts w:ascii="Arial" w:hAnsi="Arial" w:cs="Arial"/>
                <w:b/>
                <w:sz w:val="22"/>
                <w:szCs w:val="22"/>
              </w:rPr>
            </w:pPr>
          </w:p>
          <w:p w14:paraId="76EC2AFC" w14:textId="77777777" w:rsidR="00FD1F90" w:rsidRPr="00FC6180" w:rsidRDefault="00FD1F90" w:rsidP="006A54D3">
            <w:pPr>
              <w:pStyle w:val="NormalWeb"/>
              <w:spacing w:before="0" w:beforeAutospacing="0" w:after="0" w:afterAutospacing="0"/>
              <w:rPr>
                <w:rFonts w:ascii="Arial" w:hAnsi="Arial" w:cs="Arial"/>
                <w:b/>
                <w:sz w:val="22"/>
                <w:szCs w:val="22"/>
              </w:rPr>
            </w:pPr>
          </w:p>
          <w:p w14:paraId="5D39FAF5" w14:textId="77777777" w:rsidR="00FD1F90" w:rsidRPr="00FC6180" w:rsidRDefault="00FD1F90" w:rsidP="006A54D3">
            <w:pPr>
              <w:pStyle w:val="NormalWeb"/>
              <w:spacing w:before="0" w:beforeAutospacing="0" w:after="0" w:afterAutospacing="0"/>
              <w:rPr>
                <w:rFonts w:ascii="Arial" w:hAnsi="Arial" w:cs="Arial"/>
                <w:b/>
                <w:sz w:val="22"/>
                <w:szCs w:val="22"/>
              </w:rPr>
            </w:pPr>
          </w:p>
          <w:p w14:paraId="145D7B1F" w14:textId="77777777" w:rsidR="00FD1F90" w:rsidRPr="00FC6180" w:rsidRDefault="00FD1F90" w:rsidP="006A54D3">
            <w:pPr>
              <w:pStyle w:val="NormalWeb"/>
              <w:spacing w:before="0" w:beforeAutospacing="0" w:after="0" w:afterAutospacing="0"/>
              <w:rPr>
                <w:rFonts w:ascii="Arial" w:hAnsi="Arial" w:cs="Arial"/>
                <w:b/>
                <w:sz w:val="22"/>
                <w:szCs w:val="22"/>
              </w:rPr>
            </w:pPr>
            <w:r w:rsidRPr="00FC6180">
              <w:rPr>
                <w:rFonts w:ascii="Arial" w:hAnsi="Arial" w:cs="Arial"/>
                <w:b/>
                <w:sz w:val="22"/>
                <w:szCs w:val="22"/>
              </w:rPr>
              <w:t>For completion by Marker 1:</w:t>
            </w:r>
          </w:p>
          <w:p w14:paraId="6149203D" w14:textId="77777777" w:rsidR="00FD1F90" w:rsidRPr="00FC6180" w:rsidRDefault="00FD1F90" w:rsidP="006A54D3">
            <w:pPr>
              <w:pStyle w:val="NormalWeb"/>
              <w:rPr>
                <w:rFonts w:ascii="Arial" w:hAnsi="Arial" w:cs="Arial"/>
                <w:sz w:val="22"/>
                <w:szCs w:val="22"/>
              </w:rPr>
            </w:pPr>
            <w:r w:rsidRPr="00FC6180">
              <w:rPr>
                <w:rFonts w:ascii="Arial" w:hAnsi="Arial" w:cs="Arial"/>
                <w:sz w:val="22"/>
                <w:szCs w:val="22"/>
              </w:rPr>
              <w:t>Comments:</w:t>
            </w:r>
          </w:p>
          <w:p w14:paraId="4D66A50B" w14:textId="77777777" w:rsidR="00FD1F90" w:rsidRPr="00FC6180" w:rsidRDefault="00FD1F90" w:rsidP="006A54D3">
            <w:pPr>
              <w:pStyle w:val="NormalWeb"/>
              <w:rPr>
                <w:rFonts w:ascii="Arial" w:hAnsi="Arial" w:cs="Arial"/>
                <w:sz w:val="22"/>
                <w:szCs w:val="22"/>
              </w:rPr>
            </w:pPr>
          </w:p>
        </w:tc>
      </w:tr>
      <w:tr w:rsidR="00FD1F90" w:rsidRPr="00FC6180" w14:paraId="49BF4141" w14:textId="77777777" w:rsidTr="006A54D3">
        <w:trPr>
          <w:trHeight w:val="492"/>
        </w:trPr>
        <w:tc>
          <w:tcPr>
            <w:tcW w:w="6768" w:type="dxa"/>
            <w:gridSpan w:val="3"/>
          </w:tcPr>
          <w:p w14:paraId="3DE77C99" w14:textId="77777777" w:rsidR="00FD1F90" w:rsidRPr="00FC6180" w:rsidRDefault="00FD1F90" w:rsidP="006A54D3">
            <w:pPr>
              <w:pStyle w:val="NormalWeb"/>
              <w:ind w:left="142" w:right="34"/>
              <w:rPr>
                <w:rFonts w:ascii="Arial" w:hAnsi="Arial" w:cs="Arial"/>
                <w:sz w:val="22"/>
                <w:szCs w:val="22"/>
              </w:rPr>
            </w:pPr>
            <w:r w:rsidRPr="00FC6180">
              <w:rPr>
                <w:rFonts w:ascii="Arial" w:hAnsi="Arial" w:cs="Arial"/>
                <w:sz w:val="22"/>
                <w:szCs w:val="22"/>
              </w:rPr>
              <w:lastRenderedPageBreak/>
              <w:t>Marker’s signature:</w:t>
            </w:r>
          </w:p>
        </w:tc>
        <w:tc>
          <w:tcPr>
            <w:tcW w:w="2088" w:type="dxa"/>
            <w:gridSpan w:val="2"/>
          </w:tcPr>
          <w:p w14:paraId="74A3C4BB" w14:textId="77777777" w:rsidR="00FD1F90" w:rsidRPr="00FC6180" w:rsidRDefault="00FD1F90" w:rsidP="006A54D3">
            <w:pPr>
              <w:pStyle w:val="NormalWeb"/>
              <w:spacing w:after="0"/>
              <w:ind w:left="142" w:right="34"/>
              <w:rPr>
                <w:rFonts w:ascii="Arial" w:hAnsi="Arial" w:cs="Arial"/>
                <w:sz w:val="22"/>
                <w:szCs w:val="22"/>
              </w:rPr>
            </w:pPr>
            <w:r w:rsidRPr="00FC6180">
              <w:rPr>
                <w:rFonts w:ascii="Arial" w:hAnsi="Arial" w:cs="Arial"/>
                <w:sz w:val="22"/>
                <w:szCs w:val="22"/>
              </w:rPr>
              <w:t>Date:</w:t>
            </w:r>
          </w:p>
        </w:tc>
      </w:tr>
      <w:tr w:rsidR="00FD1F90" w:rsidRPr="00FC6180" w14:paraId="1E0FDC8A" w14:textId="77777777" w:rsidTr="006A54D3">
        <w:tc>
          <w:tcPr>
            <w:tcW w:w="8856" w:type="dxa"/>
            <w:gridSpan w:val="5"/>
          </w:tcPr>
          <w:p w14:paraId="49373640" w14:textId="77777777" w:rsidR="00FD1F90" w:rsidRPr="00FC6180" w:rsidRDefault="00FD1F90" w:rsidP="006A54D3">
            <w:pPr>
              <w:pStyle w:val="NormalWeb"/>
              <w:spacing w:before="0" w:beforeAutospacing="0" w:after="0" w:afterAutospacing="0"/>
              <w:ind w:right="-334"/>
              <w:rPr>
                <w:rFonts w:ascii="Arial" w:hAnsi="Arial" w:cs="Arial"/>
                <w:bCs/>
                <w:i/>
                <w:sz w:val="22"/>
                <w:szCs w:val="22"/>
              </w:rPr>
            </w:pPr>
          </w:p>
          <w:p w14:paraId="662914B5" w14:textId="77777777" w:rsidR="00FD1F90" w:rsidRPr="00FC6180" w:rsidRDefault="00FD1F90" w:rsidP="006A54D3">
            <w:pPr>
              <w:pStyle w:val="NormalWeb"/>
              <w:spacing w:before="0" w:beforeAutospacing="0" w:after="0" w:afterAutospacing="0"/>
              <w:ind w:right="-334"/>
              <w:rPr>
                <w:rFonts w:ascii="Arial" w:hAnsi="Arial" w:cs="Arial"/>
                <w:b/>
                <w:bCs/>
                <w:sz w:val="22"/>
                <w:szCs w:val="22"/>
              </w:rPr>
            </w:pPr>
            <w:r w:rsidRPr="00FC6180">
              <w:rPr>
                <w:rFonts w:ascii="Arial" w:hAnsi="Arial" w:cs="Arial"/>
                <w:b/>
                <w:bCs/>
                <w:sz w:val="22"/>
                <w:szCs w:val="22"/>
              </w:rPr>
              <w:t>For completion by Marker 2/Moderator:</w:t>
            </w:r>
          </w:p>
          <w:p w14:paraId="510C4D54" w14:textId="77777777" w:rsidR="00FD1F90" w:rsidRPr="00FC6180" w:rsidRDefault="00FD1F90" w:rsidP="006A54D3">
            <w:pPr>
              <w:pStyle w:val="NormalWeb"/>
              <w:spacing w:before="0" w:beforeAutospacing="0" w:after="0" w:afterAutospacing="0"/>
              <w:ind w:right="-334"/>
              <w:rPr>
                <w:rFonts w:ascii="Arial" w:hAnsi="Arial" w:cs="Arial"/>
                <w:b/>
                <w:bCs/>
                <w:sz w:val="22"/>
                <w:szCs w:val="22"/>
              </w:rPr>
            </w:pPr>
          </w:p>
          <w:p w14:paraId="5FFF66BB" w14:textId="77777777" w:rsidR="00FD1F90" w:rsidRPr="00FC6180" w:rsidRDefault="00FD1F90" w:rsidP="006A54D3">
            <w:pPr>
              <w:pStyle w:val="NormalWeb"/>
              <w:spacing w:before="0" w:beforeAutospacing="0" w:after="0" w:afterAutospacing="0"/>
              <w:ind w:right="-334"/>
              <w:rPr>
                <w:rFonts w:ascii="Arial" w:hAnsi="Arial" w:cs="Arial"/>
                <w:bCs/>
                <w:sz w:val="22"/>
                <w:szCs w:val="22"/>
              </w:rPr>
            </w:pPr>
            <w:r w:rsidRPr="00FC6180">
              <w:rPr>
                <w:rFonts w:ascii="Arial" w:hAnsi="Arial" w:cs="Arial"/>
                <w:bCs/>
                <w:sz w:val="22"/>
                <w:szCs w:val="22"/>
              </w:rPr>
              <w:t>Comments:</w:t>
            </w:r>
          </w:p>
          <w:p w14:paraId="6414FE41" w14:textId="77777777" w:rsidR="00FD1F90" w:rsidRPr="00FC6180" w:rsidRDefault="00FD1F90" w:rsidP="006A54D3">
            <w:pPr>
              <w:pStyle w:val="NormalWeb"/>
              <w:spacing w:before="0" w:beforeAutospacing="0" w:after="0" w:afterAutospacing="0"/>
              <w:ind w:right="-334"/>
              <w:rPr>
                <w:rFonts w:ascii="Arial" w:hAnsi="Arial" w:cs="Arial"/>
                <w:bCs/>
                <w:sz w:val="22"/>
                <w:szCs w:val="22"/>
              </w:rPr>
            </w:pPr>
          </w:p>
          <w:p w14:paraId="146AFA27" w14:textId="77777777" w:rsidR="00FD1F90" w:rsidRPr="00FC6180" w:rsidRDefault="00FD1F90" w:rsidP="006A54D3">
            <w:pPr>
              <w:pStyle w:val="NormalWeb"/>
              <w:spacing w:before="0" w:beforeAutospacing="0" w:after="0" w:afterAutospacing="0"/>
              <w:ind w:right="-334"/>
              <w:rPr>
                <w:rFonts w:ascii="Arial" w:hAnsi="Arial" w:cs="Arial"/>
                <w:bCs/>
                <w:sz w:val="22"/>
                <w:szCs w:val="22"/>
              </w:rPr>
            </w:pPr>
          </w:p>
          <w:p w14:paraId="670B6B47" w14:textId="77777777" w:rsidR="00FD1F90" w:rsidRPr="00FC6180" w:rsidRDefault="00FD1F90" w:rsidP="006A54D3">
            <w:pPr>
              <w:pStyle w:val="NormalWeb"/>
              <w:spacing w:before="0" w:beforeAutospacing="0" w:after="0" w:afterAutospacing="0"/>
              <w:ind w:right="-334"/>
              <w:rPr>
                <w:rFonts w:ascii="Arial" w:hAnsi="Arial" w:cs="Arial"/>
                <w:bCs/>
                <w:sz w:val="22"/>
                <w:szCs w:val="22"/>
              </w:rPr>
            </w:pPr>
          </w:p>
          <w:p w14:paraId="3C1F7D14" w14:textId="77777777" w:rsidR="00FD1F90" w:rsidRPr="00FC6180" w:rsidRDefault="00FD1F90" w:rsidP="006A54D3">
            <w:pPr>
              <w:pStyle w:val="NormalWeb"/>
              <w:spacing w:before="0" w:beforeAutospacing="0" w:after="0" w:afterAutospacing="0"/>
              <w:ind w:right="-334"/>
              <w:rPr>
                <w:rFonts w:ascii="Arial" w:hAnsi="Arial" w:cs="Arial"/>
                <w:bCs/>
                <w:sz w:val="22"/>
                <w:szCs w:val="22"/>
              </w:rPr>
            </w:pPr>
          </w:p>
          <w:p w14:paraId="1F0E2C87" w14:textId="77777777" w:rsidR="00FD1F90" w:rsidRPr="00FC6180" w:rsidRDefault="00FD1F90" w:rsidP="006A54D3">
            <w:pPr>
              <w:pStyle w:val="NormalWeb"/>
              <w:spacing w:before="0" w:beforeAutospacing="0" w:after="0" w:afterAutospacing="0"/>
              <w:ind w:right="-334"/>
              <w:rPr>
                <w:rFonts w:ascii="Arial" w:hAnsi="Arial" w:cs="Arial"/>
                <w:bCs/>
                <w:sz w:val="22"/>
                <w:szCs w:val="22"/>
              </w:rPr>
            </w:pPr>
          </w:p>
          <w:p w14:paraId="7DCEFCB9" w14:textId="77777777" w:rsidR="00FD1F90" w:rsidRPr="00FC6180" w:rsidRDefault="00FD1F90" w:rsidP="006A54D3">
            <w:pPr>
              <w:pStyle w:val="NormalWeb"/>
              <w:spacing w:before="0" w:beforeAutospacing="0" w:after="0" w:afterAutospacing="0"/>
              <w:ind w:right="-334"/>
              <w:rPr>
                <w:rFonts w:ascii="Arial" w:hAnsi="Arial" w:cs="Arial"/>
                <w:bCs/>
                <w:sz w:val="22"/>
                <w:szCs w:val="22"/>
              </w:rPr>
            </w:pPr>
          </w:p>
          <w:p w14:paraId="08C24291" w14:textId="77777777" w:rsidR="00FD1F90" w:rsidRPr="00FC6180" w:rsidRDefault="00FD1F90" w:rsidP="006A54D3">
            <w:pPr>
              <w:pStyle w:val="NormalWeb"/>
              <w:spacing w:before="0" w:beforeAutospacing="0" w:after="0" w:afterAutospacing="0"/>
              <w:ind w:right="-334"/>
              <w:rPr>
                <w:rFonts w:ascii="Arial" w:hAnsi="Arial" w:cs="Arial"/>
                <w:bCs/>
                <w:sz w:val="22"/>
                <w:szCs w:val="22"/>
              </w:rPr>
            </w:pPr>
          </w:p>
          <w:p w14:paraId="1F8063CF" w14:textId="77777777" w:rsidR="00FD1F90" w:rsidRPr="00FC6180" w:rsidRDefault="00FD1F90" w:rsidP="006A54D3">
            <w:pPr>
              <w:pStyle w:val="NormalWeb"/>
              <w:spacing w:before="0" w:beforeAutospacing="0" w:after="0" w:afterAutospacing="0"/>
              <w:ind w:right="-334"/>
              <w:rPr>
                <w:rFonts w:ascii="Arial" w:hAnsi="Arial" w:cs="Arial"/>
                <w:bCs/>
                <w:sz w:val="22"/>
                <w:szCs w:val="22"/>
              </w:rPr>
            </w:pPr>
          </w:p>
          <w:p w14:paraId="1B81B958" w14:textId="77777777" w:rsidR="00FD1F90" w:rsidRPr="00FC6180" w:rsidRDefault="00FD1F90" w:rsidP="006A54D3">
            <w:pPr>
              <w:pStyle w:val="NormalWeb"/>
              <w:spacing w:before="0" w:beforeAutospacing="0" w:after="0" w:afterAutospacing="0"/>
              <w:ind w:right="-334"/>
              <w:rPr>
                <w:rFonts w:ascii="Arial" w:hAnsi="Arial" w:cs="Arial"/>
                <w:bCs/>
                <w:sz w:val="22"/>
                <w:szCs w:val="22"/>
              </w:rPr>
            </w:pPr>
          </w:p>
          <w:p w14:paraId="5AB020D6" w14:textId="77777777" w:rsidR="00FD1F90" w:rsidRPr="00FC6180" w:rsidRDefault="00FD1F90" w:rsidP="006A54D3">
            <w:pPr>
              <w:pStyle w:val="NormalWeb"/>
              <w:spacing w:before="0" w:beforeAutospacing="0" w:after="0" w:afterAutospacing="0"/>
              <w:ind w:right="-334"/>
              <w:rPr>
                <w:rFonts w:ascii="Arial" w:hAnsi="Arial" w:cs="Arial"/>
                <w:bCs/>
                <w:sz w:val="22"/>
                <w:szCs w:val="22"/>
              </w:rPr>
            </w:pPr>
          </w:p>
          <w:p w14:paraId="31E8909A" w14:textId="77777777" w:rsidR="00FD1F90" w:rsidRPr="00FC6180" w:rsidRDefault="00FD1F90" w:rsidP="006A54D3">
            <w:pPr>
              <w:pStyle w:val="NormalWeb"/>
              <w:spacing w:before="0" w:beforeAutospacing="0" w:after="0" w:afterAutospacing="0"/>
              <w:ind w:right="-334"/>
              <w:rPr>
                <w:rFonts w:ascii="Arial" w:hAnsi="Arial" w:cs="Arial"/>
                <w:bCs/>
                <w:sz w:val="22"/>
                <w:szCs w:val="22"/>
              </w:rPr>
            </w:pPr>
          </w:p>
          <w:p w14:paraId="42003C23" w14:textId="77777777" w:rsidR="00FD1F90" w:rsidRPr="00FC6180" w:rsidRDefault="00FD1F90" w:rsidP="006A54D3">
            <w:pPr>
              <w:pStyle w:val="NormalWeb"/>
              <w:spacing w:before="0" w:beforeAutospacing="0" w:after="0" w:afterAutospacing="0"/>
              <w:ind w:right="-334"/>
              <w:rPr>
                <w:rFonts w:ascii="Arial" w:hAnsi="Arial" w:cs="Arial"/>
                <w:bCs/>
                <w:sz w:val="22"/>
                <w:szCs w:val="22"/>
              </w:rPr>
            </w:pPr>
          </w:p>
        </w:tc>
      </w:tr>
      <w:tr w:rsidR="00FD1F90" w:rsidRPr="00FC6180" w14:paraId="7F301CAD" w14:textId="77777777" w:rsidTr="006A54D3">
        <w:trPr>
          <w:trHeight w:val="720"/>
        </w:trPr>
        <w:tc>
          <w:tcPr>
            <w:tcW w:w="5211" w:type="dxa"/>
            <w:gridSpan w:val="2"/>
          </w:tcPr>
          <w:p w14:paraId="618C5B18" w14:textId="77777777" w:rsidR="00FD1F90" w:rsidRPr="00FC6180" w:rsidRDefault="00FD1F90" w:rsidP="006A54D3">
            <w:pPr>
              <w:pStyle w:val="NormalWeb"/>
              <w:spacing w:before="0" w:beforeAutospacing="0" w:after="0" w:afterAutospacing="0"/>
              <w:ind w:right="-334"/>
              <w:rPr>
                <w:rFonts w:ascii="Arial" w:hAnsi="Arial" w:cs="Arial"/>
                <w:bCs/>
                <w:sz w:val="22"/>
                <w:szCs w:val="22"/>
              </w:rPr>
            </w:pPr>
            <w:r w:rsidRPr="00FC6180">
              <w:rPr>
                <w:rFonts w:ascii="Arial" w:hAnsi="Arial" w:cs="Arial"/>
                <w:bCs/>
                <w:sz w:val="22"/>
                <w:szCs w:val="22"/>
              </w:rPr>
              <w:t>Marker’s Signature:</w:t>
            </w:r>
          </w:p>
        </w:tc>
        <w:tc>
          <w:tcPr>
            <w:tcW w:w="3645" w:type="dxa"/>
            <w:gridSpan w:val="3"/>
          </w:tcPr>
          <w:p w14:paraId="608F9410" w14:textId="77777777" w:rsidR="00FD1F90" w:rsidRPr="00FC6180" w:rsidRDefault="00FD1F90" w:rsidP="006A54D3">
            <w:pPr>
              <w:pStyle w:val="NormalWeb"/>
              <w:spacing w:before="0" w:beforeAutospacing="0" w:after="0" w:afterAutospacing="0"/>
              <w:ind w:right="-334"/>
              <w:rPr>
                <w:rFonts w:ascii="Arial" w:hAnsi="Arial" w:cs="Arial"/>
                <w:bCs/>
                <w:sz w:val="22"/>
                <w:szCs w:val="22"/>
              </w:rPr>
            </w:pPr>
            <w:r w:rsidRPr="00FC6180">
              <w:rPr>
                <w:rFonts w:ascii="Arial" w:hAnsi="Arial" w:cs="Arial"/>
                <w:bCs/>
                <w:sz w:val="22"/>
                <w:szCs w:val="22"/>
              </w:rPr>
              <w:t>Date:</w:t>
            </w:r>
          </w:p>
        </w:tc>
      </w:tr>
      <w:tr w:rsidR="00FD1F90" w:rsidRPr="00FC6180" w14:paraId="5F61FF76" w14:textId="77777777" w:rsidTr="006A54D3">
        <w:trPr>
          <w:trHeight w:val="720"/>
        </w:trPr>
        <w:tc>
          <w:tcPr>
            <w:tcW w:w="8856" w:type="dxa"/>
            <w:gridSpan w:val="5"/>
          </w:tcPr>
          <w:p w14:paraId="73C90424" w14:textId="77777777" w:rsidR="00FD1F90" w:rsidRPr="00FC6180" w:rsidRDefault="00FD1F90" w:rsidP="006A54D3">
            <w:pPr>
              <w:rPr>
                <w:rFonts w:ascii="Arial" w:hAnsi="Arial" w:cs="Arial"/>
                <w:b/>
                <w:sz w:val="22"/>
                <w:szCs w:val="22"/>
              </w:rPr>
            </w:pPr>
            <w:r w:rsidRPr="00FC6180">
              <w:rPr>
                <w:rFonts w:ascii="Arial" w:hAnsi="Arial" w:cs="Arial"/>
                <w:b/>
                <w:sz w:val="22"/>
                <w:szCs w:val="22"/>
              </w:rPr>
              <w:t>External Examiner’s comments (if relevant)</w:t>
            </w:r>
          </w:p>
          <w:p w14:paraId="01B0DD7B" w14:textId="77777777" w:rsidR="00FD1F90" w:rsidRPr="00FC6180" w:rsidRDefault="00FD1F90" w:rsidP="006A54D3">
            <w:pPr>
              <w:pStyle w:val="NormalWeb"/>
              <w:spacing w:before="0" w:beforeAutospacing="0" w:after="0" w:afterAutospacing="0"/>
              <w:ind w:right="-334"/>
              <w:rPr>
                <w:rFonts w:ascii="Arial" w:hAnsi="Arial" w:cs="Arial"/>
                <w:bCs/>
                <w:sz w:val="22"/>
                <w:szCs w:val="22"/>
              </w:rPr>
            </w:pPr>
          </w:p>
          <w:p w14:paraId="792D69A8" w14:textId="77777777" w:rsidR="00FD1F90" w:rsidRPr="00FC6180" w:rsidRDefault="00FD1F90" w:rsidP="006A54D3">
            <w:pPr>
              <w:pStyle w:val="NormalWeb"/>
              <w:spacing w:before="0" w:beforeAutospacing="0" w:after="0" w:afterAutospacing="0"/>
              <w:ind w:right="-334"/>
              <w:rPr>
                <w:rFonts w:ascii="Arial" w:hAnsi="Arial" w:cs="Arial"/>
                <w:bCs/>
                <w:sz w:val="22"/>
                <w:szCs w:val="22"/>
              </w:rPr>
            </w:pPr>
          </w:p>
          <w:p w14:paraId="5E3B5827" w14:textId="77777777" w:rsidR="00FD1F90" w:rsidRPr="00FC6180" w:rsidRDefault="00FD1F90" w:rsidP="006A54D3">
            <w:pPr>
              <w:pStyle w:val="NormalWeb"/>
              <w:spacing w:before="0" w:beforeAutospacing="0" w:after="0" w:afterAutospacing="0"/>
              <w:ind w:right="-334"/>
              <w:rPr>
                <w:rFonts w:ascii="Arial" w:hAnsi="Arial" w:cs="Arial"/>
                <w:bCs/>
                <w:sz w:val="22"/>
                <w:szCs w:val="22"/>
              </w:rPr>
            </w:pPr>
          </w:p>
          <w:p w14:paraId="25B1C655" w14:textId="77777777" w:rsidR="00FD1F90" w:rsidRPr="00FC6180" w:rsidRDefault="00FD1F90" w:rsidP="006A54D3">
            <w:pPr>
              <w:pStyle w:val="NormalWeb"/>
              <w:spacing w:before="0" w:beforeAutospacing="0" w:after="0" w:afterAutospacing="0"/>
              <w:ind w:right="-334"/>
              <w:rPr>
                <w:rFonts w:ascii="Arial" w:hAnsi="Arial" w:cs="Arial"/>
                <w:bCs/>
                <w:sz w:val="22"/>
                <w:szCs w:val="22"/>
              </w:rPr>
            </w:pPr>
          </w:p>
          <w:p w14:paraId="30126F84" w14:textId="77777777" w:rsidR="00FD1F90" w:rsidRPr="00FC6180" w:rsidRDefault="00FD1F90" w:rsidP="006A54D3">
            <w:pPr>
              <w:pStyle w:val="NormalWeb"/>
              <w:spacing w:before="0" w:beforeAutospacing="0" w:after="0" w:afterAutospacing="0"/>
              <w:ind w:right="-334"/>
              <w:rPr>
                <w:rFonts w:ascii="Arial" w:hAnsi="Arial" w:cs="Arial"/>
                <w:bCs/>
                <w:sz w:val="22"/>
                <w:szCs w:val="22"/>
              </w:rPr>
            </w:pPr>
          </w:p>
          <w:p w14:paraId="4E4CDD1D" w14:textId="77777777" w:rsidR="00FD1F90" w:rsidRPr="00FC6180" w:rsidRDefault="00FD1F90" w:rsidP="006A54D3">
            <w:pPr>
              <w:pStyle w:val="NormalWeb"/>
              <w:spacing w:before="0" w:beforeAutospacing="0" w:after="0" w:afterAutospacing="0"/>
              <w:ind w:right="-334"/>
              <w:rPr>
                <w:rFonts w:ascii="Arial" w:hAnsi="Arial" w:cs="Arial"/>
                <w:bCs/>
                <w:sz w:val="22"/>
                <w:szCs w:val="22"/>
              </w:rPr>
            </w:pPr>
          </w:p>
          <w:p w14:paraId="75CB8A48" w14:textId="77777777" w:rsidR="00FD1F90" w:rsidRPr="00FC6180" w:rsidRDefault="00FD1F90" w:rsidP="006A54D3">
            <w:pPr>
              <w:pStyle w:val="NormalWeb"/>
              <w:spacing w:before="0" w:beforeAutospacing="0" w:after="0" w:afterAutospacing="0"/>
              <w:ind w:right="-334"/>
              <w:rPr>
                <w:rFonts w:ascii="Arial" w:hAnsi="Arial" w:cs="Arial"/>
                <w:bCs/>
                <w:sz w:val="22"/>
                <w:szCs w:val="22"/>
              </w:rPr>
            </w:pPr>
          </w:p>
          <w:p w14:paraId="1C84E9D0" w14:textId="77777777" w:rsidR="00FD1F90" w:rsidRPr="00FC6180" w:rsidRDefault="00FD1F90" w:rsidP="006A54D3">
            <w:pPr>
              <w:pStyle w:val="NormalWeb"/>
              <w:spacing w:before="0" w:beforeAutospacing="0" w:after="0" w:afterAutospacing="0"/>
              <w:ind w:right="-334"/>
              <w:rPr>
                <w:rFonts w:ascii="Arial" w:hAnsi="Arial" w:cs="Arial"/>
                <w:bCs/>
                <w:sz w:val="22"/>
                <w:szCs w:val="22"/>
              </w:rPr>
            </w:pPr>
          </w:p>
          <w:p w14:paraId="320A9B91" w14:textId="77777777" w:rsidR="00FD1F90" w:rsidRPr="00FC6180" w:rsidRDefault="00FD1F90" w:rsidP="006A54D3">
            <w:pPr>
              <w:pStyle w:val="NormalWeb"/>
              <w:spacing w:before="0" w:beforeAutospacing="0" w:after="0" w:afterAutospacing="0"/>
              <w:ind w:right="-334"/>
              <w:rPr>
                <w:rFonts w:ascii="Arial" w:hAnsi="Arial" w:cs="Arial"/>
                <w:bCs/>
                <w:sz w:val="22"/>
                <w:szCs w:val="22"/>
              </w:rPr>
            </w:pPr>
          </w:p>
          <w:p w14:paraId="5BFEDCB2" w14:textId="77777777" w:rsidR="00FD1F90" w:rsidRPr="00FC6180" w:rsidRDefault="00FD1F90" w:rsidP="006A54D3">
            <w:pPr>
              <w:pStyle w:val="NormalWeb"/>
              <w:spacing w:before="0" w:beforeAutospacing="0" w:after="0" w:afterAutospacing="0"/>
              <w:ind w:right="-334"/>
              <w:rPr>
                <w:rFonts w:ascii="Arial" w:hAnsi="Arial" w:cs="Arial"/>
                <w:bCs/>
                <w:sz w:val="22"/>
                <w:szCs w:val="22"/>
              </w:rPr>
            </w:pPr>
          </w:p>
          <w:p w14:paraId="5B657C64" w14:textId="77777777" w:rsidR="00FD1F90" w:rsidRPr="00FC6180" w:rsidRDefault="00FD1F90" w:rsidP="006A54D3">
            <w:pPr>
              <w:pStyle w:val="NormalWeb"/>
              <w:spacing w:before="0" w:beforeAutospacing="0" w:after="0" w:afterAutospacing="0"/>
              <w:ind w:right="-334"/>
              <w:rPr>
                <w:rFonts w:ascii="Arial" w:hAnsi="Arial" w:cs="Arial"/>
                <w:bCs/>
                <w:sz w:val="22"/>
                <w:szCs w:val="22"/>
              </w:rPr>
            </w:pPr>
          </w:p>
        </w:tc>
      </w:tr>
      <w:tr w:rsidR="00FD1F90" w:rsidRPr="00FC6180" w14:paraId="22C7BDB9" w14:textId="77777777" w:rsidTr="006A54D3">
        <w:trPr>
          <w:trHeight w:val="720"/>
        </w:trPr>
        <w:tc>
          <w:tcPr>
            <w:tcW w:w="5211" w:type="dxa"/>
            <w:gridSpan w:val="2"/>
          </w:tcPr>
          <w:p w14:paraId="4D924ABA" w14:textId="77777777" w:rsidR="00FD1F90" w:rsidRPr="00FC6180" w:rsidRDefault="00FD1F90" w:rsidP="006A54D3">
            <w:pPr>
              <w:rPr>
                <w:rFonts w:ascii="Arial" w:hAnsi="Arial" w:cs="Arial"/>
                <w:sz w:val="22"/>
                <w:szCs w:val="22"/>
              </w:rPr>
            </w:pPr>
            <w:r w:rsidRPr="00FC6180">
              <w:rPr>
                <w:rFonts w:ascii="Arial" w:hAnsi="Arial" w:cs="Arial"/>
                <w:sz w:val="22"/>
                <w:szCs w:val="22"/>
              </w:rPr>
              <w:t>External Examiner’s Signature:</w:t>
            </w:r>
          </w:p>
        </w:tc>
        <w:tc>
          <w:tcPr>
            <w:tcW w:w="3645" w:type="dxa"/>
            <w:gridSpan w:val="3"/>
          </w:tcPr>
          <w:p w14:paraId="00499AE4" w14:textId="77777777" w:rsidR="00FD1F90" w:rsidRPr="00FC6180" w:rsidRDefault="00FD1F90" w:rsidP="006A54D3">
            <w:pPr>
              <w:rPr>
                <w:rFonts w:ascii="Arial" w:hAnsi="Arial" w:cs="Arial"/>
                <w:sz w:val="22"/>
                <w:szCs w:val="22"/>
              </w:rPr>
            </w:pPr>
            <w:r w:rsidRPr="00FC6180">
              <w:rPr>
                <w:rFonts w:ascii="Arial" w:hAnsi="Arial" w:cs="Arial"/>
                <w:sz w:val="22"/>
                <w:szCs w:val="22"/>
              </w:rPr>
              <w:t>Date:</w:t>
            </w:r>
          </w:p>
        </w:tc>
      </w:tr>
    </w:tbl>
    <w:p w14:paraId="63C63215" w14:textId="77777777" w:rsidR="00FD1F90" w:rsidRPr="00FC6180" w:rsidRDefault="00FD1F90" w:rsidP="00FD1F90">
      <w:pPr>
        <w:pStyle w:val="NormalWeb"/>
        <w:spacing w:before="0" w:beforeAutospacing="0" w:after="0" w:afterAutospacing="0"/>
        <w:ind w:right="-334"/>
        <w:rPr>
          <w:rFonts w:ascii="Trebuchet MS" w:hAnsi="Trebuchet MS" w:cs="Tahoma"/>
          <w:bCs/>
          <w:sz w:val="24"/>
          <w:szCs w:val="24"/>
        </w:rPr>
      </w:pPr>
    </w:p>
    <w:p w14:paraId="176A5F0F" w14:textId="09DBEA5A" w:rsidR="00FD1F90" w:rsidRPr="00FC6180" w:rsidRDefault="00FD1F90">
      <w:r w:rsidRPr="00FC6180">
        <w:br w:type="page"/>
      </w:r>
    </w:p>
    <w:p w14:paraId="54BA3218" w14:textId="17D310E5" w:rsidR="0097328C" w:rsidRPr="00FC6180" w:rsidRDefault="00FD1F90" w:rsidP="00BD288B">
      <w:pPr>
        <w:shd w:val="clear" w:color="auto" w:fill="FFFFFF"/>
        <w:spacing w:before="100" w:beforeAutospacing="1" w:after="100" w:afterAutospacing="1"/>
        <w:rPr>
          <w:rFonts w:ascii="Cambria" w:eastAsia="Times New Roman" w:hAnsi="Cambria" w:cstheme="minorHAnsi"/>
          <w:b/>
          <w:bCs/>
          <w:lang w:eastAsia="en-US"/>
        </w:rPr>
      </w:pPr>
      <w:r w:rsidRPr="00FC6180">
        <w:rPr>
          <w:rFonts w:ascii="Cambria" w:eastAsia="Times New Roman" w:hAnsi="Cambria" w:cstheme="minorHAnsi"/>
          <w:b/>
          <w:bCs/>
          <w:lang w:eastAsia="en-US"/>
        </w:rPr>
        <w:lastRenderedPageBreak/>
        <w:t>A Critical Comparison of Two Secondary Sources</w:t>
      </w:r>
    </w:p>
    <w:p w14:paraId="5A1F999C" w14:textId="77777777" w:rsidR="0027287E" w:rsidRPr="00FC6180" w:rsidRDefault="0027287E" w:rsidP="0027287E">
      <w:pPr>
        <w:autoSpaceDE w:val="0"/>
        <w:autoSpaceDN w:val="0"/>
        <w:adjustRightInd w:val="0"/>
        <w:rPr>
          <w:rFonts w:ascii="Cambria" w:eastAsia="Times New Roman" w:hAnsi="Cambria" w:cstheme="minorHAnsi"/>
          <w:b/>
          <w:bCs/>
          <w:lang w:eastAsia="en-US"/>
        </w:rPr>
      </w:pPr>
    </w:p>
    <w:p w14:paraId="196B04AB" w14:textId="275DF227" w:rsidR="0027287E" w:rsidRPr="00FC6180" w:rsidRDefault="0027287E" w:rsidP="0027287E">
      <w:pPr>
        <w:autoSpaceDE w:val="0"/>
        <w:autoSpaceDN w:val="0"/>
        <w:adjustRightInd w:val="0"/>
        <w:rPr>
          <w:rFonts w:ascii="Cambria" w:eastAsiaTheme="minorHAnsi" w:hAnsi="Cambria" w:cstheme="minorHAnsi"/>
          <w:lang w:eastAsia="en-US"/>
          <w14:ligatures w14:val="standardContextual"/>
        </w:rPr>
      </w:pPr>
      <w:r w:rsidRPr="00FC6180">
        <w:rPr>
          <w:rFonts w:ascii="Cambria" w:eastAsia="Times New Roman" w:hAnsi="Cambria" w:cstheme="minorHAnsi"/>
          <w:b/>
          <w:bCs/>
          <w:lang w:eastAsia="en-US"/>
        </w:rPr>
        <w:t>Introduction</w:t>
      </w:r>
    </w:p>
    <w:p w14:paraId="1C6FFDD7" w14:textId="77777777" w:rsidR="0027287E" w:rsidRPr="00FC6180" w:rsidRDefault="0027287E" w:rsidP="0027287E">
      <w:pPr>
        <w:pStyle w:val="NormalWeb"/>
        <w:shd w:val="clear" w:color="auto" w:fill="FFFFFF"/>
        <w:spacing w:before="0" w:beforeAutospacing="0" w:after="0" w:afterAutospacing="0"/>
        <w:rPr>
          <w:rFonts w:ascii="Cambria" w:eastAsia="Times New Roman" w:hAnsi="Cambria" w:cstheme="minorHAnsi"/>
          <w:color w:val="auto"/>
          <w:sz w:val="24"/>
          <w:szCs w:val="24"/>
          <w:lang w:eastAsia="en-US"/>
        </w:rPr>
      </w:pPr>
    </w:p>
    <w:p w14:paraId="25296BDF" w14:textId="2EF25965" w:rsidR="003A18B7" w:rsidRPr="00FC6180" w:rsidRDefault="00B40817" w:rsidP="0027287E">
      <w:pPr>
        <w:pStyle w:val="NormalWeb"/>
        <w:shd w:val="clear" w:color="auto" w:fill="FFFFFF"/>
        <w:spacing w:before="0" w:beforeAutospacing="0" w:after="0" w:afterAutospacing="0"/>
        <w:rPr>
          <w:rFonts w:ascii="Cambria" w:eastAsia="Times New Roman" w:hAnsi="Cambria" w:cstheme="minorHAnsi"/>
          <w:sz w:val="24"/>
          <w:szCs w:val="24"/>
          <w:lang w:eastAsia="en-US"/>
        </w:rPr>
      </w:pPr>
      <w:r w:rsidRPr="00FC6180">
        <w:rPr>
          <w:rFonts w:ascii="Cambria" w:eastAsia="Times New Roman" w:hAnsi="Cambria" w:cstheme="minorHAnsi"/>
          <w:color w:val="auto"/>
          <w:sz w:val="24"/>
          <w:szCs w:val="24"/>
          <w:lang w:eastAsia="en-US"/>
        </w:rPr>
        <w:t xml:space="preserve">This essay critically compares and contrasts </w:t>
      </w:r>
      <w:r w:rsidR="00C278AC" w:rsidRPr="00FC6180">
        <w:rPr>
          <w:rFonts w:ascii="Cambria" w:eastAsia="Times New Roman" w:hAnsi="Cambria" w:cstheme="minorHAnsi"/>
          <w:color w:val="auto"/>
          <w:sz w:val="24"/>
          <w:szCs w:val="24"/>
          <w:lang w:eastAsia="en-US"/>
        </w:rPr>
        <w:t>Gillian</w:t>
      </w:r>
      <w:r w:rsidRPr="00FC6180">
        <w:rPr>
          <w:rFonts w:ascii="Cambria" w:eastAsia="Times New Roman" w:hAnsi="Cambria" w:cstheme="minorHAnsi"/>
          <w:color w:val="auto"/>
          <w:sz w:val="24"/>
          <w:szCs w:val="24"/>
          <w:lang w:eastAsia="en-US"/>
        </w:rPr>
        <w:t xml:space="preserve"> </w:t>
      </w:r>
      <w:r w:rsidR="00C278AC" w:rsidRPr="00FC6180">
        <w:rPr>
          <w:rFonts w:ascii="Cambria" w:eastAsia="Times New Roman" w:hAnsi="Cambria" w:cstheme="minorHAnsi"/>
          <w:sz w:val="24"/>
          <w:szCs w:val="24"/>
          <w:lang w:eastAsia="en-US"/>
        </w:rPr>
        <w:t xml:space="preserve">Bennett’s paper </w:t>
      </w:r>
      <w:r w:rsidR="00D42FF0" w:rsidRPr="00FC6180">
        <w:rPr>
          <w:rFonts w:ascii="Cambria" w:eastAsia="Times New Roman" w:hAnsi="Cambria" w:cstheme="minorHAnsi"/>
          <w:sz w:val="24"/>
          <w:szCs w:val="24"/>
          <w:lang w:eastAsia="en-US"/>
        </w:rPr>
        <w:t>‘</w:t>
      </w:r>
      <w:r w:rsidR="00C278AC" w:rsidRPr="00FC6180">
        <w:rPr>
          <w:rFonts w:ascii="Cambria" w:eastAsia="Times New Roman" w:hAnsi="Cambria" w:cstheme="minorHAnsi"/>
          <w:sz w:val="24"/>
          <w:szCs w:val="24"/>
          <w:lang w:eastAsia="en-US"/>
        </w:rPr>
        <w:t>If I Knew You Were Coming, I</w:t>
      </w:r>
      <w:r w:rsidR="006E1780" w:rsidRPr="00FC6180">
        <w:rPr>
          <w:rFonts w:ascii="Cambria" w:eastAsia="Times New Roman" w:hAnsi="Cambria" w:cstheme="minorHAnsi"/>
          <w:sz w:val="24"/>
          <w:szCs w:val="24"/>
          <w:lang w:eastAsia="en-US"/>
        </w:rPr>
        <w:t>’</w:t>
      </w:r>
      <w:r w:rsidR="00C278AC" w:rsidRPr="00FC6180">
        <w:rPr>
          <w:rFonts w:ascii="Cambria" w:eastAsia="Times New Roman" w:hAnsi="Cambria" w:cstheme="minorHAnsi"/>
          <w:sz w:val="24"/>
          <w:szCs w:val="24"/>
          <w:lang w:eastAsia="en-US"/>
        </w:rPr>
        <w:t>d Have Baked a Cake</w:t>
      </w:r>
      <w:r w:rsidR="00D42FF0" w:rsidRPr="00FC6180">
        <w:rPr>
          <w:rFonts w:ascii="Cambria" w:eastAsia="Times New Roman" w:hAnsi="Cambria" w:cstheme="minorHAnsi"/>
          <w:sz w:val="24"/>
          <w:szCs w:val="24"/>
          <w:lang w:eastAsia="en-US"/>
        </w:rPr>
        <w:t>’</w:t>
      </w:r>
      <w:r w:rsidR="006E1780" w:rsidRPr="00FC6180">
        <w:rPr>
          <w:rFonts w:ascii="Cambria" w:eastAsia="Times New Roman" w:hAnsi="Cambria" w:cstheme="minorHAnsi"/>
          <w:sz w:val="24"/>
          <w:szCs w:val="24"/>
          <w:lang w:eastAsia="en-US"/>
        </w:rPr>
        <w:t xml:space="preserve"> published </w:t>
      </w:r>
      <w:r w:rsidR="00C278AC" w:rsidRPr="00FC6180">
        <w:rPr>
          <w:rFonts w:ascii="Cambria" w:eastAsia="Times New Roman" w:hAnsi="Cambria" w:cstheme="minorHAnsi"/>
          <w:sz w:val="24"/>
          <w:szCs w:val="24"/>
          <w:lang w:eastAsia="en-US"/>
        </w:rPr>
        <w:t xml:space="preserve">in the book </w:t>
      </w:r>
      <w:r w:rsidR="00C278AC" w:rsidRPr="00FC6180">
        <w:rPr>
          <w:rFonts w:ascii="Cambria" w:eastAsia="Times New Roman" w:hAnsi="Cambria" w:cstheme="minorHAnsi"/>
          <w:i/>
          <w:iCs/>
          <w:color w:val="auto"/>
          <w:sz w:val="24"/>
          <w:szCs w:val="24"/>
          <w:lang w:eastAsia="en-US"/>
        </w:rPr>
        <w:t>Out of the Ordinary: Folklore and the Supernatural</w:t>
      </w:r>
      <w:r w:rsidR="00D028B3" w:rsidRPr="00FC6180">
        <w:rPr>
          <w:rFonts w:ascii="Cambria" w:eastAsia="Times New Roman" w:hAnsi="Cambria" w:cstheme="minorHAnsi"/>
          <w:i/>
          <w:iCs/>
          <w:color w:val="auto"/>
          <w:sz w:val="24"/>
          <w:szCs w:val="24"/>
          <w:lang w:eastAsia="en-US"/>
        </w:rPr>
        <w:t xml:space="preserve"> </w:t>
      </w:r>
      <w:r w:rsidR="00D028B3" w:rsidRPr="00FC6180">
        <w:rPr>
          <w:rFonts w:ascii="Cambria" w:eastAsia="Times New Roman" w:hAnsi="Cambria" w:cstheme="minorHAnsi"/>
          <w:color w:val="auto"/>
          <w:sz w:val="24"/>
          <w:szCs w:val="24"/>
          <w:lang w:eastAsia="en-US"/>
        </w:rPr>
        <w:t>in 1995</w:t>
      </w:r>
      <w:r w:rsidR="006E1780" w:rsidRPr="00FC6180">
        <w:rPr>
          <w:rStyle w:val="FootnoteReference"/>
          <w:rFonts w:ascii="Cambria" w:eastAsia="Times New Roman" w:hAnsi="Cambria" w:cstheme="minorHAnsi"/>
          <w:color w:val="auto"/>
          <w:sz w:val="24"/>
          <w:szCs w:val="24"/>
          <w:lang w:eastAsia="en-US"/>
        </w:rPr>
        <w:footnoteReference w:id="1"/>
      </w:r>
      <w:r w:rsidR="00D028B3" w:rsidRPr="00FC6180">
        <w:rPr>
          <w:rFonts w:ascii="Cambria" w:eastAsia="Times New Roman" w:hAnsi="Cambria" w:cstheme="minorHAnsi"/>
          <w:color w:val="auto"/>
          <w:sz w:val="24"/>
          <w:szCs w:val="24"/>
          <w:lang w:eastAsia="en-US"/>
        </w:rPr>
        <w:t xml:space="preserve"> with </w:t>
      </w:r>
      <w:r w:rsidR="006E1780" w:rsidRPr="00FC6180">
        <w:rPr>
          <w:rFonts w:ascii="Cambria" w:eastAsia="Times New Roman" w:hAnsi="Cambria" w:cstheme="minorHAnsi"/>
          <w:color w:val="auto"/>
          <w:sz w:val="24"/>
          <w:szCs w:val="24"/>
          <w:lang w:eastAsia="en-US"/>
        </w:rPr>
        <w:t xml:space="preserve">Jenny Blain’s paper </w:t>
      </w:r>
      <w:r w:rsidR="00D42FF0" w:rsidRPr="00FC6180">
        <w:rPr>
          <w:rFonts w:ascii="Cambria" w:eastAsia="Times New Roman" w:hAnsi="Cambria" w:cstheme="minorHAnsi"/>
          <w:color w:val="auto"/>
          <w:sz w:val="24"/>
          <w:szCs w:val="24"/>
          <w:lang w:eastAsia="en-US"/>
        </w:rPr>
        <w:t>‘</w:t>
      </w:r>
      <w:r w:rsidR="00C278AC" w:rsidRPr="00FC6180">
        <w:rPr>
          <w:rFonts w:ascii="Cambria" w:eastAsia="Times New Roman" w:hAnsi="Cambria" w:cstheme="minorHAnsi"/>
          <w:sz w:val="24"/>
          <w:szCs w:val="24"/>
          <w:lang w:eastAsia="en-US"/>
        </w:rPr>
        <w:t xml:space="preserve">Speaking </w:t>
      </w:r>
      <w:proofErr w:type="spellStart"/>
      <w:r w:rsidR="00C278AC" w:rsidRPr="00FC6180">
        <w:rPr>
          <w:rFonts w:ascii="Cambria" w:eastAsia="Times New Roman" w:hAnsi="Cambria" w:cstheme="minorHAnsi"/>
          <w:sz w:val="24"/>
          <w:szCs w:val="24"/>
          <w:lang w:eastAsia="en-US"/>
        </w:rPr>
        <w:t>Shamanistically</w:t>
      </w:r>
      <w:proofErr w:type="spellEnd"/>
      <w:r w:rsidR="00C278AC" w:rsidRPr="00FC6180">
        <w:rPr>
          <w:rFonts w:ascii="Cambria" w:eastAsia="Times New Roman" w:hAnsi="Cambria" w:cstheme="minorHAnsi"/>
          <w:sz w:val="24"/>
          <w:szCs w:val="24"/>
          <w:lang w:eastAsia="en-US"/>
        </w:rPr>
        <w:t xml:space="preserve">: </w:t>
      </w:r>
      <w:proofErr w:type="spellStart"/>
      <w:r w:rsidR="008E3831" w:rsidRPr="00FC6180">
        <w:rPr>
          <w:rFonts w:ascii="Cambria" w:eastAsiaTheme="minorHAnsi" w:hAnsi="Cambria" w:cstheme="minorHAnsi"/>
          <w:sz w:val="24"/>
          <w:szCs w:val="24"/>
          <w:lang w:eastAsia="en-US"/>
          <w14:ligatures w14:val="standardContextual"/>
        </w:rPr>
        <w:t>Seiðr</w:t>
      </w:r>
      <w:proofErr w:type="spellEnd"/>
      <w:r w:rsidR="00C278AC" w:rsidRPr="00FC6180">
        <w:rPr>
          <w:rFonts w:ascii="Cambria" w:eastAsia="Times New Roman" w:hAnsi="Cambria" w:cstheme="minorHAnsi"/>
          <w:sz w:val="24"/>
          <w:szCs w:val="24"/>
          <w:lang w:eastAsia="en-US"/>
        </w:rPr>
        <w:t>, Academia and Rationality</w:t>
      </w:r>
      <w:r w:rsidR="00D42FF0" w:rsidRPr="00FC6180">
        <w:rPr>
          <w:rFonts w:ascii="Cambria" w:eastAsia="Times New Roman" w:hAnsi="Cambria" w:cstheme="minorHAnsi"/>
          <w:sz w:val="24"/>
          <w:szCs w:val="24"/>
          <w:lang w:eastAsia="en-US"/>
        </w:rPr>
        <w:t>’</w:t>
      </w:r>
      <w:r w:rsidR="006E1780" w:rsidRPr="00FC6180">
        <w:rPr>
          <w:rFonts w:ascii="Cambria" w:eastAsia="Times New Roman" w:hAnsi="Cambria" w:cstheme="minorHAnsi"/>
          <w:sz w:val="24"/>
          <w:szCs w:val="24"/>
          <w:lang w:eastAsia="en-US"/>
        </w:rPr>
        <w:t xml:space="preserve"> published </w:t>
      </w:r>
      <w:r w:rsidR="00E0384D" w:rsidRPr="00FC6180">
        <w:rPr>
          <w:rFonts w:ascii="Cambria" w:eastAsia="Times New Roman" w:hAnsi="Cambria" w:cstheme="minorHAnsi"/>
          <w:sz w:val="24"/>
          <w:szCs w:val="24"/>
          <w:lang w:eastAsia="en-US"/>
        </w:rPr>
        <w:t>i</w:t>
      </w:r>
      <w:r w:rsidR="00C278AC" w:rsidRPr="00FC6180">
        <w:rPr>
          <w:rFonts w:ascii="Cambria" w:eastAsia="Times New Roman" w:hAnsi="Cambria" w:cstheme="minorHAnsi"/>
          <w:sz w:val="24"/>
          <w:szCs w:val="24"/>
          <w:lang w:eastAsia="en-US"/>
        </w:rPr>
        <w:t xml:space="preserve">n </w:t>
      </w:r>
      <w:r w:rsidR="00C278AC" w:rsidRPr="00FC6180">
        <w:rPr>
          <w:rFonts w:ascii="Cambria" w:eastAsia="Times New Roman" w:hAnsi="Cambria" w:cstheme="minorHAnsi"/>
          <w:i/>
          <w:iCs/>
          <w:sz w:val="24"/>
          <w:szCs w:val="24"/>
          <w:lang w:eastAsia="en-US"/>
        </w:rPr>
        <w:t>DISKUS</w:t>
      </w:r>
      <w:r w:rsidR="00607D10" w:rsidRPr="00FC6180">
        <w:rPr>
          <w:rFonts w:ascii="Cambria" w:eastAsia="Times New Roman" w:hAnsi="Cambria" w:cstheme="minorHAnsi"/>
          <w:i/>
          <w:iCs/>
          <w:sz w:val="24"/>
          <w:szCs w:val="24"/>
          <w:lang w:eastAsia="en-US"/>
        </w:rPr>
        <w:t>: T</w:t>
      </w:r>
      <w:r w:rsidR="00FF41AA" w:rsidRPr="00FC6180">
        <w:rPr>
          <w:rFonts w:ascii="Cambria" w:eastAsiaTheme="minorHAnsi" w:hAnsi="Cambria" w:cstheme="minorHAnsi"/>
          <w:i/>
          <w:iCs/>
          <w:sz w:val="24"/>
          <w:szCs w:val="24"/>
          <w:lang w:eastAsia="en-US"/>
          <w14:ligatures w14:val="standardContextual"/>
        </w:rPr>
        <w:t>he Journal of the British Association for the Study of Religions</w:t>
      </w:r>
      <w:r w:rsidR="00607D10" w:rsidRPr="00FC6180">
        <w:rPr>
          <w:rFonts w:ascii="Cambria" w:eastAsiaTheme="minorHAnsi" w:hAnsi="Cambria" w:cstheme="minorHAnsi"/>
          <w:sz w:val="24"/>
          <w:szCs w:val="24"/>
          <w:lang w:eastAsia="en-US"/>
          <w14:ligatures w14:val="standardContextual"/>
        </w:rPr>
        <w:t xml:space="preserve"> </w:t>
      </w:r>
      <w:r w:rsidR="006E1780" w:rsidRPr="00FC6180">
        <w:rPr>
          <w:rFonts w:ascii="Cambria" w:eastAsia="Times New Roman" w:hAnsi="Cambria" w:cstheme="minorHAnsi"/>
          <w:sz w:val="24"/>
          <w:szCs w:val="24"/>
          <w:lang w:eastAsia="en-US"/>
        </w:rPr>
        <w:t xml:space="preserve">in </w:t>
      </w:r>
      <w:r w:rsidR="00C278AC" w:rsidRPr="00FC6180">
        <w:rPr>
          <w:rFonts w:ascii="Cambria" w:eastAsia="Times New Roman" w:hAnsi="Cambria" w:cstheme="minorHAnsi"/>
          <w:sz w:val="24"/>
          <w:szCs w:val="24"/>
          <w:lang w:eastAsia="en-US"/>
        </w:rPr>
        <w:t>2000</w:t>
      </w:r>
      <w:r w:rsidR="006E1780" w:rsidRPr="00FC6180">
        <w:rPr>
          <w:rFonts w:ascii="Cambria" w:eastAsia="Times New Roman" w:hAnsi="Cambria" w:cstheme="minorHAnsi"/>
          <w:sz w:val="24"/>
          <w:szCs w:val="24"/>
          <w:lang w:eastAsia="en-US"/>
        </w:rPr>
        <w:t>.</w:t>
      </w:r>
      <w:r w:rsidR="006E1780" w:rsidRPr="00FC6180">
        <w:rPr>
          <w:rStyle w:val="FootnoteReference"/>
          <w:rFonts w:ascii="Cambria" w:eastAsia="Times New Roman" w:hAnsi="Cambria" w:cstheme="minorHAnsi"/>
          <w:sz w:val="24"/>
          <w:szCs w:val="24"/>
          <w:lang w:eastAsia="en-US"/>
        </w:rPr>
        <w:footnoteReference w:id="2"/>
      </w:r>
      <w:r w:rsidR="00D42FF0" w:rsidRPr="00FC6180">
        <w:rPr>
          <w:rFonts w:ascii="Cambria" w:eastAsia="Times New Roman" w:hAnsi="Cambria" w:cstheme="minorHAnsi"/>
          <w:sz w:val="24"/>
          <w:szCs w:val="24"/>
          <w:lang w:eastAsia="en-US"/>
        </w:rPr>
        <w:t xml:space="preserve"> I will consider the </w:t>
      </w:r>
      <w:r w:rsidR="00607D10" w:rsidRPr="00FC6180">
        <w:rPr>
          <w:rFonts w:ascii="Cambria" w:eastAsia="Times New Roman" w:hAnsi="Cambria" w:cstheme="minorHAnsi"/>
          <w:sz w:val="24"/>
          <w:szCs w:val="24"/>
          <w:lang w:eastAsia="en-US"/>
        </w:rPr>
        <w:t xml:space="preserve">authors’ </w:t>
      </w:r>
      <w:r w:rsidR="00D42FF0" w:rsidRPr="00FC6180">
        <w:rPr>
          <w:rFonts w:ascii="Cambria" w:eastAsia="Times New Roman" w:hAnsi="Cambria" w:cstheme="minorHAnsi"/>
          <w:sz w:val="24"/>
          <w:szCs w:val="24"/>
          <w:lang w:eastAsia="en-US"/>
        </w:rPr>
        <w:t>literature review</w:t>
      </w:r>
      <w:r w:rsidR="001674CC" w:rsidRPr="00FC6180">
        <w:rPr>
          <w:rFonts w:ascii="Cambria" w:eastAsia="Times New Roman" w:hAnsi="Cambria" w:cstheme="minorHAnsi"/>
          <w:sz w:val="24"/>
          <w:szCs w:val="24"/>
          <w:lang w:eastAsia="en-US"/>
        </w:rPr>
        <w:t xml:space="preserve">, </w:t>
      </w:r>
      <w:r w:rsidR="00607D10" w:rsidRPr="00FC6180">
        <w:rPr>
          <w:rFonts w:ascii="Cambria" w:eastAsia="Times New Roman" w:hAnsi="Cambria" w:cstheme="minorHAnsi"/>
          <w:sz w:val="24"/>
          <w:szCs w:val="24"/>
          <w:lang w:eastAsia="en-US"/>
        </w:rPr>
        <w:t>methodolog</w:t>
      </w:r>
      <w:r w:rsidR="0027287E" w:rsidRPr="00FC6180">
        <w:rPr>
          <w:rFonts w:ascii="Cambria" w:eastAsia="Times New Roman" w:hAnsi="Cambria" w:cstheme="minorHAnsi"/>
          <w:sz w:val="24"/>
          <w:szCs w:val="24"/>
          <w:lang w:eastAsia="en-US"/>
        </w:rPr>
        <w:t>ies</w:t>
      </w:r>
      <w:r w:rsidR="00607D10" w:rsidRPr="00FC6180">
        <w:rPr>
          <w:rFonts w:ascii="Cambria" w:eastAsia="Times New Roman" w:hAnsi="Cambria" w:cstheme="minorHAnsi"/>
          <w:sz w:val="24"/>
          <w:szCs w:val="24"/>
          <w:lang w:eastAsia="en-US"/>
        </w:rPr>
        <w:t xml:space="preserve"> employed, </w:t>
      </w:r>
      <w:r w:rsidR="001674CC" w:rsidRPr="00FC6180">
        <w:rPr>
          <w:rFonts w:ascii="Cambria" w:eastAsia="Times New Roman" w:hAnsi="Cambria" w:cstheme="minorHAnsi"/>
          <w:sz w:val="24"/>
          <w:szCs w:val="24"/>
          <w:lang w:eastAsia="en-US"/>
        </w:rPr>
        <w:t>and the</w:t>
      </w:r>
      <w:r w:rsidR="00607D10" w:rsidRPr="00FC6180">
        <w:rPr>
          <w:rFonts w:ascii="Cambria" w:eastAsia="Times New Roman" w:hAnsi="Cambria" w:cstheme="minorHAnsi"/>
          <w:sz w:val="24"/>
          <w:szCs w:val="24"/>
          <w:lang w:eastAsia="en-US"/>
        </w:rPr>
        <w:t>ir</w:t>
      </w:r>
      <w:r w:rsidR="001674CC" w:rsidRPr="00FC6180">
        <w:rPr>
          <w:rFonts w:ascii="Cambria" w:eastAsia="Times New Roman" w:hAnsi="Cambria" w:cstheme="minorHAnsi"/>
          <w:sz w:val="24"/>
          <w:szCs w:val="24"/>
          <w:lang w:eastAsia="en-US"/>
        </w:rPr>
        <w:t xml:space="preserve"> position on insider-outsider spectrum</w:t>
      </w:r>
      <w:r w:rsidR="00E87646" w:rsidRPr="00FC6180">
        <w:rPr>
          <w:rFonts w:ascii="Cambria" w:eastAsia="Times New Roman" w:hAnsi="Cambria" w:cstheme="minorHAnsi"/>
          <w:sz w:val="24"/>
          <w:szCs w:val="24"/>
          <w:lang w:eastAsia="en-US"/>
        </w:rPr>
        <w:t>.</w:t>
      </w:r>
      <w:r w:rsidR="0027287E" w:rsidRPr="00FC6180">
        <w:rPr>
          <w:rFonts w:ascii="Cambria" w:eastAsia="Times New Roman" w:hAnsi="Cambria" w:cstheme="minorHAnsi"/>
          <w:sz w:val="24"/>
          <w:szCs w:val="24"/>
          <w:lang w:eastAsia="en-US"/>
        </w:rPr>
        <w:t xml:space="preserve"> </w:t>
      </w:r>
      <w:r w:rsidR="00902309" w:rsidRPr="00FC6180">
        <w:rPr>
          <w:rFonts w:ascii="Cambria" w:eastAsia="Times New Roman" w:hAnsi="Cambria" w:cstheme="minorHAnsi"/>
          <w:sz w:val="24"/>
          <w:szCs w:val="24"/>
          <w:lang w:eastAsia="en-US"/>
        </w:rPr>
        <w:t>B</w:t>
      </w:r>
      <w:r w:rsidR="00E47AC4" w:rsidRPr="00FC6180">
        <w:rPr>
          <w:rFonts w:ascii="Cambria" w:eastAsia="Times New Roman" w:hAnsi="Cambria" w:cstheme="minorHAnsi"/>
          <w:sz w:val="24"/>
          <w:szCs w:val="24"/>
          <w:lang w:eastAsia="en-US"/>
        </w:rPr>
        <w:t>iographical research on these authors</w:t>
      </w:r>
      <w:r w:rsidR="00902309" w:rsidRPr="00FC6180">
        <w:rPr>
          <w:rFonts w:ascii="Cambria" w:eastAsia="Times New Roman" w:hAnsi="Cambria" w:cstheme="minorHAnsi"/>
          <w:sz w:val="24"/>
          <w:szCs w:val="24"/>
          <w:lang w:eastAsia="en-US"/>
        </w:rPr>
        <w:t xml:space="preserve"> revealed</w:t>
      </w:r>
      <w:r w:rsidR="00E47AC4" w:rsidRPr="00FC6180">
        <w:rPr>
          <w:rFonts w:ascii="Cambria" w:eastAsia="Times New Roman" w:hAnsi="Cambria" w:cstheme="minorHAnsi"/>
          <w:sz w:val="24"/>
          <w:szCs w:val="24"/>
          <w:lang w:eastAsia="en-US"/>
        </w:rPr>
        <w:t xml:space="preserve"> that both </w:t>
      </w:r>
      <w:r w:rsidR="0082783E" w:rsidRPr="00FC6180">
        <w:rPr>
          <w:rFonts w:ascii="Cambria" w:eastAsia="Times New Roman" w:hAnsi="Cambria" w:cstheme="minorHAnsi"/>
          <w:sz w:val="24"/>
          <w:szCs w:val="24"/>
          <w:lang w:eastAsia="en-US"/>
        </w:rPr>
        <w:t>have contributed significantly to their fields</w:t>
      </w:r>
      <w:r w:rsidR="00E47AC4" w:rsidRPr="00FC6180">
        <w:rPr>
          <w:rFonts w:ascii="Cambria" w:eastAsia="Times New Roman" w:hAnsi="Cambria" w:cstheme="minorHAnsi"/>
          <w:sz w:val="24"/>
          <w:szCs w:val="24"/>
          <w:lang w:eastAsia="en-US"/>
        </w:rPr>
        <w:t>. T</w:t>
      </w:r>
      <w:r w:rsidR="00E47AC4" w:rsidRPr="00FC6180">
        <w:rPr>
          <w:rFonts w:ascii="Cambria" w:hAnsi="Cambria" w:cstheme="minorHAnsi"/>
          <w:bCs/>
          <w:color w:val="000000" w:themeColor="text1"/>
          <w:sz w:val="24"/>
          <w:szCs w:val="24"/>
        </w:rPr>
        <w:t xml:space="preserve">hey are also contemporaries, born only </w:t>
      </w:r>
      <w:r w:rsidR="009D3F26" w:rsidRPr="00FC6180">
        <w:rPr>
          <w:rFonts w:ascii="Cambria" w:hAnsi="Cambria" w:cstheme="minorHAnsi"/>
          <w:bCs/>
          <w:color w:val="000000" w:themeColor="text1"/>
          <w:sz w:val="24"/>
          <w:szCs w:val="24"/>
        </w:rPr>
        <w:t>ten</w:t>
      </w:r>
      <w:r w:rsidR="00E47AC4" w:rsidRPr="00FC6180">
        <w:rPr>
          <w:rFonts w:ascii="Cambria" w:hAnsi="Cambria" w:cstheme="minorHAnsi"/>
          <w:bCs/>
          <w:color w:val="000000" w:themeColor="text1"/>
          <w:sz w:val="24"/>
          <w:szCs w:val="24"/>
        </w:rPr>
        <w:t xml:space="preserve"> years apart</w:t>
      </w:r>
      <w:r w:rsidR="001C359C" w:rsidRPr="00FC6180">
        <w:rPr>
          <w:rFonts w:ascii="Cambria" w:hAnsi="Cambria" w:cstheme="minorHAnsi"/>
          <w:bCs/>
          <w:color w:val="000000" w:themeColor="text1"/>
          <w:sz w:val="24"/>
          <w:szCs w:val="24"/>
        </w:rPr>
        <w:t>.</w:t>
      </w:r>
      <w:r w:rsidR="00E47AC4" w:rsidRPr="00FC6180">
        <w:rPr>
          <w:rFonts w:ascii="Cambria" w:hAnsi="Cambria" w:cstheme="minorHAnsi"/>
          <w:bCs/>
          <w:color w:val="000000" w:themeColor="text1"/>
          <w:sz w:val="24"/>
          <w:szCs w:val="24"/>
        </w:rPr>
        <w:t xml:space="preserve"> </w:t>
      </w:r>
      <w:r w:rsidR="00F221AA" w:rsidRPr="00FC6180">
        <w:rPr>
          <w:rFonts w:ascii="Cambria" w:eastAsia="Times New Roman" w:hAnsi="Cambria" w:cstheme="minorHAnsi"/>
          <w:sz w:val="24"/>
          <w:szCs w:val="24"/>
          <w:lang w:eastAsia="en-US"/>
        </w:rPr>
        <w:t xml:space="preserve">Bennett, </w:t>
      </w:r>
      <w:r w:rsidR="003A18B7" w:rsidRPr="00FC6180">
        <w:rPr>
          <w:rFonts w:ascii="Cambria" w:eastAsia="Times New Roman" w:hAnsi="Cambria" w:cstheme="minorHAnsi"/>
          <w:sz w:val="24"/>
          <w:szCs w:val="24"/>
          <w:lang w:eastAsia="en-US"/>
        </w:rPr>
        <w:t xml:space="preserve">born in 1939, was </w:t>
      </w:r>
      <w:r w:rsidR="00F221AA" w:rsidRPr="00FC6180">
        <w:rPr>
          <w:rFonts w:ascii="Cambria" w:eastAsia="Times New Roman" w:hAnsi="Cambria" w:cstheme="minorHAnsi"/>
          <w:sz w:val="24"/>
          <w:szCs w:val="24"/>
          <w:lang w:eastAsia="en-US"/>
        </w:rPr>
        <w:t>a folklorist</w:t>
      </w:r>
      <w:r w:rsidR="00F221AA" w:rsidRPr="00FC6180">
        <w:rPr>
          <w:rFonts w:ascii="Cambria" w:hAnsi="Cambria" w:cstheme="minorHAnsi"/>
          <w:sz w:val="24"/>
          <w:szCs w:val="24"/>
        </w:rPr>
        <w:t xml:space="preserve"> granted the Linda </w:t>
      </w:r>
      <w:proofErr w:type="spellStart"/>
      <w:r w:rsidR="00F221AA" w:rsidRPr="00FC6180">
        <w:rPr>
          <w:rFonts w:ascii="Cambria" w:hAnsi="Cambria" w:cstheme="minorHAnsi"/>
          <w:sz w:val="24"/>
          <w:szCs w:val="24"/>
        </w:rPr>
        <w:t>Dégh</w:t>
      </w:r>
      <w:proofErr w:type="spellEnd"/>
      <w:r w:rsidR="00F221AA" w:rsidRPr="00FC6180">
        <w:rPr>
          <w:rFonts w:ascii="Cambria" w:hAnsi="Cambria" w:cstheme="minorHAnsi"/>
          <w:sz w:val="24"/>
          <w:szCs w:val="24"/>
        </w:rPr>
        <w:t xml:space="preserve"> Lifetime Achievement Award for Legend Scholarship in 2015 in recognition of her research</w:t>
      </w:r>
      <w:r w:rsidR="0082783E" w:rsidRPr="00FC6180">
        <w:rPr>
          <w:rFonts w:ascii="Cambria" w:hAnsi="Cambria" w:cstheme="minorHAnsi"/>
          <w:sz w:val="24"/>
          <w:szCs w:val="24"/>
        </w:rPr>
        <w:t xml:space="preserve">; </w:t>
      </w:r>
      <w:r w:rsidR="00F221AA" w:rsidRPr="00FC6180">
        <w:rPr>
          <w:rFonts w:ascii="Cambria" w:hAnsi="Cambria" w:cstheme="minorHAnsi"/>
          <w:sz w:val="24"/>
          <w:szCs w:val="24"/>
        </w:rPr>
        <w:t>Bill Ellis</w:t>
      </w:r>
      <w:r w:rsidR="0082783E" w:rsidRPr="00FC6180">
        <w:rPr>
          <w:rFonts w:ascii="Cambria" w:hAnsi="Cambria" w:cstheme="minorHAnsi"/>
          <w:sz w:val="24"/>
          <w:szCs w:val="24"/>
        </w:rPr>
        <w:t>,</w:t>
      </w:r>
      <w:r w:rsidR="00F221AA" w:rsidRPr="00FC6180">
        <w:rPr>
          <w:rFonts w:ascii="Cambria" w:hAnsi="Cambria" w:cstheme="minorHAnsi"/>
          <w:sz w:val="24"/>
          <w:szCs w:val="24"/>
        </w:rPr>
        <w:t xml:space="preserve"> who nominated her for the award</w:t>
      </w:r>
      <w:r w:rsidR="00B970AA" w:rsidRPr="00FC6180">
        <w:rPr>
          <w:rFonts w:ascii="Cambria" w:hAnsi="Cambria" w:cstheme="minorHAnsi"/>
          <w:sz w:val="24"/>
          <w:szCs w:val="24"/>
        </w:rPr>
        <w:t>,</w:t>
      </w:r>
      <w:r w:rsidR="00F221AA" w:rsidRPr="00FC6180">
        <w:rPr>
          <w:rFonts w:ascii="Cambria" w:hAnsi="Cambria" w:cstheme="minorHAnsi"/>
          <w:sz w:val="24"/>
          <w:szCs w:val="24"/>
        </w:rPr>
        <w:t xml:space="preserve"> describes her books as </w:t>
      </w:r>
      <w:r w:rsidR="00705832" w:rsidRPr="00FC6180">
        <w:rPr>
          <w:rFonts w:ascii="Cambria" w:hAnsi="Cambria" w:cstheme="minorHAnsi"/>
          <w:sz w:val="24"/>
          <w:szCs w:val="24"/>
        </w:rPr>
        <w:t>‘</w:t>
      </w:r>
      <w:r w:rsidR="00F221AA" w:rsidRPr="00FC6180">
        <w:rPr>
          <w:rFonts w:ascii="Cambria" w:hAnsi="Cambria" w:cstheme="minorHAnsi"/>
          <w:sz w:val="24"/>
          <w:szCs w:val="24"/>
        </w:rPr>
        <w:t>genuinely challenging works that were courageous to publish in their times, as they directly challenged many settled academic stereotypes.</w:t>
      </w:r>
      <w:r w:rsidR="00705832" w:rsidRPr="00FC6180">
        <w:rPr>
          <w:rFonts w:ascii="Cambria" w:hAnsi="Cambria" w:cstheme="minorHAnsi"/>
          <w:sz w:val="24"/>
          <w:szCs w:val="24"/>
        </w:rPr>
        <w:t>’</w:t>
      </w:r>
      <w:r w:rsidR="00F221AA" w:rsidRPr="00FC6180">
        <w:rPr>
          <w:rStyle w:val="FootnoteReference"/>
          <w:rFonts w:ascii="Cambria" w:hAnsi="Cambria" w:cstheme="minorHAnsi"/>
          <w:sz w:val="24"/>
          <w:szCs w:val="24"/>
        </w:rPr>
        <w:footnoteReference w:id="3"/>
      </w:r>
      <w:r w:rsidR="00F221AA" w:rsidRPr="00FC6180">
        <w:rPr>
          <w:rFonts w:ascii="Cambria" w:hAnsi="Cambria" w:cstheme="minorHAnsi"/>
          <w:sz w:val="24"/>
          <w:szCs w:val="24"/>
        </w:rPr>
        <w:t xml:space="preserve"> </w:t>
      </w:r>
      <w:r w:rsidR="003A18B7" w:rsidRPr="00FC6180">
        <w:rPr>
          <w:rFonts w:ascii="Cambria" w:hAnsi="Cambria" w:cstheme="minorHAnsi"/>
          <w:bCs/>
          <w:color w:val="000000" w:themeColor="text1"/>
          <w:sz w:val="24"/>
          <w:szCs w:val="24"/>
        </w:rPr>
        <w:t>Blain was born in 1949</w:t>
      </w:r>
      <w:r w:rsidR="006028CF" w:rsidRPr="00FC6180">
        <w:rPr>
          <w:rFonts w:ascii="Cambria" w:hAnsi="Cambria" w:cstheme="minorHAnsi"/>
          <w:bCs/>
          <w:color w:val="000000" w:themeColor="text1"/>
          <w:sz w:val="24"/>
          <w:szCs w:val="24"/>
        </w:rPr>
        <w:t xml:space="preserve">; now retired, she served as senior lecturer </w:t>
      </w:r>
      <w:r w:rsidR="00073F96" w:rsidRPr="00FC6180">
        <w:rPr>
          <w:rFonts w:ascii="Cambria" w:hAnsi="Cambria" w:cstheme="minorHAnsi"/>
          <w:bCs/>
          <w:color w:val="000000" w:themeColor="text1"/>
          <w:sz w:val="24"/>
          <w:szCs w:val="24"/>
        </w:rPr>
        <w:t xml:space="preserve">and route leader for the MA in Social Research Methods </w:t>
      </w:r>
      <w:r w:rsidR="006028CF" w:rsidRPr="00FC6180">
        <w:rPr>
          <w:rFonts w:ascii="Cambria" w:hAnsi="Cambria" w:cstheme="minorHAnsi"/>
          <w:bCs/>
          <w:color w:val="000000" w:themeColor="text1"/>
          <w:sz w:val="24"/>
          <w:szCs w:val="24"/>
        </w:rPr>
        <w:t xml:space="preserve">at Sheffield Hallam University, and her </w:t>
      </w:r>
      <w:r w:rsidR="0024750B" w:rsidRPr="00FC6180">
        <w:rPr>
          <w:rFonts w:ascii="Cambria" w:hAnsi="Cambria" w:cstheme="minorHAnsi"/>
          <w:bCs/>
          <w:color w:val="000000" w:themeColor="text1"/>
          <w:sz w:val="24"/>
          <w:szCs w:val="24"/>
        </w:rPr>
        <w:t xml:space="preserve">continuing </w:t>
      </w:r>
      <w:r w:rsidR="006028CF" w:rsidRPr="00FC6180">
        <w:rPr>
          <w:rFonts w:ascii="Cambria" w:hAnsi="Cambria" w:cstheme="minorHAnsi"/>
          <w:bCs/>
          <w:color w:val="000000" w:themeColor="text1"/>
          <w:sz w:val="24"/>
          <w:szCs w:val="24"/>
        </w:rPr>
        <w:t>work as an</w:t>
      </w:r>
      <w:r w:rsidR="003A18B7" w:rsidRPr="00FC6180">
        <w:rPr>
          <w:rFonts w:ascii="Cambria" w:hAnsi="Cambria" w:cstheme="minorHAnsi"/>
          <w:bCs/>
          <w:color w:val="000000" w:themeColor="text1"/>
          <w:sz w:val="24"/>
          <w:szCs w:val="24"/>
        </w:rPr>
        <w:t xml:space="preserve"> anthropologist</w:t>
      </w:r>
      <w:r w:rsidR="006028CF" w:rsidRPr="00FC6180">
        <w:rPr>
          <w:rFonts w:ascii="Cambria" w:hAnsi="Cambria" w:cstheme="minorHAnsi"/>
          <w:bCs/>
          <w:color w:val="000000" w:themeColor="text1"/>
          <w:sz w:val="24"/>
          <w:szCs w:val="24"/>
        </w:rPr>
        <w:t xml:space="preserve"> focuse</w:t>
      </w:r>
      <w:r w:rsidR="0024750B" w:rsidRPr="00FC6180">
        <w:rPr>
          <w:rFonts w:ascii="Cambria" w:hAnsi="Cambria" w:cstheme="minorHAnsi"/>
          <w:bCs/>
          <w:color w:val="000000" w:themeColor="text1"/>
          <w:sz w:val="24"/>
          <w:szCs w:val="24"/>
        </w:rPr>
        <w:t>s</w:t>
      </w:r>
      <w:r w:rsidR="006028CF" w:rsidRPr="00FC6180">
        <w:rPr>
          <w:rFonts w:ascii="Cambria" w:hAnsi="Cambria" w:cstheme="minorHAnsi"/>
          <w:bCs/>
          <w:color w:val="000000" w:themeColor="text1"/>
          <w:sz w:val="24"/>
          <w:szCs w:val="24"/>
        </w:rPr>
        <w:t xml:space="preserve"> on identity and meaning in contemporary paganisms</w:t>
      </w:r>
      <w:r w:rsidR="00F2561A" w:rsidRPr="00FC6180">
        <w:rPr>
          <w:rFonts w:ascii="Cambria" w:hAnsi="Cambria" w:cstheme="minorHAnsi"/>
          <w:bCs/>
          <w:color w:val="000000" w:themeColor="text1"/>
          <w:sz w:val="24"/>
          <w:szCs w:val="24"/>
        </w:rPr>
        <w:t>,</w:t>
      </w:r>
      <w:r w:rsidR="006028CF" w:rsidRPr="00FC6180">
        <w:rPr>
          <w:rStyle w:val="FootnoteReference"/>
          <w:rFonts w:ascii="Cambria" w:hAnsi="Cambria" w:cstheme="minorHAnsi"/>
          <w:bCs/>
          <w:color w:val="000000" w:themeColor="text1"/>
          <w:sz w:val="24"/>
          <w:szCs w:val="24"/>
        </w:rPr>
        <w:footnoteReference w:id="4"/>
      </w:r>
      <w:r w:rsidR="006028CF" w:rsidRPr="00FC6180">
        <w:rPr>
          <w:rFonts w:ascii="Cambria" w:hAnsi="Cambria" w:cstheme="minorHAnsi"/>
          <w:bCs/>
          <w:color w:val="000000" w:themeColor="text1"/>
          <w:sz w:val="24"/>
          <w:szCs w:val="24"/>
        </w:rPr>
        <w:t xml:space="preserve"> </w:t>
      </w:r>
      <w:r w:rsidR="00F2561A" w:rsidRPr="00FC6180">
        <w:rPr>
          <w:rFonts w:ascii="Cambria" w:hAnsi="Cambria" w:cstheme="minorHAnsi"/>
          <w:bCs/>
          <w:color w:val="000000" w:themeColor="text1"/>
          <w:sz w:val="24"/>
          <w:szCs w:val="24"/>
        </w:rPr>
        <w:t>and is the author of several books</w:t>
      </w:r>
      <w:r w:rsidR="0027287E" w:rsidRPr="00FC6180">
        <w:rPr>
          <w:rFonts w:ascii="Cambria" w:hAnsi="Cambria" w:cstheme="minorHAnsi"/>
          <w:bCs/>
          <w:color w:val="000000" w:themeColor="text1"/>
          <w:sz w:val="24"/>
          <w:szCs w:val="24"/>
        </w:rPr>
        <w:t xml:space="preserve">. </w:t>
      </w:r>
      <w:r w:rsidR="0082783E" w:rsidRPr="00FC6180">
        <w:rPr>
          <w:rFonts w:ascii="Cambria" w:hAnsi="Cambria" w:cstheme="minorHAnsi"/>
          <w:bCs/>
          <w:color w:val="000000" w:themeColor="text1"/>
          <w:sz w:val="24"/>
          <w:szCs w:val="24"/>
        </w:rPr>
        <w:t>Blain</w:t>
      </w:r>
      <w:r w:rsidR="0030445B" w:rsidRPr="00FC6180">
        <w:rPr>
          <w:rFonts w:ascii="Cambria" w:hAnsi="Cambria" w:cstheme="minorHAnsi"/>
          <w:bCs/>
          <w:color w:val="000000" w:themeColor="text1"/>
          <w:sz w:val="24"/>
          <w:szCs w:val="24"/>
        </w:rPr>
        <w:t xml:space="preserve"> describes herself as ‘a practi</w:t>
      </w:r>
      <w:r w:rsidR="0082783E" w:rsidRPr="00FC6180">
        <w:rPr>
          <w:rFonts w:ascii="Cambria" w:hAnsi="Cambria" w:cstheme="minorHAnsi"/>
          <w:bCs/>
          <w:color w:val="000000" w:themeColor="text1"/>
          <w:sz w:val="24"/>
          <w:szCs w:val="24"/>
        </w:rPr>
        <w:t>ti</w:t>
      </w:r>
      <w:r w:rsidR="0030445B" w:rsidRPr="00FC6180">
        <w:rPr>
          <w:rFonts w:ascii="Cambria" w:hAnsi="Cambria" w:cstheme="minorHAnsi"/>
          <w:bCs/>
          <w:color w:val="000000" w:themeColor="text1"/>
          <w:sz w:val="24"/>
          <w:szCs w:val="24"/>
        </w:rPr>
        <w:t>oner w</w:t>
      </w:r>
      <w:r w:rsidR="0082783E" w:rsidRPr="00FC6180">
        <w:rPr>
          <w:rFonts w:ascii="Cambria" w:hAnsi="Cambria" w:cstheme="minorHAnsi"/>
          <w:bCs/>
          <w:color w:val="000000" w:themeColor="text1"/>
          <w:sz w:val="24"/>
          <w:szCs w:val="24"/>
        </w:rPr>
        <w:t>ithin</w:t>
      </w:r>
      <w:r w:rsidR="0030445B" w:rsidRPr="00FC6180">
        <w:rPr>
          <w:rFonts w:ascii="Cambria" w:hAnsi="Cambria" w:cstheme="minorHAnsi"/>
          <w:bCs/>
          <w:color w:val="000000" w:themeColor="text1"/>
          <w:sz w:val="24"/>
          <w:szCs w:val="24"/>
        </w:rPr>
        <w:t xml:space="preserve"> the communities I study…</w:t>
      </w:r>
      <w:r w:rsidR="0082783E" w:rsidRPr="00FC6180">
        <w:rPr>
          <w:rFonts w:ascii="Cambria" w:hAnsi="Cambria" w:cstheme="minorHAnsi"/>
          <w:bCs/>
          <w:color w:val="000000" w:themeColor="text1"/>
          <w:sz w:val="24"/>
          <w:szCs w:val="24"/>
        </w:rPr>
        <w:t>neither</w:t>
      </w:r>
      <w:r w:rsidR="0030445B" w:rsidRPr="00FC6180">
        <w:rPr>
          <w:rFonts w:ascii="Cambria" w:hAnsi="Cambria" w:cstheme="minorHAnsi"/>
          <w:bCs/>
          <w:color w:val="000000" w:themeColor="text1"/>
          <w:sz w:val="24"/>
          <w:szCs w:val="24"/>
        </w:rPr>
        <w:t xml:space="preserve"> an “objective” ethnographer, nor a representative member.’</w:t>
      </w:r>
      <w:r w:rsidR="0030445B" w:rsidRPr="00FC6180">
        <w:rPr>
          <w:rStyle w:val="FootnoteReference"/>
          <w:rFonts w:ascii="Cambria" w:hAnsi="Cambria" w:cstheme="minorHAnsi"/>
          <w:bCs/>
          <w:color w:val="000000" w:themeColor="text1"/>
          <w:sz w:val="24"/>
          <w:szCs w:val="24"/>
        </w:rPr>
        <w:footnoteReference w:id="5"/>
      </w:r>
      <w:r w:rsidR="001C359C" w:rsidRPr="00FC6180">
        <w:rPr>
          <w:rFonts w:ascii="Cambria" w:hAnsi="Cambria" w:cstheme="minorHAnsi"/>
          <w:bCs/>
          <w:color w:val="000000" w:themeColor="text1"/>
          <w:sz w:val="24"/>
          <w:szCs w:val="24"/>
        </w:rPr>
        <w:t xml:space="preserve"> They had very different approaches to their </w:t>
      </w:r>
      <w:r w:rsidR="002D39C6" w:rsidRPr="00FC6180">
        <w:rPr>
          <w:rFonts w:ascii="Cambria" w:hAnsi="Cambria" w:cstheme="minorHAnsi"/>
          <w:bCs/>
          <w:color w:val="000000" w:themeColor="text1"/>
          <w:sz w:val="24"/>
          <w:szCs w:val="24"/>
        </w:rPr>
        <w:t>work.</w:t>
      </w:r>
    </w:p>
    <w:p w14:paraId="0D8C3E85" w14:textId="77777777" w:rsidR="001674CC" w:rsidRPr="00FC6180" w:rsidRDefault="001674CC" w:rsidP="0062086E">
      <w:pPr>
        <w:autoSpaceDE w:val="0"/>
        <w:autoSpaceDN w:val="0"/>
        <w:adjustRightInd w:val="0"/>
        <w:rPr>
          <w:rFonts w:ascii="Cambria" w:hAnsi="Cambria" w:cstheme="minorHAnsi"/>
          <w:b/>
          <w:color w:val="000000" w:themeColor="text1"/>
        </w:rPr>
      </w:pPr>
    </w:p>
    <w:p w14:paraId="245BCAB8" w14:textId="77777777" w:rsidR="007A0BDF" w:rsidRPr="00FC6180" w:rsidRDefault="007A0BDF" w:rsidP="00BD288B">
      <w:pPr>
        <w:autoSpaceDE w:val="0"/>
        <w:autoSpaceDN w:val="0"/>
        <w:adjustRightInd w:val="0"/>
        <w:rPr>
          <w:rFonts w:ascii="Cambria" w:eastAsia="Times New Roman" w:hAnsi="Cambria" w:cstheme="minorHAnsi"/>
          <w:b/>
          <w:bCs/>
          <w:lang w:eastAsia="en-US"/>
        </w:rPr>
      </w:pPr>
    </w:p>
    <w:p w14:paraId="76DAB841" w14:textId="252C022A" w:rsidR="00607D10" w:rsidRPr="00FC6180" w:rsidRDefault="00607D10" w:rsidP="00BD288B">
      <w:pPr>
        <w:autoSpaceDE w:val="0"/>
        <w:autoSpaceDN w:val="0"/>
        <w:adjustRightInd w:val="0"/>
        <w:rPr>
          <w:rFonts w:ascii="Cambria" w:eastAsiaTheme="minorHAnsi" w:hAnsi="Cambria" w:cstheme="minorHAnsi"/>
          <w:lang w:eastAsia="en-US"/>
          <w14:ligatures w14:val="standardContextual"/>
        </w:rPr>
      </w:pPr>
      <w:r w:rsidRPr="00FC6180">
        <w:rPr>
          <w:rFonts w:ascii="Cambria" w:eastAsia="Times New Roman" w:hAnsi="Cambria" w:cstheme="minorHAnsi"/>
          <w:b/>
          <w:bCs/>
          <w:lang w:eastAsia="en-US"/>
        </w:rPr>
        <w:t>Literature Review</w:t>
      </w:r>
    </w:p>
    <w:p w14:paraId="3FDB924B" w14:textId="77777777" w:rsidR="00607D10" w:rsidRPr="00FC6180" w:rsidRDefault="00607D10" w:rsidP="0062086E">
      <w:pPr>
        <w:autoSpaceDE w:val="0"/>
        <w:autoSpaceDN w:val="0"/>
        <w:adjustRightInd w:val="0"/>
        <w:rPr>
          <w:rFonts w:ascii="Cambria" w:eastAsiaTheme="minorHAnsi" w:hAnsi="Cambria" w:cstheme="minorHAnsi"/>
          <w:lang w:eastAsia="en-US"/>
          <w14:ligatures w14:val="standardContextual"/>
        </w:rPr>
      </w:pPr>
    </w:p>
    <w:p w14:paraId="6ACA06E3" w14:textId="68811B41" w:rsidR="00837FE2" w:rsidRPr="00FC6180" w:rsidRDefault="00607D10" w:rsidP="0027287E">
      <w:pPr>
        <w:autoSpaceDE w:val="0"/>
        <w:autoSpaceDN w:val="0"/>
        <w:adjustRightInd w:val="0"/>
        <w:rPr>
          <w:rFonts w:ascii="Cambria" w:eastAsia="Times New Roman" w:hAnsi="Cambria" w:cstheme="minorHAnsi"/>
          <w:lang w:eastAsia="en-US"/>
        </w:rPr>
      </w:pPr>
      <w:r w:rsidRPr="00FC6180">
        <w:rPr>
          <w:rFonts w:ascii="Cambria" w:eastAsia="Times New Roman" w:hAnsi="Cambria" w:cstheme="minorHAnsi"/>
          <w:lang w:eastAsia="en-US"/>
        </w:rPr>
        <w:t>According to Bell and Waters, a critical academic literature review serves to focus an area of interest into a relevant research question by considering the field of work that has already been done on the subject.</w:t>
      </w:r>
      <w:r w:rsidRPr="00FC6180">
        <w:rPr>
          <w:rStyle w:val="FootnoteReference"/>
          <w:rFonts w:ascii="Cambria" w:eastAsia="Times New Roman" w:hAnsi="Cambria" w:cstheme="minorHAnsi"/>
          <w:lang w:eastAsia="en-US"/>
        </w:rPr>
        <w:footnoteReference w:id="6"/>
      </w:r>
      <w:r w:rsidRPr="00FC6180">
        <w:rPr>
          <w:rFonts w:ascii="Cambria" w:eastAsia="Times New Roman" w:hAnsi="Cambria" w:cstheme="minorHAnsi"/>
          <w:lang w:eastAsia="en-US"/>
        </w:rPr>
        <w:t xml:space="preserve"> Creswell explains that this places the study within the context of ongoing work in the field, with the aim of contributing something to the academic knowledge of the topic and </w:t>
      </w:r>
      <w:r w:rsidR="001C359C" w:rsidRPr="00FC6180">
        <w:rPr>
          <w:rFonts w:ascii="Cambria" w:eastAsia="Times New Roman" w:hAnsi="Cambria" w:cstheme="minorHAnsi"/>
          <w:lang w:eastAsia="en-US"/>
        </w:rPr>
        <w:t>ideally</w:t>
      </w:r>
      <w:r w:rsidR="0082783E" w:rsidRPr="00FC6180">
        <w:rPr>
          <w:rFonts w:ascii="Cambria" w:eastAsia="Times New Roman" w:hAnsi="Cambria" w:cstheme="minorHAnsi"/>
          <w:lang w:eastAsia="en-US"/>
        </w:rPr>
        <w:t>,</w:t>
      </w:r>
      <w:r w:rsidRPr="00FC6180">
        <w:rPr>
          <w:rFonts w:ascii="Cambria" w:eastAsia="Times New Roman" w:hAnsi="Cambria" w:cstheme="minorHAnsi"/>
          <w:lang w:eastAsia="en-US"/>
        </w:rPr>
        <w:t xml:space="preserve"> ‘filling the gaps.’</w:t>
      </w:r>
      <w:r w:rsidRPr="00FC6180">
        <w:rPr>
          <w:rStyle w:val="FootnoteReference"/>
          <w:rFonts w:ascii="Cambria" w:eastAsia="Times New Roman" w:hAnsi="Cambria" w:cstheme="minorHAnsi"/>
          <w:lang w:eastAsia="en-US"/>
        </w:rPr>
        <w:footnoteReference w:id="7"/>
      </w:r>
      <w:r w:rsidR="0027287E" w:rsidRPr="00FC6180">
        <w:rPr>
          <w:rFonts w:ascii="Cambria" w:eastAsia="Times New Roman" w:hAnsi="Cambria" w:cstheme="minorHAnsi"/>
          <w:lang w:eastAsia="en-US"/>
        </w:rPr>
        <w:t xml:space="preserve"> </w:t>
      </w:r>
      <w:r w:rsidR="00837FE2" w:rsidRPr="00FC6180">
        <w:rPr>
          <w:rFonts w:ascii="Cambria" w:eastAsia="Times New Roman" w:hAnsi="Cambria" w:cstheme="minorHAnsi"/>
          <w:lang w:eastAsia="en-US"/>
        </w:rPr>
        <w:t xml:space="preserve">While Bennett’s study had references and contributed to academic knowledge, it was not question-driven and didn’t relate her work back to any that had been </w:t>
      </w:r>
      <w:r w:rsidR="00837FE2" w:rsidRPr="00FC6180">
        <w:rPr>
          <w:rFonts w:ascii="Cambria" w:eastAsia="Times New Roman" w:hAnsi="Cambria" w:cstheme="minorHAnsi"/>
          <w:lang w:eastAsia="en-US"/>
        </w:rPr>
        <w:lastRenderedPageBreak/>
        <w:t>previously done, possibly because none existed at the time. Blain’s literature review fit Bell and Waters’ definition more precisely, although her paper was not on a particular study but rather a discussion of methodological issues specifically relating to her anthropological work.</w:t>
      </w:r>
    </w:p>
    <w:p w14:paraId="005E31F9" w14:textId="77777777" w:rsidR="00997D30" w:rsidRPr="00FC6180" w:rsidRDefault="00997D30" w:rsidP="009B16B9">
      <w:pPr>
        <w:autoSpaceDE w:val="0"/>
        <w:autoSpaceDN w:val="0"/>
        <w:adjustRightInd w:val="0"/>
        <w:ind w:firstLine="720"/>
        <w:rPr>
          <w:rFonts w:ascii="Cambria" w:eastAsia="Times New Roman" w:hAnsi="Cambria" w:cstheme="minorHAnsi"/>
          <w:lang w:eastAsia="en-US"/>
        </w:rPr>
      </w:pPr>
    </w:p>
    <w:p w14:paraId="10385249" w14:textId="1460F21F" w:rsidR="009B16B9" w:rsidRPr="00FC6180" w:rsidRDefault="0082783E" w:rsidP="00E8410E">
      <w:pPr>
        <w:autoSpaceDE w:val="0"/>
        <w:autoSpaceDN w:val="0"/>
        <w:adjustRightInd w:val="0"/>
        <w:rPr>
          <w:rFonts w:ascii="Cambria" w:eastAsiaTheme="minorHAnsi" w:hAnsi="Cambria"/>
          <w:lang w:eastAsia="en-US"/>
          <w14:ligatures w14:val="standardContextual"/>
        </w:rPr>
      </w:pPr>
      <w:r w:rsidRPr="00FC6180">
        <w:rPr>
          <w:rFonts w:ascii="Cambria" w:eastAsia="Times New Roman" w:hAnsi="Cambria" w:cstheme="minorHAnsi"/>
          <w:lang w:eastAsia="en-US"/>
        </w:rPr>
        <w:t xml:space="preserve">Bennett’s academic references, other than her </w:t>
      </w:r>
      <w:r w:rsidR="00A73700" w:rsidRPr="00FC6180">
        <w:rPr>
          <w:rFonts w:ascii="Cambria" w:eastAsia="Times New Roman" w:hAnsi="Cambria" w:cstheme="minorHAnsi"/>
          <w:lang w:eastAsia="en-US"/>
        </w:rPr>
        <w:t xml:space="preserve">own </w:t>
      </w:r>
      <w:r w:rsidRPr="00FC6180">
        <w:rPr>
          <w:rFonts w:ascii="Cambria" w:eastAsia="Times New Roman" w:hAnsi="Cambria" w:cstheme="minorHAnsi"/>
          <w:lang w:eastAsia="en-US"/>
        </w:rPr>
        <w:t>previous work and those sources she uses for the historical background of British traditions, are limited to a couple of studies that she use</w:t>
      </w:r>
      <w:r w:rsidR="00A73700" w:rsidRPr="00FC6180">
        <w:rPr>
          <w:rFonts w:ascii="Cambria" w:eastAsia="Times New Roman" w:hAnsi="Cambria" w:cstheme="minorHAnsi"/>
          <w:lang w:eastAsia="en-US"/>
        </w:rPr>
        <w:t>d</w:t>
      </w:r>
      <w:r w:rsidRPr="00FC6180">
        <w:rPr>
          <w:rFonts w:ascii="Cambria" w:eastAsia="Times New Roman" w:hAnsi="Cambria" w:cstheme="minorHAnsi"/>
          <w:lang w:eastAsia="en-US"/>
        </w:rPr>
        <w:t xml:space="preserve"> </w:t>
      </w:r>
      <w:r w:rsidR="00977A09" w:rsidRPr="00FC6180">
        <w:rPr>
          <w:rFonts w:ascii="Cambria" w:eastAsia="Times New Roman" w:hAnsi="Cambria" w:cstheme="minorHAnsi"/>
          <w:lang w:eastAsia="en-US"/>
        </w:rPr>
        <w:t xml:space="preserve">the </w:t>
      </w:r>
      <w:r w:rsidRPr="00FC6180">
        <w:rPr>
          <w:rFonts w:ascii="Cambria" w:eastAsia="Times New Roman" w:hAnsi="Cambria" w:cstheme="minorHAnsi"/>
          <w:lang w:eastAsia="en-US"/>
        </w:rPr>
        <w:t>quantitative data from regarding the belief in astrology, fortune-telling, and ESP.</w:t>
      </w:r>
      <w:r w:rsidRPr="00FC6180">
        <w:rPr>
          <w:rStyle w:val="FootnoteReference"/>
          <w:rFonts w:ascii="Cambria" w:eastAsia="Times New Roman" w:hAnsi="Cambria" w:cstheme="minorHAnsi"/>
          <w:lang w:eastAsia="en-US"/>
        </w:rPr>
        <w:footnoteReference w:id="8"/>
      </w:r>
      <w:r w:rsidRPr="00FC6180">
        <w:rPr>
          <w:rFonts w:ascii="Cambria" w:eastAsia="Times New Roman" w:hAnsi="Cambria" w:cstheme="minorHAnsi"/>
          <w:lang w:eastAsia="en-US"/>
        </w:rPr>
        <w:t xml:space="preserve"> </w:t>
      </w:r>
      <w:r w:rsidR="00837FE2" w:rsidRPr="00FC6180">
        <w:rPr>
          <w:rFonts w:ascii="Cambria" w:eastAsia="Times New Roman" w:hAnsi="Cambria" w:cstheme="minorHAnsi"/>
          <w:lang w:eastAsia="en-US"/>
        </w:rPr>
        <w:t>Bennett’s purpose seems to have been to collect the stories of a group of women in a specific time, place, and locale, and position them in the lineage of British folkloric tradition; the lengthy introduction on the history of British traditions of foreknowledge supports this, as does her concluding statement that she hopes to have shown what a ‘wealth of folklore there is to be explored in even the most prosaic of everyday surroundings.’</w:t>
      </w:r>
      <w:r w:rsidR="00837FE2" w:rsidRPr="00FC6180">
        <w:rPr>
          <w:rStyle w:val="FootnoteReference"/>
          <w:rFonts w:ascii="Cambria" w:eastAsia="Times New Roman" w:hAnsi="Cambria" w:cstheme="minorHAnsi"/>
          <w:lang w:eastAsia="en-US"/>
        </w:rPr>
        <w:footnoteReference w:id="9"/>
      </w:r>
      <w:r w:rsidR="00837FE2" w:rsidRPr="00FC6180">
        <w:rPr>
          <w:rFonts w:ascii="Cambria" w:eastAsia="Times New Roman" w:hAnsi="Cambria" w:cstheme="minorHAnsi"/>
          <w:lang w:eastAsia="en-US"/>
        </w:rPr>
        <w:t xml:space="preserve"> Her original intention seems to have been to illustrate the ubiquitous nature of folklore, rather than exploring a particular question. </w:t>
      </w:r>
      <w:r w:rsidR="00607D10" w:rsidRPr="00FC6180">
        <w:rPr>
          <w:rFonts w:ascii="Cambria" w:eastAsia="Times New Roman" w:hAnsi="Cambria" w:cstheme="minorHAnsi"/>
          <w:lang w:eastAsia="en-US"/>
        </w:rPr>
        <w:t xml:space="preserve">However, </w:t>
      </w:r>
      <w:r w:rsidR="00607D10" w:rsidRPr="00FC6180">
        <w:rPr>
          <w:rFonts w:ascii="Cambria" w:hAnsi="Cambria" w:cstheme="minorHAnsi"/>
          <w:color w:val="000000" w:themeColor="text1"/>
        </w:rPr>
        <w:t xml:space="preserve">the book Bennett’s paper is published in </w:t>
      </w:r>
      <w:r w:rsidR="00607D10" w:rsidRPr="00FC6180">
        <w:rPr>
          <w:rFonts w:ascii="Cambria" w:eastAsia="Times New Roman" w:hAnsi="Cambria" w:cstheme="minorHAnsi"/>
          <w:color w:val="000000"/>
          <w:lang w:eastAsia="en-US"/>
        </w:rPr>
        <w:t>is a collection of essays examining the idea that supernatural experiences are a part of everyday life, even in cultures that privilege scientific knowledge, to such an extent that the labels ‘strange’ or ‘extraordinary’ don’t apply</w:t>
      </w:r>
      <w:r w:rsidR="0024750B" w:rsidRPr="00FC6180">
        <w:rPr>
          <w:rFonts w:ascii="Cambria" w:eastAsia="Times New Roman" w:hAnsi="Cambria" w:cstheme="minorHAnsi"/>
          <w:color w:val="000000"/>
          <w:lang w:eastAsia="en-US"/>
        </w:rPr>
        <w:t>,</w:t>
      </w:r>
      <w:r w:rsidR="00607D10" w:rsidRPr="00FC6180">
        <w:rPr>
          <w:rStyle w:val="FootnoteReference"/>
          <w:rFonts w:ascii="Cambria" w:eastAsia="Times New Roman" w:hAnsi="Cambria" w:cstheme="minorHAnsi"/>
          <w:color w:val="000000"/>
          <w:lang w:eastAsia="en-US"/>
        </w:rPr>
        <w:footnoteReference w:id="10"/>
      </w:r>
      <w:r w:rsidR="00607D10" w:rsidRPr="00FC6180">
        <w:rPr>
          <w:rFonts w:ascii="Cambria" w:eastAsia="Times New Roman" w:hAnsi="Cambria" w:cstheme="minorHAnsi"/>
          <w:color w:val="000000"/>
          <w:lang w:eastAsia="en-US"/>
        </w:rPr>
        <w:t xml:space="preserve"> </w:t>
      </w:r>
      <w:r w:rsidRPr="00FC6180">
        <w:rPr>
          <w:rFonts w:ascii="Cambria" w:eastAsia="Times New Roman" w:hAnsi="Cambria" w:cstheme="minorHAnsi"/>
          <w:color w:val="000000"/>
          <w:lang w:eastAsia="en-US"/>
        </w:rPr>
        <w:t xml:space="preserve">so </w:t>
      </w:r>
      <w:r w:rsidR="001C359C" w:rsidRPr="00FC6180">
        <w:rPr>
          <w:rFonts w:ascii="Cambria" w:eastAsia="Times New Roman" w:hAnsi="Cambria" w:cstheme="minorHAnsi"/>
          <w:color w:val="000000"/>
          <w:lang w:eastAsia="en-US"/>
        </w:rPr>
        <w:t>Bennett’s</w:t>
      </w:r>
      <w:r w:rsidRPr="00FC6180">
        <w:rPr>
          <w:rFonts w:ascii="Cambria" w:eastAsia="Times New Roman" w:hAnsi="Cambria" w:cstheme="minorHAnsi"/>
          <w:color w:val="000000"/>
          <w:lang w:eastAsia="en-US"/>
        </w:rPr>
        <w:t xml:space="preserve"> study fits within the scope of the book. </w:t>
      </w:r>
      <w:r w:rsidR="00607D10" w:rsidRPr="00FC6180">
        <w:rPr>
          <w:rFonts w:ascii="Cambria" w:eastAsia="Times New Roman" w:hAnsi="Cambria" w:cstheme="minorHAnsi"/>
          <w:color w:val="000000"/>
          <w:lang w:eastAsia="en-US"/>
        </w:rPr>
        <w:t xml:space="preserve">It is unclear whether </w:t>
      </w:r>
      <w:r w:rsidR="001C359C" w:rsidRPr="00FC6180">
        <w:rPr>
          <w:rFonts w:ascii="Cambria" w:eastAsia="Times New Roman" w:hAnsi="Cambria" w:cstheme="minorHAnsi"/>
          <w:color w:val="000000"/>
          <w:lang w:eastAsia="en-US"/>
        </w:rPr>
        <w:t>her</w:t>
      </w:r>
      <w:r w:rsidR="00607D10" w:rsidRPr="00FC6180">
        <w:rPr>
          <w:rFonts w:ascii="Cambria" w:eastAsia="Times New Roman" w:hAnsi="Cambria" w:cstheme="minorHAnsi"/>
          <w:color w:val="000000"/>
          <w:lang w:eastAsia="en-US"/>
        </w:rPr>
        <w:t xml:space="preserve"> research was undertaken for the book, but it does support the premise</w:t>
      </w:r>
      <w:r w:rsidR="00073F96" w:rsidRPr="00FC6180">
        <w:rPr>
          <w:rFonts w:ascii="Cambria" w:eastAsia="Times New Roman" w:hAnsi="Cambria" w:cstheme="minorHAnsi"/>
          <w:color w:val="000000"/>
          <w:lang w:eastAsia="en-US"/>
        </w:rPr>
        <w:t>.</w:t>
      </w:r>
      <w:r w:rsidRPr="00FC6180">
        <w:rPr>
          <w:rFonts w:ascii="Cambria" w:eastAsia="Times New Roman" w:hAnsi="Cambria" w:cstheme="minorHAnsi"/>
          <w:color w:val="000000"/>
          <w:lang w:eastAsia="en-US"/>
        </w:rPr>
        <w:t xml:space="preserve"> </w:t>
      </w:r>
      <w:r w:rsidR="009B16B9" w:rsidRPr="00FC6180">
        <w:rPr>
          <w:rFonts w:ascii="Cambria" w:eastAsia="Times New Roman" w:hAnsi="Cambria" w:cstheme="minorHAnsi"/>
          <w:color w:val="000000"/>
          <w:lang w:eastAsia="en-US"/>
        </w:rPr>
        <w:t>Bennett’s paper ends with a research question, rather than beginning with one. In her conclusion she asks, ‘</w:t>
      </w:r>
      <w:r w:rsidR="009B16B9" w:rsidRPr="00FC6180">
        <w:rPr>
          <w:rFonts w:ascii="Cambria" w:eastAsiaTheme="minorHAnsi" w:hAnsi="Cambria"/>
          <w:lang w:eastAsia="en-US"/>
          <w14:ligatures w14:val="standardContextual"/>
        </w:rPr>
        <w:t xml:space="preserve">how far are the beliefs I have described as part of the folklore of a </w:t>
      </w:r>
      <w:r w:rsidR="007C298D" w:rsidRPr="00FC6180">
        <w:rPr>
          <w:rFonts w:ascii="Cambria" w:eastAsiaTheme="minorHAnsi" w:hAnsi="Cambria"/>
          <w:lang w:eastAsia="en-US"/>
          <w14:ligatures w14:val="standardContextual"/>
        </w:rPr>
        <w:t>neighbourhood</w:t>
      </w:r>
      <w:r w:rsidR="009B16B9" w:rsidRPr="00FC6180">
        <w:rPr>
          <w:rFonts w:ascii="Cambria" w:eastAsiaTheme="minorHAnsi" w:hAnsi="Cambria"/>
          <w:lang w:eastAsia="en-US"/>
          <w14:ligatures w14:val="standardContextual"/>
        </w:rPr>
        <w:t xml:space="preserve"> group of elderly women common to other social groups?’ and states that her work ‘permits only an impressionistic discussion of this question, but some trends are nevertheless discernible and would be worth following up.’</w:t>
      </w:r>
      <w:r w:rsidR="009B16B9" w:rsidRPr="00FC6180">
        <w:rPr>
          <w:rStyle w:val="FootnoteReference"/>
          <w:rFonts w:ascii="Cambria" w:eastAsiaTheme="minorHAnsi" w:hAnsi="Cambria"/>
          <w:lang w:eastAsia="en-US"/>
          <w14:ligatures w14:val="standardContextual"/>
        </w:rPr>
        <w:footnoteReference w:id="11"/>
      </w:r>
      <w:r w:rsidR="009B16B9" w:rsidRPr="00FC6180">
        <w:rPr>
          <w:rFonts w:ascii="Cambria" w:eastAsiaTheme="minorHAnsi" w:hAnsi="Cambria"/>
          <w:lang w:eastAsia="en-US"/>
          <w14:ligatures w14:val="standardContextual"/>
        </w:rPr>
        <w:t xml:space="preserve"> She also uses language that undermines her insights such as </w:t>
      </w:r>
      <w:r w:rsidR="009B16B9" w:rsidRPr="00FC6180">
        <w:rPr>
          <w:rFonts w:ascii="Cambria" w:eastAsiaTheme="minorHAnsi" w:hAnsi="Cambria" w:cs="AppleSystemUIFont"/>
          <w:lang w:eastAsia="en-US"/>
          <w14:ligatures w14:val="standardContextual"/>
        </w:rPr>
        <w:t>‘not too much should be made of such an impressionistic analysis,</w:t>
      </w:r>
      <w:r w:rsidR="009B16B9" w:rsidRPr="00FC6180">
        <w:rPr>
          <w:rFonts w:ascii="Cambria" w:eastAsiaTheme="minorHAnsi" w:hAnsi="Cambria"/>
          <w:lang w:eastAsia="en-US"/>
          <w14:ligatures w14:val="standardContextual"/>
        </w:rPr>
        <w:t>’</w:t>
      </w:r>
      <w:r w:rsidR="009B16B9" w:rsidRPr="00FC6180">
        <w:rPr>
          <w:rStyle w:val="FootnoteReference"/>
          <w:rFonts w:ascii="Cambria" w:eastAsiaTheme="minorHAnsi" w:hAnsi="Cambria"/>
          <w:lang w:eastAsia="en-US"/>
          <w14:ligatures w14:val="standardContextual"/>
        </w:rPr>
        <w:footnoteReference w:id="12"/>
      </w:r>
      <w:r w:rsidR="006318D2" w:rsidRPr="00FC6180">
        <w:rPr>
          <w:rFonts w:ascii="Cambria" w:eastAsiaTheme="minorHAnsi" w:hAnsi="Cambria"/>
          <w:lang w:eastAsia="en-US"/>
          <w14:ligatures w14:val="standardContextual"/>
        </w:rPr>
        <w:t xml:space="preserve"> which rather than serving to sum up her findings and conclude her paper, lead to confusion about what was actually discovered and doubts as to whether it was useful to have conducted the study in the first place.</w:t>
      </w:r>
    </w:p>
    <w:p w14:paraId="31B6E982" w14:textId="77777777" w:rsidR="00997D30" w:rsidRPr="00FC6180" w:rsidRDefault="00997D30" w:rsidP="009B16B9">
      <w:pPr>
        <w:autoSpaceDE w:val="0"/>
        <w:autoSpaceDN w:val="0"/>
        <w:adjustRightInd w:val="0"/>
        <w:ind w:firstLine="720"/>
        <w:rPr>
          <w:rFonts w:ascii="Cambria" w:eastAsia="Times New Roman" w:hAnsi="Cambria" w:cstheme="minorHAnsi"/>
          <w:lang w:eastAsia="en-US"/>
        </w:rPr>
      </w:pPr>
    </w:p>
    <w:p w14:paraId="45F5FD89" w14:textId="264AE771" w:rsidR="00926F2B" w:rsidRPr="00FC6180" w:rsidRDefault="0027287E" w:rsidP="00E8410E">
      <w:pPr>
        <w:autoSpaceDE w:val="0"/>
        <w:autoSpaceDN w:val="0"/>
        <w:adjustRightInd w:val="0"/>
        <w:rPr>
          <w:rFonts w:ascii="Cambria" w:eastAsia="Times New Roman" w:hAnsi="Cambria" w:cstheme="minorHAnsi"/>
          <w:lang w:eastAsia="en-US"/>
        </w:rPr>
      </w:pPr>
      <w:r w:rsidRPr="00FC6180">
        <w:rPr>
          <w:rFonts w:ascii="Cambria" w:eastAsia="Times New Roman" w:hAnsi="Cambria" w:cstheme="minorHAnsi"/>
          <w:lang w:eastAsia="en-US"/>
        </w:rPr>
        <w:t xml:space="preserve">In contrast, </w:t>
      </w:r>
      <w:r w:rsidR="00A73700" w:rsidRPr="00FC6180">
        <w:rPr>
          <w:rFonts w:ascii="Cambria" w:eastAsia="Times New Roman" w:hAnsi="Cambria" w:cstheme="minorHAnsi"/>
          <w:lang w:eastAsia="en-US"/>
        </w:rPr>
        <w:t xml:space="preserve">Blain’s </w:t>
      </w:r>
      <w:r w:rsidRPr="00FC6180">
        <w:rPr>
          <w:rFonts w:ascii="Cambria" w:eastAsia="Times New Roman" w:hAnsi="Cambria" w:cstheme="minorHAnsi"/>
          <w:lang w:eastAsia="en-US"/>
        </w:rPr>
        <w:t xml:space="preserve">paper </w:t>
      </w:r>
      <w:r w:rsidR="00A73700" w:rsidRPr="00FC6180">
        <w:rPr>
          <w:rFonts w:ascii="Cambria" w:eastAsia="Times New Roman" w:hAnsi="Cambria" w:cstheme="minorHAnsi"/>
          <w:lang w:eastAsia="en-US"/>
        </w:rPr>
        <w:t xml:space="preserve">is a brief description </w:t>
      </w:r>
      <w:r w:rsidRPr="00FC6180">
        <w:rPr>
          <w:rFonts w:ascii="Cambria" w:eastAsia="Times New Roman" w:hAnsi="Cambria" w:cstheme="minorHAnsi"/>
          <w:lang w:eastAsia="en-US"/>
        </w:rPr>
        <w:t xml:space="preserve">of her experience with </w:t>
      </w:r>
      <w:proofErr w:type="spellStart"/>
      <w:r w:rsidRPr="00FC6180">
        <w:rPr>
          <w:rFonts w:ascii="Cambria" w:eastAsia="Times New Roman" w:hAnsi="Cambria" w:cstheme="minorHAnsi"/>
          <w:lang w:eastAsia="en-US"/>
        </w:rPr>
        <w:t>s</w:t>
      </w:r>
      <w:r w:rsidRPr="00FC6180">
        <w:rPr>
          <w:rFonts w:ascii="Cambria" w:eastAsiaTheme="minorHAnsi" w:hAnsi="Cambria" w:cstheme="minorHAnsi"/>
          <w:lang w:eastAsia="en-US"/>
          <w14:ligatures w14:val="standardContextual"/>
        </w:rPr>
        <w:t>eiðrworkers</w:t>
      </w:r>
      <w:proofErr w:type="spellEnd"/>
      <w:r w:rsidRPr="00FC6180">
        <w:rPr>
          <w:rFonts w:ascii="Cambria" w:eastAsiaTheme="minorHAnsi" w:hAnsi="Cambria" w:cstheme="minorHAnsi"/>
          <w:lang w:eastAsia="en-US"/>
          <w14:ligatures w14:val="standardContextual"/>
        </w:rPr>
        <w:t xml:space="preserve"> and as one herself, which frame her</w:t>
      </w:r>
      <w:r w:rsidR="00A73700" w:rsidRPr="00FC6180">
        <w:rPr>
          <w:rFonts w:ascii="Cambria" w:eastAsia="Times New Roman" w:hAnsi="Cambria" w:cstheme="minorHAnsi"/>
          <w:lang w:eastAsia="en-US"/>
        </w:rPr>
        <w:t xml:space="preserve"> </w:t>
      </w:r>
      <w:r w:rsidR="007C298D" w:rsidRPr="00FC6180">
        <w:rPr>
          <w:rFonts w:ascii="Cambria" w:eastAsia="Times New Roman" w:hAnsi="Cambria" w:cstheme="minorHAnsi"/>
          <w:lang w:eastAsia="en-US"/>
        </w:rPr>
        <w:t>defence</w:t>
      </w:r>
      <w:r w:rsidR="00A73700" w:rsidRPr="00FC6180">
        <w:rPr>
          <w:rFonts w:ascii="Cambria" w:eastAsia="Times New Roman" w:hAnsi="Cambria" w:cstheme="minorHAnsi"/>
          <w:lang w:eastAsia="en-US"/>
        </w:rPr>
        <w:t xml:space="preserve"> of the controversial methods she used; it does not focus on one study but rather her work in general. Blain’s paper is</w:t>
      </w:r>
      <w:r w:rsidR="00FB32C3" w:rsidRPr="00FC6180">
        <w:rPr>
          <w:rFonts w:ascii="Cambria" w:eastAsia="Times New Roman" w:hAnsi="Cambria" w:cstheme="minorHAnsi"/>
          <w:lang w:eastAsia="en-US"/>
        </w:rPr>
        <w:t xml:space="preserve"> driven by questions</w:t>
      </w:r>
      <w:r w:rsidR="008504E2" w:rsidRPr="00FC6180">
        <w:rPr>
          <w:rFonts w:ascii="Cambria" w:eastAsia="Times New Roman" w:hAnsi="Cambria" w:cstheme="minorHAnsi"/>
          <w:lang w:eastAsia="en-US"/>
        </w:rPr>
        <w:t xml:space="preserve"> and is</w:t>
      </w:r>
      <w:r w:rsidR="00FB32C3" w:rsidRPr="00FC6180">
        <w:rPr>
          <w:rFonts w:ascii="Cambria" w:eastAsia="Times New Roman" w:hAnsi="Cambria" w:cstheme="minorHAnsi"/>
          <w:lang w:eastAsia="en-US"/>
        </w:rPr>
        <w:t xml:space="preserve"> supported by an extensive </w:t>
      </w:r>
      <w:r w:rsidR="00607D10" w:rsidRPr="00FC6180">
        <w:rPr>
          <w:rFonts w:ascii="Cambria" w:eastAsia="Times New Roman" w:hAnsi="Cambria" w:cstheme="minorHAnsi"/>
          <w:lang w:eastAsia="en-US"/>
        </w:rPr>
        <w:t xml:space="preserve">literature review </w:t>
      </w:r>
      <w:r w:rsidR="00FB32C3" w:rsidRPr="00FC6180">
        <w:rPr>
          <w:rFonts w:ascii="Cambria" w:eastAsia="Times New Roman" w:hAnsi="Cambria" w:cstheme="minorHAnsi"/>
          <w:lang w:eastAsia="en-US"/>
        </w:rPr>
        <w:t>that</w:t>
      </w:r>
      <w:r w:rsidR="00607D10" w:rsidRPr="00FC6180">
        <w:rPr>
          <w:rFonts w:ascii="Cambria" w:eastAsia="Times New Roman" w:hAnsi="Cambria" w:cstheme="minorHAnsi"/>
          <w:lang w:eastAsia="en-US"/>
        </w:rPr>
        <w:t xml:space="preserve"> firmly situates her work within the larger field of inquiry surrounding modern shamanic practices and ethnography and illuminates many </w:t>
      </w:r>
      <w:r w:rsidR="00FB32C3" w:rsidRPr="00FC6180">
        <w:rPr>
          <w:rFonts w:ascii="Cambria" w:eastAsia="Times New Roman" w:hAnsi="Cambria" w:cstheme="minorHAnsi"/>
          <w:lang w:eastAsia="en-US"/>
        </w:rPr>
        <w:t>of</w:t>
      </w:r>
      <w:r w:rsidR="00607D10" w:rsidRPr="00FC6180">
        <w:rPr>
          <w:rFonts w:ascii="Cambria" w:eastAsia="Times New Roman" w:hAnsi="Cambria" w:cstheme="minorHAnsi"/>
          <w:lang w:eastAsia="en-US"/>
        </w:rPr>
        <w:t xml:space="preserve"> the issues researchers face.</w:t>
      </w:r>
      <w:r w:rsidR="00EE2A25" w:rsidRPr="00FC6180">
        <w:rPr>
          <w:rFonts w:ascii="Cambria" w:eastAsia="Times New Roman" w:hAnsi="Cambria" w:cstheme="minorHAnsi"/>
          <w:lang w:eastAsia="en-US"/>
        </w:rPr>
        <w:t xml:space="preserve"> She references 12 sources in a relatively short paper in addition to her own previous works. This is critical to support her own </w:t>
      </w:r>
      <w:r w:rsidR="00977A09" w:rsidRPr="00FC6180">
        <w:rPr>
          <w:rFonts w:ascii="Cambria" w:eastAsia="Times New Roman" w:hAnsi="Cambria" w:cstheme="minorHAnsi"/>
          <w:lang w:eastAsia="en-US"/>
        </w:rPr>
        <w:t>position</w:t>
      </w:r>
      <w:r w:rsidR="00EE2A25" w:rsidRPr="00FC6180">
        <w:rPr>
          <w:rFonts w:ascii="Cambria" w:eastAsia="Times New Roman" w:hAnsi="Cambria" w:cstheme="minorHAnsi"/>
          <w:lang w:eastAsia="en-US"/>
        </w:rPr>
        <w:t xml:space="preserve"> on </w:t>
      </w:r>
      <w:r w:rsidR="00977A09" w:rsidRPr="00FC6180">
        <w:rPr>
          <w:rFonts w:ascii="Cambria" w:eastAsia="Times New Roman" w:hAnsi="Cambria" w:cstheme="minorHAnsi"/>
          <w:lang w:eastAsia="en-US"/>
        </w:rPr>
        <w:t xml:space="preserve">some of the methodological issues of insider research, </w:t>
      </w:r>
      <w:r w:rsidR="00A73700" w:rsidRPr="00FC6180">
        <w:rPr>
          <w:rFonts w:ascii="Cambria" w:eastAsia="Times New Roman" w:hAnsi="Cambria" w:cstheme="minorHAnsi"/>
          <w:lang w:eastAsia="en-US"/>
        </w:rPr>
        <w:t xml:space="preserve">such as </w:t>
      </w:r>
      <w:r w:rsidR="00977A09" w:rsidRPr="00FC6180">
        <w:rPr>
          <w:rFonts w:ascii="Cambria" w:eastAsia="Times New Roman" w:hAnsi="Cambria" w:cstheme="minorHAnsi"/>
          <w:lang w:eastAsia="en-US"/>
        </w:rPr>
        <w:t>what constitutes ‘</w:t>
      </w:r>
      <w:r w:rsidR="00977A09" w:rsidRPr="00FC6180">
        <w:rPr>
          <w:rFonts w:ascii="Cambria" w:eastAsia="Times New Roman" w:hAnsi="Cambria"/>
          <w:color w:val="000000"/>
        </w:rPr>
        <w:t xml:space="preserve">appropriate’ behaviour, </w:t>
      </w:r>
      <w:r w:rsidR="00977A09" w:rsidRPr="00FC6180">
        <w:rPr>
          <w:rFonts w:ascii="Cambria" w:eastAsia="Times New Roman" w:hAnsi="Cambria" w:cstheme="minorHAnsi"/>
          <w:lang w:eastAsia="en-US"/>
        </w:rPr>
        <w:t>and what she calls ‘the benefits of “going native.”’</w:t>
      </w:r>
      <w:r w:rsidR="00977A09" w:rsidRPr="00FC6180">
        <w:rPr>
          <w:rStyle w:val="FootnoteReference"/>
          <w:rFonts w:ascii="Cambria" w:eastAsia="Times New Roman" w:hAnsi="Cambria" w:cstheme="minorHAnsi"/>
          <w:lang w:eastAsia="en-US"/>
        </w:rPr>
        <w:footnoteReference w:id="13"/>
      </w:r>
    </w:p>
    <w:p w14:paraId="3AF445A1" w14:textId="77777777" w:rsidR="00E87646" w:rsidRPr="00FC6180" w:rsidRDefault="00E87646" w:rsidP="0062086E">
      <w:pPr>
        <w:autoSpaceDE w:val="0"/>
        <w:autoSpaceDN w:val="0"/>
        <w:adjustRightInd w:val="0"/>
        <w:jc w:val="center"/>
        <w:rPr>
          <w:rFonts w:ascii="Cambria" w:eastAsia="Times New Roman" w:hAnsi="Cambria" w:cstheme="minorHAnsi"/>
          <w:b/>
          <w:bCs/>
          <w:lang w:eastAsia="en-US"/>
        </w:rPr>
      </w:pPr>
    </w:p>
    <w:p w14:paraId="7B82AA3D" w14:textId="77777777" w:rsidR="007A0BDF" w:rsidRPr="00FC6180" w:rsidRDefault="007A0BDF" w:rsidP="00BD288B">
      <w:pPr>
        <w:autoSpaceDE w:val="0"/>
        <w:autoSpaceDN w:val="0"/>
        <w:adjustRightInd w:val="0"/>
        <w:rPr>
          <w:rFonts w:ascii="Cambria" w:eastAsia="Times New Roman" w:hAnsi="Cambria" w:cstheme="minorHAnsi"/>
          <w:b/>
          <w:bCs/>
          <w:lang w:eastAsia="en-US"/>
        </w:rPr>
      </w:pPr>
    </w:p>
    <w:p w14:paraId="1F3057F8" w14:textId="707CB6EE" w:rsidR="00B970AA" w:rsidRPr="00FC6180" w:rsidRDefault="00E0384D" w:rsidP="00BD288B">
      <w:pPr>
        <w:autoSpaceDE w:val="0"/>
        <w:autoSpaceDN w:val="0"/>
        <w:adjustRightInd w:val="0"/>
        <w:rPr>
          <w:rFonts w:ascii="Cambria" w:eastAsia="Times New Roman" w:hAnsi="Cambria" w:cstheme="minorHAnsi"/>
          <w:b/>
          <w:bCs/>
          <w:lang w:eastAsia="en-US"/>
        </w:rPr>
      </w:pPr>
      <w:r w:rsidRPr="00FC6180">
        <w:rPr>
          <w:rFonts w:ascii="Cambria" w:eastAsia="Times New Roman" w:hAnsi="Cambria" w:cstheme="minorHAnsi"/>
          <w:b/>
          <w:bCs/>
          <w:lang w:eastAsia="en-US"/>
        </w:rPr>
        <w:t>Methodology</w:t>
      </w:r>
    </w:p>
    <w:p w14:paraId="5B13F1A5" w14:textId="20E03DBA" w:rsidR="00E87646" w:rsidRPr="00FC6180" w:rsidRDefault="00EA63EF" w:rsidP="00BD288B">
      <w:pPr>
        <w:autoSpaceDE w:val="0"/>
        <w:autoSpaceDN w:val="0"/>
        <w:adjustRightInd w:val="0"/>
        <w:rPr>
          <w:rFonts w:ascii="Cambria" w:hAnsi="Cambria" w:cstheme="minorHAnsi"/>
          <w:bCs/>
          <w:color w:val="000000" w:themeColor="text1"/>
        </w:rPr>
      </w:pPr>
      <w:r w:rsidRPr="00FC6180">
        <w:rPr>
          <w:rFonts w:ascii="Cambria" w:eastAsia="Times New Roman" w:hAnsi="Cambria" w:cstheme="minorHAnsi"/>
          <w:b/>
          <w:bCs/>
          <w:lang w:eastAsia="en-US"/>
        </w:rPr>
        <w:lastRenderedPageBreak/>
        <w:br/>
      </w:r>
      <w:r w:rsidR="00607D10" w:rsidRPr="00FC6180">
        <w:rPr>
          <w:rFonts w:ascii="Cambria" w:hAnsi="Cambria" w:cstheme="minorHAnsi"/>
          <w:bCs/>
          <w:color w:val="000000" w:themeColor="text1"/>
        </w:rPr>
        <w:t xml:space="preserve">Bennett </w:t>
      </w:r>
      <w:r w:rsidR="0027287E" w:rsidRPr="00FC6180">
        <w:rPr>
          <w:rFonts w:ascii="Cambria" w:hAnsi="Cambria" w:cstheme="minorHAnsi"/>
          <w:bCs/>
          <w:color w:val="000000" w:themeColor="text1"/>
        </w:rPr>
        <w:t>begins by defining</w:t>
      </w:r>
      <w:r w:rsidR="00607D10" w:rsidRPr="00FC6180">
        <w:rPr>
          <w:rFonts w:ascii="Cambria" w:hAnsi="Cambria" w:cstheme="minorHAnsi"/>
          <w:bCs/>
          <w:color w:val="000000" w:themeColor="text1"/>
        </w:rPr>
        <w:t xml:space="preserve"> </w:t>
      </w:r>
      <w:r w:rsidR="00607D10" w:rsidRPr="00FC6180">
        <w:rPr>
          <w:rFonts w:ascii="Cambria" w:eastAsiaTheme="minorHAnsi" w:hAnsi="Cambria" w:cstheme="minorHAnsi"/>
          <w:lang w:eastAsia="en-US"/>
          <w14:ligatures w14:val="standardContextual"/>
        </w:rPr>
        <w:t>two distinct types of foreknowledge that can be</w:t>
      </w:r>
      <w:r w:rsidRPr="00FC6180">
        <w:rPr>
          <w:rFonts w:ascii="Cambria" w:eastAsiaTheme="minorHAnsi" w:hAnsi="Cambria" w:cstheme="minorHAnsi"/>
          <w:lang w:eastAsia="en-US"/>
          <w14:ligatures w14:val="standardContextual"/>
        </w:rPr>
        <w:t xml:space="preserve"> </w:t>
      </w:r>
      <w:r w:rsidR="00607D10" w:rsidRPr="00FC6180">
        <w:rPr>
          <w:rFonts w:ascii="Cambria" w:eastAsiaTheme="minorHAnsi" w:hAnsi="Cambria" w:cstheme="minorHAnsi"/>
          <w:lang w:eastAsia="en-US"/>
          <w14:ligatures w14:val="standardContextual"/>
        </w:rPr>
        <w:t>described as divinatory and visionary within the</w:t>
      </w:r>
      <w:r w:rsidR="00607D10" w:rsidRPr="00FC6180">
        <w:rPr>
          <w:rFonts w:ascii="Cambria" w:hAnsi="Cambria" w:cstheme="minorHAnsi"/>
          <w:bCs/>
          <w:color w:val="000000" w:themeColor="text1"/>
        </w:rPr>
        <w:t xml:space="preserve"> history of </w:t>
      </w:r>
      <w:r w:rsidR="00607D10" w:rsidRPr="00FC6180">
        <w:rPr>
          <w:rFonts w:ascii="Cambria" w:eastAsiaTheme="minorHAnsi" w:hAnsi="Cambria" w:cstheme="minorHAnsi"/>
          <w:lang w:eastAsia="en-US"/>
          <w14:ligatures w14:val="standardContextual"/>
        </w:rPr>
        <w:t>British traditions.</w:t>
      </w:r>
      <w:r w:rsidR="00607D10" w:rsidRPr="00FC6180">
        <w:rPr>
          <w:rStyle w:val="FootnoteReference"/>
          <w:rFonts w:ascii="Cambria" w:eastAsiaTheme="minorHAnsi" w:hAnsi="Cambria" w:cstheme="minorHAnsi"/>
          <w:lang w:eastAsia="en-US"/>
          <w14:ligatures w14:val="standardContextual"/>
        </w:rPr>
        <w:footnoteReference w:id="14"/>
      </w:r>
      <w:r w:rsidR="00607D10" w:rsidRPr="00FC6180">
        <w:rPr>
          <w:rFonts w:ascii="Cambria" w:eastAsiaTheme="minorHAnsi" w:hAnsi="Cambria" w:cstheme="minorHAnsi"/>
          <w:lang w:eastAsia="en-US"/>
          <w14:ligatures w14:val="standardContextual"/>
        </w:rPr>
        <w:t xml:space="preserve"> She described that the divinatory type is ‘now chiefly represented by astrology, fortune-telling, or visits to psychics or mediums’</w:t>
      </w:r>
      <w:r w:rsidR="00607D10" w:rsidRPr="00FC6180">
        <w:rPr>
          <w:rStyle w:val="FootnoteReference"/>
          <w:rFonts w:ascii="Cambria" w:eastAsiaTheme="minorHAnsi" w:hAnsi="Cambria" w:cstheme="minorHAnsi"/>
          <w:lang w:eastAsia="en-US"/>
          <w14:ligatures w14:val="standardContextual"/>
        </w:rPr>
        <w:footnoteReference w:id="15"/>
      </w:r>
      <w:r w:rsidR="00607D10" w:rsidRPr="00FC6180">
        <w:rPr>
          <w:rFonts w:ascii="Cambria" w:eastAsiaTheme="minorHAnsi" w:hAnsi="Cambria" w:cstheme="minorHAnsi"/>
          <w:lang w:eastAsia="en-US"/>
          <w14:ligatures w14:val="standardContextual"/>
        </w:rPr>
        <w:t xml:space="preserve"> and </w:t>
      </w:r>
      <w:r w:rsidR="007033AB" w:rsidRPr="00FC6180">
        <w:rPr>
          <w:rFonts w:ascii="Cambria" w:eastAsiaTheme="minorHAnsi" w:hAnsi="Cambria" w:cstheme="minorHAnsi"/>
          <w:lang w:eastAsia="en-US"/>
          <w14:ligatures w14:val="standardContextual"/>
        </w:rPr>
        <w:t xml:space="preserve">says </w:t>
      </w:r>
      <w:r w:rsidR="00607D10" w:rsidRPr="00FC6180">
        <w:rPr>
          <w:rFonts w:ascii="Cambria" w:eastAsiaTheme="minorHAnsi" w:hAnsi="Cambria" w:cstheme="minorHAnsi"/>
          <w:lang w:eastAsia="en-US"/>
          <w14:ligatures w14:val="standardContextual"/>
        </w:rPr>
        <w:t>the second ‘finds its principal expression nowadays in the concept of extrasensory perception (ESP).’</w:t>
      </w:r>
      <w:r w:rsidR="00607D10" w:rsidRPr="00FC6180">
        <w:rPr>
          <w:rStyle w:val="FootnoteReference"/>
          <w:rFonts w:ascii="Cambria" w:eastAsiaTheme="minorHAnsi" w:hAnsi="Cambria" w:cstheme="minorHAnsi"/>
          <w:lang w:eastAsia="en-US"/>
          <w14:ligatures w14:val="standardContextual"/>
        </w:rPr>
        <w:footnoteReference w:id="16"/>
      </w:r>
      <w:r w:rsidR="00607D10" w:rsidRPr="00FC6180">
        <w:rPr>
          <w:rFonts w:ascii="Cambria" w:eastAsiaTheme="minorHAnsi" w:hAnsi="Cambria" w:cstheme="minorHAnsi"/>
          <w:lang w:eastAsia="en-US"/>
          <w14:ligatures w14:val="standardContextual"/>
        </w:rPr>
        <w:t xml:space="preserve"> Bennett placed the women in her study within this tradition, taking care to differentiate between these two types of foreknowledge. </w:t>
      </w:r>
      <w:r w:rsidR="00607D10" w:rsidRPr="00FC6180">
        <w:rPr>
          <w:rFonts w:ascii="Cambria" w:hAnsi="Cambria" w:cstheme="minorHAnsi"/>
          <w:bCs/>
          <w:color w:val="000000" w:themeColor="text1"/>
        </w:rPr>
        <w:t xml:space="preserve">She </w:t>
      </w:r>
      <w:r w:rsidR="002B4707" w:rsidRPr="00FC6180">
        <w:rPr>
          <w:rFonts w:ascii="Cambria" w:hAnsi="Cambria" w:cstheme="minorHAnsi"/>
          <w:bCs/>
          <w:color w:val="000000" w:themeColor="text1"/>
        </w:rPr>
        <w:t>used a combination of qualitative and quantitative method</w:t>
      </w:r>
      <w:r w:rsidR="00F36A9F" w:rsidRPr="00FC6180">
        <w:rPr>
          <w:rFonts w:ascii="Cambria" w:hAnsi="Cambria" w:cstheme="minorHAnsi"/>
          <w:bCs/>
          <w:color w:val="000000" w:themeColor="text1"/>
        </w:rPr>
        <w:t>s</w:t>
      </w:r>
      <w:r w:rsidR="00607D10" w:rsidRPr="00FC6180">
        <w:rPr>
          <w:rFonts w:ascii="Cambria" w:hAnsi="Cambria" w:cstheme="minorHAnsi"/>
          <w:bCs/>
          <w:color w:val="000000" w:themeColor="text1"/>
        </w:rPr>
        <w:t xml:space="preserve"> in her study</w:t>
      </w:r>
      <w:r w:rsidR="002B4707" w:rsidRPr="00FC6180">
        <w:rPr>
          <w:rFonts w:ascii="Cambria" w:hAnsi="Cambria" w:cstheme="minorHAnsi"/>
          <w:bCs/>
          <w:color w:val="000000" w:themeColor="text1"/>
        </w:rPr>
        <w:t>. Her qualitative method consisted of interviews of 87 women</w:t>
      </w:r>
      <w:r w:rsidR="00705832" w:rsidRPr="00FC6180">
        <w:rPr>
          <w:rFonts w:ascii="Cambria" w:hAnsi="Cambria" w:cstheme="minorHAnsi"/>
          <w:bCs/>
          <w:color w:val="000000" w:themeColor="text1"/>
        </w:rPr>
        <w:t>.</w:t>
      </w:r>
      <w:r w:rsidR="002B4707" w:rsidRPr="00FC6180">
        <w:rPr>
          <w:rStyle w:val="FootnoteReference"/>
          <w:rFonts w:ascii="Cambria" w:hAnsi="Cambria" w:cstheme="minorHAnsi"/>
          <w:bCs/>
          <w:color w:val="000000" w:themeColor="text1"/>
        </w:rPr>
        <w:footnoteReference w:id="17"/>
      </w:r>
      <w:r w:rsidR="00705832" w:rsidRPr="00FC6180">
        <w:rPr>
          <w:rFonts w:ascii="Cambria" w:hAnsi="Cambria" w:cstheme="minorHAnsi"/>
          <w:bCs/>
          <w:color w:val="000000" w:themeColor="text1"/>
        </w:rPr>
        <w:t xml:space="preserve"> </w:t>
      </w:r>
      <w:r w:rsidR="002B4707" w:rsidRPr="00FC6180">
        <w:rPr>
          <w:rFonts w:ascii="Cambria" w:hAnsi="Cambria" w:cstheme="minorHAnsi"/>
          <w:bCs/>
          <w:color w:val="000000" w:themeColor="text1"/>
        </w:rPr>
        <w:t>Her qua</w:t>
      </w:r>
      <w:r w:rsidR="00705832" w:rsidRPr="00FC6180">
        <w:rPr>
          <w:rFonts w:ascii="Cambria" w:hAnsi="Cambria" w:cstheme="minorHAnsi"/>
          <w:bCs/>
          <w:color w:val="000000" w:themeColor="text1"/>
        </w:rPr>
        <w:t>ntit</w:t>
      </w:r>
      <w:r w:rsidR="002B4707" w:rsidRPr="00FC6180">
        <w:rPr>
          <w:rFonts w:ascii="Cambria" w:hAnsi="Cambria" w:cstheme="minorHAnsi"/>
          <w:bCs/>
          <w:color w:val="000000" w:themeColor="text1"/>
        </w:rPr>
        <w:t xml:space="preserve">ative method involved collecting demographic information; age, marital status, and </w:t>
      </w:r>
      <w:r w:rsidR="00705832" w:rsidRPr="00FC6180">
        <w:rPr>
          <w:rFonts w:ascii="Cambria" w:hAnsi="Cambria" w:cstheme="minorHAnsi"/>
          <w:bCs/>
          <w:color w:val="000000" w:themeColor="text1"/>
        </w:rPr>
        <w:t>‘</w:t>
      </w:r>
      <w:r w:rsidR="002B4707" w:rsidRPr="00FC6180">
        <w:rPr>
          <w:rFonts w:ascii="Cambria" w:hAnsi="Cambria" w:cstheme="minorHAnsi"/>
          <w:bCs/>
          <w:color w:val="000000" w:themeColor="text1"/>
        </w:rPr>
        <w:t>domestic circumstances,</w:t>
      </w:r>
      <w:r w:rsidR="00705832" w:rsidRPr="00FC6180">
        <w:rPr>
          <w:rFonts w:ascii="Cambria" w:hAnsi="Cambria" w:cstheme="minorHAnsi"/>
          <w:bCs/>
          <w:color w:val="000000" w:themeColor="text1"/>
        </w:rPr>
        <w:t>’</w:t>
      </w:r>
      <w:r w:rsidR="002B4707" w:rsidRPr="00FC6180">
        <w:rPr>
          <w:rFonts w:ascii="Cambria" w:hAnsi="Cambria" w:cstheme="minorHAnsi"/>
          <w:bCs/>
          <w:color w:val="000000" w:themeColor="text1"/>
        </w:rPr>
        <w:t xml:space="preserve"> specifically whether the women were living alone or with family</w:t>
      </w:r>
      <w:r w:rsidR="0027287E" w:rsidRPr="00FC6180">
        <w:rPr>
          <w:rFonts w:ascii="Cambria" w:hAnsi="Cambria" w:cstheme="minorHAnsi"/>
          <w:bCs/>
          <w:color w:val="000000" w:themeColor="text1"/>
        </w:rPr>
        <w:t xml:space="preserve"> or </w:t>
      </w:r>
      <w:r w:rsidR="002B4707" w:rsidRPr="00FC6180">
        <w:rPr>
          <w:rFonts w:ascii="Cambria" w:hAnsi="Cambria" w:cstheme="minorHAnsi"/>
          <w:bCs/>
          <w:color w:val="000000" w:themeColor="text1"/>
        </w:rPr>
        <w:t>friends.</w:t>
      </w:r>
      <w:r w:rsidR="002B4707" w:rsidRPr="00FC6180">
        <w:rPr>
          <w:rStyle w:val="FootnoteReference"/>
          <w:rFonts w:ascii="Cambria" w:hAnsi="Cambria" w:cstheme="minorHAnsi"/>
          <w:bCs/>
          <w:color w:val="000000" w:themeColor="text1"/>
        </w:rPr>
        <w:footnoteReference w:id="18"/>
      </w:r>
    </w:p>
    <w:p w14:paraId="2A0BA700" w14:textId="77777777" w:rsidR="00997D30" w:rsidRPr="00FC6180" w:rsidRDefault="00997D30" w:rsidP="007033AB">
      <w:pPr>
        <w:autoSpaceDE w:val="0"/>
        <w:autoSpaceDN w:val="0"/>
        <w:adjustRightInd w:val="0"/>
        <w:ind w:firstLine="720"/>
        <w:rPr>
          <w:rFonts w:ascii="Cambria" w:hAnsi="Cambria" w:cstheme="minorHAnsi"/>
          <w:bCs/>
          <w:color w:val="000000" w:themeColor="text1"/>
        </w:rPr>
      </w:pPr>
    </w:p>
    <w:p w14:paraId="3996F6DF" w14:textId="34BDAF4E" w:rsidR="00E87646" w:rsidRPr="00FC6180" w:rsidRDefault="00B970AA" w:rsidP="00E8410E">
      <w:pPr>
        <w:autoSpaceDE w:val="0"/>
        <w:autoSpaceDN w:val="0"/>
        <w:adjustRightInd w:val="0"/>
        <w:rPr>
          <w:rFonts w:ascii="Cambria" w:hAnsi="Cambria" w:cstheme="minorHAnsi"/>
          <w:bCs/>
          <w:color w:val="000000" w:themeColor="text1"/>
        </w:rPr>
      </w:pPr>
      <w:r w:rsidRPr="00FC6180">
        <w:rPr>
          <w:rFonts w:ascii="Cambria" w:hAnsi="Cambria" w:cstheme="minorHAnsi"/>
          <w:bCs/>
          <w:color w:val="000000" w:themeColor="text1"/>
        </w:rPr>
        <w:t>In discussing how she went about conducting her research, Bennett explains that since the</w:t>
      </w:r>
      <w:r w:rsidRPr="00FC6180">
        <w:rPr>
          <w:rFonts w:ascii="Cambria" w:eastAsiaTheme="minorHAnsi" w:hAnsi="Cambria" w:cstheme="minorHAnsi"/>
          <w:lang w:eastAsia="en-US"/>
          <w14:ligatures w14:val="standardContextual"/>
        </w:rPr>
        <w:t xml:space="preserve"> </w:t>
      </w:r>
      <w:r w:rsidR="000C5EBE" w:rsidRPr="00FC6180">
        <w:rPr>
          <w:rFonts w:ascii="Cambria" w:eastAsiaTheme="minorHAnsi" w:hAnsi="Cambria" w:cstheme="minorHAnsi"/>
          <w:lang w:eastAsia="en-US"/>
          <w14:ligatures w14:val="standardContextual"/>
        </w:rPr>
        <w:t>subject matter</w:t>
      </w:r>
      <w:r w:rsidRPr="00FC6180">
        <w:rPr>
          <w:rFonts w:ascii="Cambria" w:eastAsiaTheme="minorHAnsi" w:hAnsi="Cambria" w:cstheme="minorHAnsi"/>
          <w:lang w:eastAsia="en-US"/>
          <w14:ligatures w14:val="standardContextual"/>
        </w:rPr>
        <w:t xml:space="preserve"> </w:t>
      </w:r>
      <w:r w:rsidR="00607D10" w:rsidRPr="00FC6180">
        <w:rPr>
          <w:rFonts w:ascii="Cambria" w:eastAsiaTheme="minorHAnsi" w:hAnsi="Cambria" w:cstheme="minorHAnsi"/>
          <w:lang w:eastAsia="en-US"/>
          <w14:ligatures w14:val="standardContextual"/>
        </w:rPr>
        <w:t>could be considered</w:t>
      </w:r>
      <w:r w:rsidRPr="00FC6180">
        <w:rPr>
          <w:rFonts w:ascii="Cambria" w:eastAsiaTheme="minorHAnsi" w:hAnsi="Cambria" w:cstheme="minorHAnsi"/>
          <w:lang w:eastAsia="en-US"/>
          <w14:ligatures w14:val="standardContextual"/>
        </w:rPr>
        <w:t xml:space="preserve"> </w:t>
      </w:r>
      <w:r w:rsidR="00607D10" w:rsidRPr="00FC6180">
        <w:rPr>
          <w:rFonts w:ascii="Cambria" w:eastAsiaTheme="minorHAnsi" w:hAnsi="Cambria" w:cstheme="minorHAnsi"/>
          <w:lang w:eastAsia="en-US"/>
          <w14:ligatures w14:val="standardContextual"/>
        </w:rPr>
        <w:t>‘</w:t>
      </w:r>
      <w:r w:rsidRPr="00FC6180">
        <w:rPr>
          <w:rFonts w:ascii="Cambria" w:eastAsiaTheme="minorHAnsi" w:hAnsi="Cambria" w:cstheme="minorHAnsi"/>
          <w:lang w:eastAsia="en-US"/>
          <w14:ligatures w14:val="standardContextual"/>
        </w:rPr>
        <w:t>delicate</w:t>
      </w:r>
      <w:r w:rsidR="00607D10" w:rsidRPr="00FC6180">
        <w:rPr>
          <w:rFonts w:ascii="Cambria" w:eastAsiaTheme="minorHAnsi" w:hAnsi="Cambria" w:cstheme="minorHAnsi"/>
          <w:lang w:eastAsia="en-US"/>
          <w14:ligatures w14:val="standardContextual"/>
        </w:rPr>
        <w:t>’</w:t>
      </w:r>
      <w:r w:rsidRPr="00FC6180">
        <w:rPr>
          <w:rFonts w:ascii="Cambria" w:eastAsiaTheme="minorHAnsi" w:hAnsi="Cambria" w:cstheme="minorHAnsi"/>
          <w:lang w:eastAsia="en-US"/>
          <w14:ligatures w14:val="standardContextual"/>
        </w:rPr>
        <w:t xml:space="preserve"> or </w:t>
      </w:r>
      <w:r w:rsidR="00607D10" w:rsidRPr="00FC6180">
        <w:rPr>
          <w:rFonts w:ascii="Cambria" w:eastAsiaTheme="minorHAnsi" w:hAnsi="Cambria" w:cstheme="minorHAnsi"/>
          <w:lang w:eastAsia="en-US"/>
          <w14:ligatures w14:val="standardContextual"/>
        </w:rPr>
        <w:t>‘</w:t>
      </w:r>
      <w:r w:rsidRPr="00FC6180">
        <w:rPr>
          <w:rFonts w:ascii="Cambria" w:eastAsiaTheme="minorHAnsi" w:hAnsi="Cambria" w:cstheme="minorHAnsi"/>
          <w:lang w:eastAsia="en-US"/>
          <w14:ligatures w14:val="standardContextual"/>
        </w:rPr>
        <w:t>controversial</w:t>
      </w:r>
      <w:r w:rsidR="00607D10" w:rsidRPr="00FC6180">
        <w:rPr>
          <w:rFonts w:ascii="Cambria" w:eastAsiaTheme="minorHAnsi" w:hAnsi="Cambria" w:cstheme="minorHAnsi"/>
          <w:lang w:eastAsia="en-US"/>
          <w14:ligatures w14:val="standardContextual"/>
        </w:rPr>
        <w:t>,’</w:t>
      </w:r>
      <w:r w:rsidRPr="00FC6180">
        <w:rPr>
          <w:rFonts w:ascii="Cambria" w:eastAsiaTheme="minorHAnsi" w:hAnsi="Cambria" w:cstheme="minorHAnsi"/>
          <w:lang w:eastAsia="en-US"/>
          <w14:ligatures w14:val="standardContextual"/>
        </w:rPr>
        <w:t xml:space="preserve"> she sought a venue </w:t>
      </w:r>
      <w:r w:rsidR="00607D10" w:rsidRPr="00FC6180">
        <w:rPr>
          <w:rFonts w:ascii="Cambria" w:eastAsiaTheme="minorHAnsi" w:hAnsi="Cambria" w:cstheme="minorHAnsi"/>
          <w:lang w:eastAsia="en-US"/>
          <w14:ligatures w14:val="standardContextual"/>
        </w:rPr>
        <w:t>‘</w:t>
      </w:r>
      <w:r w:rsidRPr="00FC6180">
        <w:rPr>
          <w:rFonts w:ascii="Cambria" w:eastAsiaTheme="minorHAnsi" w:hAnsi="Cambria" w:cstheme="minorHAnsi"/>
          <w:lang w:eastAsia="en-US"/>
          <w14:ligatures w14:val="standardContextual"/>
        </w:rPr>
        <w:t>conducive to personal conversation, and an intermediary</w:t>
      </w:r>
      <w:r w:rsidR="00F36A9F" w:rsidRPr="00FC6180">
        <w:rPr>
          <w:rFonts w:ascii="Cambria" w:eastAsiaTheme="minorHAnsi" w:hAnsi="Cambria" w:cstheme="minorHAnsi"/>
          <w:lang w:eastAsia="en-US"/>
          <w14:ligatures w14:val="standardContextual"/>
        </w:rPr>
        <w:t>’</w:t>
      </w:r>
      <w:r w:rsidRPr="00FC6180">
        <w:rPr>
          <w:rFonts w:ascii="Cambria" w:eastAsiaTheme="minorHAnsi" w:hAnsi="Cambria" w:cstheme="minorHAnsi"/>
          <w:lang w:eastAsia="en-US"/>
          <w14:ligatures w14:val="standardContextual"/>
        </w:rPr>
        <w:t xml:space="preserve"> to introduce </w:t>
      </w:r>
      <w:r w:rsidR="00F36A9F" w:rsidRPr="00FC6180">
        <w:rPr>
          <w:rFonts w:ascii="Cambria" w:eastAsiaTheme="minorHAnsi" w:hAnsi="Cambria" w:cstheme="minorHAnsi"/>
          <w:lang w:eastAsia="en-US"/>
          <w14:ligatures w14:val="standardContextual"/>
        </w:rPr>
        <w:t xml:space="preserve">her </w:t>
      </w:r>
      <w:r w:rsidRPr="00FC6180">
        <w:rPr>
          <w:rFonts w:ascii="Cambria" w:eastAsiaTheme="minorHAnsi" w:hAnsi="Cambria" w:cstheme="minorHAnsi"/>
          <w:lang w:eastAsia="en-US"/>
          <w14:ligatures w14:val="standardContextual"/>
        </w:rPr>
        <w:t xml:space="preserve">to potential informants and </w:t>
      </w:r>
      <w:r w:rsidR="00F36A9F" w:rsidRPr="00FC6180">
        <w:rPr>
          <w:rFonts w:ascii="Cambria" w:eastAsiaTheme="minorHAnsi" w:hAnsi="Cambria" w:cstheme="minorHAnsi"/>
          <w:lang w:eastAsia="en-US"/>
          <w14:ligatures w14:val="standardContextual"/>
        </w:rPr>
        <w:t>‘</w:t>
      </w:r>
      <w:r w:rsidRPr="00FC6180">
        <w:rPr>
          <w:rFonts w:ascii="Cambria" w:eastAsiaTheme="minorHAnsi" w:hAnsi="Cambria" w:cstheme="minorHAnsi"/>
          <w:lang w:eastAsia="en-US"/>
          <w14:ligatures w14:val="standardContextual"/>
        </w:rPr>
        <w:t>put them at their ease</w:t>
      </w:r>
      <w:r w:rsidR="00586866" w:rsidRPr="00FC6180">
        <w:rPr>
          <w:rFonts w:ascii="Cambria" w:eastAsiaTheme="minorHAnsi" w:hAnsi="Cambria" w:cstheme="minorHAnsi"/>
          <w:lang w:eastAsia="en-US"/>
          <w14:ligatures w14:val="standardContextual"/>
        </w:rPr>
        <w:t>,</w:t>
      </w:r>
      <w:r w:rsidR="00705832" w:rsidRPr="00FC6180">
        <w:rPr>
          <w:rFonts w:ascii="Cambria" w:eastAsiaTheme="minorHAnsi" w:hAnsi="Cambria" w:cstheme="minorHAnsi"/>
          <w:lang w:eastAsia="en-US"/>
          <w14:ligatures w14:val="standardContextual"/>
        </w:rPr>
        <w:t>’</w:t>
      </w:r>
      <w:r w:rsidRPr="00FC6180">
        <w:rPr>
          <w:rStyle w:val="FootnoteReference"/>
          <w:rFonts w:ascii="Cambria" w:eastAsiaTheme="minorHAnsi" w:hAnsi="Cambria" w:cstheme="minorHAnsi"/>
          <w:lang w:eastAsia="en-US"/>
          <w14:ligatures w14:val="standardContextual"/>
        </w:rPr>
        <w:footnoteReference w:id="19"/>
      </w:r>
      <w:r w:rsidRPr="00FC6180">
        <w:rPr>
          <w:rFonts w:ascii="Cambria" w:eastAsiaTheme="minorHAnsi" w:hAnsi="Cambria" w:cstheme="minorHAnsi"/>
          <w:lang w:eastAsia="en-US"/>
          <w14:ligatures w14:val="standardContextual"/>
        </w:rPr>
        <w:t xml:space="preserve"> </w:t>
      </w:r>
      <w:r w:rsidR="00586866" w:rsidRPr="00FC6180">
        <w:rPr>
          <w:rFonts w:ascii="Cambria" w:eastAsiaTheme="minorHAnsi" w:hAnsi="Cambria" w:cstheme="minorHAnsi"/>
          <w:lang w:eastAsia="en-US"/>
          <w14:ligatures w14:val="standardContextual"/>
        </w:rPr>
        <w:t>indicating a sensitivity to the ethical considerations of conducting this type of research</w:t>
      </w:r>
      <w:r w:rsidR="0044462A" w:rsidRPr="00FC6180">
        <w:rPr>
          <w:rFonts w:ascii="Cambria" w:eastAsiaTheme="minorHAnsi" w:hAnsi="Cambria" w:cstheme="minorHAnsi"/>
          <w:lang w:eastAsia="en-US"/>
          <w14:ligatures w14:val="standardContextual"/>
        </w:rPr>
        <w:t>.</w:t>
      </w:r>
      <w:r w:rsidR="000C5EBE" w:rsidRPr="00FC6180">
        <w:rPr>
          <w:rFonts w:ascii="Cambria" w:eastAsiaTheme="minorHAnsi" w:hAnsi="Cambria" w:cstheme="minorHAnsi"/>
          <w:lang w:eastAsia="en-US"/>
          <w14:ligatures w14:val="standardContextual"/>
        </w:rPr>
        <w:t xml:space="preserve"> However, some of the main ethical issues noted by </w:t>
      </w:r>
      <w:proofErr w:type="spellStart"/>
      <w:r w:rsidR="000C5EBE" w:rsidRPr="00FC6180">
        <w:rPr>
          <w:rFonts w:ascii="Cambria" w:eastAsiaTheme="minorHAnsi" w:hAnsi="Cambria" w:cstheme="minorHAnsi"/>
          <w:lang w:eastAsia="en-US"/>
          <w14:ligatures w14:val="standardContextual"/>
        </w:rPr>
        <w:t>Hennick</w:t>
      </w:r>
      <w:proofErr w:type="spellEnd"/>
      <w:r w:rsidR="000C5EBE" w:rsidRPr="00FC6180">
        <w:rPr>
          <w:rFonts w:ascii="Cambria" w:eastAsiaTheme="minorHAnsi" w:hAnsi="Cambria" w:cstheme="minorHAnsi"/>
          <w:lang w:eastAsia="en-US"/>
          <w14:ligatures w14:val="standardContextual"/>
        </w:rPr>
        <w:t xml:space="preserve">, </w:t>
      </w:r>
      <w:proofErr w:type="spellStart"/>
      <w:r w:rsidR="000C5EBE" w:rsidRPr="00FC6180">
        <w:rPr>
          <w:rFonts w:ascii="Cambria" w:eastAsiaTheme="minorHAnsi" w:hAnsi="Cambria" w:cstheme="minorHAnsi"/>
          <w:lang w:eastAsia="en-US"/>
          <w14:ligatures w14:val="standardContextual"/>
        </w:rPr>
        <w:t>Hutter</w:t>
      </w:r>
      <w:proofErr w:type="spellEnd"/>
      <w:r w:rsidR="000C5EBE" w:rsidRPr="00FC6180">
        <w:rPr>
          <w:rFonts w:ascii="Cambria" w:eastAsiaTheme="minorHAnsi" w:hAnsi="Cambria" w:cstheme="minorHAnsi"/>
          <w:lang w:eastAsia="en-US"/>
          <w14:ligatures w14:val="standardContextual"/>
        </w:rPr>
        <w:t>, and Bailey are in evidence, namely the way the participants were recruited, anonymity, and confidentiality.</w:t>
      </w:r>
      <w:r w:rsidR="000C5EBE" w:rsidRPr="00FC6180">
        <w:rPr>
          <w:rStyle w:val="FootnoteReference"/>
          <w:rFonts w:ascii="Cambria" w:eastAsiaTheme="minorHAnsi" w:hAnsi="Cambria" w:cstheme="minorHAnsi"/>
          <w:lang w:eastAsia="en-US"/>
          <w14:ligatures w14:val="standardContextual"/>
        </w:rPr>
        <w:footnoteReference w:id="20"/>
      </w:r>
      <w:r w:rsidR="000C5EBE" w:rsidRPr="00FC6180">
        <w:rPr>
          <w:rFonts w:ascii="Cambria" w:eastAsiaTheme="minorHAnsi" w:hAnsi="Cambria" w:cstheme="minorHAnsi"/>
          <w:lang w:eastAsia="en-US"/>
          <w14:ligatures w14:val="standardContextual"/>
        </w:rPr>
        <w:t xml:space="preserve"> Bennett</w:t>
      </w:r>
      <w:r w:rsidRPr="00FC6180">
        <w:rPr>
          <w:rFonts w:ascii="Cambria" w:eastAsiaTheme="minorHAnsi" w:hAnsi="Cambria" w:cstheme="minorHAnsi"/>
          <w:lang w:eastAsia="en-US"/>
          <w14:ligatures w14:val="standardContextual"/>
        </w:rPr>
        <w:t xml:space="preserve"> ultimately asked her father</w:t>
      </w:r>
      <w:r w:rsidR="007F57AD" w:rsidRPr="00FC6180">
        <w:rPr>
          <w:rFonts w:ascii="Cambria" w:eastAsiaTheme="minorHAnsi" w:hAnsi="Cambria" w:cstheme="minorHAnsi"/>
          <w:lang w:eastAsia="en-US"/>
          <w14:ligatures w14:val="standardContextual"/>
        </w:rPr>
        <w:t xml:space="preserve"> </w:t>
      </w:r>
      <w:r w:rsidRPr="00FC6180">
        <w:rPr>
          <w:rFonts w:ascii="Cambria" w:eastAsiaTheme="minorHAnsi" w:hAnsi="Cambria" w:cstheme="minorHAnsi"/>
          <w:lang w:eastAsia="en-US"/>
          <w14:ligatures w14:val="standardContextual"/>
        </w:rPr>
        <w:t>for help, who was the town’s podiatrist, and in addition</w:t>
      </w:r>
      <w:r w:rsidR="00586866" w:rsidRPr="00FC6180">
        <w:rPr>
          <w:rFonts w:ascii="Cambria" w:eastAsiaTheme="minorHAnsi" w:hAnsi="Cambria" w:cstheme="minorHAnsi"/>
          <w:lang w:eastAsia="en-US"/>
          <w14:ligatures w14:val="standardContextual"/>
        </w:rPr>
        <w:t xml:space="preserve"> </w:t>
      </w:r>
      <w:r w:rsidRPr="00FC6180">
        <w:rPr>
          <w:rFonts w:ascii="Cambria" w:eastAsiaTheme="minorHAnsi" w:hAnsi="Cambria" w:cstheme="minorHAnsi"/>
          <w:lang w:eastAsia="en-US"/>
          <w14:ligatures w14:val="standardContextual"/>
        </w:rPr>
        <w:t>to gathering demographic information from him, also conducted her interviews while the patients were being treated.</w:t>
      </w:r>
      <w:r w:rsidRPr="00FC6180">
        <w:rPr>
          <w:rStyle w:val="FootnoteReference"/>
          <w:rFonts w:ascii="Cambria" w:eastAsiaTheme="minorHAnsi" w:hAnsi="Cambria" w:cstheme="minorHAnsi"/>
          <w:lang w:eastAsia="en-US"/>
          <w14:ligatures w14:val="standardContextual"/>
        </w:rPr>
        <w:footnoteReference w:id="21"/>
      </w:r>
      <w:r w:rsidRPr="00FC6180">
        <w:rPr>
          <w:rFonts w:ascii="Cambria" w:eastAsiaTheme="minorHAnsi" w:hAnsi="Cambria" w:cstheme="minorHAnsi"/>
          <w:lang w:eastAsia="en-US"/>
          <w14:ligatures w14:val="standardContextual"/>
        </w:rPr>
        <w:t xml:space="preserve"> </w:t>
      </w:r>
      <w:r w:rsidR="007033AB" w:rsidRPr="00FC6180">
        <w:rPr>
          <w:rFonts w:ascii="Cambria" w:eastAsiaTheme="minorHAnsi" w:hAnsi="Cambria" w:cstheme="minorHAnsi"/>
          <w:lang w:eastAsia="en-US"/>
          <w14:ligatures w14:val="standardContextual"/>
        </w:rPr>
        <w:t>B</w:t>
      </w:r>
      <w:r w:rsidR="00E87646" w:rsidRPr="00FC6180">
        <w:rPr>
          <w:rFonts w:ascii="Cambria" w:eastAsiaTheme="minorHAnsi" w:hAnsi="Cambria" w:cstheme="minorHAnsi"/>
          <w:lang w:eastAsia="en-US"/>
          <w14:ligatures w14:val="standardContextual"/>
        </w:rPr>
        <w:t>ecause he acted as a recruiter, d</w:t>
      </w:r>
      <w:r w:rsidRPr="00FC6180">
        <w:rPr>
          <w:rFonts w:ascii="Cambria" w:eastAsiaTheme="minorHAnsi" w:hAnsi="Cambria" w:cstheme="minorHAnsi"/>
          <w:lang w:eastAsia="en-US"/>
          <w14:ligatures w14:val="standardContextual"/>
        </w:rPr>
        <w:t>octor</w:t>
      </w:r>
      <w:r w:rsidR="0027287E" w:rsidRPr="00FC6180">
        <w:rPr>
          <w:rFonts w:ascii="Cambria" w:eastAsiaTheme="minorHAnsi" w:hAnsi="Cambria" w:cstheme="minorHAnsi"/>
          <w:lang w:eastAsia="en-US"/>
          <w14:ligatures w14:val="standardContextual"/>
        </w:rPr>
        <w:t>-</w:t>
      </w:r>
      <w:r w:rsidRPr="00FC6180">
        <w:rPr>
          <w:rFonts w:ascii="Cambria" w:eastAsiaTheme="minorHAnsi" w:hAnsi="Cambria" w:cstheme="minorHAnsi"/>
          <w:lang w:eastAsia="en-US"/>
          <w14:ligatures w14:val="standardContextual"/>
        </w:rPr>
        <w:t>patient confidentiality</w:t>
      </w:r>
      <w:r w:rsidR="000C5EBE" w:rsidRPr="00FC6180">
        <w:rPr>
          <w:rFonts w:ascii="Cambria" w:eastAsiaTheme="minorHAnsi" w:hAnsi="Cambria" w:cstheme="minorHAnsi"/>
          <w:lang w:eastAsia="en-US"/>
          <w14:ligatures w14:val="standardContextual"/>
        </w:rPr>
        <w:t xml:space="preserve"> could be seen as being violated</w:t>
      </w:r>
      <w:r w:rsidR="007033AB" w:rsidRPr="00FC6180">
        <w:rPr>
          <w:rFonts w:ascii="Cambria" w:eastAsiaTheme="minorHAnsi" w:hAnsi="Cambria" w:cstheme="minorHAnsi"/>
          <w:lang w:eastAsia="en-US"/>
          <w14:ligatures w14:val="standardContextual"/>
        </w:rPr>
        <w:t>, although I don’t know if this was considered an issue at the time of the study.</w:t>
      </w:r>
      <w:r w:rsidR="00F36A9F" w:rsidRPr="00FC6180">
        <w:rPr>
          <w:rFonts w:ascii="Cambria" w:eastAsiaTheme="minorHAnsi" w:hAnsi="Cambria" w:cstheme="minorHAnsi"/>
          <w:lang w:eastAsia="en-US"/>
          <w14:ligatures w14:val="standardContextual"/>
        </w:rPr>
        <w:t xml:space="preserve"> Because </w:t>
      </w:r>
      <w:r w:rsidR="007033AB" w:rsidRPr="00FC6180">
        <w:rPr>
          <w:rFonts w:ascii="Cambria" w:eastAsiaTheme="minorHAnsi" w:hAnsi="Cambria" w:cstheme="minorHAnsi"/>
          <w:lang w:eastAsia="en-US"/>
          <w14:ligatures w14:val="standardContextual"/>
        </w:rPr>
        <w:t>the doctor</w:t>
      </w:r>
      <w:r w:rsidR="00F36A9F" w:rsidRPr="00FC6180">
        <w:rPr>
          <w:rFonts w:ascii="Cambria" w:eastAsiaTheme="minorHAnsi" w:hAnsi="Cambria" w:cstheme="minorHAnsi"/>
          <w:lang w:eastAsia="en-US"/>
          <w14:ligatures w14:val="standardContextual"/>
        </w:rPr>
        <w:t xml:space="preserve"> </w:t>
      </w:r>
      <w:r w:rsidR="00E87646" w:rsidRPr="00FC6180">
        <w:rPr>
          <w:rFonts w:ascii="Cambria" w:eastAsiaTheme="minorHAnsi" w:hAnsi="Cambria" w:cstheme="minorHAnsi"/>
          <w:lang w:eastAsia="en-US"/>
          <w14:ligatures w14:val="standardContextual"/>
        </w:rPr>
        <w:t xml:space="preserve">also </w:t>
      </w:r>
      <w:r w:rsidR="00F36A9F" w:rsidRPr="00FC6180">
        <w:rPr>
          <w:rFonts w:ascii="Cambria" w:eastAsiaTheme="minorHAnsi" w:hAnsi="Cambria" w:cstheme="minorHAnsi"/>
          <w:lang w:eastAsia="en-US"/>
          <w14:ligatures w14:val="standardContextual"/>
        </w:rPr>
        <w:t xml:space="preserve">attended the same church as the women, anonymity is compromised. It is also unclear whether the doctor was in the room during the interviews, which would create even more of an issue; did the women feel the need to perform well in front of an influential male member of their community? Even if the doctor gave Bennett and her interviewees privacy, the </w:t>
      </w:r>
      <w:r w:rsidRPr="00FC6180">
        <w:rPr>
          <w:rFonts w:ascii="Cambria" w:eastAsiaTheme="minorHAnsi" w:hAnsi="Cambria" w:cstheme="minorHAnsi"/>
          <w:lang w:eastAsia="en-US"/>
          <w14:ligatures w14:val="standardContextual"/>
        </w:rPr>
        <w:t xml:space="preserve">power differential </w:t>
      </w:r>
      <w:r w:rsidR="00F36A9F" w:rsidRPr="00FC6180">
        <w:rPr>
          <w:rFonts w:ascii="Cambria" w:eastAsiaTheme="minorHAnsi" w:hAnsi="Cambria" w:cstheme="minorHAnsi"/>
          <w:lang w:eastAsia="en-US"/>
          <w14:ligatures w14:val="standardContextual"/>
        </w:rPr>
        <w:t>between the interviewees and the doctor could have felt</w:t>
      </w:r>
      <w:r w:rsidR="000C5EBE" w:rsidRPr="00FC6180">
        <w:rPr>
          <w:rFonts w:ascii="Cambria" w:eastAsiaTheme="minorHAnsi" w:hAnsi="Cambria" w:cstheme="minorHAnsi"/>
          <w:lang w:eastAsia="en-US"/>
          <w14:ligatures w14:val="standardContextual"/>
        </w:rPr>
        <w:t xml:space="preserve"> coercive</w:t>
      </w:r>
      <w:r w:rsidR="0027287E" w:rsidRPr="00FC6180">
        <w:rPr>
          <w:rFonts w:ascii="Cambria" w:eastAsiaTheme="minorHAnsi" w:hAnsi="Cambria" w:cstheme="minorHAnsi"/>
          <w:lang w:eastAsia="en-US"/>
          <w14:ligatures w14:val="standardContextual"/>
        </w:rPr>
        <w:t>—</w:t>
      </w:r>
      <w:r w:rsidR="00F36A9F" w:rsidRPr="00FC6180">
        <w:rPr>
          <w:rFonts w:ascii="Cambria" w:eastAsiaTheme="minorHAnsi" w:hAnsi="Cambria" w:cstheme="minorHAnsi"/>
          <w:lang w:eastAsia="en-US"/>
          <w14:ligatures w14:val="standardContextual"/>
        </w:rPr>
        <w:t>the women may have felt the</w:t>
      </w:r>
      <w:r w:rsidR="007033AB" w:rsidRPr="00FC6180">
        <w:rPr>
          <w:rFonts w:ascii="Cambria" w:eastAsiaTheme="minorHAnsi" w:hAnsi="Cambria" w:cstheme="minorHAnsi"/>
          <w:lang w:eastAsia="en-US"/>
          <w14:ligatures w14:val="standardContextual"/>
        </w:rPr>
        <w:t>y</w:t>
      </w:r>
      <w:r w:rsidR="00F36A9F" w:rsidRPr="00FC6180">
        <w:rPr>
          <w:rFonts w:ascii="Cambria" w:eastAsiaTheme="minorHAnsi" w:hAnsi="Cambria" w:cstheme="minorHAnsi"/>
          <w:lang w:eastAsia="en-US"/>
          <w14:ligatures w14:val="standardContextual"/>
        </w:rPr>
        <w:t xml:space="preserve"> </w:t>
      </w:r>
      <w:r w:rsidR="007033AB" w:rsidRPr="00FC6180">
        <w:rPr>
          <w:rFonts w:ascii="Cambria" w:eastAsiaTheme="minorHAnsi" w:hAnsi="Cambria" w:cstheme="minorHAnsi"/>
          <w:lang w:eastAsia="en-US"/>
          <w14:ligatures w14:val="standardContextual"/>
        </w:rPr>
        <w:t>had</w:t>
      </w:r>
      <w:r w:rsidR="00F36A9F" w:rsidRPr="00FC6180">
        <w:rPr>
          <w:rFonts w:ascii="Cambria" w:eastAsiaTheme="minorHAnsi" w:hAnsi="Cambria" w:cstheme="minorHAnsi"/>
          <w:lang w:eastAsia="en-US"/>
          <w14:ligatures w14:val="standardContextual"/>
        </w:rPr>
        <w:t xml:space="preserve"> to agree to being interviewed</w:t>
      </w:r>
      <w:r w:rsidR="0027287E" w:rsidRPr="00FC6180">
        <w:rPr>
          <w:rFonts w:ascii="Cambria" w:eastAsiaTheme="minorHAnsi" w:hAnsi="Cambria" w:cstheme="minorHAnsi"/>
          <w:lang w:eastAsia="en-US"/>
          <w14:ligatures w14:val="standardContextual"/>
        </w:rPr>
        <w:t xml:space="preserve">. </w:t>
      </w:r>
      <w:r w:rsidR="007033AB" w:rsidRPr="00FC6180">
        <w:rPr>
          <w:rFonts w:ascii="Cambria" w:eastAsiaTheme="minorHAnsi" w:hAnsi="Cambria" w:cstheme="minorHAnsi"/>
          <w:lang w:eastAsia="en-US"/>
          <w14:ligatures w14:val="standardContextual"/>
        </w:rPr>
        <w:t>Bennett also noted the perceived shamefulness of some of the subject matter, presumably related to Christian values,</w:t>
      </w:r>
      <w:r w:rsidR="007033AB" w:rsidRPr="00FC6180">
        <w:rPr>
          <w:rStyle w:val="FootnoteReference"/>
          <w:rFonts w:ascii="Cambria" w:eastAsiaTheme="minorHAnsi" w:hAnsi="Cambria" w:cstheme="minorHAnsi"/>
          <w:lang w:eastAsia="en-US"/>
          <w14:ligatures w14:val="standardContextual"/>
        </w:rPr>
        <w:footnoteReference w:id="22"/>
      </w:r>
      <w:r w:rsidR="007033AB" w:rsidRPr="00FC6180">
        <w:rPr>
          <w:rFonts w:ascii="Cambria" w:eastAsiaTheme="minorHAnsi" w:hAnsi="Cambria" w:cstheme="minorHAnsi"/>
          <w:lang w:eastAsia="en-US"/>
          <w14:ligatures w14:val="standardContextual"/>
        </w:rPr>
        <w:t xml:space="preserve"> and there is a real possibility that the participants did not honestly share their views or experiences, especially given that the doctor attended the same church.</w:t>
      </w:r>
      <w:r w:rsidR="0054402F">
        <w:rPr>
          <w:rFonts w:ascii="Cambria" w:eastAsiaTheme="minorHAnsi" w:hAnsi="Cambria" w:cstheme="minorHAnsi"/>
          <w:lang w:eastAsia="en-US"/>
          <w14:ligatures w14:val="standardContextual"/>
        </w:rPr>
        <w:t xml:space="preserve"> This renders the validity of the study questionable if it is meant to </w:t>
      </w:r>
      <w:r w:rsidR="004734F2">
        <w:rPr>
          <w:rFonts w:ascii="Cambria" w:eastAsiaTheme="minorHAnsi" w:hAnsi="Cambria" w:cstheme="minorHAnsi"/>
          <w:lang w:eastAsia="en-US"/>
          <w14:ligatures w14:val="standardContextual"/>
        </w:rPr>
        <w:t>document</w:t>
      </w:r>
      <w:r w:rsidR="0054402F">
        <w:rPr>
          <w:rFonts w:ascii="Cambria" w:eastAsiaTheme="minorHAnsi" w:hAnsi="Cambria" w:cstheme="minorHAnsi"/>
          <w:lang w:eastAsia="en-US"/>
          <w14:ligatures w14:val="standardContextual"/>
        </w:rPr>
        <w:t xml:space="preserve"> extraordinary experience</w:t>
      </w:r>
      <w:r w:rsidR="004734F2">
        <w:rPr>
          <w:rFonts w:ascii="Cambria" w:eastAsiaTheme="minorHAnsi" w:hAnsi="Cambria" w:cstheme="minorHAnsi"/>
          <w:lang w:eastAsia="en-US"/>
          <w14:ligatures w14:val="standardContextual"/>
        </w:rPr>
        <w:t>s</w:t>
      </w:r>
      <w:r w:rsidR="0054402F">
        <w:rPr>
          <w:rFonts w:ascii="Cambria" w:eastAsiaTheme="minorHAnsi" w:hAnsi="Cambria" w:cstheme="minorHAnsi"/>
          <w:lang w:eastAsia="en-US"/>
          <w14:ligatures w14:val="standardContextual"/>
        </w:rPr>
        <w:t xml:space="preserve">. </w:t>
      </w:r>
    </w:p>
    <w:p w14:paraId="5AAB6F04" w14:textId="77777777" w:rsidR="00997D30" w:rsidRPr="00FC6180" w:rsidRDefault="00997D30" w:rsidP="002D39C6">
      <w:pPr>
        <w:autoSpaceDE w:val="0"/>
        <w:autoSpaceDN w:val="0"/>
        <w:adjustRightInd w:val="0"/>
        <w:ind w:firstLine="720"/>
        <w:rPr>
          <w:rFonts w:ascii="Cambria" w:eastAsiaTheme="minorHAnsi" w:hAnsi="Cambria" w:cstheme="minorHAnsi"/>
          <w:lang w:eastAsia="en-US"/>
          <w14:ligatures w14:val="standardContextual"/>
        </w:rPr>
      </w:pPr>
    </w:p>
    <w:p w14:paraId="02D68CB1" w14:textId="07088E8F" w:rsidR="007A0BDF" w:rsidRPr="00FC6180" w:rsidRDefault="005A1208" w:rsidP="00E8410E">
      <w:pPr>
        <w:autoSpaceDE w:val="0"/>
        <w:autoSpaceDN w:val="0"/>
        <w:adjustRightInd w:val="0"/>
        <w:rPr>
          <w:rFonts w:ascii="Cambria" w:eastAsia="Times New Roman" w:hAnsi="Cambria" w:cstheme="minorHAnsi"/>
          <w:color w:val="000000"/>
        </w:rPr>
      </w:pPr>
      <w:r w:rsidRPr="00FC6180">
        <w:rPr>
          <w:rFonts w:ascii="Cambria" w:eastAsiaTheme="minorHAnsi" w:hAnsi="Cambria" w:cstheme="minorHAnsi"/>
          <w:lang w:eastAsia="en-US"/>
          <w14:ligatures w14:val="standardContextual"/>
        </w:rPr>
        <w:t>Blain</w:t>
      </w:r>
      <w:r w:rsidR="00926F2B" w:rsidRPr="00FC6180">
        <w:rPr>
          <w:rFonts w:ascii="Cambria" w:eastAsiaTheme="minorHAnsi" w:hAnsi="Cambria" w:cstheme="minorHAnsi"/>
          <w:lang w:eastAsia="en-US"/>
          <w14:ligatures w14:val="standardContextual"/>
        </w:rPr>
        <w:t xml:space="preserve">’s paper reflects on the </w:t>
      </w:r>
      <w:r w:rsidRPr="00FC6180">
        <w:rPr>
          <w:rFonts w:ascii="Cambria" w:eastAsiaTheme="minorHAnsi" w:hAnsi="Cambria" w:cstheme="minorHAnsi"/>
          <w:lang w:eastAsia="en-US"/>
          <w14:ligatures w14:val="standardContextual"/>
        </w:rPr>
        <w:t xml:space="preserve">ethnographic and autoethnographic </w:t>
      </w:r>
      <w:r w:rsidR="00665021" w:rsidRPr="00FC6180">
        <w:rPr>
          <w:rFonts w:ascii="Cambria" w:eastAsiaTheme="minorHAnsi" w:hAnsi="Cambria" w:cstheme="minorHAnsi"/>
          <w:lang w:eastAsia="en-US"/>
          <w14:ligatures w14:val="standardContextual"/>
        </w:rPr>
        <w:t xml:space="preserve">experiential </w:t>
      </w:r>
      <w:r w:rsidRPr="00FC6180">
        <w:rPr>
          <w:rFonts w:ascii="Cambria" w:eastAsiaTheme="minorHAnsi" w:hAnsi="Cambria" w:cstheme="minorHAnsi"/>
          <w:lang w:eastAsia="en-US"/>
          <w14:ligatures w14:val="standardContextual"/>
        </w:rPr>
        <w:t>research</w:t>
      </w:r>
      <w:r w:rsidR="00926F2B" w:rsidRPr="00FC6180">
        <w:rPr>
          <w:rFonts w:ascii="Cambria" w:eastAsiaTheme="minorHAnsi" w:hAnsi="Cambria" w:cstheme="minorHAnsi"/>
          <w:lang w:eastAsia="en-US"/>
          <w14:ligatures w14:val="standardContextual"/>
        </w:rPr>
        <w:t xml:space="preserve"> she used in studying the shamanistic practice of </w:t>
      </w:r>
      <w:proofErr w:type="spellStart"/>
      <w:r w:rsidR="00926F2B" w:rsidRPr="00FC6180">
        <w:rPr>
          <w:rFonts w:ascii="Cambria" w:eastAsiaTheme="minorHAnsi" w:hAnsi="Cambria" w:cstheme="minorHAnsi"/>
          <w:lang w:eastAsia="en-US"/>
          <w14:ligatures w14:val="standardContextual"/>
        </w:rPr>
        <w:t>seið</w:t>
      </w:r>
      <w:r w:rsidR="00926F2B" w:rsidRPr="00FC6180">
        <w:rPr>
          <w:rFonts w:ascii="Cambria" w:eastAsia="Times New Roman" w:hAnsi="Cambria" w:cstheme="minorHAnsi"/>
          <w:color w:val="000000"/>
        </w:rPr>
        <w:t>workers</w:t>
      </w:r>
      <w:proofErr w:type="spellEnd"/>
      <w:r w:rsidR="007033AB" w:rsidRPr="00FC6180">
        <w:rPr>
          <w:rFonts w:ascii="Cambria" w:eastAsia="Times New Roman" w:hAnsi="Cambria" w:cstheme="minorHAnsi"/>
          <w:color w:val="000000"/>
        </w:rPr>
        <w:t>, rather than relaying the findings of a specific study as Bennett did</w:t>
      </w:r>
      <w:r w:rsidR="00926F2B" w:rsidRPr="00FC6180">
        <w:rPr>
          <w:rFonts w:ascii="Cambria" w:eastAsia="Times New Roman" w:hAnsi="Cambria" w:cstheme="minorHAnsi"/>
          <w:color w:val="000000"/>
        </w:rPr>
        <w:t xml:space="preserve">. </w:t>
      </w:r>
      <w:r w:rsidR="007033AB" w:rsidRPr="00FC6180">
        <w:rPr>
          <w:rFonts w:ascii="Cambria" w:eastAsia="Times New Roman" w:hAnsi="Cambria" w:cstheme="minorHAnsi"/>
          <w:color w:val="000000"/>
        </w:rPr>
        <w:t>Blain</w:t>
      </w:r>
      <w:r w:rsidR="00FE1139" w:rsidRPr="00FC6180">
        <w:rPr>
          <w:rFonts w:ascii="Cambria" w:eastAsia="Times New Roman" w:hAnsi="Cambria" w:cstheme="minorHAnsi"/>
          <w:color w:val="000000"/>
        </w:rPr>
        <w:t xml:space="preserve"> uses</w:t>
      </w:r>
      <w:r w:rsidR="00926F2B" w:rsidRPr="00FC6180">
        <w:rPr>
          <w:rFonts w:ascii="Cambria" w:eastAsia="Times New Roman" w:hAnsi="Cambria" w:cstheme="minorHAnsi"/>
          <w:color w:val="000000"/>
        </w:rPr>
        <w:t xml:space="preserve"> her </w:t>
      </w:r>
      <w:r w:rsidR="00F36A9F" w:rsidRPr="00FC6180">
        <w:rPr>
          <w:rFonts w:ascii="Cambria" w:eastAsia="Times New Roman" w:hAnsi="Cambria" w:cstheme="minorHAnsi"/>
          <w:color w:val="000000"/>
        </w:rPr>
        <w:t xml:space="preserve">research </w:t>
      </w:r>
      <w:r w:rsidR="00926F2B" w:rsidRPr="00FC6180">
        <w:rPr>
          <w:rFonts w:ascii="Cambria" w:eastAsia="Times New Roman" w:hAnsi="Cambria" w:cstheme="minorHAnsi"/>
          <w:color w:val="000000"/>
        </w:rPr>
        <w:t xml:space="preserve">to argue for a re-evaluation of the way in which extraordinary experiences are studied </w:t>
      </w:r>
      <w:r w:rsidR="00926F2B" w:rsidRPr="00FC6180">
        <w:rPr>
          <w:rFonts w:ascii="Cambria" w:eastAsia="Times New Roman" w:hAnsi="Cambria" w:cstheme="minorHAnsi"/>
          <w:color w:val="000000"/>
        </w:rPr>
        <w:lastRenderedPageBreak/>
        <w:t>and considered by academics</w:t>
      </w:r>
      <w:r w:rsidR="00A73700" w:rsidRPr="00FC6180">
        <w:rPr>
          <w:rFonts w:ascii="Cambria" w:eastAsia="Times New Roman" w:hAnsi="Cambria" w:cstheme="minorHAnsi"/>
          <w:color w:val="000000"/>
        </w:rPr>
        <w:t xml:space="preserve">; </w:t>
      </w:r>
      <w:r w:rsidR="00FE1139" w:rsidRPr="00FC6180">
        <w:rPr>
          <w:rFonts w:ascii="Cambria" w:eastAsia="Times New Roman" w:hAnsi="Cambria" w:cstheme="minorHAnsi"/>
          <w:color w:val="000000"/>
        </w:rPr>
        <w:t xml:space="preserve">a core pronouncement is </w:t>
      </w:r>
      <w:r w:rsidR="00A73700" w:rsidRPr="00FC6180">
        <w:rPr>
          <w:rFonts w:ascii="Cambria" w:eastAsia="Times New Roman" w:hAnsi="Cambria" w:cstheme="minorHAnsi"/>
          <w:color w:val="000000"/>
        </w:rPr>
        <w:t>‘I cannot create ethnography by appropriating local knowledges</w:t>
      </w:r>
      <w:r w:rsidR="009D3F8B" w:rsidRPr="00FC6180">
        <w:rPr>
          <w:rFonts w:ascii="Cambria" w:eastAsia="Times New Roman" w:hAnsi="Cambria" w:cstheme="minorHAnsi"/>
          <w:color w:val="000000"/>
        </w:rPr>
        <w:t>.</w:t>
      </w:r>
      <w:r w:rsidR="00A73700" w:rsidRPr="00FC6180">
        <w:rPr>
          <w:rFonts w:ascii="Cambria" w:eastAsia="Times New Roman" w:hAnsi="Cambria" w:cstheme="minorHAnsi"/>
          <w:color w:val="000000"/>
        </w:rPr>
        <w:t>’</w:t>
      </w:r>
      <w:r w:rsidR="009D3F8B" w:rsidRPr="00FC6180">
        <w:rPr>
          <w:rStyle w:val="FootnoteReference"/>
          <w:rFonts w:ascii="Cambria" w:eastAsia="Times New Roman" w:hAnsi="Cambria" w:cstheme="minorHAnsi"/>
          <w:color w:val="000000"/>
        </w:rPr>
        <w:footnoteReference w:id="23"/>
      </w:r>
      <w:r w:rsidR="00FE1139" w:rsidRPr="00FC6180">
        <w:rPr>
          <w:rFonts w:ascii="Cambria" w:eastAsia="Times New Roman" w:hAnsi="Cambria" w:cstheme="minorHAnsi"/>
          <w:color w:val="000000"/>
        </w:rPr>
        <w:t xml:space="preserve"> This is really at the heart of her methodology</w:t>
      </w:r>
      <w:r w:rsidR="007033AB" w:rsidRPr="00FC6180">
        <w:rPr>
          <w:rFonts w:ascii="Cambria" w:eastAsia="Times New Roman" w:hAnsi="Cambria" w:cstheme="minorHAnsi"/>
          <w:color w:val="000000"/>
        </w:rPr>
        <w:t>, revealing a</w:t>
      </w:r>
      <w:r w:rsidR="009D3F8B" w:rsidRPr="00FC6180">
        <w:rPr>
          <w:rFonts w:ascii="Cambria" w:eastAsia="Times New Roman" w:hAnsi="Cambria" w:cstheme="minorHAnsi"/>
          <w:color w:val="000000"/>
        </w:rPr>
        <w:t xml:space="preserve"> deep ethical </w:t>
      </w:r>
      <w:r w:rsidR="002A0F61" w:rsidRPr="00FC6180">
        <w:rPr>
          <w:rFonts w:ascii="Cambria" w:eastAsia="Times New Roman" w:hAnsi="Cambria" w:cstheme="minorHAnsi"/>
          <w:color w:val="000000"/>
        </w:rPr>
        <w:t>consideration</w:t>
      </w:r>
      <w:r w:rsidR="007033AB" w:rsidRPr="00FC6180">
        <w:rPr>
          <w:rFonts w:ascii="Cambria" w:eastAsia="Times New Roman" w:hAnsi="Cambria" w:cstheme="minorHAnsi"/>
          <w:color w:val="000000"/>
        </w:rPr>
        <w:t>. It is</w:t>
      </w:r>
      <w:r w:rsidR="002A0F61" w:rsidRPr="00FC6180">
        <w:rPr>
          <w:rFonts w:ascii="Cambria" w:eastAsia="Times New Roman" w:hAnsi="Cambria" w:cstheme="minorHAnsi"/>
          <w:color w:val="000000"/>
        </w:rPr>
        <w:t xml:space="preserve"> the basis for her argument for ‘going native,’ and becoming a </w:t>
      </w:r>
      <w:proofErr w:type="spellStart"/>
      <w:r w:rsidR="002A0F61" w:rsidRPr="00FC6180">
        <w:rPr>
          <w:rFonts w:ascii="Cambria" w:eastAsiaTheme="minorHAnsi" w:hAnsi="Cambria" w:cstheme="minorHAnsi"/>
          <w:lang w:eastAsia="en-US"/>
          <w14:ligatures w14:val="standardContextual"/>
        </w:rPr>
        <w:t>seið</w:t>
      </w:r>
      <w:r w:rsidR="002A0F61" w:rsidRPr="00FC6180">
        <w:rPr>
          <w:rFonts w:ascii="Cambria" w:eastAsia="Times New Roman" w:hAnsi="Cambria" w:cstheme="minorHAnsi"/>
          <w:color w:val="000000"/>
        </w:rPr>
        <w:t>worker</w:t>
      </w:r>
      <w:proofErr w:type="spellEnd"/>
      <w:r w:rsidR="002A0F61" w:rsidRPr="00FC6180">
        <w:rPr>
          <w:rFonts w:ascii="Cambria" w:eastAsia="Times New Roman" w:hAnsi="Cambria" w:cstheme="minorHAnsi"/>
          <w:color w:val="000000"/>
        </w:rPr>
        <w:t xml:space="preserve"> herself</w:t>
      </w:r>
      <w:r w:rsidR="009D3F8B" w:rsidRPr="00FC6180">
        <w:rPr>
          <w:rFonts w:ascii="Cambria" w:eastAsia="Times New Roman" w:hAnsi="Cambria" w:cstheme="minorHAnsi"/>
          <w:color w:val="000000"/>
        </w:rPr>
        <w:t>.</w:t>
      </w:r>
      <w:r w:rsidR="005B425F" w:rsidRPr="00FC6180">
        <w:rPr>
          <w:rFonts w:ascii="Cambria" w:hAnsi="Cambria" w:cstheme="minorHAnsi"/>
          <w:bCs/>
          <w:color w:val="000000" w:themeColor="text1"/>
        </w:rPr>
        <w:t xml:space="preserve"> </w:t>
      </w:r>
      <w:r w:rsidR="007033AB" w:rsidRPr="00FC6180">
        <w:rPr>
          <w:rFonts w:ascii="Cambria" w:hAnsi="Cambria" w:cstheme="minorHAnsi"/>
          <w:bCs/>
          <w:color w:val="000000" w:themeColor="text1"/>
        </w:rPr>
        <w:t xml:space="preserve">Blain </w:t>
      </w:r>
      <w:r w:rsidR="005B425F" w:rsidRPr="00FC6180">
        <w:rPr>
          <w:rFonts w:ascii="Cambria" w:hAnsi="Cambria" w:cstheme="minorHAnsi"/>
          <w:bCs/>
          <w:color w:val="000000" w:themeColor="text1"/>
        </w:rPr>
        <w:t xml:space="preserve">also </w:t>
      </w:r>
      <w:r w:rsidR="007033AB" w:rsidRPr="00FC6180">
        <w:rPr>
          <w:rFonts w:ascii="Cambria" w:hAnsi="Cambria" w:cstheme="minorHAnsi"/>
          <w:bCs/>
          <w:color w:val="000000" w:themeColor="text1"/>
        </w:rPr>
        <w:t>addresses a core issue facing researchers when working with extraordinary experiences</w:t>
      </w:r>
      <w:r w:rsidR="00FE4131" w:rsidRPr="00FC6180">
        <w:rPr>
          <w:rFonts w:ascii="Cambria" w:hAnsi="Cambria" w:cstheme="minorHAnsi"/>
          <w:bCs/>
          <w:color w:val="000000" w:themeColor="text1"/>
        </w:rPr>
        <w:t>,</w:t>
      </w:r>
      <w:r w:rsidR="003D7FEE" w:rsidRPr="00FC6180">
        <w:rPr>
          <w:rFonts w:ascii="Cambria" w:hAnsi="Cambria" w:cstheme="minorHAnsi"/>
          <w:bCs/>
          <w:color w:val="000000" w:themeColor="text1"/>
        </w:rPr>
        <w:t xml:space="preserve"> and that is</w:t>
      </w:r>
      <w:r w:rsidR="007033AB" w:rsidRPr="00FC6180">
        <w:rPr>
          <w:rFonts w:ascii="Cambria" w:hAnsi="Cambria" w:cstheme="minorHAnsi"/>
          <w:bCs/>
          <w:color w:val="000000" w:themeColor="text1"/>
        </w:rPr>
        <w:t xml:space="preserve"> approaching a subject </w:t>
      </w:r>
      <w:r w:rsidR="0030511A" w:rsidRPr="00FC6180">
        <w:rPr>
          <w:rFonts w:ascii="Cambria" w:hAnsi="Cambria" w:cstheme="minorHAnsi"/>
          <w:bCs/>
          <w:color w:val="000000" w:themeColor="text1"/>
        </w:rPr>
        <w:t xml:space="preserve">that is </w:t>
      </w:r>
      <w:r w:rsidR="007033AB" w:rsidRPr="00FC6180">
        <w:rPr>
          <w:rFonts w:ascii="Cambria" w:hAnsi="Cambria" w:cstheme="minorHAnsi"/>
          <w:bCs/>
          <w:color w:val="000000" w:themeColor="text1"/>
        </w:rPr>
        <w:t xml:space="preserve">inherently irrational with academic rationality. </w:t>
      </w:r>
      <w:r w:rsidR="0030511A" w:rsidRPr="00FC6180">
        <w:rPr>
          <w:rFonts w:ascii="Cambria" w:eastAsia="Times New Roman" w:hAnsi="Cambria" w:cstheme="minorHAnsi"/>
          <w:color w:val="000000"/>
        </w:rPr>
        <w:t>She openly detailed her own</w:t>
      </w:r>
      <w:r w:rsidR="009D3F8B" w:rsidRPr="00FC6180">
        <w:rPr>
          <w:rFonts w:ascii="Cambria" w:eastAsia="Times New Roman" w:hAnsi="Cambria" w:cstheme="minorHAnsi"/>
          <w:color w:val="000000"/>
        </w:rPr>
        <w:t xml:space="preserve"> reflexiv</w:t>
      </w:r>
      <w:r w:rsidR="0030511A" w:rsidRPr="00FC6180">
        <w:rPr>
          <w:rFonts w:ascii="Cambria" w:eastAsia="Times New Roman" w:hAnsi="Cambria" w:cstheme="minorHAnsi"/>
          <w:color w:val="000000"/>
        </w:rPr>
        <w:t xml:space="preserve">e process, noting </w:t>
      </w:r>
      <w:r w:rsidR="009D3F8B" w:rsidRPr="00FC6180">
        <w:rPr>
          <w:rFonts w:ascii="Cambria" w:eastAsia="Times New Roman" w:hAnsi="Cambria" w:cstheme="minorHAnsi"/>
          <w:color w:val="000000"/>
        </w:rPr>
        <w:t xml:space="preserve">embarrassment </w:t>
      </w:r>
      <w:r w:rsidR="0030511A" w:rsidRPr="00FC6180">
        <w:rPr>
          <w:rFonts w:ascii="Cambria" w:eastAsia="Times New Roman" w:hAnsi="Cambria" w:cstheme="minorHAnsi"/>
          <w:color w:val="000000"/>
        </w:rPr>
        <w:t>when presenting her work to those who only accept ‘</w:t>
      </w:r>
      <w:r w:rsidR="009D3F8B" w:rsidRPr="00FC6180">
        <w:rPr>
          <w:rFonts w:ascii="Cambria" w:eastAsia="Times New Roman" w:hAnsi="Cambria" w:cstheme="minorHAnsi"/>
          <w:color w:val="000000"/>
        </w:rPr>
        <w:t>rationalit</w:t>
      </w:r>
      <w:r w:rsidR="0030511A" w:rsidRPr="00FC6180">
        <w:rPr>
          <w:rFonts w:ascii="Cambria" w:eastAsia="Times New Roman" w:hAnsi="Cambria" w:cstheme="minorHAnsi"/>
          <w:color w:val="000000"/>
        </w:rPr>
        <w:t>y’ and ‘f</w:t>
      </w:r>
      <w:r w:rsidR="009D3F8B" w:rsidRPr="00FC6180">
        <w:rPr>
          <w:rFonts w:ascii="Cambria" w:eastAsia="Times New Roman" w:hAnsi="Cambria" w:cstheme="minorHAnsi"/>
          <w:color w:val="000000"/>
        </w:rPr>
        <w:t>eelings of doubt about the ability to publish without sacrificing a career</w:t>
      </w:r>
      <w:r w:rsidR="0030511A" w:rsidRPr="00FC6180">
        <w:rPr>
          <w:rFonts w:ascii="Cambria" w:eastAsia="Times New Roman" w:hAnsi="Cambria" w:cstheme="minorHAnsi"/>
          <w:color w:val="000000"/>
        </w:rPr>
        <w:t>.’</w:t>
      </w:r>
      <w:r w:rsidR="0030511A" w:rsidRPr="00FC6180">
        <w:rPr>
          <w:rStyle w:val="FootnoteReference"/>
          <w:rFonts w:ascii="Cambria" w:eastAsia="Times New Roman" w:hAnsi="Cambria" w:cstheme="minorHAnsi"/>
          <w:color w:val="000000"/>
        </w:rPr>
        <w:footnoteReference w:id="24"/>
      </w:r>
      <w:r w:rsidR="0030511A" w:rsidRPr="00FC6180">
        <w:rPr>
          <w:rFonts w:ascii="Cambria" w:eastAsia="Times New Roman" w:hAnsi="Cambria" w:cstheme="minorHAnsi"/>
          <w:color w:val="000000"/>
        </w:rPr>
        <w:t xml:space="preserve"> These are critical self-reflections that ha</w:t>
      </w:r>
      <w:r w:rsidR="00DE62D6" w:rsidRPr="00FC6180">
        <w:rPr>
          <w:rFonts w:ascii="Cambria" w:eastAsia="Times New Roman" w:hAnsi="Cambria" w:cstheme="minorHAnsi"/>
          <w:color w:val="000000"/>
        </w:rPr>
        <w:t>d</w:t>
      </w:r>
      <w:r w:rsidR="0030511A" w:rsidRPr="00FC6180">
        <w:rPr>
          <w:rFonts w:ascii="Cambria" w:eastAsia="Times New Roman" w:hAnsi="Cambria" w:cstheme="minorHAnsi"/>
          <w:color w:val="000000"/>
        </w:rPr>
        <w:t xml:space="preserve"> a huge impact on her research, in that she had to choose between a traditional, safer methodological approach and one that would potentially be rejected by her academic community</w:t>
      </w:r>
      <w:r w:rsidR="00DE62D6" w:rsidRPr="00FC6180">
        <w:rPr>
          <w:rFonts w:ascii="Cambria" w:eastAsia="Times New Roman" w:hAnsi="Cambria" w:cstheme="minorHAnsi"/>
          <w:color w:val="000000"/>
        </w:rPr>
        <w:t xml:space="preserve"> but seemed to her to be the better option for investigating her fundamental research questions</w:t>
      </w:r>
      <w:r w:rsidR="0030511A" w:rsidRPr="00FC6180">
        <w:rPr>
          <w:rFonts w:ascii="Cambria" w:eastAsia="Times New Roman" w:hAnsi="Cambria" w:cstheme="minorHAnsi"/>
          <w:color w:val="000000"/>
        </w:rPr>
        <w:t>.</w:t>
      </w:r>
      <w:r w:rsidR="002D39C6" w:rsidRPr="00FC6180">
        <w:rPr>
          <w:rFonts w:ascii="Cambria" w:eastAsia="Times New Roman" w:hAnsi="Cambria" w:cstheme="minorHAnsi"/>
          <w:color w:val="000000"/>
        </w:rPr>
        <w:t xml:space="preserve"> Blain contends that ethnographic research involving an</w:t>
      </w:r>
      <w:r w:rsidR="002D39C6" w:rsidRPr="00FC6180">
        <w:rPr>
          <w:rFonts w:ascii="Cambria" w:eastAsia="Times New Roman" w:hAnsi="Cambria"/>
          <w:color w:val="000000"/>
        </w:rPr>
        <w:t xml:space="preserve"> anthropologist going somewhere else and coming back with ‘pure description, informants’ </w:t>
      </w:r>
      <w:r w:rsidR="004734F2" w:rsidRPr="00FC6180">
        <w:rPr>
          <w:rFonts w:ascii="Cambria" w:eastAsia="Times New Roman" w:hAnsi="Cambria"/>
          <w:color w:val="000000"/>
        </w:rPr>
        <w:t>stories,</w:t>
      </w:r>
      <w:r w:rsidR="002D39C6" w:rsidRPr="00FC6180">
        <w:rPr>
          <w:rFonts w:ascii="Cambria" w:eastAsia="Times New Roman" w:hAnsi="Cambria"/>
          <w:color w:val="000000"/>
        </w:rPr>
        <w:t xml:space="preserve"> and “objective” observation’ is not possible because the ethnographer’s knowledge is ‘always partial, and observations always situated.’</w:t>
      </w:r>
      <w:r w:rsidR="002D39C6" w:rsidRPr="00FC6180">
        <w:rPr>
          <w:rStyle w:val="FootnoteReference"/>
          <w:rFonts w:ascii="Cambria" w:eastAsia="Times New Roman" w:hAnsi="Cambria"/>
          <w:color w:val="000000"/>
        </w:rPr>
        <w:footnoteReference w:id="25"/>
      </w:r>
      <w:r w:rsidR="002D39C6" w:rsidRPr="00FC6180">
        <w:rPr>
          <w:rFonts w:ascii="Cambria" w:eastAsia="Times New Roman" w:hAnsi="Cambria"/>
          <w:color w:val="000000"/>
        </w:rPr>
        <w:t xml:space="preserve"> In combing this type of research with actual participation, Blain contends a more complete, respectful, and ethical understanding is created.</w:t>
      </w:r>
      <w:r w:rsidR="002D39C6" w:rsidRPr="00FC6180">
        <w:rPr>
          <w:rStyle w:val="FootnoteReference"/>
          <w:rFonts w:ascii="Cambria" w:eastAsia="Times New Roman" w:hAnsi="Cambria"/>
          <w:color w:val="000000"/>
        </w:rPr>
        <w:footnoteReference w:id="26"/>
      </w:r>
      <w:r w:rsidR="002D39C6" w:rsidRPr="00FC6180">
        <w:rPr>
          <w:rFonts w:ascii="Cambria" w:eastAsia="Times New Roman" w:hAnsi="Cambria" w:cstheme="minorHAnsi"/>
          <w:color w:val="000000"/>
        </w:rPr>
        <w:br/>
      </w:r>
    </w:p>
    <w:p w14:paraId="5DBEA074" w14:textId="77777777" w:rsidR="005B425F" w:rsidRPr="00FC6180" w:rsidRDefault="005B425F" w:rsidP="00BD288B">
      <w:pPr>
        <w:autoSpaceDE w:val="0"/>
        <w:autoSpaceDN w:val="0"/>
        <w:adjustRightInd w:val="0"/>
        <w:rPr>
          <w:rFonts w:ascii="Cambria" w:eastAsia="Times New Roman" w:hAnsi="Cambria" w:cstheme="minorHAnsi"/>
          <w:b/>
          <w:bCs/>
          <w:lang w:eastAsia="en-US"/>
        </w:rPr>
      </w:pPr>
    </w:p>
    <w:p w14:paraId="57D75416" w14:textId="5EC9E802" w:rsidR="001674CC" w:rsidRPr="00FC6180" w:rsidRDefault="003A18B7" w:rsidP="00BD288B">
      <w:pPr>
        <w:autoSpaceDE w:val="0"/>
        <w:autoSpaceDN w:val="0"/>
        <w:adjustRightInd w:val="0"/>
        <w:rPr>
          <w:rFonts w:ascii="Cambria" w:eastAsia="Times New Roman" w:hAnsi="Cambria" w:cstheme="minorHAnsi"/>
          <w:lang w:eastAsia="en-US"/>
        </w:rPr>
      </w:pPr>
      <w:r w:rsidRPr="00FC6180">
        <w:rPr>
          <w:rFonts w:ascii="Cambria" w:eastAsia="Times New Roman" w:hAnsi="Cambria" w:cstheme="minorHAnsi"/>
          <w:b/>
          <w:bCs/>
          <w:lang w:eastAsia="en-US"/>
        </w:rPr>
        <w:t xml:space="preserve">The </w:t>
      </w:r>
      <w:r w:rsidR="001674CC" w:rsidRPr="00FC6180">
        <w:rPr>
          <w:rFonts w:ascii="Cambria" w:eastAsia="Times New Roman" w:hAnsi="Cambria" w:cstheme="minorHAnsi"/>
          <w:b/>
          <w:bCs/>
          <w:lang w:eastAsia="en-US"/>
        </w:rPr>
        <w:t>Insider</w:t>
      </w:r>
      <w:r w:rsidRPr="00FC6180">
        <w:rPr>
          <w:rFonts w:ascii="Cambria" w:eastAsia="Times New Roman" w:hAnsi="Cambria" w:cstheme="minorHAnsi"/>
          <w:b/>
          <w:bCs/>
          <w:lang w:eastAsia="en-US"/>
        </w:rPr>
        <w:t>-</w:t>
      </w:r>
      <w:r w:rsidR="001674CC" w:rsidRPr="00FC6180">
        <w:rPr>
          <w:rFonts w:ascii="Cambria" w:eastAsia="Times New Roman" w:hAnsi="Cambria" w:cstheme="minorHAnsi"/>
          <w:b/>
          <w:bCs/>
          <w:lang w:eastAsia="en-US"/>
        </w:rPr>
        <w:t xml:space="preserve">Outsider </w:t>
      </w:r>
      <w:r w:rsidRPr="00FC6180">
        <w:rPr>
          <w:rFonts w:ascii="Cambria" w:eastAsia="Times New Roman" w:hAnsi="Cambria" w:cstheme="minorHAnsi"/>
          <w:b/>
          <w:bCs/>
          <w:lang w:eastAsia="en-US"/>
        </w:rPr>
        <w:t>Spectrum</w:t>
      </w:r>
      <w:r w:rsidR="00964089" w:rsidRPr="00FC6180">
        <w:rPr>
          <w:rFonts w:ascii="Cambria" w:eastAsia="Times New Roman" w:hAnsi="Cambria" w:cstheme="minorHAnsi"/>
          <w:b/>
          <w:bCs/>
          <w:lang w:eastAsia="en-US"/>
        </w:rPr>
        <w:br/>
      </w:r>
    </w:p>
    <w:p w14:paraId="66A8965B" w14:textId="6D6C01F3" w:rsidR="005B425F" w:rsidRPr="00FC6180" w:rsidRDefault="001674CC" w:rsidP="00BD28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mbria" w:eastAsiaTheme="minorHAnsi" w:hAnsi="Cambria" w:cs="AppleSystemUIFont"/>
          <w:lang w:eastAsia="en-US"/>
          <w14:ligatures w14:val="standardContextual"/>
        </w:rPr>
      </w:pPr>
      <w:r w:rsidRPr="00FC6180">
        <w:rPr>
          <w:rFonts w:ascii="Cambria" w:eastAsiaTheme="minorHAnsi" w:hAnsi="Cambria" w:cstheme="minorHAnsi"/>
          <w:lang w:eastAsia="en-US"/>
          <w14:ligatures w14:val="standardContextual"/>
        </w:rPr>
        <w:t>Bennett spent five months collecting interviews at her father’s practice</w:t>
      </w:r>
      <w:r w:rsidR="00BE3D91" w:rsidRPr="00FC6180">
        <w:rPr>
          <w:rFonts w:ascii="Cambria" w:eastAsiaTheme="minorHAnsi" w:hAnsi="Cambria" w:cstheme="minorHAnsi"/>
          <w:lang w:eastAsia="en-US"/>
          <w14:ligatures w14:val="standardContextual"/>
        </w:rPr>
        <w:t>,</w:t>
      </w:r>
      <w:r w:rsidRPr="00FC6180">
        <w:rPr>
          <w:rStyle w:val="FootnoteReference"/>
          <w:rFonts w:ascii="Cambria" w:eastAsiaTheme="minorHAnsi" w:hAnsi="Cambria" w:cstheme="minorHAnsi"/>
          <w:lang w:eastAsia="en-US"/>
          <w14:ligatures w14:val="standardContextual"/>
        </w:rPr>
        <w:footnoteReference w:id="27"/>
      </w:r>
      <w:r w:rsidR="00BE3D91" w:rsidRPr="00FC6180">
        <w:rPr>
          <w:rFonts w:ascii="Cambria" w:eastAsiaTheme="minorHAnsi" w:hAnsi="Cambria" w:cstheme="minorHAnsi"/>
          <w:lang w:eastAsia="en-US"/>
          <w14:ligatures w14:val="standardContextual"/>
        </w:rPr>
        <w:t xml:space="preserve"> but it is unclear whether this is her community, and possibly where she grew up; in which case w</w:t>
      </w:r>
      <w:r w:rsidRPr="00FC6180">
        <w:rPr>
          <w:rFonts w:ascii="Cambria" w:eastAsiaTheme="minorHAnsi" w:hAnsi="Cambria" w:cstheme="minorHAnsi"/>
          <w:lang w:eastAsia="en-US"/>
          <w14:ligatures w14:val="standardContextual"/>
        </w:rPr>
        <w:t>ere some of these women people she knew since childhood? Had she passed them at church or in a market? Did she know their families? Bennett gives the impression that they are unknown to her</w:t>
      </w:r>
      <w:r w:rsidR="00BE3D91" w:rsidRPr="00FC6180">
        <w:rPr>
          <w:rFonts w:ascii="Cambria" w:eastAsiaTheme="minorHAnsi" w:hAnsi="Cambria" w:cstheme="minorHAnsi"/>
          <w:lang w:eastAsia="en-US"/>
          <w14:ligatures w14:val="standardContextual"/>
        </w:rPr>
        <w:t xml:space="preserve">, but the familial connection with the town’s doctor sheds some doubt. In any case, Bennett falls in the etic end of the spectrum, which is described by </w:t>
      </w:r>
      <w:proofErr w:type="spellStart"/>
      <w:r w:rsidR="00BE3D91" w:rsidRPr="00FC6180">
        <w:rPr>
          <w:rFonts w:ascii="Cambria" w:eastAsiaTheme="minorHAnsi" w:hAnsi="Cambria" w:cstheme="minorHAnsi"/>
          <w:lang w:eastAsia="en-US"/>
          <w14:ligatures w14:val="standardContextual"/>
        </w:rPr>
        <w:t>Hennick</w:t>
      </w:r>
      <w:proofErr w:type="spellEnd"/>
      <w:r w:rsidR="00BE3D91" w:rsidRPr="00FC6180">
        <w:rPr>
          <w:rFonts w:ascii="Cambria" w:eastAsiaTheme="minorHAnsi" w:hAnsi="Cambria" w:cstheme="minorHAnsi"/>
          <w:lang w:eastAsia="en-US"/>
          <w14:ligatures w14:val="standardContextual"/>
        </w:rPr>
        <w:t xml:space="preserve">, </w:t>
      </w:r>
      <w:proofErr w:type="spellStart"/>
      <w:r w:rsidR="00BE3D91" w:rsidRPr="00FC6180">
        <w:rPr>
          <w:rFonts w:ascii="Cambria" w:eastAsiaTheme="minorHAnsi" w:hAnsi="Cambria" w:cstheme="minorHAnsi"/>
          <w:lang w:eastAsia="en-US"/>
          <w14:ligatures w14:val="standardContextual"/>
        </w:rPr>
        <w:t>Hutter</w:t>
      </w:r>
      <w:proofErr w:type="spellEnd"/>
      <w:r w:rsidR="00BE3D91" w:rsidRPr="00FC6180">
        <w:rPr>
          <w:rFonts w:ascii="Cambria" w:eastAsiaTheme="minorHAnsi" w:hAnsi="Cambria" w:cstheme="minorHAnsi"/>
          <w:lang w:eastAsia="en-US"/>
          <w14:ligatures w14:val="standardContextual"/>
        </w:rPr>
        <w:t>, and Bailey as the outsider’s point of view, opinions, and beliefs.</w:t>
      </w:r>
      <w:r w:rsidR="00BE3D91" w:rsidRPr="00FC6180">
        <w:rPr>
          <w:rStyle w:val="FootnoteReference"/>
          <w:rFonts w:ascii="Cambria" w:eastAsiaTheme="minorHAnsi" w:hAnsi="Cambria" w:cstheme="minorHAnsi"/>
          <w:lang w:eastAsia="en-US"/>
          <w14:ligatures w14:val="standardContextual"/>
        </w:rPr>
        <w:footnoteReference w:id="28"/>
      </w:r>
      <w:r w:rsidR="00BE3D91" w:rsidRPr="00FC6180">
        <w:rPr>
          <w:rFonts w:ascii="Cambria" w:eastAsiaTheme="minorHAnsi" w:hAnsi="Cambria" w:cstheme="minorHAnsi"/>
          <w:lang w:eastAsia="en-US"/>
          <w14:ligatures w14:val="standardContextual"/>
        </w:rPr>
        <w:t xml:space="preserve"> This view </w:t>
      </w:r>
      <w:r w:rsidR="00BE3D91" w:rsidRPr="00FC6180">
        <w:rPr>
          <w:rFonts w:ascii="Cambria" w:eastAsia="Times New Roman" w:hAnsi="Cambria" w:cstheme="minorHAnsi"/>
          <w:lang w:eastAsia="en-US"/>
        </w:rPr>
        <w:t xml:space="preserve">is evidenced by referring to </w:t>
      </w:r>
      <w:r w:rsidR="00BE3D91" w:rsidRPr="00FC6180">
        <w:rPr>
          <w:rFonts w:ascii="Cambria" w:eastAsiaTheme="minorHAnsi" w:hAnsi="Cambria" w:cs="AppleSystemUIFont"/>
          <w:lang w:eastAsia="en-US"/>
          <w14:ligatures w14:val="standardContextual"/>
        </w:rPr>
        <w:t>psychic powers as a ‘notion’ that women ‘permit’ themselves to ‘achieve a personal glory….without giving up their claim to feminine modesty;’ and describing psychic gifts as a ‘concept’ that ‘allows women to act out-of-role while still in-role.’</w:t>
      </w:r>
      <w:r w:rsidR="00BE3D91" w:rsidRPr="00FC6180">
        <w:rPr>
          <w:rStyle w:val="FootnoteReference"/>
          <w:rFonts w:ascii="Cambria" w:eastAsiaTheme="minorHAnsi" w:hAnsi="Cambria" w:cs="AppleSystemUIFont"/>
          <w:lang w:eastAsia="en-US"/>
          <w14:ligatures w14:val="standardContextual"/>
        </w:rPr>
        <w:footnoteReference w:id="29"/>
      </w:r>
      <w:r w:rsidR="00B37AB1" w:rsidRPr="00FC6180">
        <w:rPr>
          <w:rFonts w:ascii="Cambria" w:eastAsiaTheme="minorHAnsi" w:hAnsi="Cambria" w:cs="AppleSystemUIFont"/>
          <w:lang w:eastAsia="en-US"/>
          <w14:ligatures w14:val="standardContextual"/>
        </w:rPr>
        <w:t xml:space="preserve"> This creates a distance between Bennett and her interviewees; given the fear of judgement because of the perceived ‘shame’ surrounding the subject matter mentioned previously, the etic choice has implications for the validity of the data. Could the women openly express their views and experiences and tell their stories truthfully if they felt judged, or that if the truth of their stories was doubted? How much editing happened? How would the stories have changed if told to someone who had a similar experience, and who believed them?</w:t>
      </w:r>
    </w:p>
    <w:p w14:paraId="0199D169" w14:textId="77777777" w:rsidR="00997D30" w:rsidRPr="00FC6180" w:rsidRDefault="00837FE2" w:rsidP="00837F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mbria" w:eastAsiaTheme="minorHAnsi" w:hAnsi="Cambria" w:cs="AppleSystemUIFont"/>
          <w:lang w:eastAsia="en-US"/>
          <w14:ligatures w14:val="standardContextual"/>
        </w:rPr>
      </w:pPr>
      <w:r w:rsidRPr="00FC6180">
        <w:rPr>
          <w:rFonts w:ascii="Cambria" w:eastAsiaTheme="minorHAnsi" w:hAnsi="Cambria" w:cs="AppleSystemUIFont"/>
          <w:lang w:eastAsia="en-US"/>
          <w14:ligatures w14:val="standardContextual"/>
        </w:rPr>
        <w:tab/>
      </w:r>
    </w:p>
    <w:p w14:paraId="440AD8C9" w14:textId="5CC42FD6" w:rsidR="005B425F" w:rsidRPr="00FC6180" w:rsidRDefault="00F2429D" w:rsidP="00837F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mbria" w:eastAsia="Times New Roman" w:hAnsi="Cambria"/>
          <w:color w:val="000000"/>
        </w:rPr>
      </w:pPr>
      <w:r w:rsidRPr="00FC6180">
        <w:rPr>
          <w:rFonts w:ascii="Cambria" w:eastAsia="Times New Roman" w:hAnsi="Cambria" w:cstheme="minorHAnsi"/>
          <w:lang w:eastAsia="en-US"/>
        </w:rPr>
        <w:t>Blain</w:t>
      </w:r>
      <w:r w:rsidR="00BE3D91" w:rsidRPr="00FC6180">
        <w:rPr>
          <w:rFonts w:ascii="Cambria" w:eastAsia="Times New Roman" w:hAnsi="Cambria" w:cstheme="minorHAnsi"/>
          <w:lang w:eastAsia="en-US"/>
        </w:rPr>
        <w:t xml:space="preserve">, on the other hand, employs an etic or insider’s perspective, illustrating the concept of Verstehen, or how people understand their </w:t>
      </w:r>
      <w:r w:rsidR="00837FE2" w:rsidRPr="00FC6180">
        <w:rPr>
          <w:rFonts w:ascii="Cambria" w:eastAsia="Times New Roman" w:hAnsi="Cambria" w:cstheme="minorHAnsi"/>
          <w:lang w:eastAsia="en-US"/>
        </w:rPr>
        <w:t xml:space="preserve">own </w:t>
      </w:r>
      <w:r w:rsidR="00BE3D91" w:rsidRPr="00FC6180">
        <w:rPr>
          <w:rFonts w:ascii="Cambria" w:eastAsia="Times New Roman" w:hAnsi="Cambria" w:cstheme="minorHAnsi"/>
          <w:lang w:eastAsia="en-US"/>
        </w:rPr>
        <w:t>experience</w:t>
      </w:r>
      <w:r w:rsidR="00837FE2" w:rsidRPr="00FC6180">
        <w:rPr>
          <w:rFonts w:ascii="Cambria" w:eastAsia="Times New Roman" w:hAnsi="Cambria" w:cstheme="minorHAnsi"/>
          <w:lang w:eastAsia="en-US"/>
        </w:rPr>
        <w:t>s;</w:t>
      </w:r>
      <w:r w:rsidR="00BE3D91" w:rsidRPr="00FC6180">
        <w:rPr>
          <w:rFonts w:ascii="Cambria" w:eastAsia="Times New Roman" w:hAnsi="Cambria" w:cstheme="minorHAnsi"/>
          <w:lang w:eastAsia="en-US"/>
        </w:rPr>
        <w:t xml:space="preserve"> </w:t>
      </w:r>
      <w:proofErr w:type="spellStart"/>
      <w:r w:rsidR="00BE3D91" w:rsidRPr="00FC6180">
        <w:rPr>
          <w:rFonts w:ascii="Cambria" w:eastAsiaTheme="minorHAnsi" w:hAnsi="Cambria" w:cstheme="minorHAnsi"/>
          <w:lang w:eastAsia="en-US"/>
          <w14:ligatures w14:val="standardContextual"/>
        </w:rPr>
        <w:t>Hennick</w:t>
      </w:r>
      <w:proofErr w:type="spellEnd"/>
      <w:r w:rsidR="00BE3D91" w:rsidRPr="00FC6180">
        <w:rPr>
          <w:rFonts w:ascii="Cambria" w:eastAsiaTheme="minorHAnsi" w:hAnsi="Cambria" w:cstheme="minorHAnsi"/>
          <w:lang w:eastAsia="en-US"/>
          <w14:ligatures w14:val="standardContextual"/>
        </w:rPr>
        <w:t xml:space="preserve">, </w:t>
      </w:r>
      <w:proofErr w:type="spellStart"/>
      <w:r w:rsidR="00BE3D91" w:rsidRPr="00FC6180">
        <w:rPr>
          <w:rFonts w:ascii="Cambria" w:eastAsiaTheme="minorHAnsi" w:hAnsi="Cambria" w:cstheme="minorHAnsi"/>
          <w:lang w:eastAsia="en-US"/>
          <w14:ligatures w14:val="standardContextual"/>
        </w:rPr>
        <w:t>Hutter</w:t>
      </w:r>
      <w:proofErr w:type="spellEnd"/>
      <w:r w:rsidR="00BE3D91" w:rsidRPr="00FC6180">
        <w:rPr>
          <w:rFonts w:ascii="Cambria" w:eastAsiaTheme="minorHAnsi" w:hAnsi="Cambria" w:cstheme="minorHAnsi"/>
          <w:lang w:eastAsia="en-US"/>
          <w14:ligatures w14:val="standardContextual"/>
        </w:rPr>
        <w:t xml:space="preserve">, and Bailey describe this method as useful when you want to discover the </w:t>
      </w:r>
      <w:r w:rsidR="00BE3D91" w:rsidRPr="00FC6180">
        <w:rPr>
          <w:rFonts w:ascii="Cambria" w:eastAsiaTheme="minorHAnsi" w:hAnsi="Cambria" w:cstheme="minorHAnsi"/>
          <w:lang w:eastAsia="en-US"/>
          <w14:ligatures w14:val="standardContextual"/>
        </w:rPr>
        <w:lastRenderedPageBreak/>
        <w:t>subjective meaning that people give to their experiences.</w:t>
      </w:r>
      <w:r w:rsidR="00BE3D91" w:rsidRPr="00FC6180">
        <w:rPr>
          <w:rStyle w:val="FootnoteReference"/>
          <w:rFonts w:ascii="Cambria" w:eastAsiaTheme="minorHAnsi" w:hAnsi="Cambria" w:cstheme="minorHAnsi"/>
          <w:lang w:eastAsia="en-US"/>
          <w14:ligatures w14:val="standardContextual"/>
        </w:rPr>
        <w:footnoteReference w:id="30"/>
      </w:r>
      <w:r w:rsidR="00BE3D91" w:rsidRPr="00FC6180">
        <w:rPr>
          <w:rFonts w:ascii="Cambria" w:eastAsiaTheme="minorHAnsi" w:hAnsi="Cambria" w:cstheme="minorHAnsi"/>
          <w:lang w:eastAsia="en-US"/>
          <w14:ligatures w14:val="standardContextual"/>
        </w:rPr>
        <w:t xml:space="preserve"> Blain demonstrates this by describing the experiences of a </w:t>
      </w:r>
      <w:proofErr w:type="spellStart"/>
      <w:r w:rsidR="00BE3D91" w:rsidRPr="00FC6180">
        <w:rPr>
          <w:rFonts w:ascii="Cambria" w:eastAsia="Times New Roman" w:hAnsi="Cambria"/>
          <w:color w:val="000000"/>
        </w:rPr>
        <w:t>sei</w:t>
      </w:r>
      <w:r w:rsidR="00BE3D91" w:rsidRPr="00FC6180">
        <w:rPr>
          <w:rFonts w:ascii="Cambria" w:eastAsiaTheme="minorHAnsi" w:hAnsi="Cambria" w:cstheme="minorHAnsi"/>
          <w:lang w:eastAsia="en-US"/>
          <w14:ligatures w14:val="standardContextual"/>
        </w:rPr>
        <w:t>ð</w:t>
      </w:r>
      <w:r w:rsidR="00BE3D91" w:rsidRPr="00FC6180">
        <w:rPr>
          <w:rFonts w:ascii="Cambria" w:eastAsia="Times New Roman" w:hAnsi="Cambria"/>
          <w:color w:val="000000"/>
        </w:rPr>
        <w:t>workers</w:t>
      </w:r>
      <w:proofErr w:type="spellEnd"/>
      <w:r w:rsidR="00837FE2" w:rsidRPr="00FC6180">
        <w:rPr>
          <w:rFonts w:ascii="Cambria" w:eastAsia="Times New Roman" w:hAnsi="Cambria"/>
          <w:color w:val="000000"/>
        </w:rPr>
        <w:t xml:space="preserve"> using their own words, but takes it a step further and also uses her</w:t>
      </w:r>
      <w:r w:rsidR="00BE3D91" w:rsidRPr="00FC6180">
        <w:rPr>
          <w:rFonts w:ascii="Cambria" w:eastAsia="Times New Roman" w:hAnsi="Cambria"/>
          <w:color w:val="000000"/>
        </w:rPr>
        <w:t xml:space="preserve"> own</w:t>
      </w:r>
      <w:r w:rsidR="00837FE2" w:rsidRPr="00FC6180">
        <w:rPr>
          <w:rFonts w:ascii="Cambria" w:eastAsia="Times New Roman" w:hAnsi="Cambria"/>
          <w:color w:val="000000"/>
        </w:rPr>
        <w:t xml:space="preserve"> </w:t>
      </w:r>
      <w:proofErr w:type="spellStart"/>
      <w:r w:rsidR="00837FE2" w:rsidRPr="00FC6180">
        <w:rPr>
          <w:rFonts w:ascii="Cambria" w:eastAsia="Times New Roman" w:hAnsi="Cambria"/>
          <w:color w:val="000000"/>
        </w:rPr>
        <w:t>sei</w:t>
      </w:r>
      <w:r w:rsidR="00837FE2" w:rsidRPr="00FC6180">
        <w:rPr>
          <w:rFonts w:ascii="Cambria" w:eastAsiaTheme="minorHAnsi" w:hAnsi="Cambria" w:cstheme="minorHAnsi"/>
          <w:lang w:eastAsia="en-US"/>
          <w14:ligatures w14:val="standardContextual"/>
        </w:rPr>
        <w:t>ð</w:t>
      </w:r>
      <w:proofErr w:type="spellEnd"/>
      <w:r w:rsidR="00837FE2" w:rsidRPr="00FC6180">
        <w:rPr>
          <w:rFonts w:ascii="Cambria" w:eastAsiaTheme="minorHAnsi" w:hAnsi="Cambria" w:cstheme="minorHAnsi"/>
          <w:lang w:eastAsia="en-US"/>
          <w14:ligatures w14:val="standardContextual"/>
        </w:rPr>
        <w:t xml:space="preserve"> experience, contending that the issue with </w:t>
      </w:r>
      <w:r w:rsidR="00BE3D91" w:rsidRPr="00FC6180">
        <w:rPr>
          <w:rFonts w:ascii="Cambria" w:eastAsia="Times New Roman" w:hAnsi="Cambria"/>
          <w:color w:val="000000"/>
        </w:rPr>
        <w:t>accept</w:t>
      </w:r>
      <w:r w:rsidR="00837FE2" w:rsidRPr="00FC6180">
        <w:rPr>
          <w:rFonts w:ascii="Cambria" w:eastAsia="Times New Roman" w:hAnsi="Cambria"/>
          <w:color w:val="000000"/>
        </w:rPr>
        <w:t>ing</w:t>
      </w:r>
      <w:r w:rsidR="00BE3D91" w:rsidRPr="00FC6180">
        <w:rPr>
          <w:rFonts w:ascii="Cambria" w:eastAsia="Times New Roman" w:hAnsi="Cambria"/>
          <w:color w:val="000000"/>
        </w:rPr>
        <w:t xml:space="preserve"> </w:t>
      </w:r>
      <w:r w:rsidR="00837FE2" w:rsidRPr="00FC6180">
        <w:rPr>
          <w:rFonts w:ascii="Cambria" w:eastAsia="Times New Roman" w:hAnsi="Cambria"/>
          <w:color w:val="000000"/>
        </w:rPr>
        <w:t xml:space="preserve">the </w:t>
      </w:r>
      <w:r w:rsidR="00BE3D91" w:rsidRPr="00FC6180">
        <w:rPr>
          <w:rFonts w:ascii="Cambria" w:eastAsia="Times New Roman" w:hAnsi="Cambria"/>
          <w:color w:val="000000"/>
        </w:rPr>
        <w:t>emic description</w:t>
      </w:r>
      <w:r w:rsidR="00837FE2" w:rsidRPr="00FC6180">
        <w:rPr>
          <w:rFonts w:ascii="Cambria" w:eastAsia="Times New Roman" w:hAnsi="Cambria"/>
          <w:color w:val="000000"/>
        </w:rPr>
        <w:t xml:space="preserve"> of another</w:t>
      </w:r>
      <w:r w:rsidR="00BE3D91" w:rsidRPr="00FC6180">
        <w:rPr>
          <w:rFonts w:ascii="Cambria" w:eastAsia="Times New Roman" w:hAnsi="Cambria"/>
          <w:color w:val="000000"/>
        </w:rPr>
        <w:t xml:space="preserve"> is that </w:t>
      </w:r>
      <w:r w:rsidR="00837FE2" w:rsidRPr="00FC6180">
        <w:rPr>
          <w:rFonts w:ascii="Cambria" w:eastAsia="Times New Roman" w:hAnsi="Cambria"/>
          <w:color w:val="000000"/>
        </w:rPr>
        <w:t>‘</w:t>
      </w:r>
      <w:r w:rsidR="00BE3D91" w:rsidRPr="00FC6180">
        <w:rPr>
          <w:rFonts w:ascii="Cambria" w:eastAsia="Times New Roman" w:hAnsi="Cambria"/>
          <w:color w:val="000000"/>
        </w:rPr>
        <w:t xml:space="preserve">it posits the researcher as having access to a </w:t>
      </w:r>
      <w:r w:rsidR="00837FE2" w:rsidRPr="00FC6180">
        <w:rPr>
          <w:rFonts w:ascii="Cambria" w:eastAsia="Times New Roman" w:hAnsi="Cambria"/>
          <w:color w:val="000000"/>
        </w:rPr>
        <w:t>“</w:t>
      </w:r>
      <w:r w:rsidR="00BE3D91" w:rsidRPr="00FC6180">
        <w:rPr>
          <w:rFonts w:ascii="Cambria" w:eastAsia="Times New Roman" w:hAnsi="Cambria"/>
          <w:color w:val="000000"/>
        </w:rPr>
        <w:t>truth</w:t>
      </w:r>
      <w:r w:rsidR="00837FE2" w:rsidRPr="00FC6180">
        <w:rPr>
          <w:rFonts w:ascii="Cambria" w:eastAsia="Times New Roman" w:hAnsi="Cambria"/>
          <w:color w:val="000000"/>
        </w:rPr>
        <w:t>”</w:t>
      </w:r>
      <w:r w:rsidR="00BE3D91" w:rsidRPr="00FC6180">
        <w:rPr>
          <w:rFonts w:ascii="Cambria" w:eastAsia="Times New Roman" w:hAnsi="Cambria"/>
          <w:color w:val="000000"/>
        </w:rPr>
        <w:t xml:space="preserve"> outside, and at odds with that of her participants</w:t>
      </w:r>
      <w:r w:rsidR="00837FE2" w:rsidRPr="00FC6180">
        <w:rPr>
          <w:rFonts w:ascii="Cambria" w:eastAsia="Times New Roman" w:hAnsi="Cambria"/>
          <w:color w:val="000000"/>
        </w:rPr>
        <w:t>,’ which she calls ‘</w:t>
      </w:r>
      <w:r w:rsidR="00BE3D91" w:rsidRPr="00FC6180">
        <w:rPr>
          <w:rFonts w:ascii="Cambria" w:eastAsia="Times New Roman" w:hAnsi="Cambria"/>
          <w:color w:val="000000"/>
        </w:rPr>
        <w:t>patronizing</w:t>
      </w:r>
      <w:r w:rsidR="00837FE2" w:rsidRPr="00FC6180">
        <w:rPr>
          <w:rFonts w:ascii="Cambria" w:eastAsia="Times New Roman" w:hAnsi="Cambria"/>
          <w:color w:val="000000"/>
        </w:rPr>
        <w:t>.’</w:t>
      </w:r>
      <w:r w:rsidR="00837FE2" w:rsidRPr="00FC6180">
        <w:rPr>
          <w:rStyle w:val="FootnoteReference"/>
          <w:rFonts w:ascii="Cambria" w:eastAsia="Times New Roman" w:hAnsi="Cambria"/>
          <w:color w:val="000000"/>
        </w:rPr>
        <w:footnoteReference w:id="31"/>
      </w:r>
    </w:p>
    <w:p w14:paraId="3AFDB428" w14:textId="77777777" w:rsidR="00997D30" w:rsidRPr="00FC6180" w:rsidRDefault="00997D30" w:rsidP="00837F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mbria" w:eastAsia="Times New Roman" w:hAnsi="Cambria"/>
          <w:color w:val="000000"/>
        </w:rPr>
      </w:pPr>
    </w:p>
    <w:p w14:paraId="426EC908" w14:textId="130C5FCE" w:rsidR="002D39C6" w:rsidRPr="00FC6180" w:rsidRDefault="00837FE2" w:rsidP="00837F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mbria" w:eastAsia="Times New Roman" w:hAnsi="Cambria" w:cstheme="minorHAnsi"/>
          <w:color w:val="000000"/>
        </w:rPr>
      </w:pPr>
      <w:r w:rsidRPr="00FC6180">
        <w:rPr>
          <w:rFonts w:ascii="Cambria" w:eastAsia="Times New Roman" w:hAnsi="Cambria"/>
          <w:color w:val="000000"/>
        </w:rPr>
        <w:t>This brings up the issue of</w:t>
      </w:r>
      <w:r w:rsidR="005B425F" w:rsidRPr="00FC6180">
        <w:rPr>
          <w:rFonts w:ascii="Cambria" w:eastAsia="Times New Roman" w:hAnsi="Cambria" w:cstheme="minorHAnsi"/>
          <w:color w:val="000000"/>
        </w:rPr>
        <w:t xml:space="preserve"> ‘belief,’ </w:t>
      </w:r>
      <w:r w:rsidRPr="00FC6180">
        <w:rPr>
          <w:rFonts w:ascii="Cambria" w:eastAsia="Times New Roman" w:hAnsi="Cambria" w:cstheme="minorHAnsi"/>
          <w:color w:val="000000"/>
        </w:rPr>
        <w:t xml:space="preserve">which </w:t>
      </w:r>
      <w:r w:rsidR="005B425F" w:rsidRPr="00FC6180">
        <w:rPr>
          <w:rFonts w:ascii="Cambria" w:eastAsia="Times New Roman" w:hAnsi="Cambria" w:cstheme="minorHAnsi"/>
          <w:color w:val="000000"/>
        </w:rPr>
        <w:t>Blain argues that it is ‘not a good description for the relation of shamanists and other beings that share the worlds of their lives,’ and crucially, ‘in interpreting “extraordinary experience” I am required to take seriously not merely the human participants’ belief, but the “spirits” themselves.’</w:t>
      </w:r>
      <w:r w:rsidR="005B425F" w:rsidRPr="00FC6180">
        <w:rPr>
          <w:rStyle w:val="FootnoteReference"/>
          <w:rFonts w:ascii="Cambria" w:eastAsia="Times New Roman" w:hAnsi="Cambria" w:cstheme="minorHAnsi"/>
          <w:color w:val="000000"/>
        </w:rPr>
        <w:footnoteReference w:id="32"/>
      </w:r>
      <w:r w:rsidR="005B425F" w:rsidRPr="00FC6180">
        <w:rPr>
          <w:rFonts w:ascii="Cambria" w:hAnsi="Cambria" w:cstheme="minorHAnsi"/>
          <w:bCs/>
          <w:color w:val="000000" w:themeColor="text1"/>
        </w:rPr>
        <w:t xml:space="preserve"> This position is in stark contrast to </w:t>
      </w:r>
      <w:r w:rsidR="005B425F" w:rsidRPr="00FC6180">
        <w:rPr>
          <w:rFonts w:ascii="Cambria" w:eastAsia="Times New Roman" w:hAnsi="Cambria" w:cstheme="minorHAnsi"/>
          <w:color w:val="000000"/>
        </w:rPr>
        <w:t xml:space="preserve">Bennett’s, which is revealed in the statement </w:t>
      </w:r>
      <w:r w:rsidR="005B425F" w:rsidRPr="00FC6180">
        <w:rPr>
          <w:rFonts w:ascii="Cambria" w:eastAsiaTheme="minorHAnsi" w:hAnsi="Cambria"/>
          <w:lang w:eastAsia="en-US"/>
          <w14:ligatures w14:val="standardContextual"/>
        </w:rPr>
        <w:t>that the women ‘try by all means to make the story both real and convincing.’</w:t>
      </w:r>
      <w:r w:rsidR="005B425F" w:rsidRPr="00FC6180">
        <w:rPr>
          <w:rStyle w:val="FootnoteReference"/>
          <w:rFonts w:ascii="Cambria" w:eastAsiaTheme="minorHAnsi" w:hAnsi="Cambria"/>
          <w:lang w:eastAsia="en-US"/>
          <w14:ligatures w14:val="standardContextual"/>
        </w:rPr>
        <w:footnoteReference w:id="33"/>
      </w:r>
      <w:r w:rsidR="005B425F" w:rsidRPr="00FC6180">
        <w:rPr>
          <w:rFonts w:ascii="Cambria" w:eastAsiaTheme="minorHAnsi" w:hAnsi="Cambria"/>
          <w:lang w:eastAsia="en-US"/>
          <w14:ligatures w14:val="standardContextual"/>
        </w:rPr>
        <w:t xml:space="preserve"> This reminds the reader that as an objective academic, Bennett is not herself a believer, and thus her assessment can be trusted as truth. </w:t>
      </w:r>
      <w:r w:rsidR="005B425F" w:rsidRPr="00FC6180">
        <w:rPr>
          <w:rFonts w:ascii="Cambria" w:eastAsia="Times New Roman" w:hAnsi="Cambria" w:cstheme="minorHAnsi"/>
          <w:color w:val="000000"/>
        </w:rPr>
        <w:t xml:space="preserve">When Bennett discussed the ‘patterns of belief’ she discovered in her summation, she hypothesizes that the women’s experiences of </w:t>
      </w:r>
      <w:r w:rsidR="005B425F" w:rsidRPr="00FC6180">
        <w:rPr>
          <w:rFonts w:ascii="Cambria" w:eastAsiaTheme="minorHAnsi" w:hAnsi="Cambria"/>
          <w:lang w:eastAsia="en-US"/>
          <w14:ligatures w14:val="standardContextual"/>
        </w:rPr>
        <w:t>ESP allow them to recoup a certain amount of power that they have been denied society, because they are women.’</w:t>
      </w:r>
      <w:r w:rsidR="005B425F" w:rsidRPr="00FC6180">
        <w:rPr>
          <w:rStyle w:val="FootnoteReference"/>
          <w:rFonts w:ascii="Cambria" w:eastAsiaTheme="minorHAnsi" w:hAnsi="Cambria"/>
          <w:lang w:eastAsia="en-US"/>
          <w14:ligatures w14:val="standardContextual"/>
        </w:rPr>
        <w:footnoteReference w:id="34"/>
      </w:r>
      <w:r w:rsidR="005B425F" w:rsidRPr="00FC6180">
        <w:rPr>
          <w:rFonts w:ascii="Cambria" w:eastAsiaTheme="minorHAnsi" w:hAnsi="Cambria"/>
          <w:lang w:eastAsia="en-US"/>
          <w14:ligatures w14:val="standardContextual"/>
        </w:rPr>
        <w:t xml:space="preserve"> </w:t>
      </w:r>
      <w:r w:rsidR="005B425F" w:rsidRPr="00FC6180">
        <w:rPr>
          <w:rFonts w:ascii="Cambria" w:eastAsia="Times New Roman" w:hAnsi="Cambria" w:cstheme="minorHAnsi"/>
          <w:color w:val="000000"/>
        </w:rPr>
        <w:t xml:space="preserve">This undermines the women’s experience by insinuating that </w:t>
      </w:r>
      <w:r w:rsidR="00293241" w:rsidRPr="00FC6180">
        <w:rPr>
          <w:rFonts w:ascii="Cambria" w:eastAsia="Times New Roman" w:hAnsi="Cambria" w:cstheme="minorHAnsi"/>
          <w:color w:val="000000"/>
        </w:rPr>
        <w:t>they are the result of</w:t>
      </w:r>
      <w:r w:rsidR="005B425F" w:rsidRPr="00FC6180">
        <w:rPr>
          <w:rFonts w:ascii="Cambria" w:eastAsia="Times New Roman" w:hAnsi="Cambria" w:cstheme="minorHAnsi"/>
          <w:color w:val="000000"/>
        </w:rPr>
        <w:t xml:space="preserve"> sociocultural ‘causes</w:t>
      </w:r>
      <w:r w:rsidR="00293241" w:rsidRPr="00FC6180">
        <w:rPr>
          <w:rFonts w:ascii="Cambria" w:eastAsia="Times New Roman" w:hAnsi="Cambria" w:cstheme="minorHAnsi"/>
          <w:color w:val="000000"/>
        </w:rPr>
        <w:t>,</w:t>
      </w:r>
      <w:r w:rsidR="005B425F" w:rsidRPr="00FC6180">
        <w:rPr>
          <w:rFonts w:ascii="Cambria" w:eastAsia="Times New Roman" w:hAnsi="Cambria" w:cstheme="minorHAnsi"/>
          <w:color w:val="000000"/>
        </w:rPr>
        <w:t>’ rather than</w:t>
      </w:r>
      <w:r w:rsidR="00293241" w:rsidRPr="00FC6180">
        <w:rPr>
          <w:rFonts w:ascii="Cambria" w:eastAsia="Times New Roman" w:hAnsi="Cambria" w:cstheme="minorHAnsi"/>
          <w:color w:val="000000"/>
        </w:rPr>
        <w:t xml:space="preserve"> </w:t>
      </w:r>
      <w:r w:rsidR="005B425F" w:rsidRPr="00FC6180">
        <w:rPr>
          <w:rFonts w:ascii="Cambria" w:eastAsia="Times New Roman" w:hAnsi="Cambria" w:cstheme="minorHAnsi"/>
          <w:color w:val="000000"/>
        </w:rPr>
        <w:t>being a lived experience</w:t>
      </w:r>
      <w:r w:rsidR="00293241" w:rsidRPr="00FC6180">
        <w:rPr>
          <w:rFonts w:ascii="Cambria" w:eastAsia="Times New Roman" w:hAnsi="Cambria" w:cstheme="minorHAnsi"/>
          <w:color w:val="000000"/>
        </w:rPr>
        <w:t xml:space="preserve"> in all its complexity</w:t>
      </w:r>
      <w:r w:rsidR="005B425F" w:rsidRPr="00FC6180">
        <w:rPr>
          <w:rFonts w:ascii="Cambria" w:eastAsia="Times New Roman" w:hAnsi="Cambria" w:cstheme="minorHAnsi"/>
          <w:color w:val="000000"/>
        </w:rPr>
        <w:t xml:space="preserve"> filtered through their culture</w:t>
      </w:r>
      <w:r w:rsidR="00293241" w:rsidRPr="00FC6180">
        <w:rPr>
          <w:rFonts w:ascii="Cambria" w:eastAsia="Times New Roman" w:hAnsi="Cambria" w:cstheme="minorHAnsi"/>
          <w:color w:val="000000"/>
        </w:rPr>
        <w:t>;</w:t>
      </w:r>
      <w:r w:rsidR="005B425F" w:rsidRPr="00FC6180">
        <w:rPr>
          <w:rFonts w:ascii="Cambria" w:eastAsia="Times New Roman" w:hAnsi="Cambria" w:cstheme="minorHAnsi"/>
          <w:color w:val="000000"/>
        </w:rPr>
        <w:t xml:space="preserve"> as if empowered women would have no need for extraordinary experience.</w:t>
      </w:r>
    </w:p>
    <w:p w14:paraId="3A1F9AD7" w14:textId="77777777" w:rsidR="00837FE2" w:rsidRPr="00FC6180" w:rsidRDefault="00837FE2" w:rsidP="00837F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mbria" w:eastAsia="Times New Roman" w:hAnsi="Cambria" w:cstheme="minorHAnsi"/>
          <w:color w:val="000000"/>
        </w:rPr>
      </w:pPr>
    </w:p>
    <w:p w14:paraId="5D93B1C5" w14:textId="77777777" w:rsidR="007A0BDF" w:rsidRPr="00FC6180" w:rsidRDefault="007A0BDF" w:rsidP="00BD288B">
      <w:pPr>
        <w:autoSpaceDE w:val="0"/>
        <w:autoSpaceDN w:val="0"/>
        <w:adjustRightInd w:val="0"/>
        <w:rPr>
          <w:rFonts w:ascii="Cambria" w:hAnsi="Cambria" w:cstheme="minorHAnsi"/>
          <w:b/>
          <w:color w:val="000000" w:themeColor="text1"/>
        </w:rPr>
      </w:pPr>
    </w:p>
    <w:p w14:paraId="0A1A3BE9" w14:textId="7BE00E5B" w:rsidR="00E0384D" w:rsidRPr="00FC6180" w:rsidRDefault="00E0384D" w:rsidP="00BD288B">
      <w:pPr>
        <w:autoSpaceDE w:val="0"/>
        <w:autoSpaceDN w:val="0"/>
        <w:adjustRightInd w:val="0"/>
        <w:rPr>
          <w:rFonts w:ascii="Cambria" w:hAnsi="Cambria" w:cstheme="minorHAnsi"/>
          <w:b/>
          <w:color w:val="000000" w:themeColor="text1"/>
        </w:rPr>
      </w:pPr>
      <w:r w:rsidRPr="00FC6180">
        <w:rPr>
          <w:rFonts w:ascii="Cambria" w:hAnsi="Cambria" w:cstheme="minorHAnsi"/>
          <w:b/>
          <w:color w:val="000000" w:themeColor="text1"/>
        </w:rPr>
        <w:t>Conclusion</w:t>
      </w:r>
    </w:p>
    <w:p w14:paraId="2095A226" w14:textId="77777777" w:rsidR="00837FE2" w:rsidRPr="00FC6180" w:rsidRDefault="00837FE2" w:rsidP="0027287E">
      <w:pPr>
        <w:autoSpaceDE w:val="0"/>
        <w:autoSpaceDN w:val="0"/>
        <w:adjustRightInd w:val="0"/>
        <w:rPr>
          <w:rFonts w:ascii="Cambria" w:hAnsi="Cambria" w:cstheme="minorHAnsi"/>
          <w:color w:val="000000" w:themeColor="text1"/>
        </w:rPr>
      </w:pPr>
    </w:p>
    <w:p w14:paraId="56C25C55" w14:textId="1D236A2E" w:rsidR="00A71458" w:rsidRPr="00FC6180" w:rsidRDefault="0027287E" w:rsidP="00E8410E">
      <w:pPr>
        <w:autoSpaceDE w:val="0"/>
        <w:autoSpaceDN w:val="0"/>
        <w:adjustRightInd w:val="0"/>
        <w:rPr>
          <w:rFonts w:ascii="Cambria" w:hAnsi="Cambria" w:cstheme="minorHAnsi"/>
          <w:b/>
          <w:bCs/>
          <w:color w:val="000000" w:themeColor="text1"/>
        </w:rPr>
      </w:pPr>
      <w:r w:rsidRPr="00FC6180">
        <w:rPr>
          <w:rFonts w:ascii="Cambria" w:eastAsia="Times New Roman" w:hAnsi="Cambria" w:cstheme="minorHAnsi"/>
          <w:lang w:eastAsia="en-US"/>
        </w:rPr>
        <w:t xml:space="preserve">By comparing Bennett’s and Blain’s papers, as I contemplate my own impending research project, it became clear to me that </w:t>
      </w:r>
      <w:r w:rsidR="009E1A61" w:rsidRPr="00FC6180">
        <w:rPr>
          <w:rFonts w:ascii="Cambria" w:eastAsia="Times New Roman" w:hAnsi="Cambria" w:cstheme="minorHAnsi"/>
          <w:lang w:eastAsia="en-US"/>
        </w:rPr>
        <w:t xml:space="preserve">an extensive </w:t>
      </w:r>
      <w:r w:rsidRPr="00FC6180">
        <w:rPr>
          <w:rFonts w:ascii="Cambria" w:eastAsia="Times New Roman" w:hAnsi="Cambria" w:cstheme="minorHAnsi"/>
          <w:lang w:eastAsia="en-US"/>
        </w:rPr>
        <w:t>literature review</w:t>
      </w:r>
      <w:r w:rsidR="009E1A61" w:rsidRPr="00FC6180">
        <w:rPr>
          <w:rFonts w:ascii="Cambria" w:eastAsia="Times New Roman" w:hAnsi="Cambria" w:cstheme="minorHAnsi"/>
          <w:lang w:eastAsia="en-US"/>
        </w:rPr>
        <w:t xml:space="preserve"> and profound contemplation of ethics and methodology </w:t>
      </w:r>
      <w:r w:rsidRPr="00FC6180">
        <w:rPr>
          <w:rFonts w:ascii="Cambria" w:eastAsia="Times New Roman" w:hAnsi="Cambria" w:cstheme="minorHAnsi"/>
          <w:lang w:eastAsia="en-US"/>
        </w:rPr>
        <w:t>is not only invaluable during the design process</w:t>
      </w:r>
      <w:r w:rsidR="009E1A61" w:rsidRPr="00FC6180">
        <w:rPr>
          <w:rFonts w:ascii="Cambria" w:eastAsia="Times New Roman" w:hAnsi="Cambria" w:cstheme="minorHAnsi"/>
          <w:lang w:eastAsia="en-US"/>
        </w:rPr>
        <w:t>,</w:t>
      </w:r>
      <w:r w:rsidRPr="00FC6180">
        <w:rPr>
          <w:rFonts w:ascii="Cambria" w:eastAsia="Times New Roman" w:hAnsi="Cambria" w:cstheme="minorHAnsi"/>
          <w:lang w:eastAsia="en-US"/>
        </w:rPr>
        <w:t xml:space="preserve"> </w:t>
      </w:r>
      <w:r w:rsidR="009E1A61" w:rsidRPr="00FC6180">
        <w:rPr>
          <w:rFonts w:ascii="Cambria" w:eastAsia="Times New Roman" w:hAnsi="Cambria" w:cstheme="minorHAnsi"/>
          <w:lang w:eastAsia="en-US"/>
        </w:rPr>
        <w:t>but it</w:t>
      </w:r>
      <w:r w:rsidRPr="00FC6180">
        <w:rPr>
          <w:rFonts w:ascii="Cambria" w:eastAsia="Times New Roman" w:hAnsi="Cambria" w:cstheme="minorHAnsi"/>
          <w:lang w:eastAsia="en-US"/>
        </w:rPr>
        <w:t xml:space="preserve"> also serves the reader in being able to evaluate the author’s contribution to the field.</w:t>
      </w:r>
      <w:r w:rsidR="008B2F62" w:rsidRPr="00FC6180">
        <w:rPr>
          <w:rFonts w:ascii="Cambria" w:eastAsia="Times New Roman" w:hAnsi="Cambria" w:cstheme="minorHAnsi"/>
          <w:lang w:eastAsia="en-US"/>
        </w:rPr>
        <w:t xml:space="preserve"> </w:t>
      </w:r>
      <w:r w:rsidR="00A71458" w:rsidRPr="00FC6180">
        <w:rPr>
          <w:rFonts w:ascii="Cambria" w:eastAsia="Times New Roman" w:hAnsi="Cambria" w:cstheme="minorHAnsi"/>
          <w:lang w:eastAsia="en-US"/>
        </w:rPr>
        <w:t xml:space="preserve">Bennett’s paper served to document the stories of a group of elderly women of a particular time and place, but there are several issues with her approach. Namely, the lack of a literature review; the lack of a clear research question at the start; the introduction of unanswered questions in her conclusion; and speculation rather than supported claims as to the implications of her research. </w:t>
      </w:r>
      <w:r w:rsidR="009E1A61" w:rsidRPr="00FC6180">
        <w:rPr>
          <w:rFonts w:ascii="Cambria" w:eastAsia="Times New Roman" w:hAnsi="Cambria" w:cstheme="minorHAnsi"/>
          <w:lang w:eastAsia="en-US"/>
        </w:rPr>
        <w:t xml:space="preserve">Blain’s paper references a much larger study that eventually led to the writing of </w:t>
      </w:r>
      <w:r w:rsidR="009E1A61" w:rsidRPr="00FC6180">
        <w:rPr>
          <w:rFonts w:ascii="Cambria" w:eastAsia="Times New Roman" w:hAnsi="Cambria" w:cstheme="minorHAnsi"/>
          <w:i/>
          <w:iCs/>
          <w:color w:val="000000"/>
          <w:lang w:eastAsia="en-US"/>
        </w:rPr>
        <w:t xml:space="preserve">Nine Worlds of </w:t>
      </w:r>
      <w:proofErr w:type="spellStart"/>
      <w:r w:rsidR="009E1A61" w:rsidRPr="00FC6180">
        <w:rPr>
          <w:rFonts w:ascii="Cambria" w:eastAsiaTheme="minorHAnsi" w:hAnsi="Cambria" w:cstheme="minorHAnsi"/>
          <w:i/>
          <w:iCs/>
          <w:lang w:eastAsia="en-US"/>
          <w14:ligatures w14:val="standardContextual"/>
        </w:rPr>
        <w:t>Seið</w:t>
      </w:r>
      <w:proofErr w:type="spellEnd"/>
      <w:r w:rsidR="009E1A61" w:rsidRPr="00FC6180">
        <w:rPr>
          <w:rFonts w:ascii="Cambria" w:eastAsia="Times New Roman" w:hAnsi="Cambria" w:cstheme="minorHAnsi"/>
          <w:i/>
          <w:iCs/>
          <w:color w:val="000000"/>
          <w:lang w:eastAsia="en-US"/>
        </w:rPr>
        <w:t>-Magic: Ecstasy and Neo-Shamanism in North European Paganism</w:t>
      </w:r>
      <w:r w:rsidR="009E1A61" w:rsidRPr="00FC6180">
        <w:rPr>
          <w:rFonts w:ascii="Cambria" w:eastAsia="Times New Roman" w:hAnsi="Cambria" w:cstheme="minorHAnsi"/>
          <w:color w:val="000000"/>
          <w:lang w:eastAsia="en-US"/>
        </w:rPr>
        <w:t>, so a one-to-one comparison would be unfair</w:t>
      </w:r>
      <w:r w:rsidR="00362490" w:rsidRPr="00FC6180">
        <w:rPr>
          <w:rFonts w:ascii="Cambria" w:eastAsia="Times New Roman" w:hAnsi="Cambria" w:cstheme="minorHAnsi"/>
          <w:color w:val="000000"/>
          <w:lang w:eastAsia="en-US"/>
        </w:rPr>
        <w:t xml:space="preserve">, </w:t>
      </w:r>
      <w:r w:rsidR="009E1A61" w:rsidRPr="00FC6180">
        <w:rPr>
          <w:rFonts w:ascii="Cambria" w:eastAsia="Times New Roman" w:hAnsi="Cambria" w:cstheme="minorHAnsi"/>
          <w:color w:val="000000"/>
          <w:lang w:eastAsia="en-US"/>
        </w:rPr>
        <w:t xml:space="preserve">but </w:t>
      </w:r>
      <w:r w:rsidR="00362490" w:rsidRPr="00FC6180">
        <w:rPr>
          <w:rFonts w:ascii="Cambria" w:eastAsia="Times New Roman" w:hAnsi="Cambria" w:cstheme="minorHAnsi"/>
          <w:color w:val="000000"/>
          <w:lang w:eastAsia="en-US"/>
        </w:rPr>
        <w:t>her paper</w:t>
      </w:r>
      <w:r w:rsidR="009E1A61" w:rsidRPr="00FC6180">
        <w:rPr>
          <w:rFonts w:ascii="Cambria" w:eastAsia="Times New Roman" w:hAnsi="Cambria" w:cstheme="minorHAnsi"/>
          <w:color w:val="000000"/>
          <w:lang w:eastAsia="en-US"/>
        </w:rPr>
        <w:t xml:space="preserve"> does serve as an example of how a literature review serves to situate a researcher in the field, revealing the places where more work needs to be done in order to advance academic understanding. </w:t>
      </w:r>
      <w:r w:rsidR="008B2F62" w:rsidRPr="00FC6180">
        <w:rPr>
          <w:rFonts w:ascii="Cambria" w:eastAsia="Times New Roman" w:hAnsi="Cambria" w:cstheme="minorHAnsi"/>
          <w:lang w:eastAsia="en-US"/>
        </w:rPr>
        <w:t>Methodolog</w:t>
      </w:r>
      <w:r w:rsidR="009E1A61" w:rsidRPr="00FC6180">
        <w:rPr>
          <w:rFonts w:ascii="Cambria" w:eastAsia="Times New Roman" w:hAnsi="Cambria" w:cstheme="minorHAnsi"/>
          <w:lang w:eastAsia="en-US"/>
        </w:rPr>
        <w:t>ical considerations between the two authors are starkly contrasted, with Bennett’s work ethically problematic and questionable in terms of validity; Blain considers these issues deeply and honestly and advocat</w:t>
      </w:r>
      <w:r w:rsidR="00362490" w:rsidRPr="00FC6180">
        <w:rPr>
          <w:rFonts w:ascii="Cambria" w:eastAsia="Times New Roman" w:hAnsi="Cambria" w:cstheme="minorHAnsi"/>
          <w:lang w:eastAsia="en-US"/>
        </w:rPr>
        <w:t xml:space="preserve">es </w:t>
      </w:r>
      <w:r w:rsidR="009E1A61" w:rsidRPr="00FC6180">
        <w:rPr>
          <w:rFonts w:ascii="Cambria" w:eastAsia="Times New Roman" w:hAnsi="Cambria" w:cstheme="minorHAnsi"/>
          <w:lang w:eastAsia="en-US"/>
        </w:rPr>
        <w:t>for continual reflexive inquiry</w:t>
      </w:r>
      <w:r w:rsidR="00362490" w:rsidRPr="00FC6180">
        <w:rPr>
          <w:rFonts w:ascii="Cambria" w:eastAsia="Times New Roman" w:hAnsi="Cambria" w:cstheme="minorHAnsi"/>
          <w:lang w:eastAsia="en-US"/>
        </w:rPr>
        <w:t>,</w:t>
      </w:r>
      <w:r w:rsidR="009E1A61" w:rsidRPr="00FC6180">
        <w:rPr>
          <w:rFonts w:ascii="Cambria" w:eastAsia="Times New Roman" w:hAnsi="Cambria" w:cstheme="minorHAnsi"/>
          <w:lang w:eastAsia="en-US"/>
        </w:rPr>
        <w:t xml:space="preserve"> given the nature of her work</w:t>
      </w:r>
      <w:r w:rsidR="00362490" w:rsidRPr="00FC6180">
        <w:rPr>
          <w:rFonts w:ascii="Cambria" w:eastAsia="Times New Roman" w:hAnsi="Cambria" w:cstheme="minorHAnsi"/>
          <w:lang w:eastAsia="en-US"/>
        </w:rPr>
        <w:t xml:space="preserve"> with people’s extraordinary experiences</w:t>
      </w:r>
      <w:r w:rsidR="009E1A61" w:rsidRPr="00FC6180">
        <w:rPr>
          <w:rFonts w:ascii="Cambria" w:eastAsia="Times New Roman" w:hAnsi="Cambria" w:cstheme="minorHAnsi"/>
          <w:lang w:eastAsia="en-US"/>
        </w:rPr>
        <w:t>.</w:t>
      </w:r>
    </w:p>
    <w:p w14:paraId="5C71AB5B" w14:textId="72AD23ED" w:rsidR="00C278AC" w:rsidRPr="00FC6180" w:rsidRDefault="006E1780" w:rsidP="0062086E">
      <w:pPr>
        <w:autoSpaceDE w:val="0"/>
        <w:autoSpaceDN w:val="0"/>
        <w:adjustRightInd w:val="0"/>
        <w:rPr>
          <w:rFonts w:ascii="Cambria" w:hAnsi="Cambria" w:cstheme="minorHAnsi"/>
          <w:color w:val="000000" w:themeColor="text1"/>
        </w:rPr>
      </w:pPr>
      <w:r w:rsidRPr="00FC6180">
        <w:rPr>
          <w:rFonts w:ascii="Cambria" w:hAnsi="Cambria" w:cstheme="minorHAnsi"/>
          <w:b/>
          <w:bCs/>
          <w:color w:val="000000" w:themeColor="text1"/>
        </w:rPr>
        <w:lastRenderedPageBreak/>
        <w:t>Bibliography</w:t>
      </w:r>
    </w:p>
    <w:p w14:paraId="09BE4541" w14:textId="77777777" w:rsidR="00814406" w:rsidRPr="00FC6180" w:rsidRDefault="00814406" w:rsidP="0062086E">
      <w:pPr>
        <w:spacing w:before="100" w:beforeAutospacing="1" w:after="100" w:afterAutospacing="1"/>
        <w:ind w:left="567" w:hanging="567"/>
        <w:rPr>
          <w:rFonts w:ascii="Cambria" w:eastAsia="Times New Roman" w:hAnsi="Cambria" w:cstheme="minorHAnsi"/>
          <w:color w:val="000000"/>
          <w:lang w:eastAsia="en-US"/>
        </w:rPr>
      </w:pPr>
      <w:r w:rsidRPr="00FC6180">
        <w:rPr>
          <w:rFonts w:ascii="Cambria" w:eastAsia="Times New Roman" w:hAnsi="Cambria" w:cstheme="minorHAnsi"/>
          <w:color w:val="000000"/>
          <w:lang w:eastAsia="en-US"/>
        </w:rPr>
        <w:t>Bell, Judith and Stephen Waters, </w:t>
      </w:r>
      <w:r w:rsidRPr="00FC6180">
        <w:rPr>
          <w:rFonts w:ascii="Cambria" w:eastAsia="Times New Roman" w:hAnsi="Cambria" w:cstheme="minorHAnsi"/>
          <w:i/>
          <w:iCs/>
          <w:color w:val="000000"/>
          <w:lang w:eastAsia="en-US"/>
        </w:rPr>
        <w:t>Doing Your Research Project: A guide for First-time Researchers</w:t>
      </w:r>
      <w:r w:rsidRPr="00FC6180">
        <w:rPr>
          <w:rFonts w:ascii="Cambria" w:eastAsia="Times New Roman" w:hAnsi="Cambria" w:cstheme="minorHAnsi"/>
          <w:color w:val="000000"/>
          <w:lang w:eastAsia="en-US"/>
        </w:rPr>
        <w:t xml:space="preserve"> (London: McGraw Hill Education, 2018). </w:t>
      </w:r>
    </w:p>
    <w:p w14:paraId="3B636DE0" w14:textId="56328F05" w:rsidR="00E0384D" w:rsidRPr="00FC6180" w:rsidRDefault="00E0384D" w:rsidP="008043DA">
      <w:pPr>
        <w:spacing w:before="100" w:beforeAutospacing="1" w:after="100" w:afterAutospacing="1"/>
        <w:ind w:left="567" w:hanging="567"/>
        <w:rPr>
          <w:rFonts w:ascii="Cambria" w:eastAsia="Times New Roman" w:hAnsi="Cambria" w:cstheme="minorHAnsi"/>
          <w:color w:val="000000"/>
          <w:lang w:eastAsia="en-US"/>
        </w:rPr>
      </w:pPr>
      <w:r w:rsidRPr="00FC6180">
        <w:rPr>
          <w:rFonts w:ascii="Cambria" w:eastAsia="Times New Roman" w:hAnsi="Cambria" w:cstheme="minorHAnsi"/>
          <w:lang w:eastAsia="en-US"/>
        </w:rPr>
        <w:t>Bennett, G</w:t>
      </w:r>
      <w:r w:rsidR="00D14015" w:rsidRPr="00FC6180">
        <w:rPr>
          <w:rFonts w:ascii="Cambria" w:eastAsia="Times New Roman" w:hAnsi="Cambria" w:cstheme="minorHAnsi"/>
          <w:lang w:eastAsia="en-US"/>
        </w:rPr>
        <w:t>illian, ‘</w:t>
      </w:r>
      <w:r w:rsidRPr="00FC6180">
        <w:rPr>
          <w:rFonts w:ascii="Cambria" w:eastAsia="Times New Roman" w:hAnsi="Cambria" w:cstheme="minorHAnsi"/>
          <w:lang w:eastAsia="en-US"/>
        </w:rPr>
        <w:t>If I Knew You were Coming, I'd Have Baked a Cake</w:t>
      </w:r>
      <w:r w:rsidR="00D14015" w:rsidRPr="00FC6180">
        <w:rPr>
          <w:rFonts w:ascii="Cambria" w:eastAsia="Times New Roman" w:hAnsi="Cambria" w:cstheme="minorHAnsi"/>
          <w:lang w:eastAsia="en-US"/>
        </w:rPr>
        <w:t xml:space="preserve">: </w:t>
      </w:r>
      <w:r w:rsidRPr="00FC6180">
        <w:rPr>
          <w:rFonts w:ascii="Cambria" w:eastAsia="Times New Roman" w:hAnsi="Cambria" w:cstheme="minorHAnsi"/>
          <w:lang w:eastAsia="en-US"/>
        </w:rPr>
        <w:t xml:space="preserve">The Folklore of Foreknowledge in a </w:t>
      </w:r>
      <w:proofErr w:type="spellStart"/>
      <w:r w:rsidRPr="00FC6180">
        <w:rPr>
          <w:rFonts w:ascii="Cambria" w:eastAsia="Times New Roman" w:hAnsi="Cambria" w:cstheme="minorHAnsi"/>
          <w:lang w:eastAsia="en-US"/>
        </w:rPr>
        <w:t>Neighborhood</w:t>
      </w:r>
      <w:proofErr w:type="spellEnd"/>
      <w:r w:rsidRPr="00FC6180">
        <w:rPr>
          <w:rFonts w:ascii="Cambria" w:eastAsia="Times New Roman" w:hAnsi="Cambria" w:cstheme="minorHAnsi"/>
          <w:lang w:eastAsia="en-US"/>
        </w:rPr>
        <w:t xml:space="preserve"> Group</w:t>
      </w:r>
      <w:r w:rsidR="00D14015" w:rsidRPr="00FC6180">
        <w:rPr>
          <w:rFonts w:ascii="Cambria" w:eastAsia="Times New Roman" w:hAnsi="Cambria" w:cstheme="minorHAnsi"/>
          <w:lang w:eastAsia="en-US"/>
        </w:rPr>
        <w:t>,’</w:t>
      </w:r>
      <w:r w:rsidRPr="00FC6180">
        <w:rPr>
          <w:rFonts w:ascii="Cambria" w:eastAsia="Times New Roman" w:hAnsi="Cambria" w:cstheme="minorHAnsi"/>
          <w:lang w:eastAsia="en-US"/>
        </w:rPr>
        <w:t xml:space="preserve"> </w:t>
      </w:r>
      <w:r w:rsidR="00D14015" w:rsidRPr="00FC6180">
        <w:rPr>
          <w:rFonts w:ascii="Cambria" w:eastAsia="Times New Roman" w:hAnsi="Cambria" w:cstheme="minorHAnsi"/>
          <w:lang w:eastAsia="en-US"/>
        </w:rPr>
        <w:t>i</w:t>
      </w:r>
      <w:r w:rsidRPr="00FC6180">
        <w:rPr>
          <w:rFonts w:ascii="Cambria" w:eastAsia="Times New Roman" w:hAnsi="Cambria" w:cstheme="minorHAnsi"/>
          <w:lang w:eastAsia="en-US"/>
        </w:rPr>
        <w:t xml:space="preserve">n </w:t>
      </w:r>
      <w:r w:rsidRPr="00FC6180">
        <w:rPr>
          <w:rFonts w:ascii="Cambria" w:eastAsia="Times New Roman" w:hAnsi="Cambria" w:cstheme="minorHAnsi"/>
          <w:i/>
          <w:iCs/>
          <w:lang w:eastAsia="en-US"/>
        </w:rPr>
        <w:t>Out of the Ordinary: Folklore and the Supernatural,</w:t>
      </w:r>
      <w:r w:rsidRPr="00FC6180">
        <w:rPr>
          <w:rFonts w:ascii="Cambria" w:eastAsia="Times New Roman" w:hAnsi="Cambria" w:cstheme="minorHAnsi"/>
          <w:lang w:eastAsia="en-US"/>
        </w:rPr>
        <w:t xml:space="preserve"> ed</w:t>
      </w:r>
      <w:r w:rsidR="00D14015" w:rsidRPr="00FC6180">
        <w:rPr>
          <w:rFonts w:ascii="Cambria" w:eastAsia="Times New Roman" w:hAnsi="Cambria" w:cstheme="minorHAnsi"/>
          <w:lang w:eastAsia="en-US"/>
        </w:rPr>
        <w:t xml:space="preserve">. </w:t>
      </w:r>
      <w:r w:rsidRPr="00FC6180">
        <w:rPr>
          <w:rFonts w:ascii="Cambria" w:eastAsia="Times New Roman" w:hAnsi="Cambria" w:cstheme="minorHAnsi"/>
          <w:lang w:eastAsia="en-US"/>
        </w:rPr>
        <w:t>by Barbara Walker</w:t>
      </w:r>
      <w:r w:rsidR="00D14015" w:rsidRPr="00FC6180">
        <w:rPr>
          <w:rFonts w:ascii="Cambria" w:eastAsia="Times New Roman" w:hAnsi="Cambria" w:cstheme="minorHAnsi"/>
          <w:lang w:eastAsia="en-US"/>
        </w:rPr>
        <w:t xml:space="preserve"> (Logan, Utah: Utah State University Press) pp. </w:t>
      </w:r>
      <w:r w:rsidRPr="00FC6180">
        <w:rPr>
          <w:rFonts w:ascii="Cambria" w:eastAsia="Times New Roman" w:hAnsi="Cambria" w:cstheme="minorHAnsi"/>
          <w:lang w:eastAsia="en-US"/>
        </w:rPr>
        <w:t>122</w:t>
      </w:r>
      <w:r w:rsidR="00592123" w:rsidRPr="00FC6180">
        <w:rPr>
          <w:rFonts w:ascii="Cambria" w:eastAsia="Times New Roman" w:hAnsi="Cambria" w:cstheme="minorHAnsi"/>
          <w:lang w:eastAsia="en-US"/>
        </w:rPr>
        <w:t>–</w:t>
      </w:r>
      <w:r w:rsidRPr="00FC6180">
        <w:rPr>
          <w:rFonts w:ascii="Cambria" w:eastAsia="Times New Roman" w:hAnsi="Cambria" w:cstheme="minorHAnsi"/>
          <w:lang w:eastAsia="en-US"/>
        </w:rPr>
        <w:t xml:space="preserve">142. </w:t>
      </w:r>
    </w:p>
    <w:p w14:paraId="1A6282EF" w14:textId="4CDFBEC4" w:rsidR="00860E1A" w:rsidRPr="00FC6180" w:rsidRDefault="00E0384D" w:rsidP="00FA5C9D">
      <w:pPr>
        <w:pStyle w:val="BIB"/>
        <w:rPr>
          <w:lang w:val="en-GB"/>
        </w:rPr>
      </w:pPr>
      <w:r w:rsidRPr="00FC6180">
        <w:rPr>
          <w:lang w:val="en-GB"/>
        </w:rPr>
        <w:t>Blain, J</w:t>
      </w:r>
      <w:r w:rsidR="008043DA" w:rsidRPr="00FC6180">
        <w:rPr>
          <w:lang w:val="en-GB"/>
        </w:rPr>
        <w:t>enny</w:t>
      </w:r>
      <w:r w:rsidR="009B1447" w:rsidRPr="00FC6180">
        <w:rPr>
          <w:lang w:val="en-GB"/>
        </w:rPr>
        <w:t>.</w:t>
      </w:r>
      <w:r w:rsidRPr="00FC6180">
        <w:rPr>
          <w:lang w:val="en-GB"/>
        </w:rPr>
        <w:t xml:space="preserve"> ‘</w:t>
      </w:r>
      <w:r w:rsidR="008043DA" w:rsidRPr="00FC6180">
        <w:rPr>
          <w:lang w:val="en-GB"/>
        </w:rPr>
        <w:t xml:space="preserve">Speaking </w:t>
      </w:r>
      <w:proofErr w:type="spellStart"/>
      <w:r w:rsidR="008043DA" w:rsidRPr="00FC6180">
        <w:rPr>
          <w:lang w:val="en-GB"/>
        </w:rPr>
        <w:t>Shamanistically</w:t>
      </w:r>
      <w:proofErr w:type="spellEnd"/>
      <w:r w:rsidR="008043DA" w:rsidRPr="00FC6180">
        <w:rPr>
          <w:lang w:val="en-GB"/>
        </w:rPr>
        <w:t xml:space="preserve">: </w:t>
      </w:r>
      <w:proofErr w:type="spellStart"/>
      <w:r w:rsidR="008043DA" w:rsidRPr="00FC6180">
        <w:rPr>
          <w:rFonts w:eastAsiaTheme="minorHAnsi"/>
          <w:lang w:val="en-GB"/>
          <w14:ligatures w14:val="standardContextual"/>
        </w:rPr>
        <w:t>Seiðr</w:t>
      </w:r>
      <w:proofErr w:type="spellEnd"/>
      <w:r w:rsidR="008043DA" w:rsidRPr="00FC6180">
        <w:rPr>
          <w:lang w:val="en-GB"/>
        </w:rPr>
        <w:t>, Academia and Rationality</w:t>
      </w:r>
      <w:r w:rsidR="00860E1A" w:rsidRPr="00FC6180">
        <w:rPr>
          <w:lang w:val="en-GB"/>
        </w:rPr>
        <w:t>,</w:t>
      </w:r>
      <w:r w:rsidR="008043DA" w:rsidRPr="00FC6180">
        <w:rPr>
          <w:lang w:val="en-GB"/>
        </w:rPr>
        <w:t>’ in</w:t>
      </w:r>
      <w:r w:rsidRPr="00FC6180">
        <w:rPr>
          <w:lang w:val="en-GB"/>
        </w:rPr>
        <w:t xml:space="preserve"> </w:t>
      </w:r>
      <w:r w:rsidRPr="00FC6180">
        <w:rPr>
          <w:i/>
          <w:iCs/>
          <w:lang w:val="en-GB"/>
        </w:rPr>
        <w:t>DISKUS</w:t>
      </w:r>
      <w:r w:rsidR="008043DA" w:rsidRPr="00FC6180">
        <w:rPr>
          <w:i/>
          <w:iCs/>
          <w:lang w:val="en-GB"/>
        </w:rPr>
        <w:t>: T</w:t>
      </w:r>
      <w:r w:rsidR="008043DA" w:rsidRPr="00FC6180">
        <w:rPr>
          <w:rFonts w:eastAsiaTheme="minorHAnsi"/>
          <w:i/>
          <w:iCs/>
          <w:lang w:val="en-GB"/>
          <w14:ligatures w14:val="standardContextual"/>
        </w:rPr>
        <w:t>he Journal of the British Association for the Study of Religions</w:t>
      </w:r>
      <w:r w:rsidR="00860E1A" w:rsidRPr="00FC6180">
        <w:rPr>
          <w:lang w:val="en-GB"/>
        </w:rPr>
        <w:t xml:space="preserve">, </w:t>
      </w:r>
      <w:r w:rsidRPr="00FC6180">
        <w:rPr>
          <w:lang w:val="en-GB"/>
        </w:rPr>
        <w:t>6 (2000).</w:t>
      </w:r>
      <w:r w:rsidR="00814406" w:rsidRPr="00FC6180">
        <w:rPr>
          <w:lang w:val="en-GB"/>
        </w:rPr>
        <w:t xml:space="preserve"> </w:t>
      </w:r>
      <w:r w:rsidR="008043DA" w:rsidRPr="00FC6180">
        <w:rPr>
          <w:lang w:val="en-GB"/>
        </w:rPr>
        <w:t xml:space="preserve">Not paginated; </w:t>
      </w:r>
      <w:r w:rsidR="00592123" w:rsidRPr="00FC6180">
        <w:rPr>
          <w:lang w:val="en-GB"/>
        </w:rPr>
        <w:t>&lt;</w:t>
      </w:r>
      <w:r w:rsidR="008043DA" w:rsidRPr="00FC6180">
        <w:rPr>
          <w:lang w:val="en-GB"/>
        </w:rPr>
        <w:t>https://jbasr.com/basr/diskus/diskus1-6/blain.txt</w:t>
      </w:r>
      <w:r w:rsidR="00592123" w:rsidRPr="00FC6180">
        <w:rPr>
          <w:lang w:val="en-GB"/>
        </w:rPr>
        <w:t xml:space="preserve">&gt; </w:t>
      </w:r>
      <w:r w:rsidR="00592123" w:rsidRPr="00FC6180">
        <w:rPr>
          <w:rStyle w:val="Hyperlink"/>
          <w:color w:val="000000" w:themeColor="text1"/>
          <w:u w:val="none"/>
          <w:lang w:val="en-GB"/>
        </w:rPr>
        <w:t>[accessed 28 February 2024]</w:t>
      </w:r>
    </w:p>
    <w:p w14:paraId="7ED02E07" w14:textId="7F65AA66" w:rsidR="00FA5C9D" w:rsidRPr="00FC6180" w:rsidRDefault="008043DA" w:rsidP="00FA5C9D">
      <w:pPr>
        <w:spacing w:before="100" w:beforeAutospacing="1" w:after="100" w:afterAutospacing="1"/>
        <w:ind w:left="567" w:hanging="567"/>
        <w:rPr>
          <w:rFonts w:ascii="Cambria" w:eastAsia="Times New Roman" w:hAnsi="Cambria" w:cstheme="minorHAnsi"/>
          <w:color w:val="000000"/>
          <w:lang w:eastAsia="en-US"/>
        </w:rPr>
      </w:pPr>
      <w:r w:rsidRPr="00FC6180">
        <w:rPr>
          <w:rFonts w:ascii="Cambria" w:eastAsia="Times New Roman" w:hAnsi="Cambria" w:cstheme="minorHAnsi"/>
          <w:color w:val="000000"/>
          <w:lang w:eastAsia="en-US"/>
        </w:rPr>
        <w:t xml:space="preserve">Blain, Jenny, </w:t>
      </w:r>
      <w:r w:rsidRPr="00FC6180">
        <w:rPr>
          <w:rFonts w:ascii="Cambria" w:eastAsia="Times New Roman" w:hAnsi="Cambria" w:cstheme="minorHAnsi"/>
          <w:i/>
          <w:iCs/>
          <w:color w:val="000000"/>
          <w:lang w:eastAsia="en-US"/>
        </w:rPr>
        <w:t xml:space="preserve">Nine </w:t>
      </w:r>
      <w:r w:rsidR="00FA5C9D" w:rsidRPr="00FC6180">
        <w:rPr>
          <w:rFonts w:ascii="Cambria" w:eastAsia="Times New Roman" w:hAnsi="Cambria" w:cstheme="minorHAnsi"/>
          <w:i/>
          <w:iCs/>
          <w:color w:val="000000"/>
          <w:lang w:eastAsia="en-US"/>
        </w:rPr>
        <w:t>W</w:t>
      </w:r>
      <w:r w:rsidRPr="00FC6180">
        <w:rPr>
          <w:rFonts w:ascii="Cambria" w:eastAsia="Times New Roman" w:hAnsi="Cambria" w:cstheme="minorHAnsi"/>
          <w:i/>
          <w:iCs/>
          <w:color w:val="000000"/>
          <w:lang w:eastAsia="en-US"/>
        </w:rPr>
        <w:t xml:space="preserve">orlds of </w:t>
      </w:r>
      <w:proofErr w:type="spellStart"/>
      <w:r w:rsidR="00FA5C9D" w:rsidRPr="00FC6180">
        <w:rPr>
          <w:rFonts w:ascii="Cambria" w:eastAsiaTheme="minorHAnsi" w:hAnsi="Cambria" w:cstheme="minorHAnsi"/>
          <w:i/>
          <w:iCs/>
          <w:lang w:eastAsia="en-US"/>
          <w14:ligatures w14:val="standardContextual"/>
        </w:rPr>
        <w:t>Seið</w:t>
      </w:r>
      <w:proofErr w:type="spellEnd"/>
      <w:r w:rsidRPr="00FC6180">
        <w:rPr>
          <w:rFonts w:ascii="Cambria" w:eastAsia="Times New Roman" w:hAnsi="Cambria" w:cstheme="minorHAnsi"/>
          <w:i/>
          <w:iCs/>
          <w:color w:val="000000"/>
          <w:lang w:eastAsia="en-US"/>
        </w:rPr>
        <w:t>-</w:t>
      </w:r>
      <w:r w:rsidR="00FA5C9D" w:rsidRPr="00FC6180">
        <w:rPr>
          <w:rFonts w:ascii="Cambria" w:eastAsia="Times New Roman" w:hAnsi="Cambria" w:cstheme="minorHAnsi"/>
          <w:i/>
          <w:iCs/>
          <w:color w:val="000000"/>
          <w:lang w:eastAsia="en-US"/>
        </w:rPr>
        <w:t>M</w:t>
      </w:r>
      <w:r w:rsidRPr="00FC6180">
        <w:rPr>
          <w:rFonts w:ascii="Cambria" w:eastAsia="Times New Roman" w:hAnsi="Cambria" w:cstheme="minorHAnsi"/>
          <w:i/>
          <w:iCs/>
          <w:color w:val="000000"/>
          <w:lang w:eastAsia="en-US"/>
        </w:rPr>
        <w:t xml:space="preserve">agic: Ecstasy and </w:t>
      </w:r>
      <w:r w:rsidR="00FA5C9D" w:rsidRPr="00FC6180">
        <w:rPr>
          <w:rFonts w:ascii="Cambria" w:eastAsia="Times New Roman" w:hAnsi="Cambria" w:cstheme="minorHAnsi"/>
          <w:i/>
          <w:iCs/>
          <w:color w:val="000000"/>
          <w:lang w:eastAsia="en-US"/>
        </w:rPr>
        <w:t>N</w:t>
      </w:r>
      <w:r w:rsidRPr="00FC6180">
        <w:rPr>
          <w:rFonts w:ascii="Cambria" w:eastAsia="Times New Roman" w:hAnsi="Cambria" w:cstheme="minorHAnsi"/>
          <w:i/>
          <w:iCs/>
          <w:color w:val="000000"/>
          <w:lang w:eastAsia="en-US"/>
        </w:rPr>
        <w:t>eo-</w:t>
      </w:r>
      <w:r w:rsidR="00FA5C9D" w:rsidRPr="00FC6180">
        <w:rPr>
          <w:rFonts w:ascii="Cambria" w:eastAsia="Times New Roman" w:hAnsi="Cambria" w:cstheme="minorHAnsi"/>
          <w:i/>
          <w:iCs/>
          <w:color w:val="000000"/>
          <w:lang w:eastAsia="en-US"/>
        </w:rPr>
        <w:t>S</w:t>
      </w:r>
      <w:r w:rsidRPr="00FC6180">
        <w:rPr>
          <w:rFonts w:ascii="Cambria" w:eastAsia="Times New Roman" w:hAnsi="Cambria" w:cstheme="minorHAnsi"/>
          <w:i/>
          <w:iCs/>
          <w:color w:val="000000"/>
          <w:lang w:eastAsia="en-US"/>
        </w:rPr>
        <w:t xml:space="preserve">hamanism in North European </w:t>
      </w:r>
      <w:r w:rsidR="00FA5C9D" w:rsidRPr="00FC6180">
        <w:rPr>
          <w:rFonts w:ascii="Cambria" w:eastAsia="Times New Roman" w:hAnsi="Cambria" w:cstheme="minorHAnsi"/>
          <w:i/>
          <w:iCs/>
          <w:color w:val="000000"/>
          <w:lang w:eastAsia="en-US"/>
        </w:rPr>
        <w:t>P</w:t>
      </w:r>
      <w:r w:rsidRPr="00FC6180">
        <w:rPr>
          <w:rFonts w:ascii="Cambria" w:eastAsia="Times New Roman" w:hAnsi="Cambria" w:cstheme="minorHAnsi"/>
          <w:i/>
          <w:iCs/>
          <w:color w:val="000000"/>
          <w:lang w:eastAsia="en-US"/>
        </w:rPr>
        <w:t>aganism</w:t>
      </w:r>
      <w:r w:rsidR="00FA5C9D" w:rsidRPr="00FC6180">
        <w:rPr>
          <w:rFonts w:ascii="Cambria" w:eastAsia="Times New Roman" w:hAnsi="Cambria" w:cstheme="minorHAnsi"/>
          <w:color w:val="000000"/>
          <w:lang w:eastAsia="en-US"/>
        </w:rPr>
        <w:t xml:space="preserve"> (London: </w:t>
      </w:r>
      <w:r w:rsidRPr="00FC6180">
        <w:rPr>
          <w:rFonts w:ascii="Cambria" w:eastAsia="Times New Roman" w:hAnsi="Cambria" w:cstheme="minorHAnsi"/>
          <w:color w:val="000000"/>
          <w:lang w:eastAsia="en-US"/>
        </w:rPr>
        <w:t>Routledge, Taylor &amp; Francis Group</w:t>
      </w:r>
      <w:r w:rsidR="00FA5C9D" w:rsidRPr="00FC6180">
        <w:rPr>
          <w:rFonts w:ascii="Cambria" w:eastAsia="Times New Roman" w:hAnsi="Cambria" w:cstheme="minorHAnsi"/>
          <w:color w:val="000000"/>
          <w:lang w:eastAsia="en-US"/>
        </w:rPr>
        <w:t>, 2002).</w:t>
      </w:r>
    </w:p>
    <w:p w14:paraId="1AA6A5FD" w14:textId="6CEC0CB4" w:rsidR="00EE47C0" w:rsidRPr="00FC6180" w:rsidRDefault="00EE47C0" w:rsidP="00592123">
      <w:pPr>
        <w:spacing w:before="100" w:beforeAutospacing="1" w:after="100" w:afterAutospacing="1"/>
        <w:ind w:left="567" w:hanging="567"/>
        <w:rPr>
          <w:rFonts w:ascii="Cambria" w:eastAsia="Times New Roman" w:hAnsi="Cambria" w:cstheme="minorHAnsi"/>
          <w:color w:val="000000"/>
          <w:lang w:eastAsia="en-US"/>
        </w:rPr>
      </w:pPr>
      <w:r w:rsidRPr="00FC6180">
        <w:rPr>
          <w:rFonts w:ascii="Cambria" w:eastAsia="Times New Roman" w:hAnsi="Cambria" w:cstheme="minorHAnsi"/>
          <w:color w:val="000000"/>
          <w:lang w:eastAsia="en-US"/>
        </w:rPr>
        <w:t xml:space="preserve">Creswell, </w:t>
      </w:r>
      <w:r w:rsidR="00FA5C9D" w:rsidRPr="00FC6180">
        <w:rPr>
          <w:rFonts w:ascii="Cambria" w:eastAsia="Times New Roman" w:hAnsi="Cambria" w:cstheme="minorHAnsi"/>
          <w:color w:val="000000"/>
          <w:lang w:eastAsia="en-US"/>
        </w:rPr>
        <w:t>John W</w:t>
      </w:r>
      <w:r w:rsidRPr="00FC6180">
        <w:rPr>
          <w:rFonts w:ascii="Cambria" w:eastAsia="Times New Roman" w:hAnsi="Cambria" w:cstheme="minorHAnsi"/>
          <w:color w:val="000000"/>
          <w:lang w:eastAsia="en-US"/>
        </w:rPr>
        <w:t xml:space="preserve">., </w:t>
      </w:r>
      <w:r w:rsidR="00FA5C9D" w:rsidRPr="00FC6180">
        <w:rPr>
          <w:rFonts w:ascii="Cambria" w:eastAsia="Times New Roman" w:hAnsi="Cambria" w:cstheme="minorHAnsi"/>
          <w:color w:val="000000"/>
          <w:lang w:eastAsia="en-US"/>
        </w:rPr>
        <w:t>and J.D.</w:t>
      </w:r>
      <w:r w:rsidRPr="00FC6180">
        <w:rPr>
          <w:rFonts w:ascii="Cambria" w:eastAsia="Times New Roman" w:hAnsi="Cambria" w:cstheme="minorHAnsi"/>
          <w:color w:val="000000"/>
          <w:lang w:eastAsia="en-US"/>
        </w:rPr>
        <w:t xml:space="preserve"> Creswell</w:t>
      </w:r>
      <w:r w:rsidR="00FA5C9D" w:rsidRPr="00FC6180">
        <w:rPr>
          <w:rFonts w:ascii="Cambria" w:eastAsia="Times New Roman" w:hAnsi="Cambria" w:cstheme="minorHAnsi"/>
          <w:color w:val="000000"/>
          <w:lang w:eastAsia="en-US"/>
        </w:rPr>
        <w:t xml:space="preserve">, </w:t>
      </w:r>
      <w:r w:rsidRPr="00FC6180">
        <w:rPr>
          <w:rFonts w:ascii="Cambria" w:eastAsia="Times New Roman" w:hAnsi="Cambria" w:cstheme="minorHAnsi"/>
          <w:i/>
          <w:iCs/>
          <w:color w:val="000000"/>
          <w:lang w:eastAsia="en-US"/>
        </w:rPr>
        <w:t xml:space="preserve">Research </w:t>
      </w:r>
      <w:r w:rsidR="00FA5C9D" w:rsidRPr="00FC6180">
        <w:rPr>
          <w:rFonts w:ascii="Cambria" w:eastAsia="Times New Roman" w:hAnsi="Cambria" w:cstheme="minorHAnsi"/>
          <w:i/>
          <w:iCs/>
          <w:color w:val="000000"/>
          <w:lang w:eastAsia="en-US"/>
        </w:rPr>
        <w:t>D</w:t>
      </w:r>
      <w:r w:rsidRPr="00FC6180">
        <w:rPr>
          <w:rFonts w:ascii="Cambria" w:eastAsia="Times New Roman" w:hAnsi="Cambria" w:cstheme="minorHAnsi"/>
          <w:i/>
          <w:iCs/>
          <w:color w:val="000000"/>
          <w:lang w:eastAsia="en-US"/>
        </w:rPr>
        <w:t xml:space="preserve">esign: Qualitative, </w:t>
      </w:r>
      <w:r w:rsidR="00FA5C9D" w:rsidRPr="00FC6180">
        <w:rPr>
          <w:rFonts w:ascii="Cambria" w:eastAsia="Times New Roman" w:hAnsi="Cambria" w:cstheme="minorHAnsi"/>
          <w:i/>
          <w:iCs/>
          <w:color w:val="000000"/>
          <w:lang w:eastAsia="en-US"/>
        </w:rPr>
        <w:t>Q</w:t>
      </w:r>
      <w:r w:rsidRPr="00FC6180">
        <w:rPr>
          <w:rFonts w:ascii="Cambria" w:eastAsia="Times New Roman" w:hAnsi="Cambria" w:cstheme="minorHAnsi"/>
          <w:i/>
          <w:iCs/>
          <w:color w:val="000000"/>
          <w:lang w:eastAsia="en-US"/>
        </w:rPr>
        <w:t xml:space="preserve">uantitative, and </w:t>
      </w:r>
      <w:r w:rsidR="00FA5C9D" w:rsidRPr="00FC6180">
        <w:rPr>
          <w:rFonts w:ascii="Cambria" w:eastAsia="Times New Roman" w:hAnsi="Cambria" w:cstheme="minorHAnsi"/>
          <w:i/>
          <w:iCs/>
          <w:color w:val="000000"/>
          <w:lang w:eastAsia="en-US"/>
        </w:rPr>
        <w:t>M</w:t>
      </w:r>
      <w:r w:rsidRPr="00FC6180">
        <w:rPr>
          <w:rFonts w:ascii="Cambria" w:eastAsia="Times New Roman" w:hAnsi="Cambria" w:cstheme="minorHAnsi"/>
          <w:i/>
          <w:iCs/>
          <w:color w:val="000000"/>
          <w:lang w:eastAsia="en-US"/>
        </w:rPr>
        <w:t xml:space="preserve">ixed </w:t>
      </w:r>
      <w:r w:rsidR="00FA5C9D" w:rsidRPr="00FC6180">
        <w:rPr>
          <w:rFonts w:ascii="Cambria" w:eastAsia="Times New Roman" w:hAnsi="Cambria" w:cstheme="minorHAnsi"/>
          <w:i/>
          <w:iCs/>
          <w:color w:val="000000"/>
          <w:lang w:eastAsia="en-US"/>
        </w:rPr>
        <w:t>M</w:t>
      </w:r>
      <w:r w:rsidRPr="00FC6180">
        <w:rPr>
          <w:rFonts w:ascii="Cambria" w:eastAsia="Times New Roman" w:hAnsi="Cambria" w:cstheme="minorHAnsi"/>
          <w:i/>
          <w:iCs/>
          <w:color w:val="000000"/>
          <w:lang w:eastAsia="en-US"/>
        </w:rPr>
        <w:t xml:space="preserve">ethods </w:t>
      </w:r>
      <w:r w:rsidR="00FA5C9D" w:rsidRPr="00FC6180">
        <w:rPr>
          <w:rFonts w:ascii="Cambria" w:eastAsia="Times New Roman" w:hAnsi="Cambria" w:cstheme="minorHAnsi"/>
          <w:i/>
          <w:iCs/>
          <w:color w:val="000000"/>
          <w:lang w:eastAsia="en-US"/>
        </w:rPr>
        <w:t>A</w:t>
      </w:r>
      <w:r w:rsidRPr="00FC6180">
        <w:rPr>
          <w:rFonts w:ascii="Cambria" w:eastAsia="Times New Roman" w:hAnsi="Cambria" w:cstheme="minorHAnsi"/>
          <w:i/>
          <w:iCs/>
          <w:color w:val="000000"/>
          <w:lang w:eastAsia="en-US"/>
        </w:rPr>
        <w:t>pproaches</w:t>
      </w:r>
      <w:r w:rsidR="00FA5C9D" w:rsidRPr="00FC6180">
        <w:rPr>
          <w:rFonts w:ascii="Cambria" w:eastAsia="Times New Roman" w:hAnsi="Cambria" w:cstheme="minorHAnsi"/>
          <w:i/>
          <w:iCs/>
          <w:color w:val="000000"/>
          <w:lang w:eastAsia="en-US"/>
        </w:rPr>
        <w:t xml:space="preserve">, </w:t>
      </w:r>
      <w:r w:rsidR="00FA5C9D" w:rsidRPr="00FC6180">
        <w:rPr>
          <w:rFonts w:ascii="Cambria" w:eastAsia="Times New Roman" w:hAnsi="Cambria" w:cstheme="minorHAnsi"/>
          <w:color w:val="000000"/>
          <w:lang w:eastAsia="en-US"/>
        </w:rPr>
        <w:t>6</w:t>
      </w:r>
      <w:r w:rsidR="00FA5C9D" w:rsidRPr="00FC6180">
        <w:rPr>
          <w:rFonts w:ascii="Cambria" w:eastAsia="Times New Roman" w:hAnsi="Cambria" w:cstheme="minorHAnsi"/>
          <w:color w:val="000000"/>
          <w:vertAlign w:val="superscript"/>
          <w:lang w:eastAsia="en-US"/>
        </w:rPr>
        <w:t>th</w:t>
      </w:r>
      <w:r w:rsidR="00FA5C9D" w:rsidRPr="00FC6180">
        <w:rPr>
          <w:rFonts w:ascii="Cambria" w:eastAsia="Times New Roman" w:hAnsi="Cambria" w:cstheme="minorHAnsi"/>
          <w:color w:val="000000"/>
          <w:lang w:eastAsia="en-US"/>
        </w:rPr>
        <w:t xml:space="preserve"> </w:t>
      </w:r>
      <w:proofErr w:type="spellStart"/>
      <w:r w:rsidR="00FA5C9D" w:rsidRPr="00FC6180">
        <w:rPr>
          <w:rFonts w:ascii="Cambria" w:eastAsia="Times New Roman" w:hAnsi="Cambria" w:cstheme="minorHAnsi"/>
          <w:color w:val="000000"/>
          <w:lang w:eastAsia="en-US"/>
        </w:rPr>
        <w:t>edn</w:t>
      </w:r>
      <w:proofErr w:type="spellEnd"/>
      <w:r w:rsidR="00FA5C9D" w:rsidRPr="00FC6180">
        <w:rPr>
          <w:rFonts w:ascii="Cambria" w:eastAsia="Times New Roman" w:hAnsi="Cambria" w:cstheme="minorHAnsi"/>
          <w:color w:val="000000"/>
          <w:lang w:eastAsia="en-US"/>
        </w:rPr>
        <w:t xml:space="preserve">. (Thousand Oaks: </w:t>
      </w:r>
      <w:r w:rsidRPr="00FC6180">
        <w:rPr>
          <w:rFonts w:ascii="Cambria" w:eastAsia="Times New Roman" w:hAnsi="Cambria" w:cstheme="minorHAnsi"/>
          <w:color w:val="000000"/>
          <w:lang w:eastAsia="en-US"/>
        </w:rPr>
        <w:t>SAGE</w:t>
      </w:r>
      <w:r w:rsidR="00FA5C9D" w:rsidRPr="00FC6180">
        <w:rPr>
          <w:rFonts w:ascii="Cambria" w:eastAsia="Times New Roman" w:hAnsi="Cambria" w:cstheme="minorHAnsi"/>
          <w:color w:val="000000"/>
          <w:lang w:eastAsia="en-US"/>
        </w:rPr>
        <w:t>, 2023).</w:t>
      </w:r>
    </w:p>
    <w:p w14:paraId="4572D3E6" w14:textId="0C9E806B" w:rsidR="00F221AA" w:rsidRPr="00FC6180" w:rsidRDefault="00F221AA" w:rsidP="00592123">
      <w:pPr>
        <w:pStyle w:val="BIB"/>
        <w:rPr>
          <w:lang w:val="en-GB"/>
        </w:rPr>
      </w:pPr>
      <w:r w:rsidRPr="00FC6180">
        <w:rPr>
          <w:color w:val="000000"/>
          <w:lang w:val="en-GB"/>
        </w:rPr>
        <w:t>Walker, Barbara,</w:t>
      </w:r>
      <w:r w:rsidR="00592123" w:rsidRPr="00FC6180">
        <w:rPr>
          <w:color w:val="000000"/>
          <w:lang w:val="en-GB"/>
        </w:rPr>
        <w:t xml:space="preserve"> ‘</w:t>
      </w:r>
      <w:r w:rsidRPr="00FC6180">
        <w:rPr>
          <w:color w:val="000000"/>
          <w:lang w:val="en-GB"/>
        </w:rPr>
        <w:t>Introduction</w:t>
      </w:r>
      <w:r w:rsidR="00592123" w:rsidRPr="00FC6180">
        <w:rPr>
          <w:color w:val="000000"/>
          <w:lang w:val="en-GB"/>
        </w:rPr>
        <w:t xml:space="preserve">,’ </w:t>
      </w:r>
      <w:r w:rsidR="00592123" w:rsidRPr="00FC6180">
        <w:rPr>
          <w:lang w:val="en-GB"/>
        </w:rPr>
        <w:t xml:space="preserve">in </w:t>
      </w:r>
      <w:r w:rsidR="00592123" w:rsidRPr="00FC6180">
        <w:rPr>
          <w:i/>
          <w:iCs/>
          <w:lang w:val="en-GB"/>
        </w:rPr>
        <w:t>Out of the Ordinary: Folklore and the Supernatural,</w:t>
      </w:r>
      <w:r w:rsidR="00592123" w:rsidRPr="00FC6180">
        <w:rPr>
          <w:lang w:val="en-GB"/>
        </w:rPr>
        <w:t xml:space="preserve"> ed. by Barbara Walker (Logan, Utah: Utah State University Press) p</w:t>
      </w:r>
      <w:r w:rsidR="00791C60" w:rsidRPr="00FC6180">
        <w:rPr>
          <w:lang w:val="en-GB"/>
        </w:rPr>
        <w:t>p</w:t>
      </w:r>
      <w:r w:rsidR="00592123" w:rsidRPr="00FC6180">
        <w:rPr>
          <w:lang w:val="en-GB"/>
        </w:rPr>
        <w:t>. 1–8.</w:t>
      </w:r>
    </w:p>
    <w:p w14:paraId="431EF218" w14:textId="53BF2780" w:rsidR="008A50E2" w:rsidRPr="00FC6180" w:rsidRDefault="00592123" w:rsidP="00592123">
      <w:pPr>
        <w:pStyle w:val="BIB"/>
        <w:rPr>
          <w:color w:val="000000" w:themeColor="text1"/>
          <w:lang w:val="en-GB"/>
        </w:rPr>
      </w:pPr>
      <w:r w:rsidRPr="00FC6180">
        <w:rPr>
          <w:color w:val="000000" w:themeColor="text1"/>
          <w:lang w:val="en-GB"/>
        </w:rPr>
        <w:t xml:space="preserve">Contemporarylegend.org, </w:t>
      </w:r>
      <w:r w:rsidRPr="00FC6180">
        <w:rPr>
          <w:rFonts w:cs="Open Sans"/>
          <w:i/>
          <w:iCs/>
          <w:color w:val="000000" w:themeColor="text1"/>
          <w:lang w:val="en-GB"/>
        </w:rPr>
        <w:t xml:space="preserve">The Linda </w:t>
      </w:r>
      <w:proofErr w:type="spellStart"/>
      <w:r w:rsidRPr="00FC6180">
        <w:rPr>
          <w:rFonts w:cs="Open Sans"/>
          <w:i/>
          <w:iCs/>
          <w:color w:val="000000" w:themeColor="text1"/>
          <w:lang w:val="en-GB"/>
        </w:rPr>
        <w:t>Dégh</w:t>
      </w:r>
      <w:proofErr w:type="spellEnd"/>
      <w:r w:rsidRPr="00FC6180">
        <w:rPr>
          <w:rFonts w:cs="Open Sans"/>
          <w:i/>
          <w:iCs/>
          <w:color w:val="000000" w:themeColor="text1"/>
          <w:lang w:val="en-GB"/>
        </w:rPr>
        <w:t xml:space="preserve"> Lifetime Achievement Award</w:t>
      </w:r>
      <w:r w:rsidRPr="00FC6180">
        <w:rPr>
          <w:rFonts w:cs="Open Sans"/>
          <w:color w:val="000000" w:themeColor="text1"/>
          <w:lang w:val="en-GB"/>
        </w:rPr>
        <w:t xml:space="preserve"> (2015) &lt;</w:t>
      </w:r>
      <w:hyperlink r:id="rId8" w:history="1">
        <w:r w:rsidRPr="00FC6180">
          <w:rPr>
            <w:rStyle w:val="Hyperlink"/>
            <w:color w:val="000000" w:themeColor="text1"/>
            <w:u w:val="none"/>
            <w:lang w:val="en-GB"/>
          </w:rPr>
          <w:t>https://contemporarylegend.org/prizes-and-awards/linda-degh-lifetime-achievement-award/</w:t>
        </w:r>
      </w:hyperlink>
      <w:r w:rsidRPr="00FC6180">
        <w:rPr>
          <w:rStyle w:val="Hyperlink"/>
          <w:color w:val="000000" w:themeColor="text1"/>
          <w:u w:val="none"/>
          <w:lang w:val="en-GB"/>
        </w:rPr>
        <w:t xml:space="preserve">&gt; [accessed 28 February 2024] </w:t>
      </w:r>
    </w:p>
    <w:p w14:paraId="528C9CA7" w14:textId="456866F8" w:rsidR="008A50E2" w:rsidRPr="00FC6180" w:rsidRDefault="00B26A4F" w:rsidP="00592123">
      <w:pPr>
        <w:pStyle w:val="NormalWeb"/>
        <w:ind w:left="567" w:hanging="567"/>
        <w:rPr>
          <w:rFonts w:ascii="Cambria" w:eastAsia="Times New Roman" w:hAnsi="Cambria" w:cstheme="minorHAnsi"/>
          <w:sz w:val="24"/>
          <w:szCs w:val="24"/>
          <w:lang w:eastAsia="en-US"/>
        </w:rPr>
      </w:pPr>
      <w:proofErr w:type="spellStart"/>
      <w:r w:rsidRPr="00FC6180">
        <w:rPr>
          <w:rFonts w:ascii="Cambria" w:hAnsi="Cambria" w:cstheme="minorHAnsi"/>
          <w:color w:val="1D2125"/>
          <w:sz w:val="24"/>
          <w:szCs w:val="24"/>
        </w:rPr>
        <w:t>Hennink</w:t>
      </w:r>
      <w:proofErr w:type="spellEnd"/>
      <w:r w:rsidRPr="00FC6180">
        <w:rPr>
          <w:rFonts w:ascii="Cambria" w:hAnsi="Cambria" w:cstheme="minorHAnsi"/>
          <w:color w:val="1D2125"/>
          <w:sz w:val="24"/>
          <w:szCs w:val="24"/>
        </w:rPr>
        <w:t xml:space="preserve">, </w:t>
      </w:r>
      <w:r w:rsidR="00592123" w:rsidRPr="00FC6180">
        <w:rPr>
          <w:rFonts w:ascii="Cambria" w:hAnsi="Cambria" w:cstheme="minorHAnsi"/>
          <w:color w:val="1D2125"/>
          <w:sz w:val="24"/>
          <w:szCs w:val="24"/>
        </w:rPr>
        <w:t xml:space="preserve">Monique, </w:t>
      </w:r>
      <w:r w:rsidRPr="00FC6180">
        <w:rPr>
          <w:rFonts w:ascii="Cambria" w:hAnsi="Cambria" w:cstheme="minorHAnsi"/>
          <w:color w:val="1D2125"/>
          <w:sz w:val="24"/>
          <w:szCs w:val="24"/>
        </w:rPr>
        <w:t xml:space="preserve">Inge </w:t>
      </w:r>
      <w:proofErr w:type="spellStart"/>
      <w:r w:rsidRPr="00FC6180">
        <w:rPr>
          <w:rFonts w:ascii="Cambria" w:hAnsi="Cambria" w:cstheme="minorHAnsi"/>
          <w:color w:val="1D2125"/>
          <w:sz w:val="24"/>
          <w:szCs w:val="24"/>
        </w:rPr>
        <w:t>Hutter</w:t>
      </w:r>
      <w:proofErr w:type="spellEnd"/>
      <w:r w:rsidR="00F2561A" w:rsidRPr="00FC6180">
        <w:rPr>
          <w:rFonts w:ascii="Cambria" w:hAnsi="Cambria" w:cstheme="minorHAnsi"/>
          <w:color w:val="1D2125"/>
          <w:sz w:val="24"/>
          <w:szCs w:val="24"/>
        </w:rPr>
        <w:t>,</w:t>
      </w:r>
      <w:r w:rsidRPr="00FC6180">
        <w:rPr>
          <w:rFonts w:ascii="Cambria" w:hAnsi="Cambria" w:cstheme="minorHAnsi"/>
          <w:color w:val="1D2125"/>
          <w:sz w:val="24"/>
          <w:szCs w:val="24"/>
        </w:rPr>
        <w:t xml:space="preserve"> and Ajay Bailey, </w:t>
      </w:r>
      <w:r w:rsidRPr="00FC6180">
        <w:rPr>
          <w:rStyle w:val="Emphasis"/>
          <w:rFonts w:ascii="Cambria" w:hAnsi="Cambria" w:cstheme="minorHAnsi"/>
          <w:color w:val="1D2125"/>
          <w:sz w:val="24"/>
          <w:szCs w:val="24"/>
        </w:rPr>
        <w:t>Qualitative Research Methods</w:t>
      </w:r>
      <w:r w:rsidRPr="00FC6180">
        <w:rPr>
          <w:rFonts w:ascii="Cambria" w:hAnsi="Cambria" w:cstheme="minorHAnsi"/>
          <w:color w:val="1D2125"/>
          <w:sz w:val="24"/>
          <w:szCs w:val="24"/>
        </w:rPr>
        <w:t xml:space="preserve">, </w:t>
      </w:r>
      <w:r w:rsidR="00592123" w:rsidRPr="00FC6180">
        <w:rPr>
          <w:rFonts w:ascii="Cambria" w:hAnsi="Cambria" w:cstheme="minorHAnsi"/>
          <w:color w:val="1D2125"/>
          <w:sz w:val="24"/>
          <w:szCs w:val="24"/>
        </w:rPr>
        <w:t>2</w:t>
      </w:r>
      <w:r w:rsidR="00592123" w:rsidRPr="00FC6180">
        <w:rPr>
          <w:rFonts w:ascii="Cambria" w:hAnsi="Cambria" w:cstheme="minorHAnsi"/>
          <w:color w:val="1D2125"/>
          <w:sz w:val="24"/>
          <w:szCs w:val="24"/>
          <w:vertAlign w:val="superscript"/>
        </w:rPr>
        <w:t>nd</w:t>
      </w:r>
      <w:r w:rsidR="00592123" w:rsidRPr="00FC6180">
        <w:rPr>
          <w:rFonts w:ascii="Cambria" w:hAnsi="Cambria" w:cstheme="minorHAnsi"/>
          <w:color w:val="1D2125"/>
          <w:sz w:val="24"/>
          <w:szCs w:val="24"/>
        </w:rPr>
        <w:t xml:space="preserve"> </w:t>
      </w:r>
      <w:proofErr w:type="spellStart"/>
      <w:r w:rsidRPr="00FC6180">
        <w:rPr>
          <w:rFonts w:ascii="Cambria" w:hAnsi="Cambria" w:cstheme="minorHAnsi"/>
          <w:color w:val="1D2125"/>
          <w:sz w:val="24"/>
          <w:szCs w:val="24"/>
        </w:rPr>
        <w:t>ed</w:t>
      </w:r>
      <w:r w:rsidR="00592123" w:rsidRPr="00FC6180">
        <w:rPr>
          <w:rFonts w:ascii="Cambria" w:hAnsi="Cambria" w:cstheme="minorHAnsi"/>
          <w:color w:val="1D2125"/>
          <w:sz w:val="24"/>
          <w:szCs w:val="24"/>
        </w:rPr>
        <w:t>n</w:t>
      </w:r>
      <w:proofErr w:type="spellEnd"/>
      <w:r w:rsidR="00592123" w:rsidRPr="00FC6180">
        <w:rPr>
          <w:rFonts w:ascii="Cambria" w:hAnsi="Cambria" w:cstheme="minorHAnsi"/>
          <w:color w:val="1D2125"/>
          <w:sz w:val="24"/>
          <w:szCs w:val="24"/>
        </w:rPr>
        <w:t>.</w:t>
      </w:r>
      <w:r w:rsidRPr="00FC6180">
        <w:rPr>
          <w:rFonts w:ascii="Cambria" w:hAnsi="Cambria" w:cstheme="minorHAnsi"/>
          <w:color w:val="1D2125"/>
          <w:sz w:val="24"/>
          <w:szCs w:val="24"/>
        </w:rPr>
        <w:t xml:space="preserve"> (London</w:t>
      </w:r>
      <w:r w:rsidR="00592123" w:rsidRPr="00FC6180">
        <w:rPr>
          <w:rFonts w:ascii="Cambria" w:hAnsi="Cambria" w:cstheme="minorHAnsi"/>
          <w:color w:val="1D2125"/>
          <w:sz w:val="24"/>
          <w:szCs w:val="24"/>
        </w:rPr>
        <w:t>:</w:t>
      </w:r>
      <w:r w:rsidRPr="00FC6180">
        <w:rPr>
          <w:rFonts w:ascii="Cambria" w:hAnsi="Cambria" w:cstheme="minorHAnsi"/>
          <w:color w:val="1D2125"/>
          <w:sz w:val="24"/>
          <w:szCs w:val="24"/>
        </w:rPr>
        <w:t xml:space="preserve"> SAGE</w:t>
      </w:r>
      <w:r w:rsidR="00592123" w:rsidRPr="00FC6180">
        <w:rPr>
          <w:rFonts w:ascii="Cambria" w:hAnsi="Cambria" w:cstheme="minorHAnsi"/>
          <w:color w:val="1D2125"/>
          <w:sz w:val="24"/>
          <w:szCs w:val="24"/>
        </w:rPr>
        <w:t>,</w:t>
      </w:r>
      <w:r w:rsidRPr="00FC6180">
        <w:rPr>
          <w:rFonts w:ascii="Cambria" w:hAnsi="Cambria" w:cstheme="minorHAnsi"/>
          <w:color w:val="1D2125"/>
          <w:sz w:val="24"/>
          <w:szCs w:val="24"/>
        </w:rPr>
        <w:t xml:space="preserve"> 2020)</w:t>
      </w:r>
    </w:p>
    <w:sectPr w:rsidR="008A50E2" w:rsidRPr="00FC6180" w:rsidSect="002E1564">
      <w:footerReference w:type="default" r:id="rId9"/>
      <w:pgSz w:w="12240" w:h="15840"/>
      <w:pgMar w:top="567" w:right="1797" w:bottom="567" w:left="1797" w:header="567"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95367" w14:textId="77777777" w:rsidR="002E1564" w:rsidRDefault="002E1564">
      <w:r>
        <w:separator/>
      </w:r>
    </w:p>
  </w:endnote>
  <w:endnote w:type="continuationSeparator" w:id="0">
    <w:p w14:paraId="7740446D" w14:textId="77777777" w:rsidR="002E1564" w:rsidRDefault="002E1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ppleSystemUIFont">
    <w:altName w:val="Calibri"/>
    <w:panose1 w:val="020B0604020202020204"/>
    <w:charset w:val="00"/>
    <w:family w:val="auto"/>
    <w:pitch w:val="default"/>
    <w:sig w:usb0="00000003" w:usb1="00000000" w:usb2="00000000" w:usb3="00000000" w:csb0="00000001" w:csb1="00000000"/>
  </w:font>
  <w:font w:name="AppleSystemUIFontItalic">
    <w:altName w:val="Calibri"/>
    <w:panose1 w:val="020B0604020202020204"/>
    <w:charset w:val="00"/>
    <w:family w:val="auto"/>
    <w:notTrueType/>
    <w:pitch w:val="default"/>
    <w:sig w:usb0="00000003" w:usb1="00000000" w:usb2="00000000" w:usb3="00000000" w:csb0="00000001"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387E0" w14:textId="77777777" w:rsidR="006C1FA2" w:rsidRPr="00337A70" w:rsidRDefault="00000000">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4028C" w14:textId="77777777" w:rsidR="002E1564" w:rsidRDefault="002E1564">
      <w:r>
        <w:separator/>
      </w:r>
    </w:p>
  </w:footnote>
  <w:footnote w:type="continuationSeparator" w:id="0">
    <w:p w14:paraId="2E856C7A" w14:textId="77777777" w:rsidR="002E1564" w:rsidRDefault="002E1564">
      <w:r>
        <w:continuationSeparator/>
      </w:r>
    </w:p>
  </w:footnote>
  <w:footnote w:id="1">
    <w:p w14:paraId="03E4727B" w14:textId="546A95CB" w:rsidR="006E1780" w:rsidRPr="0062086E" w:rsidRDefault="006E1780" w:rsidP="0030445B">
      <w:pPr>
        <w:pStyle w:val="NormalWeb"/>
        <w:shd w:val="clear" w:color="auto" w:fill="FFFFFF"/>
        <w:spacing w:before="0" w:beforeAutospacing="0" w:after="0" w:afterAutospacing="0"/>
        <w:rPr>
          <w:rFonts w:ascii="Cambria" w:eastAsia="Times New Roman" w:hAnsi="Cambria" w:cstheme="majorHAnsi"/>
          <w:color w:val="auto"/>
          <w:sz w:val="20"/>
          <w:szCs w:val="20"/>
          <w:lang w:val="en-US" w:eastAsia="en-US"/>
        </w:rPr>
      </w:pPr>
      <w:r w:rsidRPr="0062086E">
        <w:rPr>
          <w:rStyle w:val="FootnoteReference"/>
          <w:rFonts w:ascii="Cambria" w:hAnsi="Cambria" w:cstheme="majorHAnsi"/>
          <w:sz w:val="20"/>
          <w:szCs w:val="20"/>
        </w:rPr>
        <w:footnoteRef/>
      </w:r>
      <w:r w:rsidRPr="0062086E">
        <w:rPr>
          <w:rFonts w:ascii="Cambria" w:hAnsi="Cambria" w:cstheme="majorHAnsi"/>
          <w:sz w:val="20"/>
          <w:szCs w:val="20"/>
        </w:rPr>
        <w:t xml:space="preserve"> </w:t>
      </w:r>
      <w:r w:rsidR="00D14015">
        <w:rPr>
          <w:rFonts w:ascii="Cambria" w:hAnsi="Cambria" w:cstheme="majorHAnsi"/>
          <w:sz w:val="20"/>
          <w:szCs w:val="20"/>
        </w:rPr>
        <w:t xml:space="preserve">Gillian </w:t>
      </w:r>
      <w:r w:rsidRPr="0062086E">
        <w:rPr>
          <w:rFonts w:ascii="Cambria" w:eastAsia="Times New Roman" w:hAnsi="Cambria" w:cstheme="majorHAnsi"/>
          <w:color w:val="auto"/>
          <w:sz w:val="20"/>
          <w:szCs w:val="20"/>
          <w:lang w:val="en-US" w:eastAsia="en-US"/>
        </w:rPr>
        <w:t>Benne</w:t>
      </w:r>
      <w:r w:rsidRPr="00D14015">
        <w:rPr>
          <w:rFonts w:ascii="Cambria" w:eastAsia="Times New Roman" w:hAnsi="Cambria" w:cstheme="majorHAnsi"/>
          <w:color w:val="auto"/>
          <w:sz w:val="20"/>
          <w:szCs w:val="20"/>
          <w:lang w:val="en-US" w:eastAsia="en-US"/>
        </w:rPr>
        <w:t xml:space="preserve">tt, </w:t>
      </w:r>
      <w:r w:rsidR="00D14015" w:rsidRPr="00D14015">
        <w:rPr>
          <w:rFonts w:ascii="Cambria" w:eastAsiaTheme="minorHAnsi" w:hAnsi="Cambria" w:cs="AppleSystemUIFont"/>
          <w:sz w:val="20"/>
          <w:szCs w:val="20"/>
          <w:lang w:val="en-US" w:eastAsia="en-US"/>
          <w14:ligatures w14:val="standardContextual"/>
        </w:rPr>
        <w:t xml:space="preserve">‘If I Knew You were Coming, I'd Have Baked a Cake: The Folklore of Foreknowledge in a Neighborhood Group,’ in </w:t>
      </w:r>
      <w:r w:rsidR="00D14015" w:rsidRPr="00D14015">
        <w:rPr>
          <w:rFonts w:ascii="Cambria" w:eastAsiaTheme="minorHAnsi" w:hAnsi="Cambria" w:cs="AppleSystemUIFontItalic"/>
          <w:i/>
          <w:iCs/>
          <w:sz w:val="20"/>
          <w:szCs w:val="20"/>
          <w:lang w:val="en-US" w:eastAsia="en-US"/>
          <w14:ligatures w14:val="standardContextual"/>
        </w:rPr>
        <w:t>Out of the Ordinary: Folklore and the Supernatural,</w:t>
      </w:r>
      <w:r w:rsidR="00D14015" w:rsidRPr="00D14015">
        <w:rPr>
          <w:rFonts w:ascii="Cambria" w:eastAsiaTheme="minorHAnsi" w:hAnsi="Cambria" w:cs="AppleSystemUIFont"/>
          <w:sz w:val="20"/>
          <w:szCs w:val="20"/>
          <w:lang w:val="en-US" w:eastAsia="en-US"/>
          <w14:ligatures w14:val="standardContextual"/>
        </w:rPr>
        <w:t xml:space="preserve"> ed. by Barbara Walker (Logan, Utah: Utah State University Press) pp. 122-142</w:t>
      </w:r>
      <w:r w:rsidR="00D14015">
        <w:rPr>
          <w:rFonts w:ascii="Cambria" w:eastAsiaTheme="minorHAnsi" w:hAnsi="Cambria" w:cs="AppleSystemUIFont"/>
          <w:sz w:val="20"/>
          <w:szCs w:val="20"/>
          <w:lang w:val="en-US" w:eastAsia="en-US"/>
          <w14:ligatures w14:val="standardContextual"/>
        </w:rPr>
        <w:t>.</w:t>
      </w:r>
    </w:p>
  </w:footnote>
  <w:footnote w:id="2">
    <w:p w14:paraId="203879E6" w14:textId="7FA19C1A" w:rsidR="006E1780" w:rsidRPr="00932EA1" w:rsidRDefault="006E1780" w:rsidP="008043DA">
      <w:pPr>
        <w:autoSpaceDE w:val="0"/>
        <w:autoSpaceDN w:val="0"/>
        <w:adjustRightInd w:val="0"/>
        <w:rPr>
          <w:rFonts w:ascii="Cambria" w:eastAsiaTheme="minorHAnsi" w:hAnsi="Cambria" w:cs="AppleSystemUIFont"/>
          <w:color w:val="000000" w:themeColor="text1"/>
          <w:sz w:val="20"/>
          <w:szCs w:val="20"/>
          <w:lang w:val="en-US" w:eastAsia="en-US"/>
          <w14:ligatures w14:val="standardContextual"/>
        </w:rPr>
      </w:pPr>
      <w:r w:rsidRPr="008043DA">
        <w:rPr>
          <w:rStyle w:val="FootnoteReference"/>
          <w:rFonts w:ascii="Cambria" w:hAnsi="Cambria" w:cstheme="majorHAnsi"/>
          <w:sz w:val="20"/>
          <w:szCs w:val="20"/>
        </w:rPr>
        <w:footnoteRef/>
      </w:r>
      <w:r w:rsidRPr="008043DA">
        <w:rPr>
          <w:rFonts w:ascii="Cambria" w:hAnsi="Cambria" w:cstheme="majorHAnsi"/>
          <w:sz w:val="20"/>
          <w:szCs w:val="20"/>
        </w:rPr>
        <w:t xml:space="preserve"> </w:t>
      </w:r>
      <w:r w:rsidR="008043DA" w:rsidRPr="008043DA">
        <w:rPr>
          <w:rFonts w:ascii="Cambria" w:hAnsi="Cambria" w:cstheme="majorHAnsi"/>
          <w:sz w:val="20"/>
          <w:szCs w:val="20"/>
        </w:rPr>
        <w:t xml:space="preserve">Jenny </w:t>
      </w:r>
      <w:r w:rsidRPr="008043DA">
        <w:rPr>
          <w:rFonts w:ascii="Cambria" w:eastAsia="Times New Roman" w:hAnsi="Cambria" w:cstheme="majorHAnsi"/>
          <w:sz w:val="20"/>
          <w:szCs w:val="20"/>
          <w:lang w:val="en-US" w:eastAsia="en-US"/>
        </w:rPr>
        <w:t xml:space="preserve">Blain, </w:t>
      </w:r>
      <w:r w:rsidR="008043DA" w:rsidRPr="008043DA">
        <w:rPr>
          <w:rFonts w:ascii="Cambria" w:hAnsi="Cambria"/>
          <w:sz w:val="20"/>
          <w:szCs w:val="20"/>
        </w:rPr>
        <w:t xml:space="preserve">‘Speaking </w:t>
      </w:r>
      <w:proofErr w:type="spellStart"/>
      <w:r w:rsidR="008043DA" w:rsidRPr="008043DA">
        <w:rPr>
          <w:rFonts w:ascii="Cambria" w:hAnsi="Cambria"/>
          <w:sz w:val="20"/>
          <w:szCs w:val="20"/>
        </w:rPr>
        <w:t>Shamanistically</w:t>
      </w:r>
      <w:proofErr w:type="spellEnd"/>
      <w:r w:rsidR="008043DA" w:rsidRPr="008043DA">
        <w:rPr>
          <w:rFonts w:ascii="Cambria" w:hAnsi="Cambria"/>
          <w:sz w:val="20"/>
          <w:szCs w:val="20"/>
        </w:rPr>
        <w:t xml:space="preserve">: </w:t>
      </w:r>
      <w:proofErr w:type="spellStart"/>
      <w:r w:rsidR="008043DA" w:rsidRPr="008043DA">
        <w:rPr>
          <w:rFonts w:ascii="Cambria" w:eastAsiaTheme="minorHAnsi" w:hAnsi="Cambria"/>
          <w:sz w:val="20"/>
          <w:szCs w:val="20"/>
          <w14:ligatures w14:val="standardContextual"/>
        </w:rPr>
        <w:t>Seiðr</w:t>
      </w:r>
      <w:proofErr w:type="spellEnd"/>
      <w:r w:rsidR="008043DA" w:rsidRPr="008043DA">
        <w:rPr>
          <w:rFonts w:ascii="Cambria" w:hAnsi="Cambria"/>
          <w:sz w:val="20"/>
          <w:szCs w:val="20"/>
        </w:rPr>
        <w:t xml:space="preserve">, Academia and Rationality’ </w:t>
      </w:r>
      <w:r w:rsidR="008043DA" w:rsidRPr="008043DA">
        <w:rPr>
          <w:rFonts w:ascii="Cambria" w:eastAsiaTheme="minorHAnsi" w:hAnsi="Cambria" w:cs="AppleSystemUIFont"/>
          <w:sz w:val="20"/>
          <w:szCs w:val="20"/>
          <w:lang w:val="en-US" w:eastAsia="en-US"/>
          <w14:ligatures w14:val="standardContextual"/>
        </w:rPr>
        <w:t xml:space="preserve">in </w:t>
      </w:r>
      <w:r w:rsidR="008043DA" w:rsidRPr="008043DA">
        <w:rPr>
          <w:rFonts w:ascii="Cambria" w:eastAsiaTheme="minorHAnsi" w:hAnsi="Cambria" w:cs="AppleSystemUIFont"/>
          <w:i/>
          <w:iCs/>
          <w:sz w:val="20"/>
          <w:szCs w:val="20"/>
          <w:lang w:val="en-US" w:eastAsia="en-US"/>
          <w14:ligatures w14:val="standardContextual"/>
        </w:rPr>
        <w:t xml:space="preserve">DISKUS: The Journal of the British </w:t>
      </w:r>
      <w:r w:rsidR="008043DA" w:rsidRPr="00932EA1">
        <w:rPr>
          <w:rFonts w:ascii="Cambria" w:eastAsiaTheme="minorHAnsi" w:hAnsi="Cambria" w:cs="AppleSystemUIFont"/>
          <w:i/>
          <w:iCs/>
          <w:color w:val="000000" w:themeColor="text1"/>
          <w:sz w:val="20"/>
          <w:szCs w:val="20"/>
          <w:lang w:val="en-US" w:eastAsia="en-US"/>
          <w14:ligatures w14:val="standardContextual"/>
        </w:rPr>
        <w:t>Association for the Study of Religions</w:t>
      </w:r>
      <w:r w:rsidR="008043DA" w:rsidRPr="00932EA1">
        <w:rPr>
          <w:rFonts w:ascii="Cambria" w:eastAsiaTheme="minorHAnsi" w:hAnsi="Cambria" w:cs="AppleSystemUIFont"/>
          <w:color w:val="000000" w:themeColor="text1"/>
          <w:sz w:val="20"/>
          <w:szCs w:val="20"/>
          <w:lang w:val="en-US" w:eastAsia="en-US"/>
          <w14:ligatures w14:val="standardContextual"/>
        </w:rPr>
        <w:t xml:space="preserve"> Volume 6 (2000). Not paginated; </w:t>
      </w:r>
      <w:r w:rsidR="007C298D">
        <w:rPr>
          <w:rFonts w:ascii="Cambria" w:eastAsiaTheme="minorHAnsi" w:hAnsi="Cambria" w:cs="AppleSystemUIFont"/>
          <w:color w:val="000000" w:themeColor="text1"/>
          <w:sz w:val="20"/>
          <w:szCs w:val="20"/>
          <w:lang w:val="en-US" w:eastAsia="en-US"/>
          <w14:ligatures w14:val="standardContextual"/>
        </w:rPr>
        <w:t xml:space="preserve">I will note paragraph numbers. </w:t>
      </w:r>
      <w:proofErr w:type="gramStart"/>
      <w:r w:rsidR="00932EA1" w:rsidRPr="00932EA1">
        <w:rPr>
          <w:rFonts w:ascii="Cambria" w:eastAsiaTheme="minorHAnsi" w:hAnsi="Cambria" w:cs="AppleSystemUIFont"/>
          <w:color w:val="000000" w:themeColor="text1"/>
          <w:sz w:val="20"/>
          <w:szCs w:val="20"/>
          <w:lang w:val="en-US" w:eastAsia="en-US"/>
          <w14:ligatures w14:val="standardContextual"/>
        </w:rPr>
        <w:t>&lt;</w:t>
      </w:r>
      <w:proofErr w:type="gramEnd"/>
      <w:hyperlink r:id="rId1" w:history="1">
        <w:r w:rsidR="00932EA1" w:rsidRPr="00932EA1">
          <w:rPr>
            <w:rStyle w:val="Hyperlink"/>
            <w:rFonts w:ascii="Cambria" w:eastAsiaTheme="minorHAnsi" w:hAnsi="Cambria" w:cs="AppleSystemUIFont"/>
            <w:color w:val="000000" w:themeColor="text1"/>
            <w:sz w:val="20"/>
            <w:szCs w:val="20"/>
            <w:u w:val="none"/>
            <w:lang w:val="en-US" w:eastAsia="en-US"/>
            <w14:ligatures w14:val="standardContextual"/>
          </w:rPr>
          <w:t>https://jbasr.com/basr/diskus/diskus1-6/blain.txt</w:t>
        </w:r>
      </w:hyperlink>
      <w:r w:rsidR="00932EA1" w:rsidRPr="00932EA1">
        <w:rPr>
          <w:rFonts w:ascii="Cambria" w:eastAsiaTheme="minorHAnsi" w:hAnsi="Cambria" w:cs="AppleSystemUIFont"/>
          <w:color w:val="000000" w:themeColor="text1"/>
          <w:sz w:val="20"/>
          <w:szCs w:val="20"/>
          <w:lang w:val="en-US" w:eastAsia="en-US"/>
          <w14:ligatures w14:val="standardContextual"/>
        </w:rPr>
        <w:t xml:space="preserve">&gt; </w:t>
      </w:r>
      <w:r w:rsidR="003843A1" w:rsidRPr="00932EA1">
        <w:rPr>
          <w:rFonts w:ascii="Cambria" w:eastAsiaTheme="minorHAnsi" w:hAnsi="Cambria" w:cs="AppleSystemUIFont"/>
          <w:color w:val="000000" w:themeColor="text1"/>
          <w:sz w:val="20"/>
          <w:szCs w:val="20"/>
          <w:lang w:val="en-US" w:eastAsia="en-US"/>
          <w14:ligatures w14:val="standardContextual"/>
        </w:rPr>
        <w:t>[accessed 27 February 2024].</w:t>
      </w:r>
    </w:p>
  </w:footnote>
  <w:footnote w:id="3">
    <w:p w14:paraId="726AEFB1" w14:textId="1CC00302" w:rsidR="00F221AA" w:rsidRPr="00932EA1" w:rsidRDefault="00F221AA" w:rsidP="0030445B">
      <w:pPr>
        <w:autoSpaceDE w:val="0"/>
        <w:autoSpaceDN w:val="0"/>
        <w:adjustRightInd w:val="0"/>
        <w:rPr>
          <w:rFonts w:ascii="Cambria" w:hAnsi="Cambria" w:cstheme="majorHAnsi"/>
          <w:color w:val="000000" w:themeColor="text1"/>
          <w:sz w:val="20"/>
          <w:szCs w:val="20"/>
          <w:lang w:val="en-US"/>
        </w:rPr>
      </w:pPr>
      <w:r w:rsidRPr="00932EA1">
        <w:rPr>
          <w:rStyle w:val="FootnoteReference"/>
          <w:rFonts w:ascii="Cambria" w:hAnsi="Cambria" w:cstheme="majorHAnsi"/>
          <w:sz w:val="20"/>
          <w:szCs w:val="20"/>
        </w:rPr>
        <w:footnoteRef/>
      </w:r>
      <w:r w:rsidRPr="00932EA1">
        <w:rPr>
          <w:rFonts w:ascii="Cambria" w:hAnsi="Cambria" w:cstheme="majorHAnsi"/>
          <w:sz w:val="20"/>
          <w:szCs w:val="20"/>
        </w:rPr>
        <w:t xml:space="preserve"> </w:t>
      </w:r>
      <w:r w:rsidR="00932EA1" w:rsidRPr="00932EA1">
        <w:rPr>
          <w:rFonts w:ascii="Cambria" w:hAnsi="Cambria"/>
          <w:color w:val="000000" w:themeColor="text1"/>
          <w:sz w:val="20"/>
          <w:szCs w:val="20"/>
        </w:rPr>
        <w:t xml:space="preserve">Contemporarylegend.org, </w:t>
      </w:r>
      <w:r w:rsidR="00932EA1" w:rsidRPr="00932EA1">
        <w:rPr>
          <w:rFonts w:ascii="Cambria" w:hAnsi="Cambria" w:cs="Open Sans"/>
          <w:i/>
          <w:iCs/>
          <w:color w:val="000000" w:themeColor="text1"/>
          <w:sz w:val="20"/>
          <w:szCs w:val="20"/>
        </w:rPr>
        <w:t xml:space="preserve">The Linda </w:t>
      </w:r>
      <w:proofErr w:type="spellStart"/>
      <w:r w:rsidR="00932EA1" w:rsidRPr="00932EA1">
        <w:rPr>
          <w:rFonts w:ascii="Cambria" w:hAnsi="Cambria" w:cs="Open Sans"/>
          <w:i/>
          <w:iCs/>
          <w:color w:val="000000" w:themeColor="text1"/>
          <w:sz w:val="20"/>
          <w:szCs w:val="20"/>
        </w:rPr>
        <w:t>Dégh</w:t>
      </w:r>
      <w:proofErr w:type="spellEnd"/>
      <w:r w:rsidR="00932EA1" w:rsidRPr="00932EA1">
        <w:rPr>
          <w:rFonts w:ascii="Cambria" w:hAnsi="Cambria" w:cs="Open Sans"/>
          <w:i/>
          <w:iCs/>
          <w:color w:val="000000" w:themeColor="text1"/>
          <w:sz w:val="20"/>
          <w:szCs w:val="20"/>
        </w:rPr>
        <w:t xml:space="preserve"> Lifetime Achievement Award</w:t>
      </w:r>
      <w:r w:rsidR="00932EA1" w:rsidRPr="00932EA1">
        <w:rPr>
          <w:rFonts w:ascii="Cambria" w:hAnsi="Cambria" w:cs="Open Sans"/>
          <w:color w:val="000000" w:themeColor="text1"/>
          <w:sz w:val="20"/>
          <w:szCs w:val="20"/>
        </w:rPr>
        <w:t xml:space="preserve"> (2015), </w:t>
      </w:r>
      <w:r w:rsidR="00932EA1" w:rsidRPr="00932EA1">
        <w:rPr>
          <w:rFonts w:ascii="Cambria" w:eastAsiaTheme="minorHAnsi" w:hAnsi="Cambria" w:cs="AppleSystemUIFont"/>
          <w:sz w:val="20"/>
          <w:szCs w:val="20"/>
          <w:lang w:val="en-US" w:eastAsia="en-US"/>
          <w14:ligatures w14:val="standardContextual"/>
        </w:rPr>
        <w:t>&lt;</w:t>
      </w:r>
      <w:hyperlink r:id="rId2" w:history="1">
        <w:r w:rsidR="00932EA1" w:rsidRPr="00932EA1">
          <w:rPr>
            <w:rFonts w:ascii="Cambria" w:eastAsiaTheme="minorHAnsi" w:hAnsi="Cambria" w:cs="AppleSystemUIFont"/>
            <w:sz w:val="20"/>
            <w:szCs w:val="20"/>
            <w:lang w:val="en-US" w:eastAsia="en-US"/>
            <w14:ligatures w14:val="standardContextual"/>
          </w:rPr>
          <w:t>https://contemporarylegend.org/prizes-and-awards/linda-degh-lifetime-achievement-award/</w:t>
        </w:r>
      </w:hyperlink>
      <w:r w:rsidR="00932EA1" w:rsidRPr="00932EA1">
        <w:rPr>
          <w:rFonts w:ascii="Cambria" w:eastAsiaTheme="minorHAnsi" w:hAnsi="Cambria" w:cs="AppleSystemUIFont"/>
          <w:sz w:val="20"/>
          <w:szCs w:val="20"/>
          <w:lang w:val="en-US" w:eastAsia="en-US"/>
          <w14:ligatures w14:val="standardContextual"/>
        </w:rPr>
        <w:t>&gt; [accessed 28 February 2024].</w:t>
      </w:r>
    </w:p>
  </w:footnote>
  <w:footnote w:id="4">
    <w:p w14:paraId="301ECA88" w14:textId="1F2DFB0B" w:rsidR="006028CF" w:rsidRPr="009B1447" w:rsidRDefault="006028CF">
      <w:pPr>
        <w:pStyle w:val="FootnoteText"/>
        <w:rPr>
          <w:rFonts w:ascii="Cambria" w:hAnsi="Cambria" w:cstheme="majorHAnsi"/>
          <w:lang w:val="en-US"/>
        </w:rPr>
      </w:pPr>
      <w:r w:rsidRPr="009B1447">
        <w:rPr>
          <w:rStyle w:val="FootnoteReference"/>
          <w:rFonts w:ascii="Cambria" w:hAnsi="Cambria" w:cstheme="majorHAnsi"/>
        </w:rPr>
        <w:footnoteRef/>
      </w:r>
      <w:r w:rsidRPr="009B1447">
        <w:rPr>
          <w:rFonts w:ascii="Cambria" w:hAnsi="Cambria" w:cstheme="majorHAnsi"/>
        </w:rPr>
        <w:t xml:space="preserve"> </w:t>
      </w:r>
      <w:r w:rsidR="009B1447" w:rsidRPr="009B1447">
        <w:rPr>
          <w:rFonts w:ascii="Cambria" w:hAnsi="Cambria" w:cstheme="majorHAnsi"/>
        </w:rPr>
        <w:t xml:space="preserve">Jenny </w:t>
      </w:r>
      <w:r w:rsidR="00073F96" w:rsidRPr="009B1447">
        <w:rPr>
          <w:rFonts w:ascii="Cambria" w:eastAsia="Times New Roman" w:hAnsi="Cambria" w:cstheme="majorHAnsi"/>
          <w:lang w:val="en-US" w:eastAsia="en-US"/>
        </w:rPr>
        <w:t xml:space="preserve">Blain, </w:t>
      </w:r>
      <w:r w:rsidR="009B1447" w:rsidRPr="009B1447">
        <w:rPr>
          <w:rFonts w:ascii="Cambria" w:eastAsia="Times New Roman" w:hAnsi="Cambria" w:cstheme="majorHAnsi"/>
          <w:i/>
          <w:iCs/>
          <w:lang w:val="en-US" w:eastAsia="en-US"/>
        </w:rPr>
        <w:t xml:space="preserve">Nine </w:t>
      </w:r>
      <w:r w:rsidR="009B1447">
        <w:rPr>
          <w:rFonts w:ascii="Cambria" w:eastAsia="Times New Roman" w:hAnsi="Cambria" w:cstheme="majorHAnsi"/>
          <w:i/>
          <w:iCs/>
          <w:lang w:val="en-US" w:eastAsia="en-US"/>
        </w:rPr>
        <w:t>W</w:t>
      </w:r>
      <w:r w:rsidR="009B1447" w:rsidRPr="009B1447">
        <w:rPr>
          <w:rFonts w:ascii="Cambria" w:eastAsia="Times New Roman" w:hAnsi="Cambria" w:cstheme="majorHAnsi"/>
          <w:i/>
          <w:iCs/>
          <w:lang w:val="en-US" w:eastAsia="en-US"/>
        </w:rPr>
        <w:t xml:space="preserve">orlds of </w:t>
      </w:r>
      <w:proofErr w:type="spellStart"/>
      <w:r w:rsidR="009B1447" w:rsidRPr="009B1447">
        <w:rPr>
          <w:rFonts w:ascii="Cambria" w:eastAsiaTheme="minorHAnsi" w:hAnsi="Cambria" w:cs="AppleSystemUIFont"/>
          <w:i/>
          <w:iCs/>
          <w:lang w:val="en-US" w:eastAsia="en-US"/>
          <w14:ligatures w14:val="standardContextual"/>
        </w:rPr>
        <w:t>Seið</w:t>
      </w:r>
      <w:proofErr w:type="spellEnd"/>
      <w:r w:rsidR="009B1447" w:rsidRPr="009B1447">
        <w:rPr>
          <w:rFonts w:ascii="Cambria" w:eastAsiaTheme="minorHAnsi" w:hAnsi="Cambria" w:cs="AppleSystemUIFont"/>
          <w:i/>
          <w:iCs/>
          <w:lang w:val="en-US" w:eastAsia="en-US"/>
          <w14:ligatures w14:val="standardContextual"/>
        </w:rPr>
        <w:t>-Magic</w:t>
      </w:r>
      <w:r w:rsidR="009B1447" w:rsidRPr="009B1447">
        <w:rPr>
          <w:rFonts w:ascii="Cambria" w:eastAsia="Times New Roman" w:hAnsi="Cambria" w:cstheme="majorHAnsi"/>
          <w:i/>
          <w:iCs/>
          <w:lang w:val="en-US" w:eastAsia="en-US"/>
        </w:rPr>
        <w:t>: Ecstasy and Neo-Shamanism in North European Paganism</w:t>
      </w:r>
      <w:r w:rsidR="009B1447" w:rsidRPr="009B1447">
        <w:rPr>
          <w:rFonts w:ascii="Cambria" w:eastAsia="Times New Roman" w:hAnsi="Cambria" w:cstheme="majorHAnsi"/>
          <w:lang w:val="en-US" w:eastAsia="en-US"/>
        </w:rPr>
        <w:t xml:space="preserve">. </w:t>
      </w:r>
      <w:r w:rsidR="00073F96" w:rsidRPr="009B1447">
        <w:rPr>
          <w:rFonts w:ascii="Cambria" w:eastAsia="Times New Roman" w:hAnsi="Cambria" w:cstheme="majorHAnsi"/>
          <w:lang w:val="en-US" w:eastAsia="en-US"/>
        </w:rPr>
        <w:t>(2002</w:t>
      </w:r>
      <w:r w:rsidR="009B1447" w:rsidRPr="009B1447">
        <w:rPr>
          <w:rFonts w:ascii="Cambria" w:eastAsia="Times New Roman" w:hAnsi="Cambria" w:cstheme="majorHAnsi"/>
          <w:lang w:val="en-US" w:eastAsia="en-US"/>
        </w:rPr>
        <w:t xml:space="preserve">), p. </w:t>
      </w:r>
      <w:proofErr w:type="spellStart"/>
      <w:r w:rsidR="009B1447" w:rsidRPr="009B1447">
        <w:rPr>
          <w:rFonts w:ascii="Cambria" w:eastAsia="Times New Roman" w:hAnsi="Cambria" w:cstheme="majorHAnsi"/>
          <w:lang w:val="en-US" w:eastAsia="en-US"/>
        </w:rPr>
        <w:t>i</w:t>
      </w:r>
      <w:proofErr w:type="spellEnd"/>
      <w:r w:rsidR="009B1447" w:rsidRPr="009B1447">
        <w:rPr>
          <w:rFonts w:ascii="Cambria" w:eastAsia="Times New Roman" w:hAnsi="Cambria" w:cstheme="majorHAnsi"/>
          <w:lang w:val="en-US" w:eastAsia="en-US"/>
        </w:rPr>
        <w:t>.</w:t>
      </w:r>
    </w:p>
  </w:footnote>
  <w:footnote w:id="5">
    <w:p w14:paraId="2A318C5B" w14:textId="2DA65C94" w:rsidR="0030445B" w:rsidRPr="0062086E" w:rsidRDefault="0030445B" w:rsidP="00814406">
      <w:pPr>
        <w:pStyle w:val="NormalWeb"/>
        <w:spacing w:before="0" w:beforeAutospacing="0" w:after="0" w:afterAutospacing="0"/>
        <w:ind w:left="567" w:hanging="567"/>
        <w:rPr>
          <w:rFonts w:ascii="Cambria" w:eastAsia="Times New Roman" w:hAnsi="Cambria" w:cstheme="majorHAnsi"/>
          <w:sz w:val="20"/>
          <w:szCs w:val="20"/>
          <w:lang w:val="en-US" w:eastAsia="en-US"/>
        </w:rPr>
      </w:pPr>
      <w:r w:rsidRPr="0062086E">
        <w:rPr>
          <w:rStyle w:val="FootnoteReference"/>
          <w:rFonts w:ascii="Cambria" w:hAnsi="Cambria" w:cstheme="majorHAnsi"/>
          <w:sz w:val="20"/>
          <w:szCs w:val="20"/>
        </w:rPr>
        <w:footnoteRef/>
      </w:r>
      <w:r w:rsidRPr="0062086E">
        <w:rPr>
          <w:rFonts w:ascii="Cambria" w:hAnsi="Cambria" w:cstheme="majorHAnsi"/>
          <w:sz w:val="20"/>
          <w:szCs w:val="20"/>
        </w:rPr>
        <w:t xml:space="preserve"> </w:t>
      </w:r>
      <w:r w:rsidR="009B1447">
        <w:rPr>
          <w:rFonts w:ascii="Cambria" w:eastAsia="Times New Roman" w:hAnsi="Cambria" w:cstheme="majorHAnsi"/>
          <w:sz w:val="20"/>
          <w:szCs w:val="20"/>
          <w:lang w:val="en-US" w:eastAsia="en-US"/>
        </w:rPr>
        <w:t>Blain,</w:t>
      </w:r>
      <w:r w:rsidRPr="0062086E">
        <w:rPr>
          <w:rFonts w:ascii="Cambria" w:eastAsia="Times New Roman" w:hAnsi="Cambria" w:cstheme="majorHAnsi"/>
          <w:sz w:val="20"/>
          <w:szCs w:val="20"/>
          <w:lang w:val="en-US" w:eastAsia="en-US"/>
        </w:rPr>
        <w:t xml:space="preserve"> </w:t>
      </w:r>
      <w:r w:rsidR="00233C70" w:rsidRPr="009B1447">
        <w:rPr>
          <w:rFonts w:ascii="Cambria" w:eastAsia="Times New Roman" w:hAnsi="Cambria" w:cstheme="majorHAnsi"/>
          <w:i/>
          <w:iCs/>
          <w:lang w:val="en-US" w:eastAsia="en-US"/>
        </w:rPr>
        <w:t xml:space="preserve">Nine </w:t>
      </w:r>
      <w:r w:rsidR="00233C70">
        <w:rPr>
          <w:rFonts w:ascii="Cambria" w:eastAsia="Times New Roman" w:hAnsi="Cambria" w:cstheme="majorHAnsi"/>
          <w:i/>
          <w:iCs/>
          <w:lang w:val="en-US" w:eastAsia="en-US"/>
        </w:rPr>
        <w:t>W</w:t>
      </w:r>
      <w:r w:rsidR="00233C70" w:rsidRPr="009B1447">
        <w:rPr>
          <w:rFonts w:ascii="Cambria" w:eastAsia="Times New Roman" w:hAnsi="Cambria" w:cstheme="majorHAnsi"/>
          <w:i/>
          <w:iCs/>
          <w:lang w:val="en-US" w:eastAsia="en-US"/>
        </w:rPr>
        <w:t xml:space="preserve">orlds of </w:t>
      </w:r>
      <w:proofErr w:type="spellStart"/>
      <w:r w:rsidR="00233C70" w:rsidRPr="009B1447">
        <w:rPr>
          <w:rFonts w:ascii="Cambria" w:eastAsiaTheme="minorHAnsi" w:hAnsi="Cambria" w:cs="AppleSystemUIFont"/>
          <w:i/>
          <w:iCs/>
          <w:lang w:val="en-US" w:eastAsia="en-US"/>
          <w14:ligatures w14:val="standardContextual"/>
        </w:rPr>
        <w:t>Seið</w:t>
      </w:r>
      <w:proofErr w:type="spellEnd"/>
      <w:r w:rsidR="00233C70" w:rsidRPr="009B1447">
        <w:rPr>
          <w:rFonts w:ascii="Cambria" w:eastAsiaTheme="minorHAnsi" w:hAnsi="Cambria" w:cs="AppleSystemUIFont"/>
          <w:i/>
          <w:iCs/>
          <w:lang w:val="en-US" w:eastAsia="en-US"/>
          <w14:ligatures w14:val="standardContextual"/>
        </w:rPr>
        <w:t>-Magic</w:t>
      </w:r>
      <w:r w:rsidR="00233C70" w:rsidRPr="009B1447">
        <w:rPr>
          <w:rFonts w:ascii="Cambria" w:eastAsia="Times New Roman" w:hAnsi="Cambria" w:cstheme="majorHAnsi"/>
          <w:i/>
          <w:iCs/>
          <w:lang w:val="en-US" w:eastAsia="en-US"/>
        </w:rPr>
        <w:t>: Ecstasy and Neo-Shamanism in North European Paganism</w:t>
      </w:r>
      <w:r w:rsidR="00233C70">
        <w:rPr>
          <w:rFonts w:ascii="Cambria" w:eastAsia="Times New Roman" w:hAnsi="Cambria" w:cstheme="majorHAnsi"/>
          <w:lang w:val="en-US" w:eastAsia="en-US"/>
        </w:rPr>
        <w:t xml:space="preserve">, </w:t>
      </w:r>
      <w:r w:rsidR="00233C70" w:rsidRPr="009B1447">
        <w:rPr>
          <w:rFonts w:ascii="Cambria" w:eastAsia="Times New Roman" w:hAnsi="Cambria" w:cstheme="majorHAnsi"/>
          <w:lang w:val="en-US" w:eastAsia="en-US"/>
        </w:rPr>
        <w:t xml:space="preserve">p. </w:t>
      </w:r>
      <w:proofErr w:type="spellStart"/>
      <w:r w:rsidR="00233C70" w:rsidRPr="009B1447">
        <w:rPr>
          <w:rFonts w:ascii="Cambria" w:eastAsia="Times New Roman" w:hAnsi="Cambria" w:cstheme="majorHAnsi"/>
          <w:lang w:val="en-US" w:eastAsia="en-US"/>
        </w:rPr>
        <w:t>i</w:t>
      </w:r>
      <w:proofErr w:type="spellEnd"/>
      <w:r w:rsidR="00233C70" w:rsidRPr="009B1447">
        <w:rPr>
          <w:rFonts w:ascii="Cambria" w:eastAsia="Times New Roman" w:hAnsi="Cambria" w:cstheme="majorHAnsi"/>
          <w:lang w:val="en-US" w:eastAsia="en-US"/>
        </w:rPr>
        <w:t>.</w:t>
      </w:r>
    </w:p>
  </w:footnote>
  <w:footnote w:id="6">
    <w:p w14:paraId="1EF92AFC" w14:textId="435CD669" w:rsidR="00607D10" w:rsidRPr="00BC28F1" w:rsidRDefault="00607D10" w:rsidP="00814406">
      <w:pPr>
        <w:rPr>
          <w:rFonts w:ascii="Cambria" w:eastAsia="Times New Roman" w:hAnsi="Cambria" w:cstheme="majorHAnsi"/>
          <w:color w:val="000000"/>
          <w:sz w:val="20"/>
          <w:szCs w:val="20"/>
          <w:lang w:val="en-US" w:eastAsia="en-US"/>
        </w:rPr>
      </w:pPr>
      <w:r w:rsidRPr="0062086E">
        <w:rPr>
          <w:rStyle w:val="FootnoteReference"/>
          <w:rFonts w:ascii="Cambria" w:hAnsi="Cambria" w:cstheme="majorHAnsi"/>
          <w:sz w:val="20"/>
          <w:szCs w:val="20"/>
        </w:rPr>
        <w:footnoteRef/>
      </w:r>
      <w:r w:rsidR="00814406" w:rsidRPr="0062086E">
        <w:rPr>
          <w:rFonts w:ascii="Cambria" w:eastAsiaTheme="minorHAnsi" w:hAnsi="Cambria" w:cstheme="majorHAnsi"/>
          <w:sz w:val="20"/>
          <w:szCs w:val="20"/>
          <w:lang w:val="en-US" w:eastAsia="en-US"/>
          <w14:ligatures w14:val="standardContextual"/>
        </w:rPr>
        <w:t xml:space="preserve"> Judith Bell and Stephen Waters, </w:t>
      </w:r>
      <w:r w:rsidR="00814406" w:rsidRPr="0062086E">
        <w:rPr>
          <w:rFonts w:ascii="Cambria" w:eastAsiaTheme="minorHAnsi" w:hAnsi="Cambria" w:cstheme="majorHAnsi"/>
          <w:i/>
          <w:iCs/>
          <w:sz w:val="20"/>
          <w:szCs w:val="20"/>
          <w:lang w:val="en-US" w:eastAsia="en-US"/>
          <w14:ligatures w14:val="standardContextual"/>
        </w:rPr>
        <w:t>Doing Your Research Project: A Guide for First-time Researchers</w:t>
      </w:r>
      <w:r w:rsidR="00814406" w:rsidRPr="0062086E">
        <w:rPr>
          <w:rFonts w:ascii="Cambria" w:eastAsiaTheme="minorHAnsi" w:hAnsi="Cambria" w:cstheme="majorHAnsi"/>
          <w:sz w:val="20"/>
          <w:szCs w:val="20"/>
          <w:lang w:val="en-US" w:eastAsia="en-US"/>
          <w14:ligatures w14:val="standardContextual"/>
        </w:rPr>
        <w:t xml:space="preserve"> </w:t>
      </w:r>
      <w:r w:rsidR="00814406" w:rsidRPr="00BC28F1">
        <w:rPr>
          <w:rFonts w:ascii="Cambria" w:eastAsiaTheme="minorHAnsi" w:hAnsi="Cambria" w:cstheme="majorHAnsi"/>
          <w:sz w:val="20"/>
          <w:szCs w:val="20"/>
          <w:lang w:val="en-US" w:eastAsia="en-US"/>
          <w14:ligatures w14:val="standardContextual"/>
        </w:rPr>
        <w:t>(London: McGraw Hill Education, 2018) p. 124</w:t>
      </w:r>
      <w:r w:rsidR="0062086E" w:rsidRPr="00BC28F1">
        <w:rPr>
          <w:rFonts w:ascii="Cambria" w:eastAsiaTheme="minorHAnsi" w:hAnsi="Cambria" w:cstheme="majorHAnsi"/>
          <w:sz w:val="20"/>
          <w:szCs w:val="20"/>
          <w:lang w:val="en-US" w:eastAsia="en-US"/>
          <w14:ligatures w14:val="standardContextual"/>
        </w:rPr>
        <w:t>–</w:t>
      </w:r>
      <w:r w:rsidR="00814406" w:rsidRPr="00BC28F1">
        <w:rPr>
          <w:rFonts w:ascii="Cambria" w:eastAsiaTheme="minorHAnsi" w:hAnsi="Cambria" w:cstheme="majorHAnsi"/>
          <w:sz w:val="20"/>
          <w:szCs w:val="20"/>
          <w:lang w:val="en-US" w:eastAsia="en-US"/>
          <w14:ligatures w14:val="standardContextual"/>
        </w:rPr>
        <w:t>125.</w:t>
      </w:r>
    </w:p>
  </w:footnote>
  <w:footnote w:id="7">
    <w:p w14:paraId="57F2DAE4" w14:textId="104447E8" w:rsidR="00607D10" w:rsidRPr="00BC28F1" w:rsidRDefault="00607D10" w:rsidP="00BC28F1">
      <w:pPr>
        <w:autoSpaceDE w:val="0"/>
        <w:autoSpaceDN w:val="0"/>
        <w:adjustRightInd w:val="0"/>
        <w:rPr>
          <w:rFonts w:ascii="AppleSystemUIFont" w:eastAsiaTheme="minorHAnsi" w:hAnsi="AppleSystemUIFont" w:cs="AppleSystemUIFont"/>
          <w:sz w:val="26"/>
          <w:szCs w:val="26"/>
          <w:lang w:val="en-US" w:eastAsia="en-US"/>
          <w14:ligatures w14:val="standardContextual"/>
        </w:rPr>
      </w:pPr>
      <w:r w:rsidRPr="00BC28F1">
        <w:rPr>
          <w:rStyle w:val="FootnoteReference"/>
          <w:rFonts w:ascii="Cambria" w:hAnsi="Cambria" w:cstheme="majorHAnsi"/>
          <w:sz w:val="20"/>
          <w:szCs w:val="20"/>
        </w:rPr>
        <w:footnoteRef/>
      </w:r>
      <w:r w:rsidRPr="00BC28F1">
        <w:rPr>
          <w:rFonts w:ascii="Cambria" w:hAnsi="Cambria" w:cstheme="majorHAnsi"/>
          <w:sz w:val="20"/>
          <w:szCs w:val="20"/>
        </w:rPr>
        <w:t xml:space="preserve"> </w:t>
      </w:r>
      <w:r w:rsidR="00BC28F1" w:rsidRPr="00BC28F1">
        <w:rPr>
          <w:rFonts w:ascii="Cambria" w:hAnsi="Cambria" w:cstheme="majorHAnsi"/>
          <w:sz w:val="20"/>
          <w:szCs w:val="20"/>
        </w:rPr>
        <w:t xml:space="preserve">John W. </w:t>
      </w:r>
      <w:r w:rsidR="00BC28F1" w:rsidRPr="00BC28F1">
        <w:rPr>
          <w:rFonts w:ascii="Cambria" w:eastAsiaTheme="minorHAnsi" w:hAnsi="Cambria" w:cs="AppleSystemUIFont"/>
          <w:sz w:val="20"/>
          <w:szCs w:val="20"/>
          <w:lang w:val="en-US" w:eastAsia="en-US"/>
          <w14:ligatures w14:val="standardContextual"/>
        </w:rPr>
        <w:t>Creswell</w:t>
      </w:r>
      <w:r w:rsidR="00BC28F1">
        <w:rPr>
          <w:rFonts w:ascii="Cambria" w:eastAsiaTheme="minorHAnsi" w:hAnsi="Cambria" w:cs="AppleSystemUIFont"/>
          <w:sz w:val="20"/>
          <w:szCs w:val="20"/>
          <w:lang w:val="en-US" w:eastAsia="en-US"/>
          <w14:ligatures w14:val="standardContextual"/>
        </w:rPr>
        <w:t xml:space="preserve"> </w:t>
      </w:r>
      <w:r w:rsidR="00BC28F1" w:rsidRPr="00BC28F1">
        <w:rPr>
          <w:rFonts w:ascii="Cambria" w:eastAsiaTheme="minorHAnsi" w:hAnsi="Cambria" w:cs="AppleSystemUIFont"/>
          <w:sz w:val="20"/>
          <w:szCs w:val="20"/>
          <w:lang w:val="en-US" w:eastAsia="en-US"/>
          <w14:ligatures w14:val="standardContextual"/>
        </w:rPr>
        <w:t>and J.D. Creswell, Research Design: Qualitative, Quantitative, and Mixed Methods Approaches, 6</w:t>
      </w:r>
      <w:r w:rsidR="00BC28F1" w:rsidRPr="00BC28F1">
        <w:rPr>
          <w:rFonts w:ascii="Cambria" w:eastAsiaTheme="minorHAnsi" w:hAnsi="Cambria" w:cs="AppleSystemUIFont"/>
          <w:sz w:val="20"/>
          <w:szCs w:val="20"/>
          <w:vertAlign w:val="superscript"/>
          <w:lang w:val="en-US" w:eastAsia="en-US"/>
          <w14:ligatures w14:val="standardContextual"/>
        </w:rPr>
        <w:t>th</w:t>
      </w:r>
      <w:r w:rsidR="00BC28F1" w:rsidRPr="00BC28F1">
        <w:rPr>
          <w:rFonts w:ascii="Cambria" w:eastAsiaTheme="minorHAnsi" w:hAnsi="Cambria" w:cs="AppleSystemUIFont"/>
          <w:sz w:val="20"/>
          <w:szCs w:val="20"/>
          <w:lang w:val="en-US" w:eastAsia="en-US"/>
          <w14:ligatures w14:val="standardContextual"/>
        </w:rPr>
        <w:t xml:space="preserve"> </w:t>
      </w:r>
      <w:proofErr w:type="spellStart"/>
      <w:r w:rsidR="00BC28F1" w:rsidRPr="00BC28F1">
        <w:rPr>
          <w:rFonts w:ascii="Cambria" w:eastAsiaTheme="minorHAnsi" w:hAnsi="Cambria" w:cs="AppleSystemUIFont"/>
          <w:sz w:val="20"/>
          <w:szCs w:val="20"/>
          <w:lang w:val="en-US" w:eastAsia="en-US"/>
          <w14:ligatures w14:val="standardContextual"/>
        </w:rPr>
        <w:t>edn</w:t>
      </w:r>
      <w:proofErr w:type="spellEnd"/>
      <w:r w:rsidR="00BC28F1" w:rsidRPr="00BC28F1">
        <w:rPr>
          <w:rFonts w:ascii="Cambria" w:eastAsiaTheme="minorHAnsi" w:hAnsi="Cambria" w:cs="AppleSystemUIFont"/>
          <w:sz w:val="20"/>
          <w:szCs w:val="20"/>
          <w:lang w:val="en-US" w:eastAsia="en-US"/>
          <w14:ligatures w14:val="standardContextual"/>
        </w:rPr>
        <w:t xml:space="preserve">. (Thousand Oaks: SAGE, 2023), </w:t>
      </w:r>
      <w:r w:rsidRPr="00BC28F1">
        <w:rPr>
          <w:rFonts w:ascii="Cambria" w:eastAsia="Times New Roman" w:hAnsi="Cambria" w:cstheme="majorHAnsi"/>
          <w:sz w:val="20"/>
          <w:szCs w:val="20"/>
          <w:lang w:val="en-US" w:eastAsia="en-US"/>
        </w:rPr>
        <w:t>p. 28.</w:t>
      </w:r>
    </w:p>
  </w:footnote>
  <w:footnote w:id="8">
    <w:p w14:paraId="7DA9A8F3" w14:textId="0C16D282" w:rsidR="0082783E" w:rsidRPr="00BD288B" w:rsidRDefault="0082783E">
      <w:pPr>
        <w:pStyle w:val="FootnoteText"/>
        <w:rPr>
          <w:rFonts w:ascii="Cambria" w:hAnsi="Cambria" w:cstheme="majorHAnsi"/>
          <w:lang w:val="en-US"/>
        </w:rPr>
      </w:pPr>
      <w:r w:rsidRPr="00BD288B">
        <w:rPr>
          <w:rStyle w:val="FootnoteReference"/>
          <w:rFonts w:ascii="Cambria" w:hAnsi="Cambria" w:cstheme="majorHAnsi"/>
        </w:rPr>
        <w:footnoteRef/>
      </w:r>
      <w:r w:rsidRPr="00BD288B">
        <w:rPr>
          <w:rFonts w:ascii="Cambria" w:hAnsi="Cambria" w:cstheme="majorHAnsi"/>
        </w:rPr>
        <w:t xml:space="preserve"> </w:t>
      </w:r>
      <w:r w:rsidR="003843A1" w:rsidRPr="00BD288B">
        <w:rPr>
          <w:rFonts w:ascii="Cambria" w:eastAsia="Times New Roman" w:hAnsi="Cambria" w:cstheme="majorHAnsi"/>
          <w:lang w:val="en-US" w:eastAsia="en-US"/>
        </w:rPr>
        <w:t xml:space="preserve">Bennett, </w:t>
      </w:r>
      <w:r w:rsidRPr="00BD288B">
        <w:rPr>
          <w:rFonts w:ascii="Cambria" w:hAnsi="Cambria" w:cstheme="majorHAnsi"/>
          <w:lang w:val="en-US"/>
        </w:rPr>
        <w:t>p. 124–125.</w:t>
      </w:r>
    </w:p>
  </w:footnote>
  <w:footnote w:id="9">
    <w:p w14:paraId="0517E6B0" w14:textId="77777777" w:rsidR="00837FE2" w:rsidRPr="00BD288B" w:rsidRDefault="00837FE2" w:rsidP="00837FE2">
      <w:pPr>
        <w:pStyle w:val="FootnoteText"/>
        <w:rPr>
          <w:rFonts w:ascii="Cambria" w:hAnsi="Cambria" w:cstheme="majorHAnsi"/>
          <w:lang w:val="en-US"/>
        </w:rPr>
      </w:pPr>
      <w:r w:rsidRPr="00BD288B">
        <w:rPr>
          <w:rStyle w:val="FootnoteReference"/>
          <w:rFonts w:ascii="Cambria" w:hAnsi="Cambria" w:cstheme="majorHAnsi"/>
        </w:rPr>
        <w:footnoteRef/>
      </w:r>
      <w:r w:rsidRPr="00BD288B">
        <w:rPr>
          <w:rFonts w:ascii="Cambria" w:hAnsi="Cambria" w:cstheme="majorHAnsi"/>
        </w:rPr>
        <w:t xml:space="preserve"> Bennett,</w:t>
      </w:r>
      <w:r w:rsidRPr="00BD288B">
        <w:rPr>
          <w:rFonts w:ascii="Cambria" w:eastAsiaTheme="minorHAnsi" w:hAnsi="Cambria" w:cs="AppleSystemUIFont"/>
          <w:lang w:val="en-US" w:eastAsia="en-US"/>
          <w14:ligatures w14:val="standardContextual"/>
        </w:rPr>
        <w:t xml:space="preserve"> p. </w:t>
      </w:r>
      <w:r w:rsidRPr="00BD288B">
        <w:rPr>
          <w:rFonts w:ascii="Cambria" w:hAnsi="Cambria" w:cstheme="majorHAnsi"/>
          <w:lang w:val="en-US"/>
        </w:rPr>
        <w:t>141.</w:t>
      </w:r>
    </w:p>
  </w:footnote>
  <w:footnote w:id="10">
    <w:p w14:paraId="4927245E" w14:textId="2D735AB9" w:rsidR="00607D10" w:rsidRPr="00BD288B" w:rsidRDefault="00607D10" w:rsidP="00791C60">
      <w:pPr>
        <w:autoSpaceDE w:val="0"/>
        <w:autoSpaceDN w:val="0"/>
        <w:adjustRightInd w:val="0"/>
        <w:rPr>
          <w:rFonts w:ascii="Cambria" w:eastAsiaTheme="minorHAnsi" w:hAnsi="Cambria" w:cs="AppleSystemUIFont"/>
          <w:sz w:val="20"/>
          <w:szCs w:val="20"/>
          <w:lang w:val="en-US" w:eastAsia="en-US"/>
          <w14:ligatures w14:val="standardContextual"/>
        </w:rPr>
      </w:pPr>
      <w:r w:rsidRPr="00BD288B">
        <w:rPr>
          <w:rStyle w:val="FootnoteReference"/>
          <w:rFonts w:ascii="Cambria" w:hAnsi="Cambria" w:cstheme="majorHAnsi"/>
          <w:sz w:val="20"/>
          <w:szCs w:val="20"/>
        </w:rPr>
        <w:footnoteRef/>
      </w:r>
      <w:r w:rsidRPr="00BD288B">
        <w:rPr>
          <w:rFonts w:ascii="Cambria" w:hAnsi="Cambria" w:cstheme="majorHAnsi"/>
          <w:sz w:val="20"/>
          <w:szCs w:val="20"/>
        </w:rPr>
        <w:t xml:space="preserve"> </w:t>
      </w:r>
      <w:r w:rsidR="00791C60" w:rsidRPr="00BD288B">
        <w:rPr>
          <w:rFonts w:ascii="Cambria" w:eastAsiaTheme="minorHAnsi" w:hAnsi="Cambria" w:cs="AppleSystemUIFont"/>
          <w:sz w:val="20"/>
          <w:szCs w:val="20"/>
          <w:lang w:val="en-US" w:eastAsia="en-US"/>
          <w14:ligatures w14:val="standardContextual"/>
        </w:rPr>
        <w:t>Barbara Walker, ‘Introduction,’ in Out of the Ordinary: Folklore and the Supernatural, ed. by Barbara Walker (Logan, Utah: Utah State University Press) pp. 1–8 (p. 1).</w:t>
      </w:r>
    </w:p>
  </w:footnote>
  <w:footnote w:id="11">
    <w:p w14:paraId="12EA1E17" w14:textId="06063519" w:rsidR="009B16B9" w:rsidRPr="009B16B9" w:rsidRDefault="009B16B9">
      <w:pPr>
        <w:pStyle w:val="FootnoteText"/>
        <w:rPr>
          <w:lang w:val="en-US"/>
        </w:rPr>
      </w:pPr>
      <w:r>
        <w:rPr>
          <w:rStyle w:val="FootnoteReference"/>
        </w:rPr>
        <w:footnoteRef/>
      </w:r>
      <w:r>
        <w:t xml:space="preserve"> </w:t>
      </w:r>
      <w:r>
        <w:rPr>
          <w:lang w:val="en-US"/>
        </w:rPr>
        <w:t>Bennett, p. 140.</w:t>
      </w:r>
    </w:p>
  </w:footnote>
  <w:footnote w:id="12">
    <w:p w14:paraId="52746F8D" w14:textId="39B36C4B" w:rsidR="009B16B9" w:rsidRPr="009B16B9" w:rsidRDefault="009B16B9">
      <w:pPr>
        <w:pStyle w:val="FootnoteText"/>
      </w:pPr>
      <w:r>
        <w:rPr>
          <w:rStyle w:val="FootnoteReference"/>
        </w:rPr>
        <w:footnoteRef/>
      </w:r>
      <w:r>
        <w:t xml:space="preserve"> Bennett, p. 141.</w:t>
      </w:r>
    </w:p>
  </w:footnote>
  <w:footnote w:id="13">
    <w:p w14:paraId="1C09B7C6" w14:textId="7A88A93A" w:rsidR="00977A09" w:rsidRPr="00BD288B" w:rsidRDefault="00977A09">
      <w:pPr>
        <w:pStyle w:val="FootnoteText"/>
        <w:rPr>
          <w:rFonts w:ascii="Cambria" w:hAnsi="Cambria"/>
          <w:lang w:val="en-US"/>
        </w:rPr>
      </w:pPr>
      <w:r w:rsidRPr="00BD288B">
        <w:rPr>
          <w:rStyle w:val="FootnoteReference"/>
          <w:rFonts w:ascii="Cambria" w:hAnsi="Cambria"/>
        </w:rPr>
        <w:footnoteRef/>
      </w:r>
      <w:r w:rsidRPr="00BD288B">
        <w:rPr>
          <w:rFonts w:ascii="Cambria" w:hAnsi="Cambria"/>
        </w:rPr>
        <w:t xml:space="preserve"> </w:t>
      </w:r>
      <w:r w:rsidR="003843A1" w:rsidRPr="00BD288B">
        <w:rPr>
          <w:rFonts w:ascii="Cambria" w:eastAsia="Times New Roman" w:hAnsi="Cambria" w:cstheme="majorHAnsi"/>
          <w:lang w:val="en-US" w:eastAsia="en-US"/>
        </w:rPr>
        <w:t xml:space="preserve">Blain, </w:t>
      </w:r>
      <w:r w:rsidR="003843A1" w:rsidRPr="00BD288B">
        <w:rPr>
          <w:rFonts w:ascii="Cambria" w:hAnsi="Cambria"/>
        </w:rPr>
        <w:t xml:space="preserve">‘Speaking </w:t>
      </w:r>
      <w:proofErr w:type="spellStart"/>
      <w:r w:rsidR="003843A1" w:rsidRPr="00BD288B">
        <w:rPr>
          <w:rFonts w:ascii="Cambria" w:hAnsi="Cambria"/>
        </w:rPr>
        <w:t>Shamanistically</w:t>
      </w:r>
      <w:proofErr w:type="spellEnd"/>
      <w:r w:rsidR="007C298D">
        <w:rPr>
          <w:rFonts w:ascii="Cambria" w:hAnsi="Cambria"/>
        </w:rPr>
        <w:t>,</w:t>
      </w:r>
      <w:r w:rsidR="003843A1" w:rsidRPr="00BD288B">
        <w:rPr>
          <w:rFonts w:ascii="Cambria" w:hAnsi="Cambria"/>
        </w:rPr>
        <w:t>’</w:t>
      </w:r>
      <w:r w:rsidR="007C298D">
        <w:rPr>
          <w:rFonts w:ascii="Cambria" w:hAnsi="Cambria"/>
        </w:rPr>
        <w:t xml:space="preserve"> from the abstract.</w:t>
      </w:r>
    </w:p>
  </w:footnote>
  <w:footnote w:id="14">
    <w:p w14:paraId="69BF2438" w14:textId="4081EFFF" w:rsidR="00607D10" w:rsidRPr="00BD288B" w:rsidRDefault="00607D10" w:rsidP="00607D10">
      <w:pPr>
        <w:pStyle w:val="FootnoteText"/>
        <w:rPr>
          <w:rFonts w:ascii="Cambria" w:hAnsi="Cambria" w:cstheme="majorHAnsi"/>
          <w:lang w:val="en-US"/>
        </w:rPr>
      </w:pPr>
      <w:r w:rsidRPr="00BD288B">
        <w:rPr>
          <w:rStyle w:val="FootnoteReference"/>
          <w:rFonts w:ascii="Cambria" w:hAnsi="Cambria" w:cstheme="majorHAnsi"/>
        </w:rPr>
        <w:footnoteRef/>
      </w:r>
      <w:r w:rsidRPr="00BD288B">
        <w:rPr>
          <w:rFonts w:ascii="Cambria" w:hAnsi="Cambria" w:cstheme="majorHAnsi"/>
        </w:rPr>
        <w:t xml:space="preserve"> </w:t>
      </w:r>
      <w:r w:rsidR="003843A1" w:rsidRPr="00BD288B">
        <w:rPr>
          <w:rFonts w:ascii="Cambria" w:eastAsia="Times New Roman" w:hAnsi="Cambria" w:cstheme="majorHAnsi"/>
          <w:lang w:val="en-US" w:eastAsia="en-US"/>
        </w:rPr>
        <w:t xml:space="preserve">Bennett, </w:t>
      </w:r>
      <w:r w:rsidR="003843A1" w:rsidRPr="00BD288B">
        <w:rPr>
          <w:rFonts w:ascii="Cambria" w:eastAsiaTheme="minorHAnsi" w:hAnsi="Cambria" w:cs="AppleSystemUIFont"/>
          <w:lang w:val="en-US" w:eastAsia="en-US"/>
          <w14:ligatures w14:val="standardContextual"/>
        </w:rPr>
        <w:t>p.</w:t>
      </w:r>
      <w:r w:rsidRPr="00BD288B">
        <w:rPr>
          <w:rFonts w:ascii="Cambria" w:hAnsi="Cambria" w:cstheme="majorHAnsi"/>
          <w:lang w:val="en-US"/>
        </w:rPr>
        <w:t xml:space="preserve"> 124.</w:t>
      </w:r>
    </w:p>
  </w:footnote>
  <w:footnote w:id="15">
    <w:p w14:paraId="64DD5A93" w14:textId="73F6E2D6" w:rsidR="00607D10" w:rsidRPr="00BD288B" w:rsidRDefault="00607D10" w:rsidP="00607D10">
      <w:pPr>
        <w:pStyle w:val="FootnoteText"/>
        <w:rPr>
          <w:rFonts w:ascii="Cambria" w:hAnsi="Cambria" w:cstheme="majorHAnsi"/>
          <w:lang w:val="en-US"/>
        </w:rPr>
      </w:pPr>
      <w:r w:rsidRPr="00BD288B">
        <w:rPr>
          <w:rStyle w:val="FootnoteReference"/>
          <w:rFonts w:ascii="Cambria" w:hAnsi="Cambria" w:cstheme="majorHAnsi"/>
        </w:rPr>
        <w:footnoteRef/>
      </w:r>
      <w:r w:rsidRPr="00BD288B">
        <w:rPr>
          <w:rFonts w:ascii="Cambria" w:hAnsi="Cambria" w:cstheme="majorHAnsi"/>
        </w:rPr>
        <w:t xml:space="preserve"> </w:t>
      </w:r>
      <w:r w:rsidR="003843A1" w:rsidRPr="00BD288B">
        <w:rPr>
          <w:rFonts w:ascii="Cambria" w:eastAsia="Times New Roman" w:hAnsi="Cambria" w:cstheme="majorHAnsi"/>
          <w:lang w:val="en-US" w:eastAsia="en-US"/>
        </w:rPr>
        <w:t xml:space="preserve">Bennett, </w:t>
      </w:r>
      <w:r w:rsidR="003843A1" w:rsidRPr="00BD288B">
        <w:rPr>
          <w:rFonts w:ascii="Cambria" w:eastAsiaTheme="minorHAnsi" w:hAnsi="Cambria" w:cs="AppleSystemUIFont"/>
          <w:lang w:val="en-US" w:eastAsia="en-US"/>
          <w14:ligatures w14:val="standardContextual"/>
        </w:rPr>
        <w:t xml:space="preserve">p. </w:t>
      </w:r>
      <w:r w:rsidRPr="00BD288B">
        <w:rPr>
          <w:rFonts w:ascii="Cambria" w:hAnsi="Cambria" w:cstheme="majorHAnsi"/>
          <w:lang w:val="en-US"/>
        </w:rPr>
        <w:t>124.</w:t>
      </w:r>
    </w:p>
  </w:footnote>
  <w:footnote w:id="16">
    <w:p w14:paraId="1AE89844" w14:textId="2002E240" w:rsidR="00607D10" w:rsidRPr="00BD288B" w:rsidRDefault="00607D10" w:rsidP="00607D10">
      <w:pPr>
        <w:pStyle w:val="FootnoteText"/>
        <w:rPr>
          <w:rFonts w:ascii="Cambria" w:hAnsi="Cambria" w:cstheme="majorHAnsi"/>
          <w:lang w:val="en-US"/>
        </w:rPr>
      </w:pPr>
      <w:r w:rsidRPr="00BD288B">
        <w:rPr>
          <w:rStyle w:val="FootnoteReference"/>
          <w:rFonts w:ascii="Cambria" w:hAnsi="Cambria" w:cstheme="majorHAnsi"/>
        </w:rPr>
        <w:footnoteRef/>
      </w:r>
      <w:r w:rsidRPr="00BD288B">
        <w:rPr>
          <w:rFonts w:ascii="Cambria" w:hAnsi="Cambria" w:cstheme="majorHAnsi"/>
        </w:rPr>
        <w:t xml:space="preserve"> </w:t>
      </w:r>
      <w:r w:rsidR="003843A1" w:rsidRPr="00BD288B">
        <w:rPr>
          <w:rFonts w:ascii="Cambria" w:eastAsia="Times New Roman" w:hAnsi="Cambria" w:cstheme="majorHAnsi"/>
          <w:lang w:val="en-US" w:eastAsia="en-US"/>
        </w:rPr>
        <w:t xml:space="preserve">Bennett, </w:t>
      </w:r>
      <w:r w:rsidR="003843A1" w:rsidRPr="00BD288B">
        <w:rPr>
          <w:rFonts w:ascii="Cambria" w:eastAsiaTheme="minorHAnsi" w:hAnsi="Cambria" w:cs="AppleSystemUIFont"/>
          <w:lang w:val="en-US" w:eastAsia="en-US"/>
          <w14:ligatures w14:val="standardContextual"/>
        </w:rPr>
        <w:t xml:space="preserve">p. </w:t>
      </w:r>
      <w:r w:rsidRPr="00BD288B">
        <w:rPr>
          <w:rFonts w:ascii="Cambria" w:hAnsi="Cambria" w:cstheme="majorHAnsi"/>
          <w:lang w:val="en-US"/>
        </w:rPr>
        <w:t>125.</w:t>
      </w:r>
    </w:p>
  </w:footnote>
  <w:footnote w:id="17">
    <w:p w14:paraId="065171AA" w14:textId="78C31C64" w:rsidR="002B4707" w:rsidRPr="003843A1" w:rsidRDefault="002B4707">
      <w:pPr>
        <w:pStyle w:val="FootnoteText"/>
        <w:rPr>
          <w:rFonts w:ascii="Cambria" w:hAnsi="Cambria" w:cstheme="majorHAnsi"/>
          <w:lang w:val="en-US"/>
        </w:rPr>
      </w:pPr>
      <w:r w:rsidRPr="00BD288B">
        <w:rPr>
          <w:rStyle w:val="FootnoteReference"/>
          <w:rFonts w:ascii="Cambria" w:hAnsi="Cambria" w:cstheme="majorHAnsi"/>
        </w:rPr>
        <w:footnoteRef/>
      </w:r>
      <w:r w:rsidRPr="00BD288B">
        <w:rPr>
          <w:rFonts w:ascii="Cambria" w:hAnsi="Cambria" w:cstheme="majorHAnsi"/>
        </w:rPr>
        <w:t xml:space="preserve"> </w:t>
      </w:r>
      <w:r w:rsidRPr="00BD288B">
        <w:rPr>
          <w:rFonts w:ascii="Cambria" w:hAnsi="Cambria" w:cstheme="majorHAnsi"/>
          <w:lang w:val="en-US"/>
        </w:rPr>
        <w:t xml:space="preserve">Bennett, </w:t>
      </w:r>
      <w:r w:rsidR="003843A1" w:rsidRPr="00BD288B">
        <w:rPr>
          <w:rFonts w:ascii="Cambria" w:hAnsi="Cambria" w:cstheme="majorHAnsi"/>
          <w:lang w:val="en-US"/>
        </w:rPr>
        <w:t xml:space="preserve">p. </w:t>
      </w:r>
      <w:r w:rsidRPr="00BD288B">
        <w:rPr>
          <w:rFonts w:ascii="Cambria" w:hAnsi="Cambria" w:cstheme="majorHAnsi"/>
          <w:lang w:val="en-US"/>
        </w:rPr>
        <w:t>128.</w:t>
      </w:r>
    </w:p>
  </w:footnote>
  <w:footnote w:id="18">
    <w:p w14:paraId="3A0AADF7" w14:textId="2BA4D7C5" w:rsidR="002B4707" w:rsidRPr="00BD288B" w:rsidRDefault="002B4707">
      <w:pPr>
        <w:pStyle w:val="FootnoteText"/>
        <w:rPr>
          <w:rFonts w:asciiTheme="majorHAnsi" w:hAnsiTheme="majorHAnsi" w:cstheme="majorHAnsi"/>
          <w:lang w:val="en-US"/>
        </w:rPr>
      </w:pPr>
      <w:r w:rsidRPr="00BD288B">
        <w:rPr>
          <w:rStyle w:val="FootnoteReference"/>
          <w:rFonts w:ascii="Cambria" w:hAnsi="Cambria" w:cstheme="majorHAnsi"/>
        </w:rPr>
        <w:footnoteRef/>
      </w:r>
      <w:r w:rsidRPr="00BD288B">
        <w:rPr>
          <w:rFonts w:ascii="Cambria" w:hAnsi="Cambria" w:cstheme="majorHAnsi"/>
        </w:rPr>
        <w:t xml:space="preserve"> </w:t>
      </w:r>
      <w:r w:rsidRPr="00BD288B">
        <w:rPr>
          <w:rFonts w:ascii="Cambria" w:hAnsi="Cambria" w:cstheme="majorHAnsi"/>
          <w:lang w:val="en-US"/>
        </w:rPr>
        <w:t xml:space="preserve">Bennett, </w:t>
      </w:r>
      <w:r w:rsidR="003843A1" w:rsidRPr="00BD288B">
        <w:rPr>
          <w:rFonts w:ascii="Cambria" w:hAnsi="Cambria" w:cstheme="majorHAnsi"/>
          <w:lang w:val="en-US"/>
        </w:rPr>
        <w:t xml:space="preserve">p. </w:t>
      </w:r>
      <w:r w:rsidRPr="00BD288B">
        <w:rPr>
          <w:rFonts w:ascii="Cambria" w:hAnsi="Cambria" w:cstheme="majorHAnsi"/>
          <w:lang w:val="en-US"/>
        </w:rPr>
        <w:t>128.</w:t>
      </w:r>
    </w:p>
  </w:footnote>
  <w:footnote w:id="19">
    <w:p w14:paraId="3BA4419D" w14:textId="5A6ECBD7" w:rsidR="00B970AA" w:rsidRPr="00BD288B" w:rsidRDefault="00B970AA">
      <w:pPr>
        <w:pStyle w:val="FootnoteText"/>
        <w:rPr>
          <w:rFonts w:ascii="Cambria" w:hAnsi="Cambria" w:cstheme="majorHAnsi"/>
          <w:lang w:val="en-US"/>
        </w:rPr>
      </w:pPr>
      <w:r w:rsidRPr="00BD288B">
        <w:rPr>
          <w:rStyle w:val="FootnoteReference"/>
          <w:rFonts w:ascii="Cambria" w:hAnsi="Cambria" w:cstheme="majorHAnsi"/>
        </w:rPr>
        <w:footnoteRef/>
      </w:r>
      <w:r w:rsidRPr="00BD288B">
        <w:rPr>
          <w:rFonts w:ascii="Cambria" w:hAnsi="Cambria" w:cstheme="majorHAnsi"/>
        </w:rPr>
        <w:t xml:space="preserve"> </w:t>
      </w:r>
      <w:r w:rsidRPr="00BD288B">
        <w:rPr>
          <w:rFonts w:ascii="Cambria" w:hAnsi="Cambria" w:cstheme="majorHAnsi"/>
          <w:lang w:val="en-US"/>
        </w:rPr>
        <w:t xml:space="preserve">Bennett, </w:t>
      </w:r>
      <w:r w:rsidR="003843A1" w:rsidRPr="00BD288B">
        <w:rPr>
          <w:rFonts w:ascii="Cambria" w:hAnsi="Cambria" w:cstheme="majorHAnsi"/>
          <w:lang w:val="en-US"/>
        </w:rPr>
        <w:t xml:space="preserve">p. </w:t>
      </w:r>
      <w:r w:rsidRPr="00BD288B">
        <w:rPr>
          <w:rFonts w:ascii="Cambria" w:hAnsi="Cambria" w:cstheme="majorHAnsi"/>
          <w:lang w:val="en-US"/>
        </w:rPr>
        <w:t>126.</w:t>
      </w:r>
    </w:p>
  </w:footnote>
  <w:footnote w:id="20">
    <w:p w14:paraId="71C7902A" w14:textId="088C409B" w:rsidR="000C5EBE" w:rsidRPr="00BD288B" w:rsidRDefault="000C5EBE" w:rsidP="00BD288B">
      <w:pPr>
        <w:autoSpaceDE w:val="0"/>
        <w:autoSpaceDN w:val="0"/>
        <w:adjustRightInd w:val="0"/>
        <w:rPr>
          <w:rFonts w:ascii="Cambria" w:eastAsiaTheme="minorHAnsi" w:hAnsi="Cambria" w:cs="AppleSystemUIFont"/>
          <w:sz w:val="20"/>
          <w:szCs w:val="20"/>
          <w:lang w:val="en-US" w:eastAsia="en-US"/>
          <w14:ligatures w14:val="standardContextual"/>
        </w:rPr>
      </w:pPr>
      <w:r w:rsidRPr="00BD288B">
        <w:rPr>
          <w:rStyle w:val="FootnoteReference"/>
          <w:rFonts w:ascii="Cambria" w:hAnsi="Cambria"/>
          <w:sz w:val="20"/>
          <w:szCs w:val="20"/>
        </w:rPr>
        <w:footnoteRef/>
      </w:r>
      <w:r w:rsidRPr="00BD288B">
        <w:rPr>
          <w:rFonts w:ascii="Cambria" w:hAnsi="Cambria"/>
          <w:sz w:val="20"/>
          <w:szCs w:val="20"/>
        </w:rPr>
        <w:t xml:space="preserve"> </w:t>
      </w:r>
      <w:r w:rsidR="00BD288B" w:rsidRPr="00BD288B">
        <w:rPr>
          <w:rFonts w:ascii="Cambria" w:hAnsi="Cambria"/>
          <w:sz w:val="20"/>
          <w:szCs w:val="20"/>
        </w:rPr>
        <w:t xml:space="preserve">Monique </w:t>
      </w:r>
      <w:proofErr w:type="spellStart"/>
      <w:r w:rsidR="00BD288B" w:rsidRPr="00BD288B">
        <w:rPr>
          <w:rFonts w:ascii="Cambria" w:eastAsiaTheme="minorHAnsi" w:hAnsi="Cambria" w:cs="AppleSystemUIFont"/>
          <w:sz w:val="20"/>
          <w:szCs w:val="20"/>
          <w:lang w:val="en-US" w:eastAsia="en-US"/>
          <w14:ligatures w14:val="standardContextual"/>
        </w:rPr>
        <w:t>Hennink</w:t>
      </w:r>
      <w:proofErr w:type="spellEnd"/>
      <w:r w:rsidR="00BD288B" w:rsidRPr="00BD288B">
        <w:rPr>
          <w:rFonts w:ascii="Cambria" w:eastAsiaTheme="minorHAnsi" w:hAnsi="Cambria" w:cs="AppleSystemUIFont"/>
          <w:sz w:val="20"/>
          <w:szCs w:val="20"/>
          <w:lang w:val="en-US" w:eastAsia="en-US"/>
          <w14:ligatures w14:val="standardContextual"/>
        </w:rPr>
        <w:t xml:space="preserve">, Inge </w:t>
      </w:r>
      <w:proofErr w:type="spellStart"/>
      <w:r w:rsidR="00BD288B" w:rsidRPr="00BD288B">
        <w:rPr>
          <w:rFonts w:ascii="Cambria" w:eastAsiaTheme="minorHAnsi" w:hAnsi="Cambria" w:cs="AppleSystemUIFont"/>
          <w:sz w:val="20"/>
          <w:szCs w:val="20"/>
          <w:lang w:val="en-US" w:eastAsia="en-US"/>
          <w14:ligatures w14:val="standardContextual"/>
        </w:rPr>
        <w:t>Hutter</w:t>
      </w:r>
      <w:proofErr w:type="spellEnd"/>
      <w:r w:rsidR="00BD288B" w:rsidRPr="00BD288B">
        <w:rPr>
          <w:rFonts w:ascii="Cambria" w:eastAsiaTheme="minorHAnsi" w:hAnsi="Cambria" w:cs="AppleSystemUIFont"/>
          <w:sz w:val="20"/>
          <w:szCs w:val="20"/>
          <w:lang w:val="en-US" w:eastAsia="en-US"/>
          <w14:ligatures w14:val="standardContextual"/>
        </w:rPr>
        <w:t>, and Ajay Bailey, </w:t>
      </w:r>
      <w:r w:rsidR="00BD288B" w:rsidRPr="00BD288B">
        <w:rPr>
          <w:rFonts w:ascii="Cambria" w:eastAsiaTheme="minorHAnsi" w:hAnsi="Cambria" w:cs="AppleSystemUIFont"/>
          <w:i/>
          <w:iCs/>
          <w:sz w:val="20"/>
          <w:szCs w:val="20"/>
          <w:lang w:val="en-US" w:eastAsia="en-US"/>
          <w14:ligatures w14:val="standardContextual"/>
        </w:rPr>
        <w:t>Qualitative Research Methods,</w:t>
      </w:r>
      <w:r w:rsidR="00BD288B" w:rsidRPr="00BD288B">
        <w:rPr>
          <w:rFonts w:ascii="Cambria" w:eastAsiaTheme="minorHAnsi" w:hAnsi="Cambria" w:cs="AppleSystemUIFont"/>
          <w:sz w:val="20"/>
          <w:szCs w:val="20"/>
          <w:lang w:val="en-US" w:eastAsia="en-US"/>
          <w14:ligatures w14:val="standardContextual"/>
        </w:rPr>
        <w:t xml:space="preserve"> 2</w:t>
      </w:r>
      <w:r w:rsidR="00BD288B" w:rsidRPr="00BD288B">
        <w:rPr>
          <w:rFonts w:ascii="Cambria" w:eastAsiaTheme="minorHAnsi" w:hAnsi="Cambria" w:cs="AppleSystemUIFont"/>
          <w:sz w:val="20"/>
          <w:szCs w:val="20"/>
          <w:vertAlign w:val="superscript"/>
          <w:lang w:val="en-US" w:eastAsia="en-US"/>
          <w14:ligatures w14:val="standardContextual"/>
        </w:rPr>
        <w:t>nd</w:t>
      </w:r>
      <w:r w:rsidR="00BD288B" w:rsidRPr="00BD288B">
        <w:rPr>
          <w:rFonts w:ascii="Cambria" w:eastAsiaTheme="minorHAnsi" w:hAnsi="Cambria" w:cs="AppleSystemUIFont"/>
          <w:sz w:val="20"/>
          <w:szCs w:val="20"/>
          <w:lang w:val="en-US" w:eastAsia="en-US"/>
          <w14:ligatures w14:val="standardContextual"/>
        </w:rPr>
        <w:t xml:space="preserve"> </w:t>
      </w:r>
      <w:proofErr w:type="spellStart"/>
      <w:r w:rsidR="00BD288B" w:rsidRPr="00BD288B">
        <w:rPr>
          <w:rFonts w:ascii="Cambria" w:eastAsiaTheme="minorHAnsi" w:hAnsi="Cambria" w:cs="AppleSystemUIFont"/>
          <w:sz w:val="20"/>
          <w:szCs w:val="20"/>
          <w:lang w:val="en-US" w:eastAsia="en-US"/>
          <w14:ligatures w14:val="standardContextual"/>
        </w:rPr>
        <w:t>edn</w:t>
      </w:r>
      <w:proofErr w:type="spellEnd"/>
      <w:r w:rsidR="00BD288B" w:rsidRPr="00BD288B">
        <w:rPr>
          <w:rFonts w:ascii="Cambria" w:eastAsiaTheme="minorHAnsi" w:hAnsi="Cambria" w:cs="AppleSystemUIFont"/>
          <w:sz w:val="20"/>
          <w:szCs w:val="20"/>
          <w:lang w:val="en-US" w:eastAsia="en-US"/>
          <w14:ligatures w14:val="standardContextual"/>
        </w:rPr>
        <w:t xml:space="preserve">. (London: SAGE, 2020), </w:t>
      </w:r>
      <w:proofErr w:type="spellStart"/>
      <w:r w:rsidR="00BD288B" w:rsidRPr="00BD288B">
        <w:rPr>
          <w:rFonts w:ascii="Cambria" w:eastAsiaTheme="minorHAnsi" w:hAnsi="Cambria" w:cs="AppleSystemUIFont"/>
          <w:sz w:val="20"/>
          <w:szCs w:val="20"/>
          <w:lang w:val="en-US" w:eastAsia="en-US"/>
          <w14:ligatures w14:val="standardContextual"/>
        </w:rPr>
        <w:t>ch.</w:t>
      </w:r>
      <w:proofErr w:type="spellEnd"/>
      <w:r w:rsidR="00BD288B" w:rsidRPr="00BD288B">
        <w:rPr>
          <w:rFonts w:ascii="Cambria" w:eastAsiaTheme="minorHAnsi" w:hAnsi="Cambria" w:cs="AppleSystemUIFont"/>
          <w:sz w:val="20"/>
          <w:szCs w:val="20"/>
          <w:lang w:val="en-US" w:eastAsia="en-US"/>
          <w14:ligatures w14:val="standardContextual"/>
        </w:rPr>
        <w:t xml:space="preserve"> 5.</w:t>
      </w:r>
    </w:p>
  </w:footnote>
  <w:footnote w:id="21">
    <w:p w14:paraId="764CC0F3" w14:textId="50EA3360" w:rsidR="00B970AA" w:rsidRPr="00BD288B" w:rsidRDefault="00B970AA">
      <w:pPr>
        <w:pStyle w:val="FootnoteText"/>
        <w:rPr>
          <w:rFonts w:ascii="Cambria" w:hAnsi="Cambria"/>
          <w:lang w:val="en-US"/>
        </w:rPr>
      </w:pPr>
      <w:r w:rsidRPr="00BD288B">
        <w:rPr>
          <w:rStyle w:val="FootnoteReference"/>
          <w:rFonts w:ascii="Cambria" w:hAnsi="Cambria" w:cstheme="majorHAnsi"/>
        </w:rPr>
        <w:footnoteRef/>
      </w:r>
      <w:r w:rsidRPr="00BD288B">
        <w:rPr>
          <w:rFonts w:ascii="Cambria" w:hAnsi="Cambria" w:cstheme="majorHAnsi"/>
        </w:rPr>
        <w:t xml:space="preserve"> </w:t>
      </w:r>
      <w:r w:rsidRPr="00BD288B">
        <w:rPr>
          <w:rFonts w:ascii="Cambria" w:hAnsi="Cambria" w:cstheme="majorHAnsi"/>
          <w:lang w:val="en-US"/>
        </w:rPr>
        <w:t xml:space="preserve">Bennett, </w:t>
      </w:r>
      <w:r w:rsidR="003843A1" w:rsidRPr="00BD288B">
        <w:rPr>
          <w:rFonts w:ascii="Cambria" w:hAnsi="Cambria" w:cstheme="majorHAnsi"/>
          <w:lang w:val="en-US"/>
        </w:rPr>
        <w:t xml:space="preserve">p. </w:t>
      </w:r>
      <w:r w:rsidRPr="00BD288B">
        <w:rPr>
          <w:rFonts w:ascii="Cambria" w:hAnsi="Cambria" w:cstheme="majorHAnsi"/>
          <w:lang w:val="en-US"/>
        </w:rPr>
        <w:t>127.</w:t>
      </w:r>
    </w:p>
  </w:footnote>
  <w:footnote w:id="22">
    <w:p w14:paraId="7BC89B12" w14:textId="62634DED" w:rsidR="007033AB" w:rsidRPr="00BD288B" w:rsidRDefault="007033AB" w:rsidP="007033AB">
      <w:pPr>
        <w:pStyle w:val="FootnoteText"/>
        <w:rPr>
          <w:rFonts w:ascii="Cambria" w:hAnsi="Cambria"/>
          <w:lang w:val="en-US"/>
        </w:rPr>
      </w:pPr>
      <w:r w:rsidRPr="00BD288B">
        <w:rPr>
          <w:rStyle w:val="FootnoteReference"/>
          <w:rFonts w:ascii="Cambria" w:hAnsi="Cambria"/>
        </w:rPr>
        <w:footnoteRef/>
      </w:r>
      <w:r w:rsidRPr="00BD288B">
        <w:rPr>
          <w:rFonts w:ascii="Cambria" w:hAnsi="Cambria"/>
        </w:rPr>
        <w:t xml:space="preserve"> </w:t>
      </w:r>
      <w:r w:rsidRPr="00BD288B">
        <w:rPr>
          <w:rFonts w:ascii="Cambria" w:hAnsi="Cambria"/>
          <w:lang w:val="en-US"/>
        </w:rPr>
        <w:t xml:space="preserve">Bennett, </w:t>
      </w:r>
      <w:r w:rsidR="003843A1" w:rsidRPr="00BD288B">
        <w:rPr>
          <w:rFonts w:ascii="Cambria" w:hAnsi="Cambria"/>
          <w:lang w:val="en-US"/>
        </w:rPr>
        <w:t xml:space="preserve">p. </w:t>
      </w:r>
      <w:r w:rsidRPr="00BD288B">
        <w:rPr>
          <w:rFonts w:ascii="Cambria" w:hAnsi="Cambria"/>
          <w:lang w:val="en-US"/>
        </w:rPr>
        <w:t>128.</w:t>
      </w:r>
    </w:p>
  </w:footnote>
  <w:footnote w:id="23">
    <w:p w14:paraId="0321531F" w14:textId="24A55D3B" w:rsidR="009D3F8B" w:rsidRPr="00BD288B" w:rsidRDefault="009D3F8B">
      <w:pPr>
        <w:pStyle w:val="FootnoteText"/>
        <w:rPr>
          <w:rFonts w:ascii="Cambria" w:hAnsi="Cambria"/>
          <w:lang w:val="en-US"/>
        </w:rPr>
      </w:pPr>
      <w:r w:rsidRPr="00BD288B">
        <w:rPr>
          <w:rStyle w:val="FootnoteReference"/>
          <w:rFonts w:ascii="Cambria" w:hAnsi="Cambria"/>
        </w:rPr>
        <w:footnoteRef/>
      </w:r>
      <w:r w:rsidRPr="00BD288B">
        <w:rPr>
          <w:rFonts w:ascii="Cambria" w:hAnsi="Cambria"/>
        </w:rPr>
        <w:t xml:space="preserve"> </w:t>
      </w:r>
      <w:r w:rsidRPr="00BD288B">
        <w:rPr>
          <w:rFonts w:ascii="Cambria" w:hAnsi="Cambria"/>
          <w:lang w:val="en-US"/>
        </w:rPr>
        <w:t xml:space="preserve">Blain, </w:t>
      </w:r>
      <w:r w:rsidR="00932EA1" w:rsidRPr="00BD288B">
        <w:rPr>
          <w:rFonts w:ascii="Cambria" w:hAnsi="Cambria"/>
        </w:rPr>
        <w:t xml:space="preserve">‘Speaking </w:t>
      </w:r>
      <w:proofErr w:type="spellStart"/>
      <w:r w:rsidR="00932EA1" w:rsidRPr="00BD288B">
        <w:rPr>
          <w:rFonts w:ascii="Cambria" w:hAnsi="Cambria"/>
        </w:rPr>
        <w:t>Shamanistically</w:t>
      </w:r>
      <w:proofErr w:type="spellEnd"/>
      <w:r w:rsidR="0054402F">
        <w:rPr>
          <w:rFonts w:ascii="Cambria" w:hAnsi="Cambria"/>
        </w:rPr>
        <w:t>,</w:t>
      </w:r>
      <w:r w:rsidR="00932EA1" w:rsidRPr="00BD288B">
        <w:rPr>
          <w:rFonts w:ascii="Cambria" w:hAnsi="Cambria"/>
        </w:rPr>
        <w:t>’</w:t>
      </w:r>
      <w:r w:rsidR="0054402F">
        <w:rPr>
          <w:rFonts w:ascii="Cambria" w:hAnsi="Cambria"/>
        </w:rPr>
        <w:t xml:space="preserve"> </w:t>
      </w:r>
      <w:r w:rsidR="0054402F">
        <w:rPr>
          <w:rFonts w:ascii="Cambria" w:hAnsi="Cambria"/>
        </w:rPr>
        <w:t>paragraph 30.</w:t>
      </w:r>
    </w:p>
  </w:footnote>
  <w:footnote w:id="24">
    <w:p w14:paraId="71C50860" w14:textId="383D0449" w:rsidR="0030511A" w:rsidRPr="00BD288B" w:rsidRDefault="0030511A">
      <w:pPr>
        <w:pStyle w:val="FootnoteText"/>
        <w:rPr>
          <w:lang w:val="en-US"/>
        </w:rPr>
      </w:pPr>
      <w:r w:rsidRPr="00BD288B">
        <w:rPr>
          <w:rStyle w:val="FootnoteReference"/>
        </w:rPr>
        <w:footnoteRef/>
      </w:r>
      <w:r w:rsidRPr="00BD288B">
        <w:t xml:space="preserve"> </w:t>
      </w:r>
      <w:r w:rsidR="003843A1" w:rsidRPr="00BD288B">
        <w:rPr>
          <w:rFonts w:ascii="Cambria" w:eastAsia="Times New Roman" w:hAnsi="Cambria" w:cstheme="majorHAnsi"/>
          <w:lang w:val="en-US" w:eastAsia="en-US"/>
        </w:rPr>
        <w:t xml:space="preserve">Blain, </w:t>
      </w:r>
      <w:r w:rsidR="003843A1" w:rsidRPr="00BD288B">
        <w:rPr>
          <w:rFonts w:ascii="Cambria" w:hAnsi="Cambria"/>
        </w:rPr>
        <w:t xml:space="preserve">‘Speaking </w:t>
      </w:r>
      <w:proofErr w:type="spellStart"/>
      <w:r w:rsidR="003843A1" w:rsidRPr="00BD288B">
        <w:rPr>
          <w:rFonts w:ascii="Cambria" w:hAnsi="Cambria"/>
        </w:rPr>
        <w:t>Shamanistically</w:t>
      </w:r>
      <w:proofErr w:type="spellEnd"/>
      <w:r w:rsidR="004734F2">
        <w:rPr>
          <w:rFonts w:ascii="Cambria" w:hAnsi="Cambria"/>
        </w:rPr>
        <w:t>,</w:t>
      </w:r>
      <w:r w:rsidR="003843A1" w:rsidRPr="00BD288B">
        <w:rPr>
          <w:rFonts w:ascii="Cambria" w:hAnsi="Cambria"/>
        </w:rPr>
        <w:t>’</w:t>
      </w:r>
      <w:r w:rsidR="004734F2">
        <w:rPr>
          <w:rFonts w:ascii="Cambria" w:hAnsi="Cambria"/>
        </w:rPr>
        <w:t xml:space="preserve"> </w:t>
      </w:r>
      <w:r w:rsidR="004734F2">
        <w:rPr>
          <w:rFonts w:ascii="Cambria" w:hAnsi="Cambria"/>
        </w:rPr>
        <w:t>paragraph 30.</w:t>
      </w:r>
    </w:p>
  </w:footnote>
  <w:footnote w:id="25">
    <w:p w14:paraId="67AAB6F4" w14:textId="30433327" w:rsidR="002D39C6" w:rsidRPr="002D39C6" w:rsidRDefault="002D39C6">
      <w:pPr>
        <w:pStyle w:val="FootnoteText"/>
        <w:rPr>
          <w:lang w:val="en-US"/>
        </w:rPr>
      </w:pPr>
      <w:r>
        <w:rPr>
          <w:rStyle w:val="FootnoteReference"/>
        </w:rPr>
        <w:footnoteRef/>
      </w:r>
      <w:r>
        <w:t xml:space="preserve"> </w:t>
      </w:r>
      <w:r w:rsidRPr="00BD288B">
        <w:rPr>
          <w:rFonts w:ascii="Cambria" w:eastAsia="Times New Roman" w:hAnsi="Cambria" w:cstheme="majorHAnsi"/>
          <w:lang w:val="en-US" w:eastAsia="en-US"/>
        </w:rPr>
        <w:t xml:space="preserve">Blain, </w:t>
      </w:r>
      <w:r w:rsidRPr="00BD288B">
        <w:rPr>
          <w:rFonts w:ascii="Cambria" w:hAnsi="Cambria"/>
        </w:rPr>
        <w:t xml:space="preserve">‘Speaking </w:t>
      </w:r>
      <w:proofErr w:type="spellStart"/>
      <w:r w:rsidRPr="00BD288B">
        <w:rPr>
          <w:rFonts w:ascii="Cambria" w:hAnsi="Cambria"/>
        </w:rPr>
        <w:t>Shamanistically</w:t>
      </w:r>
      <w:proofErr w:type="spellEnd"/>
      <w:r w:rsidR="004734F2">
        <w:rPr>
          <w:rFonts w:ascii="Cambria" w:hAnsi="Cambria"/>
        </w:rPr>
        <w:t>,</w:t>
      </w:r>
      <w:r w:rsidRPr="00BD288B">
        <w:rPr>
          <w:rFonts w:ascii="Cambria" w:hAnsi="Cambria"/>
        </w:rPr>
        <w:t>’</w:t>
      </w:r>
      <w:r w:rsidR="004734F2">
        <w:rPr>
          <w:rFonts w:ascii="Cambria" w:hAnsi="Cambria"/>
        </w:rPr>
        <w:t xml:space="preserve"> </w:t>
      </w:r>
      <w:r w:rsidR="004734F2">
        <w:rPr>
          <w:rFonts w:ascii="Cambria" w:hAnsi="Cambria"/>
        </w:rPr>
        <w:t>paragraph 30.</w:t>
      </w:r>
    </w:p>
  </w:footnote>
  <w:footnote w:id="26">
    <w:p w14:paraId="610F80D0" w14:textId="7CA9FBE7" w:rsidR="002D39C6" w:rsidRPr="002D39C6" w:rsidRDefault="002D39C6">
      <w:pPr>
        <w:pStyle w:val="FootnoteText"/>
        <w:rPr>
          <w:lang w:val="en-US"/>
        </w:rPr>
      </w:pPr>
      <w:r>
        <w:rPr>
          <w:rStyle w:val="FootnoteReference"/>
        </w:rPr>
        <w:footnoteRef/>
      </w:r>
      <w:r>
        <w:t xml:space="preserve"> </w:t>
      </w:r>
      <w:r w:rsidRPr="00BD288B">
        <w:rPr>
          <w:rFonts w:ascii="Cambria" w:eastAsia="Times New Roman" w:hAnsi="Cambria" w:cstheme="majorHAnsi"/>
          <w:lang w:val="en-US" w:eastAsia="en-US"/>
        </w:rPr>
        <w:t xml:space="preserve">Blain, </w:t>
      </w:r>
      <w:r w:rsidRPr="00BD288B">
        <w:rPr>
          <w:rFonts w:ascii="Cambria" w:hAnsi="Cambria"/>
        </w:rPr>
        <w:t xml:space="preserve">‘Speaking </w:t>
      </w:r>
      <w:proofErr w:type="spellStart"/>
      <w:r w:rsidRPr="00BD288B">
        <w:rPr>
          <w:rFonts w:ascii="Cambria" w:hAnsi="Cambria"/>
        </w:rPr>
        <w:t>Shamanistically</w:t>
      </w:r>
      <w:proofErr w:type="spellEnd"/>
      <w:r w:rsidR="004734F2">
        <w:rPr>
          <w:rFonts w:ascii="Cambria" w:hAnsi="Cambria"/>
        </w:rPr>
        <w:t>,</w:t>
      </w:r>
      <w:r w:rsidRPr="00BD288B">
        <w:rPr>
          <w:rFonts w:ascii="Cambria" w:hAnsi="Cambria"/>
        </w:rPr>
        <w:t>’</w:t>
      </w:r>
      <w:r w:rsidR="004734F2">
        <w:rPr>
          <w:rFonts w:ascii="Cambria" w:hAnsi="Cambria"/>
        </w:rPr>
        <w:t xml:space="preserve"> </w:t>
      </w:r>
      <w:r w:rsidR="004734F2">
        <w:rPr>
          <w:rFonts w:ascii="Cambria" w:hAnsi="Cambria"/>
        </w:rPr>
        <w:t>paragraph 30.</w:t>
      </w:r>
    </w:p>
  </w:footnote>
  <w:footnote w:id="27">
    <w:p w14:paraId="6C85DC82" w14:textId="1EA9A047" w:rsidR="001674CC" w:rsidRPr="00BD288B" w:rsidRDefault="001674CC" w:rsidP="001674CC">
      <w:pPr>
        <w:pStyle w:val="FootnoteText"/>
        <w:rPr>
          <w:rFonts w:ascii="Cambria" w:hAnsi="Cambria"/>
          <w:lang w:val="en-US"/>
        </w:rPr>
      </w:pPr>
      <w:r w:rsidRPr="00BD288B">
        <w:rPr>
          <w:rStyle w:val="FootnoteReference"/>
        </w:rPr>
        <w:footnoteRef/>
      </w:r>
      <w:r w:rsidRPr="00BD288B">
        <w:t xml:space="preserve"> </w:t>
      </w:r>
      <w:r w:rsidRPr="00BD288B">
        <w:rPr>
          <w:lang w:val="en-US"/>
        </w:rPr>
        <w:t>Bennett</w:t>
      </w:r>
      <w:r w:rsidRPr="00BD288B">
        <w:rPr>
          <w:rFonts w:ascii="Cambria" w:hAnsi="Cambria"/>
          <w:lang w:val="en-US"/>
        </w:rPr>
        <w:t xml:space="preserve">, </w:t>
      </w:r>
      <w:r w:rsidR="00327DC5" w:rsidRPr="00BD288B">
        <w:rPr>
          <w:rFonts w:ascii="Cambria" w:hAnsi="Cambria"/>
          <w:lang w:val="en-US"/>
        </w:rPr>
        <w:t xml:space="preserve">p. </w:t>
      </w:r>
      <w:r w:rsidRPr="00BD288B">
        <w:rPr>
          <w:rFonts w:ascii="Cambria" w:hAnsi="Cambria"/>
          <w:lang w:val="en-US"/>
        </w:rPr>
        <w:t>127.</w:t>
      </w:r>
    </w:p>
  </w:footnote>
  <w:footnote w:id="28">
    <w:p w14:paraId="468C0CB2" w14:textId="064F60EC" w:rsidR="00BE3D91" w:rsidRPr="00BD288B" w:rsidRDefault="00BE3D91">
      <w:pPr>
        <w:pStyle w:val="FootnoteText"/>
        <w:rPr>
          <w:lang w:val="en-US"/>
        </w:rPr>
      </w:pPr>
      <w:r w:rsidRPr="00BD288B">
        <w:rPr>
          <w:rStyle w:val="FootnoteReference"/>
          <w:rFonts w:ascii="Cambria" w:hAnsi="Cambria"/>
        </w:rPr>
        <w:footnoteRef/>
      </w:r>
      <w:r w:rsidRPr="00BD288B">
        <w:rPr>
          <w:rFonts w:ascii="Cambria" w:hAnsi="Cambria"/>
        </w:rPr>
        <w:t xml:space="preserve"> </w:t>
      </w:r>
      <w:proofErr w:type="spellStart"/>
      <w:r w:rsidR="00BD288B" w:rsidRPr="00BD288B">
        <w:rPr>
          <w:rFonts w:ascii="Cambria" w:eastAsiaTheme="minorHAnsi" w:hAnsi="Cambria" w:cs="AppleSystemUIFont"/>
          <w:lang w:val="en-US" w:eastAsia="en-US"/>
          <w14:ligatures w14:val="standardContextual"/>
        </w:rPr>
        <w:t>Hennink</w:t>
      </w:r>
      <w:proofErr w:type="spellEnd"/>
      <w:r w:rsidR="00BD288B" w:rsidRPr="00BD288B">
        <w:rPr>
          <w:rFonts w:ascii="Cambria" w:eastAsiaTheme="minorHAnsi" w:hAnsi="Cambria" w:cs="AppleSystemUIFont"/>
          <w:lang w:val="en-US" w:eastAsia="en-US"/>
          <w14:ligatures w14:val="standardContextual"/>
        </w:rPr>
        <w:t xml:space="preserve">, </w:t>
      </w:r>
      <w:proofErr w:type="spellStart"/>
      <w:r w:rsidR="00BD288B" w:rsidRPr="00BD288B">
        <w:rPr>
          <w:rFonts w:ascii="Cambria" w:eastAsiaTheme="minorHAnsi" w:hAnsi="Cambria" w:cs="AppleSystemUIFont"/>
          <w:lang w:val="en-US" w:eastAsia="en-US"/>
          <w14:ligatures w14:val="standardContextual"/>
        </w:rPr>
        <w:t>Hutter</w:t>
      </w:r>
      <w:proofErr w:type="spellEnd"/>
      <w:r w:rsidR="00BD288B" w:rsidRPr="00BD288B">
        <w:rPr>
          <w:rFonts w:ascii="Cambria" w:eastAsiaTheme="minorHAnsi" w:hAnsi="Cambria" w:cs="AppleSystemUIFont"/>
          <w:lang w:val="en-US" w:eastAsia="en-US"/>
          <w14:ligatures w14:val="standardContextual"/>
        </w:rPr>
        <w:t>, and Bailey, </w:t>
      </w:r>
      <w:r w:rsidR="00BD288B" w:rsidRPr="00BD288B">
        <w:rPr>
          <w:rFonts w:ascii="Cambria" w:eastAsiaTheme="minorHAnsi" w:hAnsi="Cambria" w:cs="AppleSystemUIFont"/>
          <w:i/>
          <w:iCs/>
          <w:lang w:val="en-US" w:eastAsia="en-US"/>
          <w14:ligatures w14:val="standardContextual"/>
        </w:rPr>
        <w:t>Qualitative Research Methods,</w:t>
      </w:r>
      <w:r w:rsidR="00BD288B" w:rsidRPr="00BD288B">
        <w:rPr>
          <w:rFonts w:ascii="Cambria" w:eastAsiaTheme="minorHAnsi" w:hAnsi="Cambria" w:cs="AppleSystemUIFont"/>
          <w:lang w:val="en-US" w:eastAsia="en-US"/>
          <w14:ligatures w14:val="standardContextual"/>
        </w:rPr>
        <w:t xml:space="preserve"> </w:t>
      </w:r>
      <w:r w:rsidRPr="00BD288B">
        <w:rPr>
          <w:rFonts w:ascii="Cambria" w:hAnsi="Cambria"/>
          <w:lang w:val="en-US"/>
        </w:rPr>
        <w:t>p. 18.</w:t>
      </w:r>
    </w:p>
  </w:footnote>
  <w:footnote w:id="29">
    <w:p w14:paraId="4AFA5D43" w14:textId="38C3517D" w:rsidR="00BE3D91" w:rsidRPr="00BD288B" w:rsidRDefault="00BE3D91">
      <w:pPr>
        <w:pStyle w:val="FootnoteText"/>
        <w:rPr>
          <w:lang w:val="en-US"/>
        </w:rPr>
      </w:pPr>
      <w:r w:rsidRPr="00BD288B">
        <w:rPr>
          <w:rStyle w:val="FootnoteReference"/>
        </w:rPr>
        <w:footnoteRef/>
      </w:r>
      <w:r w:rsidRPr="00BD288B">
        <w:t xml:space="preserve"> </w:t>
      </w:r>
      <w:r w:rsidRPr="00BD288B">
        <w:rPr>
          <w:lang w:val="en-US"/>
        </w:rPr>
        <w:t>Bennett, p. 130.</w:t>
      </w:r>
    </w:p>
  </w:footnote>
  <w:footnote w:id="30">
    <w:p w14:paraId="4443BD75" w14:textId="554D4BC1" w:rsidR="00BE3D91" w:rsidRPr="00BE3D91" w:rsidRDefault="00BE3D91">
      <w:pPr>
        <w:pStyle w:val="FootnoteText"/>
        <w:rPr>
          <w:lang w:val="en-US"/>
        </w:rPr>
      </w:pPr>
      <w:r w:rsidRPr="00BD288B">
        <w:rPr>
          <w:rStyle w:val="FootnoteReference"/>
        </w:rPr>
        <w:footnoteRef/>
      </w:r>
      <w:r w:rsidRPr="00BD288B">
        <w:t xml:space="preserve"> </w:t>
      </w:r>
      <w:proofErr w:type="spellStart"/>
      <w:r w:rsidR="00BD288B" w:rsidRPr="00BD288B">
        <w:rPr>
          <w:rFonts w:ascii="Cambria" w:eastAsiaTheme="minorHAnsi" w:hAnsi="Cambria" w:cs="AppleSystemUIFont"/>
          <w:lang w:val="en-US" w:eastAsia="en-US"/>
          <w14:ligatures w14:val="standardContextual"/>
        </w:rPr>
        <w:t>Hennink</w:t>
      </w:r>
      <w:proofErr w:type="spellEnd"/>
      <w:r w:rsidR="00BD288B" w:rsidRPr="00BD288B">
        <w:rPr>
          <w:rFonts w:ascii="Cambria" w:eastAsiaTheme="minorHAnsi" w:hAnsi="Cambria" w:cs="AppleSystemUIFont"/>
          <w:lang w:val="en-US" w:eastAsia="en-US"/>
          <w14:ligatures w14:val="standardContextual"/>
        </w:rPr>
        <w:t xml:space="preserve">, </w:t>
      </w:r>
      <w:proofErr w:type="spellStart"/>
      <w:r w:rsidR="00BD288B" w:rsidRPr="00BD288B">
        <w:rPr>
          <w:rFonts w:ascii="Cambria" w:eastAsiaTheme="minorHAnsi" w:hAnsi="Cambria" w:cs="AppleSystemUIFont"/>
          <w:lang w:val="en-US" w:eastAsia="en-US"/>
          <w14:ligatures w14:val="standardContextual"/>
        </w:rPr>
        <w:t>Hutter</w:t>
      </w:r>
      <w:proofErr w:type="spellEnd"/>
      <w:r w:rsidR="00BD288B" w:rsidRPr="00BD288B">
        <w:rPr>
          <w:rFonts w:ascii="Cambria" w:eastAsiaTheme="minorHAnsi" w:hAnsi="Cambria" w:cs="AppleSystemUIFont"/>
          <w:lang w:val="en-US" w:eastAsia="en-US"/>
          <w14:ligatures w14:val="standardContextual"/>
        </w:rPr>
        <w:t>, and Bailey, </w:t>
      </w:r>
      <w:r w:rsidR="00BD288B" w:rsidRPr="00BD288B">
        <w:rPr>
          <w:rFonts w:ascii="Cambria" w:eastAsiaTheme="minorHAnsi" w:hAnsi="Cambria" w:cs="AppleSystemUIFont"/>
          <w:i/>
          <w:iCs/>
          <w:lang w:val="en-US" w:eastAsia="en-US"/>
          <w14:ligatures w14:val="standardContextual"/>
        </w:rPr>
        <w:t>Qualitative Research Methods,</w:t>
      </w:r>
      <w:r w:rsidR="00BD288B" w:rsidRPr="00BD288B">
        <w:rPr>
          <w:rFonts w:ascii="Cambria" w:eastAsiaTheme="minorHAnsi" w:hAnsi="Cambria" w:cs="AppleSystemUIFont"/>
          <w:lang w:val="en-US" w:eastAsia="en-US"/>
          <w14:ligatures w14:val="standardContextual"/>
        </w:rPr>
        <w:t xml:space="preserve"> </w:t>
      </w:r>
      <w:r w:rsidR="00BD288B" w:rsidRPr="00BD288B">
        <w:rPr>
          <w:rFonts w:ascii="Cambria" w:hAnsi="Cambria"/>
          <w:lang w:val="en-US"/>
        </w:rPr>
        <w:t>p. 18.</w:t>
      </w:r>
    </w:p>
  </w:footnote>
  <w:footnote w:id="31">
    <w:p w14:paraId="0598A9DB" w14:textId="2C7BC341" w:rsidR="00837FE2" w:rsidRPr="00837FE2" w:rsidRDefault="00837FE2">
      <w:pPr>
        <w:pStyle w:val="FootnoteText"/>
        <w:rPr>
          <w:lang w:val="en-US"/>
        </w:rPr>
      </w:pPr>
      <w:r>
        <w:rPr>
          <w:rStyle w:val="FootnoteReference"/>
        </w:rPr>
        <w:footnoteRef/>
      </w:r>
      <w:r>
        <w:t xml:space="preserve"> </w:t>
      </w:r>
      <w:r w:rsidRPr="00BD288B">
        <w:rPr>
          <w:rFonts w:ascii="Cambria" w:eastAsia="Times New Roman" w:hAnsi="Cambria" w:cstheme="majorHAnsi"/>
          <w:lang w:val="en-US" w:eastAsia="en-US"/>
        </w:rPr>
        <w:t xml:space="preserve">Blain, </w:t>
      </w:r>
      <w:r w:rsidRPr="00BD288B">
        <w:rPr>
          <w:rFonts w:ascii="Cambria" w:hAnsi="Cambria"/>
        </w:rPr>
        <w:t xml:space="preserve">‘Speaking </w:t>
      </w:r>
      <w:proofErr w:type="spellStart"/>
      <w:r w:rsidRPr="00BD288B">
        <w:rPr>
          <w:rFonts w:ascii="Cambria" w:hAnsi="Cambria"/>
        </w:rPr>
        <w:t>Shamanistically</w:t>
      </w:r>
      <w:proofErr w:type="spellEnd"/>
      <w:r w:rsidR="004734F2">
        <w:rPr>
          <w:rFonts w:ascii="Cambria" w:hAnsi="Cambria"/>
        </w:rPr>
        <w:t>,</w:t>
      </w:r>
      <w:r w:rsidRPr="00BD288B">
        <w:rPr>
          <w:rFonts w:ascii="Cambria" w:hAnsi="Cambria"/>
        </w:rPr>
        <w:t>’</w:t>
      </w:r>
      <w:r w:rsidR="0054402F">
        <w:rPr>
          <w:rFonts w:ascii="Cambria" w:hAnsi="Cambria"/>
        </w:rPr>
        <w:t xml:space="preserve"> </w:t>
      </w:r>
      <w:r w:rsidR="004734F2">
        <w:rPr>
          <w:rFonts w:ascii="Cambria" w:hAnsi="Cambria"/>
        </w:rPr>
        <w:t>paragraph 27.</w:t>
      </w:r>
    </w:p>
  </w:footnote>
  <w:footnote w:id="32">
    <w:p w14:paraId="6F5B8793" w14:textId="68834E75" w:rsidR="005B425F" w:rsidRPr="00BD288B" w:rsidRDefault="005B425F" w:rsidP="005B425F">
      <w:pPr>
        <w:pStyle w:val="FootnoteText"/>
        <w:rPr>
          <w:rFonts w:ascii="Cambria" w:hAnsi="Cambria"/>
          <w:lang w:val="en-US"/>
        </w:rPr>
      </w:pPr>
      <w:r w:rsidRPr="00BD288B">
        <w:rPr>
          <w:rStyle w:val="FootnoteReference"/>
          <w:rFonts w:ascii="Cambria" w:hAnsi="Cambria"/>
        </w:rPr>
        <w:footnoteRef/>
      </w:r>
      <w:r w:rsidRPr="00BD288B">
        <w:rPr>
          <w:rFonts w:ascii="Cambria" w:hAnsi="Cambria"/>
        </w:rPr>
        <w:t xml:space="preserve"> </w:t>
      </w:r>
      <w:r w:rsidRPr="00BD288B">
        <w:rPr>
          <w:rFonts w:ascii="Cambria" w:eastAsia="Times New Roman" w:hAnsi="Cambria" w:cstheme="majorHAnsi"/>
          <w:lang w:val="en-US" w:eastAsia="en-US"/>
        </w:rPr>
        <w:t xml:space="preserve">Blain, </w:t>
      </w:r>
      <w:r w:rsidRPr="00BD288B">
        <w:rPr>
          <w:rFonts w:ascii="Cambria" w:hAnsi="Cambria"/>
        </w:rPr>
        <w:t xml:space="preserve">‘Speaking </w:t>
      </w:r>
      <w:proofErr w:type="spellStart"/>
      <w:r w:rsidRPr="00BD288B">
        <w:rPr>
          <w:rFonts w:ascii="Cambria" w:hAnsi="Cambria"/>
        </w:rPr>
        <w:t>Shamanistically</w:t>
      </w:r>
      <w:proofErr w:type="spellEnd"/>
      <w:r w:rsidR="004734F2">
        <w:rPr>
          <w:rFonts w:ascii="Cambria" w:hAnsi="Cambria"/>
        </w:rPr>
        <w:t>,</w:t>
      </w:r>
      <w:r w:rsidRPr="00BD288B">
        <w:rPr>
          <w:rFonts w:ascii="Cambria" w:hAnsi="Cambria"/>
        </w:rPr>
        <w:t>’</w:t>
      </w:r>
      <w:r w:rsidR="004734F2">
        <w:rPr>
          <w:rFonts w:ascii="Cambria" w:hAnsi="Cambria"/>
        </w:rPr>
        <w:t xml:space="preserve"> paragraph 28.</w:t>
      </w:r>
    </w:p>
  </w:footnote>
  <w:footnote w:id="33">
    <w:p w14:paraId="256CF5FC" w14:textId="77777777" w:rsidR="005B425F" w:rsidRPr="003843A1" w:rsidRDefault="005B425F" w:rsidP="005B425F">
      <w:pPr>
        <w:pStyle w:val="FootnoteText"/>
        <w:rPr>
          <w:rFonts w:ascii="Cambria" w:hAnsi="Cambria"/>
          <w:lang w:val="en-US"/>
        </w:rPr>
      </w:pPr>
      <w:r w:rsidRPr="00BD288B">
        <w:rPr>
          <w:rStyle w:val="FootnoteReference"/>
          <w:rFonts w:ascii="Cambria" w:hAnsi="Cambria"/>
        </w:rPr>
        <w:footnoteRef/>
      </w:r>
      <w:r w:rsidRPr="00BD288B">
        <w:rPr>
          <w:rFonts w:ascii="Cambria" w:hAnsi="Cambria"/>
        </w:rPr>
        <w:t xml:space="preserve"> </w:t>
      </w:r>
      <w:r w:rsidRPr="00BD288B">
        <w:rPr>
          <w:rFonts w:ascii="Cambria" w:hAnsi="Cambria"/>
          <w:lang w:val="en-US"/>
        </w:rPr>
        <w:t>Bennett, p. 132.</w:t>
      </w:r>
    </w:p>
  </w:footnote>
  <w:footnote w:id="34">
    <w:p w14:paraId="60258775" w14:textId="77777777" w:rsidR="005B425F" w:rsidRPr="00BD288B" w:rsidRDefault="005B425F" w:rsidP="005B425F">
      <w:pPr>
        <w:pStyle w:val="FootnoteText"/>
        <w:rPr>
          <w:lang w:val="en-US"/>
        </w:rPr>
      </w:pPr>
      <w:r w:rsidRPr="00BD288B">
        <w:rPr>
          <w:rStyle w:val="FootnoteReference"/>
          <w:rFonts w:ascii="Cambria" w:hAnsi="Cambria"/>
        </w:rPr>
        <w:footnoteRef/>
      </w:r>
      <w:r w:rsidRPr="00BD288B">
        <w:rPr>
          <w:rFonts w:ascii="Cambria" w:hAnsi="Cambria"/>
        </w:rPr>
        <w:t xml:space="preserve"> </w:t>
      </w:r>
      <w:r w:rsidRPr="00BD288B">
        <w:rPr>
          <w:rFonts w:ascii="Cambria" w:hAnsi="Cambria"/>
          <w:lang w:val="en-US"/>
        </w:rPr>
        <w:t>Bennett, p 133.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57E8B"/>
    <w:multiLevelType w:val="hybridMultilevel"/>
    <w:tmpl w:val="C400ADE8"/>
    <w:lvl w:ilvl="0" w:tplc="5B7E816A">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CE7794"/>
    <w:multiLevelType w:val="multilevel"/>
    <w:tmpl w:val="6DA60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10090890">
    <w:abstractNumId w:val="0"/>
  </w:num>
  <w:num w:numId="2" w16cid:durableId="577499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F90"/>
    <w:rsid w:val="00030501"/>
    <w:rsid w:val="00061174"/>
    <w:rsid w:val="00073F96"/>
    <w:rsid w:val="00080A21"/>
    <w:rsid w:val="00087703"/>
    <w:rsid w:val="00090190"/>
    <w:rsid w:val="000A72C6"/>
    <w:rsid w:val="000C5EBE"/>
    <w:rsid w:val="000C63AA"/>
    <w:rsid w:val="0010139E"/>
    <w:rsid w:val="00112C4F"/>
    <w:rsid w:val="001303E0"/>
    <w:rsid w:val="001674CC"/>
    <w:rsid w:val="001C359C"/>
    <w:rsid w:val="001E6574"/>
    <w:rsid w:val="00211AC4"/>
    <w:rsid w:val="002323D1"/>
    <w:rsid w:val="00233C70"/>
    <w:rsid w:val="00242152"/>
    <w:rsid w:val="002450E4"/>
    <w:rsid w:val="0024750B"/>
    <w:rsid w:val="00250E23"/>
    <w:rsid w:val="0027094B"/>
    <w:rsid w:val="0027287E"/>
    <w:rsid w:val="00293241"/>
    <w:rsid w:val="002969B3"/>
    <w:rsid w:val="002A0F61"/>
    <w:rsid w:val="002A1FFB"/>
    <w:rsid w:val="002B4707"/>
    <w:rsid w:val="002B4EBE"/>
    <w:rsid w:val="002D39C6"/>
    <w:rsid w:val="002E1564"/>
    <w:rsid w:val="0030445B"/>
    <w:rsid w:val="0030511A"/>
    <w:rsid w:val="00327DC5"/>
    <w:rsid w:val="00332348"/>
    <w:rsid w:val="00362490"/>
    <w:rsid w:val="00363B76"/>
    <w:rsid w:val="003843A1"/>
    <w:rsid w:val="003A18B7"/>
    <w:rsid w:val="003B36AB"/>
    <w:rsid w:val="003D7FEE"/>
    <w:rsid w:val="0044462A"/>
    <w:rsid w:val="00461238"/>
    <w:rsid w:val="004734F2"/>
    <w:rsid w:val="004C5511"/>
    <w:rsid w:val="005345CF"/>
    <w:rsid w:val="0054402F"/>
    <w:rsid w:val="005726B4"/>
    <w:rsid w:val="00586866"/>
    <w:rsid w:val="00592123"/>
    <w:rsid w:val="005A1208"/>
    <w:rsid w:val="005B425F"/>
    <w:rsid w:val="006028CF"/>
    <w:rsid w:val="006073A7"/>
    <w:rsid w:val="00607D10"/>
    <w:rsid w:val="0062086E"/>
    <w:rsid w:val="006318D2"/>
    <w:rsid w:val="00665021"/>
    <w:rsid w:val="00682D80"/>
    <w:rsid w:val="006B1E91"/>
    <w:rsid w:val="006C1FA2"/>
    <w:rsid w:val="006C44F1"/>
    <w:rsid w:val="006E1780"/>
    <w:rsid w:val="007033AB"/>
    <w:rsid w:val="00705832"/>
    <w:rsid w:val="0074461A"/>
    <w:rsid w:val="00791C60"/>
    <w:rsid w:val="007A0BDF"/>
    <w:rsid w:val="007C298D"/>
    <w:rsid w:val="007F57AD"/>
    <w:rsid w:val="008043DA"/>
    <w:rsid w:val="00814406"/>
    <w:rsid w:val="0082783E"/>
    <w:rsid w:val="00837FE2"/>
    <w:rsid w:val="008504E2"/>
    <w:rsid w:val="00860E1A"/>
    <w:rsid w:val="00896887"/>
    <w:rsid w:val="008A50E2"/>
    <w:rsid w:val="008B2F62"/>
    <w:rsid w:val="008E3831"/>
    <w:rsid w:val="00902309"/>
    <w:rsid w:val="00926F2B"/>
    <w:rsid w:val="00932EA1"/>
    <w:rsid w:val="00964089"/>
    <w:rsid w:val="009708EB"/>
    <w:rsid w:val="0097328C"/>
    <w:rsid w:val="00977A09"/>
    <w:rsid w:val="00997D30"/>
    <w:rsid w:val="009B1447"/>
    <w:rsid w:val="009B16B9"/>
    <w:rsid w:val="009D3F26"/>
    <w:rsid w:val="009D3F8B"/>
    <w:rsid w:val="009E1A61"/>
    <w:rsid w:val="009E276A"/>
    <w:rsid w:val="00A0785D"/>
    <w:rsid w:val="00A36AA1"/>
    <w:rsid w:val="00A71458"/>
    <w:rsid w:val="00A73700"/>
    <w:rsid w:val="00A7774C"/>
    <w:rsid w:val="00A97614"/>
    <w:rsid w:val="00B26A4F"/>
    <w:rsid w:val="00B37AB1"/>
    <w:rsid w:val="00B40817"/>
    <w:rsid w:val="00B970AA"/>
    <w:rsid w:val="00BA1335"/>
    <w:rsid w:val="00BC28F1"/>
    <w:rsid w:val="00BD288B"/>
    <w:rsid w:val="00BE3D91"/>
    <w:rsid w:val="00BE6E4C"/>
    <w:rsid w:val="00BF6169"/>
    <w:rsid w:val="00C2520F"/>
    <w:rsid w:val="00C278AC"/>
    <w:rsid w:val="00C94E0B"/>
    <w:rsid w:val="00CC022B"/>
    <w:rsid w:val="00CC17FF"/>
    <w:rsid w:val="00D028B3"/>
    <w:rsid w:val="00D05633"/>
    <w:rsid w:val="00D14015"/>
    <w:rsid w:val="00D42FF0"/>
    <w:rsid w:val="00D44176"/>
    <w:rsid w:val="00D55DF1"/>
    <w:rsid w:val="00D64C52"/>
    <w:rsid w:val="00DC0FA3"/>
    <w:rsid w:val="00DC5713"/>
    <w:rsid w:val="00DE62D6"/>
    <w:rsid w:val="00DF1170"/>
    <w:rsid w:val="00E0384D"/>
    <w:rsid w:val="00E1666E"/>
    <w:rsid w:val="00E17965"/>
    <w:rsid w:val="00E202AF"/>
    <w:rsid w:val="00E22E5A"/>
    <w:rsid w:val="00E23DCC"/>
    <w:rsid w:val="00E47AC4"/>
    <w:rsid w:val="00E57D03"/>
    <w:rsid w:val="00E8410E"/>
    <w:rsid w:val="00E87646"/>
    <w:rsid w:val="00EA63EF"/>
    <w:rsid w:val="00EE2A25"/>
    <w:rsid w:val="00EE47C0"/>
    <w:rsid w:val="00F0162F"/>
    <w:rsid w:val="00F221AA"/>
    <w:rsid w:val="00F2429D"/>
    <w:rsid w:val="00F2561A"/>
    <w:rsid w:val="00F36A9F"/>
    <w:rsid w:val="00F92289"/>
    <w:rsid w:val="00FA5C9D"/>
    <w:rsid w:val="00FB32C3"/>
    <w:rsid w:val="00FC6180"/>
    <w:rsid w:val="00FD1F90"/>
    <w:rsid w:val="00FE1139"/>
    <w:rsid w:val="00FE4131"/>
    <w:rsid w:val="00FF41AA"/>
    <w:rsid w:val="00FF57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D8356"/>
  <w15:chartTrackingRefBased/>
  <w15:docId w15:val="{57EC6B8A-8C3E-DE4F-AC2F-78EE83791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3D91"/>
    <w:rPr>
      <w:rFonts w:ascii="Times New Roman" w:eastAsia="SimSun" w:hAnsi="Times New Roman" w:cs="Times New Roman"/>
      <w:kern w:val="0"/>
      <w:lang w:val="en-GB" w:eastAsia="zh-CN"/>
      <w14:ligatures w14:val="none"/>
    </w:rPr>
  </w:style>
  <w:style w:type="paragraph" w:styleId="Heading1">
    <w:name w:val="heading 1"/>
    <w:basedOn w:val="Normal"/>
    <w:next w:val="Normal"/>
    <w:link w:val="Heading1Char"/>
    <w:uiPriority w:val="9"/>
    <w:qFormat/>
    <w:rsid w:val="0059212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qFormat/>
    <w:rsid w:val="00FD1F90"/>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FD1F90"/>
    <w:rPr>
      <w:rFonts w:ascii="Tahoma" w:eastAsia="SimSun" w:hAnsi="Tahoma" w:cs="Tahoma"/>
      <w:b/>
      <w:bCs/>
      <w:kern w:val="0"/>
      <w:sz w:val="20"/>
      <w:szCs w:val="20"/>
      <w:lang w:val="en-GB" w:eastAsia="zh-CN"/>
      <w14:ligatures w14:val="none"/>
    </w:rPr>
  </w:style>
  <w:style w:type="paragraph" w:styleId="NormalWeb">
    <w:name w:val="Normal (Web)"/>
    <w:basedOn w:val="Normal"/>
    <w:uiPriority w:val="99"/>
    <w:rsid w:val="00FD1F90"/>
    <w:pPr>
      <w:spacing w:before="100" w:beforeAutospacing="1" w:after="100" w:afterAutospacing="1"/>
    </w:pPr>
    <w:rPr>
      <w:rFonts w:ascii="Georgia" w:hAnsi="Georgia"/>
      <w:color w:val="000000"/>
      <w:sz w:val="21"/>
      <w:szCs w:val="21"/>
    </w:rPr>
  </w:style>
  <w:style w:type="paragraph" w:styleId="Footer">
    <w:name w:val="footer"/>
    <w:basedOn w:val="Normal"/>
    <w:link w:val="FooterChar"/>
    <w:uiPriority w:val="99"/>
    <w:rsid w:val="00FD1F90"/>
    <w:pPr>
      <w:tabs>
        <w:tab w:val="center" w:pos="4513"/>
        <w:tab w:val="right" w:pos="9026"/>
      </w:tabs>
    </w:pPr>
    <w:rPr>
      <w:lang w:val="x-none"/>
    </w:rPr>
  </w:style>
  <w:style w:type="character" w:customStyle="1" w:styleId="FooterChar">
    <w:name w:val="Footer Char"/>
    <w:basedOn w:val="DefaultParagraphFont"/>
    <w:link w:val="Footer"/>
    <w:uiPriority w:val="99"/>
    <w:rsid w:val="00FD1F90"/>
    <w:rPr>
      <w:rFonts w:ascii="Times New Roman" w:eastAsia="SimSun" w:hAnsi="Times New Roman" w:cs="Times New Roman"/>
      <w:kern w:val="0"/>
      <w:lang w:val="x-none" w:eastAsia="zh-CN"/>
      <w14:ligatures w14:val="none"/>
    </w:rPr>
  </w:style>
  <w:style w:type="paragraph" w:styleId="FootnoteText">
    <w:name w:val="footnote text"/>
    <w:basedOn w:val="Normal"/>
    <w:link w:val="FootnoteTextChar"/>
    <w:uiPriority w:val="99"/>
    <w:semiHidden/>
    <w:unhideWhenUsed/>
    <w:rsid w:val="00B40817"/>
    <w:rPr>
      <w:sz w:val="20"/>
      <w:szCs w:val="20"/>
    </w:rPr>
  </w:style>
  <w:style w:type="character" w:customStyle="1" w:styleId="FootnoteTextChar">
    <w:name w:val="Footnote Text Char"/>
    <w:basedOn w:val="DefaultParagraphFont"/>
    <w:link w:val="FootnoteText"/>
    <w:uiPriority w:val="99"/>
    <w:semiHidden/>
    <w:rsid w:val="00B40817"/>
    <w:rPr>
      <w:rFonts w:ascii="Times New Roman" w:eastAsia="SimSun" w:hAnsi="Times New Roman" w:cs="Times New Roman"/>
      <w:kern w:val="0"/>
      <w:sz w:val="20"/>
      <w:szCs w:val="20"/>
      <w:lang w:val="en-GB" w:eastAsia="zh-CN"/>
      <w14:ligatures w14:val="none"/>
    </w:rPr>
  </w:style>
  <w:style w:type="character" w:styleId="FootnoteReference">
    <w:name w:val="footnote reference"/>
    <w:basedOn w:val="DefaultParagraphFont"/>
    <w:uiPriority w:val="99"/>
    <w:semiHidden/>
    <w:unhideWhenUsed/>
    <w:rsid w:val="00B40817"/>
    <w:rPr>
      <w:vertAlign w:val="superscript"/>
    </w:rPr>
  </w:style>
  <w:style w:type="paragraph" w:styleId="ListParagraph">
    <w:name w:val="List Paragraph"/>
    <w:basedOn w:val="Normal"/>
    <w:link w:val="ListParagraphChar"/>
    <w:uiPriority w:val="34"/>
    <w:qFormat/>
    <w:rsid w:val="00DC0FA3"/>
    <w:pPr>
      <w:ind w:left="720"/>
      <w:contextualSpacing/>
    </w:pPr>
    <w:rPr>
      <w:rFonts w:eastAsia="Times New Roman"/>
      <w:lang w:val="en-US" w:eastAsia="en-US"/>
    </w:rPr>
  </w:style>
  <w:style w:type="character" w:customStyle="1" w:styleId="ListParagraphChar">
    <w:name w:val="List Paragraph Char"/>
    <w:link w:val="ListParagraph"/>
    <w:uiPriority w:val="34"/>
    <w:qFormat/>
    <w:locked/>
    <w:rsid w:val="00DC0FA3"/>
    <w:rPr>
      <w:rFonts w:ascii="Times New Roman" w:eastAsia="Times New Roman" w:hAnsi="Times New Roman" w:cs="Times New Roman"/>
      <w:kern w:val="0"/>
      <w14:ligatures w14:val="none"/>
    </w:rPr>
  </w:style>
  <w:style w:type="character" w:styleId="Hyperlink">
    <w:name w:val="Hyperlink"/>
    <w:basedOn w:val="DefaultParagraphFont"/>
    <w:rsid w:val="00DC0FA3"/>
    <w:rPr>
      <w:color w:val="0000FF"/>
      <w:u w:val="single"/>
    </w:rPr>
  </w:style>
  <w:style w:type="character" w:customStyle="1" w:styleId="apple-converted-space">
    <w:name w:val="apple-converted-space"/>
    <w:basedOn w:val="DefaultParagraphFont"/>
    <w:rsid w:val="00F221AA"/>
  </w:style>
  <w:style w:type="character" w:styleId="UnresolvedMention">
    <w:name w:val="Unresolved Mention"/>
    <w:basedOn w:val="DefaultParagraphFont"/>
    <w:uiPriority w:val="99"/>
    <w:semiHidden/>
    <w:unhideWhenUsed/>
    <w:rsid w:val="008A50E2"/>
    <w:rPr>
      <w:color w:val="605E5C"/>
      <w:shd w:val="clear" w:color="auto" w:fill="E1DFDD"/>
    </w:rPr>
  </w:style>
  <w:style w:type="character" w:styleId="Emphasis">
    <w:name w:val="Emphasis"/>
    <w:basedOn w:val="DefaultParagraphFont"/>
    <w:uiPriority w:val="20"/>
    <w:qFormat/>
    <w:rsid w:val="00B26A4F"/>
    <w:rPr>
      <w:i/>
      <w:iCs/>
    </w:rPr>
  </w:style>
  <w:style w:type="paragraph" w:styleId="Bibliography">
    <w:name w:val="Bibliography"/>
    <w:basedOn w:val="Normal"/>
    <w:next w:val="Normal"/>
    <w:uiPriority w:val="37"/>
    <w:unhideWhenUsed/>
    <w:rsid w:val="008043DA"/>
  </w:style>
  <w:style w:type="paragraph" w:customStyle="1" w:styleId="BIB">
    <w:name w:val="BIB"/>
    <w:basedOn w:val="Normal"/>
    <w:qFormat/>
    <w:rsid w:val="008043DA"/>
    <w:pPr>
      <w:spacing w:before="100" w:beforeAutospacing="1" w:after="100" w:afterAutospacing="1"/>
      <w:ind w:left="567" w:hanging="567"/>
    </w:pPr>
    <w:rPr>
      <w:rFonts w:ascii="Cambria" w:eastAsia="Times New Roman" w:hAnsi="Cambria" w:cstheme="minorHAnsi"/>
      <w:lang w:val="en-US" w:eastAsia="en-US"/>
    </w:rPr>
  </w:style>
  <w:style w:type="paragraph" w:styleId="Quote">
    <w:name w:val="Quote"/>
    <w:basedOn w:val="Normal"/>
    <w:next w:val="Normal"/>
    <w:link w:val="QuoteChar"/>
    <w:uiPriority w:val="29"/>
    <w:qFormat/>
    <w:rsid w:val="00BE3D91"/>
    <w:pPr>
      <w:spacing w:before="200" w:after="160"/>
      <w:ind w:left="864" w:right="864"/>
    </w:pPr>
    <w:rPr>
      <w:rFonts w:ascii="Cambria" w:hAnsi="Cambria"/>
      <w:i/>
      <w:iCs/>
      <w:color w:val="404040" w:themeColor="text1" w:themeTint="BF"/>
    </w:rPr>
  </w:style>
  <w:style w:type="character" w:customStyle="1" w:styleId="QuoteChar">
    <w:name w:val="Quote Char"/>
    <w:basedOn w:val="DefaultParagraphFont"/>
    <w:link w:val="Quote"/>
    <w:uiPriority w:val="29"/>
    <w:rsid w:val="00BE3D91"/>
    <w:rPr>
      <w:rFonts w:ascii="Cambria" w:eastAsia="SimSun" w:hAnsi="Cambria" w:cs="Times New Roman"/>
      <w:i/>
      <w:iCs/>
      <w:color w:val="404040" w:themeColor="text1" w:themeTint="BF"/>
      <w:kern w:val="0"/>
      <w:lang w:val="en-GB" w:eastAsia="zh-CN"/>
      <w14:ligatures w14:val="none"/>
    </w:rPr>
  </w:style>
  <w:style w:type="character" w:styleId="FollowedHyperlink">
    <w:name w:val="FollowedHyperlink"/>
    <w:basedOn w:val="DefaultParagraphFont"/>
    <w:uiPriority w:val="99"/>
    <w:semiHidden/>
    <w:unhideWhenUsed/>
    <w:rsid w:val="00592123"/>
    <w:rPr>
      <w:color w:val="954F72" w:themeColor="followedHyperlink"/>
      <w:u w:val="single"/>
    </w:rPr>
  </w:style>
  <w:style w:type="character" w:customStyle="1" w:styleId="Heading1Char">
    <w:name w:val="Heading 1 Char"/>
    <w:basedOn w:val="DefaultParagraphFont"/>
    <w:link w:val="Heading1"/>
    <w:uiPriority w:val="9"/>
    <w:rsid w:val="00592123"/>
    <w:rPr>
      <w:rFonts w:asciiTheme="majorHAnsi" w:eastAsiaTheme="majorEastAsia" w:hAnsiTheme="majorHAnsi" w:cstheme="majorBidi"/>
      <w:color w:val="2F5496" w:themeColor="accent1" w:themeShade="BF"/>
      <w:kern w:val="0"/>
      <w:sz w:val="32"/>
      <w:szCs w:val="32"/>
      <w:lang w:val="en-GB"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68343">
      <w:bodyDiv w:val="1"/>
      <w:marLeft w:val="0"/>
      <w:marRight w:val="0"/>
      <w:marTop w:val="0"/>
      <w:marBottom w:val="0"/>
      <w:divBdr>
        <w:top w:val="none" w:sz="0" w:space="0" w:color="auto"/>
        <w:left w:val="none" w:sz="0" w:space="0" w:color="auto"/>
        <w:bottom w:val="none" w:sz="0" w:space="0" w:color="auto"/>
        <w:right w:val="none" w:sz="0" w:space="0" w:color="auto"/>
      </w:divBdr>
      <w:divsChild>
        <w:div w:id="1792237037">
          <w:marLeft w:val="0"/>
          <w:marRight w:val="0"/>
          <w:marTop w:val="0"/>
          <w:marBottom w:val="0"/>
          <w:divBdr>
            <w:top w:val="none" w:sz="0" w:space="0" w:color="auto"/>
            <w:left w:val="none" w:sz="0" w:space="0" w:color="auto"/>
            <w:bottom w:val="none" w:sz="0" w:space="0" w:color="auto"/>
            <w:right w:val="none" w:sz="0" w:space="0" w:color="auto"/>
          </w:divBdr>
          <w:divsChild>
            <w:div w:id="1693411024">
              <w:marLeft w:val="0"/>
              <w:marRight w:val="0"/>
              <w:marTop w:val="0"/>
              <w:marBottom w:val="0"/>
              <w:divBdr>
                <w:top w:val="none" w:sz="0" w:space="0" w:color="auto"/>
                <w:left w:val="none" w:sz="0" w:space="0" w:color="auto"/>
                <w:bottom w:val="none" w:sz="0" w:space="0" w:color="auto"/>
                <w:right w:val="none" w:sz="0" w:space="0" w:color="auto"/>
              </w:divBdr>
              <w:divsChild>
                <w:div w:id="1021470496">
                  <w:marLeft w:val="0"/>
                  <w:marRight w:val="0"/>
                  <w:marTop w:val="0"/>
                  <w:marBottom w:val="0"/>
                  <w:divBdr>
                    <w:top w:val="none" w:sz="0" w:space="0" w:color="auto"/>
                    <w:left w:val="none" w:sz="0" w:space="0" w:color="auto"/>
                    <w:bottom w:val="none" w:sz="0" w:space="0" w:color="auto"/>
                    <w:right w:val="none" w:sz="0" w:space="0" w:color="auto"/>
                  </w:divBdr>
                  <w:divsChild>
                    <w:div w:id="175901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05676">
      <w:bodyDiv w:val="1"/>
      <w:marLeft w:val="0"/>
      <w:marRight w:val="0"/>
      <w:marTop w:val="0"/>
      <w:marBottom w:val="0"/>
      <w:divBdr>
        <w:top w:val="none" w:sz="0" w:space="0" w:color="auto"/>
        <w:left w:val="none" w:sz="0" w:space="0" w:color="auto"/>
        <w:bottom w:val="none" w:sz="0" w:space="0" w:color="auto"/>
        <w:right w:val="none" w:sz="0" w:space="0" w:color="auto"/>
      </w:divBdr>
      <w:divsChild>
        <w:div w:id="1165243414">
          <w:marLeft w:val="0"/>
          <w:marRight w:val="0"/>
          <w:marTop w:val="0"/>
          <w:marBottom w:val="0"/>
          <w:divBdr>
            <w:top w:val="none" w:sz="0" w:space="0" w:color="auto"/>
            <w:left w:val="none" w:sz="0" w:space="0" w:color="auto"/>
            <w:bottom w:val="none" w:sz="0" w:space="0" w:color="auto"/>
            <w:right w:val="none" w:sz="0" w:space="0" w:color="auto"/>
          </w:divBdr>
          <w:divsChild>
            <w:div w:id="1355380469">
              <w:marLeft w:val="0"/>
              <w:marRight w:val="0"/>
              <w:marTop w:val="0"/>
              <w:marBottom w:val="0"/>
              <w:divBdr>
                <w:top w:val="none" w:sz="0" w:space="0" w:color="auto"/>
                <w:left w:val="none" w:sz="0" w:space="0" w:color="auto"/>
                <w:bottom w:val="none" w:sz="0" w:space="0" w:color="auto"/>
                <w:right w:val="none" w:sz="0" w:space="0" w:color="auto"/>
              </w:divBdr>
              <w:divsChild>
                <w:div w:id="54479147">
                  <w:marLeft w:val="0"/>
                  <w:marRight w:val="0"/>
                  <w:marTop w:val="0"/>
                  <w:marBottom w:val="0"/>
                  <w:divBdr>
                    <w:top w:val="none" w:sz="0" w:space="0" w:color="auto"/>
                    <w:left w:val="none" w:sz="0" w:space="0" w:color="auto"/>
                    <w:bottom w:val="none" w:sz="0" w:space="0" w:color="auto"/>
                    <w:right w:val="none" w:sz="0" w:space="0" w:color="auto"/>
                  </w:divBdr>
                  <w:divsChild>
                    <w:div w:id="809059399">
                      <w:marLeft w:val="0"/>
                      <w:marRight w:val="0"/>
                      <w:marTop w:val="0"/>
                      <w:marBottom w:val="0"/>
                      <w:divBdr>
                        <w:top w:val="none" w:sz="0" w:space="0" w:color="auto"/>
                        <w:left w:val="none" w:sz="0" w:space="0" w:color="auto"/>
                        <w:bottom w:val="none" w:sz="0" w:space="0" w:color="auto"/>
                        <w:right w:val="none" w:sz="0" w:space="0" w:color="auto"/>
                      </w:divBdr>
                    </w:div>
                  </w:divsChild>
                </w:div>
                <w:div w:id="879972824">
                  <w:marLeft w:val="0"/>
                  <w:marRight w:val="0"/>
                  <w:marTop w:val="0"/>
                  <w:marBottom w:val="0"/>
                  <w:divBdr>
                    <w:top w:val="none" w:sz="0" w:space="0" w:color="auto"/>
                    <w:left w:val="none" w:sz="0" w:space="0" w:color="auto"/>
                    <w:bottom w:val="none" w:sz="0" w:space="0" w:color="auto"/>
                    <w:right w:val="none" w:sz="0" w:space="0" w:color="auto"/>
                  </w:divBdr>
                  <w:divsChild>
                    <w:div w:id="1016466541">
                      <w:marLeft w:val="0"/>
                      <w:marRight w:val="0"/>
                      <w:marTop w:val="0"/>
                      <w:marBottom w:val="0"/>
                      <w:divBdr>
                        <w:top w:val="none" w:sz="0" w:space="0" w:color="auto"/>
                        <w:left w:val="none" w:sz="0" w:space="0" w:color="auto"/>
                        <w:bottom w:val="none" w:sz="0" w:space="0" w:color="auto"/>
                        <w:right w:val="none" w:sz="0" w:space="0" w:color="auto"/>
                      </w:divBdr>
                      <w:divsChild>
                        <w:div w:id="33731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13965">
                  <w:marLeft w:val="0"/>
                  <w:marRight w:val="0"/>
                  <w:marTop w:val="0"/>
                  <w:marBottom w:val="0"/>
                  <w:divBdr>
                    <w:top w:val="none" w:sz="0" w:space="0" w:color="auto"/>
                    <w:left w:val="none" w:sz="0" w:space="0" w:color="auto"/>
                    <w:bottom w:val="none" w:sz="0" w:space="0" w:color="auto"/>
                    <w:right w:val="none" w:sz="0" w:space="0" w:color="auto"/>
                  </w:divBdr>
                  <w:divsChild>
                    <w:div w:id="1796098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700105">
          <w:marLeft w:val="0"/>
          <w:marRight w:val="0"/>
          <w:marTop w:val="0"/>
          <w:marBottom w:val="0"/>
          <w:divBdr>
            <w:top w:val="none" w:sz="0" w:space="0" w:color="auto"/>
            <w:left w:val="none" w:sz="0" w:space="0" w:color="auto"/>
            <w:bottom w:val="none" w:sz="0" w:space="0" w:color="auto"/>
            <w:right w:val="none" w:sz="0" w:space="0" w:color="auto"/>
          </w:divBdr>
          <w:divsChild>
            <w:div w:id="61610792">
              <w:marLeft w:val="0"/>
              <w:marRight w:val="0"/>
              <w:marTop w:val="0"/>
              <w:marBottom w:val="0"/>
              <w:divBdr>
                <w:top w:val="none" w:sz="0" w:space="0" w:color="auto"/>
                <w:left w:val="none" w:sz="0" w:space="0" w:color="auto"/>
                <w:bottom w:val="none" w:sz="0" w:space="0" w:color="auto"/>
                <w:right w:val="none" w:sz="0" w:space="0" w:color="auto"/>
              </w:divBdr>
              <w:divsChild>
                <w:div w:id="1471947438">
                  <w:marLeft w:val="0"/>
                  <w:marRight w:val="0"/>
                  <w:marTop w:val="0"/>
                  <w:marBottom w:val="0"/>
                  <w:divBdr>
                    <w:top w:val="none" w:sz="0" w:space="0" w:color="auto"/>
                    <w:left w:val="none" w:sz="0" w:space="0" w:color="auto"/>
                    <w:bottom w:val="none" w:sz="0" w:space="0" w:color="auto"/>
                    <w:right w:val="none" w:sz="0" w:space="0" w:color="auto"/>
                  </w:divBdr>
                  <w:divsChild>
                    <w:div w:id="133229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7227663">
      <w:bodyDiv w:val="1"/>
      <w:marLeft w:val="0"/>
      <w:marRight w:val="0"/>
      <w:marTop w:val="0"/>
      <w:marBottom w:val="0"/>
      <w:divBdr>
        <w:top w:val="none" w:sz="0" w:space="0" w:color="auto"/>
        <w:left w:val="none" w:sz="0" w:space="0" w:color="auto"/>
        <w:bottom w:val="none" w:sz="0" w:space="0" w:color="auto"/>
        <w:right w:val="none" w:sz="0" w:space="0" w:color="auto"/>
      </w:divBdr>
      <w:divsChild>
        <w:div w:id="1282225606">
          <w:marLeft w:val="0"/>
          <w:marRight w:val="0"/>
          <w:marTop w:val="0"/>
          <w:marBottom w:val="0"/>
          <w:divBdr>
            <w:top w:val="none" w:sz="0" w:space="0" w:color="auto"/>
            <w:left w:val="none" w:sz="0" w:space="0" w:color="auto"/>
            <w:bottom w:val="none" w:sz="0" w:space="0" w:color="auto"/>
            <w:right w:val="none" w:sz="0" w:space="0" w:color="auto"/>
          </w:divBdr>
          <w:divsChild>
            <w:div w:id="155608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086624">
      <w:bodyDiv w:val="1"/>
      <w:marLeft w:val="0"/>
      <w:marRight w:val="0"/>
      <w:marTop w:val="0"/>
      <w:marBottom w:val="0"/>
      <w:divBdr>
        <w:top w:val="none" w:sz="0" w:space="0" w:color="auto"/>
        <w:left w:val="none" w:sz="0" w:space="0" w:color="auto"/>
        <w:bottom w:val="none" w:sz="0" w:space="0" w:color="auto"/>
        <w:right w:val="none" w:sz="0" w:space="0" w:color="auto"/>
      </w:divBdr>
      <w:divsChild>
        <w:div w:id="668481063">
          <w:marLeft w:val="0"/>
          <w:marRight w:val="0"/>
          <w:marTop w:val="0"/>
          <w:marBottom w:val="0"/>
          <w:divBdr>
            <w:top w:val="none" w:sz="0" w:space="0" w:color="auto"/>
            <w:left w:val="none" w:sz="0" w:space="0" w:color="auto"/>
            <w:bottom w:val="none" w:sz="0" w:space="0" w:color="auto"/>
            <w:right w:val="none" w:sz="0" w:space="0" w:color="auto"/>
          </w:divBdr>
          <w:divsChild>
            <w:div w:id="171508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716089">
      <w:bodyDiv w:val="1"/>
      <w:marLeft w:val="0"/>
      <w:marRight w:val="0"/>
      <w:marTop w:val="0"/>
      <w:marBottom w:val="0"/>
      <w:divBdr>
        <w:top w:val="none" w:sz="0" w:space="0" w:color="auto"/>
        <w:left w:val="none" w:sz="0" w:space="0" w:color="auto"/>
        <w:bottom w:val="none" w:sz="0" w:space="0" w:color="auto"/>
        <w:right w:val="none" w:sz="0" w:space="0" w:color="auto"/>
      </w:divBdr>
    </w:div>
    <w:div w:id="774446557">
      <w:bodyDiv w:val="1"/>
      <w:marLeft w:val="0"/>
      <w:marRight w:val="0"/>
      <w:marTop w:val="0"/>
      <w:marBottom w:val="0"/>
      <w:divBdr>
        <w:top w:val="none" w:sz="0" w:space="0" w:color="auto"/>
        <w:left w:val="none" w:sz="0" w:space="0" w:color="auto"/>
        <w:bottom w:val="none" w:sz="0" w:space="0" w:color="auto"/>
        <w:right w:val="none" w:sz="0" w:space="0" w:color="auto"/>
      </w:divBdr>
      <w:divsChild>
        <w:div w:id="1261141365">
          <w:marLeft w:val="0"/>
          <w:marRight w:val="0"/>
          <w:marTop w:val="0"/>
          <w:marBottom w:val="0"/>
          <w:divBdr>
            <w:top w:val="none" w:sz="0" w:space="0" w:color="auto"/>
            <w:left w:val="none" w:sz="0" w:space="0" w:color="auto"/>
            <w:bottom w:val="none" w:sz="0" w:space="0" w:color="auto"/>
            <w:right w:val="none" w:sz="0" w:space="0" w:color="auto"/>
          </w:divBdr>
          <w:divsChild>
            <w:div w:id="2060549854">
              <w:marLeft w:val="0"/>
              <w:marRight w:val="0"/>
              <w:marTop w:val="0"/>
              <w:marBottom w:val="0"/>
              <w:divBdr>
                <w:top w:val="none" w:sz="0" w:space="0" w:color="auto"/>
                <w:left w:val="none" w:sz="0" w:space="0" w:color="auto"/>
                <w:bottom w:val="none" w:sz="0" w:space="0" w:color="auto"/>
                <w:right w:val="none" w:sz="0" w:space="0" w:color="auto"/>
              </w:divBdr>
              <w:divsChild>
                <w:div w:id="444077427">
                  <w:marLeft w:val="0"/>
                  <w:marRight w:val="0"/>
                  <w:marTop w:val="0"/>
                  <w:marBottom w:val="0"/>
                  <w:divBdr>
                    <w:top w:val="none" w:sz="0" w:space="0" w:color="auto"/>
                    <w:left w:val="none" w:sz="0" w:space="0" w:color="auto"/>
                    <w:bottom w:val="none" w:sz="0" w:space="0" w:color="auto"/>
                    <w:right w:val="none" w:sz="0" w:space="0" w:color="auto"/>
                  </w:divBdr>
                  <w:divsChild>
                    <w:div w:id="78789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497475">
      <w:bodyDiv w:val="1"/>
      <w:marLeft w:val="0"/>
      <w:marRight w:val="0"/>
      <w:marTop w:val="0"/>
      <w:marBottom w:val="0"/>
      <w:divBdr>
        <w:top w:val="none" w:sz="0" w:space="0" w:color="auto"/>
        <w:left w:val="none" w:sz="0" w:space="0" w:color="auto"/>
        <w:bottom w:val="none" w:sz="0" w:space="0" w:color="auto"/>
        <w:right w:val="none" w:sz="0" w:space="0" w:color="auto"/>
      </w:divBdr>
    </w:div>
    <w:div w:id="1007248020">
      <w:bodyDiv w:val="1"/>
      <w:marLeft w:val="0"/>
      <w:marRight w:val="0"/>
      <w:marTop w:val="0"/>
      <w:marBottom w:val="0"/>
      <w:divBdr>
        <w:top w:val="none" w:sz="0" w:space="0" w:color="auto"/>
        <w:left w:val="none" w:sz="0" w:space="0" w:color="auto"/>
        <w:bottom w:val="none" w:sz="0" w:space="0" w:color="auto"/>
        <w:right w:val="none" w:sz="0" w:space="0" w:color="auto"/>
      </w:divBdr>
      <w:divsChild>
        <w:div w:id="100611117">
          <w:marLeft w:val="0"/>
          <w:marRight w:val="0"/>
          <w:marTop w:val="0"/>
          <w:marBottom w:val="0"/>
          <w:divBdr>
            <w:top w:val="none" w:sz="0" w:space="0" w:color="auto"/>
            <w:left w:val="none" w:sz="0" w:space="0" w:color="auto"/>
            <w:bottom w:val="none" w:sz="0" w:space="0" w:color="auto"/>
            <w:right w:val="none" w:sz="0" w:space="0" w:color="auto"/>
          </w:divBdr>
          <w:divsChild>
            <w:div w:id="205486415">
              <w:marLeft w:val="0"/>
              <w:marRight w:val="0"/>
              <w:marTop w:val="0"/>
              <w:marBottom w:val="0"/>
              <w:divBdr>
                <w:top w:val="none" w:sz="0" w:space="0" w:color="auto"/>
                <w:left w:val="none" w:sz="0" w:space="0" w:color="auto"/>
                <w:bottom w:val="none" w:sz="0" w:space="0" w:color="auto"/>
                <w:right w:val="none" w:sz="0" w:space="0" w:color="auto"/>
              </w:divBdr>
              <w:divsChild>
                <w:div w:id="1185290706">
                  <w:marLeft w:val="0"/>
                  <w:marRight w:val="0"/>
                  <w:marTop w:val="0"/>
                  <w:marBottom w:val="0"/>
                  <w:divBdr>
                    <w:top w:val="none" w:sz="0" w:space="0" w:color="auto"/>
                    <w:left w:val="none" w:sz="0" w:space="0" w:color="auto"/>
                    <w:bottom w:val="none" w:sz="0" w:space="0" w:color="auto"/>
                    <w:right w:val="none" w:sz="0" w:space="0" w:color="auto"/>
                  </w:divBdr>
                  <w:divsChild>
                    <w:div w:id="92041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2486539">
      <w:bodyDiv w:val="1"/>
      <w:marLeft w:val="0"/>
      <w:marRight w:val="0"/>
      <w:marTop w:val="0"/>
      <w:marBottom w:val="0"/>
      <w:divBdr>
        <w:top w:val="none" w:sz="0" w:space="0" w:color="auto"/>
        <w:left w:val="none" w:sz="0" w:space="0" w:color="auto"/>
        <w:bottom w:val="none" w:sz="0" w:space="0" w:color="auto"/>
        <w:right w:val="none" w:sz="0" w:space="0" w:color="auto"/>
      </w:divBdr>
    </w:div>
    <w:div w:id="1199125386">
      <w:bodyDiv w:val="1"/>
      <w:marLeft w:val="0"/>
      <w:marRight w:val="0"/>
      <w:marTop w:val="0"/>
      <w:marBottom w:val="0"/>
      <w:divBdr>
        <w:top w:val="none" w:sz="0" w:space="0" w:color="auto"/>
        <w:left w:val="none" w:sz="0" w:space="0" w:color="auto"/>
        <w:bottom w:val="none" w:sz="0" w:space="0" w:color="auto"/>
        <w:right w:val="none" w:sz="0" w:space="0" w:color="auto"/>
      </w:divBdr>
    </w:div>
    <w:div w:id="1250655010">
      <w:bodyDiv w:val="1"/>
      <w:marLeft w:val="0"/>
      <w:marRight w:val="0"/>
      <w:marTop w:val="0"/>
      <w:marBottom w:val="0"/>
      <w:divBdr>
        <w:top w:val="none" w:sz="0" w:space="0" w:color="auto"/>
        <w:left w:val="none" w:sz="0" w:space="0" w:color="auto"/>
        <w:bottom w:val="none" w:sz="0" w:space="0" w:color="auto"/>
        <w:right w:val="none" w:sz="0" w:space="0" w:color="auto"/>
      </w:divBdr>
    </w:div>
    <w:div w:id="1258825464">
      <w:bodyDiv w:val="1"/>
      <w:marLeft w:val="0"/>
      <w:marRight w:val="0"/>
      <w:marTop w:val="0"/>
      <w:marBottom w:val="0"/>
      <w:divBdr>
        <w:top w:val="none" w:sz="0" w:space="0" w:color="auto"/>
        <w:left w:val="none" w:sz="0" w:space="0" w:color="auto"/>
        <w:bottom w:val="none" w:sz="0" w:space="0" w:color="auto"/>
        <w:right w:val="none" w:sz="0" w:space="0" w:color="auto"/>
      </w:divBdr>
      <w:divsChild>
        <w:div w:id="760685496">
          <w:marLeft w:val="0"/>
          <w:marRight w:val="0"/>
          <w:marTop w:val="0"/>
          <w:marBottom w:val="0"/>
          <w:divBdr>
            <w:top w:val="none" w:sz="0" w:space="0" w:color="auto"/>
            <w:left w:val="none" w:sz="0" w:space="0" w:color="auto"/>
            <w:bottom w:val="none" w:sz="0" w:space="0" w:color="auto"/>
            <w:right w:val="none" w:sz="0" w:space="0" w:color="auto"/>
          </w:divBdr>
          <w:divsChild>
            <w:div w:id="117572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201120">
      <w:bodyDiv w:val="1"/>
      <w:marLeft w:val="0"/>
      <w:marRight w:val="0"/>
      <w:marTop w:val="0"/>
      <w:marBottom w:val="0"/>
      <w:divBdr>
        <w:top w:val="none" w:sz="0" w:space="0" w:color="auto"/>
        <w:left w:val="none" w:sz="0" w:space="0" w:color="auto"/>
        <w:bottom w:val="none" w:sz="0" w:space="0" w:color="auto"/>
        <w:right w:val="none" w:sz="0" w:space="0" w:color="auto"/>
      </w:divBdr>
      <w:divsChild>
        <w:div w:id="1426608119">
          <w:marLeft w:val="0"/>
          <w:marRight w:val="0"/>
          <w:marTop w:val="0"/>
          <w:marBottom w:val="0"/>
          <w:divBdr>
            <w:top w:val="none" w:sz="0" w:space="0" w:color="auto"/>
            <w:left w:val="none" w:sz="0" w:space="0" w:color="auto"/>
            <w:bottom w:val="none" w:sz="0" w:space="0" w:color="auto"/>
            <w:right w:val="none" w:sz="0" w:space="0" w:color="auto"/>
          </w:divBdr>
          <w:divsChild>
            <w:div w:id="1872911462">
              <w:marLeft w:val="0"/>
              <w:marRight w:val="0"/>
              <w:marTop w:val="0"/>
              <w:marBottom w:val="0"/>
              <w:divBdr>
                <w:top w:val="none" w:sz="0" w:space="0" w:color="auto"/>
                <w:left w:val="none" w:sz="0" w:space="0" w:color="auto"/>
                <w:bottom w:val="none" w:sz="0" w:space="0" w:color="auto"/>
                <w:right w:val="none" w:sz="0" w:space="0" w:color="auto"/>
              </w:divBdr>
              <w:divsChild>
                <w:div w:id="7603563">
                  <w:marLeft w:val="0"/>
                  <w:marRight w:val="0"/>
                  <w:marTop w:val="0"/>
                  <w:marBottom w:val="0"/>
                  <w:divBdr>
                    <w:top w:val="none" w:sz="0" w:space="0" w:color="auto"/>
                    <w:left w:val="none" w:sz="0" w:space="0" w:color="auto"/>
                    <w:bottom w:val="none" w:sz="0" w:space="0" w:color="auto"/>
                    <w:right w:val="none" w:sz="0" w:space="0" w:color="auto"/>
                  </w:divBdr>
                  <w:divsChild>
                    <w:div w:id="134651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1875023">
      <w:bodyDiv w:val="1"/>
      <w:marLeft w:val="0"/>
      <w:marRight w:val="0"/>
      <w:marTop w:val="0"/>
      <w:marBottom w:val="0"/>
      <w:divBdr>
        <w:top w:val="none" w:sz="0" w:space="0" w:color="auto"/>
        <w:left w:val="none" w:sz="0" w:space="0" w:color="auto"/>
        <w:bottom w:val="none" w:sz="0" w:space="0" w:color="auto"/>
        <w:right w:val="none" w:sz="0" w:space="0" w:color="auto"/>
      </w:divBdr>
      <w:divsChild>
        <w:div w:id="1295260272">
          <w:marLeft w:val="0"/>
          <w:marRight w:val="0"/>
          <w:marTop w:val="0"/>
          <w:marBottom w:val="0"/>
          <w:divBdr>
            <w:top w:val="none" w:sz="0" w:space="0" w:color="auto"/>
            <w:left w:val="none" w:sz="0" w:space="0" w:color="auto"/>
            <w:bottom w:val="none" w:sz="0" w:space="0" w:color="auto"/>
            <w:right w:val="none" w:sz="0" w:space="0" w:color="auto"/>
          </w:divBdr>
          <w:divsChild>
            <w:div w:id="985014069">
              <w:marLeft w:val="0"/>
              <w:marRight w:val="0"/>
              <w:marTop w:val="0"/>
              <w:marBottom w:val="0"/>
              <w:divBdr>
                <w:top w:val="none" w:sz="0" w:space="0" w:color="auto"/>
                <w:left w:val="none" w:sz="0" w:space="0" w:color="auto"/>
                <w:bottom w:val="none" w:sz="0" w:space="0" w:color="auto"/>
                <w:right w:val="none" w:sz="0" w:space="0" w:color="auto"/>
              </w:divBdr>
              <w:divsChild>
                <w:div w:id="2020278800">
                  <w:marLeft w:val="0"/>
                  <w:marRight w:val="0"/>
                  <w:marTop w:val="0"/>
                  <w:marBottom w:val="0"/>
                  <w:divBdr>
                    <w:top w:val="none" w:sz="0" w:space="0" w:color="auto"/>
                    <w:left w:val="none" w:sz="0" w:space="0" w:color="auto"/>
                    <w:bottom w:val="none" w:sz="0" w:space="0" w:color="auto"/>
                    <w:right w:val="none" w:sz="0" w:space="0" w:color="auto"/>
                  </w:divBdr>
                  <w:divsChild>
                    <w:div w:id="118340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706758">
      <w:bodyDiv w:val="1"/>
      <w:marLeft w:val="0"/>
      <w:marRight w:val="0"/>
      <w:marTop w:val="0"/>
      <w:marBottom w:val="0"/>
      <w:divBdr>
        <w:top w:val="none" w:sz="0" w:space="0" w:color="auto"/>
        <w:left w:val="none" w:sz="0" w:space="0" w:color="auto"/>
        <w:bottom w:val="none" w:sz="0" w:space="0" w:color="auto"/>
        <w:right w:val="none" w:sz="0" w:space="0" w:color="auto"/>
      </w:divBdr>
    </w:div>
    <w:div w:id="1634212138">
      <w:bodyDiv w:val="1"/>
      <w:marLeft w:val="0"/>
      <w:marRight w:val="0"/>
      <w:marTop w:val="0"/>
      <w:marBottom w:val="0"/>
      <w:divBdr>
        <w:top w:val="none" w:sz="0" w:space="0" w:color="auto"/>
        <w:left w:val="none" w:sz="0" w:space="0" w:color="auto"/>
        <w:bottom w:val="none" w:sz="0" w:space="0" w:color="auto"/>
        <w:right w:val="none" w:sz="0" w:space="0" w:color="auto"/>
      </w:divBdr>
      <w:divsChild>
        <w:div w:id="1921980260">
          <w:marLeft w:val="0"/>
          <w:marRight w:val="0"/>
          <w:marTop w:val="0"/>
          <w:marBottom w:val="0"/>
          <w:divBdr>
            <w:top w:val="none" w:sz="0" w:space="0" w:color="auto"/>
            <w:left w:val="none" w:sz="0" w:space="0" w:color="auto"/>
            <w:bottom w:val="none" w:sz="0" w:space="0" w:color="auto"/>
            <w:right w:val="none" w:sz="0" w:space="0" w:color="auto"/>
          </w:divBdr>
          <w:divsChild>
            <w:div w:id="676805939">
              <w:marLeft w:val="0"/>
              <w:marRight w:val="0"/>
              <w:marTop w:val="0"/>
              <w:marBottom w:val="0"/>
              <w:divBdr>
                <w:top w:val="none" w:sz="0" w:space="0" w:color="auto"/>
                <w:left w:val="none" w:sz="0" w:space="0" w:color="auto"/>
                <w:bottom w:val="none" w:sz="0" w:space="0" w:color="auto"/>
                <w:right w:val="none" w:sz="0" w:space="0" w:color="auto"/>
              </w:divBdr>
              <w:divsChild>
                <w:div w:id="1796605036">
                  <w:marLeft w:val="0"/>
                  <w:marRight w:val="0"/>
                  <w:marTop w:val="0"/>
                  <w:marBottom w:val="0"/>
                  <w:divBdr>
                    <w:top w:val="none" w:sz="0" w:space="0" w:color="auto"/>
                    <w:left w:val="none" w:sz="0" w:space="0" w:color="auto"/>
                    <w:bottom w:val="none" w:sz="0" w:space="0" w:color="auto"/>
                    <w:right w:val="none" w:sz="0" w:space="0" w:color="auto"/>
                  </w:divBdr>
                  <w:divsChild>
                    <w:div w:id="37350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7077165">
      <w:bodyDiv w:val="1"/>
      <w:marLeft w:val="0"/>
      <w:marRight w:val="0"/>
      <w:marTop w:val="0"/>
      <w:marBottom w:val="0"/>
      <w:divBdr>
        <w:top w:val="none" w:sz="0" w:space="0" w:color="auto"/>
        <w:left w:val="none" w:sz="0" w:space="0" w:color="auto"/>
        <w:bottom w:val="none" w:sz="0" w:space="0" w:color="auto"/>
        <w:right w:val="none" w:sz="0" w:space="0" w:color="auto"/>
      </w:divBdr>
    </w:div>
    <w:div w:id="1765416365">
      <w:bodyDiv w:val="1"/>
      <w:marLeft w:val="0"/>
      <w:marRight w:val="0"/>
      <w:marTop w:val="0"/>
      <w:marBottom w:val="0"/>
      <w:divBdr>
        <w:top w:val="none" w:sz="0" w:space="0" w:color="auto"/>
        <w:left w:val="none" w:sz="0" w:space="0" w:color="auto"/>
        <w:bottom w:val="none" w:sz="0" w:space="0" w:color="auto"/>
        <w:right w:val="none" w:sz="0" w:space="0" w:color="auto"/>
      </w:divBdr>
    </w:div>
    <w:div w:id="1880313600">
      <w:bodyDiv w:val="1"/>
      <w:marLeft w:val="0"/>
      <w:marRight w:val="0"/>
      <w:marTop w:val="0"/>
      <w:marBottom w:val="0"/>
      <w:divBdr>
        <w:top w:val="none" w:sz="0" w:space="0" w:color="auto"/>
        <w:left w:val="none" w:sz="0" w:space="0" w:color="auto"/>
        <w:bottom w:val="none" w:sz="0" w:space="0" w:color="auto"/>
        <w:right w:val="none" w:sz="0" w:space="0" w:color="auto"/>
      </w:divBdr>
    </w:div>
    <w:div w:id="2058779657">
      <w:bodyDiv w:val="1"/>
      <w:marLeft w:val="0"/>
      <w:marRight w:val="0"/>
      <w:marTop w:val="0"/>
      <w:marBottom w:val="0"/>
      <w:divBdr>
        <w:top w:val="none" w:sz="0" w:space="0" w:color="auto"/>
        <w:left w:val="none" w:sz="0" w:space="0" w:color="auto"/>
        <w:bottom w:val="none" w:sz="0" w:space="0" w:color="auto"/>
        <w:right w:val="none" w:sz="0" w:space="0" w:color="auto"/>
      </w:divBdr>
      <w:divsChild>
        <w:div w:id="198930830">
          <w:marLeft w:val="0"/>
          <w:marRight w:val="0"/>
          <w:marTop w:val="0"/>
          <w:marBottom w:val="0"/>
          <w:divBdr>
            <w:top w:val="none" w:sz="0" w:space="0" w:color="auto"/>
            <w:left w:val="none" w:sz="0" w:space="0" w:color="auto"/>
            <w:bottom w:val="none" w:sz="0" w:space="0" w:color="auto"/>
            <w:right w:val="none" w:sz="0" w:space="0" w:color="auto"/>
          </w:divBdr>
          <w:divsChild>
            <w:div w:id="430014056">
              <w:marLeft w:val="0"/>
              <w:marRight w:val="0"/>
              <w:marTop w:val="0"/>
              <w:marBottom w:val="0"/>
              <w:divBdr>
                <w:top w:val="none" w:sz="0" w:space="0" w:color="auto"/>
                <w:left w:val="none" w:sz="0" w:space="0" w:color="auto"/>
                <w:bottom w:val="none" w:sz="0" w:space="0" w:color="auto"/>
                <w:right w:val="none" w:sz="0" w:space="0" w:color="auto"/>
              </w:divBdr>
              <w:divsChild>
                <w:div w:id="135684237">
                  <w:marLeft w:val="0"/>
                  <w:marRight w:val="0"/>
                  <w:marTop w:val="0"/>
                  <w:marBottom w:val="0"/>
                  <w:divBdr>
                    <w:top w:val="none" w:sz="0" w:space="0" w:color="auto"/>
                    <w:left w:val="none" w:sz="0" w:space="0" w:color="auto"/>
                    <w:bottom w:val="none" w:sz="0" w:space="0" w:color="auto"/>
                    <w:right w:val="none" w:sz="0" w:space="0" w:color="auto"/>
                  </w:divBdr>
                  <w:divsChild>
                    <w:div w:id="1543056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emporarylegend.org/prizes-and-awards/linda-degh-lifetime-achievement-award/"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contemporarylegend.org/prizes-and-awards/linda-degh-lifetime-achievement-award/" TargetMode="External"/><Relationship Id="rId1" Type="http://schemas.openxmlformats.org/officeDocument/2006/relationships/hyperlink" Target="https://jbasr.com/basr/diskus/diskus1-6/blain.tx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805</TotalTime>
  <Pages>8</Pages>
  <Words>3141</Words>
  <Characters>14610</Characters>
  <Application>Microsoft Office Word</Application>
  <DocSecurity>0</DocSecurity>
  <Lines>471</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Livia Stone</dc:creator>
  <cp:keywords/>
  <dc:description/>
  <cp:lastModifiedBy>Livia Stone</cp:lastModifiedBy>
  <cp:revision>128</cp:revision>
  <dcterms:created xsi:type="dcterms:W3CDTF">2024-02-08T22:01:00Z</dcterms:created>
  <dcterms:modified xsi:type="dcterms:W3CDTF">2024-03-07T18:30:00Z</dcterms:modified>
</cp:coreProperties>
</file>