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0DDF324">
      <w:pPr>
        <w:spacing w:after="200" w:line="360" w:lineRule="auto"/>
        <w:jc w:val="both"/>
        <w:rPr>
          <w:rFonts w:hint="default" w:ascii="Arial Regular" w:hAnsi="Arial Regular" w:cs="Arial Regular"/>
          <w:b/>
          <w:bCs/>
          <w:sz w:val="24"/>
          <w:szCs w:val="24"/>
        </w:rPr>
      </w:pPr>
      <w:r>
        <w:rPr>
          <w:rFonts w:hint="default" w:ascii="Arial Regular" w:hAnsi="Arial Regular" w:cs="Arial Regular"/>
          <w:sz w:val="24"/>
          <w:szCs w:val="24"/>
        </w:rPr>
        <w:drawing>
          <wp:anchor distT="0" distB="0" distL="0" distR="0" simplePos="0" relativeHeight="251659264" behindDoc="1" locked="0" layoutInCell="1" allowOverlap="1">
            <wp:simplePos x="0" y="0"/>
            <wp:positionH relativeFrom="column">
              <wp:posOffset>24765</wp:posOffset>
            </wp:positionH>
            <wp:positionV relativeFrom="paragraph">
              <wp:posOffset>-220980</wp:posOffset>
            </wp:positionV>
            <wp:extent cx="2619375" cy="1165860"/>
            <wp:effectExtent l="0" t="0" r="22225" b="2540"/>
            <wp:wrapThrough wrapText="bothSides">
              <wp:wrapPolygon>
                <wp:start x="0" y="0"/>
                <wp:lineTo x="0" y="21176"/>
                <wp:lineTo x="21364" y="21176"/>
                <wp:lineTo x="21364" y="0"/>
                <wp:lineTo x="0" y="0"/>
              </wp:wrapPolygon>
            </wp:wrapThrough>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623078" cy="1167542"/>
                    </a:xfrm>
                    <a:prstGeom prst="rect">
                      <a:avLst/>
                    </a:prstGeom>
                    <a:noFill/>
                  </pic:spPr>
                </pic:pic>
              </a:graphicData>
            </a:graphic>
          </wp:anchor>
        </w:drawing>
      </w:r>
    </w:p>
    <w:p w14:paraId="31EBF058">
      <w:pPr>
        <w:spacing w:after="200" w:line="360" w:lineRule="auto"/>
        <w:jc w:val="both"/>
        <w:rPr>
          <w:rFonts w:hint="default" w:ascii="Arial Regular" w:hAnsi="Arial Regular" w:cs="Arial Regular"/>
          <w:b/>
          <w:bCs/>
          <w:sz w:val="24"/>
          <w:szCs w:val="24"/>
        </w:rPr>
      </w:pPr>
    </w:p>
    <w:p w14:paraId="54AB1B1E">
      <w:pPr>
        <w:spacing w:after="200" w:line="360" w:lineRule="auto"/>
        <w:jc w:val="both"/>
        <w:rPr>
          <w:rFonts w:hint="default" w:ascii="Arial Regular" w:hAnsi="Arial Regular" w:cs="Arial Regular"/>
          <w:b/>
          <w:bCs/>
          <w:sz w:val="24"/>
          <w:szCs w:val="24"/>
        </w:rPr>
      </w:pPr>
    </w:p>
    <w:p w14:paraId="7DF33DAF">
      <w:pPr>
        <w:spacing w:after="200" w:line="360" w:lineRule="auto"/>
        <w:jc w:val="both"/>
        <w:rPr>
          <w:rFonts w:hint="default" w:ascii="Arial Regular" w:hAnsi="Arial Regular" w:cs="Arial Regular"/>
          <w:b/>
          <w:bCs/>
          <w:sz w:val="24"/>
          <w:szCs w:val="24"/>
        </w:rPr>
      </w:pPr>
    </w:p>
    <w:p w14:paraId="29A036BC">
      <w:pPr>
        <w:spacing w:after="200" w:line="360" w:lineRule="auto"/>
        <w:jc w:val="both"/>
        <w:rPr>
          <w:rFonts w:hint="default" w:ascii="Arial Regular" w:hAnsi="Arial Regular" w:cs="Arial Regular"/>
          <w:b/>
          <w:bCs/>
          <w:sz w:val="24"/>
          <w:szCs w:val="24"/>
        </w:rPr>
      </w:pPr>
    </w:p>
    <w:p w14:paraId="17880D12">
      <w:pPr>
        <w:spacing w:after="200" w:line="360" w:lineRule="auto"/>
        <w:jc w:val="both"/>
        <w:rPr>
          <w:rFonts w:hint="default" w:ascii="Arial Regular" w:hAnsi="Arial Regular" w:cs="Arial Regular"/>
          <w:b/>
          <w:bCs/>
          <w:sz w:val="24"/>
          <w:szCs w:val="24"/>
        </w:rPr>
      </w:pPr>
    </w:p>
    <w:p w14:paraId="2EF804A0">
      <w:pPr>
        <w:spacing w:line="360" w:lineRule="auto"/>
        <w:jc w:val="both"/>
        <w:rPr>
          <w:rFonts w:hint="default" w:ascii="Arial Regular" w:hAnsi="Arial Regular" w:cs="Arial Regular"/>
          <w:sz w:val="24"/>
          <w:szCs w:val="24"/>
          <w:lang w:val="en-US"/>
        </w:rPr>
      </w:pPr>
      <w:r>
        <w:rPr>
          <w:rFonts w:hint="default" w:ascii="Arial Regular" w:hAnsi="Arial Regular" w:cs="Arial Regular"/>
          <w:sz w:val="24"/>
          <w:szCs w:val="24"/>
        </w:rPr>
        <w:t xml:space="preserve">Name: </w:t>
      </w:r>
      <w:r>
        <w:rPr>
          <w:rFonts w:hint="default" w:ascii="Arial Regular" w:hAnsi="Arial Regular" w:cs="Arial Regular"/>
          <w:sz w:val="24"/>
          <w:szCs w:val="24"/>
          <w:lang w:val="en-US"/>
        </w:rPr>
        <w:t>Ndoole Joselyne</w:t>
      </w:r>
    </w:p>
    <w:p w14:paraId="485B6F49">
      <w:pPr>
        <w:spacing w:line="360" w:lineRule="auto"/>
        <w:jc w:val="both"/>
        <w:rPr>
          <w:rFonts w:hint="default" w:ascii="Arial Regular" w:hAnsi="Arial Regular" w:cs="Arial Regular"/>
          <w:sz w:val="24"/>
          <w:szCs w:val="24"/>
          <w:lang w:val="en-US"/>
        </w:rPr>
      </w:pPr>
      <w:r>
        <w:rPr>
          <w:rFonts w:hint="default" w:ascii="Arial Regular" w:hAnsi="Arial Regular" w:cs="Arial Regular"/>
          <w:sz w:val="24"/>
          <w:szCs w:val="24"/>
        </w:rPr>
        <w:t xml:space="preserve">Student ID: </w:t>
      </w:r>
      <w:r>
        <w:rPr>
          <w:rFonts w:hint="default" w:ascii="Arial Regular" w:hAnsi="Arial Regular" w:cs="Arial Regular"/>
          <w:sz w:val="24"/>
          <w:szCs w:val="24"/>
          <w:lang w:val="en-US"/>
        </w:rPr>
        <w:t>2515328</w:t>
      </w:r>
    </w:p>
    <w:p w14:paraId="3C1E7A20">
      <w:pPr>
        <w:spacing w:line="360" w:lineRule="auto"/>
        <w:jc w:val="both"/>
        <w:rPr>
          <w:rFonts w:hint="default" w:ascii="Arial Regular" w:hAnsi="Arial Regular" w:cs="Arial Regular"/>
          <w:sz w:val="24"/>
          <w:szCs w:val="24"/>
          <w:lang w:val="en-US"/>
        </w:rPr>
      </w:pPr>
      <w:r>
        <w:rPr>
          <w:rFonts w:hint="default" w:ascii="Arial Regular" w:hAnsi="Arial Regular" w:cs="Arial Regular"/>
          <w:sz w:val="24"/>
          <w:szCs w:val="24"/>
        </w:rPr>
        <w:t xml:space="preserve">Module Code: </w:t>
      </w:r>
      <w:r>
        <w:rPr>
          <w:rFonts w:hint="default" w:ascii="Arial Regular" w:hAnsi="Arial Regular" w:cs="Arial Regular"/>
          <w:sz w:val="24"/>
          <w:szCs w:val="24"/>
          <w:lang w:val="en-US"/>
        </w:rPr>
        <w:t>LCHS4001_LON</w:t>
      </w:r>
      <w:bookmarkStart w:id="8" w:name="_GoBack"/>
      <w:bookmarkEnd w:id="8"/>
    </w:p>
    <w:p w14:paraId="4EEB2DA3">
      <w:pPr>
        <w:spacing w:line="360" w:lineRule="auto"/>
        <w:jc w:val="both"/>
        <w:rPr>
          <w:rFonts w:hint="default" w:ascii="Arial Regular" w:hAnsi="Arial Regular" w:cs="Arial Regular"/>
          <w:sz w:val="24"/>
          <w:szCs w:val="24"/>
          <w:lang w:val="en-US"/>
        </w:rPr>
      </w:pPr>
      <w:r>
        <w:rPr>
          <w:rFonts w:hint="default" w:ascii="Arial Regular" w:hAnsi="Arial Regular" w:cs="Arial Regular"/>
          <w:sz w:val="24"/>
          <w:szCs w:val="24"/>
        </w:rPr>
        <w:t xml:space="preserve">Module: </w:t>
      </w:r>
      <w:r>
        <w:rPr>
          <w:rFonts w:hint="default" w:ascii="Arial Regular" w:hAnsi="Arial Regular" w:cs="Arial Regular"/>
          <w:sz w:val="24"/>
          <w:szCs w:val="24"/>
          <w:lang w:val="en-US"/>
        </w:rPr>
        <w:t>Academic and Employability Skills</w:t>
      </w:r>
    </w:p>
    <w:p w14:paraId="112342CB">
      <w:pPr>
        <w:spacing w:line="360" w:lineRule="auto"/>
        <w:jc w:val="both"/>
        <w:rPr>
          <w:rFonts w:hint="default" w:ascii="Arial Regular" w:hAnsi="Arial Regular" w:cs="Arial Regular"/>
          <w:sz w:val="24"/>
          <w:szCs w:val="24"/>
          <w:lang w:val="en-US"/>
        </w:rPr>
      </w:pPr>
      <w:r>
        <w:rPr>
          <w:rFonts w:hint="default" w:ascii="Arial Regular" w:hAnsi="Arial Regular" w:cs="Arial Regular"/>
          <w:sz w:val="24"/>
          <w:szCs w:val="24"/>
        </w:rPr>
        <w:t xml:space="preserve">Lecturer: </w:t>
      </w:r>
      <w:r>
        <w:rPr>
          <w:rFonts w:hint="default" w:ascii="Arial Regular" w:hAnsi="Arial Regular" w:cs="Arial Regular"/>
          <w:sz w:val="24"/>
          <w:szCs w:val="24"/>
          <w:lang w:val="en-US"/>
        </w:rPr>
        <w:t>Mark Kane</w:t>
      </w:r>
    </w:p>
    <w:p w14:paraId="78C0B80E">
      <w:pPr>
        <w:spacing w:line="360" w:lineRule="auto"/>
        <w:jc w:val="both"/>
        <w:rPr>
          <w:rFonts w:hint="default" w:ascii="Arial Regular" w:hAnsi="Arial Regular" w:cs="Arial Regular"/>
          <w:sz w:val="24"/>
          <w:szCs w:val="24"/>
        </w:rPr>
      </w:pPr>
    </w:p>
    <w:p w14:paraId="0C6F95D6">
      <w:pPr>
        <w:spacing w:line="360" w:lineRule="auto"/>
        <w:jc w:val="both"/>
        <w:rPr>
          <w:rFonts w:hint="default" w:ascii="Arial Regular" w:hAnsi="Arial Regular" w:cs="Arial Regular"/>
          <w:sz w:val="24"/>
          <w:szCs w:val="24"/>
        </w:rPr>
      </w:pPr>
    </w:p>
    <w:p w14:paraId="71D7459F">
      <w:pPr>
        <w:spacing w:line="360" w:lineRule="auto"/>
        <w:jc w:val="both"/>
        <w:rPr>
          <w:rFonts w:hint="default" w:ascii="Arial Regular" w:hAnsi="Arial Regular" w:cs="Arial Regular"/>
          <w:sz w:val="24"/>
          <w:szCs w:val="24"/>
        </w:rPr>
      </w:pPr>
    </w:p>
    <w:p w14:paraId="38621A58">
      <w:pPr>
        <w:spacing w:line="360" w:lineRule="auto"/>
        <w:jc w:val="both"/>
        <w:rPr>
          <w:rFonts w:hint="default" w:ascii="Arial Regular" w:hAnsi="Arial Regular" w:cs="Arial Regular"/>
          <w:sz w:val="24"/>
          <w:szCs w:val="24"/>
        </w:rPr>
      </w:pPr>
    </w:p>
    <w:p w14:paraId="5209C5BA">
      <w:pPr>
        <w:spacing w:line="360" w:lineRule="auto"/>
        <w:jc w:val="both"/>
        <w:rPr>
          <w:rFonts w:hint="default" w:ascii="Arial Regular" w:hAnsi="Arial Regular" w:cs="Arial Regular"/>
          <w:sz w:val="24"/>
          <w:szCs w:val="24"/>
        </w:rPr>
      </w:pPr>
    </w:p>
    <w:p w14:paraId="1D7044B8">
      <w:pPr>
        <w:spacing w:line="360" w:lineRule="auto"/>
        <w:jc w:val="both"/>
        <w:rPr>
          <w:rFonts w:hint="default" w:ascii="Arial Regular" w:hAnsi="Arial Regular" w:cs="Arial Regular"/>
          <w:sz w:val="24"/>
          <w:szCs w:val="24"/>
        </w:rPr>
      </w:pPr>
    </w:p>
    <w:p w14:paraId="1964DBF2">
      <w:pPr>
        <w:spacing w:line="360" w:lineRule="auto"/>
        <w:jc w:val="both"/>
        <w:rPr>
          <w:rFonts w:hint="default" w:ascii="Arial Regular" w:hAnsi="Arial Regular" w:cs="Arial Regular"/>
          <w:sz w:val="24"/>
          <w:szCs w:val="24"/>
        </w:rPr>
      </w:pPr>
    </w:p>
    <w:p w14:paraId="09390BB5">
      <w:pPr>
        <w:spacing w:line="360" w:lineRule="auto"/>
        <w:jc w:val="both"/>
        <w:rPr>
          <w:rFonts w:hint="default" w:ascii="Arial Regular" w:hAnsi="Arial Regular" w:cs="Arial Regular"/>
          <w:sz w:val="24"/>
          <w:szCs w:val="24"/>
        </w:rPr>
      </w:pPr>
    </w:p>
    <w:p w14:paraId="79801ADA">
      <w:pPr>
        <w:spacing w:line="360" w:lineRule="auto"/>
        <w:jc w:val="both"/>
        <w:rPr>
          <w:rFonts w:hint="default" w:ascii="Arial Regular" w:hAnsi="Arial Regular" w:cs="Arial Regular"/>
          <w:sz w:val="24"/>
          <w:szCs w:val="24"/>
        </w:rPr>
      </w:pPr>
    </w:p>
    <w:p w14:paraId="0BC5F809">
      <w:pPr>
        <w:spacing w:line="360" w:lineRule="auto"/>
        <w:jc w:val="both"/>
        <w:rPr>
          <w:rFonts w:hint="default" w:ascii="Arial Regular" w:hAnsi="Arial Regular" w:cs="Arial Regular"/>
          <w:sz w:val="24"/>
          <w:szCs w:val="24"/>
        </w:rPr>
      </w:pPr>
    </w:p>
    <w:p w14:paraId="788C2C45">
      <w:pPr>
        <w:spacing w:line="360" w:lineRule="auto"/>
        <w:jc w:val="both"/>
        <w:rPr>
          <w:rFonts w:hint="default" w:ascii="Arial Regular" w:hAnsi="Arial Regular" w:cs="Arial Regular"/>
          <w:sz w:val="24"/>
          <w:szCs w:val="24"/>
        </w:rPr>
      </w:pPr>
    </w:p>
    <w:p w14:paraId="1613FFA9">
      <w:pPr>
        <w:spacing w:line="360" w:lineRule="auto"/>
        <w:jc w:val="both"/>
        <w:rPr>
          <w:rFonts w:hint="default" w:ascii="Arial Regular" w:hAnsi="Arial Regular" w:cs="Arial Regular"/>
          <w:sz w:val="24"/>
          <w:szCs w:val="24"/>
        </w:rPr>
      </w:pPr>
    </w:p>
    <w:p w14:paraId="6988A1DC">
      <w:pPr>
        <w:spacing w:line="360" w:lineRule="auto"/>
        <w:jc w:val="both"/>
        <w:rPr>
          <w:rFonts w:hint="default" w:ascii="Arial Regular" w:hAnsi="Arial Regular" w:cs="Arial Regular"/>
          <w:sz w:val="24"/>
          <w:szCs w:val="24"/>
        </w:rPr>
      </w:pPr>
    </w:p>
    <w:p w14:paraId="25C114EE">
      <w:pPr>
        <w:spacing w:line="360" w:lineRule="auto"/>
        <w:jc w:val="both"/>
        <w:rPr>
          <w:rFonts w:hint="default" w:ascii="Arial Regular" w:hAnsi="Arial Regular" w:cs="Arial Regular"/>
          <w:sz w:val="24"/>
          <w:szCs w:val="24"/>
        </w:rPr>
      </w:pPr>
    </w:p>
    <w:p w14:paraId="4A73B1BE">
      <w:pPr>
        <w:spacing w:line="360" w:lineRule="auto"/>
        <w:jc w:val="both"/>
        <w:rPr>
          <w:rFonts w:hint="default" w:ascii="Arial Regular" w:hAnsi="Arial Regular" w:cs="Arial Regular"/>
          <w:sz w:val="24"/>
          <w:szCs w:val="24"/>
        </w:rPr>
      </w:pPr>
    </w:p>
    <w:p w14:paraId="754882DE">
      <w:pPr>
        <w:pStyle w:val="2"/>
        <w:spacing w:line="360" w:lineRule="auto"/>
        <w:jc w:val="both"/>
        <w:outlineLvl w:val="9"/>
        <w:rPr>
          <w:rFonts w:hint="default" w:ascii="Arial Regular" w:hAnsi="Arial Regular" w:cs="Arial Regular"/>
          <w:b/>
          <w:bCs/>
          <w:sz w:val="24"/>
          <w:szCs w:val="24"/>
        </w:rPr>
      </w:pPr>
      <w:r>
        <w:rPr>
          <w:rFonts w:hint="default" w:ascii="Arial Regular" w:hAnsi="Arial Regular" w:cs="Arial Regular"/>
          <w:sz w:val="24"/>
          <w:szCs w:val="24"/>
        </w:rPr>
        <w:tab/>
      </w:r>
      <w:r>
        <w:rPr>
          <w:rFonts w:hint="default" w:ascii="Arial Regular" w:hAnsi="Arial Regular" w:cs="Arial Regular"/>
          <w:sz w:val="24"/>
          <w:szCs w:val="24"/>
        </w:rPr>
        <w:tab/>
      </w:r>
      <w:r>
        <w:rPr>
          <w:rFonts w:hint="default" w:ascii="Arial Regular" w:hAnsi="Arial Regular" w:cs="Arial Regular"/>
          <w:sz w:val="24"/>
          <w:szCs w:val="24"/>
        </w:rPr>
        <w:tab/>
      </w:r>
      <w:r>
        <w:rPr>
          <w:rFonts w:hint="default" w:ascii="Arial Regular" w:hAnsi="Arial Regular" w:cs="Arial Regular"/>
          <w:sz w:val="24"/>
          <w:szCs w:val="24"/>
        </w:rPr>
        <w:tab/>
      </w:r>
      <w:r>
        <w:rPr>
          <w:rFonts w:hint="default" w:ascii="Arial Regular" w:hAnsi="Arial Regular" w:cs="Arial Regular"/>
          <w:sz w:val="24"/>
          <w:szCs w:val="24"/>
        </w:rPr>
        <w:t xml:space="preserve">Submitted on: </w:t>
      </w:r>
      <w:r>
        <w:rPr>
          <w:rFonts w:hint="default" w:ascii="Arial Regular" w:hAnsi="Arial Regular" w:cs="Arial Regular"/>
          <w:sz w:val="24"/>
          <w:szCs w:val="24"/>
          <w:lang w:val="en-US"/>
        </w:rPr>
        <w:t>24</w:t>
      </w:r>
      <w:r>
        <w:rPr>
          <w:rFonts w:hint="default" w:ascii="Arial Regular" w:hAnsi="Arial Regular" w:cs="Arial Regular"/>
          <w:sz w:val="24"/>
          <w:szCs w:val="24"/>
          <w:vertAlign w:val="superscript"/>
          <w:lang w:val="en-US"/>
        </w:rPr>
        <w:t>TH</w:t>
      </w:r>
      <w:r>
        <w:rPr>
          <w:rFonts w:hint="default" w:ascii="Arial Regular" w:hAnsi="Arial Regular" w:cs="Arial Regular"/>
          <w:sz w:val="24"/>
          <w:szCs w:val="24"/>
          <w:lang w:val="en-US"/>
        </w:rPr>
        <w:t xml:space="preserve"> April 2026</w:t>
      </w:r>
      <w:r>
        <w:rPr>
          <w:rFonts w:hint="default" w:ascii="Arial Regular" w:hAnsi="Arial Regular" w:cs="Arial Regular"/>
          <w:sz w:val="24"/>
          <w:szCs w:val="24"/>
        </w:rPr>
        <w:t xml:space="preserve">  </w:t>
      </w:r>
    </w:p>
    <w:p w14:paraId="1C80479C">
      <w:pPr>
        <w:pStyle w:val="2"/>
        <w:spacing w:line="360" w:lineRule="auto"/>
        <w:jc w:val="both"/>
        <w:outlineLvl w:val="9"/>
        <w:rPr>
          <w:rFonts w:hint="default" w:ascii="Arial Regular" w:hAnsi="Arial Regular" w:cs="Arial Regular"/>
          <w:b/>
          <w:bCs/>
          <w:sz w:val="24"/>
          <w:szCs w:val="24"/>
        </w:rPr>
      </w:pPr>
    </w:p>
    <w:p w14:paraId="627E6704">
      <w:pPr>
        <w:spacing w:after="200" w:line="360" w:lineRule="auto"/>
        <w:jc w:val="both"/>
        <w:rPr>
          <w:rFonts w:hint="default" w:ascii="Arial Regular" w:hAnsi="Arial Regular" w:cs="Arial Regular"/>
          <w:sz w:val="24"/>
          <w:szCs w:val="24"/>
        </w:rPr>
      </w:pPr>
    </w:p>
    <w:sdt>
      <w:sdtPr>
        <w:rPr>
          <w:rFonts w:hint="default" w:ascii="Arial Regular" w:hAnsi="Arial Regular" w:eastAsia="SimSun" w:cs="Arial Regular"/>
          <w:b/>
          <w:bCs/>
          <w:sz w:val="24"/>
          <w:szCs w:val="24"/>
        </w:rPr>
        <w:id w:val="24400209"/>
        <w15:color w:val="DBDBDB"/>
        <w:docPartObj>
          <w:docPartGallery w:val="Table of Contents"/>
          <w:docPartUnique/>
        </w:docPartObj>
      </w:sdtPr>
      <w:sdtEndPr>
        <w:rPr>
          <w:rFonts w:hint="default" w:ascii="Arial Regular" w:hAnsi="Arial Regular" w:eastAsia="Times New Roman" w:cs="Arial Regular"/>
          <w:sz w:val="24"/>
          <w:szCs w:val="24"/>
        </w:rPr>
      </w:sdtEndPr>
      <w:sdtContent>
        <w:p w14:paraId="7B5F8BD0">
          <w:pPr>
            <w:spacing w:before="0" w:beforeLines="0" w:after="0" w:afterLines="0" w:line="360" w:lineRule="auto"/>
            <w:ind w:left="0" w:leftChars="0" w:right="0" w:rightChars="0" w:firstLine="0" w:firstLineChars="0"/>
            <w:jc w:val="both"/>
            <w:rPr>
              <w:rFonts w:hint="default" w:ascii="Arial Regular" w:hAnsi="Arial Regular" w:eastAsia="SimSun" w:cs="Arial Regular"/>
              <w:b/>
              <w:bCs/>
              <w:sz w:val="24"/>
              <w:szCs w:val="24"/>
              <w:lang w:val="en-US"/>
            </w:rPr>
          </w:pPr>
          <w:r>
            <w:rPr>
              <w:rFonts w:hint="default" w:ascii="Arial Regular" w:hAnsi="Arial Regular" w:eastAsia="SimSun" w:cs="Arial Regular"/>
              <w:b/>
              <w:bCs/>
              <w:sz w:val="24"/>
              <w:szCs w:val="24"/>
              <w:lang w:val="en-US"/>
            </w:rPr>
            <w:t>Table of content</w:t>
          </w:r>
        </w:p>
        <w:p w14:paraId="77F7D022">
          <w:pPr>
            <w:spacing w:before="0" w:beforeLines="0" w:after="0" w:afterLines="0" w:line="360" w:lineRule="auto"/>
            <w:ind w:left="0" w:leftChars="0" w:right="0" w:rightChars="0" w:firstLine="0" w:firstLineChars="0"/>
            <w:jc w:val="both"/>
            <w:rPr>
              <w:rFonts w:hint="default" w:ascii="Arial Regular" w:hAnsi="Arial Regular" w:eastAsia="SimSun" w:cs="Arial Regular"/>
              <w:sz w:val="24"/>
              <w:szCs w:val="24"/>
              <w:lang w:val="en-US"/>
            </w:rPr>
          </w:pPr>
        </w:p>
        <w:p w14:paraId="129B310D">
          <w:pPr>
            <w:pStyle w:val="17"/>
            <w:tabs>
              <w:tab w:val="right" w:leader="dot" w:pos="9026"/>
            </w:tabs>
            <w:spacing w:line="360" w:lineRule="auto"/>
            <w:rPr>
              <w:rFonts w:hint="default" w:ascii="Arial Regular" w:hAnsi="Arial Regular" w:cs="Arial Regular"/>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TOC \o "1-1" \h \u </w:instrText>
          </w:r>
          <w:r>
            <w:rPr>
              <w:rFonts w:hint="default" w:ascii="Arial Regular" w:hAnsi="Arial Regular" w:cs="Arial Regular"/>
              <w:sz w:val="24"/>
              <w:szCs w:val="24"/>
            </w:rPr>
            <w:fldChar w:fldCharType="separate"/>
          </w: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_Toc1386120136 </w:instrText>
          </w:r>
          <w:r>
            <w:rPr>
              <w:rFonts w:hint="default" w:ascii="Arial Regular" w:hAnsi="Arial Regular" w:cs="Arial Regular"/>
              <w:szCs w:val="24"/>
            </w:rPr>
            <w:fldChar w:fldCharType="separate"/>
          </w:r>
          <w:r>
            <w:rPr>
              <w:rFonts w:hint="default" w:ascii="Arial Regular" w:hAnsi="Arial Regular" w:cs="Arial Regular"/>
              <w:szCs w:val="24"/>
            </w:rPr>
            <w:t>1.1 Introduction</w:t>
          </w:r>
          <w:r>
            <w:rPr>
              <w:rFonts w:hint="default" w:ascii="Arial Regular" w:hAnsi="Arial Regular" w:cs="Arial Regular"/>
            </w:rPr>
            <w:tab/>
          </w:r>
          <w:r>
            <w:rPr>
              <w:rFonts w:hint="default" w:ascii="Arial Regular" w:hAnsi="Arial Regular" w:cs="Arial Regular"/>
            </w:rPr>
            <w:fldChar w:fldCharType="begin"/>
          </w:r>
          <w:r>
            <w:rPr>
              <w:rFonts w:hint="default" w:ascii="Arial Regular" w:hAnsi="Arial Regular" w:cs="Arial Regular"/>
            </w:rPr>
            <w:instrText xml:space="preserve"> PAGEREF _Toc1386120136 \h </w:instrText>
          </w:r>
          <w:r>
            <w:rPr>
              <w:rFonts w:hint="default" w:ascii="Arial Regular" w:hAnsi="Arial Regular" w:cs="Arial Regular"/>
            </w:rPr>
            <w:fldChar w:fldCharType="separate"/>
          </w:r>
          <w:r>
            <w:rPr>
              <w:rFonts w:hint="default" w:ascii="Arial Regular" w:hAnsi="Arial Regular" w:cs="Arial Regular"/>
            </w:rPr>
            <w:t>2</w:t>
          </w:r>
          <w:r>
            <w:rPr>
              <w:rFonts w:hint="default" w:ascii="Arial Regular" w:hAnsi="Arial Regular" w:cs="Arial Regular"/>
            </w:rPr>
            <w:fldChar w:fldCharType="end"/>
          </w:r>
          <w:r>
            <w:rPr>
              <w:rFonts w:hint="default" w:ascii="Arial Regular" w:hAnsi="Arial Regular" w:cs="Arial Regular"/>
              <w:szCs w:val="24"/>
            </w:rPr>
            <w:fldChar w:fldCharType="end"/>
          </w:r>
        </w:p>
        <w:p w14:paraId="3A3E7E2A">
          <w:pPr>
            <w:pStyle w:val="17"/>
            <w:tabs>
              <w:tab w:val="right" w:leader="dot" w:pos="9026"/>
            </w:tabs>
            <w:spacing w:line="360" w:lineRule="auto"/>
            <w:rPr>
              <w:rFonts w:hint="default" w:ascii="Arial Regular" w:hAnsi="Arial Regular" w:cs="Arial Regular"/>
            </w:rPr>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_Toc618523096 </w:instrText>
          </w:r>
          <w:r>
            <w:rPr>
              <w:rFonts w:hint="default" w:ascii="Arial Regular" w:hAnsi="Arial Regular" w:cs="Arial Regular"/>
              <w:szCs w:val="24"/>
            </w:rPr>
            <w:fldChar w:fldCharType="separate"/>
          </w:r>
          <w:r>
            <w:rPr>
              <w:rFonts w:hint="default" w:ascii="Arial Regular" w:hAnsi="Arial Regular" w:cs="Arial Regular"/>
              <w:szCs w:val="24"/>
            </w:rPr>
            <w:t>2 Midwife in the Health and Social Care Field</w:t>
          </w:r>
          <w:r>
            <w:rPr>
              <w:rFonts w:hint="default" w:ascii="Arial Regular" w:hAnsi="Arial Regular" w:cs="Arial Regular"/>
            </w:rPr>
            <w:tab/>
          </w:r>
          <w:r>
            <w:rPr>
              <w:rFonts w:hint="default" w:ascii="Arial Regular" w:hAnsi="Arial Regular" w:cs="Arial Regular"/>
            </w:rPr>
            <w:fldChar w:fldCharType="begin"/>
          </w:r>
          <w:r>
            <w:rPr>
              <w:rFonts w:hint="default" w:ascii="Arial Regular" w:hAnsi="Arial Regular" w:cs="Arial Regular"/>
            </w:rPr>
            <w:instrText xml:space="preserve"> PAGEREF _Toc618523096 \h </w:instrText>
          </w:r>
          <w:r>
            <w:rPr>
              <w:rFonts w:hint="default" w:ascii="Arial Regular" w:hAnsi="Arial Regular" w:cs="Arial Regular"/>
            </w:rPr>
            <w:fldChar w:fldCharType="separate"/>
          </w:r>
          <w:r>
            <w:rPr>
              <w:rFonts w:hint="default" w:ascii="Arial Regular" w:hAnsi="Arial Regular" w:cs="Arial Regular"/>
            </w:rPr>
            <w:t>3</w:t>
          </w:r>
          <w:r>
            <w:rPr>
              <w:rFonts w:hint="default" w:ascii="Arial Regular" w:hAnsi="Arial Regular" w:cs="Arial Regular"/>
            </w:rPr>
            <w:fldChar w:fldCharType="end"/>
          </w:r>
          <w:r>
            <w:rPr>
              <w:rFonts w:hint="default" w:ascii="Arial Regular" w:hAnsi="Arial Regular" w:cs="Arial Regular"/>
              <w:szCs w:val="24"/>
            </w:rPr>
            <w:fldChar w:fldCharType="end"/>
          </w:r>
        </w:p>
        <w:p w14:paraId="05D84AB1">
          <w:pPr>
            <w:pStyle w:val="17"/>
            <w:tabs>
              <w:tab w:val="right" w:leader="dot" w:pos="9026"/>
            </w:tabs>
            <w:spacing w:line="360" w:lineRule="auto"/>
            <w:rPr>
              <w:rFonts w:hint="default" w:ascii="Arial Regular" w:hAnsi="Arial Regular" w:cs="Arial Regular"/>
            </w:rPr>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_Toc1696822992 </w:instrText>
          </w:r>
          <w:r>
            <w:rPr>
              <w:rFonts w:hint="default" w:ascii="Arial Regular" w:hAnsi="Arial Regular" w:cs="Arial Regular"/>
              <w:szCs w:val="24"/>
            </w:rPr>
            <w:fldChar w:fldCharType="separate"/>
          </w:r>
          <w:r>
            <w:rPr>
              <w:rFonts w:hint="default" w:ascii="Arial Regular" w:hAnsi="Arial Regular" w:cs="Arial Regular"/>
              <w:szCs w:val="24"/>
            </w:rPr>
            <w:t>2.1 Description of Midwife in Health and Social Care</w:t>
          </w:r>
          <w:r>
            <w:rPr>
              <w:rFonts w:hint="default" w:ascii="Arial Regular" w:hAnsi="Arial Regular" w:cs="Arial Regular"/>
            </w:rPr>
            <w:tab/>
          </w:r>
          <w:r>
            <w:rPr>
              <w:rFonts w:hint="default" w:ascii="Arial Regular" w:hAnsi="Arial Regular" w:cs="Arial Regular"/>
            </w:rPr>
            <w:fldChar w:fldCharType="begin"/>
          </w:r>
          <w:r>
            <w:rPr>
              <w:rFonts w:hint="default" w:ascii="Arial Regular" w:hAnsi="Arial Regular" w:cs="Arial Regular"/>
            </w:rPr>
            <w:instrText xml:space="preserve"> PAGEREF _Toc1696822992 \h </w:instrText>
          </w:r>
          <w:r>
            <w:rPr>
              <w:rFonts w:hint="default" w:ascii="Arial Regular" w:hAnsi="Arial Regular" w:cs="Arial Regular"/>
            </w:rPr>
            <w:fldChar w:fldCharType="separate"/>
          </w:r>
          <w:r>
            <w:rPr>
              <w:rFonts w:hint="default" w:ascii="Arial Regular" w:hAnsi="Arial Regular" w:cs="Arial Regular"/>
            </w:rPr>
            <w:t>3</w:t>
          </w:r>
          <w:r>
            <w:rPr>
              <w:rFonts w:hint="default" w:ascii="Arial Regular" w:hAnsi="Arial Regular" w:cs="Arial Regular"/>
            </w:rPr>
            <w:fldChar w:fldCharType="end"/>
          </w:r>
          <w:r>
            <w:rPr>
              <w:rFonts w:hint="default" w:ascii="Arial Regular" w:hAnsi="Arial Regular" w:cs="Arial Regular"/>
              <w:szCs w:val="24"/>
            </w:rPr>
            <w:fldChar w:fldCharType="end"/>
          </w:r>
        </w:p>
        <w:p w14:paraId="14ED8FF5">
          <w:pPr>
            <w:pStyle w:val="17"/>
            <w:tabs>
              <w:tab w:val="right" w:leader="dot" w:pos="9026"/>
            </w:tabs>
            <w:spacing w:line="360" w:lineRule="auto"/>
            <w:rPr>
              <w:rFonts w:hint="default" w:ascii="Arial Regular" w:hAnsi="Arial Regular" w:cs="Arial Regular"/>
            </w:rPr>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_Toc2068678031 </w:instrText>
          </w:r>
          <w:r>
            <w:rPr>
              <w:rFonts w:hint="default" w:ascii="Arial Regular" w:hAnsi="Arial Regular" w:cs="Arial Regular"/>
              <w:szCs w:val="24"/>
            </w:rPr>
            <w:fldChar w:fldCharType="separate"/>
          </w:r>
          <w:r>
            <w:rPr>
              <w:rFonts w:hint="default" w:ascii="Arial Regular" w:hAnsi="Arial Regular" w:cs="Arial Regular"/>
              <w:szCs w:val="24"/>
            </w:rPr>
            <w:t xml:space="preserve">2.2 Explanation of </w:t>
          </w:r>
          <w:r>
            <w:rPr>
              <w:rFonts w:hint="default" w:ascii="Arial Regular" w:hAnsi="Arial Regular" w:cs="Arial Regular"/>
              <w:szCs w:val="24"/>
              <w:lang w:val="en-US"/>
            </w:rPr>
            <w:t>the Most</w:t>
          </w:r>
          <w:r>
            <w:rPr>
              <w:rFonts w:hint="default" w:ascii="Arial Regular" w:hAnsi="Arial Regular" w:cs="Arial Regular"/>
              <w:szCs w:val="24"/>
            </w:rPr>
            <w:t xml:space="preserve"> </w:t>
          </w:r>
          <w:r>
            <w:rPr>
              <w:rFonts w:hint="default" w:ascii="Arial Regular" w:hAnsi="Arial Regular" w:cs="Arial Regular"/>
              <w:szCs w:val="24"/>
              <w:lang w:val="en-US"/>
            </w:rPr>
            <w:t>S</w:t>
          </w:r>
          <w:r>
            <w:rPr>
              <w:rFonts w:hint="default" w:ascii="Arial Regular" w:hAnsi="Arial Regular" w:cs="Arial Regular"/>
              <w:szCs w:val="24"/>
            </w:rPr>
            <w:t xml:space="preserve">ignificant </w:t>
          </w:r>
          <w:r>
            <w:rPr>
              <w:rFonts w:hint="default" w:ascii="Arial Regular" w:hAnsi="Arial Regular" w:cs="Arial Regular"/>
              <w:szCs w:val="24"/>
              <w:lang w:val="en-US"/>
            </w:rPr>
            <w:t>S</w:t>
          </w:r>
          <w:r>
            <w:rPr>
              <w:rFonts w:hint="default" w:ascii="Arial Regular" w:hAnsi="Arial Regular" w:cs="Arial Regular"/>
              <w:szCs w:val="24"/>
            </w:rPr>
            <w:t xml:space="preserve">kills </w:t>
          </w:r>
          <w:r>
            <w:rPr>
              <w:rFonts w:hint="default" w:ascii="Arial Regular" w:hAnsi="Arial Regular" w:cs="Arial Regular"/>
              <w:szCs w:val="24"/>
              <w:lang w:val="en-US"/>
            </w:rPr>
            <w:t>N</w:t>
          </w:r>
          <w:r>
            <w:rPr>
              <w:rFonts w:hint="default" w:ascii="Arial Regular" w:hAnsi="Arial Regular" w:cs="Arial Regular"/>
              <w:szCs w:val="24"/>
            </w:rPr>
            <w:t xml:space="preserve">eeded for </w:t>
          </w:r>
          <w:r>
            <w:rPr>
              <w:rFonts w:hint="default" w:ascii="Arial Regular" w:hAnsi="Arial Regular" w:cs="Arial Regular"/>
              <w:szCs w:val="24"/>
              <w:lang w:val="en-US"/>
            </w:rPr>
            <w:t>M</w:t>
          </w:r>
          <w:r>
            <w:rPr>
              <w:rFonts w:hint="default" w:ascii="Arial Regular" w:hAnsi="Arial Regular" w:cs="Arial Regular"/>
              <w:szCs w:val="24"/>
            </w:rPr>
            <w:t>idwife in Health and Social Care</w:t>
          </w:r>
          <w:r>
            <w:rPr>
              <w:rFonts w:hint="default" w:ascii="Arial Regular" w:hAnsi="Arial Regular" w:cs="Arial Regular"/>
            </w:rPr>
            <w:tab/>
          </w:r>
          <w:r>
            <w:rPr>
              <w:rFonts w:hint="default" w:ascii="Arial Regular" w:hAnsi="Arial Regular" w:cs="Arial Regular"/>
            </w:rPr>
            <w:fldChar w:fldCharType="begin"/>
          </w:r>
          <w:r>
            <w:rPr>
              <w:rFonts w:hint="default" w:ascii="Arial Regular" w:hAnsi="Arial Regular" w:cs="Arial Regular"/>
            </w:rPr>
            <w:instrText xml:space="preserve"> PAGEREF _Toc2068678031 \h </w:instrText>
          </w:r>
          <w:r>
            <w:rPr>
              <w:rFonts w:hint="default" w:ascii="Arial Regular" w:hAnsi="Arial Regular" w:cs="Arial Regular"/>
            </w:rPr>
            <w:fldChar w:fldCharType="separate"/>
          </w:r>
          <w:r>
            <w:rPr>
              <w:rFonts w:hint="default" w:ascii="Arial Regular" w:hAnsi="Arial Regular" w:cs="Arial Regular"/>
            </w:rPr>
            <w:t>3</w:t>
          </w:r>
          <w:r>
            <w:rPr>
              <w:rFonts w:hint="default" w:ascii="Arial Regular" w:hAnsi="Arial Regular" w:cs="Arial Regular"/>
            </w:rPr>
            <w:fldChar w:fldCharType="end"/>
          </w:r>
          <w:r>
            <w:rPr>
              <w:rFonts w:hint="default" w:ascii="Arial Regular" w:hAnsi="Arial Regular" w:cs="Arial Regular"/>
              <w:szCs w:val="24"/>
            </w:rPr>
            <w:fldChar w:fldCharType="end"/>
          </w:r>
        </w:p>
        <w:p w14:paraId="695866C9">
          <w:pPr>
            <w:pStyle w:val="17"/>
            <w:tabs>
              <w:tab w:val="right" w:leader="dot" w:pos="9026"/>
            </w:tabs>
            <w:spacing w:line="360" w:lineRule="auto"/>
            <w:rPr>
              <w:rFonts w:hint="default" w:ascii="Arial Regular" w:hAnsi="Arial Regular" w:cs="Arial Regular"/>
            </w:rPr>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_Toc511422087 </w:instrText>
          </w:r>
          <w:r>
            <w:rPr>
              <w:rFonts w:hint="default" w:ascii="Arial Regular" w:hAnsi="Arial Regular" w:cs="Arial Regular"/>
              <w:szCs w:val="24"/>
            </w:rPr>
            <w:fldChar w:fldCharType="separate"/>
          </w:r>
          <w:r>
            <w:rPr>
              <w:rFonts w:hint="default" w:ascii="Arial Regular" w:hAnsi="Arial Regular" w:cs="Arial Regular"/>
              <w:szCs w:val="24"/>
            </w:rPr>
            <w:t xml:space="preserve">3 Strategies for </w:t>
          </w:r>
          <w:r>
            <w:rPr>
              <w:rFonts w:hint="default" w:ascii="Arial Regular" w:hAnsi="Arial Regular" w:cs="Arial Regular"/>
              <w:szCs w:val="24"/>
              <w:lang w:val="en-US"/>
            </w:rPr>
            <w:t>s</w:t>
          </w:r>
          <w:r>
            <w:rPr>
              <w:rFonts w:hint="default" w:ascii="Arial Regular" w:hAnsi="Arial Regular" w:cs="Arial Regular"/>
              <w:szCs w:val="24"/>
            </w:rPr>
            <w:t xml:space="preserve">kill </w:t>
          </w:r>
          <w:r>
            <w:rPr>
              <w:rFonts w:hint="default" w:ascii="Arial Regular" w:hAnsi="Arial Regular" w:cs="Arial Regular"/>
              <w:szCs w:val="24"/>
              <w:lang w:val="en-US"/>
            </w:rPr>
            <w:t>i</w:t>
          </w:r>
          <w:r>
            <w:rPr>
              <w:rFonts w:hint="default" w:ascii="Arial Regular" w:hAnsi="Arial Regular" w:cs="Arial Regular"/>
              <w:szCs w:val="24"/>
            </w:rPr>
            <w:t>mprovement for Midwife</w:t>
          </w:r>
          <w:r>
            <w:rPr>
              <w:rFonts w:hint="default" w:ascii="Arial Regular" w:hAnsi="Arial Regular" w:cs="Arial Regular"/>
            </w:rPr>
            <w:tab/>
          </w:r>
          <w:r>
            <w:rPr>
              <w:rFonts w:hint="default" w:ascii="Arial Regular" w:hAnsi="Arial Regular" w:cs="Arial Regular"/>
            </w:rPr>
            <w:fldChar w:fldCharType="begin"/>
          </w:r>
          <w:r>
            <w:rPr>
              <w:rFonts w:hint="default" w:ascii="Arial Regular" w:hAnsi="Arial Regular" w:cs="Arial Regular"/>
            </w:rPr>
            <w:instrText xml:space="preserve"> PAGEREF _Toc511422087 \h </w:instrText>
          </w:r>
          <w:r>
            <w:rPr>
              <w:rFonts w:hint="default" w:ascii="Arial Regular" w:hAnsi="Arial Regular" w:cs="Arial Regular"/>
            </w:rPr>
            <w:fldChar w:fldCharType="separate"/>
          </w:r>
          <w:r>
            <w:rPr>
              <w:rFonts w:hint="default" w:ascii="Arial Regular" w:hAnsi="Arial Regular" w:cs="Arial Regular"/>
            </w:rPr>
            <w:t>5</w:t>
          </w:r>
          <w:r>
            <w:rPr>
              <w:rFonts w:hint="default" w:ascii="Arial Regular" w:hAnsi="Arial Regular" w:cs="Arial Regular"/>
            </w:rPr>
            <w:fldChar w:fldCharType="end"/>
          </w:r>
          <w:r>
            <w:rPr>
              <w:rFonts w:hint="default" w:ascii="Arial Regular" w:hAnsi="Arial Regular" w:cs="Arial Regular"/>
              <w:szCs w:val="24"/>
            </w:rPr>
            <w:fldChar w:fldCharType="end"/>
          </w:r>
        </w:p>
        <w:p w14:paraId="26903327">
          <w:pPr>
            <w:pStyle w:val="17"/>
            <w:tabs>
              <w:tab w:val="right" w:leader="dot" w:pos="9026"/>
            </w:tabs>
            <w:spacing w:line="360" w:lineRule="auto"/>
            <w:rPr>
              <w:rFonts w:hint="default" w:ascii="Arial Regular" w:hAnsi="Arial Regular" w:cs="Arial Regular"/>
            </w:rPr>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_Toc1241460915 </w:instrText>
          </w:r>
          <w:r>
            <w:rPr>
              <w:rFonts w:hint="default" w:ascii="Arial Regular" w:hAnsi="Arial Regular" w:cs="Arial Regular"/>
              <w:szCs w:val="24"/>
            </w:rPr>
            <w:fldChar w:fldCharType="separate"/>
          </w:r>
          <w:r>
            <w:rPr>
              <w:rFonts w:hint="default" w:ascii="Arial Regular" w:hAnsi="Arial Regular" w:cs="Arial Regular"/>
              <w:szCs w:val="24"/>
            </w:rPr>
            <w:t xml:space="preserve">3.1 Three </w:t>
          </w:r>
          <w:r>
            <w:rPr>
              <w:rFonts w:hint="default" w:ascii="Arial Regular" w:hAnsi="Arial Regular" w:cs="Arial Regular"/>
              <w:szCs w:val="24"/>
              <w:lang w:val="en-US"/>
            </w:rPr>
            <w:t>s</w:t>
          </w:r>
          <w:r>
            <w:rPr>
              <w:rFonts w:hint="default" w:ascii="Arial Regular" w:hAnsi="Arial Regular" w:cs="Arial Regular"/>
              <w:szCs w:val="24"/>
            </w:rPr>
            <w:t xml:space="preserve">trategies to </w:t>
          </w:r>
          <w:r>
            <w:rPr>
              <w:rFonts w:hint="default" w:ascii="Arial Regular" w:hAnsi="Arial Regular" w:cs="Arial Regular"/>
              <w:szCs w:val="24"/>
              <w:lang w:val="en-US"/>
            </w:rPr>
            <w:t>i</w:t>
          </w:r>
          <w:r>
            <w:rPr>
              <w:rFonts w:hint="default" w:ascii="Arial Regular" w:hAnsi="Arial Regular" w:cs="Arial Regular"/>
              <w:szCs w:val="24"/>
            </w:rPr>
            <w:t xml:space="preserve">mprove the </w:t>
          </w:r>
          <w:r>
            <w:rPr>
              <w:rFonts w:hint="default" w:ascii="Arial Regular" w:hAnsi="Arial Regular" w:cs="Arial Regular"/>
              <w:szCs w:val="24"/>
              <w:lang w:val="en-US"/>
            </w:rPr>
            <w:t>s</w:t>
          </w:r>
          <w:r>
            <w:rPr>
              <w:rFonts w:hint="default" w:ascii="Arial Regular" w:hAnsi="Arial Regular" w:cs="Arial Regular"/>
              <w:szCs w:val="24"/>
            </w:rPr>
            <w:t>kills for Midwife</w:t>
          </w:r>
          <w:r>
            <w:rPr>
              <w:rFonts w:hint="default" w:ascii="Arial Regular" w:hAnsi="Arial Regular" w:cs="Arial Regular"/>
            </w:rPr>
            <w:tab/>
          </w:r>
          <w:r>
            <w:rPr>
              <w:rFonts w:hint="default" w:ascii="Arial Regular" w:hAnsi="Arial Regular" w:cs="Arial Regular"/>
            </w:rPr>
            <w:fldChar w:fldCharType="begin"/>
          </w:r>
          <w:r>
            <w:rPr>
              <w:rFonts w:hint="default" w:ascii="Arial Regular" w:hAnsi="Arial Regular" w:cs="Arial Regular"/>
            </w:rPr>
            <w:instrText xml:space="preserve"> PAGEREF _Toc1241460915 \h </w:instrText>
          </w:r>
          <w:r>
            <w:rPr>
              <w:rFonts w:hint="default" w:ascii="Arial Regular" w:hAnsi="Arial Regular" w:cs="Arial Regular"/>
            </w:rPr>
            <w:fldChar w:fldCharType="separate"/>
          </w:r>
          <w:r>
            <w:rPr>
              <w:rFonts w:hint="default" w:ascii="Arial Regular" w:hAnsi="Arial Regular" w:cs="Arial Regular"/>
            </w:rPr>
            <w:t>5</w:t>
          </w:r>
          <w:r>
            <w:rPr>
              <w:rFonts w:hint="default" w:ascii="Arial Regular" w:hAnsi="Arial Regular" w:cs="Arial Regular"/>
            </w:rPr>
            <w:fldChar w:fldCharType="end"/>
          </w:r>
          <w:r>
            <w:rPr>
              <w:rFonts w:hint="default" w:ascii="Arial Regular" w:hAnsi="Arial Regular" w:cs="Arial Regular"/>
              <w:szCs w:val="24"/>
            </w:rPr>
            <w:fldChar w:fldCharType="end"/>
          </w:r>
        </w:p>
        <w:p w14:paraId="6045F97E">
          <w:pPr>
            <w:pStyle w:val="17"/>
            <w:tabs>
              <w:tab w:val="right" w:leader="dot" w:pos="9026"/>
            </w:tabs>
            <w:spacing w:line="360" w:lineRule="auto"/>
            <w:rPr>
              <w:rFonts w:hint="default" w:ascii="Arial Regular" w:hAnsi="Arial Regular" w:cs="Arial Regular"/>
            </w:rPr>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_Toc282484153 </w:instrText>
          </w:r>
          <w:r>
            <w:rPr>
              <w:rFonts w:hint="default" w:ascii="Arial Regular" w:hAnsi="Arial Regular" w:cs="Arial Regular"/>
              <w:szCs w:val="24"/>
            </w:rPr>
            <w:fldChar w:fldCharType="separate"/>
          </w:r>
          <w:r>
            <w:rPr>
              <w:rFonts w:hint="default" w:ascii="Arial Regular" w:hAnsi="Arial Regular" w:cs="Arial Regular"/>
              <w:szCs w:val="24"/>
            </w:rPr>
            <w:t>4 Conclusion</w:t>
          </w:r>
          <w:r>
            <w:rPr>
              <w:rFonts w:hint="default" w:ascii="Arial Regular" w:hAnsi="Arial Regular" w:cs="Arial Regular"/>
            </w:rPr>
            <w:tab/>
          </w:r>
          <w:r>
            <w:rPr>
              <w:rFonts w:hint="default" w:ascii="Arial Regular" w:hAnsi="Arial Regular" w:cs="Arial Regular"/>
            </w:rPr>
            <w:fldChar w:fldCharType="begin"/>
          </w:r>
          <w:r>
            <w:rPr>
              <w:rFonts w:hint="default" w:ascii="Arial Regular" w:hAnsi="Arial Regular" w:cs="Arial Regular"/>
            </w:rPr>
            <w:instrText xml:space="preserve"> PAGEREF _Toc282484153 \h </w:instrText>
          </w:r>
          <w:r>
            <w:rPr>
              <w:rFonts w:hint="default" w:ascii="Arial Regular" w:hAnsi="Arial Regular" w:cs="Arial Regular"/>
            </w:rPr>
            <w:fldChar w:fldCharType="separate"/>
          </w:r>
          <w:r>
            <w:rPr>
              <w:rFonts w:hint="default" w:ascii="Arial Regular" w:hAnsi="Arial Regular" w:cs="Arial Regular"/>
            </w:rPr>
            <w:t>6</w:t>
          </w:r>
          <w:r>
            <w:rPr>
              <w:rFonts w:hint="default" w:ascii="Arial Regular" w:hAnsi="Arial Regular" w:cs="Arial Regular"/>
            </w:rPr>
            <w:fldChar w:fldCharType="end"/>
          </w:r>
          <w:r>
            <w:rPr>
              <w:rFonts w:hint="default" w:ascii="Arial Regular" w:hAnsi="Arial Regular" w:cs="Arial Regular"/>
              <w:szCs w:val="24"/>
            </w:rPr>
            <w:fldChar w:fldCharType="end"/>
          </w:r>
        </w:p>
        <w:p w14:paraId="11C40366">
          <w:pPr>
            <w:pStyle w:val="17"/>
            <w:tabs>
              <w:tab w:val="right" w:leader="dot" w:pos="9026"/>
            </w:tabs>
            <w:spacing w:line="360" w:lineRule="auto"/>
            <w:rPr>
              <w:rFonts w:hint="default" w:ascii="Arial Regular" w:hAnsi="Arial Regular" w:cs="Arial Regular"/>
            </w:rPr>
          </w:pPr>
          <w:r>
            <w:rPr>
              <w:rFonts w:hint="default" w:ascii="Arial Regular" w:hAnsi="Arial Regular" w:cs="Arial Regular"/>
              <w:szCs w:val="24"/>
            </w:rPr>
            <w:fldChar w:fldCharType="begin"/>
          </w:r>
          <w:r>
            <w:rPr>
              <w:rFonts w:hint="default" w:ascii="Arial Regular" w:hAnsi="Arial Regular" w:cs="Arial Regular"/>
              <w:szCs w:val="24"/>
            </w:rPr>
            <w:instrText xml:space="preserve"> HYPERLINK \l _Toc1772299601 </w:instrText>
          </w:r>
          <w:r>
            <w:rPr>
              <w:rFonts w:hint="default" w:ascii="Arial Regular" w:hAnsi="Arial Regular" w:cs="Arial Regular"/>
              <w:szCs w:val="24"/>
            </w:rPr>
            <w:fldChar w:fldCharType="separate"/>
          </w:r>
          <w:r>
            <w:rPr>
              <w:rFonts w:hint="default" w:ascii="Arial Regular" w:hAnsi="Arial Regular" w:cs="Arial Regular"/>
              <w:szCs w:val="24"/>
            </w:rPr>
            <w:t>5 Reference List</w:t>
          </w:r>
          <w:r>
            <w:rPr>
              <w:rFonts w:hint="default" w:ascii="Arial Regular" w:hAnsi="Arial Regular" w:cs="Arial Regular"/>
            </w:rPr>
            <w:tab/>
          </w:r>
          <w:r>
            <w:rPr>
              <w:rFonts w:hint="default" w:ascii="Arial Regular" w:hAnsi="Arial Regular" w:cs="Arial Regular"/>
            </w:rPr>
            <w:fldChar w:fldCharType="begin"/>
          </w:r>
          <w:r>
            <w:rPr>
              <w:rFonts w:hint="default" w:ascii="Arial Regular" w:hAnsi="Arial Regular" w:cs="Arial Regular"/>
            </w:rPr>
            <w:instrText xml:space="preserve"> PAGEREF _Toc1772299601 \h </w:instrText>
          </w:r>
          <w:r>
            <w:rPr>
              <w:rFonts w:hint="default" w:ascii="Arial Regular" w:hAnsi="Arial Regular" w:cs="Arial Regular"/>
            </w:rPr>
            <w:fldChar w:fldCharType="separate"/>
          </w:r>
          <w:r>
            <w:rPr>
              <w:rFonts w:hint="default" w:ascii="Arial Regular" w:hAnsi="Arial Regular" w:cs="Arial Regular"/>
            </w:rPr>
            <w:t>6</w:t>
          </w:r>
          <w:r>
            <w:rPr>
              <w:rFonts w:hint="default" w:ascii="Arial Regular" w:hAnsi="Arial Regular" w:cs="Arial Regular"/>
            </w:rPr>
            <w:fldChar w:fldCharType="end"/>
          </w:r>
          <w:r>
            <w:rPr>
              <w:rFonts w:hint="default" w:ascii="Arial Regular" w:hAnsi="Arial Regular" w:cs="Arial Regular"/>
              <w:szCs w:val="24"/>
            </w:rPr>
            <w:fldChar w:fldCharType="end"/>
          </w:r>
        </w:p>
        <w:p w14:paraId="07C3FFE2">
          <w:pPr>
            <w:spacing w:after="200" w:line="360" w:lineRule="auto"/>
            <w:jc w:val="both"/>
            <w:rPr>
              <w:rFonts w:hint="default" w:ascii="Arial Regular" w:hAnsi="Arial Regular" w:eastAsia="Times New Roman" w:cs="Arial Regular"/>
              <w:sz w:val="24"/>
              <w:szCs w:val="24"/>
            </w:rPr>
          </w:pPr>
          <w:r>
            <w:rPr>
              <w:rFonts w:hint="default" w:ascii="Arial Regular" w:hAnsi="Arial Regular" w:cs="Arial Regular"/>
              <w:szCs w:val="24"/>
            </w:rPr>
            <w:fldChar w:fldCharType="end"/>
          </w:r>
        </w:p>
      </w:sdtContent>
    </w:sdt>
    <w:p w14:paraId="7710A690">
      <w:pPr>
        <w:spacing w:after="200" w:line="360" w:lineRule="auto"/>
        <w:jc w:val="both"/>
        <w:rPr>
          <w:rFonts w:hint="default" w:ascii="Arial Regular" w:hAnsi="Arial Regular" w:eastAsia="Times New Roman" w:cs="Arial Regular"/>
          <w:sz w:val="24"/>
          <w:szCs w:val="24"/>
        </w:rPr>
      </w:pPr>
    </w:p>
    <w:p w14:paraId="09E9A176">
      <w:pPr>
        <w:pStyle w:val="2"/>
        <w:spacing w:line="360" w:lineRule="auto"/>
        <w:jc w:val="both"/>
        <w:outlineLvl w:val="9"/>
        <w:rPr>
          <w:rFonts w:hint="default" w:ascii="Arial Regular" w:hAnsi="Arial Regular" w:cs="Arial Regular"/>
          <w:b/>
          <w:bCs/>
          <w:sz w:val="24"/>
          <w:szCs w:val="24"/>
        </w:rPr>
      </w:pPr>
    </w:p>
    <w:p w14:paraId="5A7D74A3">
      <w:pPr>
        <w:pStyle w:val="2"/>
        <w:spacing w:line="360" w:lineRule="auto"/>
        <w:jc w:val="both"/>
        <w:outlineLvl w:val="9"/>
        <w:rPr>
          <w:rFonts w:hint="default" w:ascii="Arial Regular" w:hAnsi="Arial Regular" w:cs="Arial Regular"/>
          <w:b/>
          <w:bCs/>
          <w:sz w:val="24"/>
          <w:szCs w:val="24"/>
        </w:rPr>
      </w:pPr>
    </w:p>
    <w:p w14:paraId="13650A14">
      <w:pPr>
        <w:pStyle w:val="2"/>
        <w:spacing w:line="360" w:lineRule="auto"/>
        <w:jc w:val="both"/>
        <w:outlineLvl w:val="9"/>
        <w:rPr>
          <w:rFonts w:hint="default" w:ascii="Arial Regular" w:hAnsi="Arial Regular" w:cs="Arial Regular"/>
          <w:b/>
          <w:bCs/>
          <w:sz w:val="24"/>
          <w:szCs w:val="24"/>
        </w:rPr>
      </w:pPr>
    </w:p>
    <w:p w14:paraId="598D96EF">
      <w:pPr>
        <w:pStyle w:val="2"/>
        <w:spacing w:line="360" w:lineRule="auto"/>
        <w:jc w:val="both"/>
        <w:outlineLvl w:val="9"/>
        <w:rPr>
          <w:rFonts w:hint="default" w:ascii="Arial Regular" w:hAnsi="Arial Regular" w:cs="Arial Regular"/>
          <w:b/>
          <w:bCs/>
          <w:sz w:val="24"/>
          <w:szCs w:val="24"/>
        </w:rPr>
      </w:pPr>
    </w:p>
    <w:p w14:paraId="5F3C5C9F">
      <w:pPr>
        <w:pStyle w:val="2"/>
        <w:spacing w:line="360" w:lineRule="auto"/>
        <w:jc w:val="both"/>
        <w:outlineLvl w:val="9"/>
        <w:rPr>
          <w:rFonts w:hint="default" w:ascii="Arial Regular" w:hAnsi="Arial Regular" w:cs="Arial Regular"/>
          <w:b/>
          <w:bCs/>
          <w:sz w:val="24"/>
          <w:szCs w:val="24"/>
        </w:rPr>
      </w:pPr>
    </w:p>
    <w:p w14:paraId="3650D769">
      <w:pPr>
        <w:pStyle w:val="2"/>
        <w:spacing w:line="360" w:lineRule="auto"/>
        <w:jc w:val="both"/>
        <w:outlineLvl w:val="9"/>
        <w:rPr>
          <w:rFonts w:hint="default" w:ascii="Arial Regular" w:hAnsi="Arial Regular" w:cs="Arial Regular"/>
          <w:b/>
          <w:bCs/>
          <w:sz w:val="24"/>
          <w:szCs w:val="24"/>
        </w:rPr>
      </w:pPr>
    </w:p>
    <w:p w14:paraId="0F602AE8">
      <w:pPr>
        <w:pStyle w:val="2"/>
        <w:spacing w:line="360" w:lineRule="auto"/>
        <w:jc w:val="both"/>
        <w:outlineLvl w:val="9"/>
        <w:rPr>
          <w:rFonts w:hint="default" w:ascii="Arial Regular" w:hAnsi="Arial Regular" w:cs="Arial Regular"/>
          <w:b/>
          <w:bCs/>
          <w:sz w:val="24"/>
          <w:szCs w:val="24"/>
        </w:rPr>
      </w:pPr>
    </w:p>
    <w:p w14:paraId="5DC69B9C">
      <w:pPr>
        <w:pStyle w:val="2"/>
        <w:spacing w:line="360" w:lineRule="auto"/>
        <w:jc w:val="both"/>
        <w:outlineLvl w:val="9"/>
        <w:rPr>
          <w:rFonts w:hint="default" w:ascii="Arial Regular" w:hAnsi="Arial Regular" w:cs="Arial Regular"/>
          <w:b/>
          <w:bCs/>
          <w:sz w:val="24"/>
          <w:szCs w:val="24"/>
        </w:rPr>
      </w:pPr>
    </w:p>
    <w:p w14:paraId="5E3CFD47">
      <w:pPr>
        <w:pStyle w:val="2"/>
        <w:spacing w:line="360" w:lineRule="auto"/>
        <w:jc w:val="both"/>
        <w:outlineLvl w:val="9"/>
        <w:rPr>
          <w:rFonts w:hint="default" w:ascii="Arial Regular" w:hAnsi="Arial Regular" w:cs="Arial Regular"/>
          <w:b/>
          <w:bCs/>
          <w:sz w:val="24"/>
          <w:szCs w:val="24"/>
        </w:rPr>
      </w:pPr>
    </w:p>
    <w:p w14:paraId="103D2E0F">
      <w:pPr>
        <w:pStyle w:val="2"/>
        <w:spacing w:line="360" w:lineRule="auto"/>
        <w:jc w:val="both"/>
        <w:outlineLvl w:val="9"/>
        <w:rPr>
          <w:rFonts w:hint="default" w:ascii="Arial Regular" w:hAnsi="Arial Regular" w:cs="Arial Regular"/>
          <w:b/>
          <w:bCs/>
          <w:sz w:val="24"/>
          <w:szCs w:val="24"/>
        </w:rPr>
      </w:pPr>
    </w:p>
    <w:p w14:paraId="7222A414">
      <w:pPr>
        <w:pStyle w:val="2"/>
        <w:spacing w:line="360" w:lineRule="auto"/>
        <w:jc w:val="both"/>
        <w:outlineLvl w:val="9"/>
        <w:rPr>
          <w:rFonts w:hint="default" w:ascii="Arial Regular" w:hAnsi="Arial Regular" w:cs="Arial Regular"/>
          <w:b/>
          <w:bCs/>
          <w:sz w:val="24"/>
          <w:szCs w:val="24"/>
        </w:rPr>
      </w:pPr>
    </w:p>
    <w:p w14:paraId="0D7D5D7D">
      <w:pPr>
        <w:spacing w:line="360" w:lineRule="auto"/>
        <w:jc w:val="both"/>
        <w:rPr>
          <w:rFonts w:hint="default" w:ascii="Arial Regular" w:hAnsi="Arial Regular" w:cs="Arial Regular"/>
          <w:b/>
          <w:bCs/>
          <w:sz w:val="24"/>
          <w:szCs w:val="24"/>
        </w:rPr>
      </w:pPr>
    </w:p>
    <w:p w14:paraId="6D56C06E">
      <w:pPr>
        <w:pStyle w:val="2"/>
        <w:bidi w:val="0"/>
        <w:spacing w:line="360" w:lineRule="auto"/>
        <w:jc w:val="both"/>
        <w:rPr>
          <w:rFonts w:hint="default" w:ascii="Arial Regular" w:hAnsi="Arial Regular" w:cs="Arial Regular"/>
          <w:sz w:val="24"/>
          <w:szCs w:val="24"/>
        </w:rPr>
      </w:pPr>
      <w:bookmarkStart w:id="0" w:name="_Toc1386120136"/>
      <w:r>
        <w:rPr>
          <w:rFonts w:hint="default" w:ascii="Arial Regular" w:hAnsi="Arial Regular" w:cs="Arial Regular"/>
          <w:sz w:val="24"/>
          <w:szCs w:val="24"/>
        </w:rPr>
        <w:t>1.1 Introduction</w:t>
      </w:r>
      <w:bookmarkEnd w:id="0"/>
    </w:p>
    <w:p w14:paraId="06CD9DE5">
      <w:pPr>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eastAsia="-webkit-standard" w:cs="Arial Regular"/>
          <w:i w:val="0"/>
          <w:iCs w:val="0"/>
          <w:caps w:val="0"/>
          <w:color w:val="000000"/>
          <w:spacing w:val="0"/>
          <w:kern w:val="0"/>
          <w:sz w:val="24"/>
          <w:szCs w:val="24"/>
          <w:u w:val="none"/>
          <w:lang w:val="en-US" w:eastAsia="zh-CN" w:bidi="ar"/>
        </w:rPr>
        <w:t>Health and social care covers many different jobs, all focused on helping people stay healthy and supported throughout their lives. One of the most important of these is midwifery. A midwife is a trained professional who looks after women and their families from the beginning of pregnancy, through labour and birth, and into the weeks following delivery. This report examines the role of the midwife in health and social care. It begins by explaining what midwives do and why their role matters, before identifying the three most important skills required for effective practice. Three practical strategies for improving those skills are then explored, and the report closes with a summary of the main points discussed.</w:t>
      </w:r>
    </w:p>
    <w:p w14:paraId="5104F189">
      <w:pPr>
        <w:keepNext w:val="0"/>
        <w:keepLines w:val="0"/>
        <w:widowControl/>
        <w:suppressLineNumbers w:val="0"/>
        <w:spacing w:line="360" w:lineRule="auto"/>
        <w:jc w:val="both"/>
        <w:rPr>
          <w:rFonts w:hint="default" w:ascii="Arial Regular" w:hAnsi="Arial Regular" w:cs="Arial Regular"/>
          <w:sz w:val="24"/>
          <w:szCs w:val="24"/>
        </w:rPr>
      </w:pPr>
    </w:p>
    <w:p w14:paraId="236936D1">
      <w:pPr>
        <w:pStyle w:val="2"/>
        <w:bidi w:val="0"/>
        <w:spacing w:line="360" w:lineRule="auto"/>
        <w:jc w:val="both"/>
        <w:rPr>
          <w:rFonts w:hint="default" w:ascii="Arial Regular" w:hAnsi="Arial Regular" w:cs="Arial Regular"/>
          <w:sz w:val="24"/>
          <w:szCs w:val="24"/>
        </w:rPr>
      </w:pPr>
      <w:bookmarkStart w:id="1" w:name="_Toc618523096"/>
      <w:r>
        <w:rPr>
          <w:rFonts w:hint="default" w:ascii="Arial Regular" w:hAnsi="Arial Regular" w:cs="Arial Regular"/>
          <w:sz w:val="24"/>
          <w:szCs w:val="24"/>
        </w:rPr>
        <w:t>2 Midwife in the Health and Social Care Field</w:t>
      </w:r>
      <w:bookmarkEnd w:id="1"/>
    </w:p>
    <w:p w14:paraId="2639463E">
      <w:pPr>
        <w:pStyle w:val="2"/>
        <w:bidi w:val="0"/>
        <w:spacing w:line="360" w:lineRule="auto"/>
        <w:jc w:val="both"/>
        <w:rPr>
          <w:rFonts w:hint="default" w:ascii="Arial Regular" w:hAnsi="Arial Regular" w:cs="Arial Regular"/>
          <w:sz w:val="24"/>
          <w:szCs w:val="24"/>
        </w:rPr>
      </w:pPr>
      <w:bookmarkStart w:id="2" w:name="_Toc1696822992"/>
      <w:r>
        <w:rPr>
          <w:rFonts w:hint="default" w:ascii="Arial Regular" w:hAnsi="Arial Regular" w:cs="Arial Regular"/>
          <w:sz w:val="24"/>
          <w:szCs w:val="24"/>
        </w:rPr>
        <w:t>2.1 Description of Midwife in Health and Social Care</w:t>
      </w:r>
      <w:bookmarkEnd w:id="2"/>
    </w:p>
    <w:p w14:paraId="4F415C40">
      <w:pPr>
        <w:pStyle w:val="15"/>
        <w:keepNext w:val="0"/>
        <w:keepLines w:val="0"/>
        <w:widowControl/>
        <w:suppressLineNumbers w:val="0"/>
        <w:spacing w:before="0" w:beforeAutospacing="1" w:after="0" w:afterAutospacing="1" w:line="360" w:lineRule="auto"/>
        <w:ind w:left="0" w:right="0" w:firstLine="0"/>
        <w:jc w:val="both"/>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A midwife is a specially trained healthcare worker who looks after women when they are pregnant, giving birth, and after their baby is born. This job is very important because midwives are often the main person women trust and rely on during this special time in their lives. According to the Nursing and Midwifery Council</w:t>
      </w:r>
      <w:r>
        <w:rPr>
          <w:rFonts w:hint="default" w:ascii="Arial Regular" w:hAnsi="Arial Regular" w:cs="Arial Regular"/>
          <w:i w:val="0"/>
          <w:iCs w:val="0"/>
          <w:caps w:val="0"/>
          <w:color w:val="000000"/>
          <w:spacing w:val="0"/>
          <w:sz w:val="24"/>
          <w:szCs w:val="24"/>
          <w:u w:val="none"/>
        </w:rPr>
        <w:t>(NMC, 2019)</w:t>
      </w:r>
      <w:r>
        <w:rPr>
          <w:rFonts w:hint="default" w:ascii="Arial Regular" w:hAnsi="Arial Regular" w:eastAsia="SimSun" w:cs="Arial Regular"/>
          <w:kern w:val="0"/>
          <w:sz w:val="24"/>
          <w:szCs w:val="24"/>
          <w:lang w:val="en-US" w:eastAsia="zh-CN" w:bidi="ar"/>
        </w:rPr>
        <w:t>, midwives help with normal births, watch out for any problems, get extra help if something goes wrong, and handle emergencies if a doctor isn’t around. All of this shows how big and important the job of a midwife really is.</w:t>
      </w:r>
    </w:p>
    <w:p w14:paraId="1157DD1C">
      <w:pPr>
        <w:pStyle w:val="15"/>
        <w:keepNext w:val="0"/>
        <w:keepLines w:val="0"/>
        <w:widowControl/>
        <w:suppressLineNumbers w:val="0"/>
        <w:spacing w:before="0" w:beforeAutospacing="1" w:after="0" w:afterAutospacing="1" w:line="360" w:lineRule="auto"/>
        <w:ind w:left="0" w:right="0" w:firstLine="0"/>
        <w:jc w:val="both"/>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A midwife’s daily job involves making sure both the mother and baby are healthy during regular check-ups, offering advice and emotional support, helping during labour and birth, giving any needed medicines, and caring for the mother and baby after birth. This includes helping with breastfeeding and checking on the newborn. To do all these things well, midwives need to know a lot about healthcare, be able to talk and listen clearly, and make quick decisions when things get stressful. The Royal College of Midwives</w:t>
      </w:r>
      <w:r>
        <w:rPr>
          <w:rFonts w:hint="default" w:ascii="Arial Regular" w:hAnsi="Arial Regular" w:cs="Arial Regular"/>
          <w:i w:val="0"/>
          <w:iCs w:val="0"/>
          <w:caps w:val="0"/>
          <w:color w:val="000000"/>
          <w:spacing w:val="0"/>
          <w:sz w:val="24"/>
          <w:szCs w:val="24"/>
          <w:u w:val="none"/>
        </w:rPr>
        <w:t>(RCM, 2022)</w:t>
      </w:r>
      <w:r>
        <w:rPr>
          <w:rFonts w:hint="default" w:ascii="Arial Regular" w:hAnsi="Arial Regular" w:cs="Arial Regular"/>
          <w:i w:val="0"/>
          <w:iCs w:val="0"/>
          <w:caps w:val="0"/>
          <w:color w:val="000000"/>
          <w:spacing w:val="0"/>
          <w:sz w:val="24"/>
          <w:szCs w:val="24"/>
          <w:u w:val="none"/>
          <w:lang w:val="en-US"/>
        </w:rPr>
        <w:t xml:space="preserve"> </w:t>
      </w:r>
      <w:r>
        <w:rPr>
          <w:rFonts w:hint="default" w:ascii="Arial Regular" w:hAnsi="Arial Regular" w:eastAsia="SimSun" w:cs="Arial Regular"/>
          <w:kern w:val="0"/>
          <w:sz w:val="24"/>
          <w:szCs w:val="24"/>
          <w:lang w:val="en-US" w:eastAsia="zh-CN" w:bidi="ar"/>
        </w:rPr>
        <w:t>also says it’s very important for midwives to be kind and to respect every woman’s background and personal needs.</w:t>
      </w:r>
    </w:p>
    <w:p w14:paraId="25A97A35">
      <w:pPr>
        <w:pStyle w:val="15"/>
        <w:keepNext w:val="0"/>
        <w:keepLines w:val="0"/>
        <w:widowControl/>
        <w:suppressLineNumbers w:val="0"/>
        <w:spacing w:before="0" w:beforeAutospacing="1" w:after="0" w:afterAutospacing="1" w:line="360" w:lineRule="auto"/>
        <w:ind w:left="0" w:right="0" w:firstLine="0"/>
        <w:jc w:val="both"/>
        <w:rPr>
          <w:rFonts w:hint="default" w:ascii="Arial Regular" w:hAnsi="Arial Regular" w:cs="Arial Regular"/>
          <w:i w:val="0"/>
          <w:iCs w:val="0"/>
          <w:caps w:val="0"/>
          <w:color w:val="000000"/>
          <w:spacing w:val="0"/>
          <w:sz w:val="24"/>
          <w:szCs w:val="24"/>
          <w:u w:val="none"/>
        </w:rPr>
      </w:pPr>
    </w:p>
    <w:p w14:paraId="37A04A3A">
      <w:pPr>
        <w:pStyle w:val="2"/>
        <w:bidi w:val="0"/>
        <w:spacing w:line="360" w:lineRule="auto"/>
        <w:jc w:val="both"/>
        <w:rPr>
          <w:rFonts w:hint="default" w:ascii="Arial Regular" w:hAnsi="Arial Regular" w:cs="Arial Regular"/>
          <w:sz w:val="24"/>
          <w:szCs w:val="24"/>
        </w:rPr>
      </w:pPr>
      <w:bookmarkStart w:id="3" w:name="_Toc2068678031"/>
      <w:r>
        <w:rPr>
          <w:rFonts w:hint="default" w:ascii="Arial Regular" w:hAnsi="Arial Regular" w:cs="Arial Regular"/>
          <w:sz w:val="24"/>
          <w:szCs w:val="24"/>
        </w:rPr>
        <w:t xml:space="preserve">2.2 Explanation of </w:t>
      </w:r>
      <w:r>
        <w:rPr>
          <w:rFonts w:hint="default" w:ascii="Arial Regular" w:hAnsi="Arial Regular" w:cs="Arial Regular"/>
          <w:sz w:val="24"/>
          <w:szCs w:val="24"/>
          <w:lang w:val="en-US"/>
        </w:rPr>
        <w:t xml:space="preserve">the </w:t>
      </w:r>
      <w:r>
        <w:rPr>
          <w:rFonts w:hint="default" w:ascii="Arial Regular" w:hAnsi="Arial Regular" w:cs="Arial Regular"/>
          <w:sz w:val="24"/>
          <w:szCs w:val="24"/>
          <w:lang w:val="en-US"/>
        </w:rPr>
        <w:t>M</w:t>
      </w:r>
      <w:r>
        <w:rPr>
          <w:rFonts w:hint="default" w:ascii="Arial Regular" w:hAnsi="Arial Regular" w:cs="Arial Regular"/>
          <w:sz w:val="24"/>
          <w:szCs w:val="24"/>
          <w:lang w:val="en-US"/>
        </w:rPr>
        <w:t>ost</w:t>
      </w:r>
      <w:r>
        <w:rPr>
          <w:rFonts w:hint="default" w:ascii="Arial Regular" w:hAnsi="Arial Regular" w:cs="Arial Regular"/>
          <w:sz w:val="24"/>
          <w:szCs w:val="24"/>
        </w:rPr>
        <w:t xml:space="preserve"> </w:t>
      </w:r>
      <w:r>
        <w:rPr>
          <w:rFonts w:hint="default" w:ascii="Arial Regular" w:hAnsi="Arial Regular" w:cs="Arial Regular"/>
          <w:sz w:val="24"/>
          <w:szCs w:val="24"/>
          <w:lang w:val="en-US"/>
        </w:rPr>
        <w:t>S</w:t>
      </w:r>
      <w:r>
        <w:rPr>
          <w:rFonts w:hint="default" w:ascii="Arial Regular" w:hAnsi="Arial Regular" w:cs="Arial Regular"/>
          <w:sz w:val="24"/>
          <w:szCs w:val="24"/>
        </w:rPr>
        <w:t xml:space="preserve">ignificant </w:t>
      </w:r>
      <w:r>
        <w:rPr>
          <w:rFonts w:hint="default" w:ascii="Arial Regular" w:hAnsi="Arial Regular" w:cs="Arial Regular"/>
          <w:sz w:val="24"/>
          <w:szCs w:val="24"/>
          <w:lang w:val="en-US"/>
        </w:rPr>
        <w:t>S</w:t>
      </w:r>
      <w:r>
        <w:rPr>
          <w:rFonts w:hint="default" w:ascii="Arial Regular" w:hAnsi="Arial Regular" w:cs="Arial Regular"/>
          <w:sz w:val="24"/>
          <w:szCs w:val="24"/>
        </w:rPr>
        <w:t xml:space="preserve">kills </w:t>
      </w:r>
      <w:r>
        <w:rPr>
          <w:rFonts w:hint="default" w:ascii="Arial Regular" w:hAnsi="Arial Regular" w:cs="Arial Regular"/>
          <w:sz w:val="24"/>
          <w:szCs w:val="24"/>
          <w:lang w:val="en-US"/>
        </w:rPr>
        <w:t>N</w:t>
      </w:r>
      <w:r>
        <w:rPr>
          <w:rFonts w:hint="default" w:ascii="Arial Regular" w:hAnsi="Arial Regular" w:cs="Arial Regular"/>
          <w:sz w:val="24"/>
          <w:szCs w:val="24"/>
        </w:rPr>
        <w:t xml:space="preserve">eeded for </w:t>
      </w:r>
      <w:r>
        <w:rPr>
          <w:rFonts w:hint="default" w:ascii="Arial Regular" w:hAnsi="Arial Regular" w:cs="Arial Regular"/>
          <w:sz w:val="24"/>
          <w:szCs w:val="24"/>
          <w:lang w:val="en-US"/>
        </w:rPr>
        <w:t>M</w:t>
      </w:r>
      <w:r>
        <w:rPr>
          <w:rFonts w:hint="default" w:ascii="Arial Regular" w:hAnsi="Arial Regular" w:cs="Arial Regular"/>
          <w:sz w:val="24"/>
          <w:szCs w:val="24"/>
        </w:rPr>
        <w:t>idwife in Health and Social Care</w:t>
      </w:r>
      <w:bookmarkEnd w:id="3"/>
    </w:p>
    <w:p w14:paraId="55E77ECF">
      <w:pPr>
        <w:keepNext w:val="0"/>
        <w:keepLines w:val="0"/>
        <w:widowControl/>
        <w:suppressLineNumbers w:val="0"/>
        <w:spacing w:line="360" w:lineRule="auto"/>
        <w:jc w:val="both"/>
        <w:rPr>
          <w:rFonts w:hint="default" w:ascii="Arial Regular" w:hAnsi="Arial Regular" w:eastAsia="SimSun" w:cs="Arial Regular"/>
          <w:kern w:val="0"/>
          <w:sz w:val="24"/>
          <w:szCs w:val="24"/>
          <w:lang w:val="en-US" w:eastAsia="zh-CN" w:bidi="ar"/>
        </w:rPr>
      </w:pPr>
      <w:r>
        <w:rPr>
          <w:rFonts w:hint="default" w:ascii="Arial Regular" w:hAnsi="Arial Regular" w:eastAsia="SimSun" w:cs="Arial Regular"/>
          <w:kern w:val="0"/>
          <w:sz w:val="24"/>
          <w:szCs w:val="24"/>
          <w:lang w:val="en-US" w:eastAsia="zh-CN" w:bidi="ar"/>
        </w:rPr>
        <w:t>The most important skill for a midwife is being able to communicate well. This means explaining medical information in a simple, clear way and also listening carefully to what women are saying. For example, if a midwife needs to talk about the results of a test during a check-up, it's important that the woman understands what the results mean and what her options are, without feeling worried or confused. The Nursing and Midwifery Council</w:t>
      </w:r>
      <w:r>
        <w:rPr>
          <w:rFonts w:hint="default" w:ascii="Arial Regular" w:hAnsi="Arial Regular" w:eastAsia="SimSun" w:cs="Arial Regular"/>
          <w:kern w:val="0"/>
          <w:sz w:val="24"/>
          <w:szCs w:val="24"/>
          <w:lang w:val="en-US" w:eastAsia="zh-CN" w:bidi="ar"/>
        </w:rPr>
        <w:t xml:space="preserve"> (NMC, 2019)</w:t>
      </w:r>
      <w:r>
        <w:rPr>
          <w:rFonts w:hint="default" w:ascii="Arial Regular" w:hAnsi="Arial Regular" w:eastAsia="SimSun" w:cs="Arial Regular"/>
          <w:kern w:val="0"/>
          <w:sz w:val="24"/>
          <w:szCs w:val="24"/>
          <w:lang w:val="en-US" w:eastAsia="zh-CN" w:bidi="ar"/>
        </w:rPr>
        <w:t xml:space="preserve"> says that clear and respectful communication is key for building trust, and it also makes sure women can make informed choices, which is required by law and ethics. When midwives communicate well, women feel more confident and ready, and studies have shown that this leads to better experiences and outcomes during birth.</w:t>
      </w:r>
    </w:p>
    <w:p w14:paraId="2C28697F">
      <w:pPr>
        <w:keepNext w:val="0"/>
        <w:keepLines w:val="0"/>
        <w:widowControl/>
        <w:suppressLineNumbers w:val="0"/>
        <w:spacing w:line="360" w:lineRule="auto"/>
        <w:jc w:val="both"/>
        <w:rPr>
          <w:rFonts w:hint="default" w:ascii="Arial Regular" w:hAnsi="Arial Regular" w:eastAsia="SimSun" w:cs="Arial Regular"/>
          <w:kern w:val="0"/>
          <w:sz w:val="24"/>
          <w:szCs w:val="24"/>
          <w:lang w:val="en-US" w:eastAsia="zh-CN" w:bidi="ar"/>
        </w:rPr>
      </w:pPr>
    </w:p>
    <w:p w14:paraId="50776D99">
      <w:pPr>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 xml:space="preserve">Another very important skill for a midwife is being able to check a patient’s condition carefully and make quick, accurate decisions. Midwives have to keep an eye on things like the baby’s heartbeat, the mother’s blood pressure, and how labour is going. If something seems wrong, they need to act fast. For example, if a woman’s blood pressure suddenly goes up during labour, the midwife must quickly get a doctor and start the right treatment to stop a dangerous condition called eclampsia, which can be very serious for both the mother and baby. Research from NICE </w:t>
      </w:r>
      <w:r>
        <w:rPr>
          <w:rFonts w:hint="default" w:ascii="Arial Regular" w:hAnsi="Arial Regular" w:eastAsia="SimSun" w:cs="Arial Regular"/>
          <w:kern w:val="0"/>
          <w:sz w:val="24"/>
          <w:szCs w:val="24"/>
          <w:lang w:val="en-US" w:eastAsia="zh-CN" w:bidi="ar"/>
        </w:rPr>
        <w:t xml:space="preserve">(2023) </w:t>
      </w:r>
      <w:r>
        <w:rPr>
          <w:rFonts w:hint="default" w:ascii="Arial Regular" w:hAnsi="Arial Regular" w:eastAsia="SimSun" w:cs="Arial Regular"/>
          <w:kern w:val="0"/>
          <w:sz w:val="24"/>
          <w:szCs w:val="24"/>
          <w:lang w:val="en-US" w:eastAsia="zh-CN" w:bidi="ar"/>
        </w:rPr>
        <w:t>shows that not noticing or acting on warning signs quickly enough is one of the main reasons why problems happen that could have been prevented. This proves that strong clinical skills are essential for keeping mothers and babies safe.</w:t>
      </w:r>
    </w:p>
    <w:p w14:paraId="6E742917">
      <w:pPr>
        <w:pStyle w:val="15"/>
        <w:keepNext w:val="0"/>
        <w:keepLines w:val="0"/>
        <w:widowControl/>
        <w:suppressLineNumbers w:val="0"/>
        <w:spacing w:before="0" w:beforeAutospacing="1" w:after="0" w:afterAutospacing="1" w:line="360" w:lineRule="auto"/>
        <w:ind w:left="0" w:right="0" w:firstLine="0"/>
        <w:jc w:val="both"/>
        <w:rPr>
          <w:rFonts w:hint="default" w:ascii="Arial Regular" w:hAnsi="Arial Regular" w:cs="Arial Regular"/>
          <w:i w:val="0"/>
          <w:iCs w:val="0"/>
          <w:caps w:val="0"/>
          <w:color w:val="000000"/>
          <w:spacing w:val="0"/>
          <w:sz w:val="24"/>
          <w:szCs w:val="24"/>
          <w:u w:val="none"/>
        </w:rPr>
      </w:pPr>
      <w:r>
        <w:rPr>
          <w:rFonts w:hint="default" w:ascii="Arial Regular" w:hAnsi="Arial Regular" w:cs="Arial Regular"/>
          <w:i w:val="0"/>
          <w:iCs w:val="0"/>
          <w:caps w:val="0"/>
          <w:color w:val="000000"/>
          <w:spacing w:val="0"/>
          <w:sz w:val="24"/>
          <w:szCs w:val="24"/>
          <w:u w:val="none"/>
        </w:rPr>
        <w:t>The third key skill is emotional intelligence, which means being able to understand and respond to how someone is feeling. Pregnancy and childbirth can be an emotional and sometimes frightening experience, and midwives need to be sensitive to this. For instance, if a woman has previously lost a baby, a midwife with good emotional intelligence will recognise that she may need extra reassurance and support. The RCM (2022) links emotional intelligence to compassionate care and highlights it as a key factor in how satisfied women feel with their midwifery experience.</w:t>
      </w:r>
    </w:p>
    <w:p w14:paraId="24C4D186">
      <w:pPr>
        <w:pStyle w:val="15"/>
        <w:keepNext w:val="0"/>
        <w:keepLines w:val="0"/>
        <w:widowControl/>
        <w:suppressLineNumbers w:val="0"/>
        <w:spacing w:before="0" w:beforeAutospacing="1" w:after="0" w:afterAutospacing="1" w:line="360" w:lineRule="auto"/>
        <w:ind w:left="0" w:right="0" w:firstLine="0"/>
        <w:jc w:val="both"/>
        <w:rPr>
          <w:rFonts w:hint="default" w:ascii="Arial Regular" w:hAnsi="Arial Regular" w:cs="Arial Regular"/>
          <w:i w:val="0"/>
          <w:iCs w:val="0"/>
          <w:caps w:val="0"/>
          <w:color w:val="000000"/>
          <w:spacing w:val="0"/>
          <w:sz w:val="24"/>
          <w:szCs w:val="24"/>
          <w:u w:val="none"/>
        </w:rPr>
      </w:pPr>
      <w:r>
        <w:rPr>
          <w:rFonts w:hint="default" w:ascii="Arial Regular" w:hAnsi="Arial Regular" w:cs="Arial Regular"/>
          <w:i w:val="0"/>
          <w:iCs w:val="0"/>
          <w:caps w:val="0"/>
          <w:color w:val="000000"/>
          <w:spacing w:val="0"/>
          <w:sz w:val="24"/>
          <w:szCs w:val="24"/>
          <w:u w:val="none"/>
        </w:rPr>
        <w:t>When midwives lack these three skills, the results can be very serious. Poor communication can lead to confusion and distress. Weak clinical skills can mean that warning signs are missed, which can cost lives. A lack of emotional intelligence can leave women feeling ignored or disrespected. The CQC (2022) has found that these skill gaps are regularly linked to serious incidents in maternity services across England.</w:t>
      </w:r>
    </w:p>
    <w:p w14:paraId="15222ACE">
      <w:pPr>
        <w:pStyle w:val="2"/>
        <w:bidi w:val="0"/>
        <w:spacing w:line="360" w:lineRule="auto"/>
        <w:jc w:val="both"/>
        <w:rPr>
          <w:rFonts w:hint="default" w:ascii="Arial Regular" w:hAnsi="Arial Regular" w:cs="Arial Regular"/>
          <w:sz w:val="24"/>
          <w:szCs w:val="24"/>
        </w:rPr>
      </w:pPr>
      <w:bookmarkStart w:id="4" w:name="_Toc511422087"/>
      <w:r>
        <w:rPr>
          <w:rFonts w:hint="default" w:ascii="Arial Regular" w:hAnsi="Arial Regular" w:cs="Arial Regular"/>
          <w:sz w:val="24"/>
          <w:szCs w:val="24"/>
        </w:rPr>
        <w:t xml:space="preserve">3 Strategies for </w:t>
      </w:r>
      <w:r>
        <w:rPr>
          <w:rFonts w:hint="default" w:ascii="Arial Regular" w:hAnsi="Arial Regular" w:cs="Arial Regular"/>
          <w:sz w:val="24"/>
          <w:szCs w:val="24"/>
          <w:lang w:val="en-US"/>
        </w:rPr>
        <w:t>s</w:t>
      </w:r>
      <w:r>
        <w:rPr>
          <w:rFonts w:hint="default" w:ascii="Arial Regular" w:hAnsi="Arial Regular" w:cs="Arial Regular"/>
          <w:sz w:val="24"/>
          <w:szCs w:val="24"/>
        </w:rPr>
        <w:t xml:space="preserve">kill </w:t>
      </w:r>
      <w:r>
        <w:rPr>
          <w:rFonts w:hint="default" w:ascii="Arial Regular" w:hAnsi="Arial Regular" w:cs="Arial Regular"/>
          <w:sz w:val="24"/>
          <w:szCs w:val="24"/>
          <w:lang w:val="en-US"/>
        </w:rPr>
        <w:t>i</w:t>
      </w:r>
      <w:r>
        <w:rPr>
          <w:rFonts w:hint="default" w:ascii="Arial Regular" w:hAnsi="Arial Regular" w:cs="Arial Regular"/>
          <w:sz w:val="24"/>
          <w:szCs w:val="24"/>
        </w:rPr>
        <w:t>mprovement for Midwife</w:t>
      </w:r>
      <w:bookmarkEnd w:id="4"/>
    </w:p>
    <w:p w14:paraId="3C34B7F1">
      <w:pPr>
        <w:pStyle w:val="2"/>
        <w:bidi w:val="0"/>
        <w:spacing w:line="360" w:lineRule="auto"/>
        <w:jc w:val="both"/>
        <w:rPr>
          <w:rFonts w:hint="default" w:ascii="Arial Regular" w:hAnsi="Arial Regular" w:cs="Arial Regular"/>
          <w:sz w:val="24"/>
          <w:szCs w:val="24"/>
        </w:rPr>
      </w:pPr>
      <w:bookmarkStart w:id="5" w:name="_Toc1241460915"/>
      <w:r>
        <w:rPr>
          <w:rFonts w:hint="default" w:ascii="Arial Regular" w:hAnsi="Arial Regular" w:cs="Arial Regular"/>
          <w:sz w:val="24"/>
          <w:szCs w:val="24"/>
        </w:rPr>
        <w:t xml:space="preserve">3.1 Three </w:t>
      </w:r>
      <w:r>
        <w:rPr>
          <w:rFonts w:hint="default" w:ascii="Arial Regular" w:hAnsi="Arial Regular" w:cs="Arial Regular"/>
          <w:sz w:val="24"/>
          <w:szCs w:val="24"/>
          <w:lang w:val="en-US"/>
        </w:rPr>
        <w:t>s</w:t>
      </w:r>
      <w:r>
        <w:rPr>
          <w:rFonts w:hint="default" w:ascii="Arial Regular" w:hAnsi="Arial Regular" w:cs="Arial Regular"/>
          <w:sz w:val="24"/>
          <w:szCs w:val="24"/>
        </w:rPr>
        <w:t xml:space="preserve">trategies to </w:t>
      </w:r>
      <w:r>
        <w:rPr>
          <w:rFonts w:hint="default" w:ascii="Arial Regular" w:hAnsi="Arial Regular" w:cs="Arial Regular"/>
          <w:sz w:val="24"/>
          <w:szCs w:val="24"/>
          <w:lang w:val="en-US"/>
        </w:rPr>
        <w:t>i</w:t>
      </w:r>
      <w:r>
        <w:rPr>
          <w:rFonts w:hint="default" w:ascii="Arial Regular" w:hAnsi="Arial Regular" w:cs="Arial Regular"/>
          <w:sz w:val="24"/>
          <w:szCs w:val="24"/>
        </w:rPr>
        <w:t xml:space="preserve">mprove the </w:t>
      </w:r>
      <w:r>
        <w:rPr>
          <w:rFonts w:hint="default" w:ascii="Arial Regular" w:hAnsi="Arial Regular" w:cs="Arial Regular"/>
          <w:sz w:val="24"/>
          <w:szCs w:val="24"/>
          <w:lang w:val="en-US"/>
        </w:rPr>
        <w:t>s</w:t>
      </w:r>
      <w:r>
        <w:rPr>
          <w:rFonts w:hint="default" w:ascii="Arial Regular" w:hAnsi="Arial Regular" w:cs="Arial Regular"/>
          <w:sz w:val="24"/>
          <w:szCs w:val="24"/>
        </w:rPr>
        <w:t>kills for Midwife</w:t>
      </w:r>
      <w:bookmarkEnd w:id="5"/>
    </w:p>
    <w:p w14:paraId="7FB08B1C">
      <w:pPr>
        <w:pStyle w:val="15"/>
        <w:keepNext w:val="0"/>
        <w:keepLines w:val="0"/>
        <w:widowControl/>
        <w:suppressLineNumbers w:val="0"/>
        <w:spacing w:before="0" w:beforeAutospacing="1" w:after="0" w:afterAutospacing="1" w:line="360" w:lineRule="auto"/>
        <w:ind w:left="0" w:right="0" w:firstLine="0"/>
        <w:jc w:val="both"/>
        <w:rPr>
          <w:rFonts w:hint="default" w:ascii="Arial Regular" w:hAnsi="Arial Regular" w:cs="Arial Regular"/>
          <w:i w:val="0"/>
          <w:iCs w:val="0"/>
          <w:caps w:val="0"/>
          <w:color w:val="000000"/>
          <w:spacing w:val="0"/>
          <w:sz w:val="24"/>
          <w:szCs w:val="24"/>
          <w:u w:val="none"/>
        </w:rPr>
      </w:pPr>
      <w:r>
        <w:rPr>
          <w:rFonts w:hint="default" w:ascii="Arial Regular" w:hAnsi="Arial Regular" w:cs="Arial Regular"/>
          <w:i w:val="0"/>
          <w:iCs w:val="0"/>
          <w:caps w:val="0"/>
          <w:color w:val="000000"/>
          <w:spacing w:val="0"/>
          <w:sz w:val="24"/>
          <w:szCs w:val="24"/>
          <w:u w:val="none"/>
        </w:rPr>
        <w:t xml:space="preserve">One </w:t>
      </w:r>
      <w:r>
        <w:rPr>
          <w:rFonts w:hint="default" w:ascii="Arial Regular" w:hAnsi="Arial Regular" w:cs="Arial Regular"/>
          <w:i w:val="0"/>
          <w:iCs w:val="0"/>
          <w:caps w:val="0"/>
          <w:color w:val="000000"/>
          <w:spacing w:val="0"/>
          <w:sz w:val="24"/>
          <w:szCs w:val="24"/>
          <w:u w:val="none"/>
          <w:lang w:val="en-US"/>
        </w:rPr>
        <w:t xml:space="preserve">of the best </w:t>
      </w:r>
      <w:r>
        <w:rPr>
          <w:rFonts w:hint="default" w:ascii="Arial Regular" w:hAnsi="Arial Regular" w:cs="Arial Regular"/>
          <w:i w:val="0"/>
          <w:iCs w:val="0"/>
          <w:caps w:val="0"/>
          <w:color w:val="000000"/>
          <w:spacing w:val="0"/>
          <w:sz w:val="24"/>
          <w:szCs w:val="24"/>
          <w:u w:val="none"/>
        </w:rPr>
        <w:t xml:space="preserve">way to improve a midwife's clinical skills is through simulation-based training. This means practising real-life emergency situations in a safe environment, using lifelike dummies, computer-based scenarios, and role-play exercises. For </w:t>
      </w:r>
      <w:r>
        <w:rPr>
          <w:rFonts w:hint="default" w:ascii="Arial Regular" w:hAnsi="Arial Regular" w:cs="Arial Regular"/>
          <w:i w:val="0"/>
          <w:iCs w:val="0"/>
          <w:caps w:val="0"/>
          <w:color w:val="000000"/>
          <w:spacing w:val="0"/>
          <w:sz w:val="24"/>
          <w:szCs w:val="24"/>
          <w:u w:val="none"/>
          <w:lang w:val="en-US"/>
        </w:rPr>
        <w:t>instance</w:t>
      </w:r>
      <w:r>
        <w:rPr>
          <w:rFonts w:hint="default" w:ascii="Arial Regular" w:hAnsi="Arial Regular" w:cs="Arial Regular"/>
          <w:i w:val="0"/>
          <w:iCs w:val="0"/>
          <w:caps w:val="0"/>
          <w:color w:val="000000"/>
          <w:spacing w:val="0"/>
          <w:sz w:val="24"/>
          <w:szCs w:val="24"/>
          <w:u w:val="none"/>
        </w:rPr>
        <w:t>, a midwife might take part in a practice drill where they have to respond to a serious situation such as a woman losing a lot of blood after giving birth. During this exercise, they would need to check the woman's condition quickly, give the right medications, and work as part of a team to manage the emergency. Because this is just practice, no real patient is put at risk. Research by Crofts et al. (2019) found that this type of training led to better teamwork and fewer serious incidents in real clinical settings. Regularly taking part in simulation drills is therefore a very useful way for midwives to keep their clinical skills sharp and up to date.</w:t>
      </w:r>
    </w:p>
    <w:p w14:paraId="402BC2CB">
      <w:pPr>
        <w:pStyle w:val="15"/>
        <w:keepNext w:val="0"/>
        <w:keepLines w:val="0"/>
        <w:widowControl/>
        <w:suppressLineNumbers w:val="0"/>
        <w:spacing w:before="0" w:beforeAutospacing="1" w:after="0" w:afterAutospacing="1" w:line="360" w:lineRule="auto"/>
        <w:ind w:left="0" w:right="0" w:firstLine="0"/>
        <w:jc w:val="both"/>
        <w:rPr>
          <w:rFonts w:hint="default" w:ascii="Arial Regular" w:hAnsi="Arial Regular" w:cs="Arial Regular"/>
          <w:i w:val="0"/>
          <w:iCs w:val="0"/>
          <w:caps w:val="0"/>
          <w:color w:val="000000"/>
          <w:spacing w:val="0"/>
          <w:sz w:val="24"/>
          <w:szCs w:val="24"/>
          <w:u w:val="none"/>
        </w:rPr>
      </w:pPr>
      <w:r>
        <w:rPr>
          <w:rFonts w:hint="default" w:ascii="Arial Regular" w:hAnsi="Arial Regular" w:cs="Arial Regular"/>
          <w:i w:val="0"/>
          <w:iCs w:val="0"/>
          <w:caps w:val="0"/>
          <w:color w:val="000000"/>
          <w:spacing w:val="0"/>
          <w:sz w:val="24"/>
          <w:szCs w:val="24"/>
          <w:u w:val="none"/>
        </w:rPr>
        <w:t>The second strategy is reflective practice, which is a helpful way to improve communication skills. This involves midwives thinking carefully and honestly about situations that have happened at work, in order to learn from them. A widely used tool for this is Gibbs' Reflective Cycle (1988), which guides midwives through a series of questions, such as what happened, how they felt, what went well, and what they could do better next time. For example, if a midwife notices that a woman seemed worried during an appointment but did not say anything, they might reflect on whether they asked the right questions or gave the woman enough space to speak. The NMC (2019) requires midwives to reflect regularly as part of their professional development, and this process has been shown to help midwives become more self-aware and better at communicating with the women they care for.</w:t>
      </w:r>
    </w:p>
    <w:p w14:paraId="7DD17CD7">
      <w:pPr>
        <w:pStyle w:val="15"/>
        <w:keepNext w:val="0"/>
        <w:keepLines w:val="0"/>
        <w:widowControl/>
        <w:suppressLineNumbers w:val="0"/>
        <w:spacing w:before="0" w:beforeAutospacing="1" w:after="0" w:afterAutospacing="1" w:line="360" w:lineRule="auto"/>
        <w:ind w:left="0" w:right="0" w:firstLine="0"/>
        <w:jc w:val="both"/>
        <w:rPr>
          <w:rFonts w:hint="default" w:ascii="Arial Regular" w:hAnsi="Arial Regular" w:cs="Arial Regular"/>
          <w:i w:val="0"/>
          <w:iCs w:val="0"/>
          <w:caps w:val="0"/>
          <w:color w:val="000000"/>
          <w:spacing w:val="0"/>
          <w:sz w:val="24"/>
          <w:szCs w:val="24"/>
          <w:u w:val="none"/>
        </w:rPr>
      </w:pPr>
      <w:r>
        <w:rPr>
          <w:rFonts w:hint="default" w:ascii="Arial Regular" w:hAnsi="Arial Regular" w:cs="Arial Regular"/>
          <w:i w:val="0"/>
          <w:iCs w:val="0"/>
          <w:caps w:val="0"/>
          <w:color w:val="000000"/>
          <w:spacing w:val="0"/>
          <w:sz w:val="24"/>
          <w:szCs w:val="24"/>
          <w:u w:val="none"/>
        </w:rPr>
        <w:t>The third strategy is mentorship and continuing professional development, or CPD, which can help midwives build their emotional intelligence. Mentorship means a less experienced midwife is paired with a more senior colleague who can guide them and give helpful feedback. CPD involves attending training workshops on topics such as supporting women through bereavement or managing stress. For instance, a newly qualified midwife who has completed bereavement training will feel much more confident and prepared when supporting a woman who has lost her baby. Beaumont et al. (2016) found that this kind of training helped healthcare workers become more compassionate and less likely to experience burnout. The RCM (2022) strongly supports investment in mentorship and CPD as essential parts of building a skilled and caring midwifery workforce</w:t>
      </w:r>
      <w:r>
        <w:rPr>
          <w:rFonts w:hint="default" w:ascii="Arial Regular" w:hAnsi="Arial Regular" w:cs="Arial Regular"/>
          <w:i w:val="0"/>
          <w:iCs w:val="0"/>
          <w:caps w:val="0"/>
          <w:color w:val="000000"/>
          <w:spacing w:val="0"/>
          <w:sz w:val="24"/>
          <w:szCs w:val="24"/>
          <w:u w:val="none"/>
        </w:rPr>
        <w:t>.</w:t>
      </w:r>
    </w:p>
    <w:p w14:paraId="3AC1D08B">
      <w:pPr>
        <w:pStyle w:val="2"/>
        <w:bidi w:val="0"/>
        <w:spacing w:line="360" w:lineRule="auto"/>
        <w:jc w:val="both"/>
        <w:rPr>
          <w:rFonts w:hint="default" w:ascii="Arial Regular" w:hAnsi="Arial Regular" w:cs="Arial Regular"/>
          <w:sz w:val="24"/>
          <w:szCs w:val="24"/>
        </w:rPr>
      </w:pPr>
      <w:bookmarkStart w:id="6" w:name="_Toc282484153"/>
      <w:r>
        <w:rPr>
          <w:rFonts w:hint="default" w:ascii="Arial Regular" w:hAnsi="Arial Regular" w:cs="Arial Regular"/>
          <w:sz w:val="24"/>
          <w:szCs w:val="24"/>
        </w:rPr>
        <w:t>4 Conclusion</w:t>
      </w:r>
      <w:bookmarkEnd w:id="6"/>
    </w:p>
    <w:p w14:paraId="2A5BD12C">
      <w:pPr>
        <w:keepNext w:val="0"/>
        <w:keepLines w:val="0"/>
        <w:widowControl/>
        <w:suppressLineNumbers w:val="0"/>
        <w:spacing w:line="360" w:lineRule="auto"/>
        <w:jc w:val="both"/>
        <w:rPr>
          <w:rFonts w:hint="default" w:ascii="Arial Regular" w:hAnsi="Arial Regular" w:eastAsia="SimSun" w:cs="Arial Regular"/>
          <w:kern w:val="0"/>
          <w:sz w:val="24"/>
          <w:szCs w:val="24"/>
          <w:lang w:val="en-US" w:eastAsia="zh-CN" w:bidi="ar"/>
        </w:rPr>
      </w:pPr>
    </w:p>
    <w:p w14:paraId="71BD181D">
      <w:pPr>
        <w:keepNext w:val="0"/>
        <w:keepLines w:val="0"/>
        <w:widowControl/>
        <w:suppressLineNumbers w:val="0"/>
        <w:spacing w:line="360" w:lineRule="auto"/>
        <w:jc w:val="both"/>
        <w:rPr>
          <w:rFonts w:hint="default" w:ascii="Arial Regular" w:hAnsi="Arial Regular" w:cs="Arial Regular"/>
          <w:sz w:val="24"/>
          <w:szCs w:val="24"/>
        </w:rPr>
      </w:pPr>
      <w:r>
        <w:rPr>
          <w:rFonts w:hint="default" w:ascii="Arial Regular" w:hAnsi="Arial Regular" w:eastAsia="SimSun" w:cs="Arial Regular"/>
          <w:kern w:val="0"/>
          <w:sz w:val="24"/>
          <w:szCs w:val="24"/>
          <w:lang w:val="en-US" w:eastAsia="zh-CN" w:bidi="ar"/>
        </w:rPr>
        <w:t>Midwifery is a challenging and very important job in healthcare and looking after people. This report explained what midwives do and why it’s so important for them to communicate well, check patients carefully, and understand people’s feelings. When midwives don’t have these skills, things can go wrong. We looked at three ways to help midwives get better at these skills: practising with simulations, thinking back on their work, and learning from mentors and training. Research shows all three methods really help. In the end, helping midwives build these skills isn’t just good for them, it’s vital for the safety of mothers, babies, and families.</w:t>
      </w:r>
    </w:p>
    <w:p w14:paraId="780221CB">
      <w:pPr>
        <w:keepNext w:val="0"/>
        <w:keepLines w:val="0"/>
        <w:widowControl/>
        <w:suppressLineNumbers w:val="0"/>
        <w:spacing w:line="360" w:lineRule="auto"/>
        <w:jc w:val="both"/>
        <w:rPr>
          <w:rFonts w:hint="default" w:ascii="Arial Regular" w:hAnsi="Arial Regular" w:eastAsia="-webkit-standard" w:cs="Arial Regular"/>
          <w:i w:val="0"/>
          <w:iCs w:val="0"/>
          <w:caps w:val="0"/>
          <w:color w:val="000000"/>
          <w:spacing w:val="0"/>
          <w:kern w:val="0"/>
          <w:sz w:val="24"/>
          <w:szCs w:val="24"/>
          <w:u w:val="none"/>
          <w:lang w:val="en-US" w:eastAsia="zh-CN" w:bidi="ar"/>
        </w:rPr>
      </w:pPr>
    </w:p>
    <w:p w14:paraId="0C9F38C5">
      <w:pPr>
        <w:spacing w:after="200" w:line="360" w:lineRule="auto"/>
        <w:jc w:val="both"/>
        <w:rPr>
          <w:rFonts w:hint="default" w:ascii="Arial Regular" w:hAnsi="Arial Regular" w:cs="Arial Regular"/>
          <w:sz w:val="24"/>
          <w:szCs w:val="24"/>
        </w:rPr>
      </w:pPr>
    </w:p>
    <w:p w14:paraId="1C3AF67C">
      <w:pPr>
        <w:spacing w:after="200" w:line="360" w:lineRule="auto"/>
        <w:jc w:val="both"/>
        <w:rPr>
          <w:rFonts w:hint="default" w:ascii="Arial Regular" w:hAnsi="Arial Regular" w:cs="Arial Regular"/>
          <w:sz w:val="24"/>
          <w:szCs w:val="24"/>
        </w:rPr>
      </w:pPr>
    </w:p>
    <w:p w14:paraId="0EA803C2">
      <w:pPr>
        <w:spacing w:after="200" w:line="360" w:lineRule="auto"/>
        <w:jc w:val="both"/>
        <w:rPr>
          <w:rFonts w:hint="default" w:ascii="Arial Regular" w:hAnsi="Arial Regular" w:cs="Arial Regular"/>
          <w:sz w:val="24"/>
          <w:szCs w:val="24"/>
        </w:rPr>
      </w:pPr>
    </w:p>
    <w:p w14:paraId="5AC501E0">
      <w:pPr>
        <w:spacing w:after="200" w:line="360" w:lineRule="auto"/>
        <w:jc w:val="both"/>
        <w:rPr>
          <w:rFonts w:hint="default" w:ascii="Arial Regular" w:hAnsi="Arial Regular" w:cs="Arial Regular"/>
          <w:sz w:val="24"/>
          <w:szCs w:val="24"/>
        </w:rPr>
      </w:pPr>
    </w:p>
    <w:p w14:paraId="7BD4840D">
      <w:pPr>
        <w:spacing w:after="200" w:line="360" w:lineRule="auto"/>
        <w:jc w:val="both"/>
        <w:rPr>
          <w:rFonts w:hint="default" w:ascii="Arial Regular" w:hAnsi="Arial Regular" w:cs="Arial Regular"/>
          <w:sz w:val="24"/>
          <w:szCs w:val="24"/>
        </w:rPr>
      </w:pPr>
    </w:p>
    <w:p w14:paraId="3341A593">
      <w:pPr>
        <w:spacing w:after="200" w:line="360" w:lineRule="auto"/>
        <w:jc w:val="both"/>
        <w:rPr>
          <w:rFonts w:hint="default" w:ascii="Arial Regular" w:hAnsi="Arial Regular" w:cs="Arial Regular"/>
          <w:sz w:val="24"/>
          <w:szCs w:val="24"/>
        </w:rPr>
      </w:pPr>
    </w:p>
    <w:p w14:paraId="323D948D">
      <w:pPr>
        <w:spacing w:after="200" w:line="360" w:lineRule="auto"/>
        <w:jc w:val="both"/>
        <w:rPr>
          <w:rFonts w:hint="default" w:ascii="Arial Regular" w:hAnsi="Arial Regular" w:cs="Arial Regular"/>
          <w:sz w:val="24"/>
          <w:szCs w:val="24"/>
        </w:rPr>
      </w:pPr>
    </w:p>
    <w:p w14:paraId="27E65C0A">
      <w:pPr>
        <w:pStyle w:val="2"/>
        <w:bidi w:val="0"/>
        <w:spacing w:line="360" w:lineRule="auto"/>
        <w:jc w:val="both"/>
        <w:rPr>
          <w:rFonts w:hint="default" w:ascii="Arial Regular" w:hAnsi="Arial Regular" w:cs="Arial Regular"/>
          <w:sz w:val="24"/>
          <w:szCs w:val="24"/>
        </w:rPr>
      </w:pPr>
      <w:bookmarkStart w:id="7" w:name="_Toc1772299601"/>
      <w:r>
        <w:rPr>
          <w:rFonts w:hint="default" w:ascii="Arial Regular" w:hAnsi="Arial Regular" w:cs="Arial Regular"/>
          <w:sz w:val="24"/>
          <w:szCs w:val="24"/>
        </w:rPr>
        <w:t>5 Reference List</w:t>
      </w:r>
      <w:bookmarkEnd w:id="7"/>
    </w:p>
    <w:p w14:paraId="4C01F51D">
      <w:pPr>
        <w:spacing w:after="120" w:line="360" w:lineRule="auto"/>
        <w:jc w:val="both"/>
        <w:rPr>
          <w:rFonts w:hint="default" w:ascii="Arial Regular" w:hAnsi="Arial Regular" w:cs="Arial Regular"/>
          <w:sz w:val="24"/>
          <w:szCs w:val="24"/>
        </w:rPr>
      </w:pPr>
    </w:p>
    <w:p w14:paraId="2528E7D5">
      <w:pPr>
        <w:spacing w:after="120"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Beaumont, E., </w:t>
      </w:r>
      <w:r>
        <w:rPr>
          <w:rFonts w:hint="default" w:ascii="Arial Regular" w:hAnsi="Arial Regular" w:cs="Arial Regular"/>
          <w:sz w:val="24"/>
          <w:szCs w:val="24"/>
          <w:lang w:val="en-US"/>
        </w:rPr>
        <w:t>et al</w:t>
      </w:r>
      <w:r>
        <w:rPr>
          <w:rFonts w:hint="default" w:ascii="Arial Regular" w:hAnsi="Arial Regular" w:cs="Arial Regular"/>
          <w:sz w:val="24"/>
          <w:szCs w:val="24"/>
        </w:rPr>
        <w:t xml:space="preserve">. (2016) </w:t>
      </w:r>
      <w:r>
        <w:rPr>
          <w:rFonts w:hint="default" w:ascii="Arial Regular" w:hAnsi="Arial Regular" w:cs="Arial Regular"/>
          <w:i/>
          <w:iCs/>
          <w:sz w:val="24"/>
          <w:szCs w:val="24"/>
        </w:rPr>
        <w:t>Measuring relationships between self-compassion, compassion fatigue, burnout and well-being in student counsellors and student cognitive behavioural psychotherapists</w:t>
      </w:r>
      <w:r>
        <w:rPr>
          <w:rFonts w:hint="default" w:ascii="Arial Regular" w:hAnsi="Arial Regular" w:cs="Arial Regular"/>
          <w:sz w:val="24"/>
          <w:szCs w:val="24"/>
        </w:rPr>
        <w:t>, Counselling and Psychotherapy Research, 16(1), pp. 15–23.</w:t>
      </w:r>
    </w:p>
    <w:p w14:paraId="6B82455A">
      <w:pPr>
        <w:spacing w:after="120" w:line="360" w:lineRule="auto"/>
        <w:jc w:val="both"/>
        <w:rPr>
          <w:rFonts w:hint="default" w:ascii="Arial Regular" w:hAnsi="Arial Regular" w:cs="Arial Regular"/>
          <w:sz w:val="24"/>
          <w:szCs w:val="24"/>
        </w:rPr>
      </w:pPr>
    </w:p>
    <w:p w14:paraId="3922C19A">
      <w:pPr>
        <w:spacing w:after="120"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Care Quality Commission (CQC) (2022) 2022 </w:t>
      </w:r>
      <w:r>
        <w:rPr>
          <w:rFonts w:hint="default" w:ascii="Arial Regular" w:hAnsi="Arial Regular" w:cs="Arial Regular"/>
          <w:i/>
          <w:iCs/>
          <w:sz w:val="24"/>
          <w:szCs w:val="24"/>
        </w:rPr>
        <w:t>Survey of Women’s Experiences of Maternity Care. Newcastle</w:t>
      </w:r>
      <w:r>
        <w:rPr>
          <w:rFonts w:hint="default" w:ascii="Arial Regular" w:hAnsi="Arial Regular" w:cs="Arial Regular"/>
          <w:sz w:val="24"/>
          <w:szCs w:val="24"/>
        </w:rPr>
        <w:t>: CQC.</w:t>
      </w:r>
    </w:p>
    <w:p w14:paraId="67E475CF">
      <w:pPr>
        <w:spacing w:after="120" w:line="360" w:lineRule="auto"/>
        <w:jc w:val="both"/>
        <w:rPr>
          <w:rFonts w:hint="default" w:ascii="Arial Regular" w:hAnsi="Arial Regular" w:cs="Arial Regular"/>
          <w:sz w:val="24"/>
          <w:szCs w:val="24"/>
        </w:rPr>
      </w:pPr>
    </w:p>
    <w:p w14:paraId="79EDBAB5">
      <w:pPr>
        <w:spacing w:after="120"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Crofts, J. F., </w:t>
      </w:r>
      <w:r>
        <w:rPr>
          <w:rFonts w:hint="default" w:ascii="Arial Regular" w:hAnsi="Arial Regular" w:cs="Arial Regular"/>
          <w:sz w:val="24"/>
          <w:szCs w:val="24"/>
          <w:lang w:val="en-US"/>
        </w:rPr>
        <w:t>et al.</w:t>
      </w:r>
      <w:r>
        <w:rPr>
          <w:rFonts w:hint="default" w:ascii="Arial Regular" w:hAnsi="Arial Regular" w:cs="Arial Regular"/>
          <w:sz w:val="24"/>
          <w:szCs w:val="24"/>
        </w:rPr>
        <w:t xml:space="preserve"> (2019) </w:t>
      </w:r>
      <w:r>
        <w:rPr>
          <w:rFonts w:hint="default" w:ascii="Arial Regular" w:hAnsi="Arial Regular" w:cs="Arial Regular"/>
          <w:i/>
          <w:iCs/>
          <w:sz w:val="24"/>
          <w:szCs w:val="24"/>
        </w:rPr>
        <w:t>‘Prevention of brachial plexus injury—twelve years of shoulder dystocia training: an interrupted time-series study’,</w:t>
      </w:r>
      <w:r>
        <w:rPr>
          <w:rFonts w:hint="default" w:ascii="Arial Regular" w:hAnsi="Arial Regular" w:cs="Arial Regular"/>
          <w:sz w:val="24"/>
          <w:szCs w:val="24"/>
        </w:rPr>
        <w:t xml:space="preserve"> BJOG: An International Journal of Obstetrics and Gynaecology, 123(1), pp. 111–118.</w:t>
      </w:r>
    </w:p>
    <w:p w14:paraId="7D31D625">
      <w:pPr>
        <w:spacing w:after="120" w:line="360" w:lineRule="auto"/>
        <w:jc w:val="both"/>
        <w:rPr>
          <w:rFonts w:hint="default" w:ascii="Arial Regular" w:hAnsi="Arial Regular" w:cs="Arial Regular"/>
          <w:sz w:val="24"/>
          <w:szCs w:val="24"/>
        </w:rPr>
      </w:pPr>
    </w:p>
    <w:p w14:paraId="08CAA936">
      <w:pPr>
        <w:spacing w:after="120"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Gibbs, G. (1988) </w:t>
      </w:r>
      <w:r>
        <w:rPr>
          <w:rFonts w:hint="default" w:ascii="Arial Regular" w:hAnsi="Arial Regular" w:cs="Arial Regular"/>
          <w:i/>
          <w:iCs/>
          <w:sz w:val="24"/>
          <w:szCs w:val="24"/>
        </w:rPr>
        <w:t>Learning by Doing</w:t>
      </w:r>
      <w:r>
        <w:rPr>
          <w:rFonts w:hint="default" w:ascii="Arial Regular" w:hAnsi="Arial Regular" w:cs="Arial Regular"/>
          <w:sz w:val="24"/>
          <w:szCs w:val="24"/>
        </w:rPr>
        <w:t>: A Guide to Teaching and Learning Methods. Oxford: Further Education Unit, Oxford Polytechnic.</w:t>
      </w:r>
    </w:p>
    <w:p w14:paraId="3FBDAE14">
      <w:pPr>
        <w:spacing w:after="120" w:line="360" w:lineRule="auto"/>
        <w:jc w:val="both"/>
        <w:rPr>
          <w:rFonts w:hint="default" w:ascii="Arial Regular" w:hAnsi="Arial Regular" w:cs="Arial Regular"/>
          <w:sz w:val="24"/>
          <w:szCs w:val="24"/>
        </w:rPr>
      </w:pPr>
    </w:p>
    <w:p w14:paraId="2CF62814">
      <w:pPr>
        <w:spacing w:after="120" w:line="360" w:lineRule="auto"/>
        <w:jc w:val="both"/>
        <w:rPr>
          <w:rFonts w:hint="default" w:ascii="Arial Regular" w:hAnsi="Arial Regular" w:cs="Arial Regular"/>
          <w:sz w:val="24"/>
          <w:szCs w:val="24"/>
        </w:rPr>
      </w:pPr>
      <w:r>
        <w:rPr>
          <w:rFonts w:hint="default" w:ascii="Arial Regular" w:hAnsi="Arial Regular" w:cs="Arial Regular"/>
          <w:sz w:val="24"/>
          <w:szCs w:val="24"/>
        </w:rPr>
        <w:t>National Institute for Health and Care Excellence (NICE) (2023)</w:t>
      </w:r>
      <w:r>
        <w:rPr>
          <w:rFonts w:hint="default" w:ascii="Arial Regular" w:hAnsi="Arial Regular" w:cs="Arial Regular"/>
          <w:sz w:val="24"/>
          <w:szCs w:val="24"/>
          <w:lang w:val="en-US"/>
        </w:rPr>
        <w:t>:</w:t>
      </w:r>
      <w:r>
        <w:rPr>
          <w:rFonts w:hint="default" w:ascii="Arial Regular" w:hAnsi="Arial Regular" w:cs="Arial Regular"/>
          <w:sz w:val="24"/>
          <w:szCs w:val="24"/>
        </w:rPr>
        <w:t xml:space="preserve"> </w:t>
      </w:r>
      <w:r>
        <w:rPr>
          <w:rFonts w:hint="default" w:ascii="Arial Regular" w:hAnsi="Arial Regular" w:cs="Arial Regular"/>
          <w:i/>
          <w:iCs/>
          <w:sz w:val="24"/>
          <w:szCs w:val="24"/>
        </w:rPr>
        <w:t xml:space="preserve">Intrapartum Care for Healthy Women and Babies </w:t>
      </w:r>
      <w:r>
        <w:rPr>
          <w:rFonts w:hint="default" w:ascii="Arial Regular" w:hAnsi="Arial Regular" w:cs="Arial Regular"/>
          <w:sz w:val="24"/>
          <w:szCs w:val="24"/>
          <w:lang w:val="en-US"/>
        </w:rPr>
        <w:t>(</w:t>
      </w:r>
      <w:r>
        <w:rPr>
          <w:rFonts w:hint="default" w:ascii="Arial Regular" w:hAnsi="Arial Regular" w:cs="Arial Regular"/>
          <w:sz w:val="24"/>
          <w:szCs w:val="24"/>
        </w:rPr>
        <w:t>CG190</w:t>
      </w:r>
      <w:r>
        <w:rPr>
          <w:rFonts w:hint="default" w:ascii="Arial Regular" w:hAnsi="Arial Regular" w:cs="Arial Regular"/>
          <w:sz w:val="24"/>
          <w:szCs w:val="24"/>
          <w:lang w:val="en-US"/>
        </w:rPr>
        <w:t>)</w:t>
      </w:r>
      <w:r>
        <w:rPr>
          <w:rFonts w:hint="default" w:ascii="Arial Regular" w:hAnsi="Arial Regular" w:cs="Arial Regular"/>
          <w:sz w:val="24"/>
          <w:szCs w:val="24"/>
        </w:rPr>
        <w:t>. London: NICE.</w:t>
      </w:r>
    </w:p>
    <w:p w14:paraId="0EB0D8D8">
      <w:pPr>
        <w:spacing w:after="120" w:line="360" w:lineRule="auto"/>
        <w:jc w:val="both"/>
        <w:rPr>
          <w:rFonts w:hint="default" w:ascii="Arial Regular" w:hAnsi="Arial Regular" w:cs="Arial Regular"/>
          <w:sz w:val="24"/>
          <w:szCs w:val="24"/>
        </w:rPr>
      </w:pPr>
    </w:p>
    <w:p w14:paraId="03FBCA6E">
      <w:pPr>
        <w:spacing w:after="120"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Nursing and Midwifery Council (NMC) (2019) The Code: </w:t>
      </w:r>
      <w:r>
        <w:rPr>
          <w:rFonts w:hint="default" w:ascii="Arial Regular" w:hAnsi="Arial Regular" w:cs="Arial Regular"/>
          <w:i/>
          <w:iCs/>
          <w:sz w:val="24"/>
          <w:szCs w:val="24"/>
        </w:rPr>
        <w:t>Professional Standards of Practice and Behaviour for Nurses, Midwives and Nursing Associates.</w:t>
      </w:r>
      <w:r>
        <w:rPr>
          <w:rFonts w:hint="default" w:ascii="Arial Regular" w:hAnsi="Arial Regular" w:cs="Arial Regular"/>
          <w:sz w:val="24"/>
          <w:szCs w:val="24"/>
        </w:rPr>
        <w:t xml:space="preserve"> London: NMC.</w:t>
      </w:r>
    </w:p>
    <w:p w14:paraId="4F2691B6">
      <w:pPr>
        <w:spacing w:after="120" w:line="360" w:lineRule="auto"/>
        <w:jc w:val="both"/>
        <w:rPr>
          <w:rFonts w:hint="default" w:ascii="Arial Regular" w:hAnsi="Arial Regular" w:cs="Arial Regular"/>
          <w:sz w:val="24"/>
          <w:szCs w:val="24"/>
        </w:rPr>
      </w:pPr>
    </w:p>
    <w:p w14:paraId="2CC1309A">
      <w:pPr>
        <w:spacing w:after="120" w:line="360" w:lineRule="auto"/>
        <w:jc w:val="both"/>
        <w:rPr>
          <w:rFonts w:hint="default" w:ascii="Arial Regular" w:hAnsi="Arial Regular" w:cs="Arial Regular"/>
          <w:sz w:val="24"/>
          <w:szCs w:val="24"/>
        </w:rPr>
      </w:pPr>
      <w:r>
        <w:rPr>
          <w:rFonts w:hint="default" w:ascii="Arial Regular" w:hAnsi="Arial Regular" w:cs="Arial Regular"/>
          <w:sz w:val="24"/>
          <w:szCs w:val="24"/>
        </w:rPr>
        <w:t xml:space="preserve">Royal College of Midwives (RCM) (2022) </w:t>
      </w:r>
      <w:r>
        <w:rPr>
          <w:rFonts w:hint="default" w:ascii="Arial Regular" w:hAnsi="Arial Regular" w:cs="Arial Regular"/>
          <w:i/>
          <w:iCs/>
          <w:sz w:val="24"/>
          <w:szCs w:val="24"/>
        </w:rPr>
        <w:t>State of Maternity Services Report 2022</w:t>
      </w:r>
      <w:r>
        <w:rPr>
          <w:rFonts w:hint="default" w:ascii="Arial Regular" w:hAnsi="Arial Regular" w:cs="Arial Regular"/>
          <w:sz w:val="24"/>
          <w:szCs w:val="24"/>
        </w:rPr>
        <w:t>. London: RCM.</w:t>
      </w:r>
    </w:p>
    <w:sectPr>
      <w:pgSz w:w="11906" w:h="16838"/>
      <w:pgMar w:top="1440" w:right="1440" w:bottom="1440" w:left="1440" w:header="708" w:footer="708"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SimSun"/>
    <w:panose1 w:val="02010600030101010101"/>
    <w:charset w:val="86"/>
    <w:family w:val="auto"/>
    <w:pitch w:val="variable"/>
    <w:sig w:usb0="00000003" w:usb1="080E0000" w:usb2="00000010" w:usb3="00000000" w:csb0="00040001" w:csb1="00000000"/>
  </w:font>
  <w:font w:name="SimSun">
    <w:altName w:val="汉仪书宋二KW"/>
    <w:panose1 w:val="00000000000000000000"/>
    <w:charset w:val="86"/>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SimHei">
    <w:altName w:val="汉仪中黑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SimSun">
    <w:altName w:val="汉仪书宋二KW"/>
    <w:panose1 w:val="02010600030101010101"/>
    <w:charset w:val="86"/>
    <w:family w:val="auto"/>
    <w:pitch w:val="default"/>
    <w:sig w:usb0="00000000" w:usb1="00000000" w:usb2="00000016" w:usb3="00000000" w:csb0="00040001"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Hiragino Sans GB">
    <w:panose1 w:val="020B0300000000000000"/>
    <w:charset w:val="86"/>
    <w:family w:val="auto"/>
    <w:pitch w:val="default"/>
    <w:sig w:usb0="A00002BF" w:usb1="1ACF7CFA" w:usb2="00000016" w:usb3="00000000" w:csb0="00060007" w:csb1="00000000"/>
  </w:font>
  <w:font w:name=".AppleSystemUIFont">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苹方-简">
    <w:panose1 w:val="020B0400000000000000"/>
    <w:charset w:val="86"/>
    <w:family w:val="auto"/>
    <w:pitch w:val="default"/>
    <w:sig w:usb0="A00002FF" w:usb1="7ACFFDFB" w:usb2="00000017" w:usb3="00000000" w:csb0="00040001" w:csb1="00000000"/>
  </w:font>
  <w:font w:name="Arial Regular">
    <w:panose1 w:val="020B0604020202090204"/>
    <w:charset w:val="00"/>
    <w:family w:val="auto"/>
    <w:pitch w:val="default"/>
    <w:sig w:usb0="E0000AFF" w:usb1="00007843" w:usb2="00000001" w:usb3="00000000" w:csb0="400001BF" w:csb1="DFF70000"/>
  </w:font>
  <w:font w:name="宋体-简">
    <w:panose1 w:val="02010800040101010101"/>
    <w:charset w:val="86"/>
    <w:family w:val="auto"/>
    <w:pitch w:val="default"/>
    <w:sig w:usb0="00000001" w:usb1="080F0000" w:usb2="00000000" w:usb3="00000000" w:csb0="00040000" w:csb1="00000000"/>
  </w:font>
  <w:font w:name="-webkit-standard">
    <w:altName w:val="苹方-简"/>
    <w:panose1 w:val="00000000000000000000"/>
    <w:charset w:val="00"/>
    <w:family w:val="auto"/>
    <w:pitch w:val="default"/>
    <w:sig w:usb0="00000000" w:usb1="00000000" w:usb2="00000000" w:usb3="00000000" w:csb0="00000000" w:csb1="00000000"/>
  </w:font>
  <w:font w:name="Avenir Book">
    <w:panose1 w:val="02000503020000020003"/>
    <w:charset w:val="00"/>
    <w:family w:val="auto"/>
    <w:pitch w:val="default"/>
    <w:sig w:usb0="800000AF" w:usb1="5000204A" w:usb2="00000000" w:usb3="00000000" w:csb0="0000009B" w:csb1="00000000"/>
  </w:font>
  <w:font w:name="Times New Roman Regular">
    <w:panose1 w:val="020205030504050903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Arial Italic">
    <w:panose1 w:val="020B0604020202090204"/>
    <w:charset w:val="00"/>
    <w:family w:val="auto"/>
    <w:pitch w:val="default"/>
    <w:sig w:usb0="E0000AFF" w:usb1="00007843" w:usb2="00000001" w:usb3="00000000" w:csb0="400001BF" w:csb1="DFF70000"/>
  </w:font>
  <w:font w:name="Segoe UI">
    <w:altName w:val="苹方-简"/>
    <w:panose1 w:val="020B0502040204020203"/>
    <w:charset w:val="00"/>
    <w:family w:val="swiss"/>
    <w:pitch w:val="default"/>
    <w:sig w:usb0="00000000" w:usb1="00000000"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2"/>
  <w:displayBackgroundShape w:val="1"/>
  <w:bordersDoNotSurroundHeader w:val="0"/>
  <w:bordersDoNotSurroundFooter w:val="0"/>
  <w:documentProtection w:enforcement="0"/>
  <w:displayHorizontalDrawingGridEvery w:val="1"/>
  <w:displayVerticalDrawingGridEvery w:val="1"/>
  <w:noPunctuationKerning w:val="1"/>
  <w:compat>
    <w:doNotExpandShiftReturn/>
    <w:doNotWrapTextWithPunct/>
    <w:doNotUseEastAsianBreakRules/>
    <w:doNotUseIndentAsNumberingTabStop/>
    <w:compatSetting w:name="compatibilityMode" w:uri="http://schemas.microsoft.com/office/word" w:val="15"/>
  </w:compat>
  <w:rsids>
    <w:rsidRoot w:val="00000000"/>
    <w:rsid w:val="3DE92FAD"/>
    <w:rsid w:val="3DEFA7B8"/>
    <w:rsid w:val="3EFB49E8"/>
    <w:rsid w:val="4CD7B6F0"/>
    <w:rsid w:val="5F67B3FB"/>
    <w:rsid w:val="6B3B4132"/>
    <w:rsid w:val="6B7D33A8"/>
    <w:rsid w:val="767F7D68"/>
    <w:rsid w:val="79DD0568"/>
    <w:rsid w:val="7C7E529F"/>
    <w:rsid w:val="7E79FF87"/>
    <w:rsid w:val="7EF7238D"/>
    <w:rsid w:val="7FFBB6C9"/>
    <w:rsid w:val="8FFD756A"/>
    <w:rsid w:val="B3DF746D"/>
    <w:rsid w:val="BDFE321F"/>
    <w:rsid w:val="BFEBEBB8"/>
    <w:rsid w:val="CD45C595"/>
    <w:rsid w:val="CDDFC798"/>
    <w:rsid w:val="EFFF51C3"/>
    <w:rsid w:val="F65BB87C"/>
    <w:rsid w:val="FA1B88AC"/>
    <w:rsid w:val="FB39F76A"/>
    <w:rsid w:val="FCF923B3"/>
    <w:rsid w:val="FD3BE6D4"/>
    <w:rsid w:val="FFDF2721"/>
    <w:rsid w:val="FFFF048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iPriority="99"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iPriority="99" w:name="footnote reference"/>
    <w:lsdException w:unhideWhenUsed="0" w:uiPriority="0" w:semiHidden="0" w:name="annotation reference"/>
    <w:lsdException w:unhideWhenUsed="0" w:uiPriority="0" w:semiHidden="0" w:name="line number"/>
    <w:lsdException w:unhideWhenUsed="0" w:uiPriority="0" w:semiHidden="0" w:name="page number"/>
    <w:lsdException w:qFormat="1" w:uiPriority="99" w:name="endnote reference"/>
    <w:lsdException w:qFormat="1" w:uiPriority="99"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rPr>
  </w:style>
  <w:style w:type="paragraph" w:styleId="2">
    <w:name w:val="heading 1"/>
    <w:next w:val="1"/>
    <w:qFormat/>
    <w:uiPriority w:val="0"/>
    <w:pPr>
      <w:spacing w:before="240" w:after="120"/>
      <w:outlineLvl w:val="0"/>
    </w:pPr>
    <w:rPr>
      <w:rFonts w:ascii="Times New Roman" w:hAnsi="Times New Roman" w:eastAsia="Times New Roman" w:cs="Times New Roman"/>
      <w:b/>
      <w:bCs/>
      <w:color w:val="000000"/>
      <w:sz w:val="28"/>
      <w:szCs w:val="28"/>
    </w:rPr>
  </w:style>
  <w:style w:type="paragraph" w:styleId="3">
    <w:name w:val="heading 2"/>
    <w:next w:val="1"/>
    <w:qFormat/>
    <w:uiPriority w:val="0"/>
    <w:pPr>
      <w:spacing w:before="200" w:after="100"/>
      <w:outlineLvl w:val="1"/>
    </w:pPr>
    <w:rPr>
      <w:rFonts w:ascii="Times New Roman" w:hAnsi="Times New Roman" w:eastAsia="Times New Roman" w:cs="Times New Roman"/>
      <w:b/>
      <w:bCs/>
      <w:color w:val="000000"/>
      <w:sz w:val="24"/>
      <w:szCs w:val="24"/>
    </w:rPr>
  </w:style>
  <w:style w:type="paragraph" w:styleId="4">
    <w:name w:val="heading 3"/>
    <w:next w:val="1"/>
    <w:qFormat/>
    <w:uiPriority w:val="0"/>
    <w:rPr>
      <w:rFonts w:ascii="Times New Roman" w:hAnsi="Times New Roman" w:eastAsia="Times New Roman" w:cs="Times New Roman"/>
      <w:color w:val="1F4D78"/>
      <w:sz w:val="24"/>
      <w:szCs w:val="24"/>
    </w:rPr>
  </w:style>
  <w:style w:type="paragraph" w:styleId="5">
    <w:name w:val="heading 4"/>
    <w:next w:val="1"/>
    <w:qFormat/>
    <w:uiPriority w:val="0"/>
    <w:rPr>
      <w:rFonts w:ascii="Times New Roman" w:hAnsi="Times New Roman" w:eastAsia="Times New Roman" w:cs="Times New Roman"/>
      <w:i/>
      <w:iCs/>
      <w:color w:val="2E74B5"/>
      <w:sz w:val="24"/>
      <w:szCs w:val="24"/>
    </w:rPr>
  </w:style>
  <w:style w:type="paragraph" w:styleId="6">
    <w:name w:val="heading 5"/>
    <w:next w:val="1"/>
    <w:qFormat/>
    <w:uiPriority w:val="0"/>
    <w:rPr>
      <w:rFonts w:ascii="Times New Roman" w:hAnsi="Times New Roman" w:eastAsia="Times New Roman" w:cs="Times New Roman"/>
      <w:color w:val="2E74B5"/>
      <w:sz w:val="24"/>
      <w:szCs w:val="24"/>
    </w:rPr>
  </w:style>
  <w:style w:type="paragraph" w:styleId="7">
    <w:name w:val="heading 6"/>
    <w:next w:val="1"/>
    <w:qFormat/>
    <w:uiPriority w:val="0"/>
    <w:rPr>
      <w:rFonts w:ascii="Times New Roman" w:hAnsi="Times New Roman" w:eastAsia="Times New Roman" w:cs="Times New Roman"/>
      <w:color w:val="1F4D78"/>
      <w:sz w:val="24"/>
      <w:szCs w:val="24"/>
    </w:rPr>
  </w:style>
  <w:style w:type="character" w:default="1" w:styleId="8">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character" w:styleId="10">
    <w:name w:val="endnote reference"/>
    <w:semiHidden/>
    <w:unhideWhenUsed/>
    <w:qFormat/>
    <w:uiPriority w:val="99"/>
    <w:rPr>
      <w:vertAlign w:val="superscript"/>
    </w:rPr>
  </w:style>
  <w:style w:type="paragraph" w:styleId="11">
    <w:name w:val="endnote text"/>
    <w:link w:val="20"/>
    <w:semiHidden/>
    <w:unhideWhenUsed/>
    <w:qFormat/>
    <w:uiPriority w:val="99"/>
    <w:pPr>
      <w:spacing w:after="0" w:line="240" w:lineRule="auto"/>
    </w:pPr>
    <w:rPr>
      <w:rFonts w:ascii="Times New Roman" w:hAnsi="Times New Roman" w:eastAsia="Times New Roman" w:cs="Times New Roman"/>
      <w:sz w:val="20"/>
      <w:szCs w:val="20"/>
    </w:rPr>
  </w:style>
  <w:style w:type="character" w:styleId="12">
    <w:name w:val="footnote reference"/>
    <w:semiHidden/>
    <w:unhideWhenUsed/>
    <w:qFormat/>
    <w:uiPriority w:val="99"/>
    <w:rPr>
      <w:vertAlign w:val="superscript"/>
    </w:rPr>
  </w:style>
  <w:style w:type="paragraph" w:styleId="13">
    <w:name w:val="footnote text"/>
    <w:link w:val="19"/>
    <w:semiHidden/>
    <w:unhideWhenUsed/>
    <w:qFormat/>
    <w:uiPriority w:val="99"/>
    <w:pPr>
      <w:spacing w:after="0" w:line="240" w:lineRule="auto"/>
    </w:pPr>
    <w:rPr>
      <w:rFonts w:ascii="Times New Roman" w:hAnsi="Times New Roman" w:eastAsia="Times New Roman" w:cs="Times New Roman"/>
      <w:sz w:val="20"/>
      <w:szCs w:val="20"/>
    </w:rPr>
  </w:style>
  <w:style w:type="character" w:styleId="14">
    <w:name w:val="Hyperlink"/>
    <w:unhideWhenUsed/>
    <w:qFormat/>
    <w:uiPriority w:val="99"/>
    <w:rPr>
      <w:color w:val="0563C1"/>
      <w:u w:val="single"/>
    </w:rPr>
  </w:style>
  <w:style w:type="paragraph" w:styleId="15">
    <w:name w:val="Normal (Web)"/>
    <w:basedOn w:val="1"/>
    <w:uiPriority w:val="0"/>
    <w:rPr>
      <w:sz w:val="24"/>
      <w:szCs w:val="24"/>
    </w:rPr>
  </w:style>
  <w:style w:type="paragraph" w:styleId="16">
    <w:name w:val="Title"/>
    <w:qFormat/>
    <w:uiPriority w:val="0"/>
    <w:rPr>
      <w:rFonts w:ascii="Times New Roman" w:hAnsi="Times New Roman" w:eastAsia="Times New Roman" w:cs="Times New Roman"/>
      <w:sz w:val="56"/>
      <w:szCs w:val="56"/>
    </w:rPr>
  </w:style>
  <w:style w:type="paragraph" w:styleId="17">
    <w:name w:val="toc 1"/>
    <w:basedOn w:val="1"/>
    <w:next w:val="1"/>
    <w:uiPriority w:val="0"/>
  </w:style>
  <w:style w:type="paragraph" w:styleId="18">
    <w:name w:val="List Paragraph"/>
    <w:qFormat/>
    <w:uiPriority w:val="0"/>
    <w:rPr>
      <w:rFonts w:ascii="Times New Roman" w:hAnsi="Times New Roman" w:eastAsia="Times New Roman" w:cs="Times New Roman"/>
      <w:sz w:val="24"/>
      <w:szCs w:val="24"/>
    </w:rPr>
  </w:style>
  <w:style w:type="character" w:customStyle="1" w:styleId="19">
    <w:name w:val="Footnote Text Char"/>
    <w:link w:val="13"/>
    <w:semiHidden/>
    <w:unhideWhenUsed/>
    <w:qFormat/>
    <w:uiPriority w:val="99"/>
    <w:rPr>
      <w:sz w:val="20"/>
      <w:szCs w:val="20"/>
    </w:rPr>
  </w:style>
  <w:style w:type="character" w:customStyle="1" w:styleId="20">
    <w:name w:val="Endnote Text Char"/>
    <w:link w:val="11"/>
    <w:semiHidden/>
    <w:unhideWhenUsed/>
    <w:qFormat/>
    <w:uiPriority w:val="99"/>
    <w:rPr>
      <w:sz w:val="20"/>
      <w:szCs w:val="20"/>
    </w:rPr>
  </w:style>
  <w:style w:type="paragraph" w:customStyle="1" w:styleId="21">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Pages>7</Pages>
  <TotalTime>13</TotalTime>
  <ScaleCrop>false</ScaleCrop>
  <LinksUpToDate>false</LinksUpToDate>
  <Application>WPS Office_6.11.0.8608_F1E327BC-269C-435d-A152-05C5408002CA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Ciniaga Badesire</cp:lastModifiedBy>
  <dcterms:modified xsi:type="dcterms:W3CDTF">2026-04-24T11:57:22Z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1033-6.11.0.8608</vt:lpwstr>
  </property>
  <property fmtid="{D5CDD505-2E9C-101B-9397-08002B2CF9AE}" pid="3" name="ICV">
    <vt:lpwstr>E5DCA12434947AB49B4BEB69500A1B56_43</vt:lpwstr>
  </property>
</Properties>
</file>