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BBC60" w14:textId="77777777" w:rsidR="00800CDF" w:rsidRDefault="00800CDF" w:rsidP="00800CDF">
      <w:pPr>
        <w:spacing w:before="100" w:beforeAutospacing="1" w:after="100" w:afterAutospacing="1" w:line="240" w:lineRule="auto"/>
        <w:jc w:val="center"/>
        <w:outlineLvl w:val="1"/>
        <w:rPr>
          <w:rFonts w:ascii="Times New Roman" w:eastAsia="Times New Roman" w:hAnsi="Times New Roman" w:cs="Times New Roman"/>
          <w:b/>
          <w:bCs/>
          <w:kern w:val="0"/>
          <w:sz w:val="36"/>
          <w:szCs w:val="36"/>
          <w:lang w:val="lv-LV" w:eastAsia="lv-LV"/>
          <w14:ligatures w14:val="none"/>
        </w:rPr>
      </w:pPr>
      <w:bookmarkStart w:id="0" w:name="_Hlk200392911"/>
    </w:p>
    <w:p w14:paraId="1CB25E8A" w14:textId="77777777" w:rsidR="00800CDF" w:rsidRDefault="00800CDF" w:rsidP="00800CDF">
      <w:pPr>
        <w:spacing w:before="100" w:beforeAutospacing="1" w:after="100" w:afterAutospacing="1" w:line="240" w:lineRule="auto"/>
        <w:jc w:val="center"/>
        <w:outlineLvl w:val="1"/>
        <w:rPr>
          <w:rFonts w:ascii="Times New Roman" w:eastAsia="Times New Roman" w:hAnsi="Times New Roman" w:cs="Times New Roman"/>
          <w:b/>
          <w:bCs/>
          <w:kern w:val="0"/>
          <w:sz w:val="36"/>
          <w:szCs w:val="36"/>
          <w:lang w:val="lv-LV" w:eastAsia="lv-LV"/>
          <w14:ligatures w14:val="none"/>
        </w:rPr>
      </w:pPr>
    </w:p>
    <w:p w14:paraId="48D946C5" w14:textId="70D070A7" w:rsidR="00800CDF" w:rsidRDefault="00000000" w:rsidP="00800CDF">
      <w:pPr>
        <w:spacing w:before="100" w:beforeAutospacing="1" w:after="100" w:afterAutospacing="1" w:line="240" w:lineRule="auto"/>
        <w:jc w:val="center"/>
        <w:outlineLvl w:val="1"/>
        <w:rPr>
          <w:rFonts w:ascii="Times New Roman" w:eastAsia="Times New Roman" w:hAnsi="Times New Roman" w:cs="Times New Roman"/>
          <w:b/>
          <w:bCs/>
          <w:kern w:val="0"/>
          <w:sz w:val="36"/>
          <w:szCs w:val="36"/>
          <w:lang w:val="lv-LV" w:eastAsia="lv-LV"/>
          <w14:ligatures w14:val="none"/>
        </w:rPr>
      </w:pPr>
      <w:r>
        <w:rPr>
          <w:rFonts w:ascii="Times New Roman" w:eastAsia="Times New Roman" w:hAnsi="Times New Roman" w:cs="Times New Roman"/>
          <w:kern w:val="0"/>
          <w:sz w:val="24"/>
          <w:szCs w:val="24"/>
          <w:lang w:val="lv-LV" w:eastAsia="lv-LV"/>
          <w14:ligatures w14:val="none"/>
        </w:rPr>
        <w:pict w14:anchorId="53514BA9">
          <v:rect id="_x0000_i1025" style="width:0;height:1.5pt" o:hralign="center" o:bullet="t" o:hrstd="t" o:hr="t" fillcolor="#a0a0a0" stroked="f"/>
        </w:pict>
      </w:r>
    </w:p>
    <w:p w14:paraId="22DB54CF" w14:textId="77777777" w:rsidR="003A07A0" w:rsidRDefault="003A07A0" w:rsidP="00800CDF">
      <w:pPr>
        <w:spacing w:before="100" w:beforeAutospacing="1" w:after="100" w:afterAutospacing="1" w:line="240" w:lineRule="auto"/>
        <w:jc w:val="center"/>
        <w:outlineLvl w:val="1"/>
        <w:rPr>
          <w:rFonts w:ascii="Times New Roman" w:eastAsia="Times New Roman" w:hAnsi="Times New Roman" w:cs="Times New Roman"/>
          <w:b/>
          <w:bCs/>
          <w:kern w:val="0"/>
          <w:sz w:val="36"/>
          <w:szCs w:val="36"/>
          <w:lang w:val="lv-LV" w:eastAsia="lv-LV"/>
          <w14:ligatures w14:val="none"/>
        </w:rPr>
      </w:pPr>
    </w:p>
    <w:p w14:paraId="296F8806" w14:textId="5279B9D7" w:rsidR="00800CDF" w:rsidRPr="008F55C0" w:rsidRDefault="00800CDF" w:rsidP="00800CDF">
      <w:pPr>
        <w:spacing w:before="100" w:beforeAutospacing="1" w:after="100" w:afterAutospacing="1" w:line="240" w:lineRule="auto"/>
        <w:jc w:val="center"/>
        <w:outlineLvl w:val="1"/>
        <w:rPr>
          <w:rFonts w:ascii="Times New Roman" w:eastAsia="Times New Roman" w:hAnsi="Times New Roman" w:cs="Times New Roman"/>
          <w:b/>
          <w:bCs/>
          <w:kern w:val="0"/>
          <w:sz w:val="36"/>
          <w:szCs w:val="36"/>
          <w:lang w:val="lv-LV" w:eastAsia="lv-LV"/>
          <w14:ligatures w14:val="none"/>
        </w:rPr>
      </w:pPr>
      <w:r w:rsidRPr="008F55C0">
        <w:rPr>
          <w:rFonts w:ascii="Times New Roman" w:eastAsia="Times New Roman" w:hAnsi="Times New Roman" w:cs="Times New Roman"/>
          <w:b/>
          <w:bCs/>
          <w:kern w:val="0"/>
          <w:sz w:val="36"/>
          <w:szCs w:val="36"/>
          <w:lang w:val="lv-LV" w:eastAsia="lv-LV"/>
          <w14:ligatures w14:val="none"/>
        </w:rPr>
        <w:t>Reflective Learning Log – Meetings &amp; Events Department – The George Hotel, Lichfield</w:t>
      </w:r>
    </w:p>
    <w:p w14:paraId="36C22206" w14:textId="77777777" w:rsidR="00800CDF" w:rsidRDefault="00800CDF" w:rsidP="00800CDF">
      <w:pPr>
        <w:spacing w:line="360" w:lineRule="auto"/>
        <w:jc w:val="center"/>
        <w:rPr>
          <w:rFonts w:ascii="Arial" w:hAnsi="Arial" w:cs="Arial"/>
          <w:szCs w:val="24"/>
          <w:lang w:val="en-US"/>
        </w:rPr>
      </w:pPr>
    </w:p>
    <w:p w14:paraId="50A023D5" w14:textId="77777777" w:rsidR="00800CDF" w:rsidRPr="00800CDF" w:rsidRDefault="00800CDF" w:rsidP="00800CDF">
      <w:pPr>
        <w:spacing w:line="360" w:lineRule="auto"/>
        <w:jc w:val="center"/>
        <w:rPr>
          <w:rFonts w:ascii="Arial" w:hAnsi="Arial" w:cs="Arial"/>
          <w:sz w:val="24"/>
          <w:szCs w:val="24"/>
          <w:lang w:val="en-US"/>
        </w:rPr>
      </w:pPr>
      <w:r w:rsidRPr="00800CDF">
        <w:rPr>
          <w:rFonts w:ascii="Arial" w:hAnsi="Arial" w:cs="Arial"/>
          <w:sz w:val="24"/>
          <w:szCs w:val="24"/>
          <w:lang w:val="en-US"/>
        </w:rPr>
        <w:t>Dina Priedulena</w:t>
      </w:r>
    </w:p>
    <w:p w14:paraId="2A8B928C" w14:textId="77777777" w:rsidR="00800CDF" w:rsidRPr="00800CDF" w:rsidRDefault="00800CDF" w:rsidP="00800CDF">
      <w:pPr>
        <w:spacing w:line="360" w:lineRule="auto"/>
        <w:jc w:val="center"/>
        <w:rPr>
          <w:rFonts w:ascii="Arial" w:hAnsi="Arial" w:cs="Arial"/>
          <w:sz w:val="24"/>
          <w:szCs w:val="24"/>
          <w:lang w:val="en-US"/>
        </w:rPr>
      </w:pPr>
      <w:r w:rsidRPr="00800CDF">
        <w:rPr>
          <w:rFonts w:ascii="Arial" w:hAnsi="Arial" w:cs="Arial"/>
          <w:sz w:val="24"/>
          <w:szCs w:val="24"/>
          <w:lang w:val="en-US"/>
        </w:rPr>
        <w:t>Student ID Number: 2233688</w:t>
      </w:r>
    </w:p>
    <w:p w14:paraId="4781DB7A" w14:textId="77777777" w:rsidR="00800CDF" w:rsidRPr="00800CDF" w:rsidRDefault="00800CDF" w:rsidP="00800CDF">
      <w:pPr>
        <w:spacing w:line="360" w:lineRule="auto"/>
        <w:jc w:val="center"/>
        <w:rPr>
          <w:rFonts w:ascii="Arial" w:hAnsi="Arial" w:cs="Arial"/>
          <w:sz w:val="24"/>
          <w:szCs w:val="24"/>
          <w:lang w:val="en-US"/>
        </w:rPr>
      </w:pPr>
      <w:r w:rsidRPr="00800CDF">
        <w:rPr>
          <w:rFonts w:ascii="Arial" w:hAnsi="Arial" w:cs="Arial"/>
          <w:sz w:val="24"/>
          <w:szCs w:val="24"/>
          <w:lang w:val="en-US"/>
        </w:rPr>
        <w:t xml:space="preserve">Hotel Placement – Managing Guest Service Operations </w:t>
      </w:r>
    </w:p>
    <w:p w14:paraId="5BCDB042" w14:textId="77777777" w:rsidR="00800CDF" w:rsidRPr="00800CDF" w:rsidRDefault="00800CDF" w:rsidP="00800CDF">
      <w:pPr>
        <w:spacing w:line="360" w:lineRule="auto"/>
        <w:jc w:val="center"/>
        <w:rPr>
          <w:rFonts w:ascii="Arial" w:hAnsi="Arial" w:cs="Arial"/>
          <w:sz w:val="24"/>
          <w:szCs w:val="24"/>
          <w:lang w:val="en-US"/>
        </w:rPr>
      </w:pPr>
      <w:r w:rsidRPr="00800CDF">
        <w:rPr>
          <w:rFonts w:ascii="Arial" w:hAnsi="Arial" w:cs="Arial"/>
          <w:sz w:val="24"/>
          <w:szCs w:val="24"/>
          <w:lang w:val="en-US"/>
        </w:rPr>
        <w:t>BMIH6003</w:t>
      </w:r>
    </w:p>
    <w:p w14:paraId="7CEFC51D" w14:textId="77777777" w:rsidR="00800CDF" w:rsidRPr="00800CDF" w:rsidRDefault="00800CDF" w:rsidP="00800CDF">
      <w:pPr>
        <w:spacing w:line="360" w:lineRule="auto"/>
        <w:jc w:val="center"/>
        <w:rPr>
          <w:rFonts w:ascii="Arial" w:hAnsi="Arial" w:cs="Arial"/>
          <w:sz w:val="24"/>
          <w:szCs w:val="24"/>
          <w:lang w:val="en-US"/>
        </w:rPr>
      </w:pPr>
      <w:r w:rsidRPr="00800CDF">
        <w:rPr>
          <w:rFonts w:ascii="Arial" w:hAnsi="Arial" w:cs="Arial"/>
          <w:sz w:val="24"/>
          <w:szCs w:val="24"/>
          <w:lang w:val="en-US"/>
        </w:rPr>
        <w:t>Giulia Chifari</w:t>
      </w:r>
    </w:p>
    <w:p w14:paraId="1569F461" w14:textId="7B89B98E" w:rsidR="00C71E21" w:rsidRDefault="00800CDF" w:rsidP="00800CDF">
      <w:pPr>
        <w:spacing w:line="360" w:lineRule="auto"/>
        <w:jc w:val="center"/>
        <w:rPr>
          <w:rFonts w:ascii="Arial" w:hAnsi="Arial" w:cs="Arial"/>
          <w:color w:val="FF0000"/>
          <w:sz w:val="24"/>
          <w:szCs w:val="24"/>
          <w:lang w:val="en-US"/>
        </w:rPr>
      </w:pPr>
      <w:r w:rsidRPr="00800CDF">
        <w:rPr>
          <w:rFonts w:ascii="Arial" w:hAnsi="Arial" w:cs="Arial"/>
          <w:sz w:val="24"/>
          <w:szCs w:val="24"/>
          <w:lang w:val="en-US"/>
        </w:rPr>
        <w:t xml:space="preserve">Word </w:t>
      </w:r>
      <w:r w:rsidRPr="00A87060">
        <w:rPr>
          <w:rFonts w:ascii="Arial" w:hAnsi="Arial" w:cs="Arial"/>
          <w:sz w:val="24"/>
          <w:szCs w:val="24"/>
          <w:lang w:val="en-US"/>
        </w:rPr>
        <w:t>Count:</w:t>
      </w:r>
      <w:r w:rsidR="00A87060" w:rsidRPr="00A87060">
        <w:rPr>
          <w:rFonts w:ascii="Arial" w:hAnsi="Arial" w:cs="Arial"/>
          <w:sz w:val="24"/>
          <w:szCs w:val="24"/>
          <w:lang w:val="en-US"/>
        </w:rPr>
        <w:t>1372</w:t>
      </w:r>
    </w:p>
    <w:p w14:paraId="6E8D287A" w14:textId="77777777" w:rsidR="00C71E21" w:rsidRDefault="00C71E21">
      <w:pPr>
        <w:rPr>
          <w:rFonts w:ascii="Arial" w:hAnsi="Arial" w:cs="Arial"/>
          <w:color w:val="FF0000"/>
          <w:sz w:val="24"/>
          <w:szCs w:val="24"/>
          <w:lang w:val="en-US"/>
        </w:rPr>
      </w:pPr>
      <w:r>
        <w:rPr>
          <w:rFonts w:ascii="Arial" w:hAnsi="Arial" w:cs="Arial"/>
          <w:color w:val="FF0000"/>
          <w:sz w:val="24"/>
          <w:szCs w:val="24"/>
          <w:lang w:val="en-US"/>
        </w:rPr>
        <w:br w:type="page"/>
      </w:r>
    </w:p>
    <w:p w14:paraId="240E2F86" w14:textId="77777777" w:rsidR="00E343C3" w:rsidRPr="002F5F3A" w:rsidRDefault="00E343C3" w:rsidP="00E343C3">
      <w:pPr>
        <w:spacing w:before="100" w:beforeAutospacing="1" w:after="100" w:afterAutospacing="1" w:line="360" w:lineRule="auto"/>
        <w:jc w:val="center"/>
        <w:rPr>
          <w:rFonts w:ascii="Arial" w:hAnsi="Arial" w:cs="Arial"/>
          <w:sz w:val="24"/>
          <w:szCs w:val="24"/>
        </w:rPr>
      </w:pPr>
      <w:r w:rsidRPr="002F5F3A">
        <w:rPr>
          <w:rFonts w:ascii="Arial" w:hAnsi="Arial" w:cs="Arial"/>
          <w:sz w:val="24"/>
          <w:szCs w:val="24"/>
        </w:rPr>
        <w:lastRenderedPageBreak/>
        <w:t>Acknowledgement of Artificial Intelligence (AI) Use</w:t>
      </w:r>
    </w:p>
    <w:p w14:paraId="4F41FEAC" w14:textId="77777777" w:rsidR="00E343C3" w:rsidRPr="002F5F3A" w:rsidRDefault="00E343C3" w:rsidP="00E343C3">
      <w:pPr>
        <w:spacing w:before="100" w:beforeAutospacing="1" w:after="100" w:afterAutospacing="1" w:line="360" w:lineRule="auto"/>
        <w:rPr>
          <w:rFonts w:ascii="Arial" w:eastAsia="Times New Roman" w:hAnsi="Arial" w:cs="Arial"/>
          <w:kern w:val="0"/>
          <w:sz w:val="24"/>
          <w:szCs w:val="24"/>
          <w:lang w:val="lv-LV" w:eastAsia="lv-LV"/>
          <w14:ligatures w14:val="none"/>
        </w:rPr>
      </w:pPr>
      <w:r w:rsidRPr="002F5F3A">
        <w:rPr>
          <w:rFonts w:ascii="Arial" w:eastAsia="Times New Roman" w:hAnsi="Arial" w:cs="Arial"/>
          <w:kern w:val="0"/>
          <w:sz w:val="24"/>
          <w:szCs w:val="24"/>
          <w:lang w:val="lv-LV" w:eastAsia="lv-LV"/>
          <w14:ligatures w14:val="none"/>
        </w:rPr>
        <w:t>I acknowledge the use of Grammarly (</w:t>
      </w:r>
      <w:hyperlink r:id="rId5" w:tgtFrame="_new" w:history="1">
        <w:r w:rsidRPr="002F5F3A">
          <w:rPr>
            <w:rFonts w:ascii="Arial" w:eastAsia="Times New Roman" w:hAnsi="Arial" w:cs="Arial"/>
            <w:color w:val="0000FF"/>
            <w:kern w:val="0"/>
            <w:sz w:val="24"/>
            <w:szCs w:val="24"/>
            <w:u w:val="single"/>
            <w:lang w:val="lv-LV" w:eastAsia="lv-LV"/>
            <w14:ligatures w14:val="none"/>
          </w:rPr>
          <w:t>https://www.grammarly.com/</w:t>
        </w:r>
      </w:hyperlink>
      <w:r w:rsidRPr="002F5F3A">
        <w:rPr>
          <w:rFonts w:ascii="Arial" w:eastAsia="Times New Roman" w:hAnsi="Arial" w:cs="Arial"/>
          <w:kern w:val="0"/>
          <w:sz w:val="24"/>
          <w:szCs w:val="24"/>
          <w:lang w:val="lv-LV" w:eastAsia="lv-LV"/>
          <w14:ligatures w14:val="none"/>
        </w:rPr>
        <w:t>) as an integrated tool on my computer from June 7 to June 16, 2025, to check my work for grammatical and syntactical errors, ensuring clarity and readability. Since Grammarly operates as an integrated tool, it automatically reviews my text without the use of specific prompts.</w:t>
      </w:r>
    </w:p>
    <w:p w14:paraId="31D3E1E7" w14:textId="77777777" w:rsidR="00E343C3" w:rsidRPr="002F5F3A" w:rsidRDefault="00E343C3" w:rsidP="00E343C3">
      <w:pPr>
        <w:spacing w:before="100" w:beforeAutospacing="1" w:after="100" w:afterAutospacing="1" w:line="360" w:lineRule="auto"/>
        <w:rPr>
          <w:rFonts w:ascii="Arial" w:eastAsia="Times New Roman" w:hAnsi="Arial" w:cs="Arial"/>
          <w:kern w:val="0"/>
          <w:sz w:val="24"/>
          <w:szCs w:val="24"/>
          <w:lang w:val="lv-LV" w:eastAsia="lv-LV"/>
          <w14:ligatures w14:val="none"/>
        </w:rPr>
      </w:pPr>
      <w:r w:rsidRPr="002F5F3A">
        <w:rPr>
          <w:rFonts w:ascii="Arial" w:eastAsia="Times New Roman" w:hAnsi="Arial" w:cs="Arial"/>
          <w:kern w:val="0"/>
          <w:sz w:val="24"/>
          <w:szCs w:val="24"/>
          <w:lang w:val="lv-LV" w:eastAsia="lv-LV"/>
          <w14:ligatures w14:val="none"/>
        </w:rPr>
        <w:t>I acknowledge that from June 7 to June 16, 2025, I used ChatGPT (</w:t>
      </w:r>
      <w:hyperlink r:id="rId6" w:tgtFrame="_new" w:history="1">
        <w:r w:rsidRPr="002F5F3A">
          <w:rPr>
            <w:rFonts w:ascii="Arial" w:eastAsia="Times New Roman" w:hAnsi="Arial" w:cs="Arial"/>
            <w:color w:val="0000FF"/>
            <w:kern w:val="0"/>
            <w:sz w:val="24"/>
            <w:szCs w:val="24"/>
            <w:u w:val="single"/>
            <w:lang w:val="lv-LV" w:eastAsia="lv-LV"/>
            <w14:ligatures w14:val="none"/>
          </w:rPr>
          <w:t>https://chatgpt.com/</w:t>
        </w:r>
      </w:hyperlink>
      <w:r w:rsidRPr="002F5F3A">
        <w:rPr>
          <w:rFonts w:ascii="Arial" w:eastAsia="Times New Roman" w:hAnsi="Arial" w:cs="Arial"/>
          <w:kern w:val="0"/>
          <w:sz w:val="24"/>
          <w:szCs w:val="24"/>
          <w:lang w:val="lv-LV" w:eastAsia="lv-LV"/>
          <w14:ligatures w14:val="none"/>
        </w:rPr>
        <w:t>) for the following purposes:</w:t>
      </w:r>
    </w:p>
    <w:p w14:paraId="288E3775" w14:textId="77777777" w:rsidR="00E343C3" w:rsidRPr="002F5F3A" w:rsidRDefault="00E343C3" w:rsidP="00E343C3">
      <w:pPr>
        <w:numPr>
          <w:ilvl w:val="0"/>
          <w:numId w:val="2"/>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2F5F3A">
        <w:rPr>
          <w:rFonts w:ascii="Arial" w:eastAsia="Times New Roman" w:hAnsi="Arial" w:cs="Arial"/>
          <w:kern w:val="0"/>
          <w:sz w:val="24"/>
          <w:szCs w:val="24"/>
          <w:lang w:val="lv-LV" w:eastAsia="lv-LV"/>
          <w14:ligatures w14:val="none"/>
        </w:rPr>
        <w:t>Structuring My Submission</w:t>
      </w:r>
    </w:p>
    <w:p w14:paraId="72F2437D" w14:textId="77777777" w:rsidR="00E343C3" w:rsidRPr="002F5F3A" w:rsidRDefault="00E343C3" w:rsidP="00E343C3">
      <w:pPr>
        <w:numPr>
          <w:ilvl w:val="1"/>
          <w:numId w:val="2"/>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2F5F3A">
        <w:rPr>
          <w:rFonts w:ascii="Arial" w:eastAsia="Times New Roman" w:hAnsi="Arial" w:cs="Arial"/>
          <w:kern w:val="0"/>
          <w:sz w:val="24"/>
          <w:szCs w:val="24"/>
          <w:lang w:val="lv-LV" w:eastAsia="lv-LV"/>
          <w14:ligatures w14:val="none"/>
        </w:rPr>
        <w:t>Assisted in organising my work, including creating a draft argument structure and identifying sections and headings.</w:t>
      </w:r>
    </w:p>
    <w:p w14:paraId="53141742" w14:textId="77777777" w:rsidR="00E343C3" w:rsidRPr="002F5F3A" w:rsidRDefault="00E343C3" w:rsidP="00E343C3">
      <w:pPr>
        <w:numPr>
          <w:ilvl w:val="1"/>
          <w:numId w:val="2"/>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2F5F3A">
        <w:rPr>
          <w:rFonts w:ascii="Arial" w:eastAsia="Times New Roman" w:hAnsi="Arial" w:cs="Arial"/>
          <w:kern w:val="0"/>
          <w:sz w:val="24"/>
          <w:szCs w:val="24"/>
          <w:lang w:val="lv-LV" w:eastAsia="lv-LV"/>
          <w14:ligatures w14:val="none"/>
        </w:rPr>
        <w:t>Used the prompt: Create a report structure according to the following requirements.</w:t>
      </w:r>
    </w:p>
    <w:p w14:paraId="44CD1AC4" w14:textId="77777777" w:rsidR="00E343C3" w:rsidRPr="002F5F3A" w:rsidRDefault="00E343C3" w:rsidP="00E343C3">
      <w:pPr>
        <w:numPr>
          <w:ilvl w:val="0"/>
          <w:numId w:val="2"/>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2F5F3A">
        <w:rPr>
          <w:rFonts w:ascii="Arial" w:eastAsia="Times New Roman" w:hAnsi="Arial" w:cs="Arial"/>
          <w:kern w:val="0"/>
          <w:sz w:val="24"/>
          <w:szCs w:val="24"/>
          <w:lang w:val="lv-LV" w:eastAsia="lv-LV"/>
          <w14:ligatures w14:val="none"/>
        </w:rPr>
        <w:t>Research Support</w:t>
      </w:r>
    </w:p>
    <w:p w14:paraId="0B88983D" w14:textId="77777777" w:rsidR="00E343C3" w:rsidRPr="002F5F3A" w:rsidRDefault="00E343C3" w:rsidP="00E343C3">
      <w:pPr>
        <w:numPr>
          <w:ilvl w:val="1"/>
          <w:numId w:val="2"/>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2F5F3A">
        <w:rPr>
          <w:rFonts w:ascii="Arial" w:eastAsia="Times New Roman" w:hAnsi="Arial" w:cs="Arial"/>
          <w:kern w:val="0"/>
          <w:sz w:val="24"/>
          <w:szCs w:val="24"/>
          <w:lang w:val="lv-LV" w:eastAsia="lv-LV"/>
          <w14:ligatures w14:val="none"/>
        </w:rPr>
        <w:t>Used ChatGPT to assist in searching for a bibliography and utilising tools to summarise, compare, and interrogate materials.</w:t>
      </w:r>
    </w:p>
    <w:p w14:paraId="12451722" w14:textId="77777777" w:rsidR="00E343C3" w:rsidRPr="002F5F3A" w:rsidRDefault="00E343C3" w:rsidP="00E343C3">
      <w:pPr>
        <w:numPr>
          <w:ilvl w:val="1"/>
          <w:numId w:val="2"/>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2F5F3A">
        <w:rPr>
          <w:rFonts w:ascii="Arial" w:eastAsia="Times New Roman" w:hAnsi="Arial" w:cs="Arial"/>
          <w:kern w:val="0"/>
          <w:sz w:val="24"/>
          <w:szCs w:val="24"/>
          <w:lang w:val="lv-LV" w:eastAsia="lv-LV"/>
          <w14:ligatures w14:val="none"/>
        </w:rPr>
        <w:t>Frequently used the prompt: Summarise the given text.</w:t>
      </w:r>
    </w:p>
    <w:p w14:paraId="7F9524F3" w14:textId="77777777" w:rsidR="00E343C3" w:rsidRPr="002F5F3A" w:rsidRDefault="00E343C3" w:rsidP="00E343C3">
      <w:pPr>
        <w:numPr>
          <w:ilvl w:val="0"/>
          <w:numId w:val="2"/>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2F5F3A">
        <w:rPr>
          <w:rFonts w:ascii="Arial" w:eastAsia="Times New Roman" w:hAnsi="Arial" w:cs="Arial"/>
          <w:kern w:val="0"/>
          <w:sz w:val="24"/>
          <w:szCs w:val="24"/>
          <w:lang w:val="lv-LV" w:eastAsia="lv-LV"/>
          <w14:ligatures w14:val="none"/>
        </w:rPr>
        <w:t>Reference Formatting</w:t>
      </w:r>
    </w:p>
    <w:p w14:paraId="17B787EC" w14:textId="77777777" w:rsidR="00E343C3" w:rsidRPr="002F5F3A" w:rsidRDefault="00E343C3" w:rsidP="00E343C3">
      <w:pPr>
        <w:numPr>
          <w:ilvl w:val="1"/>
          <w:numId w:val="2"/>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2F5F3A">
        <w:rPr>
          <w:rFonts w:ascii="Arial" w:eastAsia="Times New Roman" w:hAnsi="Arial" w:cs="Arial"/>
          <w:kern w:val="0"/>
          <w:sz w:val="24"/>
          <w:szCs w:val="24"/>
          <w:lang w:val="lv-LV" w:eastAsia="lv-LV"/>
          <w14:ligatures w14:val="none"/>
        </w:rPr>
        <w:t>Used ChatGPT to arrange references in alphabetical order using the prompt: Arrange these references in alphabetical order.</w:t>
      </w:r>
    </w:p>
    <w:p w14:paraId="76E63622" w14:textId="77777777" w:rsidR="00E343C3" w:rsidRDefault="00E343C3" w:rsidP="00E343C3">
      <w:pPr>
        <w:spacing w:before="100" w:beforeAutospacing="1" w:after="100" w:afterAutospacing="1" w:line="360" w:lineRule="auto"/>
        <w:rPr>
          <w:rFonts w:ascii="Arial" w:eastAsia="Times New Roman" w:hAnsi="Arial" w:cs="Arial"/>
          <w:kern w:val="0"/>
          <w:sz w:val="24"/>
          <w:szCs w:val="24"/>
          <w:lang w:val="lv-LV" w:eastAsia="lv-LV"/>
          <w14:ligatures w14:val="none"/>
        </w:rPr>
      </w:pPr>
      <w:r w:rsidRPr="002F5F3A">
        <w:rPr>
          <w:rFonts w:ascii="Arial" w:eastAsia="Times New Roman" w:hAnsi="Arial" w:cs="Arial"/>
          <w:kern w:val="0"/>
          <w:sz w:val="24"/>
          <w:szCs w:val="24"/>
          <w:lang w:val="lv-LV" w:eastAsia="lv-LV"/>
          <w14:ligatures w14:val="none"/>
        </w:rPr>
        <w:t>I confirm that I have not presented any AI-generated text as my own work. I also confirm that I have copies of my drafts, notes, and other resources I used before and after the use of AI tools, which I may be asked to provide as evidence.</w:t>
      </w:r>
    </w:p>
    <w:p w14:paraId="78B7A88A" w14:textId="77777777" w:rsidR="00E343C3" w:rsidRPr="002F5F3A" w:rsidRDefault="00000000" w:rsidP="00E343C3">
      <w:pPr>
        <w:spacing w:before="100" w:beforeAutospacing="1" w:after="100" w:afterAutospacing="1" w:line="360" w:lineRule="auto"/>
        <w:jc w:val="center"/>
        <w:rPr>
          <w:rFonts w:ascii="Arial" w:eastAsia="Times New Roman" w:hAnsi="Arial" w:cs="Arial"/>
          <w:kern w:val="0"/>
          <w:sz w:val="24"/>
          <w:szCs w:val="24"/>
          <w:lang w:val="lv-LV" w:eastAsia="lv-LV"/>
          <w14:ligatures w14:val="none"/>
        </w:rPr>
      </w:pPr>
      <w:r>
        <w:rPr>
          <w:rFonts w:ascii="Times New Roman" w:eastAsia="Times New Roman" w:hAnsi="Times New Roman" w:cs="Times New Roman"/>
          <w:kern w:val="0"/>
          <w:sz w:val="24"/>
          <w:szCs w:val="24"/>
          <w:lang w:val="lv-LV" w:eastAsia="lv-LV"/>
          <w14:ligatures w14:val="none"/>
        </w:rPr>
        <w:pict w14:anchorId="6E85F4D3">
          <v:rect id="_x0000_i1026" style="width:0;height:1.5pt" o:hralign="center" o:bullet="t" o:hrstd="t" o:hr="t" fillcolor="#a0a0a0" stroked="f"/>
        </w:pict>
      </w:r>
    </w:p>
    <w:p w14:paraId="412B92ED" w14:textId="77777777" w:rsidR="00800CDF" w:rsidRPr="00800CDF" w:rsidRDefault="00800CDF" w:rsidP="00800CDF">
      <w:pPr>
        <w:spacing w:line="360" w:lineRule="auto"/>
        <w:jc w:val="center"/>
        <w:rPr>
          <w:rFonts w:ascii="Arial" w:hAnsi="Arial" w:cs="Arial"/>
          <w:sz w:val="24"/>
          <w:szCs w:val="24"/>
          <w:lang w:val="en-US"/>
        </w:rPr>
      </w:pPr>
    </w:p>
    <w:p w14:paraId="14CE2E9A" w14:textId="77777777" w:rsidR="00800CDF" w:rsidRDefault="00800CDF">
      <w:pPr>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br w:type="page"/>
      </w:r>
    </w:p>
    <w:p w14:paraId="14EAD7A6" w14:textId="3CED14DC" w:rsidR="002F2D84" w:rsidRDefault="002F2D84" w:rsidP="002F2D84">
      <w:pPr>
        <w:spacing w:before="100" w:beforeAutospacing="1" w:after="100" w:afterAutospacing="1" w:line="360" w:lineRule="auto"/>
        <w:rPr>
          <w:rFonts w:ascii="Arial" w:eastAsia="Times New Roman" w:hAnsi="Arial" w:cs="Arial"/>
          <w:color w:val="FF0000"/>
          <w:kern w:val="0"/>
          <w:sz w:val="24"/>
          <w:szCs w:val="24"/>
          <w:lang w:val="lv-LV" w:eastAsia="lv-LV"/>
          <w14:ligatures w14:val="none"/>
        </w:rPr>
      </w:pPr>
      <w:r w:rsidRPr="00BE322C">
        <w:rPr>
          <w:rFonts w:ascii="Arial" w:eastAsia="Times New Roman" w:hAnsi="Arial" w:cs="Arial"/>
          <w:kern w:val="0"/>
          <w:sz w:val="24"/>
          <w:szCs w:val="24"/>
          <w:lang w:val="lv-LV" w:eastAsia="lv-LV"/>
          <w14:ligatures w14:val="none"/>
        </w:rPr>
        <w:lastRenderedPageBreak/>
        <w:t xml:space="preserve">The George Hotel in Lichfield is a family-owned 18th-century coaching inn known for its warm atmosphere and elegant event spaces. Its standout feature, the Regency-style Garrick Suite, accommodates up to 90 daytime and 110 evening guests, making it ideal for weddings, parties, and other celebrations (The George Hotel, 2025). This learning log focuses on my experience in the Meetings &amp; Events department, with particular emphasis on wedding coordination. Having previously organised weddings in my home country, I found it insightful to compare cultural and operational differences in the UK context. I set three learning objectives: to understand how to coordinate events and guest services, apply leadership and communication theory, and manage service recovery and guest expectations under pressure. </w:t>
      </w:r>
      <w:r w:rsidR="00000000">
        <w:rPr>
          <w:rFonts w:ascii="Times New Roman" w:eastAsia="Times New Roman" w:hAnsi="Times New Roman" w:cs="Times New Roman"/>
          <w:kern w:val="0"/>
          <w:sz w:val="24"/>
          <w:szCs w:val="24"/>
          <w:lang w:val="lv-LV" w:eastAsia="lv-LV"/>
          <w14:ligatures w14:val="none"/>
        </w:rPr>
        <w:pict w14:anchorId="09F29BFD">
          <v:rect id="_x0000_i1027" style="width:0;height:1.5pt" o:hralign="center" o:bullet="t" o:hrstd="t" o:hr="t" fillcolor="#a0a0a0" stroked="f"/>
        </w:pict>
      </w:r>
      <w:bookmarkEnd w:id="0"/>
    </w:p>
    <w:p w14:paraId="105FACB0" w14:textId="77777777" w:rsidR="002F2D84" w:rsidRPr="002E797F" w:rsidRDefault="002F2D84" w:rsidP="002E797F">
      <w:pPr>
        <w:spacing w:before="100" w:beforeAutospacing="1" w:after="100" w:afterAutospacing="1" w:line="360" w:lineRule="auto"/>
        <w:rPr>
          <w:rFonts w:ascii="Arial" w:hAnsi="Arial" w:cs="Arial"/>
          <w:b/>
          <w:bCs/>
          <w:sz w:val="24"/>
          <w:szCs w:val="24"/>
          <w:lang w:val="en-US"/>
        </w:rPr>
      </w:pPr>
      <w:r w:rsidRPr="002E797F">
        <w:rPr>
          <w:rFonts w:ascii="Arial" w:hAnsi="Arial" w:cs="Arial"/>
          <w:b/>
          <w:bCs/>
          <w:sz w:val="24"/>
          <w:szCs w:val="24"/>
          <w:lang w:val="en-US"/>
        </w:rPr>
        <w:t>Section 1: Role Reflection.</w:t>
      </w:r>
    </w:p>
    <w:p w14:paraId="4BC9121B" w14:textId="5C0ACDFF" w:rsidR="00A3378C" w:rsidRPr="002E797F" w:rsidRDefault="00A3378C" w:rsidP="002E797F">
      <w:pPr>
        <w:spacing w:before="100" w:beforeAutospacing="1" w:after="100" w:afterAutospacing="1" w:line="360" w:lineRule="auto"/>
        <w:rPr>
          <w:rFonts w:ascii="Arial" w:hAnsi="Arial" w:cs="Arial"/>
          <w:sz w:val="24"/>
          <w:szCs w:val="24"/>
          <w:lang w:val="en-US"/>
        </w:rPr>
      </w:pPr>
      <w:r w:rsidRPr="002E797F">
        <w:rPr>
          <w:rFonts w:ascii="Arial" w:hAnsi="Arial" w:cs="Arial"/>
          <w:sz w:val="24"/>
          <w:szCs w:val="24"/>
        </w:rPr>
        <w:t>I used Gibbs’ Reflective Cycle (1988)—description, feelings, evaluation, analysis, conclusion, and action plan—to reflect on my experience in the Meetings &amp; Events department at The George Hotel, Lichfield.</w:t>
      </w:r>
    </w:p>
    <w:p w14:paraId="417083F3" w14:textId="108EACBE" w:rsidR="002F2D84" w:rsidRPr="002E797F" w:rsidRDefault="002E1616" w:rsidP="002E797F">
      <w:pPr>
        <w:spacing w:before="100" w:beforeAutospacing="1" w:after="100" w:afterAutospacing="1" w:line="360" w:lineRule="auto"/>
        <w:rPr>
          <w:rFonts w:ascii="Arial" w:hAnsi="Arial" w:cs="Arial"/>
          <w:sz w:val="24"/>
          <w:szCs w:val="24"/>
        </w:rPr>
      </w:pPr>
      <w:r w:rsidRPr="002E797F">
        <w:rPr>
          <w:rStyle w:val="Strong"/>
          <w:rFonts w:ascii="Arial" w:hAnsi="Arial" w:cs="Arial"/>
          <w:sz w:val="24"/>
          <w:szCs w:val="24"/>
        </w:rPr>
        <w:t>Description.</w:t>
      </w:r>
      <w:r w:rsidRPr="002E797F">
        <w:rPr>
          <w:rFonts w:ascii="Arial" w:hAnsi="Arial" w:cs="Arial"/>
          <w:sz w:val="24"/>
          <w:szCs w:val="24"/>
        </w:rPr>
        <w:br/>
        <w:t xml:space="preserve">During my placement, I worked closely with the Duty Manager, supporting several weddings and private events. </w:t>
      </w:r>
      <w:r w:rsidR="002F2D84" w:rsidRPr="002E797F">
        <w:rPr>
          <w:rFonts w:ascii="Arial" w:eastAsia="Times New Roman" w:hAnsi="Arial" w:cs="Arial"/>
          <w:kern w:val="0"/>
          <w:sz w:val="24"/>
          <w:szCs w:val="24"/>
          <w:lang w:val="lv-LV" w:eastAsia="lv-LV"/>
          <w14:ligatures w14:val="none"/>
        </w:rPr>
        <w:t xml:space="preserve">My role was very hands-on and required flexibility, attention to detail, and the ability to adapt quickly. </w:t>
      </w:r>
      <w:r w:rsidR="007F1DFE" w:rsidRPr="002E797F">
        <w:rPr>
          <w:rFonts w:ascii="Arial" w:hAnsi="Arial" w:cs="Arial"/>
          <w:sz w:val="24"/>
          <w:szCs w:val="24"/>
        </w:rPr>
        <w:t>Tasks included room setup, noting guest preferences, welcoming guests, and assisting with food service and other duties.</w:t>
      </w:r>
    </w:p>
    <w:p w14:paraId="0F7FBA23" w14:textId="2ACC7F55" w:rsidR="008A6250" w:rsidRPr="002E797F" w:rsidRDefault="008A6250" w:rsidP="002E797F">
      <w:pPr>
        <w:spacing w:before="100" w:beforeAutospacing="1" w:after="100" w:afterAutospacing="1" w:line="360" w:lineRule="auto"/>
        <w:rPr>
          <w:rFonts w:ascii="Arial" w:hAnsi="Arial" w:cs="Arial"/>
          <w:sz w:val="24"/>
          <w:szCs w:val="24"/>
        </w:rPr>
      </w:pPr>
      <w:r w:rsidRPr="002E797F">
        <w:rPr>
          <w:rStyle w:val="Strong"/>
          <w:rFonts w:ascii="Arial" w:hAnsi="Arial" w:cs="Arial"/>
          <w:sz w:val="24"/>
          <w:szCs w:val="24"/>
        </w:rPr>
        <w:t>Feelings.</w:t>
      </w:r>
      <w:r w:rsidRPr="002E797F">
        <w:rPr>
          <w:rFonts w:ascii="Arial" w:hAnsi="Arial" w:cs="Arial"/>
          <w:sz w:val="24"/>
          <w:szCs w:val="24"/>
        </w:rPr>
        <w:br/>
        <w:t>Initially, I felt uncertain due to the fast pace and emotional expectations around weddings. However, I adapted quickly and gained confidence, especially when guests assumed I was a permanent member of staff. These interactions boosted my sense of belonging and motivation.</w:t>
      </w:r>
    </w:p>
    <w:p w14:paraId="5709B464" w14:textId="19BB1BCE" w:rsidR="0077429D" w:rsidRPr="00926732" w:rsidRDefault="0077429D" w:rsidP="002E797F">
      <w:pPr>
        <w:spacing w:after="0" w:line="360" w:lineRule="auto"/>
        <w:rPr>
          <w:rFonts w:ascii="Arial" w:hAnsi="Arial" w:cs="Arial"/>
          <w:b/>
          <w:bCs/>
          <w:sz w:val="24"/>
          <w:szCs w:val="24"/>
        </w:rPr>
      </w:pPr>
      <w:r w:rsidRPr="00926732">
        <w:rPr>
          <w:rFonts w:ascii="Arial" w:hAnsi="Arial" w:cs="Arial"/>
          <w:b/>
          <w:bCs/>
          <w:sz w:val="24"/>
          <w:szCs w:val="24"/>
        </w:rPr>
        <w:t>Evaluation</w:t>
      </w:r>
      <w:r w:rsidR="00926732" w:rsidRPr="00926732">
        <w:rPr>
          <w:rFonts w:ascii="Arial" w:hAnsi="Arial" w:cs="Arial"/>
          <w:b/>
          <w:bCs/>
          <w:sz w:val="24"/>
          <w:szCs w:val="24"/>
        </w:rPr>
        <w:t>.</w:t>
      </w:r>
    </w:p>
    <w:p w14:paraId="07BC8A9B" w14:textId="34FD6107" w:rsidR="00A23891" w:rsidRPr="002E797F" w:rsidRDefault="00236391" w:rsidP="002E797F">
      <w:pPr>
        <w:spacing w:after="0" w:line="360" w:lineRule="auto"/>
        <w:rPr>
          <w:rFonts w:ascii="Arial" w:eastAsia="Times New Roman" w:hAnsi="Arial" w:cs="Arial"/>
          <w:kern w:val="0"/>
          <w:sz w:val="24"/>
          <w:szCs w:val="24"/>
          <w:lang w:val="lv-LV" w:eastAsia="lv-LV"/>
          <w14:ligatures w14:val="none"/>
        </w:rPr>
      </w:pPr>
      <w:r w:rsidRPr="002E797F">
        <w:rPr>
          <w:rFonts w:ascii="Arial" w:hAnsi="Arial" w:cs="Arial"/>
          <w:sz w:val="24"/>
          <w:szCs w:val="24"/>
        </w:rPr>
        <w:t xml:space="preserve">One wedding served as a strong example of how important problem-solving and empathy are in event management. </w:t>
      </w:r>
      <w:r w:rsidRPr="002E797F">
        <w:rPr>
          <w:rFonts w:ascii="Arial" w:eastAsia="Times New Roman" w:hAnsi="Arial" w:cs="Arial"/>
          <w:kern w:val="0"/>
          <w:sz w:val="24"/>
          <w:szCs w:val="24"/>
          <w:lang w:val="lv-LV" w:eastAsia="lv-LV"/>
          <w14:ligatures w14:val="none"/>
        </w:rPr>
        <w:t xml:space="preserve">Just before the ceremony, the bride became </w:t>
      </w:r>
      <w:r w:rsidRPr="002E797F">
        <w:rPr>
          <w:rFonts w:ascii="Arial" w:eastAsia="Times New Roman" w:hAnsi="Arial" w:cs="Arial"/>
          <w:kern w:val="0"/>
          <w:sz w:val="24"/>
          <w:szCs w:val="24"/>
          <w:lang w:val="lv-LV" w:eastAsia="lv-LV"/>
          <w14:ligatures w14:val="none"/>
        </w:rPr>
        <w:lastRenderedPageBreak/>
        <w:t xml:space="preserve">overwhelmed, convinced something had been missed. Although everything had been prepared, nerves took over. We stayed calm, reassured her that everything was fine, and the Duty Manager lightened the mood with a complimentary glass of champagne. That simple gesture helped ease her nerves, and the ceremony went ahead beautifully. </w:t>
      </w:r>
    </w:p>
    <w:p w14:paraId="30AE6B11" w14:textId="6DC84D0F" w:rsidR="00236391" w:rsidRDefault="00167118" w:rsidP="002E797F">
      <w:pPr>
        <w:spacing w:after="0" w:line="360" w:lineRule="auto"/>
        <w:rPr>
          <w:rFonts w:ascii="Arial" w:eastAsia="Times New Roman" w:hAnsi="Arial" w:cs="Arial"/>
          <w:kern w:val="0"/>
          <w:sz w:val="24"/>
          <w:szCs w:val="24"/>
          <w:lang w:val="lv-LV" w:eastAsia="lv-LV"/>
          <w14:ligatures w14:val="none"/>
        </w:rPr>
      </w:pPr>
      <w:r w:rsidRPr="002E797F">
        <w:rPr>
          <w:rFonts w:ascii="Arial" w:hAnsi="Arial" w:cs="Arial"/>
          <w:sz w:val="24"/>
          <w:szCs w:val="24"/>
        </w:rPr>
        <w:t>At one event, guests scattered across the hotel before the evening reception, requiring staff to round them up quickly.</w:t>
      </w:r>
      <w:r w:rsidR="00236391" w:rsidRPr="002E797F">
        <w:rPr>
          <w:rFonts w:ascii="Arial" w:eastAsia="Times New Roman" w:hAnsi="Arial" w:cs="Arial"/>
          <w:kern w:val="0"/>
          <w:sz w:val="24"/>
          <w:szCs w:val="24"/>
          <w:lang w:val="lv-LV" w:eastAsia="lv-LV"/>
          <w14:ligatures w14:val="none"/>
        </w:rPr>
        <w:t xml:space="preserve"> The Duty Manager quickly delegated staff to go on a “guest hunt,” politely rounding everyone up so the event could continue as scheduled. It may have looked effortless to the guests, but behind the scenes, it required fast thinking and teamwork. </w:t>
      </w:r>
    </w:p>
    <w:p w14:paraId="6DAC6904" w14:textId="77777777" w:rsidR="00926732" w:rsidRPr="002E797F" w:rsidRDefault="00926732" w:rsidP="002E797F">
      <w:pPr>
        <w:spacing w:after="0" w:line="360" w:lineRule="auto"/>
        <w:rPr>
          <w:rFonts w:ascii="Arial" w:eastAsia="Times New Roman" w:hAnsi="Arial" w:cs="Arial"/>
          <w:color w:val="FF0000"/>
          <w:kern w:val="0"/>
          <w:sz w:val="24"/>
          <w:szCs w:val="24"/>
          <w:lang w:val="lv-LV" w:eastAsia="lv-LV"/>
          <w14:ligatures w14:val="none"/>
        </w:rPr>
      </w:pPr>
    </w:p>
    <w:p w14:paraId="35BAD2F7" w14:textId="77777777" w:rsidR="00710958" w:rsidRPr="00926732" w:rsidRDefault="00710958" w:rsidP="002E797F">
      <w:pPr>
        <w:spacing w:after="0" w:line="360" w:lineRule="auto"/>
        <w:rPr>
          <w:rFonts w:ascii="Arial" w:hAnsi="Arial" w:cs="Arial"/>
          <w:b/>
          <w:bCs/>
          <w:sz w:val="24"/>
          <w:szCs w:val="24"/>
        </w:rPr>
      </w:pPr>
      <w:r w:rsidRPr="00926732">
        <w:rPr>
          <w:rFonts w:ascii="Arial" w:hAnsi="Arial" w:cs="Arial"/>
          <w:b/>
          <w:bCs/>
          <w:sz w:val="24"/>
          <w:szCs w:val="24"/>
        </w:rPr>
        <w:t>Analysis.</w:t>
      </w:r>
    </w:p>
    <w:p w14:paraId="1482DAF8" w14:textId="024BEC74" w:rsidR="002F2D84" w:rsidRPr="002E797F" w:rsidRDefault="002F2D84" w:rsidP="002E797F">
      <w:pPr>
        <w:spacing w:after="0" w:line="360" w:lineRule="auto"/>
        <w:rPr>
          <w:rFonts w:ascii="Arial" w:eastAsia="Times New Roman" w:hAnsi="Arial" w:cs="Arial"/>
          <w:kern w:val="0"/>
          <w:sz w:val="24"/>
          <w:szCs w:val="24"/>
          <w:lang w:val="lv-LV" w:eastAsia="lv-LV"/>
          <w14:ligatures w14:val="none"/>
        </w:rPr>
      </w:pPr>
      <w:r w:rsidRPr="002E797F">
        <w:rPr>
          <w:rFonts w:ascii="Arial" w:eastAsia="Times New Roman" w:hAnsi="Arial" w:cs="Arial"/>
          <w:kern w:val="0"/>
          <w:sz w:val="24"/>
          <w:szCs w:val="24"/>
          <w:lang w:val="lv-LV" w:eastAsia="lv-LV"/>
          <w14:ligatures w14:val="none"/>
        </w:rPr>
        <w:t>In this department, leadership and delegation, communication and teamwork, and problem-solving and decision-making are essential supervisory and managerial skills. These skills are especially important given the high emotional and logistical demands of wedding events, which are often one of the most important days in a client's life. Therefore, ensuring that instructions are clearly understood, correctly executed, and communicated calmly is critical.</w:t>
      </w:r>
    </w:p>
    <w:p w14:paraId="32861B59" w14:textId="77777777" w:rsidR="006A0980" w:rsidRPr="00BA68CD" w:rsidRDefault="006A0980" w:rsidP="002E797F">
      <w:pPr>
        <w:spacing w:before="240" w:after="0" w:line="360" w:lineRule="auto"/>
        <w:rPr>
          <w:rFonts w:ascii="Arial" w:hAnsi="Arial" w:cs="Arial"/>
          <w:b/>
          <w:bCs/>
          <w:sz w:val="24"/>
          <w:szCs w:val="24"/>
        </w:rPr>
      </w:pPr>
      <w:r w:rsidRPr="00BA68CD">
        <w:rPr>
          <w:rFonts w:ascii="Arial" w:hAnsi="Arial" w:cs="Arial"/>
          <w:b/>
          <w:bCs/>
          <w:sz w:val="24"/>
          <w:szCs w:val="24"/>
        </w:rPr>
        <w:t>Conclusion.</w:t>
      </w:r>
    </w:p>
    <w:p w14:paraId="7FBFD5DD" w14:textId="77777777" w:rsidR="00E125B5" w:rsidRPr="002E797F" w:rsidRDefault="00E125B5" w:rsidP="002E797F">
      <w:pPr>
        <w:spacing w:after="0" w:line="360" w:lineRule="auto"/>
        <w:rPr>
          <w:rFonts w:ascii="Arial" w:hAnsi="Arial" w:cs="Arial"/>
          <w:sz w:val="24"/>
          <w:szCs w:val="24"/>
        </w:rPr>
      </w:pPr>
      <w:r w:rsidRPr="002E797F">
        <w:rPr>
          <w:rFonts w:ascii="Arial" w:hAnsi="Arial" w:cs="Arial"/>
          <w:sz w:val="24"/>
          <w:szCs w:val="24"/>
        </w:rPr>
        <w:t>Reflecting on my placement experience, I became aware of several personal strengths and development areas that shaped my contribution to the team.</w:t>
      </w:r>
    </w:p>
    <w:p w14:paraId="3AD37553" w14:textId="1620B4AC" w:rsidR="002F2D84" w:rsidRPr="002E797F" w:rsidRDefault="002F2D84" w:rsidP="002E797F">
      <w:pPr>
        <w:spacing w:after="0" w:line="360" w:lineRule="auto"/>
        <w:rPr>
          <w:rFonts w:ascii="Arial" w:eastAsia="Times New Roman" w:hAnsi="Arial" w:cs="Arial"/>
          <w:kern w:val="0"/>
          <w:sz w:val="24"/>
          <w:szCs w:val="24"/>
          <w:lang w:val="lv-LV" w:eastAsia="lv-LV"/>
          <w14:ligatures w14:val="none"/>
        </w:rPr>
      </w:pPr>
      <w:r w:rsidRPr="002E797F">
        <w:rPr>
          <w:rFonts w:ascii="Arial" w:eastAsia="Times New Roman" w:hAnsi="Arial" w:cs="Arial"/>
          <w:kern w:val="0"/>
          <w:sz w:val="24"/>
          <w:szCs w:val="24"/>
          <w:lang w:val="lv-LV" w:eastAsia="lv-LV"/>
          <w14:ligatures w14:val="none"/>
        </w:rPr>
        <w:t>Strengths Identified:</w:t>
      </w:r>
    </w:p>
    <w:p w14:paraId="5D48BC01" w14:textId="77777777" w:rsidR="002F2D84" w:rsidRPr="002E797F" w:rsidRDefault="002F2D84" w:rsidP="002E797F">
      <w:pPr>
        <w:numPr>
          <w:ilvl w:val="0"/>
          <w:numId w:val="3"/>
        </w:numPr>
        <w:spacing w:after="100" w:afterAutospacing="1" w:line="360" w:lineRule="auto"/>
        <w:rPr>
          <w:rFonts w:ascii="Arial" w:eastAsia="Times New Roman" w:hAnsi="Arial" w:cs="Arial"/>
          <w:kern w:val="0"/>
          <w:sz w:val="24"/>
          <w:szCs w:val="24"/>
          <w:lang w:val="lv-LV" w:eastAsia="lv-LV"/>
          <w14:ligatures w14:val="none"/>
        </w:rPr>
      </w:pPr>
      <w:r w:rsidRPr="002E797F">
        <w:rPr>
          <w:rFonts w:ascii="Arial" w:eastAsia="Times New Roman" w:hAnsi="Arial" w:cs="Arial"/>
          <w:kern w:val="0"/>
          <w:sz w:val="24"/>
          <w:szCs w:val="24"/>
          <w:lang w:val="lv-LV" w:eastAsia="lv-LV"/>
          <w14:ligatures w14:val="none"/>
        </w:rPr>
        <w:t>Flexibility &amp; Adaptability: Quickly adjusted to tasks and team environment; some guests thought I was full-time staff.</w:t>
      </w:r>
    </w:p>
    <w:p w14:paraId="4A615DCF" w14:textId="77777777" w:rsidR="002F2D84" w:rsidRPr="002E797F" w:rsidRDefault="002F2D84" w:rsidP="002E797F">
      <w:pPr>
        <w:numPr>
          <w:ilvl w:val="0"/>
          <w:numId w:val="3"/>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2E797F">
        <w:rPr>
          <w:rFonts w:ascii="Arial" w:eastAsia="Times New Roman" w:hAnsi="Arial" w:cs="Arial"/>
          <w:kern w:val="0"/>
          <w:sz w:val="24"/>
          <w:szCs w:val="24"/>
          <w:lang w:val="lv-LV" w:eastAsia="lv-LV"/>
          <w14:ligatures w14:val="none"/>
        </w:rPr>
        <w:t>Communication Skills: Confident in asking questions to ensure clarity and service quality.</w:t>
      </w:r>
    </w:p>
    <w:p w14:paraId="1458BA2D" w14:textId="77777777" w:rsidR="002F2D84" w:rsidRPr="002E797F" w:rsidRDefault="002F2D84" w:rsidP="00BA68CD">
      <w:pPr>
        <w:numPr>
          <w:ilvl w:val="0"/>
          <w:numId w:val="3"/>
        </w:numPr>
        <w:spacing w:before="100" w:beforeAutospacing="1" w:after="0" w:line="360" w:lineRule="auto"/>
        <w:rPr>
          <w:rFonts w:ascii="Arial" w:eastAsia="Times New Roman" w:hAnsi="Arial" w:cs="Arial"/>
          <w:kern w:val="0"/>
          <w:sz w:val="24"/>
          <w:szCs w:val="24"/>
          <w:lang w:val="lv-LV" w:eastAsia="lv-LV"/>
          <w14:ligatures w14:val="none"/>
        </w:rPr>
      </w:pPr>
      <w:r w:rsidRPr="002E797F">
        <w:rPr>
          <w:rFonts w:ascii="Arial" w:eastAsia="Times New Roman" w:hAnsi="Arial" w:cs="Arial"/>
          <w:kern w:val="0"/>
          <w:sz w:val="24"/>
          <w:szCs w:val="24"/>
          <w:lang w:val="lv-LV" w:eastAsia="lv-LV"/>
          <w14:ligatures w14:val="none"/>
        </w:rPr>
        <w:t>Teamwork: Recognised by colleagues as a strong team player.</w:t>
      </w:r>
    </w:p>
    <w:p w14:paraId="2AEAFA02" w14:textId="77777777" w:rsidR="002F2D84" w:rsidRPr="002E797F" w:rsidRDefault="002F2D84" w:rsidP="00BA68CD">
      <w:pPr>
        <w:spacing w:after="0" w:line="360" w:lineRule="auto"/>
        <w:outlineLvl w:val="2"/>
        <w:rPr>
          <w:rFonts w:ascii="Arial" w:eastAsia="Times New Roman" w:hAnsi="Arial" w:cs="Arial"/>
          <w:kern w:val="0"/>
          <w:sz w:val="24"/>
          <w:szCs w:val="24"/>
          <w:lang w:val="lv-LV" w:eastAsia="lv-LV"/>
          <w14:ligatures w14:val="none"/>
        </w:rPr>
      </w:pPr>
      <w:r w:rsidRPr="002E797F">
        <w:rPr>
          <w:rFonts w:ascii="Arial" w:eastAsia="Times New Roman" w:hAnsi="Arial" w:cs="Arial"/>
          <w:kern w:val="0"/>
          <w:sz w:val="24"/>
          <w:szCs w:val="24"/>
          <w:lang w:val="lv-LV" w:eastAsia="lv-LV"/>
          <w14:ligatures w14:val="none"/>
        </w:rPr>
        <w:t>Areas for Development:</w:t>
      </w:r>
    </w:p>
    <w:p w14:paraId="1385F845" w14:textId="77777777" w:rsidR="002F2D84" w:rsidRPr="002E797F" w:rsidRDefault="002F2D84" w:rsidP="002E797F">
      <w:pPr>
        <w:numPr>
          <w:ilvl w:val="0"/>
          <w:numId w:val="4"/>
        </w:numPr>
        <w:spacing w:after="100" w:afterAutospacing="1" w:line="360" w:lineRule="auto"/>
        <w:rPr>
          <w:rFonts w:ascii="Arial" w:eastAsia="Times New Roman" w:hAnsi="Arial" w:cs="Arial"/>
          <w:kern w:val="0"/>
          <w:sz w:val="24"/>
          <w:szCs w:val="24"/>
          <w:lang w:val="lv-LV" w:eastAsia="lv-LV"/>
          <w14:ligatures w14:val="none"/>
        </w:rPr>
      </w:pPr>
      <w:r w:rsidRPr="002E797F">
        <w:rPr>
          <w:rFonts w:ascii="Arial" w:eastAsia="Times New Roman" w:hAnsi="Arial" w:cs="Arial"/>
          <w:kern w:val="0"/>
          <w:sz w:val="24"/>
          <w:szCs w:val="24"/>
          <w:lang w:val="lv-LV" w:eastAsia="lv-LV"/>
          <w14:ligatures w14:val="none"/>
        </w:rPr>
        <w:t>Accepting Alternative Approaches: Found it challenging to accept different ways of doing things due to past experience.</w:t>
      </w:r>
    </w:p>
    <w:p w14:paraId="159224DE" w14:textId="77777777" w:rsidR="002F2D84" w:rsidRPr="002E797F" w:rsidRDefault="002F2D84" w:rsidP="002E797F">
      <w:pPr>
        <w:numPr>
          <w:ilvl w:val="0"/>
          <w:numId w:val="4"/>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2E797F">
        <w:rPr>
          <w:rFonts w:ascii="Arial" w:eastAsia="Times New Roman" w:hAnsi="Arial" w:cs="Arial"/>
          <w:kern w:val="0"/>
          <w:sz w:val="24"/>
          <w:szCs w:val="24"/>
          <w:lang w:val="lv-LV" w:eastAsia="lv-LV"/>
          <w14:ligatures w14:val="none"/>
        </w:rPr>
        <w:t>Speaking Up to Authority: Hesitant to express disagreement or alternative ideas to senior staff.</w:t>
      </w:r>
    </w:p>
    <w:p w14:paraId="229D1C29" w14:textId="77777777" w:rsidR="002F2D84" w:rsidRPr="0064583B" w:rsidRDefault="002F2D84" w:rsidP="002E797F">
      <w:pPr>
        <w:spacing w:before="100" w:beforeAutospacing="1" w:after="0" w:line="360" w:lineRule="auto"/>
        <w:outlineLvl w:val="2"/>
        <w:rPr>
          <w:rFonts w:ascii="Arial" w:eastAsia="Times New Roman" w:hAnsi="Arial" w:cs="Arial"/>
          <w:b/>
          <w:bCs/>
          <w:kern w:val="0"/>
          <w:sz w:val="24"/>
          <w:szCs w:val="24"/>
          <w:lang w:val="lv-LV" w:eastAsia="lv-LV"/>
          <w14:ligatures w14:val="none"/>
        </w:rPr>
      </w:pPr>
      <w:r w:rsidRPr="0064583B">
        <w:rPr>
          <w:rFonts w:ascii="Arial" w:eastAsia="Times New Roman" w:hAnsi="Arial" w:cs="Arial"/>
          <w:b/>
          <w:bCs/>
          <w:kern w:val="0"/>
          <w:sz w:val="24"/>
          <w:szCs w:val="24"/>
          <w:lang w:val="lv-LV" w:eastAsia="lv-LV"/>
          <w14:ligatures w14:val="none"/>
        </w:rPr>
        <w:lastRenderedPageBreak/>
        <w:t>Action Plan:</w:t>
      </w:r>
    </w:p>
    <w:p w14:paraId="004E1DA0" w14:textId="77777777" w:rsidR="002F2D84" w:rsidRPr="002E797F" w:rsidRDefault="002F2D84" w:rsidP="002E797F">
      <w:pPr>
        <w:numPr>
          <w:ilvl w:val="0"/>
          <w:numId w:val="5"/>
        </w:numPr>
        <w:spacing w:after="100" w:afterAutospacing="1" w:line="360" w:lineRule="auto"/>
        <w:rPr>
          <w:rFonts w:ascii="Arial" w:eastAsia="Times New Roman" w:hAnsi="Arial" w:cs="Arial"/>
          <w:kern w:val="0"/>
          <w:sz w:val="24"/>
          <w:szCs w:val="24"/>
          <w:lang w:val="lv-LV" w:eastAsia="lv-LV"/>
          <w14:ligatures w14:val="none"/>
        </w:rPr>
      </w:pPr>
      <w:r w:rsidRPr="002E797F">
        <w:rPr>
          <w:rFonts w:ascii="Arial" w:eastAsia="Times New Roman" w:hAnsi="Arial" w:cs="Arial"/>
          <w:kern w:val="0"/>
          <w:sz w:val="24"/>
          <w:szCs w:val="24"/>
          <w:lang w:val="lv-LV" w:eastAsia="lv-LV"/>
          <w14:ligatures w14:val="none"/>
        </w:rPr>
        <w:t>Observe and reflect on different management styles to increase openness and adaptability.</w:t>
      </w:r>
    </w:p>
    <w:p w14:paraId="4FD3369A" w14:textId="77777777" w:rsidR="002F2D84" w:rsidRPr="002E797F" w:rsidRDefault="002F2D84" w:rsidP="002E797F">
      <w:pPr>
        <w:numPr>
          <w:ilvl w:val="0"/>
          <w:numId w:val="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2E797F">
        <w:rPr>
          <w:rFonts w:ascii="Arial" w:eastAsia="Times New Roman" w:hAnsi="Arial" w:cs="Arial"/>
          <w:kern w:val="0"/>
          <w:sz w:val="24"/>
          <w:szCs w:val="24"/>
          <w:lang w:val="lv-LV" w:eastAsia="lv-LV"/>
          <w14:ligatures w14:val="none"/>
        </w:rPr>
        <w:t>Take on small leadership roles to build confidence in delegation and decision-making.</w:t>
      </w:r>
    </w:p>
    <w:p w14:paraId="74E2839E" w14:textId="77777777" w:rsidR="002F2D84" w:rsidRPr="002E797F" w:rsidRDefault="002F2D84" w:rsidP="002E797F">
      <w:pPr>
        <w:numPr>
          <w:ilvl w:val="0"/>
          <w:numId w:val="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2E797F">
        <w:rPr>
          <w:rFonts w:ascii="Arial" w:eastAsia="Times New Roman" w:hAnsi="Arial" w:cs="Arial"/>
          <w:kern w:val="0"/>
          <w:sz w:val="24"/>
          <w:szCs w:val="24"/>
          <w:lang w:val="lv-LV" w:eastAsia="lv-LV"/>
          <w14:ligatures w14:val="none"/>
        </w:rPr>
        <w:t>Strengthen communication in hierarchical settings through constructive dialogue.</w:t>
      </w:r>
    </w:p>
    <w:p w14:paraId="30E02C2D" w14:textId="77777777" w:rsidR="002F2D84" w:rsidRPr="00F1165E" w:rsidRDefault="00000000" w:rsidP="002F2D84">
      <w:pPr>
        <w:spacing w:before="100" w:beforeAutospacing="1" w:after="100" w:afterAutospacing="1" w:line="360" w:lineRule="auto"/>
        <w:ind w:left="360"/>
        <w:rPr>
          <w:rFonts w:ascii="Arial" w:eastAsia="Times New Roman" w:hAnsi="Arial" w:cs="Arial"/>
          <w:kern w:val="0"/>
          <w:sz w:val="24"/>
          <w:szCs w:val="24"/>
          <w:lang w:val="lv-LV" w:eastAsia="lv-LV"/>
          <w14:ligatures w14:val="none"/>
        </w:rPr>
      </w:pPr>
      <w:r>
        <w:rPr>
          <w:rFonts w:ascii="Times New Roman" w:eastAsia="Times New Roman" w:hAnsi="Times New Roman" w:cs="Times New Roman"/>
          <w:kern w:val="0"/>
          <w:sz w:val="24"/>
          <w:szCs w:val="24"/>
          <w:lang w:val="lv-LV" w:eastAsia="lv-LV"/>
          <w14:ligatures w14:val="none"/>
        </w:rPr>
        <w:pict w14:anchorId="3B56F11B">
          <v:rect id="_x0000_i1028" style="width:0;height:1.5pt" o:hralign="center" o:hrstd="t" o:hr="t" fillcolor="#a0a0a0" stroked="f"/>
        </w:pict>
      </w:r>
    </w:p>
    <w:p w14:paraId="230B83DB" w14:textId="77777777" w:rsidR="002F2D84" w:rsidRDefault="002F2D84" w:rsidP="002F2D84">
      <w:pPr>
        <w:spacing w:line="360" w:lineRule="auto"/>
      </w:pPr>
    </w:p>
    <w:p w14:paraId="0BCE234E" w14:textId="77777777" w:rsidR="002F2D84" w:rsidRPr="0064583B" w:rsidRDefault="002F2D84" w:rsidP="0064583B">
      <w:pPr>
        <w:spacing w:line="360" w:lineRule="auto"/>
        <w:rPr>
          <w:rFonts w:ascii="Arial" w:hAnsi="Arial" w:cs="Arial"/>
          <w:b/>
          <w:bCs/>
          <w:sz w:val="24"/>
          <w:szCs w:val="24"/>
          <w:lang w:val="en-US"/>
        </w:rPr>
      </w:pPr>
      <w:r w:rsidRPr="0064583B">
        <w:rPr>
          <w:rFonts w:ascii="Arial" w:hAnsi="Arial" w:cs="Arial"/>
          <w:b/>
          <w:bCs/>
          <w:sz w:val="24"/>
          <w:szCs w:val="24"/>
          <w:lang w:val="en-US"/>
        </w:rPr>
        <w:t>Section 2: Management Performance &amp; Guest Service Analysis.</w:t>
      </w:r>
    </w:p>
    <w:p w14:paraId="7E2D2A65" w14:textId="77777777" w:rsidR="002F2D84" w:rsidRPr="0064583B" w:rsidRDefault="002F2D84" w:rsidP="0064583B">
      <w:pPr>
        <w:spacing w:before="100" w:beforeAutospacing="1" w:after="0" w:line="360" w:lineRule="auto"/>
        <w:outlineLvl w:val="2"/>
        <w:rPr>
          <w:rFonts w:ascii="Arial" w:eastAsia="Times New Roman" w:hAnsi="Arial" w:cs="Arial"/>
          <w:kern w:val="0"/>
          <w:sz w:val="24"/>
          <w:szCs w:val="24"/>
          <w:lang w:val="lv-LV" w:eastAsia="lv-LV"/>
          <w14:ligatures w14:val="none"/>
        </w:rPr>
      </w:pPr>
      <w:r w:rsidRPr="0064583B">
        <w:rPr>
          <w:rFonts w:ascii="Arial" w:eastAsia="Times New Roman" w:hAnsi="Arial" w:cs="Arial"/>
          <w:kern w:val="0"/>
          <w:sz w:val="24"/>
          <w:szCs w:val="24"/>
          <w:lang w:val="lv-LV" w:eastAsia="lv-LV"/>
          <w14:ligatures w14:val="none"/>
        </w:rPr>
        <w:t>Leadership Styles Observed:</w:t>
      </w:r>
    </w:p>
    <w:p w14:paraId="25C05456" w14:textId="77777777" w:rsidR="002F2D84" w:rsidRPr="0064583B" w:rsidRDefault="002F2D84" w:rsidP="0064583B">
      <w:pPr>
        <w:numPr>
          <w:ilvl w:val="0"/>
          <w:numId w:val="7"/>
        </w:numPr>
        <w:spacing w:after="100" w:afterAutospacing="1" w:line="360" w:lineRule="auto"/>
        <w:rPr>
          <w:rFonts w:ascii="Arial" w:eastAsia="Times New Roman" w:hAnsi="Arial" w:cs="Arial"/>
          <w:kern w:val="0"/>
          <w:sz w:val="24"/>
          <w:szCs w:val="24"/>
          <w:lang w:val="lv-LV" w:eastAsia="lv-LV"/>
          <w14:ligatures w14:val="none"/>
        </w:rPr>
      </w:pPr>
      <w:r w:rsidRPr="0064583B">
        <w:rPr>
          <w:rFonts w:ascii="Arial" w:eastAsia="Times New Roman" w:hAnsi="Arial" w:cs="Arial"/>
          <w:kern w:val="0"/>
          <w:sz w:val="24"/>
          <w:szCs w:val="24"/>
          <w:lang w:val="lv-LV" w:eastAsia="lv-LV"/>
          <w14:ligatures w14:val="none"/>
        </w:rPr>
        <w:t>Transformational Leadership: Managers) motivated and empowered staff through trust and emotional support (Bass &amp; Riggio, 2006).</w:t>
      </w:r>
    </w:p>
    <w:p w14:paraId="5E703398" w14:textId="77777777" w:rsidR="002F2D84" w:rsidRPr="0064583B" w:rsidRDefault="002F2D84" w:rsidP="0064583B">
      <w:pPr>
        <w:numPr>
          <w:ilvl w:val="0"/>
          <w:numId w:val="7"/>
        </w:numPr>
        <w:spacing w:before="100" w:beforeAutospacing="1" w:after="0" w:line="360" w:lineRule="auto"/>
        <w:rPr>
          <w:rFonts w:ascii="Arial" w:eastAsia="Times New Roman" w:hAnsi="Arial" w:cs="Arial"/>
          <w:kern w:val="0"/>
          <w:sz w:val="24"/>
          <w:szCs w:val="24"/>
          <w:lang w:val="lv-LV" w:eastAsia="lv-LV"/>
          <w14:ligatures w14:val="none"/>
        </w:rPr>
      </w:pPr>
      <w:r w:rsidRPr="0064583B">
        <w:rPr>
          <w:rFonts w:ascii="Arial" w:eastAsia="Times New Roman" w:hAnsi="Arial" w:cs="Arial"/>
          <w:kern w:val="0"/>
          <w:sz w:val="24"/>
          <w:szCs w:val="24"/>
          <w:lang w:val="lv-LV" w:eastAsia="lv-LV"/>
          <w14:ligatures w14:val="none"/>
        </w:rPr>
        <w:t>Servant Leadership: Managers focused on staff well-being and development, showing empathy and support (Blanchard &amp; Broadwell, 2018).</w:t>
      </w:r>
    </w:p>
    <w:p w14:paraId="11782B95" w14:textId="77777777" w:rsidR="002F2D84" w:rsidRPr="0064583B" w:rsidRDefault="002F2D84" w:rsidP="0064583B">
      <w:pPr>
        <w:spacing w:after="0" w:line="360" w:lineRule="auto"/>
        <w:rPr>
          <w:rFonts w:ascii="Arial" w:hAnsi="Arial" w:cs="Arial"/>
          <w:sz w:val="24"/>
          <w:szCs w:val="24"/>
        </w:rPr>
      </w:pPr>
      <w:r w:rsidRPr="0064583B">
        <w:rPr>
          <w:rFonts w:ascii="Arial" w:hAnsi="Arial" w:cs="Arial"/>
          <w:sz w:val="24"/>
          <w:szCs w:val="24"/>
        </w:rPr>
        <w:t>A memorable example of positive leadership was when a waitress accidentally spilt wine on a guest. Although the situation was resolved calmly, the Duty Manager later checked on the waitress, offering reassurance and support instead of criticism. This act reflected strong emotional intelligence and care for staff well-being—key traits of effective leadership and a positive workplace culture (Mullins &amp; Dossor, 2013).</w:t>
      </w:r>
    </w:p>
    <w:p w14:paraId="51721E5A" w14:textId="2F5F2DB6" w:rsidR="000317A3" w:rsidRPr="0064583B" w:rsidRDefault="00FD2720" w:rsidP="00D9224E">
      <w:pPr>
        <w:spacing w:after="0" w:line="360" w:lineRule="auto"/>
        <w:rPr>
          <w:rFonts w:ascii="Arial" w:hAnsi="Arial" w:cs="Arial"/>
          <w:sz w:val="24"/>
          <w:szCs w:val="24"/>
        </w:rPr>
      </w:pPr>
      <w:r w:rsidRPr="0064583B">
        <w:rPr>
          <w:rFonts w:ascii="Arial" w:hAnsi="Arial" w:cs="Arial"/>
          <w:sz w:val="24"/>
          <w:szCs w:val="24"/>
        </w:rPr>
        <w:t>The George Hotel’s supportive, family-run environment fosters loyalty and motivation among staff, many of whom feel more valued compared to their experiences in larger, target-driven hotel chains</w:t>
      </w:r>
      <w:r w:rsidR="00D9224E">
        <w:rPr>
          <w:rFonts w:ascii="Arial" w:hAnsi="Arial" w:cs="Arial"/>
          <w:sz w:val="24"/>
          <w:szCs w:val="24"/>
        </w:rPr>
        <w:t xml:space="preserve">, </w:t>
      </w:r>
      <w:r w:rsidRPr="0064583B">
        <w:rPr>
          <w:rFonts w:ascii="Arial" w:hAnsi="Arial" w:cs="Arial"/>
          <w:sz w:val="24"/>
          <w:szCs w:val="24"/>
        </w:rPr>
        <w:t>resulting in better guest service.</w:t>
      </w:r>
    </w:p>
    <w:p w14:paraId="6031756C" w14:textId="7C1CA59D" w:rsidR="002F2D84" w:rsidRPr="0064583B" w:rsidRDefault="002F2D84" w:rsidP="0064583B">
      <w:pPr>
        <w:spacing w:after="100" w:afterAutospacing="1" w:line="360" w:lineRule="auto"/>
        <w:rPr>
          <w:rFonts w:ascii="Arial" w:eastAsia="Times New Roman" w:hAnsi="Arial" w:cs="Arial"/>
          <w:kern w:val="0"/>
          <w:sz w:val="24"/>
          <w:szCs w:val="24"/>
          <w:lang w:val="lv-LV" w:eastAsia="lv-LV"/>
          <w14:ligatures w14:val="none"/>
        </w:rPr>
      </w:pPr>
      <w:r w:rsidRPr="0064583B">
        <w:rPr>
          <w:rFonts w:ascii="Arial" w:eastAsia="Times New Roman" w:hAnsi="Arial" w:cs="Arial"/>
          <w:kern w:val="0"/>
          <w:sz w:val="24"/>
          <w:szCs w:val="24"/>
          <w:lang w:val="lv-LV" w:eastAsia="lv-LV"/>
          <w14:ligatures w14:val="none"/>
        </w:rPr>
        <w:t>I frequently observed how DM demonstrated a consistent hands-on approach to leadership. I saw them regularly step in to assist wherever needed</w:t>
      </w:r>
      <w:r w:rsidR="000317A3" w:rsidRPr="0064583B">
        <w:rPr>
          <w:rFonts w:ascii="Arial" w:eastAsia="Times New Roman" w:hAnsi="Arial" w:cs="Arial"/>
          <w:kern w:val="0"/>
          <w:sz w:val="24"/>
          <w:szCs w:val="24"/>
          <w:lang w:val="lv-LV" w:eastAsia="lv-LV"/>
          <w14:ligatures w14:val="none"/>
        </w:rPr>
        <w:t>,</w:t>
      </w:r>
      <w:r w:rsidRPr="0064583B">
        <w:rPr>
          <w:rFonts w:ascii="Arial" w:eastAsia="Times New Roman" w:hAnsi="Arial" w:cs="Arial"/>
          <w:kern w:val="0"/>
          <w:sz w:val="24"/>
          <w:szCs w:val="24"/>
          <w:lang w:val="lv-LV" w:eastAsia="lv-LV"/>
          <w14:ligatures w14:val="none"/>
        </w:rPr>
        <w:t xml:space="preserve"> when the team was under pressure. These actions weren’t one-off gestures but part of a broader leadership culture that emphasised teamwork over hierarchy.  According to Blanchard and Broadwell (2018), this approach builds trust and encourages collaboration, helping to create a workplace where everyone feels valued and equally responsible for success. </w:t>
      </w:r>
      <w:r w:rsidR="00000000" w:rsidRPr="0064583B">
        <w:rPr>
          <w:rFonts w:ascii="Arial" w:eastAsia="Times New Roman" w:hAnsi="Arial" w:cs="Arial"/>
          <w:kern w:val="0"/>
          <w:sz w:val="24"/>
          <w:szCs w:val="24"/>
          <w:lang w:val="lv-LV" w:eastAsia="lv-LV"/>
          <w14:ligatures w14:val="none"/>
        </w:rPr>
        <w:pict w14:anchorId="116C7B7E">
          <v:rect id="_x0000_i1029" style="width:0;height:1.5pt" o:hralign="center" o:hrstd="t" o:hr="t" fillcolor="#a0a0a0" stroked="f"/>
        </w:pict>
      </w:r>
    </w:p>
    <w:p w14:paraId="5DB568F8" w14:textId="465EF253" w:rsidR="002F2D84" w:rsidRPr="0064583B" w:rsidRDefault="00580B03" w:rsidP="0064583B">
      <w:pPr>
        <w:spacing w:after="100" w:afterAutospacing="1" w:line="360" w:lineRule="auto"/>
        <w:rPr>
          <w:rFonts w:ascii="Arial" w:eastAsia="Times New Roman" w:hAnsi="Arial" w:cs="Arial"/>
          <w:kern w:val="0"/>
          <w:sz w:val="24"/>
          <w:szCs w:val="24"/>
          <w:lang w:val="lv-LV" w:eastAsia="lv-LV"/>
          <w14:ligatures w14:val="none"/>
        </w:rPr>
      </w:pPr>
      <w:r w:rsidRPr="0064583B">
        <w:rPr>
          <w:rFonts w:ascii="Arial" w:hAnsi="Arial" w:cs="Arial"/>
          <w:sz w:val="24"/>
          <w:szCs w:val="24"/>
        </w:rPr>
        <w:lastRenderedPageBreak/>
        <w:t>During my placement, I observed that The George Hotel maintained a strong commitment to health and safety. I received informal but clear guidance on fire procedures, evacuation routes, and food safety, aligning with the Health and Safety at Work etc. Act 1974. Allergens were clearly labelled in line with the Food Safety Act 1990 and Food Hygiene Regulations 2006. Though no formal training was given, shift briefings and open communication followed HSE (2021) guidance for temporary staff. Event spaces were well-maintained, with hazards swiftly addressed and temporary risks clearly signposted. Despite the challenges of operating in a historic building, the hotel effectively managed safety in line with the Management of Health and Safety at Work Regulations 1999.</w:t>
      </w:r>
      <w:r w:rsidR="00000000" w:rsidRPr="0064583B">
        <w:rPr>
          <w:rFonts w:ascii="Arial" w:eastAsia="Times New Roman" w:hAnsi="Arial" w:cs="Arial"/>
          <w:kern w:val="0"/>
          <w:sz w:val="24"/>
          <w:szCs w:val="24"/>
          <w:lang w:val="lv-LV" w:eastAsia="lv-LV"/>
          <w14:ligatures w14:val="none"/>
        </w:rPr>
        <w:pict w14:anchorId="09CA4CB8">
          <v:rect id="_x0000_i1030" style="width:0;height:1.5pt" o:hralign="center" o:hrstd="t" o:hr="t" fillcolor="#a0a0a0" stroked="f"/>
        </w:pict>
      </w:r>
    </w:p>
    <w:p w14:paraId="1388D706" w14:textId="77777777" w:rsidR="002F2D84" w:rsidRPr="0064583B" w:rsidRDefault="002F2D84" w:rsidP="002D5851">
      <w:pPr>
        <w:spacing w:before="100" w:beforeAutospacing="1" w:after="0" w:line="360" w:lineRule="auto"/>
        <w:rPr>
          <w:rFonts w:ascii="Arial" w:eastAsia="Times New Roman" w:hAnsi="Arial" w:cs="Arial"/>
          <w:kern w:val="0"/>
          <w:sz w:val="24"/>
          <w:szCs w:val="24"/>
          <w:lang w:val="lv-LV" w:eastAsia="lv-LV"/>
          <w14:ligatures w14:val="none"/>
        </w:rPr>
      </w:pPr>
      <w:r w:rsidRPr="0064583B">
        <w:rPr>
          <w:rFonts w:ascii="Arial" w:eastAsia="Times New Roman" w:hAnsi="Arial" w:cs="Arial"/>
          <w:kern w:val="0"/>
          <w:sz w:val="24"/>
          <w:szCs w:val="24"/>
          <w:lang w:val="lv-LV" w:eastAsia="lv-LV"/>
          <w14:ligatures w14:val="none"/>
        </w:rPr>
        <w:t xml:space="preserve">The George Hotel effectively combines event-driven marketing, personalisation, and consistent service quality to meet and exceed guest expectations. </w:t>
      </w:r>
      <w:r w:rsidRPr="0064583B">
        <w:rPr>
          <w:rFonts w:ascii="Arial" w:hAnsi="Arial" w:cs="Arial"/>
          <w:sz w:val="24"/>
          <w:szCs w:val="24"/>
        </w:rPr>
        <w:t xml:space="preserve">These approaches reflect core Marketing principles, including standing out by creating memorable guest experiences, building emotional connections with customers, and fostering long-term relationships. </w:t>
      </w:r>
      <w:r w:rsidRPr="0064583B">
        <w:rPr>
          <w:rFonts w:ascii="Arial" w:eastAsia="Times New Roman" w:hAnsi="Arial" w:cs="Arial"/>
          <w:kern w:val="0"/>
          <w:sz w:val="24"/>
          <w:szCs w:val="24"/>
          <w:lang w:val="lv-LV" w:eastAsia="lv-LV"/>
          <w14:ligatures w14:val="none"/>
        </w:rPr>
        <w:t>By focusing on creating memorable experiences rather than just selling rooms, the hotel strengthens its brand and builds long-term customer loyalty.</w:t>
      </w:r>
    </w:p>
    <w:p w14:paraId="3E0F3AC2" w14:textId="771FA429" w:rsidR="00BA04B6" w:rsidRPr="0064583B" w:rsidRDefault="002F2D84" w:rsidP="002D5851">
      <w:pPr>
        <w:pStyle w:val="NormalWeb"/>
        <w:spacing w:before="0" w:beforeAutospacing="0" w:line="360" w:lineRule="auto"/>
        <w:rPr>
          <w:rFonts w:ascii="Arial" w:hAnsi="Arial" w:cs="Arial"/>
          <w14:ligatures w14:val="none"/>
        </w:rPr>
      </w:pPr>
      <w:r w:rsidRPr="0064583B">
        <w:rPr>
          <w:rFonts w:ascii="Arial" w:hAnsi="Arial" w:cs="Arial"/>
          <w14:ligatures w14:val="none"/>
        </w:rPr>
        <w:t xml:space="preserve"> </w:t>
      </w:r>
      <w:r w:rsidR="00BA04B6" w:rsidRPr="0064583B">
        <w:rPr>
          <w:rFonts w:ascii="Arial" w:hAnsi="Arial" w:cs="Arial"/>
          <w14:ligatures w14:val="none"/>
        </w:rPr>
        <w:t>Themed events and wedding showcases position the hotel as more than just accommodation, aligning with experiential and relationship marketing principles (The George Hotel, 2025; Gomez, 2024). During my placement, I observed these strategies in action through tailored services and proactive guest engagement, reflecting core marketing concepts like service variability and inseparability (Jobber &amp; Ellis-Chadwick, 2020). The hotel’s small scale and low staff turnover support customer intimacy and consistent delivery, enhancing brand loyalty (Chaffey &amp; Smith, 2013).</w:t>
      </w:r>
    </w:p>
    <w:p w14:paraId="4F6C786E" w14:textId="694DEA02" w:rsidR="002F2D84" w:rsidRPr="0064583B" w:rsidRDefault="00000000" w:rsidP="0064583B">
      <w:pPr>
        <w:spacing w:after="0" w:line="360" w:lineRule="auto"/>
        <w:rPr>
          <w:rFonts w:ascii="Arial" w:eastAsia="Times New Roman" w:hAnsi="Arial" w:cs="Arial"/>
          <w:kern w:val="0"/>
          <w:sz w:val="24"/>
          <w:szCs w:val="24"/>
          <w:lang w:val="lv-LV" w:eastAsia="lv-LV"/>
          <w14:ligatures w14:val="none"/>
        </w:rPr>
      </w:pPr>
      <w:r w:rsidRPr="0064583B">
        <w:rPr>
          <w:rFonts w:ascii="Arial" w:eastAsia="Times New Roman" w:hAnsi="Arial" w:cs="Arial"/>
          <w:kern w:val="0"/>
          <w:sz w:val="24"/>
          <w:szCs w:val="24"/>
          <w:lang w:val="lv-LV" w:eastAsia="lv-LV"/>
          <w14:ligatures w14:val="none"/>
        </w:rPr>
        <w:pict w14:anchorId="30EDEE4F">
          <v:rect id="_x0000_i1031" style="width:0;height:1.5pt" o:hralign="center" o:hrstd="t" o:hr="t" fillcolor="#a0a0a0" stroked="f"/>
        </w:pict>
      </w:r>
    </w:p>
    <w:p w14:paraId="0F54F36C" w14:textId="77777777" w:rsidR="002F2D84" w:rsidRPr="0064583B" w:rsidRDefault="002F2D84" w:rsidP="0064583B">
      <w:pPr>
        <w:spacing w:line="360" w:lineRule="auto"/>
        <w:rPr>
          <w:rFonts w:ascii="Arial" w:hAnsi="Arial" w:cs="Arial"/>
          <w:sz w:val="24"/>
          <w:szCs w:val="24"/>
          <w:lang w:val="en-US"/>
        </w:rPr>
      </w:pPr>
      <w:r w:rsidRPr="0064583B">
        <w:rPr>
          <w:rFonts w:ascii="Arial" w:hAnsi="Arial" w:cs="Arial"/>
          <w:sz w:val="24"/>
          <w:szCs w:val="24"/>
          <w:lang w:val="en-US"/>
        </w:rPr>
        <w:t>Section 3: Guest Service Improvement Plan.</w:t>
      </w:r>
    </w:p>
    <w:p w14:paraId="490B3972" w14:textId="77777777" w:rsidR="002F2D84" w:rsidRPr="0064583B" w:rsidRDefault="002F2D84" w:rsidP="0064583B">
      <w:pPr>
        <w:spacing w:after="0" w:line="360" w:lineRule="auto"/>
        <w:rPr>
          <w:rFonts w:ascii="Arial" w:hAnsi="Arial" w:cs="Arial"/>
          <w:sz w:val="24"/>
          <w:szCs w:val="24"/>
        </w:rPr>
      </w:pPr>
      <w:r w:rsidRPr="0064583B">
        <w:rPr>
          <w:rFonts w:ascii="Arial" w:hAnsi="Arial" w:cs="Arial"/>
          <w:sz w:val="24"/>
          <w:szCs w:val="24"/>
        </w:rPr>
        <w:t xml:space="preserve">During my placement, and supported by guest feedback, noise disturbance emerged as a key issue affecting guest satisfaction. While weddings and parties are core to the hotel’s business, loud music, limited soundproofing, and early-morning </w:t>
      </w:r>
      <w:r w:rsidRPr="0064583B">
        <w:rPr>
          <w:rFonts w:ascii="Arial" w:hAnsi="Arial" w:cs="Arial"/>
          <w:sz w:val="24"/>
          <w:szCs w:val="24"/>
        </w:rPr>
        <w:lastRenderedPageBreak/>
        <w:t>operational noise have led to sleep disruptions and complaints from overnight guests (Tripadvisor, 2025).</w:t>
      </w:r>
    </w:p>
    <w:p w14:paraId="4EA7A1A1" w14:textId="77777777" w:rsidR="002F2D84" w:rsidRPr="00E523C4" w:rsidRDefault="002F2D84" w:rsidP="002F2D84">
      <w:pPr>
        <w:spacing w:after="100" w:afterAutospacing="1" w:line="360" w:lineRule="auto"/>
        <w:rPr>
          <w:rFonts w:ascii="Arial" w:eastAsia="Times New Roman" w:hAnsi="Arial" w:cs="Arial"/>
          <w:kern w:val="0"/>
          <w:sz w:val="24"/>
          <w:szCs w:val="24"/>
          <w:lang w:val="lv-LV" w:eastAsia="lv-LV"/>
          <w14:ligatures w14:val="none"/>
        </w:rPr>
      </w:pPr>
      <w:r w:rsidRPr="00496F11">
        <w:rPr>
          <w:rFonts w:ascii="Arial" w:eastAsia="Times New Roman" w:hAnsi="Arial" w:cs="Arial"/>
          <w:kern w:val="0"/>
          <w:sz w:val="24"/>
          <w:szCs w:val="24"/>
          <w:lang w:val="lv-LV" w:eastAsia="lv-LV"/>
          <w14:ligatures w14:val="none"/>
        </w:rPr>
        <w:t xml:space="preserve">Noise disturbances in hospitality settings directly impact guest satisfaction, reviews, and repeat business. </w:t>
      </w:r>
      <w:r w:rsidRPr="00E523C4">
        <w:rPr>
          <w:rFonts w:ascii="Arial" w:eastAsia="Times New Roman" w:hAnsi="Arial" w:cs="Arial"/>
          <w:kern w:val="0"/>
          <w:sz w:val="24"/>
          <w:szCs w:val="24"/>
          <w:lang w:val="lv-LV" w:eastAsia="lv-LV"/>
          <w14:ligatures w14:val="none"/>
        </w:rPr>
        <w:t xml:space="preserve">Guest </w:t>
      </w:r>
      <w:r w:rsidRPr="00496F11">
        <w:rPr>
          <w:rFonts w:ascii="Arial" w:eastAsia="Times New Roman" w:hAnsi="Arial" w:cs="Arial"/>
          <w:kern w:val="0"/>
          <w:sz w:val="24"/>
          <w:szCs w:val="24"/>
          <w:lang w:val="lv-LV" w:eastAsia="lv-LV"/>
          <w14:ligatures w14:val="none"/>
        </w:rPr>
        <w:t>satisfaction is shaped by a variety of sensory factors, with peace and quiet being among the most essential</w:t>
      </w:r>
      <w:r>
        <w:rPr>
          <w:rFonts w:ascii="Arial" w:eastAsia="Times New Roman" w:hAnsi="Arial" w:cs="Arial"/>
          <w:kern w:val="0"/>
          <w:sz w:val="24"/>
          <w:szCs w:val="24"/>
          <w:lang w:val="lv-LV" w:eastAsia="lv-LV"/>
          <w14:ligatures w14:val="none"/>
        </w:rPr>
        <w:t xml:space="preserve"> </w:t>
      </w:r>
      <w:r w:rsidRPr="00E523C4">
        <w:rPr>
          <w:rFonts w:ascii="Arial" w:hAnsi="Arial" w:cs="Arial"/>
          <w:sz w:val="24"/>
          <w:szCs w:val="24"/>
        </w:rPr>
        <w:t>(Pizam, Shapoval and Ellis, 2016)</w:t>
      </w:r>
      <w:r w:rsidRPr="00496F11">
        <w:rPr>
          <w:rFonts w:ascii="Arial" w:eastAsia="Times New Roman" w:hAnsi="Arial" w:cs="Arial"/>
          <w:kern w:val="0"/>
          <w:sz w:val="24"/>
          <w:szCs w:val="24"/>
          <w:lang w:val="lv-LV" w:eastAsia="lv-LV"/>
          <w14:ligatures w14:val="none"/>
        </w:rPr>
        <w:t xml:space="preserve">. </w:t>
      </w:r>
      <w:r w:rsidRPr="00E523C4">
        <w:rPr>
          <w:rFonts w:ascii="Arial" w:hAnsi="Arial" w:cs="Arial"/>
          <w:sz w:val="24"/>
          <w:szCs w:val="24"/>
        </w:rPr>
        <w:t>Moreover, noise is one of the leading causes of guest dissatisfaction, often resulting in negative reviews and reduced guest loyalty (Saragat, 2025).</w:t>
      </w:r>
      <w:r w:rsidRPr="00496F11">
        <w:rPr>
          <w:rFonts w:ascii="Arial" w:eastAsia="Times New Roman" w:hAnsi="Arial" w:cs="Arial"/>
          <w:kern w:val="0"/>
          <w:sz w:val="24"/>
          <w:szCs w:val="24"/>
          <w:lang w:val="lv-LV" w:eastAsia="lv-LV"/>
          <w14:ligatures w14:val="none"/>
        </w:rPr>
        <w:t xml:space="preserve"> </w:t>
      </w:r>
    </w:p>
    <w:p w14:paraId="0FF087D1" w14:textId="77777777" w:rsidR="002F2D84" w:rsidRPr="00781C8C" w:rsidRDefault="002F2D84" w:rsidP="002F2D84">
      <w:pPr>
        <w:spacing w:before="100" w:beforeAutospacing="1" w:after="0" w:line="360" w:lineRule="auto"/>
        <w:outlineLvl w:val="2"/>
        <w:rPr>
          <w:rFonts w:ascii="Arial" w:eastAsia="Times New Roman" w:hAnsi="Arial" w:cs="Arial"/>
          <w:b/>
          <w:bCs/>
          <w:kern w:val="0"/>
          <w:sz w:val="24"/>
          <w:szCs w:val="24"/>
          <w:lang w:val="lv-LV" w:eastAsia="lv-LV"/>
          <w14:ligatures w14:val="none"/>
        </w:rPr>
      </w:pPr>
      <w:r w:rsidRPr="00781C8C">
        <w:rPr>
          <w:rFonts w:ascii="Arial" w:eastAsia="Times New Roman" w:hAnsi="Arial" w:cs="Arial"/>
          <w:b/>
          <w:bCs/>
          <w:kern w:val="0"/>
          <w:sz w:val="24"/>
          <w:szCs w:val="24"/>
          <w:lang w:val="lv-LV" w:eastAsia="lv-LV"/>
          <w14:ligatures w14:val="none"/>
        </w:rPr>
        <w:t>Three-Step Guest Service Improvement Plan.</w:t>
      </w:r>
    </w:p>
    <w:p w14:paraId="199706BD" w14:textId="77777777" w:rsidR="002F2D84" w:rsidRPr="00781C8C" w:rsidRDefault="002F2D84" w:rsidP="002F2D84">
      <w:pPr>
        <w:pStyle w:val="ListParagraph"/>
        <w:numPr>
          <w:ilvl w:val="0"/>
          <w:numId w:val="8"/>
        </w:numPr>
        <w:spacing w:after="100" w:afterAutospacing="1" w:line="360" w:lineRule="auto"/>
        <w:outlineLvl w:val="3"/>
        <w:rPr>
          <w:rFonts w:ascii="Arial" w:eastAsia="Times New Roman" w:hAnsi="Arial" w:cs="Arial"/>
          <w:b/>
          <w:bCs/>
          <w:kern w:val="0"/>
          <w:sz w:val="24"/>
          <w:szCs w:val="24"/>
          <w:lang w:val="lv-LV" w:eastAsia="lv-LV"/>
          <w14:ligatures w14:val="none"/>
        </w:rPr>
      </w:pPr>
      <w:r w:rsidRPr="00781C8C">
        <w:rPr>
          <w:rFonts w:ascii="Arial" w:eastAsia="Times New Roman" w:hAnsi="Arial" w:cs="Arial"/>
          <w:b/>
          <w:bCs/>
          <w:kern w:val="0"/>
          <w:sz w:val="24"/>
          <w:szCs w:val="24"/>
          <w:lang w:val="lv-LV" w:eastAsia="lv-LV"/>
          <w14:ligatures w14:val="none"/>
        </w:rPr>
        <w:t>Introduce Formal Event Noise Management Protocols.</w:t>
      </w:r>
    </w:p>
    <w:p w14:paraId="51EA41C6" w14:textId="77777777" w:rsidR="002F2D84" w:rsidRPr="00547095" w:rsidRDefault="002F2D84" w:rsidP="00547095">
      <w:pPr>
        <w:pStyle w:val="ListParagraph"/>
        <w:numPr>
          <w:ilvl w:val="0"/>
          <w:numId w:val="14"/>
        </w:numPr>
        <w:spacing w:before="100" w:beforeAutospacing="1" w:after="0" w:line="360" w:lineRule="auto"/>
        <w:rPr>
          <w:rFonts w:ascii="Arial" w:eastAsia="Times New Roman" w:hAnsi="Arial" w:cs="Arial"/>
          <w:kern w:val="0"/>
          <w:sz w:val="24"/>
          <w:szCs w:val="24"/>
          <w:lang w:val="lv-LV" w:eastAsia="lv-LV"/>
          <w14:ligatures w14:val="none"/>
        </w:rPr>
      </w:pPr>
      <w:r w:rsidRPr="00547095">
        <w:rPr>
          <w:rFonts w:ascii="Arial" w:eastAsia="Times New Roman" w:hAnsi="Arial" w:cs="Arial"/>
          <w:kern w:val="0"/>
          <w:sz w:val="24"/>
          <w:szCs w:val="24"/>
          <w:lang w:val="lv-LV" w:eastAsia="lv-LV"/>
          <w14:ligatures w14:val="none"/>
        </w:rPr>
        <w:t>Operational Change: Establish and enforce a standardised noise policy for events, including a clear music curfew (e.g., 11:00 PM) and decibel limits for DJs and live bands. Include these policies in contracts and review them during pre-event meetings with clients.</w:t>
      </w:r>
    </w:p>
    <w:p w14:paraId="0A619B75" w14:textId="537BD329" w:rsidR="002F2D84" w:rsidRPr="00343E84" w:rsidRDefault="002F2D84" w:rsidP="00343E84">
      <w:pPr>
        <w:pStyle w:val="ListParagraph"/>
        <w:numPr>
          <w:ilvl w:val="0"/>
          <w:numId w:val="14"/>
        </w:numPr>
        <w:spacing w:line="360" w:lineRule="auto"/>
        <w:rPr>
          <w:rFonts w:ascii="Arial" w:eastAsia="Times New Roman" w:hAnsi="Arial" w:cs="Arial"/>
          <w:kern w:val="0"/>
          <w:sz w:val="24"/>
          <w:szCs w:val="24"/>
          <w:lang w:val="lv-LV" w:eastAsia="lv-LV"/>
          <w14:ligatures w14:val="none"/>
        </w:rPr>
      </w:pPr>
      <w:r w:rsidRPr="00547095">
        <w:rPr>
          <w:rFonts w:ascii="Arial" w:eastAsia="Times New Roman" w:hAnsi="Arial" w:cs="Arial"/>
          <w:kern w:val="0"/>
          <w:sz w:val="24"/>
          <w:szCs w:val="24"/>
          <w:lang w:val="lv-LV" w:eastAsia="lv-LV"/>
          <w14:ligatures w14:val="none"/>
        </w:rPr>
        <w:t>This will help manage client expectations, minimise disruptions to other guests, and reduce the number of noise-related complaints—ultimately improving online reviews and guest retention.</w:t>
      </w:r>
    </w:p>
    <w:p w14:paraId="5D959D30" w14:textId="77777777" w:rsidR="002F2D84" w:rsidRPr="008C4DDE" w:rsidRDefault="002F2D84" w:rsidP="00343E84">
      <w:pPr>
        <w:pStyle w:val="ListParagraph"/>
        <w:numPr>
          <w:ilvl w:val="0"/>
          <w:numId w:val="8"/>
        </w:numPr>
        <w:spacing w:after="0" w:line="360" w:lineRule="auto"/>
        <w:outlineLvl w:val="3"/>
        <w:rPr>
          <w:rFonts w:ascii="Arial" w:eastAsia="Times New Roman" w:hAnsi="Arial" w:cs="Arial"/>
          <w:b/>
          <w:bCs/>
          <w:kern w:val="0"/>
          <w:sz w:val="24"/>
          <w:szCs w:val="24"/>
          <w:lang w:val="lv-LV" w:eastAsia="lv-LV"/>
          <w14:ligatures w14:val="none"/>
        </w:rPr>
      </w:pPr>
      <w:r w:rsidRPr="008C4DDE">
        <w:rPr>
          <w:rFonts w:ascii="Arial" w:eastAsia="Times New Roman" w:hAnsi="Arial" w:cs="Arial"/>
          <w:b/>
          <w:bCs/>
          <w:kern w:val="0"/>
          <w:sz w:val="24"/>
          <w:szCs w:val="24"/>
          <w:lang w:val="lv-LV" w:eastAsia="lv-LV"/>
          <w14:ligatures w14:val="none"/>
        </w:rPr>
        <w:t>Implement Real-Time Noise Monitoring Technology.</w:t>
      </w:r>
    </w:p>
    <w:p w14:paraId="15F46373" w14:textId="77777777" w:rsidR="008C4DDE" w:rsidRDefault="002F2D84" w:rsidP="008C4DDE">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8C4DDE">
        <w:rPr>
          <w:rFonts w:ascii="Arial" w:eastAsia="Times New Roman" w:hAnsi="Arial" w:cs="Arial"/>
          <w:kern w:val="0"/>
          <w:sz w:val="24"/>
          <w:szCs w:val="24"/>
          <w:lang w:val="lv-LV" w:eastAsia="lv-LV"/>
          <w14:ligatures w14:val="none"/>
        </w:rPr>
        <w:t>Operational Change: Install smart, privacy-compliant noise monitoring devices in corridors and rooms near event spaces. These sensors send real-time alerts to the Duty Manager when thresholds are exceeded.</w:t>
      </w:r>
    </w:p>
    <w:p w14:paraId="41033D9D" w14:textId="77777777" w:rsidR="008C4DDE" w:rsidRDefault="002F2D84" w:rsidP="008C4DDE">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8C4DDE">
        <w:rPr>
          <w:rFonts w:ascii="Arial" w:eastAsia="Times New Roman" w:hAnsi="Arial" w:cs="Arial"/>
          <w:kern w:val="0"/>
          <w:sz w:val="24"/>
          <w:szCs w:val="24"/>
          <w:lang w:val="lv-LV" w:eastAsia="lv-LV"/>
          <w14:ligatures w14:val="none"/>
        </w:rPr>
        <w:t xml:space="preserve">Noise monitoring is a growing trend in modern hotel management and is proven to reduce complaints and enable faster intervention </w:t>
      </w:r>
      <w:r w:rsidRPr="008C4DDE">
        <w:rPr>
          <w:rFonts w:ascii="Arial" w:hAnsi="Arial" w:cs="Arial"/>
          <w:sz w:val="24"/>
          <w:szCs w:val="24"/>
        </w:rPr>
        <w:t>(Saragat, 2025).</w:t>
      </w:r>
      <w:r w:rsidRPr="008C4DDE">
        <w:rPr>
          <w:rFonts w:ascii="Arial" w:eastAsia="Times New Roman" w:hAnsi="Arial" w:cs="Arial"/>
          <w:kern w:val="0"/>
          <w:sz w:val="24"/>
          <w:szCs w:val="24"/>
          <w:lang w:val="lv-LV" w:eastAsia="lv-LV"/>
          <w14:ligatures w14:val="none"/>
        </w:rPr>
        <w:t xml:space="preserve"> </w:t>
      </w:r>
    </w:p>
    <w:p w14:paraId="61E2315B" w14:textId="4BE74962" w:rsidR="002F2D84" w:rsidRPr="00343E84" w:rsidRDefault="00F21BCD" w:rsidP="00343E84">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8C4DDE">
        <w:rPr>
          <w:rFonts w:ascii="Arial" w:hAnsi="Arial" w:cs="Arial"/>
          <w:sz w:val="24"/>
          <w:szCs w:val="24"/>
        </w:rPr>
        <w:t>This allows staff to act immediately and maintain a quieter, more comfortable environment</w:t>
      </w:r>
    </w:p>
    <w:p w14:paraId="3D8C5596" w14:textId="77777777" w:rsidR="002F2D84" w:rsidRPr="008C4DDE" w:rsidRDefault="002F2D84" w:rsidP="002F2D84">
      <w:pPr>
        <w:pStyle w:val="ListParagraph"/>
        <w:numPr>
          <w:ilvl w:val="0"/>
          <w:numId w:val="8"/>
        </w:numPr>
        <w:spacing w:before="100" w:beforeAutospacing="1" w:after="100" w:afterAutospacing="1" w:line="360" w:lineRule="auto"/>
        <w:outlineLvl w:val="3"/>
        <w:rPr>
          <w:rFonts w:ascii="Arial" w:eastAsia="Times New Roman" w:hAnsi="Arial" w:cs="Arial"/>
          <w:b/>
          <w:bCs/>
          <w:kern w:val="0"/>
          <w:sz w:val="24"/>
          <w:szCs w:val="24"/>
          <w:lang w:val="lv-LV" w:eastAsia="lv-LV"/>
          <w14:ligatures w14:val="none"/>
        </w:rPr>
      </w:pPr>
      <w:r w:rsidRPr="008C4DDE">
        <w:rPr>
          <w:rFonts w:ascii="Arial" w:eastAsia="Times New Roman" w:hAnsi="Arial" w:cs="Arial"/>
          <w:b/>
          <w:bCs/>
          <w:kern w:val="0"/>
          <w:sz w:val="24"/>
          <w:szCs w:val="24"/>
          <w:lang w:val="lv-LV" w:eastAsia="lv-LV"/>
          <w14:ligatures w14:val="none"/>
        </w:rPr>
        <w:t>Launch a Post-Event Guest Courtesy Programme.</w:t>
      </w:r>
    </w:p>
    <w:p w14:paraId="4BBC3A0D" w14:textId="77777777" w:rsidR="002F2D84" w:rsidRPr="004C1949" w:rsidRDefault="002F2D84" w:rsidP="008C4DDE">
      <w:pPr>
        <w:pStyle w:val="ListParagraph"/>
        <w:numPr>
          <w:ilvl w:val="0"/>
          <w:numId w:val="1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C1949">
        <w:rPr>
          <w:rFonts w:ascii="Arial" w:eastAsia="Times New Roman" w:hAnsi="Arial" w:cs="Arial"/>
          <w:kern w:val="0"/>
          <w:sz w:val="24"/>
          <w:szCs w:val="24"/>
          <w:lang w:val="lv-LV" w:eastAsia="lv-LV"/>
          <w14:ligatures w14:val="none"/>
        </w:rPr>
        <w:t>Operational Change: Introduce a follow-up programme for overnight guests affected by events. This may include a short feedback survey at checkout and goodwill gestures (e.g. complimentary breakfast or discount on a future stay) if disturbances occurred.</w:t>
      </w:r>
    </w:p>
    <w:p w14:paraId="0F0BE768" w14:textId="77777777" w:rsidR="002F2D84" w:rsidRPr="004C1949" w:rsidRDefault="002F2D84" w:rsidP="008C4DDE">
      <w:pPr>
        <w:pStyle w:val="ListParagraph"/>
        <w:numPr>
          <w:ilvl w:val="0"/>
          <w:numId w:val="1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C1949">
        <w:rPr>
          <w:rFonts w:ascii="Arial" w:eastAsia="Times New Roman" w:hAnsi="Arial" w:cs="Arial"/>
          <w:kern w:val="0"/>
          <w:sz w:val="24"/>
          <w:szCs w:val="24"/>
          <w:lang w:val="lv-LV" w:eastAsia="lv-LV"/>
          <w14:ligatures w14:val="none"/>
        </w:rPr>
        <w:t xml:space="preserve">Best Practice Alignment: This approach aligns with the service recovery paradox theory (McColl-Kennedy &amp; Sparks, 2003), which states that guests </w:t>
      </w:r>
      <w:r w:rsidRPr="004C1949">
        <w:rPr>
          <w:rFonts w:ascii="Arial" w:eastAsia="Times New Roman" w:hAnsi="Arial" w:cs="Arial"/>
          <w:kern w:val="0"/>
          <w:sz w:val="24"/>
          <w:szCs w:val="24"/>
          <w:lang w:val="lv-LV" w:eastAsia="lv-LV"/>
          <w14:ligatures w14:val="none"/>
        </w:rPr>
        <w:lastRenderedPageBreak/>
        <w:t>who experience effective problem resolution often become more loyal than those who experienced no issues at all.</w:t>
      </w:r>
    </w:p>
    <w:p w14:paraId="56B93CB9" w14:textId="7A0F1C20" w:rsidR="002F2D84" w:rsidRPr="008C4DDE" w:rsidRDefault="002F2D84" w:rsidP="008C4DDE">
      <w:pPr>
        <w:pStyle w:val="ListParagraph"/>
        <w:numPr>
          <w:ilvl w:val="0"/>
          <w:numId w:val="1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8C4DDE">
        <w:rPr>
          <w:rFonts w:ascii="Arial" w:eastAsia="Times New Roman" w:hAnsi="Arial" w:cs="Arial"/>
          <w:kern w:val="0"/>
          <w:sz w:val="24"/>
          <w:szCs w:val="24"/>
          <w:lang w:val="lv-LV" w:eastAsia="lv-LV"/>
          <w14:ligatures w14:val="none"/>
        </w:rPr>
        <w:t>Demonstrates empathy and accountability, turns potentially negative experiences into positive ones, and builds stronger guest relationships and brand loyalty.</w:t>
      </w:r>
    </w:p>
    <w:p w14:paraId="1B5B6B0A" w14:textId="77777777" w:rsidR="002F2D84" w:rsidRPr="008C4DDE" w:rsidRDefault="00000000" w:rsidP="008C4DDE">
      <w:pPr>
        <w:spacing w:after="0" w:line="360" w:lineRule="auto"/>
        <w:ind w:left="360"/>
        <w:rPr>
          <w:rFonts w:ascii="Arial" w:eastAsia="Times New Roman" w:hAnsi="Arial" w:cs="Arial"/>
          <w:kern w:val="0"/>
          <w:sz w:val="24"/>
          <w:szCs w:val="24"/>
          <w:lang w:val="lv-LV" w:eastAsia="lv-LV"/>
          <w14:ligatures w14:val="none"/>
        </w:rPr>
      </w:pPr>
      <w:r>
        <w:rPr>
          <w:lang w:val="lv-LV" w:eastAsia="lv-LV"/>
        </w:rPr>
        <w:pict w14:anchorId="32DC20C5">
          <v:rect id="_x0000_i1032" style="width:0;height:1.5pt" o:hralign="center" o:hrstd="t" o:hr="t" fillcolor="#a0a0a0" stroked="f"/>
        </w:pict>
      </w:r>
    </w:p>
    <w:p w14:paraId="1D260C57" w14:textId="77777777" w:rsidR="002F2D84" w:rsidRDefault="002F2D84" w:rsidP="002F2D84">
      <w:pPr>
        <w:spacing w:line="360" w:lineRule="auto"/>
        <w:rPr>
          <w:rFonts w:ascii="Arial" w:hAnsi="Arial" w:cs="Arial"/>
          <w:sz w:val="24"/>
          <w:szCs w:val="24"/>
        </w:rPr>
      </w:pPr>
    </w:p>
    <w:p w14:paraId="57B437CD" w14:textId="24FFC4A0" w:rsidR="0034425F" w:rsidRDefault="002F2D84" w:rsidP="002F2D84">
      <w:pPr>
        <w:spacing w:line="360" w:lineRule="auto"/>
        <w:rPr>
          <w:rFonts w:ascii="Arial" w:hAnsi="Arial" w:cs="Arial"/>
          <w:sz w:val="24"/>
          <w:szCs w:val="24"/>
        </w:rPr>
      </w:pPr>
      <w:r w:rsidRPr="007E73B8">
        <w:rPr>
          <w:rFonts w:ascii="Arial" w:hAnsi="Arial" w:cs="Arial"/>
          <w:sz w:val="24"/>
          <w:szCs w:val="24"/>
        </w:rPr>
        <w:t>During my placement</w:t>
      </w:r>
      <w:r w:rsidR="00F838CA">
        <w:rPr>
          <w:rFonts w:ascii="Arial" w:hAnsi="Arial" w:cs="Arial"/>
          <w:sz w:val="24"/>
          <w:szCs w:val="24"/>
        </w:rPr>
        <w:t>,</w:t>
      </w:r>
      <w:r w:rsidRPr="007E73B8">
        <w:rPr>
          <w:rFonts w:ascii="Arial" w:hAnsi="Arial" w:cs="Arial"/>
          <w:sz w:val="24"/>
          <w:szCs w:val="24"/>
        </w:rPr>
        <w:t xml:space="preserve"> I gained practical experience in event coordination and guest service, while deepening my understanding of leadership and marketing theory. I observed effective servant and transformational leadership, experienced a supportive organisational culture, and improved my communication under pressure. My marketing analysis confirmed the hotel’s strong use of experiential strategies, and I identified noise disturbance as a key service issue, leading to a realistic improvement plan. Overall, I successfully met all my learning objectives and strengthened both my theoretical knowledge and practical skills.</w:t>
      </w:r>
    </w:p>
    <w:p w14:paraId="5E36A125" w14:textId="4054C0D7" w:rsidR="0034425F" w:rsidRDefault="0034425F" w:rsidP="0034425F">
      <w:pPr>
        <w:spacing w:line="360" w:lineRule="auto"/>
        <w:jc w:val="center"/>
        <w:rPr>
          <w:rFonts w:ascii="Arial" w:hAnsi="Arial" w:cs="Arial"/>
          <w:sz w:val="24"/>
          <w:szCs w:val="24"/>
        </w:rPr>
      </w:pPr>
      <w:r>
        <w:rPr>
          <w:lang w:val="lv-LV" w:eastAsia="lv-LV"/>
        </w:rPr>
        <w:pict w14:anchorId="0D603EC5">
          <v:rect id="_x0000_i1044" style="width:0;height:1.5pt" o:hralign="center" o:hrstd="t" o:hr="t" fillcolor="#a0a0a0" stroked="f"/>
        </w:pict>
      </w:r>
    </w:p>
    <w:p w14:paraId="0326F9CE" w14:textId="77777777" w:rsidR="0034425F" w:rsidRDefault="0034425F">
      <w:pPr>
        <w:rPr>
          <w:rFonts w:ascii="Arial" w:hAnsi="Arial" w:cs="Arial"/>
          <w:sz w:val="24"/>
          <w:szCs w:val="24"/>
        </w:rPr>
      </w:pPr>
      <w:r>
        <w:rPr>
          <w:rFonts w:ascii="Arial" w:hAnsi="Arial" w:cs="Arial"/>
          <w:sz w:val="24"/>
          <w:szCs w:val="24"/>
        </w:rPr>
        <w:br w:type="page"/>
      </w:r>
    </w:p>
    <w:p w14:paraId="094A18D9" w14:textId="77777777" w:rsidR="0034425F" w:rsidRDefault="0034425F" w:rsidP="0034425F">
      <w:pPr>
        <w:spacing w:line="360" w:lineRule="auto"/>
        <w:rPr>
          <w:rFonts w:ascii="Arial" w:hAnsi="Arial" w:cs="Arial"/>
          <w:b/>
          <w:bCs/>
          <w:sz w:val="24"/>
          <w:szCs w:val="24"/>
        </w:rPr>
      </w:pPr>
      <w:r w:rsidRPr="00631F24">
        <w:rPr>
          <w:rFonts w:ascii="Arial" w:hAnsi="Arial" w:cs="Arial"/>
          <w:b/>
          <w:bCs/>
          <w:sz w:val="24"/>
          <w:szCs w:val="24"/>
        </w:rPr>
        <w:lastRenderedPageBreak/>
        <w:t xml:space="preserve">Reference List: </w:t>
      </w:r>
    </w:p>
    <w:p w14:paraId="3BC4BC48" w14:textId="77777777" w:rsidR="00FA7CB7" w:rsidRPr="0060496C" w:rsidRDefault="00FA7CB7" w:rsidP="0060496C">
      <w:pPr>
        <w:pStyle w:val="ListParagraph"/>
        <w:numPr>
          <w:ilvl w:val="0"/>
          <w:numId w:val="17"/>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0496C">
        <w:rPr>
          <w:rFonts w:ascii="Arial" w:hAnsi="Arial" w:cs="Arial"/>
          <w:sz w:val="24"/>
          <w:szCs w:val="24"/>
        </w:rPr>
        <w:t xml:space="preserve">Alertify (2025) </w:t>
      </w:r>
      <w:r w:rsidRPr="0060496C">
        <w:rPr>
          <w:rFonts w:ascii="Arial" w:hAnsi="Arial" w:cs="Arial"/>
          <w:i/>
          <w:iCs/>
          <w:sz w:val="24"/>
          <w:szCs w:val="24"/>
        </w:rPr>
        <w:t>The Ultimate Guide to Noise Monitoring for Hotels and Resorts</w:t>
      </w:r>
      <w:r w:rsidRPr="0060496C">
        <w:rPr>
          <w:rFonts w:ascii="Arial" w:hAnsi="Arial" w:cs="Arial"/>
          <w:sz w:val="24"/>
          <w:szCs w:val="24"/>
        </w:rPr>
        <w:t xml:space="preserve">. [online] Available at: </w:t>
      </w:r>
      <w:hyperlink r:id="rId7" w:tgtFrame="_new" w:history="1">
        <w:r w:rsidRPr="0060496C">
          <w:rPr>
            <w:rFonts w:ascii="Arial" w:hAnsi="Arial" w:cs="Arial"/>
            <w:color w:val="0000FF"/>
            <w:sz w:val="24"/>
            <w:szCs w:val="24"/>
            <w:u w:val="single"/>
          </w:rPr>
          <w:t>https://www.alertify.io/the-ultimate-guide-to-noise-monitoring-for-hotels-and-resorts/</w:t>
        </w:r>
      </w:hyperlink>
      <w:r w:rsidRPr="0060496C">
        <w:rPr>
          <w:rFonts w:ascii="Arial" w:hAnsi="Arial" w:cs="Arial"/>
          <w:sz w:val="24"/>
          <w:szCs w:val="24"/>
        </w:rPr>
        <w:t xml:space="preserve"> [Accessed 7 Jun. 2025].</w:t>
      </w:r>
    </w:p>
    <w:p w14:paraId="0577DC85" w14:textId="77777777" w:rsidR="00FA7CB7" w:rsidRPr="0060496C" w:rsidRDefault="00FA7CB7" w:rsidP="0060496C">
      <w:pPr>
        <w:pStyle w:val="ListParagraph"/>
        <w:numPr>
          <w:ilvl w:val="0"/>
          <w:numId w:val="17"/>
        </w:numPr>
        <w:spacing w:before="100" w:beforeAutospacing="1" w:after="100" w:afterAutospacing="1" w:line="360" w:lineRule="auto"/>
        <w:rPr>
          <w:rFonts w:ascii="Arial" w:eastAsia="Times New Roman" w:hAnsi="Arial" w:cs="Arial"/>
          <w:color w:val="FF0000"/>
          <w:kern w:val="0"/>
          <w:sz w:val="24"/>
          <w:szCs w:val="24"/>
          <w:lang w:val="lv-LV" w:eastAsia="lv-LV"/>
          <w14:ligatures w14:val="none"/>
        </w:rPr>
      </w:pPr>
      <w:r w:rsidRPr="0060496C">
        <w:rPr>
          <w:rFonts w:ascii="Arial" w:eastAsia="Times New Roman" w:hAnsi="Arial" w:cs="Arial"/>
          <w:sz w:val="24"/>
          <w:szCs w:val="24"/>
        </w:rPr>
        <w:t xml:space="preserve">Bass, B. M., &amp; Riggio, R. E. (2006). </w:t>
      </w:r>
      <w:r w:rsidRPr="0060496C">
        <w:rPr>
          <w:rFonts w:ascii="Arial" w:eastAsia="Times New Roman" w:hAnsi="Arial" w:cs="Arial"/>
          <w:i/>
          <w:iCs/>
          <w:sz w:val="24"/>
          <w:szCs w:val="24"/>
        </w:rPr>
        <w:t>Transformational  leadership</w:t>
      </w:r>
      <w:r w:rsidRPr="0060496C">
        <w:rPr>
          <w:rFonts w:ascii="Arial" w:eastAsia="Times New Roman" w:hAnsi="Arial" w:cs="Arial"/>
          <w:sz w:val="24"/>
          <w:szCs w:val="24"/>
        </w:rPr>
        <w:t xml:space="preserve"> (2nd ed.). L. Erlbaum Associates. </w:t>
      </w:r>
      <w:hyperlink r:id="rId8" w:history="1">
        <w:r w:rsidRPr="0060496C">
          <w:rPr>
            <w:rStyle w:val="Hyperlink"/>
            <w:rFonts w:ascii="Arial" w:eastAsia="Times New Roman" w:hAnsi="Arial" w:cs="Arial"/>
            <w:sz w:val="24"/>
            <w:szCs w:val="24"/>
          </w:rPr>
          <w:t>https://doi.org/10.4324/9781410617095</w:t>
        </w:r>
      </w:hyperlink>
    </w:p>
    <w:p w14:paraId="62537CEE" w14:textId="77777777" w:rsidR="00FA7CB7" w:rsidRPr="0060496C" w:rsidRDefault="00FA7CB7" w:rsidP="0060496C">
      <w:pPr>
        <w:pStyle w:val="ListParagraph"/>
        <w:numPr>
          <w:ilvl w:val="0"/>
          <w:numId w:val="17"/>
        </w:numPr>
        <w:spacing w:line="360" w:lineRule="auto"/>
        <w:rPr>
          <w:rFonts w:ascii="Arial" w:eastAsia="Times New Roman" w:hAnsi="Arial" w:cs="Arial"/>
          <w:sz w:val="24"/>
          <w:szCs w:val="24"/>
        </w:rPr>
      </w:pPr>
      <w:r w:rsidRPr="0060496C">
        <w:rPr>
          <w:rFonts w:ascii="Arial" w:eastAsia="Times New Roman" w:hAnsi="Arial" w:cs="Arial"/>
          <w:sz w:val="24"/>
          <w:szCs w:val="24"/>
        </w:rPr>
        <w:t xml:space="preserve">Blanchard, K. H., &amp; Broadwell, R. (Eds.). (2018). </w:t>
      </w:r>
      <w:r w:rsidRPr="0060496C">
        <w:rPr>
          <w:rFonts w:ascii="Arial" w:eastAsia="Times New Roman" w:hAnsi="Arial" w:cs="Arial"/>
          <w:i/>
          <w:iCs/>
          <w:sz w:val="24"/>
          <w:szCs w:val="24"/>
        </w:rPr>
        <w:t>Servant leadership in action how you can achieve great relationships and results</w:t>
      </w:r>
      <w:r w:rsidRPr="0060496C">
        <w:rPr>
          <w:rFonts w:ascii="Arial" w:eastAsia="Times New Roman" w:hAnsi="Arial" w:cs="Arial"/>
          <w:sz w:val="24"/>
          <w:szCs w:val="24"/>
        </w:rPr>
        <w:t>. Berrett-Koehler Publishers, Inc.</w:t>
      </w:r>
    </w:p>
    <w:p w14:paraId="37ECB384" w14:textId="33B03857" w:rsidR="00FA7CB7" w:rsidRPr="0060496C" w:rsidRDefault="00FA7CB7" w:rsidP="0060496C">
      <w:pPr>
        <w:pStyle w:val="ListParagraph"/>
        <w:numPr>
          <w:ilvl w:val="0"/>
          <w:numId w:val="17"/>
        </w:numPr>
        <w:spacing w:before="100" w:beforeAutospacing="1" w:after="100" w:afterAutospacing="1" w:line="360" w:lineRule="auto"/>
        <w:rPr>
          <w:rFonts w:ascii="Arial" w:eastAsia="Times New Roman" w:hAnsi="Arial" w:cs="Arial"/>
          <w:sz w:val="24"/>
          <w:szCs w:val="24"/>
        </w:rPr>
      </w:pPr>
      <w:r w:rsidRPr="0060496C">
        <w:rPr>
          <w:rFonts w:ascii="Arial" w:eastAsia="Times New Roman" w:hAnsi="Arial" w:cs="Arial"/>
          <w:sz w:val="24"/>
          <w:szCs w:val="24"/>
        </w:rPr>
        <w:t xml:space="preserve">Boyle, C., (2017). </w:t>
      </w:r>
      <w:r w:rsidRPr="0060496C">
        <w:rPr>
          <w:rFonts w:ascii="Arial" w:eastAsia="Times New Roman" w:hAnsi="Arial" w:cs="Arial"/>
          <w:i/>
          <w:iCs/>
          <w:sz w:val="24"/>
          <w:szCs w:val="24"/>
        </w:rPr>
        <w:t>Clients do not come first; employees do. If you take care of your employees, they will take care of the clients.</w:t>
      </w:r>
      <w:r w:rsidRPr="0060496C">
        <w:rPr>
          <w:rFonts w:ascii="Arial" w:eastAsia="Times New Roman" w:hAnsi="Arial" w:cs="Arial"/>
          <w:sz w:val="24"/>
          <w:szCs w:val="24"/>
        </w:rPr>
        <w:t xml:space="preserve"> LinkedIn. [online] Available at: </w:t>
      </w:r>
      <w:hyperlink r:id="rId9" w:tgtFrame="_new" w:history="1">
        <w:r w:rsidRPr="0060496C">
          <w:rPr>
            <w:rFonts w:ascii="Arial" w:eastAsia="Times New Roman" w:hAnsi="Arial" w:cs="Arial"/>
            <w:color w:val="0000FF"/>
            <w:sz w:val="24"/>
            <w:szCs w:val="24"/>
            <w:u w:val="single"/>
          </w:rPr>
          <w:t>https://www.linkedin.com/pulse/clients-do-come-first-employees-you-take-care-your-charlie-boyle/</w:t>
        </w:r>
      </w:hyperlink>
      <w:r w:rsidRPr="0060496C">
        <w:rPr>
          <w:rFonts w:ascii="Arial" w:eastAsia="Times New Roman" w:hAnsi="Arial" w:cs="Arial"/>
          <w:sz w:val="24"/>
          <w:szCs w:val="24"/>
        </w:rPr>
        <w:t xml:space="preserve"> </w:t>
      </w:r>
      <w:r w:rsidR="00914BE3" w:rsidRPr="0060496C">
        <w:rPr>
          <w:rFonts w:ascii="Arial" w:hAnsi="Arial" w:cs="Arial"/>
          <w:sz w:val="24"/>
          <w:szCs w:val="24"/>
        </w:rPr>
        <w:t>[Accessed 7 Jun. 2025].</w:t>
      </w:r>
    </w:p>
    <w:p w14:paraId="0EAFAEDD" w14:textId="77777777" w:rsidR="00FA7CB7" w:rsidRPr="0060496C" w:rsidRDefault="00FA7CB7" w:rsidP="0060496C">
      <w:pPr>
        <w:pStyle w:val="ListParagraph"/>
        <w:numPr>
          <w:ilvl w:val="0"/>
          <w:numId w:val="17"/>
        </w:numPr>
        <w:spacing w:after="0" w:line="360" w:lineRule="auto"/>
        <w:rPr>
          <w:rFonts w:ascii="Arial" w:eastAsia="Times New Roman" w:hAnsi="Arial" w:cs="Arial"/>
          <w:sz w:val="24"/>
          <w:szCs w:val="24"/>
        </w:rPr>
      </w:pPr>
      <w:r w:rsidRPr="0060496C">
        <w:rPr>
          <w:rFonts w:ascii="Arial" w:eastAsia="Times New Roman" w:hAnsi="Arial" w:cs="Arial"/>
          <w:sz w:val="24"/>
          <w:szCs w:val="24"/>
        </w:rPr>
        <w:t xml:space="preserve">Buchanan, D. A., &amp; Huczynski, A. (2016). </w:t>
      </w:r>
      <w:r w:rsidRPr="0060496C">
        <w:rPr>
          <w:rFonts w:ascii="Arial" w:eastAsia="Times New Roman" w:hAnsi="Arial" w:cs="Arial"/>
          <w:i/>
          <w:iCs/>
          <w:sz w:val="24"/>
          <w:szCs w:val="24"/>
        </w:rPr>
        <w:t>Organisational behaviour</w:t>
      </w:r>
      <w:r w:rsidRPr="0060496C">
        <w:rPr>
          <w:rFonts w:ascii="Arial" w:eastAsia="Times New Roman" w:hAnsi="Arial" w:cs="Arial"/>
          <w:sz w:val="24"/>
          <w:szCs w:val="24"/>
        </w:rPr>
        <w:t xml:space="preserve"> (Ninth edition). Pearson.</w:t>
      </w:r>
    </w:p>
    <w:p w14:paraId="04D41AF2" w14:textId="77777777" w:rsidR="00FA7CB7" w:rsidRPr="0060496C" w:rsidRDefault="00FA7CB7" w:rsidP="0060496C">
      <w:pPr>
        <w:pStyle w:val="ListParagraph"/>
        <w:numPr>
          <w:ilvl w:val="0"/>
          <w:numId w:val="17"/>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0496C">
        <w:rPr>
          <w:rFonts w:ascii="Arial" w:eastAsia="Times New Roman" w:hAnsi="Arial" w:cs="Arial"/>
          <w:kern w:val="0"/>
          <w:sz w:val="24"/>
          <w:szCs w:val="24"/>
          <w:lang w:val="lv-LV" w:eastAsia="lv-LV"/>
          <w14:ligatures w14:val="none"/>
        </w:rPr>
        <w:t xml:space="preserve">Chaffey, D. and Smith, P.R. (2013) </w:t>
      </w:r>
      <w:r w:rsidRPr="0060496C">
        <w:rPr>
          <w:rFonts w:ascii="Arial" w:eastAsia="Times New Roman" w:hAnsi="Arial" w:cs="Arial"/>
          <w:i/>
          <w:iCs/>
          <w:kern w:val="0"/>
          <w:sz w:val="24"/>
          <w:szCs w:val="24"/>
          <w:lang w:val="lv-LV" w:eastAsia="lv-LV"/>
          <w14:ligatures w14:val="none"/>
        </w:rPr>
        <w:t>Emarketing Excellence: Planning and Optimising Your Digital Marketing</w:t>
      </w:r>
      <w:r w:rsidRPr="0060496C">
        <w:rPr>
          <w:rFonts w:ascii="Arial" w:eastAsia="Times New Roman" w:hAnsi="Arial" w:cs="Arial"/>
          <w:kern w:val="0"/>
          <w:sz w:val="24"/>
          <w:szCs w:val="24"/>
          <w:lang w:val="lv-LV" w:eastAsia="lv-LV"/>
          <w14:ligatures w14:val="none"/>
        </w:rPr>
        <w:t>. 4th edn. Abingdon: Routledge.</w:t>
      </w:r>
    </w:p>
    <w:p w14:paraId="581A7467" w14:textId="77777777" w:rsidR="00FA7CB7" w:rsidRPr="0060496C" w:rsidRDefault="00FA7CB7" w:rsidP="0060496C">
      <w:pPr>
        <w:pStyle w:val="ListParagraph"/>
        <w:numPr>
          <w:ilvl w:val="0"/>
          <w:numId w:val="17"/>
        </w:numPr>
        <w:spacing w:before="100" w:beforeAutospacing="1" w:after="100" w:afterAutospacing="1" w:line="360" w:lineRule="auto"/>
        <w:rPr>
          <w:rFonts w:ascii="Arial" w:eastAsia="Times New Roman" w:hAnsi="Arial" w:cs="Arial"/>
          <w:color w:val="FF0000"/>
          <w:kern w:val="0"/>
          <w:sz w:val="24"/>
          <w:szCs w:val="24"/>
          <w:lang w:val="lv-LV" w:eastAsia="lv-LV"/>
          <w14:ligatures w14:val="none"/>
        </w:rPr>
      </w:pPr>
      <w:r w:rsidRPr="0060496C">
        <w:rPr>
          <w:rFonts w:ascii="Arial" w:hAnsi="Arial" w:cs="Arial"/>
          <w:sz w:val="24"/>
          <w:szCs w:val="24"/>
        </w:rPr>
        <w:t xml:space="preserve">CIPD (2022) </w:t>
      </w:r>
      <w:r w:rsidRPr="0060496C">
        <w:rPr>
          <w:rFonts w:ascii="Arial" w:hAnsi="Arial" w:cs="Arial"/>
          <w:i/>
          <w:iCs/>
          <w:sz w:val="24"/>
          <w:szCs w:val="24"/>
        </w:rPr>
        <w:t>Organisational Culture and Performance: Scientific Summary.</w:t>
      </w:r>
      <w:r w:rsidRPr="0060496C">
        <w:rPr>
          <w:rFonts w:ascii="Arial" w:hAnsi="Arial" w:cs="Arial"/>
          <w:sz w:val="24"/>
          <w:szCs w:val="24"/>
        </w:rPr>
        <w:t xml:space="preserve"> July 2022. Available at: </w:t>
      </w:r>
      <w:hyperlink r:id="rId10" w:tgtFrame="_new" w:history="1">
        <w:r w:rsidRPr="0060496C">
          <w:rPr>
            <w:rFonts w:ascii="Arial" w:hAnsi="Arial" w:cs="Arial"/>
            <w:color w:val="0000FF"/>
            <w:sz w:val="24"/>
            <w:szCs w:val="24"/>
            <w:u w:val="single"/>
          </w:rPr>
          <w:t>https://www.cipd.org/globalassets/media/knowledge/knowledge-hub/evidence-reviews/2023-pdfs/organisational-culture-and-performance-scientific-summary.pdf</w:t>
        </w:r>
      </w:hyperlink>
      <w:r w:rsidRPr="0060496C">
        <w:rPr>
          <w:rFonts w:ascii="Arial" w:hAnsi="Arial" w:cs="Arial"/>
          <w:sz w:val="24"/>
          <w:szCs w:val="24"/>
        </w:rPr>
        <w:t xml:space="preserve"> (Accessed: 7 June 2025).</w:t>
      </w:r>
    </w:p>
    <w:p w14:paraId="09F07FFE" w14:textId="77777777" w:rsidR="00FA7CB7" w:rsidRPr="0060496C" w:rsidRDefault="00FA7CB7" w:rsidP="0060496C">
      <w:pPr>
        <w:pStyle w:val="ListParagraph"/>
        <w:numPr>
          <w:ilvl w:val="0"/>
          <w:numId w:val="17"/>
        </w:numPr>
        <w:spacing w:after="0" w:line="360" w:lineRule="auto"/>
        <w:rPr>
          <w:rFonts w:ascii="Arial" w:eastAsia="Times New Roman" w:hAnsi="Arial" w:cs="Arial"/>
          <w:sz w:val="24"/>
          <w:szCs w:val="24"/>
        </w:rPr>
      </w:pPr>
      <w:r w:rsidRPr="0060496C">
        <w:rPr>
          <w:rFonts w:ascii="Arial" w:eastAsia="Times New Roman" w:hAnsi="Arial" w:cs="Arial"/>
          <w:sz w:val="24"/>
          <w:szCs w:val="24"/>
        </w:rPr>
        <w:t xml:space="preserve">Cocozza, A. (2024). </w:t>
      </w:r>
      <w:r w:rsidRPr="0060496C">
        <w:rPr>
          <w:rFonts w:ascii="Arial" w:eastAsia="Times New Roman" w:hAnsi="Arial" w:cs="Arial"/>
          <w:i/>
          <w:iCs/>
          <w:sz w:val="24"/>
          <w:szCs w:val="24"/>
        </w:rPr>
        <w:t>Understanding Organisational Culture : Innovation, Transparency, Leadership, Community.</w:t>
      </w:r>
      <w:r w:rsidRPr="0060496C">
        <w:rPr>
          <w:rFonts w:ascii="Arial" w:eastAsia="Times New Roman" w:hAnsi="Arial" w:cs="Arial"/>
          <w:sz w:val="24"/>
          <w:szCs w:val="24"/>
        </w:rPr>
        <w:t xml:space="preserve"> (1st ed.). Springer International Publishing AG.</w:t>
      </w:r>
    </w:p>
    <w:p w14:paraId="6A6AEE51" w14:textId="77777777" w:rsidR="00FA7CB7" w:rsidRPr="0060496C" w:rsidRDefault="00FA7CB7" w:rsidP="0060496C">
      <w:pPr>
        <w:pStyle w:val="ListParagraph"/>
        <w:numPr>
          <w:ilvl w:val="0"/>
          <w:numId w:val="17"/>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0496C">
        <w:rPr>
          <w:rFonts w:ascii="Arial" w:eastAsia="Times New Roman" w:hAnsi="Arial" w:cs="Arial"/>
          <w:kern w:val="0"/>
          <w:sz w:val="24"/>
          <w:szCs w:val="24"/>
          <w:lang w:val="lv-LV" w:eastAsia="lv-LV"/>
          <w14:ligatures w14:val="none"/>
        </w:rPr>
        <w:t xml:space="preserve">Gomez, M. (2024) </w:t>
      </w:r>
      <w:r w:rsidRPr="0060496C">
        <w:rPr>
          <w:rFonts w:ascii="Arial" w:eastAsia="Times New Roman" w:hAnsi="Arial" w:cs="Arial"/>
          <w:i/>
          <w:iCs/>
          <w:kern w:val="0"/>
          <w:sz w:val="24"/>
          <w:szCs w:val="24"/>
          <w:lang w:val="lv-LV" w:eastAsia="lv-LV"/>
          <w14:ligatures w14:val="none"/>
        </w:rPr>
        <w:t>Using experiential marketing when building or growing your brand</w:t>
      </w:r>
      <w:r w:rsidRPr="0060496C">
        <w:rPr>
          <w:rFonts w:ascii="Arial" w:eastAsia="Times New Roman" w:hAnsi="Arial" w:cs="Arial"/>
          <w:kern w:val="0"/>
          <w:sz w:val="24"/>
          <w:szCs w:val="24"/>
          <w:lang w:val="lv-LV" w:eastAsia="lv-LV"/>
          <w14:ligatures w14:val="none"/>
        </w:rPr>
        <w:t xml:space="preserve">. Forbes, 21 August. Available at: </w:t>
      </w:r>
      <w:hyperlink r:id="rId11" w:tgtFrame="_new" w:history="1">
        <w:r w:rsidRPr="0060496C">
          <w:rPr>
            <w:rFonts w:ascii="Arial" w:eastAsia="Times New Roman" w:hAnsi="Arial" w:cs="Arial"/>
            <w:color w:val="0000FF"/>
            <w:kern w:val="0"/>
            <w:sz w:val="24"/>
            <w:szCs w:val="24"/>
            <w:u w:val="single"/>
            <w:lang w:val="lv-LV" w:eastAsia="lv-LV"/>
            <w14:ligatures w14:val="none"/>
          </w:rPr>
          <w:t>https://www.forbes.com/councils/forbesbusinesscouncil/2024/08/21/using-experiential-marketing-when-building-or-growing-your-brand/</w:t>
        </w:r>
      </w:hyperlink>
      <w:r w:rsidRPr="0060496C">
        <w:rPr>
          <w:rFonts w:ascii="Arial" w:eastAsia="Times New Roman" w:hAnsi="Arial" w:cs="Arial"/>
          <w:kern w:val="0"/>
          <w:sz w:val="24"/>
          <w:szCs w:val="24"/>
          <w:lang w:val="lv-LV" w:eastAsia="lv-LV"/>
          <w14:ligatures w14:val="none"/>
        </w:rPr>
        <w:t xml:space="preserve"> (Accessed: 7 June 2025).</w:t>
      </w:r>
    </w:p>
    <w:p w14:paraId="3B274095" w14:textId="1ED5F40A" w:rsidR="00FA7CB7" w:rsidRPr="0060496C" w:rsidRDefault="00FA7CB7" w:rsidP="0060496C">
      <w:pPr>
        <w:pStyle w:val="ListParagraph"/>
        <w:numPr>
          <w:ilvl w:val="0"/>
          <w:numId w:val="17"/>
        </w:numPr>
        <w:spacing w:after="0" w:line="360" w:lineRule="auto"/>
        <w:rPr>
          <w:rFonts w:ascii="Arial" w:eastAsia="Times New Roman" w:hAnsi="Arial" w:cs="Arial"/>
          <w:kern w:val="0"/>
          <w:sz w:val="24"/>
          <w:szCs w:val="24"/>
          <w:lang w:val="lv-LV" w:eastAsia="lv-LV"/>
          <w14:ligatures w14:val="none"/>
        </w:rPr>
      </w:pPr>
      <w:r w:rsidRPr="0060496C">
        <w:rPr>
          <w:rFonts w:ascii="Arial" w:eastAsia="Times New Roman" w:hAnsi="Arial" w:cs="Arial"/>
          <w:kern w:val="0"/>
          <w:sz w:val="24"/>
          <w:szCs w:val="24"/>
          <w:lang w:val="lv-LV" w:eastAsia="lv-LV"/>
          <w14:ligatures w14:val="none"/>
        </w:rPr>
        <w:t xml:space="preserve">Gosling, J., Jones, S., Sutherland, I., &amp; Dijkstra, J. (2012). </w:t>
      </w:r>
      <w:r w:rsidRPr="0060496C">
        <w:rPr>
          <w:rFonts w:ascii="Arial" w:eastAsia="Times New Roman" w:hAnsi="Arial" w:cs="Arial"/>
          <w:i/>
          <w:iCs/>
          <w:kern w:val="0"/>
          <w:sz w:val="24"/>
          <w:szCs w:val="24"/>
          <w:lang w:val="lv-LV" w:eastAsia="lv-LV"/>
          <w14:ligatures w14:val="none"/>
        </w:rPr>
        <w:t>Key concepts in leadership</w:t>
      </w:r>
      <w:r w:rsidRPr="0060496C">
        <w:rPr>
          <w:rFonts w:ascii="Arial" w:eastAsia="Times New Roman" w:hAnsi="Arial" w:cs="Arial"/>
          <w:kern w:val="0"/>
          <w:sz w:val="24"/>
          <w:szCs w:val="24"/>
          <w:lang w:val="lv-LV" w:eastAsia="lv-LV"/>
          <w14:ligatures w14:val="none"/>
        </w:rPr>
        <w:t>. SAGE.</w:t>
      </w:r>
    </w:p>
    <w:p w14:paraId="6BE561D4" w14:textId="77777777" w:rsidR="00FA7CB7" w:rsidRPr="0060496C" w:rsidRDefault="00FA7CB7" w:rsidP="0060496C">
      <w:pPr>
        <w:pStyle w:val="ListParagraph"/>
        <w:numPr>
          <w:ilvl w:val="0"/>
          <w:numId w:val="17"/>
        </w:numPr>
        <w:spacing w:after="0" w:line="360" w:lineRule="auto"/>
        <w:rPr>
          <w:rFonts w:ascii="Arial" w:eastAsia="Times New Roman" w:hAnsi="Arial" w:cs="Arial"/>
          <w:kern w:val="0"/>
          <w:sz w:val="24"/>
          <w:szCs w:val="24"/>
          <w:lang w:val="lv-LV" w:eastAsia="lv-LV"/>
          <w14:ligatures w14:val="none"/>
        </w:rPr>
      </w:pPr>
      <w:r w:rsidRPr="0060496C">
        <w:rPr>
          <w:rFonts w:ascii="Arial" w:eastAsia="Times New Roman" w:hAnsi="Arial" w:cs="Arial"/>
          <w:kern w:val="0"/>
          <w:sz w:val="24"/>
          <w:szCs w:val="24"/>
          <w:lang w:val="lv-LV" w:eastAsia="lv-LV"/>
          <w14:ligatures w14:val="none"/>
        </w:rPr>
        <w:lastRenderedPageBreak/>
        <w:t xml:space="preserve">Haag, E. (2013). </w:t>
      </w:r>
      <w:r w:rsidRPr="0060496C">
        <w:rPr>
          <w:rFonts w:ascii="Arial" w:eastAsia="Times New Roman" w:hAnsi="Arial" w:cs="Arial"/>
          <w:i/>
          <w:iCs/>
          <w:kern w:val="0"/>
          <w:sz w:val="24"/>
          <w:szCs w:val="24"/>
          <w:lang w:val="lv-LV" w:eastAsia="lv-LV"/>
          <w14:ligatures w14:val="none"/>
        </w:rPr>
        <w:t>Internship guide : work placements step by step</w:t>
      </w:r>
      <w:r w:rsidRPr="0060496C">
        <w:rPr>
          <w:rFonts w:ascii="Arial" w:eastAsia="Times New Roman" w:hAnsi="Arial" w:cs="Arial"/>
          <w:kern w:val="0"/>
          <w:sz w:val="24"/>
          <w:szCs w:val="24"/>
          <w:lang w:val="lv-LV" w:eastAsia="lv-LV"/>
          <w14:ligatures w14:val="none"/>
        </w:rPr>
        <w:t>. Eleven International Publ.</w:t>
      </w:r>
    </w:p>
    <w:p w14:paraId="59E6E9B7" w14:textId="77777777" w:rsidR="00FA7CB7" w:rsidRPr="0060496C" w:rsidRDefault="00FA7CB7" w:rsidP="0060496C">
      <w:pPr>
        <w:pStyle w:val="ListParagraph"/>
        <w:numPr>
          <w:ilvl w:val="0"/>
          <w:numId w:val="17"/>
        </w:numPr>
        <w:spacing w:before="100" w:beforeAutospacing="1" w:after="100" w:afterAutospacing="1" w:line="360" w:lineRule="auto"/>
        <w:rPr>
          <w:rFonts w:ascii="Arial" w:eastAsia="Times New Roman" w:hAnsi="Arial" w:cs="Arial"/>
          <w:color w:val="FF0000"/>
          <w:kern w:val="0"/>
          <w:sz w:val="24"/>
          <w:szCs w:val="24"/>
          <w:lang w:val="lv-LV" w:eastAsia="lv-LV"/>
          <w14:ligatures w14:val="none"/>
        </w:rPr>
      </w:pPr>
      <w:r w:rsidRPr="0060496C">
        <w:rPr>
          <w:rFonts w:ascii="Arial" w:hAnsi="Arial" w:cs="Arial"/>
          <w:sz w:val="24"/>
          <w:szCs w:val="24"/>
        </w:rPr>
        <w:t xml:space="preserve">Health and Safety Executive (HSE) (2021) </w:t>
      </w:r>
      <w:r w:rsidRPr="0060496C">
        <w:rPr>
          <w:rFonts w:ascii="Arial" w:hAnsi="Arial" w:cs="Arial"/>
          <w:i/>
          <w:iCs/>
          <w:sz w:val="24"/>
          <w:szCs w:val="24"/>
        </w:rPr>
        <w:t>Health and safety in catering and hospitality</w:t>
      </w:r>
      <w:r w:rsidRPr="0060496C">
        <w:rPr>
          <w:rFonts w:ascii="Arial" w:hAnsi="Arial" w:cs="Arial"/>
          <w:sz w:val="24"/>
          <w:szCs w:val="24"/>
        </w:rPr>
        <w:t xml:space="preserve">. Available at: </w:t>
      </w:r>
      <w:hyperlink r:id="rId12" w:tgtFrame="_new" w:history="1">
        <w:r w:rsidRPr="0060496C">
          <w:rPr>
            <w:rFonts w:ascii="Arial" w:hAnsi="Arial" w:cs="Arial"/>
            <w:color w:val="0000FF"/>
            <w:sz w:val="24"/>
            <w:szCs w:val="24"/>
            <w:u w:val="single"/>
          </w:rPr>
          <w:t>https://www.hse.gov.uk/catering/index.htm</w:t>
        </w:r>
      </w:hyperlink>
      <w:r w:rsidRPr="0060496C">
        <w:rPr>
          <w:rFonts w:ascii="Arial" w:hAnsi="Arial" w:cs="Arial"/>
          <w:sz w:val="24"/>
          <w:szCs w:val="24"/>
        </w:rPr>
        <w:t xml:space="preserve"> (Accessed: 7 June 2025).</w:t>
      </w:r>
    </w:p>
    <w:p w14:paraId="0AA0FA4F" w14:textId="77777777" w:rsidR="00FA7CB7" w:rsidRPr="0060496C" w:rsidRDefault="00FA7CB7" w:rsidP="0060496C">
      <w:pPr>
        <w:pStyle w:val="ListParagraph"/>
        <w:numPr>
          <w:ilvl w:val="0"/>
          <w:numId w:val="17"/>
        </w:numPr>
        <w:spacing w:before="100" w:beforeAutospacing="1" w:after="100" w:afterAutospacing="1" w:line="360" w:lineRule="auto"/>
        <w:rPr>
          <w:rFonts w:ascii="Arial" w:eastAsia="Times New Roman" w:hAnsi="Arial" w:cs="Arial"/>
          <w:color w:val="FF0000"/>
          <w:kern w:val="0"/>
          <w:sz w:val="24"/>
          <w:szCs w:val="24"/>
          <w:lang w:val="lv-LV" w:eastAsia="lv-LV"/>
          <w14:ligatures w14:val="none"/>
        </w:rPr>
      </w:pPr>
      <w:r w:rsidRPr="0060496C">
        <w:rPr>
          <w:rFonts w:ascii="Arial" w:hAnsi="Arial" w:cs="Arial"/>
          <w:sz w:val="24"/>
          <w:szCs w:val="24"/>
        </w:rPr>
        <w:t xml:space="preserve">Health and Safety Executive (HSE) (2025) </w:t>
      </w:r>
      <w:r w:rsidRPr="0060496C">
        <w:rPr>
          <w:rFonts w:ascii="Arial" w:hAnsi="Arial" w:cs="Arial"/>
          <w:i/>
          <w:iCs/>
          <w:sz w:val="24"/>
          <w:szCs w:val="24"/>
        </w:rPr>
        <w:t>Health and Safety Executive</w:t>
      </w:r>
      <w:r w:rsidRPr="0060496C">
        <w:rPr>
          <w:rFonts w:ascii="Arial" w:hAnsi="Arial" w:cs="Arial"/>
          <w:sz w:val="24"/>
          <w:szCs w:val="24"/>
        </w:rPr>
        <w:t xml:space="preserve">. Available at: </w:t>
      </w:r>
      <w:hyperlink r:id="rId13" w:tgtFrame="_new" w:history="1">
        <w:r w:rsidRPr="0060496C">
          <w:rPr>
            <w:rFonts w:ascii="Arial" w:hAnsi="Arial" w:cs="Arial"/>
            <w:color w:val="0000FF"/>
            <w:sz w:val="24"/>
            <w:szCs w:val="24"/>
            <w:u w:val="single"/>
          </w:rPr>
          <w:t>https://www.hse.gov.uk/</w:t>
        </w:r>
      </w:hyperlink>
      <w:r w:rsidRPr="0060496C">
        <w:rPr>
          <w:rFonts w:ascii="Arial" w:hAnsi="Arial" w:cs="Arial"/>
          <w:sz w:val="24"/>
          <w:szCs w:val="24"/>
        </w:rPr>
        <w:t xml:space="preserve"> (Accessed: 7 June 2025).</w:t>
      </w:r>
    </w:p>
    <w:p w14:paraId="5CAF6098" w14:textId="25C8FAD5" w:rsidR="00FA7CB7" w:rsidRPr="0060496C" w:rsidRDefault="00FA7CB7" w:rsidP="0060496C">
      <w:pPr>
        <w:pStyle w:val="ListParagraph"/>
        <w:numPr>
          <w:ilvl w:val="0"/>
          <w:numId w:val="17"/>
        </w:numPr>
        <w:spacing w:after="0" w:line="360" w:lineRule="auto"/>
        <w:rPr>
          <w:rFonts w:ascii="Arial" w:eastAsia="Times New Roman" w:hAnsi="Arial" w:cs="Arial"/>
          <w:kern w:val="0"/>
          <w:sz w:val="24"/>
          <w:szCs w:val="24"/>
          <w:lang w:val="lv-LV" w:eastAsia="lv-LV"/>
          <w14:ligatures w14:val="none"/>
        </w:rPr>
      </w:pPr>
      <w:r w:rsidRPr="0060496C">
        <w:rPr>
          <w:rFonts w:ascii="Arial" w:eastAsia="Times New Roman" w:hAnsi="Arial" w:cs="Arial"/>
          <w:kern w:val="0"/>
          <w:sz w:val="24"/>
          <w:szCs w:val="24"/>
          <w:lang w:val="lv-LV" w:eastAsia="lv-LV"/>
          <w14:ligatures w14:val="none"/>
        </w:rPr>
        <w:t xml:space="preserve">Jobber, D., &amp; Ellis-Chadwick, F. (2020). </w:t>
      </w:r>
      <w:r w:rsidRPr="0060496C">
        <w:rPr>
          <w:rFonts w:ascii="Arial" w:eastAsia="Times New Roman" w:hAnsi="Arial" w:cs="Arial"/>
          <w:i/>
          <w:iCs/>
          <w:kern w:val="0"/>
          <w:sz w:val="24"/>
          <w:szCs w:val="24"/>
          <w:lang w:val="lv-LV" w:eastAsia="lv-LV"/>
          <w14:ligatures w14:val="none"/>
        </w:rPr>
        <w:t>Principles and practice of marketing</w:t>
      </w:r>
      <w:r w:rsidRPr="0060496C">
        <w:rPr>
          <w:rFonts w:ascii="Arial" w:eastAsia="Times New Roman" w:hAnsi="Arial" w:cs="Arial"/>
          <w:kern w:val="0"/>
          <w:sz w:val="24"/>
          <w:szCs w:val="24"/>
          <w:lang w:val="lv-LV" w:eastAsia="lv-LV"/>
          <w14:ligatures w14:val="none"/>
        </w:rPr>
        <w:t xml:space="preserve"> (Ninth edition). McGraw-Hill.</w:t>
      </w:r>
    </w:p>
    <w:p w14:paraId="4F199464" w14:textId="77777777" w:rsidR="00FA7CB7" w:rsidRPr="0060496C" w:rsidRDefault="00FA7CB7" w:rsidP="0060496C">
      <w:pPr>
        <w:pStyle w:val="ListParagraph"/>
        <w:numPr>
          <w:ilvl w:val="0"/>
          <w:numId w:val="17"/>
        </w:numPr>
        <w:spacing w:after="0" w:line="360" w:lineRule="auto"/>
        <w:rPr>
          <w:rFonts w:ascii="Arial" w:eastAsia="Times New Roman" w:hAnsi="Arial" w:cs="Arial"/>
          <w:kern w:val="0"/>
          <w:sz w:val="24"/>
          <w:szCs w:val="24"/>
          <w:lang w:val="lv-LV" w:eastAsia="lv-LV"/>
          <w14:ligatures w14:val="none"/>
        </w:rPr>
      </w:pPr>
      <w:r w:rsidRPr="0060496C">
        <w:rPr>
          <w:rFonts w:ascii="Arial" w:eastAsia="Times New Roman" w:hAnsi="Arial" w:cs="Arial"/>
          <w:kern w:val="0"/>
          <w:sz w:val="24"/>
          <w:szCs w:val="24"/>
          <w:lang w:val="lv-LV" w:eastAsia="lv-LV"/>
          <w14:ligatures w14:val="none"/>
        </w:rPr>
        <w:t xml:space="preserve">Jones, D. (2003). What is...event-driven marketing. In </w:t>
      </w:r>
      <w:r w:rsidRPr="0060496C">
        <w:rPr>
          <w:rFonts w:ascii="Arial" w:eastAsia="Times New Roman" w:hAnsi="Arial" w:cs="Arial"/>
          <w:i/>
          <w:iCs/>
          <w:kern w:val="0"/>
          <w:sz w:val="24"/>
          <w:szCs w:val="24"/>
          <w:lang w:val="lv-LV" w:eastAsia="lv-LV"/>
          <w14:ligatures w14:val="none"/>
        </w:rPr>
        <w:t>Direct Response</w:t>
      </w:r>
      <w:r w:rsidRPr="0060496C">
        <w:rPr>
          <w:rFonts w:ascii="Arial" w:eastAsia="Times New Roman" w:hAnsi="Arial" w:cs="Arial"/>
          <w:kern w:val="0"/>
          <w:sz w:val="24"/>
          <w:szCs w:val="24"/>
          <w:lang w:val="lv-LV" w:eastAsia="lv-LV"/>
          <w14:ligatures w14:val="none"/>
        </w:rPr>
        <w:t xml:space="preserve"> (pp. 25-). Haymarket Publishing LTD.</w:t>
      </w:r>
    </w:p>
    <w:p w14:paraId="235E8CC2" w14:textId="77777777" w:rsidR="00FA7CB7" w:rsidRPr="0060496C" w:rsidRDefault="00FA7CB7" w:rsidP="0060496C">
      <w:pPr>
        <w:pStyle w:val="ListParagraph"/>
        <w:numPr>
          <w:ilvl w:val="0"/>
          <w:numId w:val="17"/>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0496C">
        <w:rPr>
          <w:rFonts w:ascii="Arial" w:eastAsia="Times New Roman" w:hAnsi="Arial" w:cs="Arial"/>
          <w:kern w:val="0"/>
          <w:sz w:val="24"/>
          <w:szCs w:val="24"/>
          <w:lang w:val="lv-LV" w:eastAsia="lv-LV"/>
          <w14:ligatures w14:val="none"/>
        </w:rPr>
        <w:t xml:space="preserve">LinkedIn (2025) </w:t>
      </w:r>
      <w:r w:rsidRPr="0060496C">
        <w:rPr>
          <w:rFonts w:ascii="Arial" w:eastAsia="Times New Roman" w:hAnsi="Arial" w:cs="Arial"/>
          <w:i/>
          <w:iCs/>
          <w:kern w:val="0"/>
          <w:sz w:val="24"/>
          <w:szCs w:val="24"/>
          <w:lang w:val="lv-LV" w:eastAsia="lv-LV"/>
          <w14:ligatures w14:val="none"/>
        </w:rPr>
        <w:t>Dealing with noisy neighbours in the hotel industry</w:t>
      </w:r>
      <w:r w:rsidRPr="0060496C">
        <w:rPr>
          <w:rFonts w:ascii="Arial" w:eastAsia="Times New Roman" w:hAnsi="Arial" w:cs="Arial"/>
          <w:kern w:val="0"/>
          <w:sz w:val="24"/>
          <w:szCs w:val="24"/>
          <w:lang w:val="lv-LV" w:eastAsia="lv-LV"/>
          <w14:ligatures w14:val="none"/>
        </w:rPr>
        <w:t xml:space="preserve">. Available at: </w:t>
      </w:r>
      <w:hyperlink r:id="rId14" w:tgtFrame="_new" w:history="1">
        <w:r w:rsidRPr="0060496C">
          <w:rPr>
            <w:rFonts w:ascii="Arial" w:eastAsia="Times New Roman" w:hAnsi="Arial" w:cs="Arial"/>
            <w:color w:val="0000FF"/>
            <w:kern w:val="0"/>
            <w:sz w:val="24"/>
            <w:szCs w:val="24"/>
            <w:u w:val="single"/>
            <w:lang w:val="lv-LV" w:eastAsia="lv-LV"/>
            <w14:ligatures w14:val="none"/>
          </w:rPr>
          <w:t>https://www.linkedin.com/advice/3/dealing-noisy-neighbors-hotel-industry-can-ee8vc</w:t>
        </w:r>
      </w:hyperlink>
      <w:r w:rsidRPr="0060496C">
        <w:rPr>
          <w:rFonts w:ascii="Arial" w:eastAsia="Times New Roman" w:hAnsi="Arial" w:cs="Arial"/>
          <w:kern w:val="0"/>
          <w:sz w:val="24"/>
          <w:szCs w:val="24"/>
          <w:lang w:val="lv-LV" w:eastAsia="lv-LV"/>
          <w14:ligatures w14:val="none"/>
        </w:rPr>
        <w:t xml:space="preserve"> (Accessed: 7 June 2025).</w:t>
      </w:r>
    </w:p>
    <w:p w14:paraId="7D4AAC70" w14:textId="77777777" w:rsidR="00FA7CB7" w:rsidRPr="0060496C" w:rsidRDefault="00FA7CB7" w:rsidP="0060496C">
      <w:pPr>
        <w:pStyle w:val="ListParagraph"/>
        <w:numPr>
          <w:ilvl w:val="0"/>
          <w:numId w:val="17"/>
        </w:numPr>
        <w:spacing w:after="0" w:line="360" w:lineRule="auto"/>
        <w:rPr>
          <w:rFonts w:ascii="Arial" w:eastAsia="Times New Roman" w:hAnsi="Arial" w:cs="Arial"/>
          <w:kern w:val="0"/>
          <w:sz w:val="24"/>
          <w:szCs w:val="24"/>
          <w:lang w:val="lv-LV" w:eastAsia="lv-LV"/>
          <w14:ligatures w14:val="none"/>
        </w:rPr>
      </w:pPr>
      <w:r w:rsidRPr="0060496C">
        <w:rPr>
          <w:rFonts w:ascii="Arial" w:eastAsia="Times New Roman" w:hAnsi="Arial" w:cs="Arial"/>
          <w:kern w:val="0"/>
          <w:sz w:val="24"/>
          <w:szCs w:val="24"/>
          <w:lang w:val="lv-LV" w:eastAsia="lv-LV"/>
          <w14:ligatures w14:val="none"/>
        </w:rPr>
        <w:t xml:space="preserve">Mccoll-Kennedy, J. R., &amp; Sparks, B. A. (2003). Application of Fairness Theory to Service Failures and Service Recovery. </w:t>
      </w:r>
      <w:r w:rsidRPr="0060496C">
        <w:rPr>
          <w:rFonts w:ascii="Arial" w:eastAsia="Times New Roman" w:hAnsi="Arial" w:cs="Arial"/>
          <w:i/>
          <w:iCs/>
          <w:kern w:val="0"/>
          <w:sz w:val="24"/>
          <w:szCs w:val="24"/>
          <w:lang w:val="lv-LV" w:eastAsia="lv-LV"/>
          <w14:ligatures w14:val="none"/>
        </w:rPr>
        <w:t>Journal of Service Research : JSR</w:t>
      </w:r>
      <w:r w:rsidRPr="0060496C">
        <w:rPr>
          <w:rFonts w:ascii="Arial" w:eastAsia="Times New Roman" w:hAnsi="Arial" w:cs="Arial"/>
          <w:kern w:val="0"/>
          <w:sz w:val="24"/>
          <w:szCs w:val="24"/>
          <w:lang w:val="lv-LV" w:eastAsia="lv-LV"/>
          <w14:ligatures w14:val="none"/>
        </w:rPr>
        <w:t xml:space="preserve">, </w:t>
      </w:r>
      <w:r w:rsidRPr="0060496C">
        <w:rPr>
          <w:rFonts w:ascii="Arial" w:eastAsia="Times New Roman" w:hAnsi="Arial" w:cs="Arial"/>
          <w:i/>
          <w:iCs/>
          <w:kern w:val="0"/>
          <w:sz w:val="24"/>
          <w:szCs w:val="24"/>
          <w:lang w:val="lv-LV" w:eastAsia="lv-LV"/>
          <w14:ligatures w14:val="none"/>
        </w:rPr>
        <w:t>5</w:t>
      </w:r>
      <w:r w:rsidRPr="0060496C">
        <w:rPr>
          <w:rFonts w:ascii="Arial" w:eastAsia="Times New Roman" w:hAnsi="Arial" w:cs="Arial"/>
          <w:kern w:val="0"/>
          <w:sz w:val="24"/>
          <w:szCs w:val="24"/>
          <w:lang w:val="lv-LV" w:eastAsia="lv-LV"/>
          <w14:ligatures w14:val="none"/>
        </w:rPr>
        <w:t>(3), 251–266. https://doi.org/10.1177/1094670502238918</w:t>
      </w:r>
    </w:p>
    <w:p w14:paraId="34C64D35" w14:textId="77777777" w:rsidR="00FA7CB7" w:rsidRPr="0060496C" w:rsidRDefault="00FA7CB7" w:rsidP="0060496C">
      <w:pPr>
        <w:pStyle w:val="ListParagraph"/>
        <w:numPr>
          <w:ilvl w:val="0"/>
          <w:numId w:val="17"/>
        </w:numPr>
        <w:spacing w:after="0" w:line="360" w:lineRule="auto"/>
        <w:rPr>
          <w:rFonts w:ascii="Arial" w:eastAsia="Times New Roman" w:hAnsi="Arial" w:cs="Arial"/>
          <w:sz w:val="24"/>
          <w:szCs w:val="24"/>
        </w:rPr>
      </w:pPr>
      <w:r w:rsidRPr="0060496C">
        <w:rPr>
          <w:rFonts w:ascii="Arial" w:eastAsia="Times New Roman" w:hAnsi="Arial" w:cs="Arial"/>
          <w:sz w:val="24"/>
          <w:szCs w:val="24"/>
        </w:rPr>
        <w:t xml:space="preserve">Mullins, L. J., &amp; Dossor, P. (2013). </w:t>
      </w:r>
      <w:r w:rsidRPr="0060496C">
        <w:rPr>
          <w:rFonts w:ascii="Arial" w:eastAsia="Times New Roman" w:hAnsi="Arial" w:cs="Arial"/>
          <w:i/>
          <w:iCs/>
          <w:sz w:val="24"/>
          <w:szCs w:val="24"/>
        </w:rPr>
        <w:t>Hospitality management and organisational behaviour</w:t>
      </w:r>
      <w:r w:rsidRPr="0060496C">
        <w:rPr>
          <w:rFonts w:ascii="Arial" w:eastAsia="Times New Roman" w:hAnsi="Arial" w:cs="Arial"/>
          <w:sz w:val="24"/>
          <w:szCs w:val="24"/>
        </w:rPr>
        <w:t xml:space="preserve"> (Fifth edition.). Pearson.</w:t>
      </w:r>
    </w:p>
    <w:p w14:paraId="73413279" w14:textId="4F8A0743" w:rsidR="0060496C" w:rsidRPr="0060496C" w:rsidRDefault="00FA7CB7" w:rsidP="0060496C">
      <w:pPr>
        <w:pStyle w:val="ListParagraph"/>
        <w:numPr>
          <w:ilvl w:val="0"/>
          <w:numId w:val="17"/>
        </w:numPr>
        <w:spacing w:after="0" w:line="360" w:lineRule="auto"/>
        <w:rPr>
          <w:rFonts w:ascii="Arial" w:eastAsia="Times New Roman" w:hAnsi="Arial" w:cs="Arial"/>
          <w:kern w:val="0"/>
          <w:sz w:val="24"/>
          <w:szCs w:val="24"/>
          <w:lang w:val="lv-LV" w:eastAsia="lv-LV"/>
          <w14:ligatures w14:val="none"/>
        </w:rPr>
      </w:pPr>
      <w:r w:rsidRPr="0060496C">
        <w:rPr>
          <w:rFonts w:ascii="Arial" w:eastAsia="Times New Roman" w:hAnsi="Arial" w:cs="Arial"/>
          <w:kern w:val="0"/>
          <w:sz w:val="24"/>
          <w:szCs w:val="24"/>
          <w:lang w:val="lv-LV" w:eastAsia="lv-LV"/>
          <w14:ligatures w14:val="none"/>
        </w:rPr>
        <w:t xml:space="preserve">Pizam, A., Shapoval, V., &amp; Ellis, T. (2016). [Rev. of </w:t>
      </w:r>
      <w:r w:rsidRPr="0060496C">
        <w:rPr>
          <w:rFonts w:ascii="Arial" w:eastAsia="Times New Roman" w:hAnsi="Arial" w:cs="Arial"/>
          <w:i/>
          <w:iCs/>
          <w:kern w:val="0"/>
          <w:sz w:val="24"/>
          <w:szCs w:val="24"/>
          <w:lang w:val="lv-LV" w:eastAsia="lv-LV"/>
          <w14:ligatures w14:val="none"/>
        </w:rPr>
        <w:t>Customer satisfaction and its measurement in hospitality enterprises: a revisit and update</w:t>
      </w:r>
      <w:r w:rsidRPr="0060496C">
        <w:rPr>
          <w:rFonts w:ascii="Arial" w:eastAsia="Times New Roman" w:hAnsi="Arial" w:cs="Arial"/>
          <w:kern w:val="0"/>
          <w:sz w:val="24"/>
          <w:szCs w:val="24"/>
          <w:lang w:val="lv-LV" w:eastAsia="lv-LV"/>
          <w14:ligatures w14:val="none"/>
        </w:rPr>
        <w:t xml:space="preserve">]. </w:t>
      </w:r>
      <w:r w:rsidRPr="0060496C">
        <w:rPr>
          <w:rFonts w:ascii="Arial" w:eastAsia="Times New Roman" w:hAnsi="Arial" w:cs="Arial"/>
          <w:i/>
          <w:iCs/>
          <w:kern w:val="0"/>
          <w:sz w:val="24"/>
          <w:szCs w:val="24"/>
          <w:lang w:val="lv-LV" w:eastAsia="lv-LV"/>
          <w14:ligatures w14:val="none"/>
        </w:rPr>
        <w:t>International Journal of Contemporary Hospitality Management</w:t>
      </w:r>
      <w:r w:rsidRPr="0060496C">
        <w:rPr>
          <w:rFonts w:ascii="Arial" w:eastAsia="Times New Roman" w:hAnsi="Arial" w:cs="Arial"/>
          <w:kern w:val="0"/>
          <w:sz w:val="24"/>
          <w:szCs w:val="24"/>
          <w:lang w:val="lv-LV" w:eastAsia="lv-LV"/>
          <w14:ligatures w14:val="none"/>
        </w:rPr>
        <w:t xml:space="preserve">, </w:t>
      </w:r>
      <w:r w:rsidRPr="0060496C">
        <w:rPr>
          <w:rFonts w:ascii="Arial" w:eastAsia="Times New Roman" w:hAnsi="Arial" w:cs="Arial"/>
          <w:i/>
          <w:iCs/>
          <w:kern w:val="0"/>
          <w:sz w:val="24"/>
          <w:szCs w:val="24"/>
          <w:lang w:val="lv-LV" w:eastAsia="lv-LV"/>
          <w14:ligatures w14:val="none"/>
        </w:rPr>
        <w:t>28</w:t>
      </w:r>
      <w:r w:rsidRPr="0060496C">
        <w:rPr>
          <w:rFonts w:ascii="Arial" w:eastAsia="Times New Roman" w:hAnsi="Arial" w:cs="Arial"/>
          <w:kern w:val="0"/>
          <w:sz w:val="24"/>
          <w:szCs w:val="24"/>
          <w:lang w:val="lv-LV" w:eastAsia="lv-LV"/>
          <w14:ligatures w14:val="none"/>
        </w:rPr>
        <w:t xml:space="preserve">(1), 2–35. </w:t>
      </w:r>
      <w:hyperlink r:id="rId15" w:history="1">
        <w:r w:rsidR="0060496C" w:rsidRPr="0060496C">
          <w:rPr>
            <w:rStyle w:val="Hyperlink"/>
            <w:rFonts w:ascii="Arial" w:eastAsia="Times New Roman" w:hAnsi="Arial" w:cs="Arial"/>
            <w:kern w:val="0"/>
            <w:sz w:val="24"/>
            <w:szCs w:val="24"/>
            <w:lang w:val="lv-LV" w:eastAsia="lv-LV"/>
            <w14:ligatures w14:val="none"/>
          </w:rPr>
          <w:t>https://doi.org/10.1108/IJCHM-04-2015-0167</w:t>
        </w:r>
      </w:hyperlink>
    </w:p>
    <w:p w14:paraId="066E4E58" w14:textId="34BA89B2" w:rsidR="00FA7CB7" w:rsidRPr="0060496C" w:rsidRDefault="00FA7CB7" w:rsidP="0060496C">
      <w:pPr>
        <w:pStyle w:val="ListParagraph"/>
        <w:numPr>
          <w:ilvl w:val="0"/>
          <w:numId w:val="17"/>
        </w:numPr>
        <w:spacing w:after="0" w:line="360" w:lineRule="auto"/>
        <w:rPr>
          <w:rFonts w:ascii="Arial" w:eastAsia="Times New Roman" w:hAnsi="Arial" w:cs="Arial"/>
          <w:kern w:val="0"/>
          <w:sz w:val="24"/>
          <w:szCs w:val="24"/>
          <w:lang w:val="lv-LV" w:eastAsia="lv-LV"/>
          <w14:ligatures w14:val="none"/>
        </w:rPr>
      </w:pPr>
      <w:r w:rsidRPr="0060496C">
        <w:rPr>
          <w:rFonts w:ascii="Arial" w:hAnsi="Arial" w:cs="Arial"/>
          <w:sz w:val="24"/>
          <w:szCs w:val="24"/>
        </w:rPr>
        <w:t xml:space="preserve">Saragat, B. (2025) </w:t>
      </w:r>
      <w:r w:rsidRPr="0060496C">
        <w:rPr>
          <w:rFonts w:ascii="Arial" w:hAnsi="Arial" w:cs="Arial"/>
          <w:i/>
          <w:iCs/>
          <w:sz w:val="24"/>
          <w:szCs w:val="24"/>
        </w:rPr>
        <w:t>Why noise complaints are a growing concern in hotel operations</w:t>
      </w:r>
      <w:r w:rsidRPr="0060496C">
        <w:rPr>
          <w:rFonts w:ascii="Arial" w:hAnsi="Arial" w:cs="Arial"/>
          <w:sz w:val="24"/>
          <w:szCs w:val="24"/>
        </w:rPr>
        <w:t xml:space="preserve">. HospitalityNet. [online] 20 March. Available at: </w:t>
      </w:r>
      <w:hyperlink r:id="rId16" w:tgtFrame="_new" w:history="1">
        <w:r w:rsidRPr="0060496C">
          <w:rPr>
            <w:rFonts w:ascii="Arial" w:hAnsi="Arial" w:cs="Arial"/>
            <w:color w:val="0000FF"/>
            <w:sz w:val="24"/>
            <w:szCs w:val="24"/>
            <w:u w:val="single"/>
          </w:rPr>
          <w:t>https://www.hospitalitynet.org/opinion/4126326.html</w:t>
        </w:r>
      </w:hyperlink>
      <w:r w:rsidRPr="0060496C">
        <w:rPr>
          <w:rFonts w:ascii="Arial" w:hAnsi="Arial" w:cs="Arial"/>
          <w:sz w:val="24"/>
          <w:szCs w:val="24"/>
        </w:rPr>
        <w:t xml:space="preserve"> [Accessed 7 June 2025].</w:t>
      </w:r>
    </w:p>
    <w:p w14:paraId="50C04B34" w14:textId="77777777" w:rsidR="00FA7CB7" w:rsidRPr="0060496C" w:rsidRDefault="00FA7CB7" w:rsidP="0060496C">
      <w:pPr>
        <w:pStyle w:val="ListParagraph"/>
        <w:numPr>
          <w:ilvl w:val="0"/>
          <w:numId w:val="17"/>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0496C">
        <w:rPr>
          <w:rFonts w:ascii="Arial" w:eastAsia="Times New Roman" w:hAnsi="Arial" w:cs="Arial"/>
          <w:sz w:val="24"/>
          <w:szCs w:val="24"/>
        </w:rPr>
        <w:t xml:space="preserve">Schein, P. (2017). </w:t>
      </w:r>
      <w:r w:rsidRPr="0060496C">
        <w:rPr>
          <w:rFonts w:ascii="Arial" w:eastAsia="Times New Roman" w:hAnsi="Arial" w:cs="Arial"/>
          <w:i/>
          <w:iCs/>
          <w:sz w:val="24"/>
          <w:szCs w:val="24"/>
        </w:rPr>
        <w:t>Organisational culture and leadership</w:t>
      </w:r>
      <w:r w:rsidRPr="0060496C">
        <w:rPr>
          <w:rFonts w:ascii="Arial" w:eastAsia="Times New Roman" w:hAnsi="Arial" w:cs="Arial"/>
          <w:sz w:val="24"/>
          <w:szCs w:val="24"/>
        </w:rPr>
        <w:t xml:space="preserve"> (Fifth edition). Wiley.</w:t>
      </w:r>
    </w:p>
    <w:p w14:paraId="7C11DD6F" w14:textId="77777777" w:rsidR="00FA7CB7" w:rsidRPr="0060496C" w:rsidRDefault="00FA7CB7" w:rsidP="0060496C">
      <w:pPr>
        <w:pStyle w:val="ListParagraph"/>
        <w:numPr>
          <w:ilvl w:val="0"/>
          <w:numId w:val="17"/>
        </w:numPr>
        <w:spacing w:before="100" w:beforeAutospacing="1" w:after="100" w:afterAutospacing="1" w:line="360" w:lineRule="auto"/>
        <w:rPr>
          <w:rFonts w:ascii="Arial" w:eastAsia="Times New Roman" w:hAnsi="Arial" w:cs="Arial"/>
          <w:color w:val="FF0000"/>
          <w:kern w:val="0"/>
          <w:sz w:val="24"/>
          <w:szCs w:val="24"/>
          <w:lang w:val="lv-LV" w:eastAsia="lv-LV"/>
          <w14:ligatures w14:val="none"/>
        </w:rPr>
      </w:pPr>
      <w:r w:rsidRPr="0060496C">
        <w:rPr>
          <w:rFonts w:ascii="Arial" w:hAnsi="Arial" w:cs="Arial"/>
          <w:sz w:val="24"/>
          <w:szCs w:val="24"/>
        </w:rPr>
        <w:t xml:space="preserve">The George Hotel. (2025). </w:t>
      </w:r>
      <w:r w:rsidRPr="0060496C">
        <w:rPr>
          <w:rFonts w:ascii="Arial" w:hAnsi="Arial" w:cs="Arial"/>
          <w:i/>
          <w:iCs/>
          <w:sz w:val="24"/>
          <w:szCs w:val="24"/>
        </w:rPr>
        <w:t>The George Hotel – Lichfield</w:t>
      </w:r>
      <w:r w:rsidRPr="0060496C">
        <w:rPr>
          <w:rFonts w:ascii="Arial" w:hAnsi="Arial" w:cs="Arial"/>
          <w:sz w:val="24"/>
          <w:szCs w:val="24"/>
        </w:rPr>
        <w:t xml:space="preserve">. Available at: </w:t>
      </w:r>
      <w:hyperlink r:id="rId17" w:tgtFrame="_new" w:history="1">
        <w:r w:rsidRPr="0060496C">
          <w:rPr>
            <w:rFonts w:ascii="Arial" w:hAnsi="Arial" w:cs="Arial"/>
            <w:color w:val="0000FF"/>
            <w:sz w:val="24"/>
            <w:szCs w:val="24"/>
            <w:u w:val="single"/>
          </w:rPr>
          <w:t>https://www.thegeorgelichfield.co.uk/</w:t>
        </w:r>
      </w:hyperlink>
      <w:r w:rsidRPr="0060496C">
        <w:rPr>
          <w:rFonts w:ascii="Arial" w:hAnsi="Arial" w:cs="Arial"/>
          <w:sz w:val="24"/>
          <w:szCs w:val="24"/>
        </w:rPr>
        <w:t xml:space="preserve"> (Accessed: 7 June 2025).</w:t>
      </w:r>
    </w:p>
    <w:p w14:paraId="5468D978" w14:textId="77777777" w:rsidR="00FA7CB7" w:rsidRPr="0060496C" w:rsidRDefault="00FA7CB7" w:rsidP="0060496C">
      <w:pPr>
        <w:pStyle w:val="ListParagraph"/>
        <w:numPr>
          <w:ilvl w:val="0"/>
          <w:numId w:val="17"/>
        </w:numPr>
        <w:spacing w:before="100" w:beforeAutospacing="1" w:after="100" w:afterAutospacing="1" w:line="360" w:lineRule="auto"/>
        <w:rPr>
          <w:rFonts w:ascii="Arial" w:eastAsia="Times New Roman" w:hAnsi="Arial" w:cs="Arial"/>
          <w:color w:val="FF0000"/>
          <w:kern w:val="0"/>
          <w:sz w:val="24"/>
          <w:szCs w:val="24"/>
          <w:lang w:val="lv-LV" w:eastAsia="lv-LV"/>
          <w14:ligatures w14:val="none"/>
        </w:rPr>
      </w:pPr>
      <w:r w:rsidRPr="0060496C">
        <w:rPr>
          <w:rFonts w:ascii="Arial" w:hAnsi="Arial" w:cs="Arial"/>
          <w:sz w:val="24"/>
          <w:szCs w:val="24"/>
        </w:rPr>
        <w:t xml:space="preserve">The George Hotel (2025) </w:t>
      </w:r>
      <w:r w:rsidRPr="0060496C">
        <w:rPr>
          <w:rFonts w:ascii="Arial" w:hAnsi="Arial" w:cs="Arial"/>
          <w:i/>
          <w:iCs/>
          <w:sz w:val="24"/>
          <w:szCs w:val="24"/>
        </w:rPr>
        <w:t>Weddings at The George Hotel</w:t>
      </w:r>
      <w:r w:rsidRPr="0060496C">
        <w:rPr>
          <w:rFonts w:ascii="Arial" w:hAnsi="Arial" w:cs="Arial"/>
          <w:sz w:val="24"/>
          <w:szCs w:val="24"/>
        </w:rPr>
        <w:t xml:space="preserve">. Available at: </w:t>
      </w:r>
      <w:hyperlink r:id="rId18" w:tgtFrame="_new" w:history="1">
        <w:r w:rsidRPr="0060496C">
          <w:rPr>
            <w:rFonts w:ascii="Arial" w:hAnsi="Arial" w:cs="Arial"/>
            <w:color w:val="0000FF"/>
            <w:sz w:val="24"/>
            <w:szCs w:val="24"/>
            <w:u w:val="single"/>
          </w:rPr>
          <w:t>https://www.thegeorgelichfield.co.uk/weddings</w:t>
        </w:r>
      </w:hyperlink>
      <w:r w:rsidRPr="0060496C">
        <w:rPr>
          <w:rFonts w:ascii="Arial" w:hAnsi="Arial" w:cs="Arial"/>
          <w:sz w:val="24"/>
          <w:szCs w:val="24"/>
        </w:rPr>
        <w:t xml:space="preserve"> (Accessed: 7 June 2025).</w:t>
      </w:r>
    </w:p>
    <w:p w14:paraId="556BAB08" w14:textId="77777777" w:rsidR="00FA7CB7" w:rsidRPr="0060496C" w:rsidRDefault="00FA7CB7" w:rsidP="0060496C">
      <w:pPr>
        <w:pStyle w:val="ListParagraph"/>
        <w:numPr>
          <w:ilvl w:val="0"/>
          <w:numId w:val="17"/>
        </w:numPr>
        <w:spacing w:before="100" w:beforeAutospacing="1" w:after="100" w:afterAutospacing="1" w:line="360" w:lineRule="auto"/>
        <w:rPr>
          <w:rFonts w:ascii="Arial" w:hAnsi="Arial" w:cs="Arial"/>
          <w:sz w:val="24"/>
          <w:szCs w:val="24"/>
        </w:rPr>
      </w:pPr>
      <w:r w:rsidRPr="0060496C">
        <w:rPr>
          <w:rFonts w:ascii="Arial" w:hAnsi="Arial" w:cs="Arial"/>
          <w:sz w:val="24"/>
          <w:szCs w:val="24"/>
        </w:rPr>
        <w:lastRenderedPageBreak/>
        <w:t xml:space="preserve">The George Hotel (2025) </w:t>
      </w:r>
      <w:r w:rsidRPr="0060496C">
        <w:rPr>
          <w:rFonts w:ascii="Arial" w:hAnsi="Arial" w:cs="Arial"/>
          <w:i/>
          <w:iCs/>
          <w:sz w:val="24"/>
          <w:szCs w:val="24"/>
        </w:rPr>
        <w:t>Upcoming events at The George Hotel</w:t>
      </w:r>
      <w:r w:rsidRPr="0060496C">
        <w:rPr>
          <w:rFonts w:ascii="Arial" w:hAnsi="Arial" w:cs="Arial"/>
          <w:sz w:val="24"/>
          <w:szCs w:val="24"/>
        </w:rPr>
        <w:t xml:space="preserve">. Available at: </w:t>
      </w:r>
      <w:hyperlink r:id="rId19" w:anchor="Upcoming%20events" w:tgtFrame="_new" w:history="1">
        <w:r w:rsidRPr="0060496C">
          <w:rPr>
            <w:rFonts w:ascii="Arial" w:hAnsi="Arial" w:cs="Arial"/>
            <w:color w:val="0000FF"/>
            <w:sz w:val="24"/>
            <w:szCs w:val="24"/>
            <w:u w:val="single"/>
          </w:rPr>
          <w:t>https://www.thegeorgelichfield.co.uk/upcoming-events#Upcoming%20events</w:t>
        </w:r>
      </w:hyperlink>
      <w:r w:rsidRPr="0060496C">
        <w:rPr>
          <w:rFonts w:ascii="Arial" w:hAnsi="Arial" w:cs="Arial"/>
          <w:sz w:val="24"/>
          <w:szCs w:val="24"/>
        </w:rPr>
        <w:t xml:space="preserve"> (Accessed: 7 June 2025).</w:t>
      </w:r>
    </w:p>
    <w:p w14:paraId="1E8D34F7" w14:textId="77777777" w:rsidR="00FA7CB7" w:rsidRPr="0060496C" w:rsidRDefault="00FA7CB7" w:rsidP="0060496C">
      <w:pPr>
        <w:pStyle w:val="ListParagraph"/>
        <w:numPr>
          <w:ilvl w:val="0"/>
          <w:numId w:val="17"/>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0496C">
        <w:rPr>
          <w:rFonts w:ascii="Arial" w:eastAsia="Times New Roman" w:hAnsi="Arial" w:cs="Arial"/>
          <w:kern w:val="0"/>
          <w:sz w:val="24"/>
          <w:szCs w:val="24"/>
          <w:lang w:val="lv-LV" w:eastAsia="lv-LV"/>
          <w14:ligatures w14:val="none"/>
        </w:rPr>
        <w:t xml:space="preserve">Tripadvisor (2025) </w:t>
      </w:r>
      <w:r w:rsidRPr="0060496C">
        <w:rPr>
          <w:rFonts w:ascii="Arial" w:eastAsia="Times New Roman" w:hAnsi="Arial" w:cs="Arial"/>
          <w:i/>
          <w:iCs/>
          <w:kern w:val="0"/>
          <w:sz w:val="24"/>
          <w:szCs w:val="24"/>
          <w:lang w:val="lv-LV" w:eastAsia="lv-LV"/>
          <w14:ligatures w14:val="none"/>
        </w:rPr>
        <w:t>Best Western The George Hotel – Lichfield, Staffordshire</w:t>
      </w:r>
      <w:r w:rsidRPr="0060496C">
        <w:rPr>
          <w:rFonts w:ascii="Arial" w:eastAsia="Times New Roman" w:hAnsi="Arial" w:cs="Arial"/>
          <w:kern w:val="0"/>
          <w:sz w:val="24"/>
          <w:szCs w:val="24"/>
          <w:lang w:val="lv-LV" w:eastAsia="lv-LV"/>
          <w14:ligatures w14:val="none"/>
        </w:rPr>
        <w:t xml:space="preserve">. Available at: </w:t>
      </w:r>
      <w:hyperlink r:id="rId20" w:tgtFrame="_new" w:history="1">
        <w:r w:rsidRPr="0060496C">
          <w:rPr>
            <w:rFonts w:ascii="Arial" w:eastAsia="Times New Roman" w:hAnsi="Arial" w:cs="Arial"/>
            <w:color w:val="0000FF"/>
            <w:kern w:val="0"/>
            <w:sz w:val="24"/>
            <w:szCs w:val="24"/>
            <w:u w:val="single"/>
            <w:lang w:val="lv-LV" w:eastAsia="lv-LV"/>
            <w14:ligatures w14:val="none"/>
          </w:rPr>
          <w:t>https://www.tripadvisor.co.uk/Hotel_Review-g186376-d192818-Reviews-Best_Western_The_George_Hotel-Lichfield_Staffordshire_England.html</w:t>
        </w:r>
      </w:hyperlink>
      <w:r w:rsidRPr="0060496C">
        <w:rPr>
          <w:rFonts w:ascii="Arial" w:eastAsia="Times New Roman" w:hAnsi="Arial" w:cs="Arial"/>
          <w:kern w:val="0"/>
          <w:sz w:val="24"/>
          <w:szCs w:val="24"/>
          <w:lang w:val="lv-LV" w:eastAsia="lv-LV"/>
          <w14:ligatures w14:val="none"/>
        </w:rPr>
        <w:t xml:space="preserve"> (Accessed: 7 June 2025).</w:t>
      </w:r>
    </w:p>
    <w:p w14:paraId="2A35A027" w14:textId="77777777" w:rsidR="00FA7CB7" w:rsidRPr="0060496C" w:rsidRDefault="00FA7CB7" w:rsidP="0060496C">
      <w:pPr>
        <w:pStyle w:val="ListParagraph"/>
        <w:numPr>
          <w:ilvl w:val="0"/>
          <w:numId w:val="17"/>
        </w:numPr>
        <w:spacing w:before="100" w:beforeAutospacing="1" w:after="100" w:afterAutospacing="1" w:line="360" w:lineRule="auto"/>
        <w:rPr>
          <w:rFonts w:ascii="Arial" w:eastAsia="Times New Roman" w:hAnsi="Arial" w:cs="Arial"/>
          <w:color w:val="FF0000"/>
          <w:kern w:val="0"/>
          <w:sz w:val="24"/>
          <w:szCs w:val="24"/>
          <w:lang w:val="lv-LV" w:eastAsia="lv-LV"/>
          <w14:ligatures w14:val="none"/>
        </w:rPr>
      </w:pPr>
      <w:r w:rsidRPr="0060496C">
        <w:rPr>
          <w:rFonts w:ascii="Arial" w:hAnsi="Arial" w:cs="Arial"/>
          <w:sz w:val="24"/>
          <w:szCs w:val="24"/>
        </w:rPr>
        <w:t xml:space="preserve">UK Government (1974) </w:t>
      </w:r>
      <w:r w:rsidRPr="0060496C">
        <w:rPr>
          <w:rFonts w:ascii="Arial" w:hAnsi="Arial" w:cs="Arial"/>
          <w:i/>
          <w:iCs/>
          <w:sz w:val="24"/>
          <w:szCs w:val="24"/>
        </w:rPr>
        <w:t>Health and Safety at Work etc. Act 1974</w:t>
      </w:r>
      <w:r w:rsidRPr="0060496C">
        <w:rPr>
          <w:rFonts w:ascii="Arial" w:hAnsi="Arial" w:cs="Arial"/>
          <w:sz w:val="24"/>
          <w:szCs w:val="24"/>
        </w:rPr>
        <w:t xml:space="preserve">. Available at: </w:t>
      </w:r>
      <w:hyperlink r:id="rId21" w:tgtFrame="_new" w:history="1">
        <w:r w:rsidRPr="0060496C">
          <w:rPr>
            <w:rFonts w:ascii="Arial" w:hAnsi="Arial" w:cs="Arial"/>
            <w:color w:val="0000FF"/>
            <w:sz w:val="24"/>
            <w:szCs w:val="24"/>
            <w:u w:val="single"/>
          </w:rPr>
          <w:t>https://www.legislation.gov.uk/ukpga/1974/37/contents</w:t>
        </w:r>
      </w:hyperlink>
      <w:r w:rsidRPr="0060496C">
        <w:rPr>
          <w:rFonts w:ascii="Arial" w:hAnsi="Arial" w:cs="Arial"/>
          <w:sz w:val="24"/>
          <w:szCs w:val="24"/>
        </w:rPr>
        <w:t xml:space="preserve"> (Accessed: 7 June 2025).</w:t>
      </w:r>
    </w:p>
    <w:p w14:paraId="664DC963" w14:textId="77777777" w:rsidR="00FA7CB7" w:rsidRPr="0060496C" w:rsidRDefault="00FA7CB7" w:rsidP="0060496C">
      <w:pPr>
        <w:pStyle w:val="ListParagraph"/>
        <w:numPr>
          <w:ilvl w:val="0"/>
          <w:numId w:val="17"/>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0496C">
        <w:rPr>
          <w:rFonts w:ascii="Arial" w:eastAsia="Times New Roman" w:hAnsi="Arial" w:cs="Arial"/>
          <w:kern w:val="0"/>
          <w:sz w:val="24"/>
          <w:szCs w:val="24"/>
          <w:lang w:val="lv-LV" w:eastAsia="lv-LV"/>
          <w14:ligatures w14:val="none"/>
        </w:rPr>
        <w:t xml:space="preserve">UK Government (1990) </w:t>
      </w:r>
      <w:r w:rsidRPr="0060496C">
        <w:rPr>
          <w:rFonts w:ascii="Arial" w:eastAsia="Times New Roman" w:hAnsi="Arial" w:cs="Arial"/>
          <w:i/>
          <w:iCs/>
          <w:kern w:val="0"/>
          <w:sz w:val="24"/>
          <w:szCs w:val="24"/>
          <w:lang w:val="lv-LV" w:eastAsia="lv-LV"/>
          <w14:ligatures w14:val="none"/>
        </w:rPr>
        <w:t>Food Safety Act 1990</w:t>
      </w:r>
      <w:r w:rsidRPr="0060496C">
        <w:rPr>
          <w:rFonts w:ascii="Arial" w:eastAsia="Times New Roman" w:hAnsi="Arial" w:cs="Arial"/>
          <w:kern w:val="0"/>
          <w:sz w:val="24"/>
          <w:szCs w:val="24"/>
          <w:lang w:val="lv-LV" w:eastAsia="lv-LV"/>
          <w14:ligatures w14:val="none"/>
        </w:rPr>
        <w:t xml:space="preserve">. Available at: </w:t>
      </w:r>
      <w:hyperlink r:id="rId22" w:tgtFrame="_new" w:history="1">
        <w:r w:rsidRPr="0060496C">
          <w:rPr>
            <w:rFonts w:ascii="Arial" w:eastAsia="Times New Roman" w:hAnsi="Arial" w:cs="Arial"/>
            <w:color w:val="0000FF"/>
            <w:kern w:val="0"/>
            <w:sz w:val="24"/>
            <w:szCs w:val="24"/>
            <w:u w:val="single"/>
            <w:lang w:val="lv-LV" w:eastAsia="lv-LV"/>
            <w14:ligatures w14:val="none"/>
          </w:rPr>
          <w:t>https://www.legislation.gov.uk/ukpga/1990/16/contents</w:t>
        </w:r>
      </w:hyperlink>
      <w:r w:rsidRPr="0060496C">
        <w:rPr>
          <w:rFonts w:ascii="Arial" w:eastAsia="Times New Roman" w:hAnsi="Arial" w:cs="Arial"/>
          <w:kern w:val="0"/>
          <w:sz w:val="24"/>
          <w:szCs w:val="24"/>
          <w:lang w:val="lv-LV" w:eastAsia="lv-LV"/>
          <w14:ligatures w14:val="none"/>
        </w:rPr>
        <w:t xml:space="preserve"> (Accessed: 7 June 2025).</w:t>
      </w:r>
    </w:p>
    <w:p w14:paraId="5133D745" w14:textId="77777777" w:rsidR="00FA7CB7" w:rsidRPr="0060496C" w:rsidRDefault="00FA7CB7" w:rsidP="0060496C">
      <w:pPr>
        <w:pStyle w:val="ListParagraph"/>
        <w:numPr>
          <w:ilvl w:val="0"/>
          <w:numId w:val="17"/>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0496C">
        <w:rPr>
          <w:rFonts w:ascii="Arial" w:eastAsia="Times New Roman" w:hAnsi="Arial" w:cs="Arial"/>
          <w:kern w:val="0"/>
          <w:sz w:val="24"/>
          <w:szCs w:val="24"/>
          <w:lang w:val="lv-LV" w:eastAsia="lv-LV"/>
          <w14:ligatures w14:val="none"/>
        </w:rPr>
        <w:t xml:space="preserve">UK Government (1999) </w:t>
      </w:r>
      <w:r w:rsidRPr="0060496C">
        <w:rPr>
          <w:rFonts w:ascii="Arial" w:eastAsia="Times New Roman" w:hAnsi="Arial" w:cs="Arial"/>
          <w:i/>
          <w:iCs/>
          <w:kern w:val="0"/>
          <w:sz w:val="24"/>
          <w:szCs w:val="24"/>
          <w:lang w:val="lv-LV" w:eastAsia="lv-LV"/>
          <w14:ligatures w14:val="none"/>
        </w:rPr>
        <w:t>Management of Health and Safety at Work Regulations 1999</w:t>
      </w:r>
      <w:r w:rsidRPr="0060496C">
        <w:rPr>
          <w:rFonts w:ascii="Arial" w:eastAsia="Times New Roman" w:hAnsi="Arial" w:cs="Arial"/>
          <w:kern w:val="0"/>
          <w:sz w:val="24"/>
          <w:szCs w:val="24"/>
          <w:lang w:val="lv-LV" w:eastAsia="lv-LV"/>
          <w14:ligatures w14:val="none"/>
        </w:rPr>
        <w:t xml:space="preserve">. Available at: </w:t>
      </w:r>
      <w:hyperlink r:id="rId23" w:tgtFrame="_new" w:history="1">
        <w:r w:rsidRPr="0060496C">
          <w:rPr>
            <w:rFonts w:ascii="Arial" w:eastAsia="Times New Roman" w:hAnsi="Arial" w:cs="Arial"/>
            <w:color w:val="0000FF"/>
            <w:kern w:val="0"/>
            <w:sz w:val="24"/>
            <w:szCs w:val="24"/>
            <w:u w:val="single"/>
            <w:lang w:val="lv-LV" w:eastAsia="lv-LV"/>
            <w14:ligatures w14:val="none"/>
          </w:rPr>
          <w:t>https://www.legislation.gov.uk/uksi/1999/3242/contents</w:t>
        </w:r>
      </w:hyperlink>
      <w:r w:rsidRPr="0060496C">
        <w:rPr>
          <w:rFonts w:ascii="Arial" w:eastAsia="Times New Roman" w:hAnsi="Arial" w:cs="Arial"/>
          <w:kern w:val="0"/>
          <w:sz w:val="24"/>
          <w:szCs w:val="24"/>
          <w:lang w:val="lv-LV" w:eastAsia="lv-LV"/>
          <w14:ligatures w14:val="none"/>
        </w:rPr>
        <w:t xml:space="preserve"> (Accessed: 7 June 2025).</w:t>
      </w:r>
    </w:p>
    <w:p w14:paraId="4CD65904" w14:textId="77777777" w:rsidR="00FA7CB7" w:rsidRPr="0060496C" w:rsidRDefault="00FA7CB7" w:rsidP="0060496C">
      <w:pPr>
        <w:pStyle w:val="ListParagraph"/>
        <w:numPr>
          <w:ilvl w:val="0"/>
          <w:numId w:val="17"/>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60496C">
        <w:rPr>
          <w:rFonts w:ascii="Arial" w:eastAsia="Times New Roman" w:hAnsi="Arial" w:cs="Arial"/>
          <w:kern w:val="0"/>
          <w:sz w:val="24"/>
          <w:szCs w:val="24"/>
          <w:lang w:val="lv-LV" w:eastAsia="lv-LV"/>
          <w14:ligatures w14:val="none"/>
        </w:rPr>
        <w:t xml:space="preserve">UK Government (2006) </w:t>
      </w:r>
      <w:r w:rsidRPr="0060496C">
        <w:rPr>
          <w:rFonts w:ascii="Arial" w:eastAsia="Times New Roman" w:hAnsi="Arial" w:cs="Arial"/>
          <w:i/>
          <w:iCs/>
          <w:kern w:val="0"/>
          <w:sz w:val="24"/>
          <w:szCs w:val="24"/>
          <w:lang w:val="lv-LV" w:eastAsia="lv-LV"/>
          <w14:ligatures w14:val="none"/>
        </w:rPr>
        <w:t>Food Hygiene (England) Regulations 2006</w:t>
      </w:r>
      <w:r w:rsidRPr="0060496C">
        <w:rPr>
          <w:rFonts w:ascii="Arial" w:eastAsia="Times New Roman" w:hAnsi="Arial" w:cs="Arial"/>
          <w:kern w:val="0"/>
          <w:sz w:val="24"/>
          <w:szCs w:val="24"/>
          <w:lang w:val="lv-LV" w:eastAsia="lv-LV"/>
          <w14:ligatures w14:val="none"/>
        </w:rPr>
        <w:t xml:space="preserve">. Available at: </w:t>
      </w:r>
      <w:hyperlink r:id="rId24" w:tgtFrame="_new" w:history="1">
        <w:r w:rsidRPr="0060496C">
          <w:rPr>
            <w:rFonts w:ascii="Arial" w:eastAsia="Times New Roman" w:hAnsi="Arial" w:cs="Arial"/>
            <w:color w:val="0000FF"/>
            <w:kern w:val="0"/>
            <w:sz w:val="24"/>
            <w:szCs w:val="24"/>
            <w:u w:val="single"/>
            <w:lang w:val="lv-LV" w:eastAsia="lv-LV"/>
            <w14:ligatures w14:val="none"/>
          </w:rPr>
          <w:t>https://www.legislation.gov.uk/uksi/2006/14/contents</w:t>
        </w:r>
      </w:hyperlink>
      <w:r w:rsidRPr="0060496C">
        <w:rPr>
          <w:rFonts w:ascii="Arial" w:eastAsia="Times New Roman" w:hAnsi="Arial" w:cs="Arial"/>
          <w:kern w:val="0"/>
          <w:sz w:val="24"/>
          <w:szCs w:val="24"/>
          <w:lang w:val="lv-LV" w:eastAsia="lv-LV"/>
          <w14:ligatures w14:val="none"/>
        </w:rPr>
        <w:t xml:space="preserve"> (Accessed: 7 June 2025).</w:t>
      </w:r>
    </w:p>
    <w:p w14:paraId="5621DE52" w14:textId="77777777" w:rsidR="00FA7CB7" w:rsidRPr="00772E52" w:rsidRDefault="00FA7CB7" w:rsidP="0060496C">
      <w:pPr>
        <w:pStyle w:val="ListParagraph"/>
        <w:numPr>
          <w:ilvl w:val="0"/>
          <w:numId w:val="17"/>
        </w:numPr>
        <w:spacing w:before="100" w:beforeAutospacing="1" w:after="100" w:afterAutospacing="1" w:line="360" w:lineRule="auto"/>
        <w:rPr>
          <w:rFonts w:ascii="Arial" w:eastAsia="Times New Roman" w:hAnsi="Arial" w:cs="Arial"/>
          <w:color w:val="FF0000"/>
          <w:kern w:val="0"/>
          <w:sz w:val="24"/>
          <w:szCs w:val="24"/>
          <w:lang w:val="lv-LV" w:eastAsia="lv-LV"/>
          <w14:ligatures w14:val="none"/>
        </w:rPr>
      </w:pPr>
      <w:r w:rsidRPr="0060496C">
        <w:rPr>
          <w:rStyle w:val="Strong"/>
          <w:rFonts w:ascii="Arial" w:hAnsi="Arial" w:cs="Arial"/>
          <w:b w:val="0"/>
          <w:bCs w:val="0"/>
          <w:sz w:val="24"/>
          <w:szCs w:val="24"/>
        </w:rPr>
        <w:t>University of Edinburgh</w:t>
      </w:r>
      <w:r w:rsidRPr="0060496C">
        <w:rPr>
          <w:rFonts w:ascii="Arial" w:hAnsi="Arial" w:cs="Arial"/>
          <w:sz w:val="24"/>
          <w:szCs w:val="24"/>
        </w:rPr>
        <w:t xml:space="preserve"> (2024) </w:t>
      </w:r>
      <w:r w:rsidRPr="0060496C">
        <w:rPr>
          <w:rStyle w:val="Emphasis"/>
          <w:rFonts w:ascii="Arial" w:hAnsi="Arial" w:cs="Arial"/>
          <w:sz w:val="24"/>
          <w:szCs w:val="24"/>
        </w:rPr>
        <w:t>Gibbs' Reflective Cycle</w:t>
      </w:r>
      <w:r w:rsidRPr="0060496C">
        <w:rPr>
          <w:rFonts w:ascii="Arial" w:hAnsi="Arial" w:cs="Arial"/>
          <w:sz w:val="24"/>
          <w:szCs w:val="24"/>
        </w:rPr>
        <w:t xml:space="preserve">. Available at: </w:t>
      </w:r>
      <w:hyperlink r:id="rId25" w:tgtFrame="_new" w:history="1">
        <w:r w:rsidRPr="0060496C">
          <w:rPr>
            <w:rStyle w:val="Hyperlink"/>
            <w:rFonts w:ascii="Arial" w:hAnsi="Arial" w:cs="Arial"/>
            <w:sz w:val="24"/>
            <w:szCs w:val="24"/>
          </w:rPr>
          <w:t>https://reflection.ed.ac.uk/reflectors-toolkit/reflecting-on-experience/gibbs-reflective-cycle</w:t>
        </w:r>
      </w:hyperlink>
      <w:r w:rsidRPr="0060496C">
        <w:rPr>
          <w:rFonts w:ascii="Arial" w:hAnsi="Arial" w:cs="Arial"/>
          <w:sz w:val="24"/>
          <w:szCs w:val="24"/>
        </w:rPr>
        <w:t xml:space="preserve"> (Accessed: 24 May 2025).</w:t>
      </w:r>
    </w:p>
    <w:p w14:paraId="6A6360FA" w14:textId="18653DA4" w:rsidR="00772E52" w:rsidRPr="00772E52" w:rsidRDefault="00772E52" w:rsidP="00772E52">
      <w:pPr>
        <w:spacing w:before="100" w:beforeAutospacing="1" w:after="100" w:afterAutospacing="1" w:line="360" w:lineRule="auto"/>
        <w:ind w:left="425"/>
        <w:jc w:val="center"/>
        <w:rPr>
          <w:rFonts w:ascii="Arial" w:eastAsia="Times New Roman" w:hAnsi="Arial" w:cs="Arial"/>
          <w:color w:val="FF0000"/>
          <w:kern w:val="0"/>
          <w:sz w:val="24"/>
          <w:szCs w:val="24"/>
          <w:lang w:val="lv-LV" w:eastAsia="lv-LV"/>
          <w14:ligatures w14:val="none"/>
        </w:rPr>
      </w:pPr>
      <w:r>
        <w:rPr>
          <w:lang w:val="lv-LV" w:eastAsia="lv-LV"/>
        </w:rPr>
        <w:pict w14:anchorId="7203D73D">
          <v:rect id="_x0000_i1045" style="width:0;height:1.5pt" o:hralign="center" o:hrstd="t" o:hr="t" fillcolor="#a0a0a0" stroked="f"/>
        </w:pict>
      </w:r>
    </w:p>
    <w:p w14:paraId="6C5AD0E5" w14:textId="77777777" w:rsidR="00FA7CB7" w:rsidRPr="0060496C" w:rsidRDefault="00FA7CB7" w:rsidP="0060496C">
      <w:pPr>
        <w:spacing w:after="0" w:line="360" w:lineRule="auto"/>
        <w:ind w:left="360"/>
        <w:rPr>
          <w:rFonts w:ascii="Arial" w:eastAsia="Times New Roman" w:hAnsi="Arial" w:cs="Arial"/>
          <w:sz w:val="24"/>
          <w:szCs w:val="24"/>
        </w:rPr>
      </w:pPr>
    </w:p>
    <w:p w14:paraId="730CCA9D" w14:textId="77777777" w:rsidR="00FA7CB7" w:rsidRPr="0060496C" w:rsidRDefault="00FA7CB7" w:rsidP="0060496C">
      <w:pPr>
        <w:pStyle w:val="ListParagraph"/>
        <w:spacing w:before="100" w:beforeAutospacing="1" w:after="100" w:afterAutospacing="1" w:line="360" w:lineRule="auto"/>
        <w:rPr>
          <w:rFonts w:ascii="Arial" w:eastAsia="Times New Roman" w:hAnsi="Arial" w:cs="Arial"/>
          <w:sz w:val="24"/>
          <w:szCs w:val="24"/>
        </w:rPr>
      </w:pPr>
    </w:p>
    <w:p w14:paraId="790B262E" w14:textId="77777777" w:rsidR="00FA7CB7" w:rsidRPr="0060496C" w:rsidRDefault="00FA7CB7" w:rsidP="0060496C">
      <w:pPr>
        <w:spacing w:line="360" w:lineRule="auto"/>
        <w:rPr>
          <w:rFonts w:ascii="Arial" w:hAnsi="Arial" w:cs="Arial"/>
          <w:sz w:val="24"/>
          <w:szCs w:val="24"/>
        </w:rPr>
      </w:pPr>
    </w:p>
    <w:p w14:paraId="42B7ECAF" w14:textId="77777777" w:rsidR="002F2D84" w:rsidRPr="0060496C" w:rsidRDefault="002F2D84" w:rsidP="0060496C">
      <w:pPr>
        <w:spacing w:line="360" w:lineRule="auto"/>
        <w:rPr>
          <w:rFonts w:ascii="Arial" w:hAnsi="Arial" w:cs="Arial"/>
          <w:sz w:val="24"/>
          <w:szCs w:val="24"/>
        </w:rPr>
      </w:pPr>
    </w:p>
    <w:p w14:paraId="42C19D9D" w14:textId="77777777" w:rsidR="00E06F90" w:rsidRPr="0060496C" w:rsidRDefault="00E06F90" w:rsidP="0060496C">
      <w:pPr>
        <w:spacing w:line="360" w:lineRule="auto"/>
        <w:rPr>
          <w:rFonts w:ascii="Arial" w:hAnsi="Arial" w:cs="Arial"/>
          <w:sz w:val="24"/>
          <w:szCs w:val="24"/>
        </w:rPr>
      </w:pPr>
    </w:p>
    <w:sectPr w:rsidR="00E06F90" w:rsidRPr="0060496C" w:rsidSect="00E20D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016B0"/>
    <w:multiLevelType w:val="multilevel"/>
    <w:tmpl w:val="42CE3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35172"/>
    <w:multiLevelType w:val="hybridMultilevel"/>
    <w:tmpl w:val="85CE9B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FF610F3"/>
    <w:multiLevelType w:val="hybridMultilevel"/>
    <w:tmpl w:val="BF46793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22224BB"/>
    <w:multiLevelType w:val="multilevel"/>
    <w:tmpl w:val="A4B2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F0516D"/>
    <w:multiLevelType w:val="hybridMultilevel"/>
    <w:tmpl w:val="2F2276C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5282E82"/>
    <w:multiLevelType w:val="hybridMultilevel"/>
    <w:tmpl w:val="4DB4553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B29778B"/>
    <w:multiLevelType w:val="multilevel"/>
    <w:tmpl w:val="B3E8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B20C94"/>
    <w:multiLevelType w:val="hybridMultilevel"/>
    <w:tmpl w:val="DADEF10A"/>
    <w:lvl w:ilvl="0" w:tplc="C340E17E">
      <w:start w:val="1"/>
      <w:numFmt w:val="bullet"/>
      <w:lvlText w:val=""/>
      <w:lvlJc w:val="left"/>
      <w:pPr>
        <w:ind w:left="785" w:hanging="36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2DD7CE8"/>
    <w:multiLevelType w:val="hybridMultilevel"/>
    <w:tmpl w:val="5A6EA9BE"/>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338E7B27"/>
    <w:multiLevelType w:val="multilevel"/>
    <w:tmpl w:val="9CE2F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6448BB"/>
    <w:multiLevelType w:val="hybridMultilevel"/>
    <w:tmpl w:val="2A0A4008"/>
    <w:lvl w:ilvl="0" w:tplc="0426000F">
      <w:start w:val="1"/>
      <w:numFmt w:val="decimal"/>
      <w:lvlText w:val="%1."/>
      <w:lvlJc w:val="left"/>
      <w:pPr>
        <w:ind w:left="785"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AD05658"/>
    <w:multiLevelType w:val="multilevel"/>
    <w:tmpl w:val="4A7A9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9C1F14"/>
    <w:multiLevelType w:val="hybridMultilevel"/>
    <w:tmpl w:val="E00812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6D6E5745"/>
    <w:multiLevelType w:val="hybridMultilevel"/>
    <w:tmpl w:val="59AC992A"/>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4" w15:restartNumberingAfterBreak="0">
    <w:nsid w:val="74C31F03"/>
    <w:multiLevelType w:val="multilevel"/>
    <w:tmpl w:val="D2E8971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93A68FF"/>
    <w:multiLevelType w:val="hybridMultilevel"/>
    <w:tmpl w:val="8294FD7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7CBE5AE0"/>
    <w:multiLevelType w:val="hybridMultilevel"/>
    <w:tmpl w:val="0A0E36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269119863">
    <w:abstractNumId w:val="1"/>
  </w:num>
  <w:num w:numId="2" w16cid:durableId="1022436891">
    <w:abstractNumId w:val="14"/>
  </w:num>
  <w:num w:numId="3" w16cid:durableId="1312172591">
    <w:abstractNumId w:val="3"/>
  </w:num>
  <w:num w:numId="4" w16cid:durableId="1706327863">
    <w:abstractNumId w:val="0"/>
  </w:num>
  <w:num w:numId="5" w16cid:durableId="520432062">
    <w:abstractNumId w:val="9"/>
  </w:num>
  <w:num w:numId="6" w16cid:durableId="926157287">
    <w:abstractNumId w:val="11"/>
  </w:num>
  <w:num w:numId="7" w16cid:durableId="577253837">
    <w:abstractNumId w:val="6"/>
  </w:num>
  <w:num w:numId="8" w16cid:durableId="2035301050">
    <w:abstractNumId w:val="5"/>
  </w:num>
  <w:num w:numId="9" w16cid:durableId="1281034654">
    <w:abstractNumId w:val="4"/>
  </w:num>
  <w:num w:numId="10" w16cid:durableId="1698699262">
    <w:abstractNumId w:val="2"/>
  </w:num>
  <w:num w:numId="11" w16cid:durableId="492382036">
    <w:abstractNumId w:val="16"/>
  </w:num>
  <w:num w:numId="12" w16cid:durableId="1799378747">
    <w:abstractNumId w:val="10"/>
  </w:num>
  <w:num w:numId="13" w16cid:durableId="601574090">
    <w:abstractNumId w:val="15"/>
  </w:num>
  <w:num w:numId="14" w16cid:durableId="2086606283">
    <w:abstractNumId w:val="8"/>
  </w:num>
  <w:num w:numId="15" w16cid:durableId="438791878">
    <w:abstractNumId w:val="13"/>
  </w:num>
  <w:num w:numId="16" w16cid:durableId="210924270">
    <w:abstractNumId w:val="12"/>
  </w:num>
  <w:num w:numId="17" w16cid:durableId="7024440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A97153"/>
    <w:rsid w:val="00014725"/>
    <w:rsid w:val="000317A3"/>
    <w:rsid w:val="0005112B"/>
    <w:rsid w:val="00087CC4"/>
    <w:rsid w:val="00091F4E"/>
    <w:rsid w:val="000922DF"/>
    <w:rsid w:val="000922F8"/>
    <w:rsid w:val="00097EAF"/>
    <w:rsid w:val="000A0F25"/>
    <w:rsid w:val="000C4180"/>
    <w:rsid w:val="000F496E"/>
    <w:rsid w:val="001161C0"/>
    <w:rsid w:val="00133FD2"/>
    <w:rsid w:val="001342C4"/>
    <w:rsid w:val="00145D9F"/>
    <w:rsid w:val="00167118"/>
    <w:rsid w:val="001705BB"/>
    <w:rsid w:val="001A4787"/>
    <w:rsid w:val="001D2D61"/>
    <w:rsid w:val="001E7D85"/>
    <w:rsid w:val="001F21C9"/>
    <w:rsid w:val="001F5C18"/>
    <w:rsid w:val="001F7F2E"/>
    <w:rsid w:val="002030A9"/>
    <w:rsid w:val="00236391"/>
    <w:rsid w:val="002701C3"/>
    <w:rsid w:val="00273D39"/>
    <w:rsid w:val="002825D5"/>
    <w:rsid w:val="00292EA8"/>
    <w:rsid w:val="002A1121"/>
    <w:rsid w:val="002B1ED1"/>
    <w:rsid w:val="002D4184"/>
    <w:rsid w:val="002D5851"/>
    <w:rsid w:val="002E1616"/>
    <w:rsid w:val="002E4496"/>
    <w:rsid w:val="002E797F"/>
    <w:rsid w:val="002F2CA4"/>
    <w:rsid w:val="002F2D84"/>
    <w:rsid w:val="003050C9"/>
    <w:rsid w:val="00305C39"/>
    <w:rsid w:val="00343E84"/>
    <w:rsid w:val="0034425F"/>
    <w:rsid w:val="00354FB6"/>
    <w:rsid w:val="00362D42"/>
    <w:rsid w:val="003645E8"/>
    <w:rsid w:val="00367257"/>
    <w:rsid w:val="003A07A0"/>
    <w:rsid w:val="003A0EA0"/>
    <w:rsid w:val="003A777A"/>
    <w:rsid w:val="003B53B4"/>
    <w:rsid w:val="003D2AE0"/>
    <w:rsid w:val="003E3084"/>
    <w:rsid w:val="00402BEF"/>
    <w:rsid w:val="00403607"/>
    <w:rsid w:val="004518A5"/>
    <w:rsid w:val="0045651C"/>
    <w:rsid w:val="00470F91"/>
    <w:rsid w:val="004874DC"/>
    <w:rsid w:val="004B1ACC"/>
    <w:rsid w:val="004B75FD"/>
    <w:rsid w:val="004C1949"/>
    <w:rsid w:val="004D0A00"/>
    <w:rsid w:val="004E4199"/>
    <w:rsid w:val="004E7746"/>
    <w:rsid w:val="00501367"/>
    <w:rsid w:val="00511A7A"/>
    <w:rsid w:val="005374CB"/>
    <w:rsid w:val="0054145D"/>
    <w:rsid w:val="00547095"/>
    <w:rsid w:val="00554438"/>
    <w:rsid w:val="005647C0"/>
    <w:rsid w:val="005674D6"/>
    <w:rsid w:val="005741AB"/>
    <w:rsid w:val="00580B03"/>
    <w:rsid w:val="005A2397"/>
    <w:rsid w:val="005B4A3F"/>
    <w:rsid w:val="005B7BD4"/>
    <w:rsid w:val="005F0C90"/>
    <w:rsid w:val="0060496C"/>
    <w:rsid w:val="00607078"/>
    <w:rsid w:val="00607563"/>
    <w:rsid w:val="0064583B"/>
    <w:rsid w:val="006719AD"/>
    <w:rsid w:val="0069242A"/>
    <w:rsid w:val="0069382F"/>
    <w:rsid w:val="00697988"/>
    <w:rsid w:val="006A0980"/>
    <w:rsid w:val="006A215E"/>
    <w:rsid w:val="006A5039"/>
    <w:rsid w:val="006C1253"/>
    <w:rsid w:val="006D44AC"/>
    <w:rsid w:val="006F5AD1"/>
    <w:rsid w:val="00703C33"/>
    <w:rsid w:val="00710958"/>
    <w:rsid w:val="007143EF"/>
    <w:rsid w:val="00744D66"/>
    <w:rsid w:val="0075735A"/>
    <w:rsid w:val="00772E52"/>
    <w:rsid w:val="0077429D"/>
    <w:rsid w:val="00776199"/>
    <w:rsid w:val="00781C8C"/>
    <w:rsid w:val="007B6882"/>
    <w:rsid w:val="007D17F5"/>
    <w:rsid w:val="007D29A6"/>
    <w:rsid w:val="007D7AD4"/>
    <w:rsid w:val="007E73B8"/>
    <w:rsid w:val="007F1DFE"/>
    <w:rsid w:val="007F4FAC"/>
    <w:rsid w:val="00800CDF"/>
    <w:rsid w:val="008128E7"/>
    <w:rsid w:val="00837634"/>
    <w:rsid w:val="008A3BB1"/>
    <w:rsid w:val="008A6250"/>
    <w:rsid w:val="008C4DDE"/>
    <w:rsid w:val="008D354D"/>
    <w:rsid w:val="00912187"/>
    <w:rsid w:val="00914BE3"/>
    <w:rsid w:val="00917BC7"/>
    <w:rsid w:val="00925769"/>
    <w:rsid w:val="00926732"/>
    <w:rsid w:val="00936615"/>
    <w:rsid w:val="00995BA0"/>
    <w:rsid w:val="009C014B"/>
    <w:rsid w:val="009C568C"/>
    <w:rsid w:val="009C630F"/>
    <w:rsid w:val="009D44F1"/>
    <w:rsid w:val="009D6D6D"/>
    <w:rsid w:val="00A170EB"/>
    <w:rsid w:val="00A23891"/>
    <w:rsid w:val="00A3378C"/>
    <w:rsid w:val="00A51A75"/>
    <w:rsid w:val="00A61999"/>
    <w:rsid w:val="00A65C9D"/>
    <w:rsid w:val="00A66D1C"/>
    <w:rsid w:val="00A674D3"/>
    <w:rsid w:val="00A87060"/>
    <w:rsid w:val="00A97153"/>
    <w:rsid w:val="00AB6A7A"/>
    <w:rsid w:val="00AC43DE"/>
    <w:rsid w:val="00AE6B91"/>
    <w:rsid w:val="00AF5E40"/>
    <w:rsid w:val="00B14145"/>
    <w:rsid w:val="00B52ECF"/>
    <w:rsid w:val="00B6565F"/>
    <w:rsid w:val="00B65B46"/>
    <w:rsid w:val="00B80F1F"/>
    <w:rsid w:val="00B87C97"/>
    <w:rsid w:val="00BA04B6"/>
    <w:rsid w:val="00BA68CD"/>
    <w:rsid w:val="00BA740A"/>
    <w:rsid w:val="00BC4541"/>
    <w:rsid w:val="00BC62DA"/>
    <w:rsid w:val="00BC75C9"/>
    <w:rsid w:val="00BC797E"/>
    <w:rsid w:val="00BC7B1F"/>
    <w:rsid w:val="00BE322C"/>
    <w:rsid w:val="00C20B42"/>
    <w:rsid w:val="00C21727"/>
    <w:rsid w:val="00C25EBB"/>
    <w:rsid w:val="00C56566"/>
    <w:rsid w:val="00C57B9A"/>
    <w:rsid w:val="00C61058"/>
    <w:rsid w:val="00C660F3"/>
    <w:rsid w:val="00C700B3"/>
    <w:rsid w:val="00C71E21"/>
    <w:rsid w:val="00C739D1"/>
    <w:rsid w:val="00C91707"/>
    <w:rsid w:val="00C95534"/>
    <w:rsid w:val="00CD4B92"/>
    <w:rsid w:val="00CD50B2"/>
    <w:rsid w:val="00CF2B98"/>
    <w:rsid w:val="00CF7375"/>
    <w:rsid w:val="00D04831"/>
    <w:rsid w:val="00D14A9D"/>
    <w:rsid w:val="00D4067E"/>
    <w:rsid w:val="00D45CD1"/>
    <w:rsid w:val="00D46D0B"/>
    <w:rsid w:val="00D57443"/>
    <w:rsid w:val="00D9224E"/>
    <w:rsid w:val="00DC6352"/>
    <w:rsid w:val="00DD4BB4"/>
    <w:rsid w:val="00DE6C80"/>
    <w:rsid w:val="00E06F90"/>
    <w:rsid w:val="00E125B5"/>
    <w:rsid w:val="00E20D35"/>
    <w:rsid w:val="00E343C3"/>
    <w:rsid w:val="00E4144A"/>
    <w:rsid w:val="00E509D5"/>
    <w:rsid w:val="00E523C4"/>
    <w:rsid w:val="00EF4B49"/>
    <w:rsid w:val="00F0685E"/>
    <w:rsid w:val="00F1165E"/>
    <w:rsid w:val="00F21BCD"/>
    <w:rsid w:val="00F2411F"/>
    <w:rsid w:val="00F54032"/>
    <w:rsid w:val="00F602AB"/>
    <w:rsid w:val="00F838CA"/>
    <w:rsid w:val="00F85191"/>
    <w:rsid w:val="00F96829"/>
    <w:rsid w:val="00FA7CB7"/>
    <w:rsid w:val="00FD1A95"/>
    <w:rsid w:val="00FD27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C43943"/>
  <w15:chartTrackingRefBased/>
  <w15:docId w15:val="{DD47B04A-B477-4592-89A3-9B46F88B6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D61"/>
  </w:style>
  <w:style w:type="paragraph" w:styleId="Heading1">
    <w:name w:val="heading 1"/>
    <w:basedOn w:val="Normal"/>
    <w:next w:val="Normal"/>
    <w:link w:val="Heading1Char"/>
    <w:uiPriority w:val="9"/>
    <w:qFormat/>
    <w:rsid w:val="00A97153"/>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A97153"/>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A97153"/>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A97153"/>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A97153"/>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A971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71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71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71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7153"/>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A97153"/>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A97153"/>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A97153"/>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A97153"/>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A971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71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71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7153"/>
    <w:rPr>
      <w:rFonts w:eastAsiaTheme="majorEastAsia" w:cstheme="majorBidi"/>
      <w:color w:val="272727" w:themeColor="text1" w:themeTint="D8"/>
    </w:rPr>
  </w:style>
  <w:style w:type="paragraph" w:styleId="Title">
    <w:name w:val="Title"/>
    <w:basedOn w:val="Normal"/>
    <w:next w:val="Normal"/>
    <w:link w:val="TitleChar"/>
    <w:uiPriority w:val="10"/>
    <w:qFormat/>
    <w:rsid w:val="00A971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71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715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71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715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97153"/>
    <w:rPr>
      <w:i/>
      <w:iCs/>
      <w:color w:val="404040" w:themeColor="text1" w:themeTint="BF"/>
    </w:rPr>
  </w:style>
  <w:style w:type="paragraph" w:styleId="ListParagraph">
    <w:name w:val="List Paragraph"/>
    <w:basedOn w:val="Normal"/>
    <w:uiPriority w:val="34"/>
    <w:qFormat/>
    <w:rsid w:val="00A97153"/>
    <w:pPr>
      <w:ind w:left="720"/>
      <w:contextualSpacing/>
    </w:pPr>
  </w:style>
  <w:style w:type="character" w:styleId="IntenseEmphasis">
    <w:name w:val="Intense Emphasis"/>
    <w:basedOn w:val="DefaultParagraphFont"/>
    <w:uiPriority w:val="21"/>
    <w:qFormat/>
    <w:rsid w:val="00A97153"/>
    <w:rPr>
      <w:i/>
      <w:iCs/>
      <w:color w:val="365F91" w:themeColor="accent1" w:themeShade="BF"/>
    </w:rPr>
  </w:style>
  <w:style w:type="paragraph" w:styleId="IntenseQuote">
    <w:name w:val="Intense Quote"/>
    <w:basedOn w:val="Normal"/>
    <w:next w:val="Normal"/>
    <w:link w:val="IntenseQuoteChar"/>
    <w:uiPriority w:val="30"/>
    <w:qFormat/>
    <w:rsid w:val="00A97153"/>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A97153"/>
    <w:rPr>
      <w:i/>
      <w:iCs/>
      <w:color w:val="365F91" w:themeColor="accent1" w:themeShade="BF"/>
    </w:rPr>
  </w:style>
  <w:style w:type="character" w:styleId="IntenseReference">
    <w:name w:val="Intense Reference"/>
    <w:basedOn w:val="DefaultParagraphFont"/>
    <w:uiPriority w:val="32"/>
    <w:qFormat/>
    <w:rsid w:val="00A97153"/>
    <w:rPr>
      <w:b/>
      <w:bCs/>
      <w:smallCaps/>
      <w:color w:val="365F91" w:themeColor="accent1" w:themeShade="BF"/>
      <w:spacing w:val="5"/>
    </w:rPr>
  </w:style>
  <w:style w:type="paragraph" w:styleId="NormalWeb">
    <w:name w:val="Normal (Web)"/>
    <w:basedOn w:val="Normal"/>
    <w:uiPriority w:val="99"/>
    <w:semiHidden/>
    <w:unhideWhenUsed/>
    <w:rsid w:val="00501367"/>
    <w:pPr>
      <w:spacing w:before="100" w:beforeAutospacing="1" w:after="100" w:afterAutospacing="1" w:line="240" w:lineRule="auto"/>
    </w:pPr>
    <w:rPr>
      <w:rFonts w:ascii="Times New Roman" w:eastAsia="Times New Roman" w:hAnsi="Times New Roman" w:cs="Times New Roman"/>
      <w:kern w:val="0"/>
      <w:sz w:val="24"/>
      <w:szCs w:val="24"/>
      <w:lang w:val="lv-LV" w:eastAsia="lv-LV"/>
    </w:rPr>
  </w:style>
  <w:style w:type="character" w:customStyle="1" w:styleId="relative">
    <w:name w:val="relative"/>
    <w:basedOn w:val="DefaultParagraphFont"/>
    <w:rsid w:val="00501367"/>
  </w:style>
  <w:style w:type="character" w:styleId="Strong">
    <w:name w:val="Strong"/>
    <w:basedOn w:val="DefaultParagraphFont"/>
    <w:uiPriority w:val="22"/>
    <w:qFormat/>
    <w:rsid w:val="00501367"/>
    <w:rPr>
      <w:b/>
      <w:bCs/>
    </w:rPr>
  </w:style>
  <w:style w:type="character" w:styleId="Emphasis">
    <w:name w:val="Emphasis"/>
    <w:basedOn w:val="DefaultParagraphFont"/>
    <w:uiPriority w:val="20"/>
    <w:qFormat/>
    <w:rsid w:val="009C014B"/>
    <w:rPr>
      <w:i/>
      <w:iCs/>
    </w:rPr>
  </w:style>
  <w:style w:type="character" w:styleId="Hyperlink">
    <w:name w:val="Hyperlink"/>
    <w:basedOn w:val="DefaultParagraphFont"/>
    <w:uiPriority w:val="99"/>
    <w:unhideWhenUsed/>
    <w:rsid w:val="009C014B"/>
    <w:rPr>
      <w:color w:val="0000FF"/>
      <w:u w:val="single"/>
    </w:rPr>
  </w:style>
  <w:style w:type="character" w:styleId="UnresolvedMention">
    <w:name w:val="Unresolved Mention"/>
    <w:basedOn w:val="DefaultParagraphFont"/>
    <w:uiPriority w:val="99"/>
    <w:semiHidden/>
    <w:unhideWhenUsed/>
    <w:rsid w:val="006049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633029">
      <w:bodyDiv w:val="1"/>
      <w:marLeft w:val="0"/>
      <w:marRight w:val="0"/>
      <w:marTop w:val="0"/>
      <w:marBottom w:val="0"/>
      <w:divBdr>
        <w:top w:val="none" w:sz="0" w:space="0" w:color="auto"/>
        <w:left w:val="none" w:sz="0" w:space="0" w:color="auto"/>
        <w:bottom w:val="none" w:sz="0" w:space="0" w:color="auto"/>
        <w:right w:val="none" w:sz="0" w:space="0" w:color="auto"/>
      </w:divBdr>
      <w:divsChild>
        <w:div w:id="2085906343">
          <w:marLeft w:val="0"/>
          <w:marRight w:val="0"/>
          <w:marTop w:val="0"/>
          <w:marBottom w:val="0"/>
          <w:divBdr>
            <w:top w:val="none" w:sz="0" w:space="0" w:color="auto"/>
            <w:left w:val="none" w:sz="0" w:space="0" w:color="auto"/>
            <w:bottom w:val="none" w:sz="0" w:space="0" w:color="auto"/>
            <w:right w:val="none" w:sz="0" w:space="0" w:color="auto"/>
          </w:divBdr>
          <w:divsChild>
            <w:div w:id="1428042932">
              <w:marLeft w:val="0"/>
              <w:marRight w:val="0"/>
              <w:marTop w:val="0"/>
              <w:marBottom w:val="0"/>
              <w:divBdr>
                <w:top w:val="none" w:sz="0" w:space="0" w:color="auto"/>
                <w:left w:val="none" w:sz="0" w:space="0" w:color="auto"/>
                <w:bottom w:val="none" w:sz="0" w:space="0" w:color="auto"/>
                <w:right w:val="none" w:sz="0" w:space="0" w:color="auto"/>
              </w:divBdr>
              <w:divsChild>
                <w:div w:id="789517839">
                  <w:marLeft w:val="0"/>
                  <w:marRight w:val="0"/>
                  <w:marTop w:val="0"/>
                  <w:marBottom w:val="0"/>
                  <w:divBdr>
                    <w:top w:val="none" w:sz="0" w:space="0" w:color="auto"/>
                    <w:left w:val="none" w:sz="0" w:space="0" w:color="auto"/>
                    <w:bottom w:val="none" w:sz="0" w:space="0" w:color="auto"/>
                    <w:right w:val="none" w:sz="0" w:space="0" w:color="auto"/>
                  </w:divBdr>
                  <w:divsChild>
                    <w:div w:id="412506323">
                      <w:marLeft w:val="0"/>
                      <w:marRight w:val="0"/>
                      <w:marTop w:val="0"/>
                      <w:marBottom w:val="0"/>
                      <w:divBdr>
                        <w:top w:val="none" w:sz="0" w:space="0" w:color="auto"/>
                        <w:left w:val="none" w:sz="0" w:space="0" w:color="auto"/>
                        <w:bottom w:val="none" w:sz="0" w:space="0" w:color="auto"/>
                        <w:right w:val="none" w:sz="0" w:space="0" w:color="auto"/>
                      </w:divBdr>
                      <w:divsChild>
                        <w:div w:id="386759819">
                          <w:marLeft w:val="0"/>
                          <w:marRight w:val="0"/>
                          <w:marTop w:val="0"/>
                          <w:marBottom w:val="0"/>
                          <w:divBdr>
                            <w:top w:val="none" w:sz="0" w:space="0" w:color="auto"/>
                            <w:left w:val="none" w:sz="0" w:space="0" w:color="auto"/>
                            <w:bottom w:val="none" w:sz="0" w:space="0" w:color="auto"/>
                            <w:right w:val="none" w:sz="0" w:space="0" w:color="auto"/>
                          </w:divBdr>
                          <w:divsChild>
                            <w:div w:id="1165320596">
                              <w:marLeft w:val="0"/>
                              <w:marRight w:val="0"/>
                              <w:marTop w:val="0"/>
                              <w:marBottom w:val="0"/>
                              <w:divBdr>
                                <w:top w:val="none" w:sz="0" w:space="0" w:color="auto"/>
                                <w:left w:val="none" w:sz="0" w:space="0" w:color="auto"/>
                                <w:bottom w:val="none" w:sz="0" w:space="0" w:color="auto"/>
                                <w:right w:val="none" w:sz="0" w:space="0" w:color="auto"/>
                              </w:divBdr>
                              <w:divsChild>
                                <w:div w:id="695694780">
                                  <w:marLeft w:val="0"/>
                                  <w:marRight w:val="0"/>
                                  <w:marTop w:val="0"/>
                                  <w:marBottom w:val="0"/>
                                  <w:divBdr>
                                    <w:top w:val="none" w:sz="0" w:space="0" w:color="auto"/>
                                    <w:left w:val="none" w:sz="0" w:space="0" w:color="auto"/>
                                    <w:bottom w:val="none" w:sz="0" w:space="0" w:color="auto"/>
                                    <w:right w:val="none" w:sz="0" w:space="0" w:color="auto"/>
                                  </w:divBdr>
                                  <w:divsChild>
                                    <w:div w:id="209331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8729884">
      <w:bodyDiv w:val="1"/>
      <w:marLeft w:val="0"/>
      <w:marRight w:val="0"/>
      <w:marTop w:val="0"/>
      <w:marBottom w:val="0"/>
      <w:divBdr>
        <w:top w:val="none" w:sz="0" w:space="0" w:color="auto"/>
        <w:left w:val="none" w:sz="0" w:space="0" w:color="auto"/>
        <w:bottom w:val="none" w:sz="0" w:space="0" w:color="auto"/>
        <w:right w:val="none" w:sz="0" w:space="0" w:color="auto"/>
      </w:divBdr>
    </w:div>
    <w:div w:id="1343510558">
      <w:bodyDiv w:val="1"/>
      <w:marLeft w:val="0"/>
      <w:marRight w:val="0"/>
      <w:marTop w:val="0"/>
      <w:marBottom w:val="0"/>
      <w:divBdr>
        <w:top w:val="none" w:sz="0" w:space="0" w:color="auto"/>
        <w:left w:val="none" w:sz="0" w:space="0" w:color="auto"/>
        <w:bottom w:val="none" w:sz="0" w:space="0" w:color="auto"/>
        <w:right w:val="none" w:sz="0" w:space="0" w:color="auto"/>
      </w:divBdr>
    </w:div>
    <w:div w:id="1656253748">
      <w:bodyDiv w:val="1"/>
      <w:marLeft w:val="0"/>
      <w:marRight w:val="0"/>
      <w:marTop w:val="0"/>
      <w:marBottom w:val="0"/>
      <w:divBdr>
        <w:top w:val="none" w:sz="0" w:space="0" w:color="auto"/>
        <w:left w:val="none" w:sz="0" w:space="0" w:color="auto"/>
        <w:bottom w:val="none" w:sz="0" w:space="0" w:color="auto"/>
        <w:right w:val="none" w:sz="0" w:space="0" w:color="auto"/>
      </w:divBdr>
      <w:divsChild>
        <w:div w:id="1414467708">
          <w:marLeft w:val="0"/>
          <w:marRight w:val="0"/>
          <w:marTop w:val="0"/>
          <w:marBottom w:val="0"/>
          <w:divBdr>
            <w:top w:val="none" w:sz="0" w:space="0" w:color="auto"/>
            <w:left w:val="none" w:sz="0" w:space="0" w:color="auto"/>
            <w:bottom w:val="none" w:sz="0" w:space="0" w:color="auto"/>
            <w:right w:val="none" w:sz="0" w:space="0" w:color="auto"/>
          </w:divBdr>
          <w:divsChild>
            <w:div w:id="1284966046">
              <w:marLeft w:val="0"/>
              <w:marRight w:val="0"/>
              <w:marTop w:val="0"/>
              <w:marBottom w:val="0"/>
              <w:divBdr>
                <w:top w:val="none" w:sz="0" w:space="0" w:color="auto"/>
                <w:left w:val="none" w:sz="0" w:space="0" w:color="auto"/>
                <w:bottom w:val="none" w:sz="0" w:space="0" w:color="auto"/>
                <w:right w:val="none" w:sz="0" w:space="0" w:color="auto"/>
              </w:divBdr>
              <w:divsChild>
                <w:div w:id="298613821">
                  <w:marLeft w:val="0"/>
                  <w:marRight w:val="0"/>
                  <w:marTop w:val="0"/>
                  <w:marBottom w:val="0"/>
                  <w:divBdr>
                    <w:top w:val="none" w:sz="0" w:space="0" w:color="auto"/>
                    <w:left w:val="none" w:sz="0" w:space="0" w:color="auto"/>
                    <w:bottom w:val="none" w:sz="0" w:space="0" w:color="auto"/>
                    <w:right w:val="none" w:sz="0" w:space="0" w:color="auto"/>
                  </w:divBdr>
                  <w:divsChild>
                    <w:div w:id="300304393">
                      <w:marLeft w:val="0"/>
                      <w:marRight w:val="0"/>
                      <w:marTop w:val="0"/>
                      <w:marBottom w:val="0"/>
                      <w:divBdr>
                        <w:top w:val="none" w:sz="0" w:space="0" w:color="auto"/>
                        <w:left w:val="none" w:sz="0" w:space="0" w:color="auto"/>
                        <w:bottom w:val="none" w:sz="0" w:space="0" w:color="auto"/>
                        <w:right w:val="none" w:sz="0" w:space="0" w:color="auto"/>
                      </w:divBdr>
                      <w:divsChild>
                        <w:div w:id="185097536">
                          <w:marLeft w:val="0"/>
                          <w:marRight w:val="0"/>
                          <w:marTop w:val="0"/>
                          <w:marBottom w:val="0"/>
                          <w:divBdr>
                            <w:top w:val="none" w:sz="0" w:space="0" w:color="auto"/>
                            <w:left w:val="none" w:sz="0" w:space="0" w:color="auto"/>
                            <w:bottom w:val="none" w:sz="0" w:space="0" w:color="auto"/>
                            <w:right w:val="none" w:sz="0" w:space="0" w:color="auto"/>
                          </w:divBdr>
                          <w:divsChild>
                            <w:div w:id="602956757">
                              <w:marLeft w:val="0"/>
                              <w:marRight w:val="0"/>
                              <w:marTop w:val="0"/>
                              <w:marBottom w:val="0"/>
                              <w:divBdr>
                                <w:top w:val="none" w:sz="0" w:space="0" w:color="auto"/>
                                <w:left w:val="none" w:sz="0" w:space="0" w:color="auto"/>
                                <w:bottom w:val="none" w:sz="0" w:space="0" w:color="auto"/>
                                <w:right w:val="none" w:sz="0" w:space="0" w:color="auto"/>
                              </w:divBdr>
                              <w:divsChild>
                                <w:div w:id="623849156">
                                  <w:marLeft w:val="0"/>
                                  <w:marRight w:val="0"/>
                                  <w:marTop w:val="0"/>
                                  <w:marBottom w:val="0"/>
                                  <w:divBdr>
                                    <w:top w:val="none" w:sz="0" w:space="0" w:color="auto"/>
                                    <w:left w:val="none" w:sz="0" w:space="0" w:color="auto"/>
                                    <w:bottom w:val="none" w:sz="0" w:space="0" w:color="auto"/>
                                    <w:right w:val="none" w:sz="0" w:space="0" w:color="auto"/>
                                  </w:divBdr>
                                  <w:divsChild>
                                    <w:div w:id="100401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7141966">
      <w:bodyDiv w:val="1"/>
      <w:marLeft w:val="0"/>
      <w:marRight w:val="0"/>
      <w:marTop w:val="0"/>
      <w:marBottom w:val="0"/>
      <w:divBdr>
        <w:top w:val="none" w:sz="0" w:space="0" w:color="auto"/>
        <w:left w:val="none" w:sz="0" w:space="0" w:color="auto"/>
        <w:bottom w:val="none" w:sz="0" w:space="0" w:color="auto"/>
        <w:right w:val="none" w:sz="0" w:space="0" w:color="auto"/>
      </w:divBdr>
      <w:divsChild>
        <w:div w:id="2098288612">
          <w:marLeft w:val="0"/>
          <w:marRight w:val="0"/>
          <w:marTop w:val="0"/>
          <w:marBottom w:val="0"/>
          <w:divBdr>
            <w:top w:val="none" w:sz="0" w:space="0" w:color="auto"/>
            <w:left w:val="none" w:sz="0" w:space="0" w:color="auto"/>
            <w:bottom w:val="none" w:sz="0" w:space="0" w:color="auto"/>
            <w:right w:val="none" w:sz="0" w:space="0" w:color="auto"/>
          </w:divBdr>
          <w:divsChild>
            <w:div w:id="1378121796">
              <w:marLeft w:val="0"/>
              <w:marRight w:val="0"/>
              <w:marTop w:val="0"/>
              <w:marBottom w:val="0"/>
              <w:divBdr>
                <w:top w:val="none" w:sz="0" w:space="0" w:color="auto"/>
                <w:left w:val="none" w:sz="0" w:space="0" w:color="auto"/>
                <w:bottom w:val="none" w:sz="0" w:space="0" w:color="auto"/>
                <w:right w:val="none" w:sz="0" w:space="0" w:color="auto"/>
              </w:divBdr>
              <w:divsChild>
                <w:div w:id="852576867">
                  <w:marLeft w:val="0"/>
                  <w:marRight w:val="0"/>
                  <w:marTop w:val="0"/>
                  <w:marBottom w:val="0"/>
                  <w:divBdr>
                    <w:top w:val="none" w:sz="0" w:space="0" w:color="auto"/>
                    <w:left w:val="none" w:sz="0" w:space="0" w:color="auto"/>
                    <w:bottom w:val="none" w:sz="0" w:space="0" w:color="auto"/>
                    <w:right w:val="none" w:sz="0" w:space="0" w:color="auto"/>
                  </w:divBdr>
                  <w:divsChild>
                    <w:div w:id="590746633">
                      <w:marLeft w:val="0"/>
                      <w:marRight w:val="0"/>
                      <w:marTop w:val="0"/>
                      <w:marBottom w:val="0"/>
                      <w:divBdr>
                        <w:top w:val="none" w:sz="0" w:space="0" w:color="auto"/>
                        <w:left w:val="none" w:sz="0" w:space="0" w:color="auto"/>
                        <w:bottom w:val="none" w:sz="0" w:space="0" w:color="auto"/>
                        <w:right w:val="none" w:sz="0" w:space="0" w:color="auto"/>
                      </w:divBdr>
                      <w:divsChild>
                        <w:div w:id="1924795824">
                          <w:marLeft w:val="0"/>
                          <w:marRight w:val="0"/>
                          <w:marTop w:val="0"/>
                          <w:marBottom w:val="0"/>
                          <w:divBdr>
                            <w:top w:val="none" w:sz="0" w:space="0" w:color="auto"/>
                            <w:left w:val="none" w:sz="0" w:space="0" w:color="auto"/>
                            <w:bottom w:val="none" w:sz="0" w:space="0" w:color="auto"/>
                            <w:right w:val="none" w:sz="0" w:space="0" w:color="auto"/>
                          </w:divBdr>
                          <w:divsChild>
                            <w:div w:id="1883592086">
                              <w:marLeft w:val="0"/>
                              <w:marRight w:val="0"/>
                              <w:marTop w:val="0"/>
                              <w:marBottom w:val="0"/>
                              <w:divBdr>
                                <w:top w:val="none" w:sz="0" w:space="0" w:color="auto"/>
                                <w:left w:val="none" w:sz="0" w:space="0" w:color="auto"/>
                                <w:bottom w:val="none" w:sz="0" w:space="0" w:color="auto"/>
                                <w:right w:val="none" w:sz="0" w:space="0" w:color="auto"/>
                              </w:divBdr>
                              <w:divsChild>
                                <w:div w:id="448399971">
                                  <w:marLeft w:val="0"/>
                                  <w:marRight w:val="0"/>
                                  <w:marTop w:val="0"/>
                                  <w:marBottom w:val="0"/>
                                  <w:divBdr>
                                    <w:top w:val="none" w:sz="0" w:space="0" w:color="auto"/>
                                    <w:left w:val="none" w:sz="0" w:space="0" w:color="auto"/>
                                    <w:bottom w:val="none" w:sz="0" w:space="0" w:color="auto"/>
                                    <w:right w:val="none" w:sz="0" w:space="0" w:color="auto"/>
                                  </w:divBdr>
                                  <w:divsChild>
                                    <w:div w:id="131926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8339553">
      <w:bodyDiv w:val="1"/>
      <w:marLeft w:val="0"/>
      <w:marRight w:val="0"/>
      <w:marTop w:val="0"/>
      <w:marBottom w:val="0"/>
      <w:divBdr>
        <w:top w:val="none" w:sz="0" w:space="0" w:color="auto"/>
        <w:left w:val="none" w:sz="0" w:space="0" w:color="auto"/>
        <w:bottom w:val="none" w:sz="0" w:space="0" w:color="auto"/>
        <w:right w:val="none" w:sz="0" w:space="0" w:color="auto"/>
      </w:divBdr>
      <w:divsChild>
        <w:div w:id="1034499042">
          <w:marLeft w:val="0"/>
          <w:marRight w:val="0"/>
          <w:marTop w:val="0"/>
          <w:marBottom w:val="0"/>
          <w:divBdr>
            <w:top w:val="none" w:sz="0" w:space="0" w:color="auto"/>
            <w:left w:val="none" w:sz="0" w:space="0" w:color="auto"/>
            <w:bottom w:val="none" w:sz="0" w:space="0" w:color="auto"/>
            <w:right w:val="none" w:sz="0" w:space="0" w:color="auto"/>
          </w:divBdr>
          <w:divsChild>
            <w:div w:id="2126844601">
              <w:marLeft w:val="0"/>
              <w:marRight w:val="0"/>
              <w:marTop w:val="0"/>
              <w:marBottom w:val="0"/>
              <w:divBdr>
                <w:top w:val="none" w:sz="0" w:space="0" w:color="auto"/>
                <w:left w:val="none" w:sz="0" w:space="0" w:color="auto"/>
                <w:bottom w:val="none" w:sz="0" w:space="0" w:color="auto"/>
                <w:right w:val="none" w:sz="0" w:space="0" w:color="auto"/>
              </w:divBdr>
              <w:divsChild>
                <w:div w:id="1161893933">
                  <w:marLeft w:val="0"/>
                  <w:marRight w:val="0"/>
                  <w:marTop w:val="0"/>
                  <w:marBottom w:val="0"/>
                  <w:divBdr>
                    <w:top w:val="none" w:sz="0" w:space="0" w:color="auto"/>
                    <w:left w:val="none" w:sz="0" w:space="0" w:color="auto"/>
                    <w:bottom w:val="none" w:sz="0" w:space="0" w:color="auto"/>
                    <w:right w:val="none" w:sz="0" w:space="0" w:color="auto"/>
                  </w:divBdr>
                  <w:divsChild>
                    <w:div w:id="2142647555">
                      <w:marLeft w:val="0"/>
                      <w:marRight w:val="0"/>
                      <w:marTop w:val="0"/>
                      <w:marBottom w:val="0"/>
                      <w:divBdr>
                        <w:top w:val="none" w:sz="0" w:space="0" w:color="auto"/>
                        <w:left w:val="none" w:sz="0" w:space="0" w:color="auto"/>
                        <w:bottom w:val="none" w:sz="0" w:space="0" w:color="auto"/>
                        <w:right w:val="none" w:sz="0" w:space="0" w:color="auto"/>
                      </w:divBdr>
                      <w:divsChild>
                        <w:div w:id="335617436">
                          <w:marLeft w:val="0"/>
                          <w:marRight w:val="0"/>
                          <w:marTop w:val="0"/>
                          <w:marBottom w:val="0"/>
                          <w:divBdr>
                            <w:top w:val="none" w:sz="0" w:space="0" w:color="auto"/>
                            <w:left w:val="none" w:sz="0" w:space="0" w:color="auto"/>
                            <w:bottom w:val="none" w:sz="0" w:space="0" w:color="auto"/>
                            <w:right w:val="none" w:sz="0" w:space="0" w:color="auto"/>
                          </w:divBdr>
                          <w:divsChild>
                            <w:div w:id="751589292">
                              <w:marLeft w:val="0"/>
                              <w:marRight w:val="0"/>
                              <w:marTop w:val="0"/>
                              <w:marBottom w:val="0"/>
                              <w:divBdr>
                                <w:top w:val="none" w:sz="0" w:space="0" w:color="auto"/>
                                <w:left w:val="none" w:sz="0" w:space="0" w:color="auto"/>
                                <w:bottom w:val="none" w:sz="0" w:space="0" w:color="auto"/>
                                <w:right w:val="none" w:sz="0" w:space="0" w:color="auto"/>
                              </w:divBdr>
                              <w:divsChild>
                                <w:div w:id="817068779">
                                  <w:marLeft w:val="0"/>
                                  <w:marRight w:val="0"/>
                                  <w:marTop w:val="0"/>
                                  <w:marBottom w:val="0"/>
                                  <w:divBdr>
                                    <w:top w:val="none" w:sz="0" w:space="0" w:color="auto"/>
                                    <w:left w:val="none" w:sz="0" w:space="0" w:color="auto"/>
                                    <w:bottom w:val="none" w:sz="0" w:space="0" w:color="auto"/>
                                    <w:right w:val="none" w:sz="0" w:space="0" w:color="auto"/>
                                  </w:divBdr>
                                  <w:divsChild>
                                    <w:div w:id="125281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9646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24/9781410617095" TargetMode="External"/><Relationship Id="rId13" Type="http://schemas.openxmlformats.org/officeDocument/2006/relationships/hyperlink" Target="https://www.hse.gov.uk/" TargetMode="External"/><Relationship Id="rId18" Type="http://schemas.openxmlformats.org/officeDocument/2006/relationships/hyperlink" Target="https://www.thegeorgelichfield.co.uk/wedding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legislation.gov.uk/ukpga/1974/37/contents" TargetMode="External"/><Relationship Id="rId7" Type="http://schemas.openxmlformats.org/officeDocument/2006/relationships/hyperlink" Target="https://www.alertify.io/the-ultimate-guide-to-noise-monitoring-for-hotels-and-resorts/" TargetMode="External"/><Relationship Id="rId12" Type="http://schemas.openxmlformats.org/officeDocument/2006/relationships/hyperlink" Target="https://www.hse.gov.uk/catering/index.htm" TargetMode="External"/><Relationship Id="rId17" Type="http://schemas.openxmlformats.org/officeDocument/2006/relationships/hyperlink" Target="https://www.thegeorgelichfield.co.uk/" TargetMode="External"/><Relationship Id="rId25" Type="http://schemas.openxmlformats.org/officeDocument/2006/relationships/hyperlink" Target="https://reflection.ed.ac.uk/reflectors-toolkit/reflecting-on-experience/gibbs-reflective-cycle" TargetMode="External"/><Relationship Id="rId2" Type="http://schemas.openxmlformats.org/officeDocument/2006/relationships/styles" Target="styles.xml"/><Relationship Id="rId16" Type="http://schemas.openxmlformats.org/officeDocument/2006/relationships/hyperlink" Target="https://www.hospitalitynet.org/opinion/4126326.html" TargetMode="External"/><Relationship Id="rId20" Type="http://schemas.openxmlformats.org/officeDocument/2006/relationships/hyperlink" Target="https://www.tripadvisor.co.uk/Hotel_Review-g186376-d192818-Reviews-Best_Western_The_George_Hotel-Lichfield_Staffordshire_England.html" TargetMode="External"/><Relationship Id="rId1" Type="http://schemas.openxmlformats.org/officeDocument/2006/relationships/numbering" Target="numbering.xml"/><Relationship Id="rId6" Type="http://schemas.openxmlformats.org/officeDocument/2006/relationships/hyperlink" Target="https://chatgpt.com/" TargetMode="External"/><Relationship Id="rId11" Type="http://schemas.openxmlformats.org/officeDocument/2006/relationships/hyperlink" Target="https://www.forbes.com/councils/forbesbusinesscouncil/2024/08/21/using-experiential-marketing-when-building-or-growing-your-brand/" TargetMode="External"/><Relationship Id="rId24" Type="http://schemas.openxmlformats.org/officeDocument/2006/relationships/hyperlink" Target="https://www.legislation.gov.uk/uksi/2006/14/contents" TargetMode="External"/><Relationship Id="rId5" Type="http://schemas.openxmlformats.org/officeDocument/2006/relationships/hyperlink" Target="https://www.grammarly.com/" TargetMode="External"/><Relationship Id="rId15" Type="http://schemas.openxmlformats.org/officeDocument/2006/relationships/hyperlink" Target="https://doi.org/10.1108/IJCHM-04-2015-0167" TargetMode="External"/><Relationship Id="rId23" Type="http://schemas.openxmlformats.org/officeDocument/2006/relationships/hyperlink" Target="https://www.legislation.gov.uk/uksi/1999/3242/contents" TargetMode="External"/><Relationship Id="rId10" Type="http://schemas.openxmlformats.org/officeDocument/2006/relationships/hyperlink" Target="https://www.cipd.org/globalassets/media/knowledge/knowledge-hub/evidence-reviews/2023-pdfs/organisational-culture-and-performance-scientific-summary.pdf" TargetMode="External"/><Relationship Id="rId19" Type="http://schemas.openxmlformats.org/officeDocument/2006/relationships/hyperlink" Target="https://www.thegeorgelichfield.co.uk/upcoming-events" TargetMode="External"/><Relationship Id="rId4" Type="http://schemas.openxmlformats.org/officeDocument/2006/relationships/webSettings" Target="webSettings.xml"/><Relationship Id="rId9" Type="http://schemas.openxmlformats.org/officeDocument/2006/relationships/hyperlink" Target="https://www.linkedin.com/pulse/clients-do-come-first-employees-you-take-care-your-charlie-boyle/" TargetMode="External"/><Relationship Id="rId14" Type="http://schemas.openxmlformats.org/officeDocument/2006/relationships/hyperlink" Target="https://www.linkedin.com/advice/3/dealing-noisy-neighbors-hotel-industry-can-ee8vc" TargetMode="External"/><Relationship Id="rId22" Type="http://schemas.openxmlformats.org/officeDocument/2006/relationships/hyperlink" Target="https://www.legislation.gov.uk/ukpga/1990/16/content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367</TotalTime>
  <Pages>11</Pages>
  <Words>2501</Words>
  <Characters>16485</Characters>
  <Application>Microsoft Office Word</Application>
  <DocSecurity>0</DocSecurity>
  <Lines>343</Lines>
  <Paragraphs>125</Paragraphs>
  <ScaleCrop>false</ScaleCrop>
  <Company/>
  <LinksUpToDate>false</LinksUpToDate>
  <CharactersWithSpaces>18861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 Priedulena</dc:creator>
  <cp:keywords/>
  <dc:description/>
  <cp:lastModifiedBy>Dina Priedulena</cp:lastModifiedBy>
  <cp:revision>196</cp:revision>
  <dcterms:created xsi:type="dcterms:W3CDTF">2025-06-07T10:26:00Z</dcterms:created>
  <dcterms:modified xsi:type="dcterms:W3CDTF">2025-06-16T19:32:00Z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5299a9f0-598d-471c-b7eb-2675885a8395</vt:lpwstr>
  </property>
</Properties>
</file>