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8C6B65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  <w:lang w:val="en-US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Qualification: </w:t>
      </w:r>
      <w:r w:rsidRPr="00AC3A41">
        <w:rPr>
          <w:rStyle w:val="normaltextrun1"/>
          <w:rFonts w:ascii="Arial" w:eastAsiaTheme="majorEastAsia" w:hAnsi="Arial" w:cs="Arial"/>
          <w:color w:val="000000"/>
        </w:rPr>
        <w:tab/>
        <w:t>CIPD Diploma in Applied Human Resources</w:t>
      </w:r>
      <w:r w:rsidRPr="00AC3A41">
        <w:rPr>
          <w:rStyle w:val="eop"/>
          <w:rFonts w:ascii="Arial" w:eastAsiaTheme="majorEastAsia" w:hAnsi="Arial" w:cs="Arial"/>
        </w:rPr>
        <w:t>​</w:t>
      </w:r>
    </w:p>
    <w:p w14:paraId="1600DB3C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5A0F341B" w14:textId="77777777" w:rsidR="00F50CD5" w:rsidRDefault="00F50CD5" w:rsidP="00F50CD5">
      <w:pPr>
        <w:pStyle w:val="paragraph"/>
        <w:spacing w:line="360" w:lineRule="auto"/>
        <w:textAlignment w:val="baseline"/>
        <w:rPr>
          <w:rStyle w:val="normaltextrun1"/>
          <w:rFonts w:ascii="Arial" w:eastAsiaTheme="majorEastAsia" w:hAnsi="Arial" w:cs="Arial"/>
          <w:color w:val="000000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Module Name:        </w:t>
      </w:r>
      <w:r>
        <w:rPr>
          <w:rStyle w:val="normaltextrun1"/>
          <w:rFonts w:ascii="Arial" w:eastAsiaTheme="majorEastAsia" w:hAnsi="Arial" w:cs="Arial"/>
          <w:color w:val="000000"/>
        </w:rPr>
        <w:t xml:space="preserve">   </w:t>
      </w: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Understanding the </w:t>
      </w:r>
      <w:r>
        <w:rPr>
          <w:rStyle w:val="normaltextrun1"/>
          <w:rFonts w:ascii="Arial" w:eastAsiaTheme="majorEastAsia" w:hAnsi="Arial" w:cs="Arial"/>
          <w:color w:val="000000"/>
        </w:rPr>
        <w:t xml:space="preserve">link between individual and </w:t>
      </w:r>
    </w:p>
    <w:p w14:paraId="39E74299" w14:textId="154F97DD" w:rsidR="00F50CD5" w:rsidRPr="00AC3A41" w:rsidRDefault="00F50CD5" w:rsidP="00F50CD5">
      <w:pPr>
        <w:pStyle w:val="paragraph"/>
        <w:spacing w:line="360" w:lineRule="auto"/>
        <w:textAlignment w:val="baseline"/>
        <w:rPr>
          <w:rStyle w:val="normaltextrun1"/>
          <w:rFonts w:ascii="Arial" w:eastAsiaTheme="majorEastAsia" w:hAnsi="Arial" w:cs="Arial"/>
          <w:color w:val="000000"/>
        </w:rPr>
      </w:pPr>
      <w:r>
        <w:rPr>
          <w:rStyle w:val="normaltextrun1"/>
          <w:rFonts w:ascii="Arial" w:eastAsiaTheme="majorEastAsia" w:hAnsi="Arial" w:cs="Arial"/>
          <w:color w:val="000000"/>
        </w:rPr>
        <w:tab/>
      </w:r>
      <w:r>
        <w:rPr>
          <w:rStyle w:val="normaltextrun1"/>
          <w:rFonts w:ascii="Arial" w:eastAsiaTheme="majorEastAsia" w:hAnsi="Arial" w:cs="Arial"/>
          <w:color w:val="000000"/>
        </w:rPr>
        <w:tab/>
      </w:r>
      <w:r>
        <w:rPr>
          <w:rStyle w:val="normaltextrun1"/>
          <w:rFonts w:ascii="Arial" w:eastAsiaTheme="majorEastAsia" w:hAnsi="Arial" w:cs="Arial"/>
          <w:color w:val="000000"/>
        </w:rPr>
        <w:tab/>
      </w:r>
      <w:r>
        <w:rPr>
          <w:rStyle w:val="normaltextrun1"/>
          <w:rFonts w:ascii="Arial" w:eastAsiaTheme="majorEastAsia" w:hAnsi="Arial" w:cs="Arial"/>
          <w:color w:val="000000"/>
        </w:rPr>
        <w:tab/>
        <w:t>organisational performance</w:t>
      </w: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 </w:t>
      </w:r>
    </w:p>
    <w:p w14:paraId="7173E7FD" w14:textId="07C0E357" w:rsidR="00F50CD5" w:rsidRPr="00F50CD5" w:rsidRDefault="00F50CD5" w:rsidP="00F50CD5">
      <w:pPr>
        <w:spacing w:line="360" w:lineRule="auto"/>
        <w:ind w:left="7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ab/>
      </w:r>
      <w:r w:rsidRPr="00F50CD5">
        <w:rPr>
          <w:rFonts w:ascii="Arial" w:hAnsi="Arial" w:cs="Arial"/>
          <w:b/>
          <w:sz w:val="24"/>
          <w:szCs w:val="24"/>
        </w:rPr>
        <w:t xml:space="preserve">Evaluation of Hywel </w:t>
      </w:r>
      <w:proofErr w:type="spellStart"/>
      <w:r w:rsidRPr="00F50CD5">
        <w:rPr>
          <w:rFonts w:ascii="Arial" w:hAnsi="Arial" w:cs="Arial"/>
          <w:b/>
          <w:sz w:val="24"/>
          <w:szCs w:val="24"/>
        </w:rPr>
        <w:t>Dda</w:t>
      </w:r>
      <w:proofErr w:type="spellEnd"/>
      <w:r w:rsidRPr="00F50CD5">
        <w:rPr>
          <w:rFonts w:ascii="Arial" w:hAnsi="Arial" w:cs="Arial"/>
          <w:b/>
          <w:sz w:val="24"/>
          <w:szCs w:val="24"/>
        </w:rPr>
        <w:t xml:space="preserve"> University Health Board approach to </w:t>
      </w:r>
      <w:r>
        <w:rPr>
          <w:rFonts w:ascii="Arial" w:hAnsi="Arial" w:cs="Arial"/>
          <w:b/>
          <w:sz w:val="24"/>
          <w:szCs w:val="24"/>
        </w:rPr>
        <w:tab/>
      </w:r>
      <w:r w:rsidRPr="00F50CD5">
        <w:rPr>
          <w:rFonts w:ascii="Arial" w:hAnsi="Arial" w:cs="Arial"/>
          <w:b/>
          <w:sz w:val="24"/>
          <w:szCs w:val="24"/>
        </w:rPr>
        <w:t>performance management</w:t>
      </w:r>
    </w:p>
    <w:p w14:paraId="339A8472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</w:p>
    <w:p w14:paraId="49D7E341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  <w:lang w:val="en-US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>Student Name:  Amanda Glanville</w:t>
      </w:r>
      <w:r w:rsidRPr="00AC3A41">
        <w:rPr>
          <w:rStyle w:val="eop"/>
          <w:rFonts w:ascii="Arial" w:eastAsiaTheme="majorEastAsia" w:hAnsi="Arial" w:cs="Arial"/>
        </w:rPr>
        <w:t>​</w:t>
      </w:r>
    </w:p>
    <w:p w14:paraId="7A360648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059BF7EA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  <w:lang w:val="en-US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>Student Number:   1810229</w:t>
      </w:r>
      <w:r w:rsidRPr="00AC3A41">
        <w:rPr>
          <w:rStyle w:val="eop"/>
          <w:rFonts w:ascii="Arial" w:eastAsiaTheme="majorEastAsia" w:hAnsi="Arial" w:cs="Arial"/>
        </w:rPr>
        <w:t>​</w:t>
      </w:r>
    </w:p>
    <w:p w14:paraId="4B8273F2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66A6DDA2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>CIPD Membership Number:  53072713</w:t>
      </w:r>
      <w:r w:rsidRPr="00AC3A41">
        <w:rPr>
          <w:rStyle w:val="eop"/>
          <w:rFonts w:ascii="Arial" w:eastAsiaTheme="majorEastAsia" w:hAnsi="Arial" w:cs="Arial"/>
        </w:rPr>
        <w:t>​</w:t>
      </w:r>
    </w:p>
    <w:p w14:paraId="2A917E13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Style w:val="eop"/>
          <w:rFonts w:ascii="Arial" w:eastAsiaTheme="majorEastAsia" w:hAnsi="Arial" w:cs="Arial"/>
        </w:rPr>
      </w:pPr>
    </w:p>
    <w:p w14:paraId="2A9E59CC" w14:textId="5D320E41" w:rsidR="00F50CD5" w:rsidRDefault="00F50CD5" w:rsidP="00F50CD5">
      <w:pPr>
        <w:pStyle w:val="paragraph"/>
        <w:spacing w:line="360" w:lineRule="auto"/>
        <w:textAlignment w:val="baseline"/>
        <w:rPr>
          <w:rStyle w:val="eop"/>
          <w:rFonts w:ascii="Arial" w:eastAsiaTheme="majorEastAsia" w:hAnsi="Arial" w:cs="Arial"/>
        </w:rPr>
      </w:pPr>
      <w:r w:rsidRPr="00AC3A41">
        <w:rPr>
          <w:rStyle w:val="eop"/>
          <w:rFonts w:ascii="Arial" w:eastAsiaTheme="majorEastAsia" w:hAnsi="Arial" w:cs="Arial"/>
        </w:rPr>
        <w:t xml:space="preserve">Word Count: </w:t>
      </w:r>
      <w:r>
        <w:rPr>
          <w:rStyle w:val="eop"/>
          <w:rFonts w:ascii="Arial" w:eastAsiaTheme="majorEastAsia" w:hAnsi="Arial" w:cs="Arial"/>
        </w:rPr>
        <w:tab/>
      </w:r>
      <w:r>
        <w:rPr>
          <w:rStyle w:val="eop"/>
          <w:rFonts w:ascii="Arial" w:eastAsiaTheme="majorEastAsia" w:hAnsi="Arial" w:cs="Arial"/>
        </w:rPr>
        <w:tab/>
      </w:r>
      <w:r>
        <w:rPr>
          <w:rStyle w:val="eop"/>
          <w:rFonts w:ascii="Arial" w:eastAsiaTheme="majorEastAsia" w:hAnsi="Arial" w:cs="Arial"/>
        </w:rPr>
        <w:t xml:space="preserve">816 </w:t>
      </w:r>
      <w:r>
        <w:rPr>
          <w:rStyle w:val="eop"/>
          <w:rFonts w:ascii="Arial" w:eastAsiaTheme="majorEastAsia" w:hAnsi="Arial" w:cs="Arial"/>
        </w:rPr>
        <w:t>w</w:t>
      </w:r>
      <w:r w:rsidRPr="00AC3A41">
        <w:rPr>
          <w:rStyle w:val="eop"/>
          <w:rFonts w:ascii="Arial" w:eastAsiaTheme="majorEastAsia" w:hAnsi="Arial" w:cs="Arial"/>
        </w:rPr>
        <w:t>ords</w:t>
      </w:r>
    </w:p>
    <w:p w14:paraId="17E7B81C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  <w:lang w:val="en-US"/>
        </w:rPr>
      </w:pPr>
      <w:r>
        <w:rPr>
          <w:rStyle w:val="eop"/>
          <w:rFonts w:ascii="Arial" w:eastAsiaTheme="majorEastAsia" w:hAnsi="Arial" w:cs="Arial"/>
        </w:rPr>
        <w:tab/>
      </w:r>
      <w:r>
        <w:rPr>
          <w:rStyle w:val="eop"/>
          <w:rFonts w:ascii="Arial" w:eastAsiaTheme="majorEastAsia" w:hAnsi="Arial" w:cs="Arial"/>
        </w:rPr>
        <w:tab/>
      </w:r>
    </w:p>
    <w:p w14:paraId="2F8ECB36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1416A392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  <w:lang w:val="en-US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>By signing below, I confirm that the work/evidence presented is my own, unaided work. I understand the regulations pertaining to candidate malpractice and the action that may be taken as a result.</w:t>
      </w:r>
      <w:r w:rsidRPr="00AC3A41">
        <w:rPr>
          <w:rStyle w:val="eop"/>
          <w:rFonts w:ascii="Arial" w:eastAsiaTheme="majorEastAsia" w:hAnsi="Arial" w:cs="Arial"/>
        </w:rPr>
        <w:t xml:space="preserve"> ​</w:t>
      </w:r>
    </w:p>
    <w:p w14:paraId="438DE06B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34E7548B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Signed:            </w:t>
      </w:r>
      <w:proofErr w:type="spellStart"/>
      <w:proofErr w:type="gramStart"/>
      <w:r w:rsidRPr="00AC3A41">
        <w:rPr>
          <w:rStyle w:val="spellingerror"/>
          <w:rFonts w:ascii="Arial" w:eastAsiaTheme="majorEastAsia" w:hAnsi="Arial" w:cs="Arial"/>
          <w:color w:val="000000"/>
          <w:position w:val="-1"/>
        </w:rPr>
        <w:t>A.Glanville</w:t>
      </w:r>
      <w:proofErr w:type="spellEnd"/>
      <w:r w:rsidRPr="00AC3A41">
        <w:rPr>
          <w:rStyle w:val="eop"/>
          <w:rFonts w:ascii="Arial" w:eastAsiaTheme="majorEastAsia" w:hAnsi="Arial" w:cs="Arial"/>
        </w:rPr>
        <w:t>​</w:t>
      </w:r>
      <w:proofErr w:type="gramEnd"/>
    </w:p>
    <w:p w14:paraId="29A33303" w14:textId="77777777" w:rsidR="00F50CD5" w:rsidRPr="00AC3A41" w:rsidRDefault="00F50CD5" w:rsidP="00F50CD5">
      <w:pPr>
        <w:pStyle w:val="paragraph"/>
        <w:spacing w:line="360" w:lineRule="auto"/>
        <w:textAlignment w:val="baseline"/>
        <w:rPr>
          <w:rFonts w:ascii="Arial" w:hAnsi="Arial" w:cs="Arial"/>
        </w:rPr>
      </w:pPr>
      <w:r w:rsidRPr="00AC3A41">
        <w:rPr>
          <w:rStyle w:val="eop"/>
          <w:rFonts w:ascii="Arial" w:eastAsiaTheme="majorEastAsia" w:hAnsi="Arial" w:cs="Arial"/>
        </w:rPr>
        <w:t>​</w:t>
      </w:r>
    </w:p>
    <w:p w14:paraId="74E8BDBF" w14:textId="60FDFA30" w:rsidR="00F50CD5" w:rsidRDefault="00F50CD5" w:rsidP="00F50CD5">
      <w:pPr>
        <w:pStyle w:val="paragraph"/>
        <w:spacing w:line="360" w:lineRule="auto"/>
        <w:textAlignment w:val="baseline"/>
        <w:rPr>
          <w:rStyle w:val="normaltextrun1"/>
          <w:rFonts w:ascii="Arial" w:eastAsiaTheme="majorEastAsia" w:hAnsi="Arial" w:cs="Arial"/>
          <w:color w:val="000000"/>
        </w:rPr>
      </w:pP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Date: </w:t>
      </w:r>
      <w:r w:rsidRPr="00AC3A41">
        <w:rPr>
          <w:rStyle w:val="normaltextrun1"/>
          <w:rFonts w:ascii="Arial" w:eastAsiaTheme="majorEastAsia" w:hAnsi="Arial" w:cs="Arial"/>
          <w:color w:val="000000"/>
        </w:rPr>
        <w:tab/>
      </w:r>
      <w:r w:rsidRPr="00AC3A41">
        <w:rPr>
          <w:rStyle w:val="normaltextrun1"/>
          <w:rFonts w:ascii="Arial" w:eastAsiaTheme="majorEastAsia" w:hAnsi="Arial" w:cs="Arial"/>
          <w:color w:val="000000"/>
        </w:rPr>
        <w:tab/>
        <w:t>0</w:t>
      </w:r>
      <w:r>
        <w:rPr>
          <w:rStyle w:val="normaltextrun1"/>
          <w:rFonts w:ascii="Arial" w:eastAsiaTheme="majorEastAsia" w:hAnsi="Arial" w:cs="Arial"/>
          <w:color w:val="000000"/>
        </w:rPr>
        <w:t>9</w:t>
      </w:r>
      <w:r w:rsidRPr="00AC3A41">
        <w:rPr>
          <w:rStyle w:val="normaltextrun1"/>
          <w:rFonts w:ascii="Arial" w:eastAsiaTheme="majorEastAsia" w:hAnsi="Arial" w:cs="Arial"/>
          <w:color w:val="000000"/>
          <w:vertAlign w:val="superscript"/>
        </w:rPr>
        <w:t>th</w:t>
      </w:r>
      <w:r w:rsidRPr="00AC3A41">
        <w:rPr>
          <w:rStyle w:val="normaltextrun1"/>
          <w:rFonts w:ascii="Arial" w:eastAsiaTheme="majorEastAsia" w:hAnsi="Arial" w:cs="Arial"/>
          <w:color w:val="000000"/>
        </w:rPr>
        <w:t xml:space="preserve"> June 2019</w:t>
      </w:r>
    </w:p>
    <w:p w14:paraId="1FC4496A" w14:textId="77777777" w:rsidR="00F50CD5" w:rsidRDefault="00F50CD5" w:rsidP="00F50CD5">
      <w:pPr>
        <w:pStyle w:val="paragraph"/>
        <w:spacing w:line="360" w:lineRule="auto"/>
        <w:textAlignment w:val="baseline"/>
        <w:rPr>
          <w:rStyle w:val="normaltextrun1"/>
          <w:rFonts w:ascii="Arial" w:eastAsiaTheme="majorEastAsia" w:hAnsi="Arial" w:cs="Arial"/>
          <w:color w:val="000000"/>
        </w:rPr>
      </w:pPr>
    </w:p>
    <w:p w14:paraId="48413941" w14:textId="77777777" w:rsidR="00F50CD5" w:rsidRDefault="00F50CD5" w:rsidP="00F50CD5">
      <w:pPr>
        <w:pStyle w:val="paragraph"/>
        <w:spacing w:line="360" w:lineRule="auto"/>
        <w:textAlignment w:val="baseline"/>
        <w:rPr>
          <w:rStyle w:val="normaltextrun1"/>
          <w:rFonts w:ascii="Arial" w:eastAsiaTheme="majorEastAsia" w:hAnsi="Arial" w:cs="Arial"/>
          <w:color w:val="000000"/>
        </w:rPr>
      </w:pPr>
    </w:p>
    <w:p w14:paraId="3701E490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2AA9B82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31C6A942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5F8033C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529D06AD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00559EB9" w14:textId="77777777" w:rsidR="00F50CD5" w:rsidRDefault="00F50CD5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2CAF7366" w14:textId="6FB6D1C8" w:rsidR="00E73E63" w:rsidRPr="00F50CD5" w:rsidRDefault="00E73E63" w:rsidP="00F50CD5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50CD5">
        <w:rPr>
          <w:rFonts w:ascii="Arial" w:hAnsi="Arial" w:cs="Arial"/>
          <w:sz w:val="24"/>
          <w:szCs w:val="24"/>
          <w:u w:val="single"/>
        </w:rPr>
        <w:lastRenderedPageBreak/>
        <w:t xml:space="preserve">Evaluation of Hywel </w:t>
      </w:r>
      <w:proofErr w:type="spellStart"/>
      <w:r w:rsidRPr="00F50CD5">
        <w:rPr>
          <w:rFonts w:ascii="Arial" w:hAnsi="Arial" w:cs="Arial"/>
          <w:sz w:val="24"/>
          <w:szCs w:val="24"/>
          <w:u w:val="single"/>
        </w:rPr>
        <w:t>Dda</w:t>
      </w:r>
      <w:proofErr w:type="spellEnd"/>
      <w:r w:rsidRPr="00F50CD5">
        <w:rPr>
          <w:rFonts w:ascii="Arial" w:hAnsi="Arial" w:cs="Arial"/>
          <w:sz w:val="24"/>
          <w:szCs w:val="24"/>
          <w:u w:val="single"/>
        </w:rPr>
        <w:t xml:space="preserve"> University Health Board approach to performance management</w:t>
      </w:r>
    </w:p>
    <w:p w14:paraId="0D66DFD2" w14:textId="77777777" w:rsidR="00291E09" w:rsidRPr="00F50CD5" w:rsidRDefault="00601561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Performance management should be a continuous cycle of planning, implementation, monitoring and reviewing (CIPD, 2018). </w:t>
      </w:r>
      <w:r w:rsidR="00291E09" w:rsidRPr="00F50CD5">
        <w:rPr>
          <w:rFonts w:ascii="Arial" w:hAnsi="Arial" w:cs="Arial"/>
          <w:sz w:val="24"/>
          <w:szCs w:val="24"/>
        </w:rPr>
        <w:t xml:space="preserve"> </w:t>
      </w:r>
      <w:r w:rsidR="009F199B" w:rsidRPr="00F50CD5">
        <w:rPr>
          <w:rFonts w:ascii="Arial" w:hAnsi="Arial" w:cs="Arial"/>
          <w:sz w:val="24"/>
          <w:szCs w:val="24"/>
        </w:rPr>
        <w:t xml:space="preserve">Reilly (2016) identifies the importance of reviewing the success of performance management processes. </w:t>
      </w:r>
    </w:p>
    <w:p w14:paraId="4EE85BAF" w14:textId="64B474C0" w:rsidR="00291E09" w:rsidRPr="00F50CD5" w:rsidRDefault="00291E09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Performance management begins at the recruitment and selection stage.  Performance outcomes should be communicated at all stages to ensure all parties </w:t>
      </w:r>
      <w:r w:rsidR="006F0A11" w:rsidRPr="00F50CD5">
        <w:rPr>
          <w:rFonts w:ascii="Arial" w:hAnsi="Arial" w:cs="Arial"/>
          <w:sz w:val="24"/>
          <w:szCs w:val="24"/>
        </w:rPr>
        <w:t xml:space="preserve">understand </w:t>
      </w:r>
      <w:r w:rsidRPr="00F50CD5">
        <w:rPr>
          <w:rFonts w:ascii="Arial" w:hAnsi="Arial" w:cs="Arial"/>
          <w:sz w:val="24"/>
          <w:szCs w:val="24"/>
        </w:rPr>
        <w:t xml:space="preserve">the expectations of the role (CIPD, 2019).  Within the organisation, there are robust process that encourage self-selection, to match the individual to the job description and skills needed, using the </w:t>
      </w:r>
      <w:r w:rsidR="006F0A11" w:rsidRPr="00F50CD5">
        <w:rPr>
          <w:rFonts w:ascii="Arial" w:hAnsi="Arial" w:cs="Arial"/>
          <w:sz w:val="24"/>
          <w:szCs w:val="24"/>
        </w:rPr>
        <w:t>R</w:t>
      </w:r>
      <w:r w:rsidRPr="00F50CD5">
        <w:rPr>
          <w:rFonts w:ascii="Arial" w:hAnsi="Arial" w:cs="Arial"/>
          <w:sz w:val="24"/>
          <w:szCs w:val="24"/>
        </w:rPr>
        <w:t xml:space="preserve">ecruitment </w:t>
      </w:r>
      <w:r w:rsidR="006F0A11" w:rsidRPr="00F50CD5">
        <w:rPr>
          <w:rFonts w:ascii="Arial" w:hAnsi="Arial" w:cs="Arial"/>
          <w:sz w:val="24"/>
          <w:szCs w:val="24"/>
        </w:rPr>
        <w:t>P</w:t>
      </w:r>
      <w:r w:rsidRPr="00F50CD5">
        <w:rPr>
          <w:rFonts w:ascii="Arial" w:hAnsi="Arial" w:cs="Arial"/>
          <w:sz w:val="24"/>
          <w:szCs w:val="24"/>
        </w:rPr>
        <w:t xml:space="preserve">rocess </w:t>
      </w:r>
      <w:r w:rsidR="006F0A11" w:rsidRPr="00F50CD5">
        <w:rPr>
          <w:rFonts w:ascii="Arial" w:hAnsi="Arial" w:cs="Arial"/>
          <w:sz w:val="24"/>
          <w:szCs w:val="24"/>
        </w:rPr>
        <w:t>F</w:t>
      </w:r>
      <w:r w:rsidRPr="00F50CD5">
        <w:rPr>
          <w:rFonts w:ascii="Arial" w:hAnsi="Arial" w:cs="Arial"/>
          <w:sz w:val="24"/>
          <w:szCs w:val="24"/>
        </w:rPr>
        <w:t xml:space="preserve">lowchart as well as the </w:t>
      </w:r>
      <w:r w:rsidR="006F0A11" w:rsidRPr="00F50CD5">
        <w:rPr>
          <w:rFonts w:ascii="Arial" w:hAnsi="Arial" w:cs="Arial"/>
          <w:sz w:val="24"/>
          <w:szCs w:val="24"/>
        </w:rPr>
        <w:t>O</w:t>
      </w:r>
      <w:r w:rsidRPr="00F50CD5">
        <w:rPr>
          <w:rFonts w:ascii="Arial" w:hAnsi="Arial" w:cs="Arial"/>
          <w:sz w:val="24"/>
          <w:szCs w:val="24"/>
        </w:rPr>
        <w:t xml:space="preserve">rganisational </w:t>
      </w:r>
      <w:r w:rsidR="006F0A11" w:rsidRPr="00F50CD5">
        <w:rPr>
          <w:rFonts w:ascii="Arial" w:hAnsi="Arial" w:cs="Arial"/>
          <w:sz w:val="24"/>
          <w:szCs w:val="24"/>
        </w:rPr>
        <w:t>I</w:t>
      </w:r>
      <w:r w:rsidRPr="00F50CD5">
        <w:rPr>
          <w:rFonts w:ascii="Arial" w:hAnsi="Arial" w:cs="Arial"/>
          <w:sz w:val="24"/>
          <w:szCs w:val="24"/>
        </w:rPr>
        <w:t xml:space="preserve">nduction </w:t>
      </w:r>
      <w:r w:rsidR="006F0A11" w:rsidRPr="00F50CD5">
        <w:rPr>
          <w:rFonts w:ascii="Arial" w:hAnsi="Arial" w:cs="Arial"/>
          <w:sz w:val="24"/>
          <w:szCs w:val="24"/>
        </w:rPr>
        <w:t>P</w:t>
      </w:r>
      <w:r w:rsidRPr="00F50CD5">
        <w:rPr>
          <w:rFonts w:ascii="Arial" w:hAnsi="Arial" w:cs="Arial"/>
          <w:sz w:val="24"/>
          <w:szCs w:val="24"/>
        </w:rPr>
        <w:t xml:space="preserve">olicy. </w:t>
      </w:r>
    </w:p>
    <w:p w14:paraId="45CD2C55" w14:textId="3EA52B65" w:rsidR="00F71642" w:rsidRPr="00F50CD5" w:rsidRDefault="00F71642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Within the Health Board, the main performance management tool used is the annual appraisal, known as the </w:t>
      </w:r>
      <w:r w:rsidRPr="00F50CD5">
        <w:rPr>
          <w:rFonts w:ascii="Arial" w:hAnsi="Arial" w:cs="Arial"/>
          <w:sz w:val="24"/>
          <w:szCs w:val="24"/>
        </w:rPr>
        <w:t>Performance Appraisal Development Review</w:t>
      </w:r>
      <w:r w:rsidRPr="00F50CD5">
        <w:rPr>
          <w:rFonts w:ascii="Arial" w:hAnsi="Arial" w:cs="Arial"/>
          <w:sz w:val="24"/>
          <w:szCs w:val="24"/>
        </w:rPr>
        <w:t xml:space="preserve"> (PADR).  </w:t>
      </w:r>
    </w:p>
    <w:p w14:paraId="5BB8B693" w14:textId="076583F7" w:rsidR="00E73E63" w:rsidRPr="00F50CD5" w:rsidRDefault="00E73E63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The Performance Appraisal and Personal Development Plan Policy </w:t>
      </w:r>
      <w:r w:rsidR="002B4174" w:rsidRPr="00F50CD5">
        <w:rPr>
          <w:rFonts w:ascii="Arial" w:hAnsi="Arial" w:cs="Arial"/>
          <w:sz w:val="24"/>
          <w:szCs w:val="24"/>
        </w:rPr>
        <w:t xml:space="preserve">(PAPDP Policy) </w:t>
      </w:r>
      <w:r w:rsidRPr="00F50CD5">
        <w:rPr>
          <w:rFonts w:ascii="Arial" w:hAnsi="Arial" w:cs="Arial"/>
          <w:sz w:val="24"/>
          <w:szCs w:val="24"/>
        </w:rPr>
        <w:t>outlines that the PADR</w:t>
      </w:r>
      <w:r w:rsidR="00F71642" w:rsidRPr="00F50CD5">
        <w:rPr>
          <w:rFonts w:ascii="Arial" w:hAnsi="Arial" w:cs="Arial"/>
          <w:sz w:val="24"/>
          <w:szCs w:val="24"/>
        </w:rPr>
        <w:t xml:space="preserve"> </w:t>
      </w:r>
      <w:r w:rsidRPr="00F50CD5">
        <w:rPr>
          <w:rFonts w:ascii="Arial" w:hAnsi="Arial" w:cs="Arial"/>
          <w:sz w:val="24"/>
          <w:szCs w:val="24"/>
        </w:rPr>
        <w:t>should be completed annually</w:t>
      </w:r>
      <w:r w:rsidR="002B4174" w:rsidRPr="00F50CD5">
        <w:rPr>
          <w:rFonts w:ascii="Arial" w:hAnsi="Arial" w:cs="Arial"/>
          <w:sz w:val="24"/>
          <w:szCs w:val="24"/>
        </w:rPr>
        <w:t xml:space="preserve"> with all employees</w:t>
      </w:r>
      <w:r w:rsidRPr="00F50CD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57933728"/>
          <w:citation/>
        </w:sdtPr>
        <w:sdtContent>
          <w:r w:rsidR="002B4174" w:rsidRPr="00F50CD5">
            <w:rPr>
              <w:rFonts w:ascii="Arial" w:hAnsi="Arial" w:cs="Arial"/>
              <w:sz w:val="24"/>
              <w:szCs w:val="24"/>
            </w:rPr>
            <w:fldChar w:fldCharType="begin"/>
          </w:r>
          <w:r w:rsidR="002B4174" w:rsidRPr="00F50CD5">
            <w:rPr>
              <w:rFonts w:ascii="Arial" w:hAnsi="Arial" w:cs="Arial"/>
              <w:sz w:val="24"/>
              <w:szCs w:val="24"/>
            </w:rPr>
            <w:instrText xml:space="preserve"> CITATION Gos18 \l 2057 </w:instrText>
          </w:r>
          <w:r w:rsidR="002B4174" w:rsidRPr="00F50CD5">
            <w:rPr>
              <w:rFonts w:ascii="Arial" w:hAnsi="Arial" w:cs="Arial"/>
              <w:sz w:val="24"/>
              <w:szCs w:val="24"/>
            </w:rPr>
            <w:fldChar w:fldCharType="separate"/>
          </w:r>
          <w:r w:rsidR="00F50CD5" w:rsidRPr="00F50CD5">
            <w:rPr>
              <w:rFonts w:ascii="Arial" w:hAnsi="Arial" w:cs="Arial"/>
              <w:noProof/>
              <w:sz w:val="24"/>
              <w:szCs w:val="24"/>
            </w:rPr>
            <w:t>(Gostling, 2018)</w:t>
          </w:r>
          <w:r w:rsidR="002B4174" w:rsidRPr="00F50CD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B4174" w:rsidRPr="00F50CD5">
        <w:rPr>
          <w:rFonts w:ascii="Arial" w:hAnsi="Arial" w:cs="Arial"/>
          <w:sz w:val="24"/>
          <w:szCs w:val="24"/>
        </w:rPr>
        <w:t xml:space="preserve">.  Currently, the overall </w:t>
      </w:r>
      <w:r w:rsidR="006F0A11" w:rsidRPr="00F50CD5">
        <w:rPr>
          <w:rFonts w:ascii="Arial" w:hAnsi="Arial" w:cs="Arial"/>
          <w:sz w:val="24"/>
          <w:szCs w:val="24"/>
        </w:rPr>
        <w:t>c</w:t>
      </w:r>
      <w:r w:rsidR="002B4174" w:rsidRPr="00F50CD5">
        <w:rPr>
          <w:rFonts w:ascii="Arial" w:hAnsi="Arial" w:cs="Arial"/>
          <w:sz w:val="24"/>
          <w:szCs w:val="24"/>
        </w:rPr>
        <w:t xml:space="preserve">ompliance of annual PADR completions is at 68% </w:t>
      </w:r>
      <w:sdt>
        <w:sdtPr>
          <w:rPr>
            <w:rFonts w:ascii="Arial" w:hAnsi="Arial" w:cs="Arial"/>
            <w:sz w:val="24"/>
            <w:szCs w:val="24"/>
          </w:rPr>
          <w:id w:val="-1254899419"/>
          <w:citation/>
        </w:sdtPr>
        <w:sdtContent>
          <w:r w:rsidR="002B4174" w:rsidRPr="00F50CD5">
            <w:rPr>
              <w:rFonts w:ascii="Arial" w:hAnsi="Arial" w:cs="Arial"/>
              <w:sz w:val="24"/>
              <w:szCs w:val="24"/>
            </w:rPr>
            <w:fldChar w:fldCharType="begin"/>
          </w:r>
          <w:r w:rsidR="002B4174" w:rsidRPr="00F50CD5">
            <w:rPr>
              <w:rFonts w:ascii="Arial" w:hAnsi="Arial" w:cs="Arial"/>
              <w:sz w:val="24"/>
              <w:szCs w:val="24"/>
            </w:rPr>
            <w:instrText xml:space="preserve"> CITATION Bus191 \l 2057 </w:instrText>
          </w:r>
          <w:r w:rsidR="002B4174" w:rsidRPr="00F50CD5">
            <w:rPr>
              <w:rFonts w:ascii="Arial" w:hAnsi="Arial" w:cs="Arial"/>
              <w:sz w:val="24"/>
              <w:szCs w:val="24"/>
            </w:rPr>
            <w:fldChar w:fldCharType="separate"/>
          </w:r>
          <w:r w:rsidR="00F50CD5" w:rsidRPr="00F50CD5">
            <w:rPr>
              <w:rFonts w:ascii="Arial" w:hAnsi="Arial" w:cs="Arial"/>
              <w:noProof/>
              <w:sz w:val="24"/>
              <w:szCs w:val="24"/>
            </w:rPr>
            <w:t>(Business Intellegence, 2019)</w:t>
          </w:r>
          <w:r w:rsidR="002B4174" w:rsidRPr="00F50CD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B4174" w:rsidRPr="00F50CD5">
        <w:rPr>
          <w:rFonts w:ascii="Arial" w:hAnsi="Arial" w:cs="Arial"/>
          <w:sz w:val="24"/>
          <w:szCs w:val="24"/>
        </w:rPr>
        <w:t xml:space="preserve">, suggesting that there are inconsistencies in the performance management process within the Health Board.  </w:t>
      </w:r>
      <w:r w:rsidR="006336F7" w:rsidRPr="00F50CD5">
        <w:rPr>
          <w:rFonts w:ascii="Arial" w:hAnsi="Arial" w:cs="Arial"/>
          <w:sz w:val="24"/>
          <w:szCs w:val="24"/>
        </w:rPr>
        <w:t xml:space="preserve">  This is lower tha</w:t>
      </w:r>
      <w:r w:rsidR="00291E09" w:rsidRPr="00F50CD5">
        <w:rPr>
          <w:rFonts w:ascii="Arial" w:hAnsi="Arial" w:cs="Arial"/>
          <w:sz w:val="24"/>
          <w:szCs w:val="24"/>
        </w:rPr>
        <w:t>n</w:t>
      </w:r>
      <w:r w:rsidR="006336F7" w:rsidRPr="00F50CD5">
        <w:rPr>
          <w:rFonts w:ascii="Arial" w:hAnsi="Arial" w:cs="Arial"/>
          <w:sz w:val="24"/>
          <w:szCs w:val="24"/>
        </w:rPr>
        <w:t xml:space="preserve"> the results identified as part of the 2018 NHS Wales Staff Survey </w:t>
      </w:r>
      <w:r w:rsidR="001C776E" w:rsidRPr="00F50CD5">
        <w:rPr>
          <w:rFonts w:ascii="Arial" w:hAnsi="Arial" w:cs="Arial"/>
          <w:sz w:val="24"/>
          <w:szCs w:val="24"/>
        </w:rPr>
        <w:t>identify</w:t>
      </w:r>
      <w:r w:rsidR="006F0A11" w:rsidRPr="00F50CD5">
        <w:rPr>
          <w:rFonts w:ascii="Arial" w:hAnsi="Arial" w:cs="Arial"/>
          <w:sz w:val="24"/>
          <w:szCs w:val="24"/>
        </w:rPr>
        <w:t xml:space="preserve">ing that </w:t>
      </w:r>
      <w:r w:rsidR="006336F7" w:rsidRPr="00F50CD5">
        <w:rPr>
          <w:rFonts w:ascii="Arial" w:hAnsi="Arial" w:cs="Arial"/>
          <w:sz w:val="24"/>
          <w:szCs w:val="24"/>
        </w:rPr>
        <w:t xml:space="preserve">83% </w:t>
      </w:r>
      <w:r w:rsidR="001C776E" w:rsidRPr="00F50CD5">
        <w:rPr>
          <w:rFonts w:ascii="Arial" w:hAnsi="Arial" w:cs="Arial"/>
          <w:sz w:val="24"/>
          <w:szCs w:val="24"/>
        </w:rPr>
        <w:t>had a</w:t>
      </w:r>
      <w:r w:rsidR="006336F7" w:rsidRPr="00F50CD5">
        <w:rPr>
          <w:rFonts w:ascii="Arial" w:hAnsi="Arial" w:cs="Arial"/>
          <w:sz w:val="24"/>
          <w:szCs w:val="24"/>
        </w:rPr>
        <w:t xml:space="preserve"> PADR</w:t>
      </w:r>
      <w:r w:rsidR="001C776E" w:rsidRPr="00F50CD5">
        <w:rPr>
          <w:rFonts w:ascii="Arial" w:hAnsi="Arial" w:cs="Arial"/>
          <w:sz w:val="24"/>
          <w:szCs w:val="24"/>
        </w:rPr>
        <w:t xml:space="preserve">, which was an improvement from previous years.  Without considering </w:t>
      </w:r>
      <w:r w:rsidR="00A8361F" w:rsidRPr="00F50CD5">
        <w:rPr>
          <w:rFonts w:ascii="Arial" w:hAnsi="Arial" w:cs="Arial"/>
          <w:sz w:val="24"/>
          <w:szCs w:val="24"/>
        </w:rPr>
        <w:t xml:space="preserve">the specific </w:t>
      </w:r>
      <w:r w:rsidR="001C776E" w:rsidRPr="00F50CD5">
        <w:rPr>
          <w:rFonts w:ascii="Arial" w:hAnsi="Arial" w:cs="Arial"/>
          <w:sz w:val="24"/>
          <w:szCs w:val="24"/>
        </w:rPr>
        <w:t xml:space="preserve">Health Board results, it is very difficult to identify if the </w:t>
      </w:r>
      <w:r w:rsidR="006F0A11" w:rsidRPr="00F50CD5">
        <w:rPr>
          <w:rFonts w:ascii="Arial" w:hAnsi="Arial" w:cs="Arial"/>
          <w:sz w:val="24"/>
          <w:szCs w:val="24"/>
        </w:rPr>
        <w:t>organisations</w:t>
      </w:r>
      <w:r w:rsidR="001C776E" w:rsidRPr="00F50CD5">
        <w:rPr>
          <w:rFonts w:ascii="Arial" w:hAnsi="Arial" w:cs="Arial"/>
          <w:sz w:val="24"/>
          <w:szCs w:val="24"/>
        </w:rPr>
        <w:t xml:space="preserve"> data is less than the </w:t>
      </w:r>
      <w:r w:rsidR="006F0A11" w:rsidRPr="00F50CD5">
        <w:rPr>
          <w:rFonts w:ascii="Arial" w:hAnsi="Arial" w:cs="Arial"/>
          <w:sz w:val="24"/>
          <w:szCs w:val="24"/>
        </w:rPr>
        <w:t>‘</w:t>
      </w:r>
      <w:r w:rsidR="001C776E" w:rsidRPr="00F50CD5">
        <w:rPr>
          <w:rFonts w:ascii="Arial" w:hAnsi="Arial" w:cs="Arial"/>
          <w:sz w:val="24"/>
          <w:szCs w:val="24"/>
        </w:rPr>
        <w:t>All Wales</w:t>
      </w:r>
      <w:r w:rsidR="006F0A11" w:rsidRPr="00F50CD5">
        <w:rPr>
          <w:rFonts w:ascii="Arial" w:hAnsi="Arial" w:cs="Arial"/>
          <w:sz w:val="24"/>
          <w:szCs w:val="24"/>
        </w:rPr>
        <w:t>’</w:t>
      </w:r>
      <w:r w:rsidR="001C776E" w:rsidRPr="00F50CD5">
        <w:rPr>
          <w:rFonts w:ascii="Arial" w:hAnsi="Arial" w:cs="Arial"/>
          <w:sz w:val="24"/>
          <w:szCs w:val="24"/>
        </w:rPr>
        <w:t xml:space="preserve"> average, or just the data collected was a snapshot of the current position at a different stage within the year, th</w:t>
      </w:r>
      <w:r w:rsidR="00291E09" w:rsidRPr="00F50CD5">
        <w:rPr>
          <w:rFonts w:ascii="Arial" w:hAnsi="Arial" w:cs="Arial"/>
          <w:sz w:val="24"/>
          <w:szCs w:val="24"/>
        </w:rPr>
        <w:t>us</w:t>
      </w:r>
      <w:r w:rsidR="001C776E" w:rsidRPr="00F50CD5">
        <w:rPr>
          <w:rFonts w:ascii="Arial" w:hAnsi="Arial" w:cs="Arial"/>
          <w:sz w:val="24"/>
          <w:szCs w:val="24"/>
        </w:rPr>
        <w:t xml:space="preserve"> making a comparison difficult.</w:t>
      </w:r>
      <w:r w:rsidR="006336F7" w:rsidRPr="00F50CD5">
        <w:rPr>
          <w:rFonts w:ascii="Arial" w:hAnsi="Arial" w:cs="Arial"/>
          <w:sz w:val="24"/>
          <w:szCs w:val="24"/>
        </w:rPr>
        <w:t xml:space="preserve"> </w:t>
      </w:r>
    </w:p>
    <w:p w14:paraId="64419C37" w14:textId="370CE5C0" w:rsidR="002B4174" w:rsidRPr="00F50CD5" w:rsidRDefault="002B4174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The </w:t>
      </w:r>
      <w:r w:rsidRPr="00F50CD5">
        <w:rPr>
          <w:rFonts w:ascii="Arial" w:hAnsi="Arial" w:cs="Arial"/>
          <w:sz w:val="24"/>
          <w:szCs w:val="24"/>
        </w:rPr>
        <w:t>PAPDP Policy</w:t>
      </w:r>
      <w:r w:rsidRPr="00F50CD5">
        <w:rPr>
          <w:rFonts w:ascii="Arial" w:hAnsi="Arial" w:cs="Arial"/>
          <w:sz w:val="24"/>
          <w:szCs w:val="24"/>
        </w:rPr>
        <w:t xml:space="preserve"> </w:t>
      </w:r>
      <w:r w:rsidR="006336F7" w:rsidRPr="00F50CD5">
        <w:rPr>
          <w:rFonts w:ascii="Arial" w:hAnsi="Arial" w:cs="Arial"/>
          <w:sz w:val="24"/>
          <w:szCs w:val="24"/>
        </w:rPr>
        <w:t xml:space="preserve">identifies </w:t>
      </w:r>
      <w:r w:rsidRPr="00F50CD5">
        <w:rPr>
          <w:rFonts w:ascii="Arial" w:hAnsi="Arial" w:cs="Arial"/>
          <w:sz w:val="24"/>
          <w:szCs w:val="24"/>
        </w:rPr>
        <w:t>the PADR process</w:t>
      </w:r>
      <w:r w:rsidR="006336F7" w:rsidRPr="00F50CD5">
        <w:rPr>
          <w:rFonts w:ascii="Arial" w:hAnsi="Arial" w:cs="Arial"/>
          <w:sz w:val="24"/>
          <w:szCs w:val="24"/>
        </w:rPr>
        <w:t xml:space="preserve"> as an ongoing cycle, containing four stages: </w:t>
      </w:r>
    </w:p>
    <w:p w14:paraId="24784135" w14:textId="350B7E41" w:rsidR="002B4174" w:rsidRPr="00F50CD5" w:rsidRDefault="002B4174" w:rsidP="00F50C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Review an </w:t>
      </w:r>
      <w:r w:rsidR="006336F7" w:rsidRPr="00F50CD5">
        <w:rPr>
          <w:rFonts w:ascii="Arial" w:hAnsi="Arial" w:cs="Arial"/>
          <w:sz w:val="24"/>
          <w:szCs w:val="24"/>
        </w:rPr>
        <w:t>individual’s</w:t>
      </w:r>
      <w:r w:rsidRPr="00F50CD5">
        <w:rPr>
          <w:rFonts w:ascii="Arial" w:hAnsi="Arial" w:cs="Arial"/>
          <w:sz w:val="24"/>
          <w:szCs w:val="24"/>
        </w:rPr>
        <w:t xml:space="preserve"> ability to apply their knowledge and skills</w:t>
      </w:r>
      <w:r w:rsidR="006336F7" w:rsidRPr="00F50CD5">
        <w:rPr>
          <w:rFonts w:ascii="Arial" w:hAnsi="Arial" w:cs="Arial"/>
          <w:sz w:val="24"/>
          <w:szCs w:val="24"/>
        </w:rPr>
        <w:t xml:space="preserve"> and identify development needs</w:t>
      </w:r>
    </w:p>
    <w:p w14:paraId="611FF3A7" w14:textId="7FC59960" w:rsidR="002B4174" w:rsidRPr="00F50CD5" w:rsidRDefault="002B4174" w:rsidP="00F50C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Agree a Personal </w:t>
      </w:r>
      <w:r w:rsidR="00A8361F" w:rsidRPr="00F50CD5">
        <w:rPr>
          <w:rFonts w:ascii="Arial" w:hAnsi="Arial" w:cs="Arial"/>
          <w:sz w:val="24"/>
          <w:szCs w:val="24"/>
        </w:rPr>
        <w:t>D</w:t>
      </w:r>
      <w:r w:rsidRPr="00F50CD5">
        <w:rPr>
          <w:rFonts w:ascii="Arial" w:hAnsi="Arial" w:cs="Arial"/>
          <w:sz w:val="24"/>
          <w:szCs w:val="24"/>
        </w:rPr>
        <w:t xml:space="preserve">evelopment </w:t>
      </w:r>
      <w:r w:rsidR="00A8361F" w:rsidRPr="00F50CD5">
        <w:rPr>
          <w:rFonts w:ascii="Arial" w:hAnsi="Arial" w:cs="Arial"/>
          <w:sz w:val="24"/>
          <w:szCs w:val="24"/>
        </w:rPr>
        <w:t>P</w:t>
      </w:r>
      <w:r w:rsidRPr="00F50CD5">
        <w:rPr>
          <w:rFonts w:ascii="Arial" w:hAnsi="Arial" w:cs="Arial"/>
          <w:sz w:val="24"/>
          <w:szCs w:val="24"/>
        </w:rPr>
        <w:t>lan for individuals and agree how this learning will be met</w:t>
      </w:r>
    </w:p>
    <w:p w14:paraId="192C6948" w14:textId="7E629844" w:rsidR="002B4174" w:rsidRPr="00F50CD5" w:rsidRDefault="006336F7" w:rsidP="00F50C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>Undertake the learning identified</w:t>
      </w:r>
      <w:bookmarkStart w:id="0" w:name="_GoBack"/>
      <w:bookmarkEnd w:id="0"/>
    </w:p>
    <w:p w14:paraId="27786EE7" w14:textId="66618D88" w:rsidR="006336F7" w:rsidRPr="00F50CD5" w:rsidRDefault="006336F7" w:rsidP="00F50CD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lastRenderedPageBreak/>
        <w:t>Evaluat</w:t>
      </w:r>
      <w:r w:rsidR="006F0A11" w:rsidRPr="00F50CD5">
        <w:rPr>
          <w:rFonts w:ascii="Arial" w:hAnsi="Arial" w:cs="Arial"/>
          <w:sz w:val="24"/>
          <w:szCs w:val="24"/>
        </w:rPr>
        <w:t>e</w:t>
      </w:r>
      <w:r w:rsidRPr="00F50CD5">
        <w:rPr>
          <w:rFonts w:ascii="Arial" w:hAnsi="Arial" w:cs="Arial"/>
          <w:sz w:val="24"/>
          <w:szCs w:val="24"/>
        </w:rPr>
        <w:t xml:space="preserve"> of the learning and how this has been applied within their role</w:t>
      </w:r>
    </w:p>
    <w:p w14:paraId="2FD1EDAE" w14:textId="477F876D" w:rsidR="00291E09" w:rsidRPr="00F50CD5" w:rsidRDefault="00291E09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When appraisals are not consistent, the cycle therefore is incomplete.  </w:t>
      </w:r>
      <w:r w:rsidR="006336F7" w:rsidRPr="00F50CD5">
        <w:rPr>
          <w:rFonts w:ascii="Arial" w:hAnsi="Arial" w:cs="Arial"/>
          <w:sz w:val="24"/>
          <w:szCs w:val="24"/>
        </w:rPr>
        <w:t xml:space="preserve">From a recent staff survey, it identified that staff did not see the link between their personal development and their annual PADR as these were not used </w:t>
      </w:r>
      <w:r w:rsidR="00D6217C" w:rsidRPr="00F50CD5">
        <w:rPr>
          <w:rFonts w:ascii="Arial" w:hAnsi="Arial" w:cs="Arial"/>
          <w:sz w:val="24"/>
          <w:szCs w:val="24"/>
        </w:rPr>
        <w:t xml:space="preserve">from one appraisal to the next.  </w:t>
      </w:r>
      <w:r w:rsidR="006336F7" w:rsidRPr="00F50CD5">
        <w:rPr>
          <w:rFonts w:ascii="Arial" w:hAnsi="Arial" w:cs="Arial"/>
          <w:sz w:val="24"/>
          <w:szCs w:val="24"/>
        </w:rPr>
        <w:t xml:space="preserve"> </w:t>
      </w:r>
      <w:r w:rsidRPr="00F50CD5">
        <w:rPr>
          <w:rFonts w:ascii="Arial" w:hAnsi="Arial" w:cs="Arial"/>
          <w:sz w:val="24"/>
          <w:szCs w:val="24"/>
        </w:rPr>
        <w:t>Where individuals are involved in defining expectations and reviewing performance, they are likely to respond positively, Developing their performance capabilities (Armstrong, 2016).</w:t>
      </w:r>
    </w:p>
    <w:p w14:paraId="2EF4EE37" w14:textId="488D8305" w:rsidR="002B4174" w:rsidRPr="00F50CD5" w:rsidRDefault="00D6217C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The Health Board appraisals </w:t>
      </w:r>
      <w:r w:rsidR="00A8361F" w:rsidRPr="00F50CD5">
        <w:rPr>
          <w:rFonts w:ascii="Arial" w:hAnsi="Arial" w:cs="Arial"/>
          <w:sz w:val="24"/>
          <w:szCs w:val="24"/>
        </w:rPr>
        <w:t xml:space="preserve">is centred </w:t>
      </w:r>
      <w:r w:rsidRPr="00F50CD5">
        <w:rPr>
          <w:rFonts w:ascii="Arial" w:hAnsi="Arial" w:cs="Arial"/>
          <w:sz w:val="24"/>
          <w:szCs w:val="24"/>
        </w:rPr>
        <w:t>around the organisational values, although in the ‘</w:t>
      </w:r>
      <w:r w:rsidR="001C776E" w:rsidRPr="00F50CD5">
        <w:rPr>
          <w:rFonts w:ascii="Arial" w:hAnsi="Arial" w:cs="Arial"/>
          <w:sz w:val="24"/>
          <w:szCs w:val="24"/>
        </w:rPr>
        <w:t>All Wales Staff Survey</w:t>
      </w:r>
      <w:r w:rsidRPr="00F50CD5">
        <w:rPr>
          <w:rFonts w:ascii="Arial" w:hAnsi="Arial" w:cs="Arial"/>
          <w:sz w:val="24"/>
          <w:szCs w:val="24"/>
        </w:rPr>
        <w:t>’</w:t>
      </w:r>
      <w:r w:rsidR="001C776E" w:rsidRPr="00F50CD5">
        <w:rPr>
          <w:rFonts w:ascii="Arial" w:hAnsi="Arial" w:cs="Arial"/>
          <w:sz w:val="24"/>
          <w:szCs w:val="24"/>
        </w:rPr>
        <w:t xml:space="preserve"> </w:t>
      </w:r>
      <w:r w:rsidRPr="00F50CD5">
        <w:rPr>
          <w:rFonts w:ascii="Arial" w:hAnsi="Arial" w:cs="Arial"/>
          <w:sz w:val="24"/>
          <w:szCs w:val="24"/>
        </w:rPr>
        <w:t xml:space="preserve">it was </w:t>
      </w:r>
      <w:r w:rsidR="001C776E" w:rsidRPr="00F50CD5">
        <w:rPr>
          <w:rFonts w:ascii="Arial" w:hAnsi="Arial" w:cs="Arial"/>
          <w:sz w:val="24"/>
          <w:szCs w:val="24"/>
        </w:rPr>
        <w:t xml:space="preserve">identified that </w:t>
      </w:r>
      <w:r w:rsidRPr="00F50CD5">
        <w:rPr>
          <w:rFonts w:ascii="Arial" w:hAnsi="Arial" w:cs="Arial"/>
          <w:sz w:val="24"/>
          <w:szCs w:val="24"/>
        </w:rPr>
        <w:t xml:space="preserve">only </w:t>
      </w:r>
      <w:r w:rsidR="001C776E" w:rsidRPr="00F50CD5">
        <w:rPr>
          <w:rFonts w:ascii="Arial" w:hAnsi="Arial" w:cs="Arial"/>
          <w:sz w:val="24"/>
          <w:szCs w:val="24"/>
        </w:rPr>
        <w:t>7</w:t>
      </w:r>
      <w:r w:rsidR="006336F7" w:rsidRPr="00F50CD5">
        <w:rPr>
          <w:rFonts w:ascii="Arial" w:hAnsi="Arial" w:cs="Arial"/>
          <w:sz w:val="24"/>
          <w:szCs w:val="24"/>
        </w:rPr>
        <w:t xml:space="preserve">9% </w:t>
      </w:r>
      <w:r w:rsidR="001C776E" w:rsidRPr="00F50CD5">
        <w:rPr>
          <w:rFonts w:ascii="Arial" w:hAnsi="Arial" w:cs="Arial"/>
          <w:sz w:val="24"/>
          <w:szCs w:val="24"/>
        </w:rPr>
        <w:t xml:space="preserve">of employees </w:t>
      </w:r>
      <w:r w:rsidRPr="00F50CD5">
        <w:rPr>
          <w:rFonts w:ascii="Arial" w:hAnsi="Arial" w:cs="Arial"/>
          <w:sz w:val="24"/>
          <w:szCs w:val="24"/>
        </w:rPr>
        <w:t>discussed</w:t>
      </w:r>
      <w:r w:rsidR="006336F7" w:rsidRPr="00F50CD5">
        <w:rPr>
          <w:rFonts w:ascii="Arial" w:hAnsi="Arial" w:cs="Arial"/>
          <w:sz w:val="24"/>
          <w:szCs w:val="24"/>
        </w:rPr>
        <w:t xml:space="preserve"> values as part of their appraisal</w:t>
      </w:r>
      <w:r w:rsidRPr="00F50CD5">
        <w:rPr>
          <w:rFonts w:ascii="Arial" w:hAnsi="Arial" w:cs="Arial"/>
          <w:sz w:val="24"/>
          <w:szCs w:val="24"/>
        </w:rPr>
        <w:t xml:space="preserve">. </w:t>
      </w:r>
    </w:p>
    <w:p w14:paraId="358579FF" w14:textId="7DDE6DAA" w:rsidR="009404DE" w:rsidRPr="00F50CD5" w:rsidRDefault="009F199B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The PADR document is structured, containing fields where specific answers to questions should be recorded.  Although this gives consistency across the Health Board, it does create a process that cannot be tailored to suit an individual.  </w:t>
      </w:r>
      <w:r w:rsidR="00291E09" w:rsidRPr="00F50CD5">
        <w:rPr>
          <w:rFonts w:ascii="Arial" w:hAnsi="Arial" w:cs="Arial"/>
          <w:sz w:val="24"/>
          <w:szCs w:val="24"/>
        </w:rPr>
        <w:t xml:space="preserve"> </w:t>
      </w:r>
      <w:r w:rsidR="00A8361F" w:rsidRPr="00F50CD5">
        <w:rPr>
          <w:rFonts w:ascii="Arial" w:hAnsi="Arial" w:cs="Arial"/>
          <w:sz w:val="24"/>
          <w:szCs w:val="24"/>
        </w:rPr>
        <w:t xml:space="preserve">Within the PAPDP Policy, it identifies a performance measure scale to be used during the PADR process.  This has not been disseminated to line managers and therefore there are inconsistencies within the scoring of employee performance.  </w:t>
      </w:r>
      <w:r w:rsidR="009404DE" w:rsidRPr="00F50CD5">
        <w:rPr>
          <w:rFonts w:ascii="Arial" w:hAnsi="Arial" w:cs="Arial"/>
          <w:sz w:val="24"/>
          <w:szCs w:val="24"/>
        </w:rPr>
        <w:t xml:space="preserve">Another consideration is appraiser bias, as there may be inconsistencies depending on the relationships between the employer and the employee (Cappelli &amp; Tavis,2016). </w:t>
      </w:r>
    </w:p>
    <w:p w14:paraId="7B664A3E" w14:textId="6A32A871" w:rsidR="00A8361F" w:rsidRPr="00F50CD5" w:rsidRDefault="00A8361F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>Due to the constraints with</w:t>
      </w:r>
      <w:r w:rsidR="00291E09" w:rsidRPr="00F50CD5">
        <w:rPr>
          <w:rFonts w:ascii="Arial" w:hAnsi="Arial" w:cs="Arial"/>
          <w:sz w:val="24"/>
          <w:szCs w:val="24"/>
        </w:rPr>
        <w:t>in</w:t>
      </w:r>
      <w:r w:rsidRPr="00F50CD5">
        <w:rPr>
          <w:rFonts w:ascii="Arial" w:hAnsi="Arial" w:cs="Arial"/>
          <w:sz w:val="24"/>
          <w:szCs w:val="24"/>
        </w:rPr>
        <w:t xml:space="preserve"> the </w:t>
      </w:r>
      <w:r w:rsidRPr="00F50CD5">
        <w:rPr>
          <w:rFonts w:ascii="Arial" w:hAnsi="Arial" w:cs="Arial"/>
          <w:sz w:val="24"/>
          <w:szCs w:val="24"/>
        </w:rPr>
        <w:t>L</w:t>
      </w:r>
      <w:r w:rsidRPr="00F50CD5">
        <w:rPr>
          <w:rFonts w:ascii="Arial" w:hAnsi="Arial" w:cs="Arial"/>
          <w:sz w:val="24"/>
          <w:szCs w:val="24"/>
        </w:rPr>
        <w:t xml:space="preserve">earning and </w:t>
      </w:r>
      <w:r w:rsidRPr="00F50CD5">
        <w:rPr>
          <w:rFonts w:ascii="Arial" w:hAnsi="Arial" w:cs="Arial"/>
          <w:sz w:val="24"/>
          <w:szCs w:val="24"/>
        </w:rPr>
        <w:t>D</w:t>
      </w:r>
      <w:r w:rsidRPr="00F50CD5">
        <w:rPr>
          <w:rFonts w:ascii="Arial" w:hAnsi="Arial" w:cs="Arial"/>
          <w:sz w:val="24"/>
          <w:szCs w:val="24"/>
        </w:rPr>
        <w:t xml:space="preserve">evelopment </w:t>
      </w:r>
      <w:r w:rsidR="00291E09" w:rsidRPr="00F50CD5">
        <w:rPr>
          <w:rFonts w:ascii="Arial" w:hAnsi="Arial" w:cs="Arial"/>
          <w:sz w:val="24"/>
          <w:szCs w:val="24"/>
        </w:rPr>
        <w:t>D</w:t>
      </w:r>
      <w:r w:rsidRPr="00F50CD5">
        <w:rPr>
          <w:rFonts w:ascii="Arial" w:hAnsi="Arial" w:cs="Arial"/>
          <w:sz w:val="24"/>
          <w:szCs w:val="24"/>
        </w:rPr>
        <w:t>epartment, PADR training for managers has been very limited and as a result</w:t>
      </w:r>
      <w:r w:rsidRPr="00F50CD5">
        <w:rPr>
          <w:rFonts w:ascii="Arial" w:hAnsi="Arial" w:cs="Arial"/>
          <w:sz w:val="24"/>
          <w:szCs w:val="24"/>
        </w:rPr>
        <w:t xml:space="preserve">, </w:t>
      </w:r>
      <w:r w:rsidRPr="00F50CD5">
        <w:rPr>
          <w:rFonts w:ascii="Arial" w:hAnsi="Arial" w:cs="Arial"/>
          <w:sz w:val="24"/>
          <w:szCs w:val="24"/>
        </w:rPr>
        <w:t xml:space="preserve">only 23% of managers have attended PADR training </w:t>
      </w:r>
      <w:sdt>
        <w:sdtPr>
          <w:rPr>
            <w:rFonts w:ascii="Arial" w:hAnsi="Arial" w:cs="Arial"/>
            <w:sz w:val="24"/>
            <w:szCs w:val="24"/>
          </w:rPr>
          <w:id w:val="-125708868"/>
          <w:citation/>
        </w:sdtPr>
        <w:sdtContent>
          <w:r w:rsidRPr="00F50CD5">
            <w:rPr>
              <w:rFonts w:ascii="Arial" w:hAnsi="Arial" w:cs="Arial"/>
              <w:sz w:val="24"/>
              <w:szCs w:val="24"/>
            </w:rPr>
            <w:fldChar w:fldCharType="begin"/>
          </w:r>
          <w:r w:rsidRPr="00F50CD5">
            <w:rPr>
              <w:rFonts w:ascii="Arial" w:hAnsi="Arial" w:cs="Arial"/>
              <w:sz w:val="24"/>
              <w:szCs w:val="24"/>
            </w:rPr>
            <w:instrText xml:space="preserve"> CITATION Bus191 \l 2057 </w:instrText>
          </w:r>
          <w:r w:rsidRPr="00F50CD5">
            <w:rPr>
              <w:rFonts w:ascii="Arial" w:hAnsi="Arial" w:cs="Arial"/>
              <w:sz w:val="24"/>
              <w:szCs w:val="24"/>
            </w:rPr>
            <w:fldChar w:fldCharType="separate"/>
          </w:r>
          <w:r w:rsidR="00F50CD5" w:rsidRPr="00F50CD5">
            <w:rPr>
              <w:rFonts w:ascii="Arial" w:hAnsi="Arial" w:cs="Arial"/>
              <w:noProof/>
              <w:sz w:val="24"/>
              <w:szCs w:val="24"/>
            </w:rPr>
            <w:t>(Business Intellegence, 2019)</w:t>
          </w:r>
          <w:r w:rsidRPr="00F50CD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50CD5">
        <w:rPr>
          <w:rFonts w:ascii="Arial" w:hAnsi="Arial" w:cs="Arial"/>
          <w:sz w:val="24"/>
          <w:szCs w:val="24"/>
        </w:rPr>
        <w:t xml:space="preserve">.  Acas (2018) identify that the performance management process is dependent on the effectiveness of line managers within their role. </w:t>
      </w:r>
      <w:r w:rsidR="00291E09" w:rsidRPr="00F50CD5">
        <w:rPr>
          <w:rFonts w:ascii="Arial" w:hAnsi="Arial" w:cs="Arial"/>
          <w:sz w:val="24"/>
          <w:szCs w:val="24"/>
        </w:rPr>
        <w:t xml:space="preserve"> </w:t>
      </w:r>
      <w:r w:rsidRPr="00F50CD5">
        <w:rPr>
          <w:rFonts w:ascii="Arial" w:hAnsi="Arial" w:cs="Arial"/>
          <w:sz w:val="24"/>
          <w:szCs w:val="24"/>
        </w:rPr>
        <w:t>If managers do not have the tools to effectively carry out a PADR with confidence, this wi</w:t>
      </w:r>
      <w:r w:rsidR="00F50CD5" w:rsidRPr="00F50CD5">
        <w:rPr>
          <w:rFonts w:ascii="Arial" w:hAnsi="Arial" w:cs="Arial"/>
          <w:sz w:val="24"/>
          <w:szCs w:val="24"/>
        </w:rPr>
        <w:t>ll</w:t>
      </w:r>
      <w:r w:rsidRPr="00F50CD5">
        <w:rPr>
          <w:rFonts w:ascii="Arial" w:hAnsi="Arial" w:cs="Arial"/>
          <w:sz w:val="24"/>
          <w:szCs w:val="24"/>
        </w:rPr>
        <w:t xml:space="preserve"> impact on the effectiveness of the PADR process and in turn </w:t>
      </w:r>
      <w:r w:rsidR="00F50CD5" w:rsidRPr="00F50CD5">
        <w:rPr>
          <w:rFonts w:ascii="Arial" w:hAnsi="Arial" w:cs="Arial"/>
          <w:sz w:val="24"/>
          <w:szCs w:val="24"/>
        </w:rPr>
        <w:t>a</w:t>
      </w:r>
      <w:r w:rsidRPr="00F50CD5">
        <w:rPr>
          <w:rFonts w:ascii="Arial" w:hAnsi="Arial" w:cs="Arial"/>
          <w:sz w:val="24"/>
          <w:szCs w:val="24"/>
        </w:rPr>
        <w:t xml:space="preserve">ffect the overall quality of performance management within the organisation. </w:t>
      </w:r>
      <w:r w:rsidRPr="00F50CD5">
        <w:rPr>
          <w:rFonts w:ascii="Arial" w:hAnsi="Arial" w:cs="Arial"/>
          <w:sz w:val="24"/>
          <w:szCs w:val="24"/>
        </w:rPr>
        <w:t xml:space="preserve">  This point is also made by </w:t>
      </w:r>
      <w:r w:rsidRPr="00F50CD5">
        <w:rPr>
          <w:rFonts w:ascii="Arial" w:hAnsi="Arial" w:cs="Arial"/>
          <w:noProof/>
          <w:sz w:val="24"/>
          <w:szCs w:val="24"/>
        </w:rPr>
        <w:t xml:space="preserve">Taylor &amp; Woodhams (2016) </w:t>
      </w:r>
      <w:r w:rsidR="00F50CD5" w:rsidRPr="00F50CD5">
        <w:rPr>
          <w:rFonts w:ascii="Arial" w:hAnsi="Arial" w:cs="Arial"/>
          <w:noProof/>
          <w:sz w:val="24"/>
          <w:szCs w:val="24"/>
        </w:rPr>
        <w:t>suggesting</w:t>
      </w:r>
      <w:r w:rsidRPr="00F50CD5">
        <w:rPr>
          <w:rFonts w:ascii="Arial" w:hAnsi="Arial" w:cs="Arial"/>
          <w:noProof/>
          <w:sz w:val="24"/>
          <w:szCs w:val="24"/>
        </w:rPr>
        <w:t xml:space="preserve"> appraiser training is vital as a poor appraisal is more detrimental that no appraisal being done at all. </w:t>
      </w:r>
    </w:p>
    <w:p w14:paraId="4B43957B" w14:textId="4D45304E" w:rsidR="00A8361F" w:rsidRPr="00F50CD5" w:rsidRDefault="00B5553B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>Formal</w:t>
      </w:r>
      <w:r w:rsidR="00A8361F" w:rsidRPr="00F50CD5">
        <w:rPr>
          <w:rFonts w:ascii="Arial" w:hAnsi="Arial" w:cs="Arial"/>
          <w:sz w:val="24"/>
          <w:szCs w:val="24"/>
        </w:rPr>
        <w:t xml:space="preserve"> performance management systems used within the organisation </w:t>
      </w:r>
      <w:r w:rsidRPr="00F50CD5">
        <w:rPr>
          <w:rFonts w:ascii="Arial" w:hAnsi="Arial" w:cs="Arial"/>
          <w:sz w:val="24"/>
          <w:szCs w:val="24"/>
        </w:rPr>
        <w:t xml:space="preserve">include implementation under the Managing </w:t>
      </w:r>
      <w:r w:rsidR="00291E09" w:rsidRPr="00F50CD5">
        <w:rPr>
          <w:rFonts w:ascii="Arial" w:hAnsi="Arial" w:cs="Arial"/>
          <w:sz w:val="24"/>
          <w:szCs w:val="24"/>
        </w:rPr>
        <w:t>A</w:t>
      </w:r>
      <w:r w:rsidRPr="00F50CD5">
        <w:rPr>
          <w:rFonts w:ascii="Arial" w:hAnsi="Arial" w:cs="Arial"/>
          <w:sz w:val="24"/>
          <w:szCs w:val="24"/>
        </w:rPr>
        <w:t xml:space="preserve">ttendance at </w:t>
      </w:r>
      <w:r w:rsidR="00291E09" w:rsidRPr="00F50CD5">
        <w:rPr>
          <w:rFonts w:ascii="Arial" w:hAnsi="Arial" w:cs="Arial"/>
          <w:sz w:val="24"/>
          <w:szCs w:val="24"/>
        </w:rPr>
        <w:t>W</w:t>
      </w:r>
      <w:r w:rsidRPr="00F50CD5">
        <w:rPr>
          <w:rFonts w:ascii="Arial" w:hAnsi="Arial" w:cs="Arial"/>
          <w:sz w:val="24"/>
          <w:szCs w:val="24"/>
        </w:rPr>
        <w:t xml:space="preserve">ork </w:t>
      </w:r>
      <w:r w:rsidR="00291E09" w:rsidRPr="00F50CD5">
        <w:rPr>
          <w:rFonts w:ascii="Arial" w:hAnsi="Arial" w:cs="Arial"/>
          <w:sz w:val="24"/>
          <w:szCs w:val="24"/>
        </w:rPr>
        <w:t>P</w:t>
      </w:r>
      <w:r w:rsidRPr="00F50CD5">
        <w:rPr>
          <w:rFonts w:ascii="Arial" w:hAnsi="Arial" w:cs="Arial"/>
          <w:sz w:val="24"/>
          <w:szCs w:val="24"/>
        </w:rPr>
        <w:t xml:space="preserve">olicy and the All Wales Capability Policy.  These systems are robust and often have HR involvement to guide line managers, using a Business Partnering model. </w:t>
      </w:r>
    </w:p>
    <w:p w14:paraId="2FF3FA35" w14:textId="1D112755" w:rsidR="00D6217C" w:rsidRPr="00F50CD5" w:rsidRDefault="00D6217C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lastRenderedPageBreak/>
        <w:t>Armstrong (2016) identified that p</w:t>
      </w:r>
      <w:r w:rsidRPr="00F50CD5">
        <w:rPr>
          <w:rFonts w:ascii="Arial" w:hAnsi="Arial" w:cs="Arial"/>
          <w:sz w:val="24"/>
          <w:szCs w:val="24"/>
        </w:rPr>
        <w:t xml:space="preserve">erformance management </w:t>
      </w:r>
      <w:r w:rsidRPr="00F50CD5">
        <w:rPr>
          <w:rFonts w:ascii="Arial" w:hAnsi="Arial" w:cs="Arial"/>
          <w:sz w:val="24"/>
          <w:szCs w:val="24"/>
        </w:rPr>
        <w:t>allows</w:t>
      </w:r>
      <w:r w:rsidRPr="00F50CD5">
        <w:rPr>
          <w:rFonts w:ascii="Arial" w:hAnsi="Arial" w:cs="Arial"/>
          <w:sz w:val="24"/>
          <w:szCs w:val="24"/>
        </w:rPr>
        <w:t xml:space="preserve"> individuals to be recognised</w:t>
      </w:r>
      <w:r w:rsidRPr="00F50CD5">
        <w:rPr>
          <w:rFonts w:ascii="Arial" w:hAnsi="Arial" w:cs="Arial"/>
          <w:sz w:val="24"/>
          <w:szCs w:val="24"/>
        </w:rPr>
        <w:t xml:space="preserve">, gain </w:t>
      </w:r>
      <w:r w:rsidRPr="00F50CD5">
        <w:rPr>
          <w:rFonts w:ascii="Arial" w:hAnsi="Arial" w:cs="Arial"/>
          <w:sz w:val="24"/>
          <w:szCs w:val="24"/>
        </w:rPr>
        <w:t>feedback</w:t>
      </w:r>
      <w:r w:rsidRPr="00F50CD5">
        <w:rPr>
          <w:rFonts w:ascii="Arial" w:hAnsi="Arial" w:cs="Arial"/>
          <w:sz w:val="24"/>
          <w:szCs w:val="24"/>
        </w:rPr>
        <w:t xml:space="preserve">, develop their skills and work towards </w:t>
      </w:r>
      <w:r w:rsidRPr="00F50CD5">
        <w:rPr>
          <w:rFonts w:ascii="Arial" w:hAnsi="Arial" w:cs="Arial"/>
          <w:sz w:val="24"/>
          <w:szCs w:val="24"/>
        </w:rPr>
        <w:t>internal</w:t>
      </w:r>
      <w:r w:rsidRPr="00F50CD5">
        <w:rPr>
          <w:rFonts w:ascii="Arial" w:hAnsi="Arial" w:cs="Arial"/>
          <w:sz w:val="24"/>
          <w:szCs w:val="24"/>
        </w:rPr>
        <w:t xml:space="preserve"> </w:t>
      </w:r>
      <w:r w:rsidRPr="00F50CD5">
        <w:rPr>
          <w:rFonts w:ascii="Arial" w:hAnsi="Arial" w:cs="Arial"/>
          <w:sz w:val="24"/>
          <w:szCs w:val="24"/>
        </w:rPr>
        <w:t>progression</w:t>
      </w:r>
      <w:r w:rsidRPr="00F50CD5">
        <w:rPr>
          <w:rFonts w:ascii="Arial" w:hAnsi="Arial" w:cs="Arial"/>
          <w:sz w:val="24"/>
          <w:szCs w:val="24"/>
        </w:rPr>
        <w:t xml:space="preserve">. The Staff Survey identified that only 54% of employees felt their PADR could be linked with improvements within their role or performance and only 65% felt valued following their appraisal </w:t>
      </w:r>
      <w:sdt>
        <w:sdtPr>
          <w:rPr>
            <w:rFonts w:ascii="Arial" w:hAnsi="Arial" w:cs="Arial"/>
            <w:sz w:val="24"/>
            <w:szCs w:val="24"/>
          </w:rPr>
          <w:id w:val="-406148100"/>
          <w:citation/>
        </w:sdtPr>
        <w:sdtContent>
          <w:r w:rsidRPr="00F50CD5">
            <w:rPr>
              <w:rFonts w:ascii="Arial" w:hAnsi="Arial" w:cs="Arial"/>
              <w:sz w:val="24"/>
              <w:szCs w:val="24"/>
            </w:rPr>
            <w:fldChar w:fldCharType="begin"/>
          </w:r>
          <w:r w:rsidRPr="00F50CD5">
            <w:rPr>
              <w:rFonts w:ascii="Arial" w:hAnsi="Arial" w:cs="Arial"/>
              <w:sz w:val="24"/>
              <w:szCs w:val="24"/>
            </w:rPr>
            <w:instrText xml:space="preserve"> CITATION Qua18 \l 2057 </w:instrText>
          </w:r>
          <w:r w:rsidRPr="00F50CD5">
            <w:rPr>
              <w:rFonts w:ascii="Arial" w:hAnsi="Arial" w:cs="Arial"/>
              <w:sz w:val="24"/>
              <w:szCs w:val="24"/>
            </w:rPr>
            <w:fldChar w:fldCharType="separate"/>
          </w:r>
          <w:r w:rsidR="00F50CD5" w:rsidRPr="00F50CD5">
            <w:rPr>
              <w:rFonts w:ascii="Arial" w:hAnsi="Arial" w:cs="Arial"/>
              <w:noProof/>
              <w:sz w:val="24"/>
              <w:szCs w:val="24"/>
            </w:rPr>
            <w:t>(Quality Health, 2018)</w:t>
          </w:r>
          <w:r w:rsidRPr="00F50CD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F50CD5">
        <w:rPr>
          <w:rFonts w:ascii="Arial" w:hAnsi="Arial" w:cs="Arial"/>
          <w:sz w:val="24"/>
          <w:szCs w:val="24"/>
        </w:rPr>
        <w:t xml:space="preserve">. </w:t>
      </w:r>
      <w:r w:rsidRPr="00F50CD5">
        <w:rPr>
          <w:rFonts w:ascii="Arial" w:hAnsi="Arial" w:cs="Arial"/>
          <w:sz w:val="24"/>
          <w:szCs w:val="24"/>
        </w:rPr>
        <w:t xml:space="preserve">  </w:t>
      </w:r>
    </w:p>
    <w:p w14:paraId="558A0F08" w14:textId="1BD615B7" w:rsidR="00B5553B" w:rsidRPr="00F50CD5" w:rsidRDefault="00B5553B" w:rsidP="00F50CD5">
      <w:pPr>
        <w:spacing w:line="360" w:lineRule="auto"/>
        <w:rPr>
          <w:rFonts w:ascii="Arial" w:hAnsi="Arial" w:cs="Arial"/>
          <w:sz w:val="24"/>
          <w:szCs w:val="24"/>
        </w:rPr>
      </w:pPr>
      <w:r w:rsidRPr="00F50CD5">
        <w:rPr>
          <w:rFonts w:ascii="Arial" w:hAnsi="Arial" w:cs="Arial"/>
          <w:sz w:val="24"/>
          <w:szCs w:val="24"/>
        </w:rPr>
        <w:t xml:space="preserve">In conclusion, the PADR process clearly outlines the organisations vision and commitment to patient care and reflects the values of the organisation.  </w:t>
      </w:r>
      <w:r w:rsidRPr="00F50CD5">
        <w:rPr>
          <w:rFonts w:ascii="Arial" w:hAnsi="Arial" w:cs="Arial"/>
          <w:sz w:val="24"/>
          <w:szCs w:val="24"/>
        </w:rPr>
        <w:t>Th</w:t>
      </w:r>
      <w:r w:rsidR="00F50CD5" w:rsidRPr="00F50CD5">
        <w:rPr>
          <w:rFonts w:ascii="Arial" w:hAnsi="Arial" w:cs="Arial"/>
          <w:sz w:val="24"/>
          <w:szCs w:val="24"/>
        </w:rPr>
        <w:t>e</w:t>
      </w:r>
      <w:r w:rsidRPr="00F50CD5">
        <w:rPr>
          <w:rFonts w:ascii="Arial" w:hAnsi="Arial" w:cs="Arial"/>
          <w:sz w:val="24"/>
          <w:szCs w:val="24"/>
        </w:rPr>
        <w:t xml:space="preserve"> </w:t>
      </w:r>
      <w:r w:rsidR="00291E09" w:rsidRPr="00F50CD5">
        <w:rPr>
          <w:rFonts w:ascii="Arial" w:hAnsi="Arial" w:cs="Arial"/>
          <w:sz w:val="24"/>
          <w:szCs w:val="24"/>
        </w:rPr>
        <w:t>current process within the organisation reflects a trad</w:t>
      </w:r>
      <w:r w:rsidRPr="00F50CD5">
        <w:rPr>
          <w:rFonts w:ascii="Arial" w:hAnsi="Arial" w:cs="Arial"/>
          <w:sz w:val="24"/>
          <w:szCs w:val="24"/>
        </w:rPr>
        <w:t xml:space="preserve">itional performance management process and consideration should be given to implementing </w:t>
      </w:r>
      <w:r w:rsidR="00291E09" w:rsidRPr="00F50CD5">
        <w:rPr>
          <w:rFonts w:ascii="Arial" w:hAnsi="Arial" w:cs="Arial"/>
          <w:sz w:val="24"/>
          <w:szCs w:val="24"/>
        </w:rPr>
        <w:t xml:space="preserve">a </w:t>
      </w:r>
      <w:r w:rsidRPr="00F50CD5">
        <w:rPr>
          <w:rFonts w:ascii="Arial" w:hAnsi="Arial" w:cs="Arial"/>
          <w:sz w:val="24"/>
          <w:szCs w:val="24"/>
        </w:rPr>
        <w:t>more regular informal performance review process between the employee and line manager</w:t>
      </w:r>
      <w:r w:rsidR="00962530" w:rsidRPr="00F50CD5">
        <w:rPr>
          <w:rFonts w:ascii="Arial" w:hAnsi="Arial" w:cs="Arial"/>
          <w:sz w:val="24"/>
          <w:szCs w:val="24"/>
        </w:rPr>
        <w:t>, therefore humanising the system (G</w:t>
      </w:r>
      <w:r w:rsidR="00291E09" w:rsidRPr="00F50CD5">
        <w:rPr>
          <w:rFonts w:ascii="Arial" w:hAnsi="Arial" w:cs="Arial"/>
          <w:sz w:val="24"/>
          <w:szCs w:val="24"/>
        </w:rPr>
        <w:t xml:space="preserve">ifford, 2019).   </w:t>
      </w:r>
      <w:r w:rsidRPr="00F50CD5">
        <w:rPr>
          <w:rFonts w:ascii="Arial" w:hAnsi="Arial" w:cs="Arial"/>
          <w:sz w:val="24"/>
          <w:szCs w:val="24"/>
        </w:rPr>
        <w:t xml:space="preserve">In addition, </w:t>
      </w:r>
      <w:r w:rsidR="00F50CD5" w:rsidRPr="00F50CD5">
        <w:rPr>
          <w:rFonts w:ascii="Arial" w:hAnsi="Arial" w:cs="Arial"/>
          <w:sz w:val="24"/>
          <w:szCs w:val="24"/>
        </w:rPr>
        <w:t>(</w:t>
      </w:r>
      <w:r w:rsidR="00291E09" w:rsidRPr="00F50CD5">
        <w:rPr>
          <w:rFonts w:ascii="Arial" w:hAnsi="Arial" w:cs="Arial"/>
          <w:sz w:val="24"/>
          <w:szCs w:val="24"/>
        </w:rPr>
        <w:t>Cappelli &amp; Tavis, 2016) identify</w:t>
      </w:r>
      <w:r w:rsidRPr="00F50CD5">
        <w:rPr>
          <w:rFonts w:ascii="Arial" w:hAnsi="Arial" w:cs="Arial"/>
          <w:sz w:val="24"/>
          <w:szCs w:val="24"/>
        </w:rPr>
        <w:t xml:space="preserve"> that an appraisal that contains both a review of performance and a</w:t>
      </w:r>
      <w:r w:rsidR="00371A0D" w:rsidRPr="00F50CD5">
        <w:rPr>
          <w:rFonts w:ascii="Arial" w:hAnsi="Arial" w:cs="Arial"/>
          <w:sz w:val="24"/>
          <w:szCs w:val="24"/>
        </w:rPr>
        <w:t>n</w:t>
      </w:r>
      <w:r w:rsidRPr="00F50CD5">
        <w:rPr>
          <w:rFonts w:ascii="Arial" w:hAnsi="Arial" w:cs="Arial"/>
          <w:sz w:val="24"/>
          <w:szCs w:val="24"/>
        </w:rPr>
        <w:t xml:space="preserve"> identification of development needs can often be conflicting as if an employee is being appraised in relation to what they do well, they are reluctant to identify areas for development.  </w:t>
      </w:r>
      <w:r w:rsidR="00371A0D" w:rsidRPr="00F50CD5">
        <w:rPr>
          <w:rFonts w:ascii="Arial" w:hAnsi="Arial" w:cs="Arial"/>
          <w:sz w:val="24"/>
          <w:szCs w:val="24"/>
        </w:rPr>
        <w:t>`</w:t>
      </w:r>
    </w:p>
    <w:p w14:paraId="3FA2D720" w14:textId="0A73F136" w:rsidR="00F50CD5" w:rsidRDefault="00F50C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hAnsi="Arial" w:cs="Arial"/>
          <w:sz w:val="24"/>
          <w:szCs w:val="24"/>
        </w:rPr>
        <w:id w:val="1732346690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27018117" w14:textId="0659871C" w:rsidR="006F0A11" w:rsidRPr="00F50CD5" w:rsidRDefault="006F0A11" w:rsidP="00F50CD5">
          <w:pPr>
            <w:pStyle w:val="Heading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F50CD5">
            <w:rPr>
              <w:rFonts w:ascii="Arial" w:hAnsi="Arial" w:cs="Arial"/>
              <w:sz w:val="24"/>
              <w:szCs w:val="24"/>
            </w:rPr>
            <w:t>Bibliography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Content>
            <w:p w14:paraId="313E07AB" w14:textId="77777777" w:rsidR="00F50CD5" w:rsidRPr="00F50CD5" w:rsidRDefault="006F0A11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F50CD5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F50CD5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F50CD5"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Armstrong, M., 2012. </w:t>
              </w:r>
              <w:r w:rsidR="00F50CD5"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Armstrong's Handbook of Human Resource Management Practice. </w:t>
              </w:r>
              <w:r w:rsidR="00F50CD5"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12 ed. London: Kogan PAge.</w:t>
              </w:r>
            </w:p>
            <w:p w14:paraId="33B8E963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Armstrong, M., 2015.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Armstrong's Handbook of Performance Management.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5th ed. London: Kogan Page.</w:t>
              </w:r>
            </w:p>
            <w:p w14:paraId="57DE52A1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Business Intellegence, 2019.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Employee Staff Records: PADR Report,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Carmarthen: ESR.</w:t>
              </w:r>
            </w:p>
            <w:p w14:paraId="0714D843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Cappelli, P. &amp; Tavis, A., 2016.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The Performance Management Revolution,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London: Havard Business Review.</w:t>
              </w:r>
            </w:p>
            <w:p w14:paraId="45B939C9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CIPD, 2015.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Performance Management: An Overview.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http://www.cipd.co.uk/hr-resources/a-z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1 June 2019].</w:t>
              </w:r>
            </w:p>
            <w:p w14:paraId="6DEABDBE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Gifford, J., 2018.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Performance Management: An Introduction.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https://www.cipd.co.uk/knowledge/fundamentals/people/performance/factsheet#26270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09 June 2019].</w:t>
              </w:r>
            </w:p>
            <w:p w14:paraId="617E072D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Gostling, L., 2018.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Performance Appraisal and Personal Development Plan Policy,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Carmarthen: Hywel Dda University Health Board.</w:t>
              </w:r>
            </w:p>
            <w:p w14:paraId="3AE62B94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HDUHB, 2018.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Performance Appraisal Development Review (PADR) Checklist for Managers,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Carmarthen: Hywel Dda University Health Board.</w:t>
              </w:r>
            </w:p>
            <w:p w14:paraId="2B22ABA0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Quality Health, 2018.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NHS Wales Staff Survey 2018.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http://www.wales.nhs.uk/sitesplus/documents/866/4.3b%20National%20Staff%20Survey%20Report.pdf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>[Accessed 04 June 2019].</w:t>
              </w:r>
            </w:p>
            <w:p w14:paraId="6C1EF150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Reilly, P., 2016.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HR Essentials: Performance Management - Making it Work,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s.l.: Institute for Employment Studies.</w:t>
              </w:r>
            </w:p>
            <w:p w14:paraId="7A1C823F" w14:textId="77777777" w:rsidR="00F50CD5" w:rsidRPr="00F50CD5" w:rsidRDefault="00F50CD5" w:rsidP="00F50CD5">
              <w:pPr>
                <w:pStyle w:val="Bibliography"/>
                <w:numPr>
                  <w:ilvl w:val="0"/>
                  <w:numId w:val="2"/>
                </w:numPr>
                <w:spacing w:line="360" w:lineRule="auto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lastRenderedPageBreak/>
                <w:t xml:space="preserve">Taylor , S. &amp; Woodhams, C., 2016. </w:t>
              </w:r>
              <w:r w:rsidRPr="00F50CD5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Human Resource Management: People in Organisations. </w:t>
              </w:r>
              <w:r w:rsidRPr="00F50CD5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2nd ed. London: CIPD.</w:t>
              </w:r>
            </w:p>
            <w:p w14:paraId="7FC2267E" w14:textId="477B2F1B" w:rsidR="006F0A11" w:rsidRPr="00F50CD5" w:rsidRDefault="006F0A11" w:rsidP="00F50CD5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F50CD5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260EB8C0" w14:textId="77777777" w:rsidR="001C776E" w:rsidRPr="00F50CD5" w:rsidRDefault="001C776E" w:rsidP="00F50CD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1C776E" w:rsidRPr="00F50C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06F756" w14:textId="77777777" w:rsidR="00D56D37" w:rsidRDefault="00D56D37" w:rsidP="00F50CD5">
      <w:pPr>
        <w:spacing w:after="0" w:line="240" w:lineRule="auto"/>
      </w:pPr>
      <w:r>
        <w:separator/>
      </w:r>
    </w:p>
  </w:endnote>
  <w:endnote w:type="continuationSeparator" w:id="0">
    <w:p w14:paraId="6A760461" w14:textId="77777777" w:rsidR="00D56D37" w:rsidRDefault="00D56D37" w:rsidP="00F50C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7F08F30" w14:textId="77777777" w:rsidR="00D56D37" w:rsidRDefault="00D56D37" w:rsidP="00F50CD5">
      <w:pPr>
        <w:spacing w:after="0" w:line="240" w:lineRule="auto"/>
      </w:pPr>
      <w:r>
        <w:separator/>
      </w:r>
    </w:p>
  </w:footnote>
  <w:footnote w:type="continuationSeparator" w:id="0">
    <w:p w14:paraId="7B8CBF7D" w14:textId="77777777" w:rsidR="00D56D37" w:rsidRDefault="00D56D37" w:rsidP="00F50C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6E0234"/>
    <w:multiLevelType w:val="hybridMultilevel"/>
    <w:tmpl w:val="57A4A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835953"/>
    <w:multiLevelType w:val="hybridMultilevel"/>
    <w:tmpl w:val="3FC4B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3E63"/>
    <w:rsid w:val="001C776E"/>
    <w:rsid w:val="00291E09"/>
    <w:rsid w:val="002B4174"/>
    <w:rsid w:val="00371A0D"/>
    <w:rsid w:val="003B3461"/>
    <w:rsid w:val="00601561"/>
    <w:rsid w:val="006336F7"/>
    <w:rsid w:val="006E1664"/>
    <w:rsid w:val="006F0A11"/>
    <w:rsid w:val="00770FDF"/>
    <w:rsid w:val="009404DE"/>
    <w:rsid w:val="00962530"/>
    <w:rsid w:val="009F199B"/>
    <w:rsid w:val="00A8361F"/>
    <w:rsid w:val="00B5553B"/>
    <w:rsid w:val="00D56D37"/>
    <w:rsid w:val="00D6217C"/>
    <w:rsid w:val="00DC7D1B"/>
    <w:rsid w:val="00E73E63"/>
    <w:rsid w:val="00F50CD5"/>
    <w:rsid w:val="00F71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05F919"/>
  <w15:chartTrackingRefBased/>
  <w15:docId w15:val="{32FFCF57-4462-4A00-AFD8-DE5CE04B4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0A1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417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C77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76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F0A1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6F0A11"/>
  </w:style>
  <w:style w:type="paragraph" w:customStyle="1" w:styleId="paragraph">
    <w:name w:val="paragraph"/>
    <w:basedOn w:val="Normal"/>
    <w:rsid w:val="00F50CD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F50CD5"/>
  </w:style>
  <w:style w:type="character" w:customStyle="1" w:styleId="normaltextrun1">
    <w:name w:val="normaltextrun1"/>
    <w:basedOn w:val="DefaultParagraphFont"/>
    <w:rsid w:val="00F50CD5"/>
  </w:style>
  <w:style w:type="character" w:customStyle="1" w:styleId="eop">
    <w:name w:val="eop"/>
    <w:basedOn w:val="DefaultParagraphFont"/>
    <w:rsid w:val="00F50CD5"/>
  </w:style>
  <w:style w:type="paragraph" w:styleId="Header">
    <w:name w:val="header"/>
    <w:basedOn w:val="Normal"/>
    <w:link w:val="HeaderChar"/>
    <w:uiPriority w:val="99"/>
    <w:unhideWhenUsed/>
    <w:rsid w:val="00F50C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0CD5"/>
  </w:style>
  <w:style w:type="paragraph" w:styleId="Footer">
    <w:name w:val="footer"/>
    <w:basedOn w:val="Normal"/>
    <w:link w:val="FooterChar"/>
    <w:uiPriority w:val="99"/>
    <w:unhideWhenUsed/>
    <w:rsid w:val="00F50C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0C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10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8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9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32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31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18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2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0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73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76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9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6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40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96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Gos18</b:Tag>
    <b:SourceType>Report</b:SourceType>
    <b:Guid>{143EC1A9-FF51-4627-9C53-7CCDA434B073}</b:Guid>
    <b:Title>Performance Appraisal and Personal Development Plan Policy</b:Title>
    <b:Year>2018</b:Year>
    <b:City>Carmarthen</b:City>
    <b:Publisher>Hywel Dda University Health Board</b:Publisher>
    <b:Author>
      <b:Author>
        <b:NameList>
          <b:Person>
            <b:Last>Gostling</b:Last>
            <b:First>L</b:First>
          </b:Person>
        </b:NameList>
      </b:Author>
    </b:Author>
    <b:RefOrder>1</b:RefOrder>
  </b:Source>
  <b:Source>
    <b:Tag>Bus191</b:Tag>
    <b:SourceType>Report</b:SourceType>
    <b:Guid>{32A86EBA-4617-4E57-B273-9A45A4ED1640}</b:Guid>
    <b:Author>
      <b:Author>
        <b:Corporate>Business Intellegence</b:Corporate>
      </b:Author>
    </b:Author>
    <b:Title>Employee Staff Records: PADR Report</b:Title>
    <b:Year>2019</b:Year>
    <b:Publisher>ESR</b:Publisher>
    <b:City>Carmarthen</b:City>
    <b:RefOrder>2</b:RefOrder>
  </b:Source>
  <b:Source>
    <b:Tag>Qua18</b:Tag>
    <b:SourceType>DocumentFromInternetSite</b:SourceType>
    <b:Guid>{BBA23727-EC5D-4899-AFA9-5D78D1488902}</b:Guid>
    <b:Title>NHS Wales Staff Survey 2018</b:Title>
    <b:Year>2018</b:Year>
    <b:Author>
      <b:Author>
        <b:Corporate>Quality Health</b:Corporate>
      </b:Author>
    </b:Author>
    <b:YearAccessed>2019</b:YearAccessed>
    <b:MonthAccessed>June</b:MonthAccessed>
    <b:DayAccessed>04</b:DayAccessed>
    <b:URL>http://www.wales.nhs.uk/sitesplus/documents/866/4.3b%20National%20Staff%20Survey%20Report.pdf</b:URL>
    <b:RefOrder>3</b:RefOrder>
  </b:Source>
  <b:Source>
    <b:Tag>HDU18</b:Tag>
    <b:SourceType>Report</b:SourceType>
    <b:Guid>{69B50EAD-6E83-4258-B05E-7D646A5543E9}</b:Guid>
    <b:Author>
      <b:Author>
        <b:Corporate>HDUHB</b:Corporate>
      </b:Author>
    </b:Author>
    <b:Title>Performance Appraisal Development Review (PADR) Checklist for Managers</b:Title>
    <b:Year>2018</b:Year>
    <b:Publisher>Hywel Dda University Health Board</b:Publisher>
    <b:City>Carmarthen</b:City>
    <b:RefOrder>4</b:RefOrder>
  </b:Source>
  <b:Source>
    <b:Tag>Rei16</b:Tag>
    <b:SourceType>Report</b:SourceType>
    <b:Guid>{0F07CC38-7DBF-4A78-909E-F015C8062BAB}</b:Guid>
    <b:Title>HR Essentials: Performance Management - Making it Work</b:Title>
    <b:Year>2016</b:Year>
    <b:Publisher>Institute for Employment Studies</b:Publisher>
    <b:Author>
      <b:Author>
        <b:NameList>
          <b:Person>
            <b:Last>Reilly</b:Last>
            <b:First>P</b:First>
          </b:Person>
        </b:NameList>
      </b:Author>
    </b:Author>
    <b:RefOrder>5</b:RefOrder>
  </b:Source>
  <b:Source>
    <b:Tag>Tay161</b:Tag>
    <b:SourceType>Book</b:SourceType>
    <b:Guid>{631C3A00-3044-4633-953B-7E1CD3116850}</b:Guid>
    <b:Year>2016</b:Year>
    <b:Author>
      <b:Author>
        <b:NameList>
          <b:Person>
            <b:Last>Taylor </b:Last>
            <b:First>S</b:First>
          </b:Person>
          <b:Person>
            <b:Last>Woodhams</b:Last>
            <b:First>C</b:First>
          </b:Person>
        </b:NameList>
      </b:Author>
    </b:Author>
    <b:Title>Human Resource Management: People in Organisations</b:Title>
    <b:City>London</b:City>
    <b:Publisher>CIPD</b:Publisher>
    <b:Edition>2nd</b:Edition>
    <b:RefOrder>6</b:RefOrder>
  </b:Source>
  <b:Source>
    <b:Tag>CIP15</b:Tag>
    <b:SourceType>InternetSite</b:SourceType>
    <b:Guid>{4423CB50-E4C6-4055-BAFF-3C2BE58A648E}</b:Guid>
    <b:Author>
      <b:Author>
        <b:Corporate>CIPD</b:Corporate>
      </b:Author>
    </b:Author>
    <b:Title>Performance Management: An Overview</b:Title>
    <b:Year>2015</b:Year>
    <b:Publisher>CIPD</b:Publisher>
    <b:City>London</b:City>
    <b:YearAccessed>2019</b:YearAccessed>
    <b:MonthAccessed>June</b:MonthAccessed>
    <b:DayAccessed>1</b:DayAccessed>
    <b:URL>http://www.cipd.co.uk/hr-resources/a-z</b:URL>
    <b:RefOrder>7</b:RefOrder>
  </b:Source>
  <b:Source>
    <b:Tag>Arm15</b:Tag>
    <b:SourceType>Book</b:SourceType>
    <b:Guid>{6D5E0639-B341-442C-8628-C11D639ADC2D}</b:Guid>
    <b:Title>Armstrong's Handbook of Performance Management</b:Title>
    <b:Year>2015</b:Year>
    <b:Author>
      <b:Author>
        <b:NameList>
          <b:Person>
            <b:Last>Armstrong</b:Last>
            <b:First>M</b:First>
          </b:Person>
        </b:NameList>
      </b:Author>
    </b:Author>
    <b:City>London</b:City>
    <b:Publisher>Kogan Page</b:Publisher>
    <b:Edition>5th</b:Edition>
    <b:RefOrder>8</b:RefOrder>
  </b:Source>
  <b:Source>
    <b:Tag>Arm12</b:Tag>
    <b:SourceType>Book</b:SourceType>
    <b:Guid>{9D5FF4E9-E16D-4A9B-8B9A-59552E360332}</b:Guid>
    <b:Title>Armstrong's Handbook of Human Resource Management Practice</b:Title>
    <b:Year>2012</b:Year>
    <b:City>London</b:City>
    <b:Publisher>Kogan PAge</b:Publisher>
    <b:Edition>12</b:Edition>
    <b:Author>
      <b:Author>
        <b:NameList>
          <b:Person>
            <b:Last>Armstrong</b:Last>
            <b:First>M</b:First>
          </b:Person>
        </b:NameList>
      </b:Author>
    </b:Author>
    <b:RefOrder>9</b:RefOrder>
  </b:Source>
  <b:Source>
    <b:Tag>Cap16</b:Tag>
    <b:SourceType>Report</b:SourceType>
    <b:Guid>{EFD1938A-F361-4E53-A149-E2F321A47AB9}</b:Guid>
    <b:Title>The Performance Management Revolution</b:Title>
    <b:Year>2016</b:Year>
    <b:YearAccessed>2019</b:YearAccessed>
    <b:MonthAccessed>June</b:MonthAccessed>
    <b:DayAccessed>02</b:DayAccessed>
    <b:URL>https://hbr.org/2016/10/the-performance-management-revolution</b:URL>
    <b:Author>
      <b:Author>
        <b:NameList>
          <b:Person>
            <b:Last>Cappelli</b:Last>
            <b:First>P</b:First>
          </b:Person>
          <b:Person>
            <b:Last>Tavis</b:Last>
            <b:First>A</b:First>
          </b:Person>
        </b:NameList>
      </b:Author>
    </b:Author>
    <b:Publisher>Havard Business Review</b:Publisher>
    <b:City>London</b:City>
    <b:RefOrder>10</b:RefOrder>
  </b:Source>
  <b:Source>
    <b:Tag>Gif18</b:Tag>
    <b:SourceType>InternetSite</b:SourceType>
    <b:Guid>{E56459A2-4642-45D3-8005-8C6D9E2E20E8}</b:Guid>
    <b:Title>Performance Management: An Introduction</b:Title>
    <b:Year>2018</b:Year>
    <b:Author>
      <b:Author>
        <b:NameList>
          <b:Person>
            <b:Last>Gifford</b:Last>
            <b:First>J</b:First>
          </b:Person>
        </b:NameList>
      </b:Author>
    </b:Author>
    <b:YearAccessed>2019</b:YearAccessed>
    <b:MonthAccessed>June</b:MonthAccessed>
    <b:DayAccessed>09</b:DayAccessed>
    <b:URL>https://www.cipd.co.uk/knowledge/fundamentals/people/performance/factsheet#26270</b:URL>
    <b:RefOrder>11</b:RefOrder>
  </b:Source>
</b:Sources>
</file>

<file path=customXml/itemProps1.xml><?xml version="1.0" encoding="utf-8"?>
<ds:datastoreItem xmlns:ds="http://schemas.openxmlformats.org/officeDocument/2006/customXml" ds:itemID="{D105241E-6236-483A-ABAA-3AE645038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6</Pages>
  <Words>1160</Words>
  <Characters>6617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Glanville</dc:creator>
  <cp:keywords/>
  <dc:description/>
  <cp:lastModifiedBy>Rhys Glanville</cp:lastModifiedBy>
  <cp:revision>3</cp:revision>
  <cp:lastPrinted>2019-06-09T18:19:00Z</cp:lastPrinted>
  <dcterms:created xsi:type="dcterms:W3CDTF">2019-06-09T15:42:00Z</dcterms:created>
  <dcterms:modified xsi:type="dcterms:W3CDTF">2019-06-09T19:02:00Z</dcterms:modified>
</cp:coreProperties>
</file>