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5FA2F" w14:textId="4672633D" w:rsidR="005578CF" w:rsidRPr="00B744B4" w:rsidRDefault="00AE0B56" w:rsidP="00932EAE">
      <w:pPr>
        <w:rPr>
          <w:rFonts w:asciiTheme="majorHAnsi" w:hAnsiTheme="majorHAnsi" w:cstheme="majorHAnsi"/>
          <w:sz w:val="24"/>
          <w:szCs w:val="24"/>
        </w:rPr>
      </w:pPr>
      <w:r w:rsidRPr="00B744B4">
        <w:rPr>
          <w:rFonts w:asciiTheme="majorHAnsi" w:hAnsiTheme="majorHAnsi" w:cstheme="majorHAnsi"/>
          <w:sz w:val="24"/>
          <w:szCs w:val="24"/>
        </w:rPr>
        <w:t xml:space="preserve">The </w:t>
      </w:r>
      <w:r w:rsidR="00200967" w:rsidRPr="00B744B4">
        <w:rPr>
          <w:rFonts w:asciiTheme="majorHAnsi" w:hAnsiTheme="majorHAnsi" w:cstheme="majorHAnsi"/>
          <w:sz w:val="24"/>
          <w:szCs w:val="24"/>
        </w:rPr>
        <w:t xml:space="preserve">Divorce, Dissolution and Separation Act 2020 (DDSA 2020) has implemented </w:t>
      </w:r>
      <w:r w:rsidR="00932EAE" w:rsidRPr="00B744B4">
        <w:rPr>
          <w:rFonts w:asciiTheme="majorHAnsi" w:hAnsiTheme="majorHAnsi" w:cstheme="majorHAnsi"/>
          <w:sz w:val="24"/>
          <w:szCs w:val="24"/>
        </w:rPr>
        <w:t>significant changes</w:t>
      </w:r>
      <w:r w:rsidR="00FA0B9C" w:rsidRPr="00B744B4">
        <w:rPr>
          <w:rFonts w:asciiTheme="majorHAnsi" w:hAnsiTheme="majorHAnsi" w:cstheme="majorHAnsi"/>
          <w:sz w:val="24"/>
          <w:szCs w:val="24"/>
        </w:rPr>
        <w:t xml:space="preserve"> to the divorce process in England and Wales</w:t>
      </w:r>
      <w:r w:rsidR="00FD71C3">
        <w:rPr>
          <w:rFonts w:asciiTheme="majorHAnsi" w:hAnsiTheme="majorHAnsi" w:cstheme="majorHAnsi"/>
          <w:sz w:val="24"/>
          <w:szCs w:val="24"/>
        </w:rPr>
        <w:t xml:space="preserve">. </w:t>
      </w:r>
      <w:r w:rsidR="00FA0B9C" w:rsidRPr="00B744B4">
        <w:rPr>
          <w:rFonts w:asciiTheme="majorHAnsi" w:hAnsiTheme="majorHAnsi" w:cstheme="majorHAnsi"/>
          <w:sz w:val="24"/>
          <w:szCs w:val="24"/>
        </w:rPr>
        <w:t xml:space="preserve">This legislation </w:t>
      </w:r>
      <w:r w:rsidR="00932EAE" w:rsidRPr="00B744B4">
        <w:rPr>
          <w:rFonts w:asciiTheme="majorHAnsi" w:hAnsiTheme="majorHAnsi" w:cstheme="majorHAnsi"/>
          <w:sz w:val="24"/>
          <w:szCs w:val="24"/>
        </w:rPr>
        <w:t xml:space="preserve">aims to establish </w:t>
      </w:r>
      <w:r w:rsidR="002470BB" w:rsidRPr="00B744B4">
        <w:rPr>
          <w:rFonts w:asciiTheme="majorHAnsi" w:hAnsiTheme="majorHAnsi" w:cstheme="majorHAnsi"/>
          <w:sz w:val="24"/>
          <w:szCs w:val="24"/>
        </w:rPr>
        <w:t xml:space="preserve">a </w:t>
      </w:r>
      <w:r w:rsidR="00BC08FE" w:rsidRPr="00B744B4">
        <w:rPr>
          <w:rFonts w:asciiTheme="majorHAnsi" w:hAnsiTheme="majorHAnsi" w:cstheme="majorHAnsi"/>
          <w:sz w:val="24"/>
          <w:szCs w:val="24"/>
        </w:rPr>
        <w:t>‘</w:t>
      </w:r>
      <w:r w:rsidR="00B1405A" w:rsidRPr="00B744B4">
        <w:rPr>
          <w:rFonts w:asciiTheme="majorHAnsi" w:hAnsiTheme="majorHAnsi" w:cstheme="majorHAnsi"/>
          <w:sz w:val="24"/>
          <w:szCs w:val="24"/>
        </w:rPr>
        <w:t>no-fault</w:t>
      </w:r>
      <w:r w:rsidR="00BC08FE" w:rsidRPr="00B744B4">
        <w:rPr>
          <w:rFonts w:asciiTheme="majorHAnsi" w:hAnsiTheme="majorHAnsi" w:cstheme="majorHAnsi"/>
          <w:sz w:val="24"/>
          <w:szCs w:val="24"/>
        </w:rPr>
        <w:t>’</w:t>
      </w:r>
      <w:r w:rsidR="00B1405A" w:rsidRPr="00B744B4">
        <w:rPr>
          <w:rFonts w:asciiTheme="majorHAnsi" w:hAnsiTheme="majorHAnsi" w:cstheme="majorHAnsi"/>
          <w:sz w:val="24"/>
          <w:szCs w:val="24"/>
        </w:rPr>
        <w:t xml:space="preserve"> divorce system, enabling couples to terminate </w:t>
      </w:r>
      <w:r w:rsidR="008B7A29" w:rsidRPr="00B744B4">
        <w:rPr>
          <w:rFonts w:asciiTheme="majorHAnsi" w:hAnsiTheme="majorHAnsi" w:cstheme="majorHAnsi"/>
          <w:sz w:val="24"/>
          <w:szCs w:val="24"/>
        </w:rPr>
        <w:t>their marriage without attributing blame</w:t>
      </w:r>
      <w:r w:rsidR="00565EB5">
        <w:rPr>
          <w:rFonts w:asciiTheme="majorHAnsi" w:hAnsiTheme="majorHAnsi" w:cstheme="majorHAnsi"/>
          <w:sz w:val="24"/>
          <w:szCs w:val="24"/>
        </w:rPr>
        <w:t xml:space="preserve"> </w:t>
      </w:r>
      <w:sdt>
        <w:sdtPr>
          <w:rPr>
            <w:rFonts w:asciiTheme="majorHAnsi" w:hAnsiTheme="majorHAnsi" w:cstheme="majorHAnsi"/>
            <w:sz w:val="24"/>
            <w:szCs w:val="24"/>
          </w:rPr>
          <w:id w:val="1150103512"/>
          <w:citation/>
        </w:sdtPr>
        <w:sdtContent>
          <w:r w:rsidR="0054395B">
            <w:rPr>
              <w:rFonts w:asciiTheme="majorHAnsi" w:hAnsiTheme="majorHAnsi" w:cstheme="majorHAnsi"/>
              <w:sz w:val="24"/>
              <w:szCs w:val="24"/>
            </w:rPr>
            <w:fldChar w:fldCharType="begin"/>
          </w:r>
          <w:r w:rsidR="0054395B">
            <w:rPr>
              <w:rFonts w:asciiTheme="majorHAnsi" w:hAnsiTheme="majorHAnsi" w:cstheme="majorHAnsi"/>
              <w:sz w:val="24"/>
              <w:szCs w:val="24"/>
            </w:rPr>
            <w:instrText xml:space="preserve"> CITATION Ann21 \l 2057 </w:instrText>
          </w:r>
          <w:r w:rsidR="0054395B">
            <w:rPr>
              <w:rFonts w:asciiTheme="majorHAnsi" w:hAnsiTheme="majorHAnsi" w:cstheme="majorHAnsi"/>
              <w:sz w:val="24"/>
              <w:szCs w:val="24"/>
            </w:rPr>
            <w:fldChar w:fldCharType="separate"/>
          </w:r>
          <w:r w:rsidR="0054395B" w:rsidRPr="0054395B">
            <w:rPr>
              <w:rFonts w:asciiTheme="majorHAnsi" w:hAnsiTheme="majorHAnsi" w:cstheme="majorHAnsi"/>
              <w:noProof/>
              <w:sz w:val="24"/>
              <w:szCs w:val="24"/>
            </w:rPr>
            <w:t>(Anne, 2021)</w:t>
          </w:r>
          <w:r w:rsidR="0054395B">
            <w:rPr>
              <w:rFonts w:asciiTheme="majorHAnsi" w:hAnsiTheme="majorHAnsi" w:cstheme="majorHAnsi"/>
              <w:sz w:val="24"/>
              <w:szCs w:val="24"/>
            </w:rPr>
            <w:fldChar w:fldCharType="end"/>
          </w:r>
        </w:sdtContent>
      </w:sdt>
      <w:r w:rsidR="0054395B">
        <w:rPr>
          <w:rFonts w:asciiTheme="majorHAnsi" w:hAnsiTheme="majorHAnsi" w:cstheme="majorHAnsi"/>
          <w:sz w:val="24"/>
          <w:szCs w:val="24"/>
        </w:rPr>
        <w:t>.</w:t>
      </w:r>
      <w:r w:rsidR="008B7A29" w:rsidRPr="00B744B4">
        <w:rPr>
          <w:rFonts w:asciiTheme="majorHAnsi" w:hAnsiTheme="majorHAnsi" w:cstheme="majorHAnsi"/>
          <w:sz w:val="24"/>
          <w:szCs w:val="24"/>
        </w:rPr>
        <w:t xml:space="preserve"> The primary objective of the DDSA 2020 is to </w:t>
      </w:r>
      <w:r w:rsidR="00C50AFF" w:rsidRPr="00B744B4">
        <w:rPr>
          <w:rFonts w:asciiTheme="majorHAnsi" w:hAnsiTheme="majorHAnsi" w:cstheme="majorHAnsi"/>
          <w:sz w:val="24"/>
          <w:szCs w:val="24"/>
        </w:rPr>
        <w:t xml:space="preserve">streamline the divorce process and minimise conflict between </w:t>
      </w:r>
      <w:r w:rsidR="000B5946" w:rsidRPr="00B744B4">
        <w:rPr>
          <w:rFonts w:asciiTheme="majorHAnsi" w:hAnsiTheme="majorHAnsi" w:cstheme="majorHAnsi"/>
          <w:sz w:val="24"/>
          <w:szCs w:val="24"/>
        </w:rPr>
        <w:t xml:space="preserve">parties, potentially resulting in a more positive outcome for divorce </w:t>
      </w:r>
      <w:r w:rsidR="004F50FD" w:rsidRPr="00B744B4">
        <w:rPr>
          <w:rFonts w:asciiTheme="majorHAnsi" w:hAnsiTheme="majorHAnsi" w:cstheme="majorHAnsi"/>
          <w:sz w:val="24"/>
          <w:szCs w:val="24"/>
        </w:rPr>
        <w:t xml:space="preserve">cases in the region. </w:t>
      </w:r>
      <w:r w:rsidR="00FF7920" w:rsidRPr="00B744B4">
        <w:rPr>
          <w:rFonts w:asciiTheme="majorHAnsi" w:hAnsiTheme="majorHAnsi" w:cstheme="majorHAnsi"/>
          <w:sz w:val="24"/>
          <w:szCs w:val="24"/>
        </w:rPr>
        <w:t>Nevertheless,</w:t>
      </w:r>
      <w:r w:rsidR="0046071D" w:rsidRPr="00B744B4">
        <w:rPr>
          <w:rFonts w:asciiTheme="majorHAnsi" w:hAnsiTheme="majorHAnsi" w:cstheme="majorHAnsi"/>
          <w:sz w:val="24"/>
          <w:szCs w:val="24"/>
        </w:rPr>
        <w:t xml:space="preserve"> </w:t>
      </w:r>
      <w:r w:rsidR="00544721" w:rsidRPr="00B744B4">
        <w:rPr>
          <w:rFonts w:asciiTheme="majorHAnsi" w:hAnsiTheme="majorHAnsi" w:cstheme="majorHAnsi"/>
          <w:sz w:val="24"/>
          <w:szCs w:val="24"/>
        </w:rPr>
        <w:t xml:space="preserve">some legal experts </w:t>
      </w:r>
      <w:r w:rsidR="00D77F81" w:rsidRPr="00B744B4">
        <w:rPr>
          <w:rFonts w:asciiTheme="majorHAnsi" w:hAnsiTheme="majorHAnsi" w:cstheme="majorHAnsi"/>
          <w:sz w:val="24"/>
          <w:szCs w:val="24"/>
        </w:rPr>
        <w:t>contend that the new legislation</w:t>
      </w:r>
      <w:r w:rsidR="00FF7920" w:rsidRPr="00B744B4">
        <w:rPr>
          <w:rFonts w:asciiTheme="majorHAnsi" w:hAnsiTheme="majorHAnsi" w:cstheme="majorHAnsi"/>
          <w:sz w:val="24"/>
          <w:szCs w:val="24"/>
        </w:rPr>
        <w:t xml:space="preserve"> </w:t>
      </w:r>
      <w:r w:rsidR="00D77F81" w:rsidRPr="00B744B4">
        <w:rPr>
          <w:rFonts w:asciiTheme="majorHAnsi" w:hAnsiTheme="majorHAnsi" w:cstheme="majorHAnsi"/>
          <w:sz w:val="24"/>
          <w:szCs w:val="24"/>
        </w:rPr>
        <w:t>might lead to a surge in divorce cases</w:t>
      </w:r>
      <w:r w:rsidR="00331E29" w:rsidRPr="00B744B4">
        <w:rPr>
          <w:rFonts w:asciiTheme="majorHAnsi" w:hAnsiTheme="majorHAnsi" w:cstheme="majorHAnsi"/>
          <w:sz w:val="24"/>
          <w:szCs w:val="24"/>
        </w:rPr>
        <w:t xml:space="preserve">, as the elimination of the requirement to prove fault could make it simpler </w:t>
      </w:r>
      <w:r w:rsidR="00912971" w:rsidRPr="00B744B4">
        <w:rPr>
          <w:rFonts w:asciiTheme="majorHAnsi" w:hAnsiTheme="majorHAnsi" w:cstheme="majorHAnsi"/>
          <w:sz w:val="24"/>
          <w:szCs w:val="24"/>
        </w:rPr>
        <w:t xml:space="preserve">for couples to initiate </w:t>
      </w:r>
      <w:r w:rsidR="00BA7689" w:rsidRPr="00B744B4">
        <w:rPr>
          <w:rFonts w:asciiTheme="majorHAnsi" w:hAnsiTheme="majorHAnsi" w:cstheme="majorHAnsi"/>
          <w:sz w:val="24"/>
          <w:szCs w:val="24"/>
        </w:rPr>
        <w:t xml:space="preserve">divorce proceedings. Conversely, supporters of the DDSA 2020 </w:t>
      </w:r>
      <w:r w:rsidR="00DA6F33" w:rsidRPr="00B744B4">
        <w:rPr>
          <w:rFonts w:asciiTheme="majorHAnsi" w:hAnsiTheme="majorHAnsi" w:cstheme="majorHAnsi"/>
          <w:sz w:val="24"/>
          <w:szCs w:val="24"/>
        </w:rPr>
        <w:t>argue that the focus on reducing conflict and encouraging am</w:t>
      </w:r>
      <w:r w:rsidR="000A1ECB" w:rsidRPr="00B744B4">
        <w:rPr>
          <w:rFonts w:asciiTheme="majorHAnsi" w:hAnsiTheme="majorHAnsi" w:cstheme="majorHAnsi"/>
          <w:sz w:val="24"/>
          <w:szCs w:val="24"/>
        </w:rPr>
        <w:t>icable separations could ultimately</w:t>
      </w:r>
      <w:r w:rsidR="004F50FD" w:rsidRPr="00B744B4">
        <w:rPr>
          <w:rFonts w:asciiTheme="majorHAnsi" w:hAnsiTheme="majorHAnsi" w:cstheme="majorHAnsi"/>
          <w:sz w:val="24"/>
          <w:szCs w:val="24"/>
        </w:rPr>
        <w:t xml:space="preserve"> </w:t>
      </w:r>
      <w:r w:rsidR="00A729F6" w:rsidRPr="00B744B4">
        <w:rPr>
          <w:rFonts w:asciiTheme="majorHAnsi" w:hAnsiTheme="majorHAnsi" w:cstheme="majorHAnsi"/>
          <w:sz w:val="24"/>
          <w:szCs w:val="24"/>
        </w:rPr>
        <w:t xml:space="preserve">result </w:t>
      </w:r>
      <w:r w:rsidR="00591960" w:rsidRPr="00B744B4">
        <w:rPr>
          <w:rFonts w:asciiTheme="majorHAnsi" w:hAnsiTheme="majorHAnsi" w:cstheme="majorHAnsi"/>
          <w:sz w:val="24"/>
          <w:szCs w:val="24"/>
        </w:rPr>
        <w:t xml:space="preserve">in a decrease </w:t>
      </w:r>
      <w:r w:rsidR="00B50879" w:rsidRPr="00B744B4">
        <w:rPr>
          <w:rFonts w:asciiTheme="majorHAnsi" w:hAnsiTheme="majorHAnsi" w:cstheme="majorHAnsi"/>
          <w:sz w:val="24"/>
          <w:szCs w:val="24"/>
        </w:rPr>
        <w:t xml:space="preserve">in the overall </w:t>
      </w:r>
      <w:r w:rsidR="00E911C7" w:rsidRPr="00B744B4">
        <w:rPr>
          <w:rFonts w:asciiTheme="majorHAnsi" w:hAnsiTheme="majorHAnsi" w:cstheme="majorHAnsi"/>
          <w:sz w:val="24"/>
          <w:szCs w:val="24"/>
        </w:rPr>
        <w:t xml:space="preserve">number or divorce cases </w:t>
      </w:r>
      <w:r w:rsidR="005F43EB" w:rsidRPr="00B744B4">
        <w:rPr>
          <w:rFonts w:asciiTheme="majorHAnsi" w:hAnsiTheme="majorHAnsi" w:cstheme="majorHAnsi"/>
          <w:sz w:val="24"/>
          <w:szCs w:val="24"/>
        </w:rPr>
        <w:t xml:space="preserve">filed in England and Wales. The impact of the DDSA 2020 on divorce </w:t>
      </w:r>
      <w:r w:rsidR="009C3D2A" w:rsidRPr="00B744B4">
        <w:rPr>
          <w:rFonts w:asciiTheme="majorHAnsi" w:hAnsiTheme="majorHAnsi" w:cstheme="majorHAnsi"/>
          <w:sz w:val="24"/>
          <w:szCs w:val="24"/>
        </w:rPr>
        <w:t xml:space="preserve">remains a subject of ongoing debate and analysis, with its complete </w:t>
      </w:r>
      <w:r w:rsidR="0073004E" w:rsidRPr="00B744B4">
        <w:rPr>
          <w:rFonts w:asciiTheme="majorHAnsi" w:hAnsiTheme="majorHAnsi" w:cstheme="majorHAnsi"/>
          <w:sz w:val="24"/>
          <w:szCs w:val="24"/>
        </w:rPr>
        <w:t>ramifications yet to be fully underst</w:t>
      </w:r>
      <w:r w:rsidR="00823CF0" w:rsidRPr="00B744B4">
        <w:rPr>
          <w:rFonts w:asciiTheme="majorHAnsi" w:hAnsiTheme="majorHAnsi" w:cstheme="majorHAnsi"/>
          <w:sz w:val="24"/>
          <w:szCs w:val="24"/>
        </w:rPr>
        <w:t>ood</w:t>
      </w:r>
      <w:r w:rsidR="0073004E" w:rsidRPr="00B744B4">
        <w:rPr>
          <w:rFonts w:asciiTheme="majorHAnsi" w:hAnsiTheme="majorHAnsi" w:cstheme="majorHAnsi"/>
          <w:sz w:val="24"/>
          <w:szCs w:val="24"/>
        </w:rPr>
        <w:t>.</w:t>
      </w:r>
    </w:p>
    <w:p w14:paraId="021E38F6" w14:textId="14B38935" w:rsidR="00E270AB" w:rsidRPr="00B744B4" w:rsidRDefault="00614362" w:rsidP="00E270AB">
      <w:pPr>
        <w:rPr>
          <w:rFonts w:asciiTheme="majorHAnsi" w:hAnsiTheme="majorHAnsi" w:cstheme="majorHAnsi"/>
          <w:sz w:val="24"/>
          <w:szCs w:val="24"/>
        </w:rPr>
      </w:pPr>
      <w:r w:rsidRPr="00B744B4">
        <w:rPr>
          <w:rFonts w:asciiTheme="majorHAnsi" w:hAnsiTheme="majorHAnsi" w:cstheme="majorHAnsi"/>
          <w:sz w:val="24"/>
          <w:szCs w:val="24"/>
        </w:rPr>
        <w:t>Previously</w:t>
      </w:r>
      <w:r w:rsidR="00C45F33" w:rsidRPr="00B744B4">
        <w:rPr>
          <w:rFonts w:asciiTheme="majorHAnsi" w:hAnsiTheme="majorHAnsi" w:cstheme="majorHAnsi"/>
          <w:sz w:val="24"/>
          <w:szCs w:val="24"/>
        </w:rPr>
        <w:t>,</w:t>
      </w:r>
      <w:r w:rsidR="00FD6D26" w:rsidRPr="00B744B4">
        <w:rPr>
          <w:rFonts w:asciiTheme="majorHAnsi" w:hAnsiTheme="majorHAnsi" w:cstheme="majorHAnsi"/>
          <w:sz w:val="24"/>
          <w:szCs w:val="24"/>
        </w:rPr>
        <w:t xml:space="preserve"> </w:t>
      </w:r>
      <w:r w:rsidR="00355032" w:rsidRPr="00B744B4">
        <w:rPr>
          <w:rFonts w:asciiTheme="majorHAnsi" w:hAnsiTheme="majorHAnsi" w:cstheme="majorHAnsi"/>
          <w:sz w:val="24"/>
          <w:szCs w:val="24"/>
        </w:rPr>
        <w:t xml:space="preserve">under the </w:t>
      </w:r>
      <w:r w:rsidR="00D518B8" w:rsidRPr="00B744B4">
        <w:rPr>
          <w:rFonts w:asciiTheme="majorHAnsi" w:hAnsiTheme="majorHAnsi" w:cstheme="majorHAnsi"/>
          <w:sz w:val="24"/>
          <w:szCs w:val="24"/>
        </w:rPr>
        <w:t xml:space="preserve">Matrimonial </w:t>
      </w:r>
      <w:r w:rsidR="00230541" w:rsidRPr="00B744B4">
        <w:rPr>
          <w:rFonts w:asciiTheme="majorHAnsi" w:hAnsiTheme="majorHAnsi" w:cstheme="majorHAnsi"/>
          <w:sz w:val="24"/>
          <w:szCs w:val="24"/>
        </w:rPr>
        <w:t xml:space="preserve">Causes Act </w:t>
      </w:r>
      <w:r w:rsidR="00C71CF5" w:rsidRPr="00B744B4">
        <w:rPr>
          <w:rFonts w:asciiTheme="majorHAnsi" w:hAnsiTheme="majorHAnsi" w:cstheme="majorHAnsi"/>
          <w:sz w:val="24"/>
          <w:szCs w:val="24"/>
        </w:rPr>
        <w:t>1973</w:t>
      </w:r>
      <w:r w:rsidR="00E65805" w:rsidRPr="00B744B4">
        <w:rPr>
          <w:rFonts w:asciiTheme="majorHAnsi" w:hAnsiTheme="majorHAnsi" w:cstheme="majorHAnsi"/>
          <w:sz w:val="24"/>
          <w:szCs w:val="24"/>
        </w:rPr>
        <w:t xml:space="preserve"> (MCA 1973)</w:t>
      </w:r>
      <w:r w:rsidR="0093070B" w:rsidRPr="00B744B4">
        <w:rPr>
          <w:rFonts w:asciiTheme="majorHAnsi" w:hAnsiTheme="majorHAnsi" w:cstheme="majorHAnsi"/>
          <w:sz w:val="24"/>
          <w:szCs w:val="24"/>
        </w:rPr>
        <w:t xml:space="preserve"> it established the </w:t>
      </w:r>
      <w:r w:rsidR="00BC08FE" w:rsidRPr="00B744B4">
        <w:rPr>
          <w:rFonts w:asciiTheme="majorHAnsi" w:hAnsiTheme="majorHAnsi" w:cstheme="majorHAnsi"/>
          <w:sz w:val="24"/>
          <w:szCs w:val="24"/>
        </w:rPr>
        <w:t>principle of ‘</w:t>
      </w:r>
      <w:r w:rsidR="00E86DF3" w:rsidRPr="00B744B4">
        <w:rPr>
          <w:rFonts w:asciiTheme="majorHAnsi" w:hAnsiTheme="majorHAnsi" w:cstheme="majorHAnsi"/>
          <w:sz w:val="24"/>
          <w:szCs w:val="24"/>
        </w:rPr>
        <w:t xml:space="preserve">irretrievable breakdown’ as the sole ground </w:t>
      </w:r>
      <w:r w:rsidR="009F7547" w:rsidRPr="00B744B4">
        <w:rPr>
          <w:rFonts w:asciiTheme="majorHAnsi" w:hAnsiTheme="majorHAnsi" w:cstheme="majorHAnsi"/>
          <w:sz w:val="24"/>
          <w:szCs w:val="24"/>
        </w:rPr>
        <w:t>for divorce</w:t>
      </w:r>
      <w:r w:rsidR="009573E1">
        <w:rPr>
          <w:rFonts w:asciiTheme="majorHAnsi" w:hAnsiTheme="majorHAnsi" w:cstheme="majorHAnsi"/>
          <w:sz w:val="24"/>
          <w:szCs w:val="24"/>
        </w:rPr>
        <w:t xml:space="preserve"> </w:t>
      </w:r>
      <w:sdt>
        <w:sdtPr>
          <w:rPr>
            <w:rFonts w:asciiTheme="majorHAnsi" w:hAnsiTheme="majorHAnsi" w:cstheme="majorHAnsi"/>
            <w:sz w:val="24"/>
            <w:szCs w:val="24"/>
          </w:rPr>
          <w:id w:val="-469440290"/>
          <w:citation/>
        </w:sdtPr>
        <w:sdtContent>
          <w:r w:rsidR="009573E1">
            <w:rPr>
              <w:rFonts w:asciiTheme="majorHAnsi" w:hAnsiTheme="majorHAnsi" w:cstheme="majorHAnsi"/>
              <w:sz w:val="24"/>
              <w:szCs w:val="24"/>
            </w:rPr>
            <w:fldChar w:fldCharType="begin"/>
          </w:r>
          <w:r w:rsidR="009573E1">
            <w:rPr>
              <w:rFonts w:asciiTheme="majorHAnsi" w:hAnsiTheme="majorHAnsi" w:cstheme="majorHAnsi"/>
              <w:sz w:val="24"/>
              <w:szCs w:val="24"/>
            </w:rPr>
            <w:instrText xml:space="preserve"> CITATION Leg236 \l 2057 </w:instrText>
          </w:r>
          <w:r w:rsidR="009573E1">
            <w:rPr>
              <w:rFonts w:asciiTheme="majorHAnsi" w:hAnsiTheme="majorHAnsi" w:cstheme="majorHAnsi"/>
              <w:sz w:val="24"/>
              <w:szCs w:val="24"/>
            </w:rPr>
            <w:fldChar w:fldCharType="separate"/>
          </w:r>
          <w:r w:rsidR="009573E1" w:rsidRPr="009573E1">
            <w:rPr>
              <w:rFonts w:asciiTheme="majorHAnsi" w:hAnsiTheme="majorHAnsi" w:cstheme="majorHAnsi"/>
              <w:noProof/>
              <w:sz w:val="24"/>
              <w:szCs w:val="24"/>
            </w:rPr>
            <w:t>(Legislation, 2023)</w:t>
          </w:r>
          <w:r w:rsidR="009573E1">
            <w:rPr>
              <w:rFonts w:asciiTheme="majorHAnsi" w:hAnsiTheme="majorHAnsi" w:cstheme="majorHAnsi"/>
              <w:sz w:val="24"/>
              <w:szCs w:val="24"/>
            </w:rPr>
            <w:fldChar w:fldCharType="end"/>
          </w:r>
        </w:sdtContent>
      </w:sdt>
      <w:r w:rsidR="003712C1">
        <w:rPr>
          <w:rFonts w:asciiTheme="majorHAnsi" w:hAnsiTheme="majorHAnsi" w:cstheme="majorHAnsi"/>
          <w:sz w:val="24"/>
          <w:szCs w:val="24"/>
        </w:rPr>
        <w:t>.</w:t>
      </w:r>
      <w:r w:rsidR="007569C8" w:rsidRPr="00B744B4">
        <w:rPr>
          <w:rFonts w:asciiTheme="majorHAnsi" w:hAnsiTheme="majorHAnsi" w:cstheme="majorHAnsi"/>
          <w:sz w:val="24"/>
          <w:szCs w:val="24"/>
        </w:rPr>
        <w:t xml:space="preserve"> </w:t>
      </w:r>
      <w:r w:rsidR="00E270AB" w:rsidRPr="00B744B4">
        <w:rPr>
          <w:rFonts w:asciiTheme="majorHAnsi" w:hAnsiTheme="majorHAnsi" w:cstheme="majorHAnsi"/>
          <w:sz w:val="24"/>
          <w:szCs w:val="24"/>
        </w:rPr>
        <w:t xml:space="preserve">The </w:t>
      </w:r>
      <w:r w:rsidR="00074C37" w:rsidRPr="00B744B4">
        <w:rPr>
          <w:rFonts w:asciiTheme="majorHAnsi" w:hAnsiTheme="majorHAnsi" w:cstheme="majorHAnsi"/>
          <w:sz w:val="24"/>
          <w:szCs w:val="24"/>
        </w:rPr>
        <w:t>MCA</w:t>
      </w:r>
      <w:r w:rsidR="00E270AB" w:rsidRPr="00B744B4">
        <w:rPr>
          <w:rFonts w:asciiTheme="majorHAnsi" w:hAnsiTheme="majorHAnsi" w:cstheme="majorHAnsi"/>
          <w:sz w:val="24"/>
          <w:szCs w:val="24"/>
        </w:rPr>
        <w:t xml:space="preserve"> 1973 was changed because the previous system had some issues. The old system was based on fault, which means one spouse had to prove that the other spouse did something wrong, like adultery or unreasonable behaviour in order to get a divorce. This often led to a lot of conflict and hostility between the parties</w:t>
      </w:r>
      <w:r w:rsidR="00F949E2">
        <w:rPr>
          <w:rFonts w:asciiTheme="majorHAnsi" w:hAnsiTheme="majorHAnsi" w:cstheme="majorHAnsi"/>
          <w:sz w:val="24"/>
          <w:szCs w:val="24"/>
        </w:rPr>
        <w:t xml:space="preserve"> </w:t>
      </w:r>
      <w:sdt>
        <w:sdtPr>
          <w:rPr>
            <w:rFonts w:asciiTheme="majorHAnsi" w:hAnsiTheme="majorHAnsi" w:cstheme="majorHAnsi"/>
            <w:sz w:val="24"/>
            <w:szCs w:val="24"/>
          </w:rPr>
          <w:id w:val="351921628"/>
          <w:citation/>
        </w:sdtPr>
        <w:sdtContent>
          <w:r w:rsidR="00F949E2">
            <w:rPr>
              <w:rFonts w:asciiTheme="majorHAnsi" w:hAnsiTheme="majorHAnsi" w:cstheme="majorHAnsi"/>
              <w:sz w:val="24"/>
              <w:szCs w:val="24"/>
            </w:rPr>
            <w:fldChar w:fldCharType="begin"/>
          </w:r>
          <w:r w:rsidR="00F949E2">
            <w:rPr>
              <w:rFonts w:asciiTheme="majorHAnsi" w:hAnsiTheme="majorHAnsi" w:cstheme="majorHAnsi"/>
              <w:sz w:val="24"/>
              <w:szCs w:val="24"/>
            </w:rPr>
            <w:instrText xml:space="preserve"> CITATION Kew23 \l 2057 </w:instrText>
          </w:r>
          <w:r w:rsidR="00F949E2">
            <w:rPr>
              <w:rFonts w:asciiTheme="majorHAnsi" w:hAnsiTheme="majorHAnsi" w:cstheme="majorHAnsi"/>
              <w:sz w:val="24"/>
              <w:szCs w:val="24"/>
            </w:rPr>
            <w:fldChar w:fldCharType="separate"/>
          </w:r>
          <w:r w:rsidR="00F949E2" w:rsidRPr="00F949E2">
            <w:rPr>
              <w:rFonts w:asciiTheme="majorHAnsi" w:hAnsiTheme="majorHAnsi" w:cstheme="majorHAnsi"/>
              <w:noProof/>
              <w:sz w:val="24"/>
              <w:szCs w:val="24"/>
            </w:rPr>
            <w:t>(Kewlaw, 2023)</w:t>
          </w:r>
          <w:r w:rsidR="00F949E2">
            <w:rPr>
              <w:rFonts w:asciiTheme="majorHAnsi" w:hAnsiTheme="majorHAnsi" w:cstheme="majorHAnsi"/>
              <w:sz w:val="24"/>
              <w:szCs w:val="24"/>
            </w:rPr>
            <w:fldChar w:fldCharType="end"/>
          </w:r>
        </w:sdtContent>
      </w:sdt>
      <w:r w:rsidR="0008381B">
        <w:rPr>
          <w:rFonts w:asciiTheme="majorHAnsi" w:hAnsiTheme="majorHAnsi" w:cstheme="majorHAnsi"/>
          <w:sz w:val="24"/>
          <w:szCs w:val="24"/>
        </w:rPr>
        <w:t>.</w:t>
      </w:r>
      <w:r w:rsidR="00E270AB" w:rsidRPr="00B744B4">
        <w:rPr>
          <w:rFonts w:asciiTheme="majorHAnsi" w:hAnsiTheme="majorHAnsi" w:cstheme="majorHAnsi"/>
          <w:sz w:val="24"/>
          <w:szCs w:val="24"/>
        </w:rPr>
        <w:t xml:space="preserve"> The aim of changing the act was to make process of divorce less adversarial and more focused on the idea of irretrievable breakdown. The new system allows couples to get a divorce without having to blame each other or prove fault. It intends to promote a more amicable and cooperative approach to ending a marriage.</w:t>
      </w:r>
    </w:p>
    <w:p w14:paraId="4285C6DE" w14:textId="4A52FDA3" w:rsidR="002D3777" w:rsidRPr="00B744B4" w:rsidRDefault="002D3777" w:rsidP="00932EAE">
      <w:pPr>
        <w:rPr>
          <w:rFonts w:asciiTheme="majorHAnsi" w:hAnsiTheme="majorHAnsi" w:cstheme="majorHAnsi"/>
          <w:sz w:val="24"/>
          <w:szCs w:val="24"/>
        </w:rPr>
      </w:pPr>
      <w:r w:rsidRPr="00B744B4">
        <w:rPr>
          <w:rFonts w:asciiTheme="majorHAnsi" w:hAnsiTheme="majorHAnsi" w:cstheme="majorHAnsi"/>
          <w:sz w:val="24"/>
          <w:szCs w:val="24"/>
        </w:rPr>
        <w:t xml:space="preserve">MCA 1973 also </w:t>
      </w:r>
      <w:r w:rsidR="00E331F5" w:rsidRPr="00B744B4">
        <w:rPr>
          <w:rFonts w:asciiTheme="majorHAnsi" w:hAnsiTheme="majorHAnsi" w:cstheme="majorHAnsi"/>
          <w:sz w:val="24"/>
          <w:szCs w:val="24"/>
        </w:rPr>
        <w:t xml:space="preserve">addressed the financial </w:t>
      </w:r>
      <w:r w:rsidR="00EB4C5E" w:rsidRPr="00B744B4">
        <w:rPr>
          <w:rFonts w:asciiTheme="majorHAnsi" w:hAnsiTheme="majorHAnsi" w:cstheme="majorHAnsi"/>
          <w:sz w:val="24"/>
          <w:szCs w:val="24"/>
        </w:rPr>
        <w:t xml:space="preserve">implications of divorce. It provided guidelines for the division of assets </w:t>
      </w:r>
      <w:r w:rsidR="00491B87" w:rsidRPr="00B744B4">
        <w:rPr>
          <w:rFonts w:asciiTheme="majorHAnsi" w:hAnsiTheme="majorHAnsi" w:cstheme="majorHAnsi"/>
          <w:sz w:val="24"/>
          <w:szCs w:val="24"/>
        </w:rPr>
        <w:t xml:space="preserve">including properties, pensions and other financial resources. </w:t>
      </w:r>
      <w:r w:rsidR="007324AB" w:rsidRPr="00B744B4">
        <w:rPr>
          <w:rFonts w:asciiTheme="majorHAnsi" w:hAnsiTheme="majorHAnsi" w:cstheme="majorHAnsi"/>
          <w:sz w:val="24"/>
          <w:szCs w:val="24"/>
        </w:rPr>
        <w:t xml:space="preserve">The court was granted the authority to make financial orders to ensure a fair distribution </w:t>
      </w:r>
      <w:r w:rsidR="00B51512" w:rsidRPr="00B744B4">
        <w:rPr>
          <w:rFonts w:asciiTheme="majorHAnsi" w:hAnsiTheme="majorHAnsi" w:cstheme="majorHAnsi"/>
          <w:sz w:val="24"/>
          <w:szCs w:val="24"/>
        </w:rPr>
        <w:t xml:space="preserve">of assets and financial support for both parties involved. </w:t>
      </w:r>
      <w:r w:rsidR="00D46FCF" w:rsidRPr="00B744B4">
        <w:rPr>
          <w:rFonts w:asciiTheme="majorHAnsi" w:hAnsiTheme="majorHAnsi" w:cstheme="majorHAnsi"/>
          <w:sz w:val="24"/>
          <w:szCs w:val="24"/>
        </w:rPr>
        <w:t xml:space="preserve">Additionally, the MCA 1973 incorporated </w:t>
      </w:r>
      <w:r w:rsidR="001C2842" w:rsidRPr="00B744B4">
        <w:rPr>
          <w:rFonts w:asciiTheme="majorHAnsi" w:hAnsiTheme="majorHAnsi" w:cstheme="majorHAnsi"/>
          <w:sz w:val="24"/>
          <w:szCs w:val="24"/>
        </w:rPr>
        <w:t xml:space="preserve">provisions concerning child custody and support. It empathised </w:t>
      </w:r>
      <w:r w:rsidR="0055397C" w:rsidRPr="00B744B4">
        <w:rPr>
          <w:rFonts w:asciiTheme="majorHAnsi" w:hAnsiTheme="majorHAnsi" w:cstheme="majorHAnsi"/>
          <w:sz w:val="24"/>
          <w:szCs w:val="24"/>
        </w:rPr>
        <w:t xml:space="preserve">the paramount importance of the </w:t>
      </w:r>
      <w:r w:rsidR="001F4F1C" w:rsidRPr="00B744B4">
        <w:rPr>
          <w:rFonts w:asciiTheme="majorHAnsi" w:hAnsiTheme="majorHAnsi" w:cstheme="majorHAnsi"/>
          <w:sz w:val="24"/>
          <w:szCs w:val="24"/>
        </w:rPr>
        <w:t>child’s</w:t>
      </w:r>
      <w:r w:rsidR="0055397C" w:rsidRPr="00B744B4">
        <w:rPr>
          <w:rFonts w:asciiTheme="majorHAnsi" w:hAnsiTheme="majorHAnsi" w:cstheme="majorHAnsi"/>
          <w:sz w:val="24"/>
          <w:szCs w:val="24"/>
        </w:rPr>
        <w:t xml:space="preserve"> welfare in </w:t>
      </w:r>
      <w:r w:rsidR="001F4F1C" w:rsidRPr="00B744B4">
        <w:rPr>
          <w:rFonts w:asciiTheme="majorHAnsi" w:hAnsiTheme="majorHAnsi" w:cstheme="majorHAnsi"/>
          <w:sz w:val="24"/>
          <w:szCs w:val="24"/>
        </w:rPr>
        <w:t>determining</w:t>
      </w:r>
      <w:r w:rsidR="0055397C" w:rsidRPr="00B744B4">
        <w:rPr>
          <w:rFonts w:asciiTheme="majorHAnsi" w:hAnsiTheme="majorHAnsi" w:cstheme="majorHAnsi"/>
          <w:sz w:val="24"/>
          <w:szCs w:val="24"/>
        </w:rPr>
        <w:t xml:space="preserve"> </w:t>
      </w:r>
      <w:r w:rsidR="001F4F1C" w:rsidRPr="00B744B4">
        <w:rPr>
          <w:rFonts w:asciiTheme="majorHAnsi" w:hAnsiTheme="majorHAnsi" w:cstheme="majorHAnsi"/>
          <w:sz w:val="24"/>
          <w:szCs w:val="24"/>
        </w:rPr>
        <w:t xml:space="preserve">custody arrangements and access rights. </w:t>
      </w:r>
      <w:r w:rsidR="00A47095" w:rsidRPr="00B744B4">
        <w:rPr>
          <w:rFonts w:asciiTheme="majorHAnsi" w:hAnsiTheme="majorHAnsi" w:cstheme="majorHAnsi"/>
          <w:sz w:val="24"/>
          <w:szCs w:val="24"/>
        </w:rPr>
        <w:t xml:space="preserve">The court was empowered to issue orders </w:t>
      </w:r>
      <w:r w:rsidR="004F0E84" w:rsidRPr="00B744B4">
        <w:rPr>
          <w:rFonts w:asciiTheme="majorHAnsi" w:hAnsiTheme="majorHAnsi" w:cstheme="majorHAnsi"/>
          <w:sz w:val="24"/>
          <w:szCs w:val="24"/>
        </w:rPr>
        <w:t xml:space="preserve">pertaining to child custody, visitation and financial support, with the well-being of the child being </w:t>
      </w:r>
      <w:r w:rsidR="00680CB2" w:rsidRPr="00B744B4">
        <w:rPr>
          <w:rFonts w:asciiTheme="majorHAnsi" w:hAnsiTheme="majorHAnsi" w:cstheme="majorHAnsi"/>
          <w:sz w:val="24"/>
          <w:szCs w:val="24"/>
        </w:rPr>
        <w:t>primary consideration</w:t>
      </w:r>
      <w:r w:rsidR="00637295">
        <w:rPr>
          <w:rFonts w:asciiTheme="majorHAnsi" w:hAnsiTheme="majorHAnsi" w:cstheme="majorHAnsi"/>
          <w:sz w:val="24"/>
          <w:szCs w:val="24"/>
        </w:rPr>
        <w:t xml:space="preserve"> </w:t>
      </w:r>
      <w:sdt>
        <w:sdtPr>
          <w:rPr>
            <w:rFonts w:asciiTheme="majorHAnsi" w:hAnsiTheme="majorHAnsi" w:cstheme="majorHAnsi"/>
            <w:sz w:val="24"/>
            <w:szCs w:val="24"/>
          </w:rPr>
          <w:id w:val="-74898726"/>
          <w:citation/>
        </w:sdtPr>
        <w:sdtContent>
          <w:r w:rsidR="00637295">
            <w:rPr>
              <w:rFonts w:asciiTheme="majorHAnsi" w:hAnsiTheme="majorHAnsi" w:cstheme="majorHAnsi"/>
              <w:sz w:val="24"/>
              <w:szCs w:val="24"/>
            </w:rPr>
            <w:fldChar w:fldCharType="begin"/>
          </w:r>
          <w:r w:rsidR="00637295">
            <w:rPr>
              <w:rFonts w:asciiTheme="majorHAnsi" w:hAnsiTheme="majorHAnsi" w:cstheme="majorHAnsi"/>
              <w:sz w:val="24"/>
              <w:szCs w:val="24"/>
            </w:rPr>
            <w:instrText xml:space="preserve"> CITATION Leg236 \l 2057 </w:instrText>
          </w:r>
          <w:r w:rsidR="00637295">
            <w:rPr>
              <w:rFonts w:asciiTheme="majorHAnsi" w:hAnsiTheme="majorHAnsi" w:cstheme="majorHAnsi"/>
              <w:sz w:val="24"/>
              <w:szCs w:val="24"/>
            </w:rPr>
            <w:fldChar w:fldCharType="separate"/>
          </w:r>
          <w:r w:rsidR="00637295" w:rsidRPr="00637295">
            <w:rPr>
              <w:rFonts w:asciiTheme="majorHAnsi" w:hAnsiTheme="majorHAnsi" w:cstheme="majorHAnsi"/>
              <w:noProof/>
              <w:sz w:val="24"/>
              <w:szCs w:val="24"/>
            </w:rPr>
            <w:t>(Legislation, 2023)</w:t>
          </w:r>
          <w:r w:rsidR="00637295">
            <w:rPr>
              <w:rFonts w:asciiTheme="majorHAnsi" w:hAnsiTheme="majorHAnsi" w:cstheme="majorHAnsi"/>
              <w:sz w:val="24"/>
              <w:szCs w:val="24"/>
            </w:rPr>
            <w:fldChar w:fldCharType="end"/>
          </w:r>
        </w:sdtContent>
      </w:sdt>
      <w:r w:rsidR="00637295">
        <w:rPr>
          <w:rFonts w:asciiTheme="majorHAnsi" w:hAnsiTheme="majorHAnsi" w:cstheme="majorHAnsi"/>
          <w:sz w:val="24"/>
          <w:szCs w:val="24"/>
        </w:rPr>
        <w:t>.</w:t>
      </w:r>
    </w:p>
    <w:p w14:paraId="30441E46" w14:textId="606C32D3" w:rsidR="00422445" w:rsidRPr="00B744B4" w:rsidRDefault="001E7710" w:rsidP="00932EAE">
      <w:pPr>
        <w:rPr>
          <w:rFonts w:asciiTheme="majorHAnsi" w:hAnsiTheme="majorHAnsi" w:cstheme="majorHAnsi"/>
          <w:sz w:val="24"/>
          <w:szCs w:val="24"/>
        </w:rPr>
      </w:pPr>
      <w:r w:rsidRPr="00B744B4">
        <w:rPr>
          <w:rFonts w:asciiTheme="majorHAnsi" w:hAnsiTheme="majorHAnsi" w:cstheme="majorHAnsi"/>
          <w:sz w:val="24"/>
          <w:szCs w:val="24"/>
        </w:rPr>
        <w:t xml:space="preserve">The case of Owens V Owens </w:t>
      </w:r>
      <w:r w:rsidR="00EB4175">
        <w:rPr>
          <w:rFonts w:asciiTheme="majorHAnsi" w:hAnsiTheme="majorHAnsi" w:cstheme="majorHAnsi"/>
          <w:sz w:val="24"/>
          <w:szCs w:val="24"/>
        </w:rPr>
        <w:t xml:space="preserve">[2018] </w:t>
      </w:r>
      <w:r w:rsidR="00671F59" w:rsidRPr="00B744B4">
        <w:rPr>
          <w:rFonts w:asciiTheme="majorHAnsi" w:hAnsiTheme="majorHAnsi" w:cstheme="majorHAnsi"/>
          <w:sz w:val="24"/>
          <w:szCs w:val="24"/>
        </w:rPr>
        <w:t xml:space="preserve">played a crucial role in highlighting the need for reform in the divorce laws </w:t>
      </w:r>
      <w:r w:rsidR="00DE594B" w:rsidRPr="00B744B4">
        <w:rPr>
          <w:rFonts w:asciiTheme="majorHAnsi" w:hAnsiTheme="majorHAnsi" w:cstheme="majorHAnsi"/>
          <w:sz w:val="24"/>
          <w:szCs w:val="24"/>
        </w:rPr>
        <w:t xml:space="preserve">in the UK. In this case, Mrs. Owens </w:t>
      </w:r>
      <w:r w:rsidR="00BE4769" w:rsidRPr="00B744B4">
        <w:rPr>
          <w:rFonts w:asciiTheme="majorHAnsi" w:hAnsiTheme="majorHAnsi" w:cstheme="majorHAnsi"/>
          <w:sz w:val="24"/>
          <w:szCs w:val="24"/>
        </w:rPr>
        <w:t xml:space="preserve">sought a divorce from her husband on the grounds of unreasonable behaviour. However, </w:t>
      </w:r>
      <w:r w:rsidR="00B61B30" w:rsidRPr="00B744B4">
        <w:rPr>
          <w:rFonts w:asciiTheme="majorHAnsi" w:hAnsiTheme="majorHAnsi" w:cstheme="majorHAnsi"/>
          <w:sz w:val="24"/>
          <w:szCs w:val="24"/>
        </w:rPr>
        <w:t xml:space="preserve">her petition was initially denied by the courts because they did not find her </w:t>
      </w:r>
      <w:r w:rsidR="009C1A62" w:rsidRPr="00B744B4">
        <w:rPr>
          <w:rFonts w:asciiTheme="majorHAnsi" w:hAnsiTheme="majorHAnsi" w:cstheme="majorHAnsi"/>
          <w:sz w:val="24"/>
          <w:szCs w:val="24"/>
        </w:rPr>
        <w:t>husband’s</w:t>
      </w:r>
      <w:r w:rsidR="00B61B30" w:rsidRPr="00B744B4">
        <w:rPr>
          <w:rFonts w:asciiTheme="majorHAnsi" w:hAnsiTheme="majorHAnsi" w:cstheme="majorHAnsi"/>
          <w:sz w:val="24"/>
          <w:szCs w:val="24"/>
        </w:rPr>
        <w:t xml:space="preserve"> behaviour </w:t>
      </w:r>
      <w:r w:rsidR="009C1A62" w:rsidRPr="00B744B4">
        <w:rPr>
          <w:rFonts w:asciiTheme="majorHAnsi" w:hAnsiTheme="majorHAnsi" w:cstheme="majorHAnsi"/>
          <w:sz w:val="24"/>
          <w:szCs w:val="24"/>
        </w:rPr>
        <w:t xml:space="preserve">to be sufficiently unreasonable. </w:t>
      </w:r>
      <w:r w:rsidR="00613F6D" w:rsidRPr="00B744B4">
        <w:rPr>
          <w:rFonts w:asciiTheme="majorHAnsi" w:hAnsiTheme="majorHAnsi" w:cstheme="majorHAnsi"/>
          <w:sz w:val="24"/>
          <w:szCs w:val="24"/>
        </w:rPr>
        <w:t xml:space="preserve">The case gained widespread attention and sparked a public debate </w:t>
      </w:r>
      <w:r w:rsidR="009B5CD8" w:rsidRPr="00B744B4">
        <w:rPr>
          <w:rFonts w:asciiTheme="majorHAnsi" w:hAnsiTheme="majorHAnsi" w:cstheme="majorHAnsi"/>
          <w:sz w:val="24"/>
          <w:szCs w:val="24"/>
        </w:rPr>
        <w:t xml:space="preserve">about the current fault-based divorce system, which required couple to assign blame </w:t>
      </w:r>
      <w:r w:rsidR="00E07B18" w:rsidRPr="00B744B4">
        <w:rPr>
          <w:rFonts w:asciiTheme="majorHAnsi" w:hAnsiTheme="majorHAnsi" w:cstheme="majorHAnsi"/>
          <w:sz w:val="24"/>
          <w:szCs w:val="24"/>
        </w:rPr>
        <w:t xml:space="preserve">or prove fault in order to </w:t>
      </w:r>
      <w:r w:rsidR="00316EB0" w:rsidRPr="00B744B4">
        <w:rPr>
          <w:rFonts w:asciiTheme="majorHAnsi" w:hAnsiTheme="majorHAnsi" w:cstheme="majorHAnsi"/>
          <w:sz w:val="24"/>
          <w:szCs w:val="24"/>
        </w:rPr>
        <w:t>obtain a divorce. Many argued that this system often led to un</w:t>
      </w:r>
      <w:r w:rsidR="00E50FEB" w:rsidRPr="00B744B4">
        <w:rPr>
          <w:rFonts w:asciiTheme="majorHAnsi" w:hAnsiTheme="majorHAnsi" w:cstheme="majorHAnsi"/>
          <w:sz w:val="24"/>
          <w:szCs w:val="24"/>
        </w:rPr>
        <w:t xml:space="preserve">necessary conflict and acrimony, making it harder for couples to separate amicably. </w:t>
      </w:r>
      <w:r w:rsidR="00363A15" w:rsidRPr="00B744B4">
        <w:rPr>
          <w:rFonts w:asciiTheme="majorHAnsi" w:hAnsiTheme="majorHAnsi" w:cstheme="majorHAnsi"/>
          <w:sz w:val="24"/>
          <w:szCs w:val="24"/>
        </w:rPr>
        <w:t>The Owens V Owens case ultimately reached the UK Supreme Courts</w:t>
      </w:r>
      <w:r w:rsidR="00B60085" w:rsidRPr="00B744B4">
        <w:rPr>
          <w:rFonts w:asciiTheme="majorHAnsi" w:hAnsiTheme="majorHAnsi" w:cstheme="majorHAnsi"/>
          <w:sz w:val="24"/>
          <w:szCs w:val="24"/>
        </w:rPr>
        <w:t xml:space="preserve">, where Mrs. Owens appeal was dismissed, highlighting the limitations of the existing law. This case shed light on the </w:t>
      </w:r>
      <w:r w:rsidR="002D2A3F" w:rsidRPr="00B744B4">
        <w:rPr>
          <w:rFonts w:asciiTheme="majorHAnsi" w:hAnsiTheme="majorHAnsi" w:cstheme="majorHAnsi"/>
          <w:sz w:val="24"/>
          <w:szCs w:val="24"/>
        </w:rPr>
        <w:t xml:space="preserve">need for a no-fault divorce system and served as a catalyst for the </w:t>
      </w:r>
      <w:r w:rsidR="00405AA6" w:rsidRPr="00B744B4">
        <w:rPr>
          <w:rFonts w:asciiTheme="majorHAnsi" w:hAnsiTheme="majorHAnsi" w:cstheme="majorHAnsi"/>
          <w:sz w:val="24"/>
          <w:szCs w:val="24"/>
        </w:rPr>
        <w:t xml:space="preserve">introduction of the </w:t>
      </w:r>
      <w:r w:rsidR="001924C1">
        <w:rPr>
          <w:rFonts w:asciiTheme="majorHAnsi" w:hAnsiTheme="majorHAnsi" w:cstheme="majorHAnsi"/>
          <w:sz w:val="24"/>
          <w:szCs w:val="24"/>
        </w:rPr>
        <w:t>DDSA</w:t>
      </w:r>
      <w:r w:rsidR="00405AA6" w:rsidRPr="00B744B4">
        <w:rPr>
          <w:rFonts w:asciiTheme="majorHAnsi" w:hAnsiTheme="majorHAnsi" w:cstheme="majorHAnsi"/>
          <w:sz w:val="24"/>
          <w:szCs w:val="24"/>
        </w:rPr>
        <w:t xml:space="preserve"> 2020</w:t>
      </w:r>
      <w:r w:rsidR="0060366E">
        <w:rPr>
          <w:rFonts w:asciiTheme="majorHAnsi" w:hAnsiTheme="majorHAnsi" w:cstheme="majorHAnsi"/>
          <w:sz w:val="24"/>
          <w:szCs w:val="24"/>
        </w:rPr>
        <w:t xml:space="preserve"> </w:t>
      </w:r>
      <w:sdt>
        <w:sdtPr>
          <w:rPr>
            <w:rFonts w:asciiTheme="majorHAnsi" w:hAnsiTheme="majorHAnsi" w:cstheme="majorHAnsi"/>
            <w:sz w:val="24"/>
            <w:szCs w:val="24"/>
          </w:rPr>
          <w:id w:val="1509640159"/>
          <w:citation/>
        </w:sdtPr>
        <w:sdtContent>
          <w:r w:rsidR="0060366E">
            <w:rPr>
              <w:rFonts w:asciiTheme="majorHAnsi" w:hAnsiTheme="majorHAnsi" w:cstheme="majorHAnsi"/>
              <w:sz w:val="24"/>
              <w:szCs w:val="24"/>
            </w:rPr>
            <w:fldChar w:fldCharType="begin"/>
          </w:r>
          <w:r w:rsidR="0060366E">
            <w:rPr>
              <w:rFonts w:asciiTheme="majorHAnsi" w:hAnsiTheme="majorHAnsi" w:cstheme="majorHAnsi"/>
              <w:sz w:val="24"/>
              <w:szCs w:val="24"/>
            </w:rPr>
            <w:instrText xml:space="preserve"> CITATION Ali20 \l 2057 </w:instrText>
          </w:r>
          <w:r w:rsidR="0060366E">
            <w:rPr>
              <w:rFonts w:asciiTheme="majorHAnsi" w:hAnsiTheme="majorHAnsi" w:cstheme="majorHAnsi"/>
              <w:sz w:val="24"/>
              <w:szCs w:val="24"/>
            </w:rPr>
            <w:fldChar w:fldCharType="separate"/>
          </w:r>
          <w:r w:rsidR="0060366E" w:rsidRPr="0060366E">
            <w:rPr>
              <w:rFonts w:asciiTheme="majorHAnsi" w:hAnsiTheme="majorHAnsi" w:cstheme="majorHAnsi"/>
              <w:noProof/>
              <w:sz w:val="24"/>
              <w:szCs w:val="24"/>
            </w:rPr>
            <w:t>(Alison, 2020)</w:t>
          </w:r>
          <w:r w:rsidR="0060366E">
            <w:rPr>
              <w:rFonts w:asciiTheme="majorHAnsi" w:hAnsiTheme="majorHAnsi" w:cstheme="majorHAnsi"/>
              <w:sz w:val="24"/>
              <w:szCs w:val="24"/>
            </w:rPr>
            <w:fldChar w:fldCharType="end"/>
          </w:r>
        </w:sdtContent>
      </w:sdt>
      <w:r w:rsidR="0060366E">
        <w:rPr>
          <w:rFonts w:asciiTheme="majorHAnsi" w:hAnsiTheme="majorHAnsi" w:cstheme="majorHAnsi"/>
          <w:sz w:val="24"/>
          <w:szCs w:val="24"/>
        </w:rPr>
        <w:t>.</w:t>
      </w:r>
    </w:p>
    <w:p w14:paraId="640AAA01" w14:textId="47FB3C11" w:rsidR="00FD362B" w:rsidRPr="00B744B4" w:rsidRDefault="00283506" w:rsidP="00932EAE">
      <w:pPr>
        <w:rPr>
          <w:rFonts w:asciiTheme="majorHAnsi" w:hAnsiTheme="majorHAnsi" w:cstheme="majorHAnsi"/>
          <w:sz w:val="24"/>
          <w:szCs w:val="24"/>
        </w:rPr>
      </w:pPr>
      <w:r w:rsidRPr="00B744B4">
        <w:rPr>
          <w:rFonts w:asciiTheme="majorHAnsi" w:hAnsiTheme="majorHAnsi" w:cstheme="majorHAnsi"/>
          <w:sz w:val="24"/>
          <w:szCs w:val="24"/>
        </w:rPr>
        <w:t xml:space="preserve">The implementation of the Divorce, Dissolution and Separation Act 2020 </w:t>
      </w:r>
      <w:r w:rsidR="004D2E9A" w:rsidRPr="00B744B4">
        <w:rPr>
          <w:rFonts w:asciiTheme="majorHAnsi" w:hAnsiTheme="majorHAnsi" w:cstheme="majorHAnsi"/>
          <w:sz w:val="24"/>
          <w:szCs w:val="24"/>
        </w:rPr>
        <w:t>on the 6</w:t>
      </w:r>
      <w:r w:rsidR="004D2E9A" w:rsidRPr="00B744B4">
        <w:rPr>
          <w:rFonts w:asciiTheme="majorHAnsi" w:hAnsiTheme="majorHAnsi" w:cstheme="majorHAnsi"/>
          <w:sz w:val="24"/>
          <w:szCs w:val="24"/>
          <w:vertAlign w:val="superscript"/>
        </w:rPr>
        <w:t>th</w:t>
      </w:r>
      <w:r w:rsidR="004D2E9A" w:rsidRPr="00B744B4">
        <w:rPr>
          <w:rFonts w:asciiTheme="majorHAnsi" w:hAnsiTheme="majorHAnsi" w:cstheme="majorHAnsi"/>
          <w:sz w:val="24"/>
          <w:szCs w:val="24"/>
        </w:rPr>
        <w:t xml:space="preserve"> of April 2022 marked a significant milestone in the realm </w:t>
      </w:r>
      <w:r w:rsidR="007D2155" w:rsidRPr="00B744B4">
        <w:rPr>
          <w:rFonts w:asciiTheme="majorHAnsi" w:hAnsiTheme="majorHAnsi" w:cstheme="majorHAnsi"/>
          <w:sz w:val="24"/>
          <w:szCs w:val="24"/>
        </w:rPr>
        <w:t>of divorce law in England and Wales. Widely</w:t>
      </w:r>
      <w:r w:rsidR="00F46949">
        <w:rPr>
          <w:rFonts w:asciiTheme="majorHAnsi" w:hAnsiTheme="majorHAnsi" w:cstheme="majorHAnsi"/>
          <w:sz w:val="24"/>
          <w:szCs w:val="24"/>
        </w:rPr>
        <w:t xml:space="preserve"> </w:t>
      </w:r>
      <w:r w:rsidR="007D2155" w:rsidRPr="00B744B4">
        <w:rPr>
          <w:rFonts w:asciiTheme="majorHAnsi" w:hAnsiTheme="majorHAnsi" w:cstheme="majorHAnsi"/>
          <w:sz w:val="24"/>
          <w:szCs w:val="24"/>
        </w:rPr>
        <w:lastRenderedPageBreak/>
        <w:t xml:space="preserve">regarded as </w:t>
      </w:r>
      <w:r w:rsidR="00A511F7" w:rsidRPr="00B744B4">
        <w:rPr>
          <w:rFonts w:asciiTheme="majorHAnsi" w:hAnsiTheme="majorHAnsi" w:cstheme="majorHAnsi"/>
          <w:sz w:val="24"/>
          <w:szCs w:val="24"/>
        </w:rPr>
        <w:t xml:space="preserve">the most substantial reform in this area in the past </w:t>
      </w:r>
      <w:r w:rsidR="00B076DA" w:rsidRPr="00B744B4">
        <w:rPr>
          <w:rFonts w:asciiTheme="majorHAnsi" w:hAnsiTheme="majorHAnsi" w:cstheme="majorHAnsi"/>
          <w:sz w:val="24"/>
          <w:szCs w:val="24"/>
        </w:rPr>
        <w:t xml:space="preserve">half century. The act eliminates </w:t>
      </w:r>
      <w:r w:rsidR="005B74BF" w:rsidRPr="00B744B4">
        <w:rPr>
          <w:rFonts w:asciiTheme="majorHAnsi" w:hAnsiTheme="majorHAnsi" w:cstheme="majorHAnsi"/>
          <w:sz w:val="24"/>
          <w:szCs w:val="24"/>
        </w:rPr>
        <w:t xml:space="preserve">the needs to establish one of the five facts outlined in section 1(2) </w:t>
      </w:r>
      <w:r w:rsidR="00A70882" w:rsidRPr="00B744B4">
        <w:rPr>
          <w:rFonts w:asciiTheme="majorHAnsi" w:hAnsiTheme="majorHAnsi" w:cstheme="majorHAnsi"/>
          <w:sz w:val="24"/>
          <w:szCs w:val="24"/>
        </w:rPr>
        <w:t xml:space="preserve">of the </w:t>
      </w:r>
      <w:r w:rsidR="001924C1">
        <w:rPr>
          <w:rFonts w:asciiTheme="majorHAnsi" w:hAnsiTheme="majorHAnsi" w:cstheme="majorHAnsi"/>
          <w:sz w:val="24"/>
          <w:szCs w:val="24"/>
        </w:rPr>
        <w:t>MCA</w:t>
      </w:r>
      <w:r w:rsidR="00A70882" w:rsidRPr="00B744B4">
        <w:rPr>
          <w:rFonts w:asciiTheme="majorHAnsi" w:hAnsiTheme="majorHAnsi" w:cstheme="majorHAnsi"/>
          <w:sz w:val="24"/>
          <w:szCs w:val="24"/>
        </w:rPr>
        <w:t xml:space="preserve"> 1973 to prove the irretrievable breakdown of a marriage. This groundbreaking legislation enables married couples to seek divorce without attributing blame, </w:t>
      </w:r>
      <w:r w:rsidR="00EC5D8C" w:rsidRPr="00B744B4">
        <w:rPr>
          <w:rFonts w:asciiTheme="majorHAnsi" w:hAnsiTheme="majorHAnsi" w:cstheme="majorHAnsi"/>
          <w:sz w:val="24"/>
          <w:szCs w:val="24"/>
        </w:rPr>
        <w:t>commonly</w:t>
      </w:r>
      <w:r w:rsidR="00A70882" w:rsidRPr="00B744B4">
        <w:rPr>
          <w:rFonts w:asciiTheme="majorHAnsi" w:hAnsiTheme="majorHAnsi" w:cstheme="majorHAnsi"/>
          <w:sz w:val="24"/>
          <w:szCs w:val="24"/>
        </w:rPr>
        <w:t xml:space="preserve"> referred to </w:t>
      </w:r>
      <w:r w:rsidR="00EC5D8C" w:rsidRPr="00B744B4">
        <w:rPr>
          <w:rFonts w:asciiTheme="majorHAnsi" w:hAnsiTheme="majorHAnsi" w:cstheme="majorHAnsi"/>
          <w:sz w:val="24"/>
          <w:szCs w:val="24"/>
        </w:rPr>
        <w:t xml:space="preserve">as ‘no-fault divorce’. Corresponding amendments have </w:t>
      </w:r>
      <w:r w:rsidR="0032250A" w:rsidRPr="00B744B4">
        <w:rPr>
          <w:rFonts w:asciiTheme="majorHAnsi" w:hAnsiTheme="majorHAnsi" w:cstheme="majorHAnsi"/>
          <w:sz w:val="24"/>
          <w:szCs w:val="24"/>
        </w:rPr>
        <w:t xml:space="preserve">also been made to the Civil Partnership Act 2004. The primary objective </w:t>
      </w:r>
      <w:r w:rsidR="009961E0" w:rsidRPr="00B744B4">
        <w:rPr>
          <w:rFonts w:asciiTheme="majorHAnsi" w:hAnsiTheme="majorHAnsi" w:cstheme="majorHAnsi"/>
          <w:sz w:val="24"/>
          <w:szCs w:val="24"/>
        </w:rPr>
        <w:t>of these changes is to mitigate conflict between married or civil partnership couples</w:t>
      </w:r>
      <w:r w:rsidR="00637295">
        <w:rPr>
          <w:rFonts w:asciiTheme="majorHAnsi" w:hAnsiTheme="majorHAnsi" w:cstheme="majorHAnsi"/>
          <w:sz w:val="24"/>
          <w:szCs w:val="24"/>
        </w:rPr>
        <w:t xml:space="preserve"> </w:t>
      </w:r>
      <w:sdt>
        <w:sdtPr>
          <w:rPr>
            <w:rFonts w:asciiTheme="majorHAnsi" w:hAnsiTheme="majorHAnsi" w:cstheme="majorHAnsi"/>
            <w:sz w:val="24"/>
            <w:szCs w:val="24"/>
          </w:rPr>
          <w:id w:val="-1225212951"/>
          <w:citation/>
        </w:sdtPr>
        <w:sdtContent>
          <w:r w:rsidR="00AE7061">
            <w:rPr>
              <w:rFonts w:asciiTheme="majorHAnsi" w:hAnsiTheme="majorHAnsi" w:cstheme="majorHAnsi"/>
              <w:sz w:val="24"/>
              <w:szCs w:val="24"/>
            </w:rPr>
            <w:fldChar w:fldCharType="begin"/>
          </w:r>
          <w:r w:rsidR="00AE7061">
            <w:rPr>
              <w:rFonts w:asciiTheme="majorHAnsi" w:hAnsiTheme="majorHAnsi" w:cstheme="majorHAnsi"/>
              <w:sz w:val="24"/>
              <w:szCs w:val="24"/>
            </w:rPr>
            <w:instrText xml:space="preserve"> CITATION Jud22 \l 2057 </w:instrText>
          </w:r>
          <w:r w:rsidR="00AE7061">
            <w:rPr>
              <w:rFonts w:asciiTheme="majorHAnsi" w:hAnsiTheme="majorHAnsi" w:cstheme="majorHAnsi"/>
              <w:sz w:val="24"/>
              <w:szCs w:val="24"/>
            </w:rPr>
            <w:fldChar w:fldCharType="separate"/>
          </w:r>
          <w:r w:rsidR="00AE7061" w:rsidRPr="00AE7061">
            <w:rPr>
              <w:rFonts w:asciiTheme="majorHAnsi" w:hAnsiTheme="majorHAnsi" w:cstheme="majorHAnsi"/>
              <w:noProof/>
              <w:sz w:val="24"/>
              <w:szCs w:val="24"/>
            </w:rPr>
            <w:t>(Judiciary , 2022)</w:t>
          </w:r>
          <w:r w:rsidR="00AE7061">
            <w:rPr>
              <w:rFonts w:asciiTheme="majorHAnsi" w:hAnsiTheme="majorHAnsi" w:cstheme="majorHAnsi"/>
              <w:sz w:val="24"/>
              <w:szCs w:val="24"/>
            </w:rPr>
            <w:fldChar w:fldCharType="end"/>
          </w:r>
        </w:sdtContent>
      </w:sdt>
      <w:r w:rsidR="00AE7061">
        <w:rPr>
          <w:rFonts w:asciiTheme="majorHAnsi" w:hAnsiTheme="majorHAnsi" w:cstheme="majorHAnsi"/>
          <w:sz w:val="24"/>
          <w:szCs w:val="24"/>
        </w:rPr>
        <w:t>.</w:t>
      </w:r>
    </w:p>
    <w:p w14:paraId="30E3EC71" w14:textId="33152120" w:rsidR="00B31E3D" w:rsidRDefault="005C11C8" w:rsidP="00B31E3D">
      <w:pPr>
        <w:rPr>
          <w:rFonts w:asciiTheme="majorHAnsi" w:hAnsiTheme="majorHAnsi" w:cstheme="majorHAnsi"/>
          <w:sz w:val="24"/>
          <w:szCs w:val="24"/>
        </w:rPr>
      </w:pPr>
      <w:r w:rsidRPr="00B744B4">
        <w:rPr>
          <w:rFonts w:asciiTheme="majorHAnsi" w:hAnsiTheme="majorHAnsi" w:cstheme="majorHAnsi"/>
          <w:sz w:val="24"/>
          <w:szCs w:val="24"/>
        </w:rPr>
        <w:t>Beside</w:t>
      </w:r>
      <w:r w:rsidR="00422445" w:rsidRPr="00B744B4">
        <w:rPr>
          <w:rFonts w:asciiTheme="majorHAnsi" w:hAnsiTheme="majorHAnsi" w:cstheme="majorHAnsi"/>
          <w:sz w:val="24"/>
          <w:szCs w:val="24"/>
        </w:rPr>
        <w:t xml:space="preserve">s the introduction of </w:t>
      </w:r>
      <w:r w:rsidR="00D33640" w:rsidRPr="00B744B4">
        <w:rPr>
          <w:rFonts w:asciiTheme="majorHAnsi" w:hAnsiTheme="majorHAnsi" w:cstheme="majorHAnsi"/>
          <w:sz w:val="24"/>
          <w:szCs w:val="24"/>
        </w:rPr>
        <w:t xml:space="preserve">the ‘no-fault’ divorce system, the </w:t>
      </w:r>
      <w:r w:rsidR="001924C1">
        <w:rPr>
          <w:rFonts w:asciiTheme="majorHAnsi" w:hAnsiTheme="majorHAnsi" w:cstheme="majorHAnsi"/>
          <w:sz w:val="24"/>
          <w:szCs w:val="24"/>
        </w:rPr>
        <w:t>DDSA</w:t>
      </w:r>
      <w:r w:rsidR="00FA1109" w:rsidRPr="00B744B4">
        <w:rPr>
          <w:rFonts w:asciiTheme="majorHAnsi" w:hAnsiTheme="majorHAnsi" w:cstheme="majorHAnsi"/>
          <w:sz w:val="24"/>
          <w:szCs w:val="24"/>
        </w:rPr>
        <w:t xml:space="preserve"> 2020 brings a few other changes to the divorce </w:t>
      </w:r>
      <w:r w:rsidR="00F54A07" w:rsidRPr="00B744B4">
        <w:rPr>
          <w:rFonts w:asciiTheme="majorHAnsi" w:hAnsiTheme="majorHAnsi" w:cstheme="majorHAnsi"/>
          <w:sz w:val="24"/>
          <w:szCs w:val="24"/>
        </w:rPr>
        <w:t xml:space="preserve">process in England and Wales. </w:t>
      </w:r>
      <w:r w:rsidR="002C1FAC" w:rsidRPr="00B744B4">
        <w:rPr>
          <w:rFonts w:asciiTheme="majorHAnsi" w:hAnsiTheme="majorHAnsi" w:cstheme="majorHAnsi"/>
          <w:sz w:val="24"/>
          <w:szCs w:val="24"/>
        </w:rPr>
        <w:t xml:space="preserve">A minimum </w:t>
      </w:r>
      <w:r w:rsidR="001712B4" w:rsidRPr="00B744B4">
        <w:rPr>
          <w:rFonts w:asciiTheme="majorHAnsi" w:hAnsiTheme="majorHAnsi" w:cstheme="majorHAnsi"/>
          <w:sz w:val="24"/>
          <w:szCs w:val="24"/>
        </w:rPr>
        <w:t xml:space="preserve">period of twenty six weeks </w:t>
      </w:r>
      <w:r w:rsidR="00D73F45" w:rsidRPr="00B744B4">
        <w:rPr>
          <w:rFonts w:asciiTheme="majorHAnsi" w:hAnsiTheme="majorHAnsi" w:cstheme="majorHAnsi"/>
          <w:sz w:val="24"/>
          <w:szCs w:val="24"/>
        </w:rPr>
        <w:t xml:space="preserve">must pass between the start if the divorce proceedings </w:t>
      </w:r>
      <w:r w:rsidR="009F4F3F" w:rsidRPr="00B744B4">
        <w:rPr>
          <w:rFonts w:asciiTheme="majorHAnsi" w:hAnsiTheme="majorHAnsi" w:cstheme="majorHAnsi"/>
          <w:sz w:val="24"/>
          <w:szCs w:val="24"/>
        </w:rPr>
        <w:t xml:space="preserve">and the finalisation of the divorce. This time frame allows couples to take some time to reflect </w:t>
      </w:r>
      <w:r w:rsidR="00741B57" w:rsidRPr="00B744B4">
        <w:rPr>
          <w:rFonts w:asciiTheme="majorHAnsi" w:hAnsiTheme="majorHAnsi" w:cstheme="majorHAnsi"/>
          <w:sz w:val="24"/>
          <w:szCs w:val="24"/>
        </w:rPr>
        <w:t>on their decision and consider the possibility of reconciliation</w:t>
      </w:r>
      <w:r w:rsidR="00253B1E">
        <w:rPr>
          <w:rFonts w:asciiTheme="majorHAnsi" w:hAnsiTheme="majorHAnsi" w:cstheme="majorHAnsi"/>
          <w:sz w:val="24"/>
          <w:szCs w:val="24"/>
        </w:rPr>
        <w:t xml:space="preserve"> </w:t>
      </w:r>
      <w:sdt>
        <w:sdtPr>
          <w:rPr>
            <w:rFonts w:asciiTheme="majorHAnsi" w:hAnsiTheme="majorHAnsi" w:cstheme="majorHAnsi"/>
            <w:sz w:val="24"/>
            <w:szCs w:val="24"/>
          </w:rPr>
          <w:id w:val="-210809909"/>
          <w:citation/>
        </w:sdtPr>
        <w:sdtContent>
          <w:r w:rsidR="00253B1E">
            <w:rPr>
              <w:rFonts w:asciiTheme="majorHAnsi" w:hAnsiTheme="majorHAnsi" w:cstheme="majorHAnsi"/>
              <w:sz w:val="24"/>
              <w:szCs w:val="24"/>
            </w:rPr>
            <w:fldChar w:fldCharType="begin"/>
          </w:r>
          <w:r w:rsidR="00253B1E">
            <w:rPr>
              <w:rFonts w:asciiTheme="majorHAnsi" w:hAnsiTheme="majorHAnsi" w:cstheme="majorHAnsi"/>
              <w:sz w:val="24"/>
              <w:szCs w:val="24"/>
            </w:rPr>
            <w:instrText xml:space="preserve"> CITATION ass23 \l 2057 </w:instrText>
          </w:r>
          <w:r w:rsidR="00253B1E">
            <w:rPr>
              <w:rFonts w:asciiTheme="majorHAnsi" w:hAnsiTheme="majorHAnsi" w:cstheme="majorHAnsi"/>
              <w:sz w:val="24"/>
              <w:szCs w:val="24"/>
            </w:rPr>
            <w:fldChar w:fldCharType="separate"/>
          </w:r>
          <w:r w:rsidR="00253B1E" w:rsidRPr="00253B1E">
            <w:rPr>
              <w:rFonts w:asciiTheme="majorHAnsi" w:hAnsiTheme="majorHAnsi" w:cstheme="majorHAnsi"/>
              <w:noProof/>
              <w:sz w:val="24"/>
              <w:szCs w:val="24"/>
            </w:rPr>
            <w:t>(assets.publishing, 2023)</w:t>
          </w:r>
          <w:r w:rsidR="00253B1E">
            <w:rPr>
              <w:rFonts w:asciiTheme="majorHAnsi" w:hAnsiTheme="majorHAnsi" w:cstheme="majorHAnsi"/>
              <w:sz w:val="24"/>
              <w:szCs w:val="24"/>
            </w:rPr>
            <w:fldChar w:fldCharType="end"/>
          </w:r>
        </w:sdtContent>
      </w:sdt>
      <w:r w:rsidR="00776696">
        <w:rPr>
          <w:rFonts w:asciiTheme="majorHAnsi" w:hAnsiTheme="majorHAnsi" w:cstheme="majorHAnsi"/>
          <w:sz w:val="24"/>
          <w:szCs w:val="24"/>
        </w:rPr>
        <w:t xml:space="preserve">. </w:t>
      </w:r>
      <w:r w:rsidR="00741B57" w:rsidRPr="00B744B4">
        <w:rPr>
          <w:rFonts w:asciiTheme="majorHAnsi" w:hAnsiTheme="majorHAnsi" w:cstheme="majorHAnsi"/>
          <w:sz w:val="24"/>
          <w:szCs w:val="24"/>
        </w:rPr>
        <w:t xml:space="preserve">During this </w:t>
      </w:r>
      <w:r w:rsidR="00A1210D" w:rsidRPr="00B744B4">
        <w:rPr>
          <w:rFonts w:asciiTheme="majorHAnsi" w:hAnsiTheme="majorHAnsi" w:cstheme="majorHAnsi"/>
          <w:sz w:val="24"/>
          <w:szCs w:val="24"/>
        </w:rPr>
        <w:t xml:space="preserve">period, couples have an opportunity to engage in mediation or other forms of dispute </w:t>
      </w:r>
      <w:r w:rsidR="00383244" w:rsidRPr="00B744B4">
        <w:rPr>
          <w:rFonts w:asciiTheme="majorHAnsi" w:hAnsiTheme="majorHAnsi" w:cstheme="majorHAnsi"/>
          <w:sz w:val="24"/>
          <w:szCs w:val="24"/>
        </w:rPr>
        <w:t xml:space="preserve">resolution </w:t>
      </w:r>
      <w:r w:rsidR="00051F37" w:rsidRPr="00B744B4">
        <w:rPr>
          <w:rFonts w:asciiTheme="majorHAnsi" w:hAnsiTheme="majorHAnsi" w:cstheme="majorHAnsi"/>
          <w:sz w:val="24"/>
          <w:szCs w:val="24"/>
        </w:rPr>
        <w:t xml:space="preserve">to help </w:t>
      </w:r>
      <w:r w:rsidR="008619C7" w:rsidRPr="00B744B4">
        <w:rPr>
          <w:rFonts w:asciiTheme="majorHAnsi" w:hAnsiTheme="majorHAnsi" w:cstheme="majorHAnsi"/>
          <w:sz w:val="24"/>
          <w:szCs w:val="24"/>
        </w:rPr>
        <w:t xml:space="preserve">them work through any issues that may arise during the divorce process. </w:t>
      </w:r>
      <w:r w:rsidR="005B77F9" w:rsidRPr="00B744B4">
        <w:rPr>
          <w:rFonts w:asciiTheme="majorHAnsi" w:hAnsiTheme="majorHAnsi" w:cstheme="majorHAnsi"/>
          <w:sz w:val="24"/>
          <w:szCs w:val="24"/>
        </w:rPr>
        <w:t xml:space="preserve">The intentions behind this time frame </w:t>
      </w:r>
      <w:r w:rsidR="004F484C" w:rsidRPr="00B744B4">
        <w:rPr>
          <w:rFonts w:asciiTheme="majorHAnsi" w:hAnsiTheme="majorHAnsi" w:cstheme="majorHAnsi"/>
          <w:sz w:val="24"/>
          <w:szCs w:val="24"/>
        </w:rPr>
        <w:t>are</w:t>
      </w:r>
      <w:r w:rsidR="005B77F9" w:rsidRPr="00B744B4">
        <w:rPr>
          <w:rFonts w:asciiTheme="majorHAnsi" w:hAnsiTheme="majorHAnsi" w:cstheme="majorHAnsi"/>
          <w:sz w:val="24"/>
          <w:szCs w:val="24"/>
        </w:rPr>
        <w:t xml:space="preserve"> </w:t>
      </w:r>
      <w:r w:rsidR="009A043B" w:rsidRPr="00B744B4">
        <w:rPr>
          <w:rFonts w:asciiTheme="majorHAnsi" w:hAnsiTheme="majorHAnsi" w:cstheme="majorHAnsi"/>
          <w:sz w:val="24"/>
          <w:szCs w:val="24"/>
        </w:rPr>
        <w:t xml:space="preserve">to encourage couples to take </w:t>
      </w:r>
      <w:r w:rsidR="00557755" w:rsidRPr="00B744B4">
        <w:rPr>
          <w:rFonts w:asciiTheme="majorHAnsi" w:hAnsiTheme="majorHAnsi" w:cstheme="majorHAnsi"/>
          <w:sz w:val="24"/>
          <w:szCs w:val="24"/>
        </w:rPr>
        <w:t xml:space="preserve">a </w:t>
      </w:r>
      <w:r w:rsidR="009A043B" w:rsidRPr="00B744B4">
        <w:rPr>
          <w:rFonts w:asciiTheme="majorHAnsi" w:hAnsiTheme="majorHAnsi" w:cstheme="majorHAnsi"/>
          <w:sz w:val="24"/>
          <w:szCs w:val="24"/>
        </w:rPr>
        <w:t>thoughtful</w:t>
      </w:r>
      <w:r w:rsidR="00557755" w:rsidRPr="00B744B4">
        <w:rPr>
          <w:rFonts w:asciiTheme="majorHAnsi" w:hAnsiTheme="majorHAnsi" w:cstheme="majorHAnsi"/>
          <w:sz w:val="24"/>
          <w:szCs w:val="24"/>
        </w:rPr>
        <w:t xml:space="preserve"> approach to divorce, giving them a chance to explore alternatives</w:t>
      </w:r>
      <w:r w:rsidR="005F4F23" w:rsidRPr="00B744B4">
        <w:rPr>
          <w:rFonts w:asciiTheme="majorHAnsi" w:hAnsiTheme="majorHAnsi" w:cstheme="majorHAnsi"/>
          <w:sz w:val="24"/>
          <w:szCs w:val="24"/>
        </w:rPr>
        <w:t xml:space="preserve"> to litigation and find mutually agreeable solutions</w:t>
      </w:r>
      <w:r w:rsidR="006C1E0E">
        <w:rPr>
          <w:rFonts w:asciiTheme="majorHAnsi" w:hAnsiTheme="majorHAnsi" w:cstheme="majorHAnsi"/>
          <w:sz w:val="24"/>
          <w:szCs w:val="24"/>
        </w:rPr>
        <w:t xml:space="preserve"> </w:t>
      </w:r>
      <w:sdt>
        <w:sdtPr>
          <w:rPr>
            <w:rFonts w:asciiTheme="majorHAnsi" w:hAnsiTheme="majorHAnsi" w:cstheme="majorHAnsi"/>
            <w:sz w:val="24"/>
            <w:szCs w:val="24"/>
          </w:rPr>
          <w:id w:val="1724016906"/>
          <w:citation/>
        </w:sdtPr>
        <w:sdtContent>
          <w:r w:rsidR="006C1E0E">
            <w:rPr>
              <w:rFonts w:asciiTheme="majorHAnsi" w:hAnsiTheme="majorHAnsi" w:cstheme="majorHAnsi"/>
              <w:sz w:val="24"/>
              <w:szCs w:val="24"/>
            </w:rPr>
            <w:fldChar w:fldCharType="begin"/>
          </w:r>
          <w:r w:rsidR="006C1E0E">
            <w:rPr>
              <w:rFonts w:asciiTheme="majorHAnsi" w:hAnsiTheme="majorHAnsi" w:cstheme="majorHAnsi"/>
              <w:sz w:val="24"/>
              <w:szCs w:val="24"/>
            </w:rPr>
            <w:instrText xml:space="preserve"> CITATION Res22 \l 2057 </w:instrText>
          </w:r>
          <w:r w:rsidR="006C1E0E">
            <w:rPr>
              <w:rFonts w:asciiTheme="majorHAnsi" w:hAnsiTheme="majorHAnsi" w:cstheme="majorHAnsi"/>
              <w:sz w:val="24"/>
              <w:szCs w:val="24"/>
            </w:rPr>
            <w:fldChar w:fldCharType="separate"/>
          </w:r>
          <w:r w:rsidR="006C1E0E" w:rsidRPr="006C1E0E">
            <w:rPr>
              <w:rFonts w:asciiTheme="majorHAnsi" w:hAnsiTheme="majorHAnsi" w:cstheme="majorHAnsi"/>
              <w:noProof/>
              <w:sz w:val="24"/>
              <w:szCs w:val="24"/>
            </w:rPr>
            <w:t>(Resolution , 2022)</w:t>
          </w:r>
          <w:r w:rsidR="006C1E0E">
            <w:rPr>
              <w:rFonts w:asciiTheme="majorHAnsi" w:hAnsiTheme="majorHAnsi" w:cstheme="majorHAnsi"/>
              <w:sz w:val="24"/>
              <w:szCs w:val="24"/>
            </w:rPr>
            <w:fldChar w:fldCharType="end"/>
          </w:r>
        </w:sdtContent>
      </w:sdt>
      <w:r w:rsidR="009428FA">
        <w:rPr>
          <w:rFonts w:asciiTheme="majorHAnsi" w:hAnsiTheme="majorHAnsi" w:cstheme="majorHAnsi"/>
          <w:sz w:val="24"/>
          <w:szCs w:val="24"/>
        </w:rPr>
        <w:t>.</w:t>
      </w:r>
      <w:r w:rsidR="005F4F23" w:rsidRPr="00B744B4">
        <w:rPr>
          <w:rFonts w:asciiTheme="majorHAnsi" w:hAnsiTheme="majorHAnsi" w:cstheme="majorHAnsi"/>
          <w:sz w:val="24"/>
          <w:szCs w:val="24"/>
        </w:rPr>
        <w:t xml:space="preserve"> It aims to promote a more amicable and less adversarial process, </w:t>
      </w:r>
      <w:r w:rsidR="00290728" w:rsidRPr="00B744B4">
        <w:rPr>
          <w:rFonts w:asciiTheme="majorHAnsi" w:hAnsiTheme="majorHAnsi" w:cstheme="majorHAnsi"/>
          <w:sz w:val="24"/>
          <w:szCs w:val="24"/>
        </w:rPr>
        <w:t>ultimately</w:t>
      </w:r>
      <w:r w:rsidR="005F4F23" w:rsidRPr="00B744B4">
        <w:rPr>
          <w:rFonts w:asciiTheme="majorHAnsi" w:hAnsiTheme="majorHAnsi" w:cstheme="majorHAnsi"/>
          <w:sz w:val="24"/>
          <w:szCs w:val="24"/>
        </w:rPr>
        <w:t xml:space="preserve"> </w:t>
      </w:r>
      <w:r w:rsidR="00290728" w:rsidRPr="00B744B4">
        <w:rPr>
          <w:rFonts w:asciiTheme="majorHAnsi" w:hAnsiTheme="majorHAnsi" w:cstheme="majorHAnsi"/>
          <w:sz w:val="24"/>
          <w:szCs w:val="24"/>
        </w:rPr>
        <w:t>benefiting both parties and any children involved.</w:t>
      </w:r>
      <w:r w:rsidR="00B31E3D" w:rsidRPr="00B31E3D">
        <w:rPr>
          <w:rFonts w:asciiTheme="majorHAnsi" w:hAnsiTheme="majorHAnsi" w:cstheme="majorHAnsi"/>
          <w:sz w:val="24"/>
          <w:szCs w:val="24"/>
        </w:rPr>
        <w:t xml:space="preserve"> </w:t>
      </w:r>
      <w:r w:rsidR="00B31E3D">
        <w:rPr>
          <w:rFonts w:asciiTheme="majorHAnsi" w:hAnsiTheme="majorHAnsi" w:cstheme="majorHAnsi"/>
          <w:sz w:val="24"/>
          <w:szCs w:val="24"/>
        </w:rPr>
        <w:t xml:space="preserve">The Childrens Act 2004 acknowledges in section 1(2) that the welfare of the child may be negatively impacted if there is a delay in resolving any issues relating to their upbringing </w:t>
      </w:r>
      <w:sdt>
        <w:sdtPr>
          <w:rPr>
            <w:rFonts w:asciiTheme="majorHAnsi" w:hAnsiTheme="majorHAnsi" w:cstheme="majorHAnsi"/>
            <w:sz w:val="24"/>
            <w:szCs w:val="24"/>
          </w:rPr>
          <w:id w:val="1011106353"/>
          <w:citation/>
        </w:sdtPr>
        <w:sdtContent>
          <w:r w:rsidR="00B31E3D">
            <w:rPr>
              <w:rFonts w:asciiTheme="majorHAnsi" w:hAnsiTheme="majorHAnsi" w:cstheme="majorHAnsi"/>
              <w:sz w:val="24"/>
              <w:szCs w:val="24"/>
            </w:rPr>
            <w:fldChar w:fldCharType="begin"/>
          </w:r>
          <w:r w:rsidR="00B31E3D">
            <w:rPr>
              <w:rFonts w:asciiTheme="majorHAnsi" w:hAnsiTheme="majorHAnsi" w:cstheme="majorHAnsi"/>
              <w:sz w:val="24"/>
              <w:szCs w:val="24"/>
            </w:rPr>
            <w:instrText xml:space="preserve"> CITATION Gri23 \l 2057 </w:instrText>
          </w:r>
          <w:r w:rsidR="00B31E3D">
            <w:rPr>
              <w:rFonts w:asciiTheme="majorHAnsi" w:hAnsiTheme="majorHAnsi" w:cstheme="majorHAnsi"/>
              <w:sz w:val="24"/>
              <w:szCs w:val="24"/>
            </w:rPr>
            <w:fldChar w:fldCharType="separate"/>
          </w:r>
          <w:r w:rsidR="00B31E3D" w:rsidRPr="00286EB2">
            <w:rPr>
              <w:rFonts w:asciiTheme="majorHAnsi" w:hAnsiTheme="majorHAnsi" w:cstheme="majorHAnsi"/>
              <w:noProof/>
              <w:sz w:val="24"/>
              <w:szCs w:val="24"/>
            </w:rPr>
            <w:t>(Griffin, 2023)</w:t>
          </w:r>
          <w:r w:rsidR="00B31E3D">
            <w:rPr>
              <w:rFonts w:asciiTheme="majorHAnsi" w:hAnsiTheme="majorHAnsi" w:cstheme="majorHAnsi"/>
              <w:sz w:val="24"/>
              <w:szCs w:val="24"/>
            </w:rPr>
            <w:fldChar w:fldCharType="end"/>
          </w:r>
        </w:sdtContent>
      </w:sdt>
      <w:r w:rsidR="00B31E3D">
        <w:rPr>
          <w:rFonts w:asciiTheme="majorHAnsi" w:hAnsiTheme="majorHAnsi" w:cstheme="majorHAnsi"/>
          <w:sz w:val="24"/>
          <w:szCs w:val="24"/>
        </w:rPr>
        <w:t xml:space="preserve">. </w:t>
      </w:r>
      <w:r w:rsidR="00AF3079">
        <w:rPr>
          <w:rFonts w:asciiTheme="majorHAnsi" w:hAnsiTheme="majorHAnsi" w:cstheme="majorHAnsi"/>
          <w:sz w:val="24"/>
          <w:szCs w:val="24"/>
        </w:rPr>
        <w:t xml:space="preserve">Therefore, the time frame that the DDSA </w:t>
      </w:r>
      <w:r w:rsidR="00744B7F">
        <w:rPr>
          <w:rFonts w:asciiTheme="majorHAnsi" w:hAnsiTheme="majorHAnsi" w:cstheme="majorHAnsi"/>
          <w:sz w:val="24"/>
          <w:szCs w:val="24"/>
        </w:rPr>
        <w:t xml:space="preserve">2020 </w:t>
      </w:r>
      <w:r w:rsidR="00AF3079">
        <w:rPr>
          <w:rFonts w:asciiTheme="majorHAnsi" w:hAnsiTheme="majorHAnsi" w:cstheme="majorHAnsi"/>
          <w:sz w:val="24"/>
          <w:szCs w:val="24"/>
        </w:rPr>
        <w:t xml:space="preserve">provides </w:t>
      </w:r>
      <w:r w:rsidR="00CD2BB9">
        <w:rPr>
          <w:rFonts w:asciiTheme="majorHAnsi" w:hAnsiTheme="majorHAnsi" w:cstheme="majorHAnsi"/>
          <w:sz w:val="24"/>
          <w:szCs w:val="24"/>
        </w:rPr>
        <w:t>can be seen</w:t>
      </w:r>
      <w:r w:rsidR="00D25F44">
        <w:rPr>
          <w:rFonts w:asciiTheme="majorHAnsi" w:hAnsiTheme="majorHAnsi" w:cstheme="majorHAnsi"/>
          <w:sz w:val="24"/>
          <w:szCs w:val="24"/>
        </w:rPr>
        <w:t xml:space="preserve"> by many</w:t>
      </w:r>
      <w:r w:rsidR="00CD2BB9">
        <w:rPr>
          <w:rFonts w:asciiTheme="majorHAnsi" w:hAnsiTheme="majorHAnsi" w:cstheme="majorHAnsi"/>
          <w:sz w:val="24"/>
          <w:szCs w:val="24"/>
        </w:rPr>
        <w:t xml:space="preserve"> as a positive </w:t>
      </w:r>
      <w:r w:rsidR="00170932">
        <w:rPr>
          <w:rFonts w:asciiTheme="majorHAnsi" w:hAnsiTheme="majorHAnsi" w:cstheme="majorHAnsi"/>
          <w:sz w:val="24"/>
          <w:szCs w:val="24"/>
        </w:rPr>
        <w:t>as it</w:t>
      </w:r>
      <w:r w:rsidR="007A1760">
        <w:rPr>
          <w:rFonts w:asciiTheme="majorHAnsi" w:hAnsiTheme="majorHAnsi" w:cstheme="majorHAnsi"/>
          <w:sz w:val="24"/>
          <w:szCs w:val="24"/>
        </w:rPr>
        <w:t xml:space="preserve"> doesn’t prolong the divorce process.</w:t>
      </w:r>
    </w:p>
    <w:p w14:paraId="64B381E3" w14:textId="7B6247AB" w:rsidR="0004720D" w:rsidRDefault="0004720D" w:rsidP="00932EAE">
      <w:pPr>
        <w:rPr>
          <w:rFonts w:asciiTheme="majorHAnsi" w:hAnsiTheme="majorHAnsi" w:cstheme="majorHAnsi"/>
          <w:sz w:val="24"/>
          <w:szCs w:val="24"/>
        </w:rPr>
      </w:pPr>
      <w:r>
        <w:rPr>
          <w:rFonts w:asciiTheme="majorHAnsi" w:hAnsiTheme="majorHAnsi" w:cstheme="majorHAnsi"/>
          <w:sz w:val="24"/>
          <w:szCs w:val="24"/>
        </w:rPr>
        <w:t xml:space="preserve">There are </w:t>
      </w:r>
      <w:r w:rsidR="0022505D">
        <w:rPr>
          <w:rFonts w:asciiTheme="majorHAnsi" w:hAnsiTheme="majorHAnsi" w:cstheme="majorHAnsi"/>
          <w:sz w:val="24"/>
          <w:szCs w:val="24"/>
        </w:rPr>
        <w:t>individuals</w:t>
      </w:r>
      <w:r w:rsidR="00216C51">
        <w:rPr>
          <w:rFonts w:asciiTheme="majorHAnsi" w:hAnsiTheme="majorHAnsi" w:cstheme="majorHAnsi"/>
          <w:sz w:val="24"/>
          <w:szCs w:val="24"/>
        </w:rPr>
        <w:t xml:space="preserve"> who </w:t>
      </w:r>
      <w:r w:rsidR="0022505D">
        <w:rPr>
          <w:rFonts w:asciiTheme="majorHAnsi" w:hAnsiTheme="majorHAnsi" w:cstheme="majorHAnsi"/>
          <w:sz w:val="24"/>
          <w:szCs w:val="24"/>
        </w:rPr>
        <w:t>criticise</w:t>
      </w:r>
      <w:r w:rsidR="00216C51">
        <w:rPr>
          <w:rFonts w:asciiTheme="majorHAnsi" w:hAnsiTheme="majorHAnsi" w:cstheme="majorHAnsi"/>
          <w:sz w:val="24"/>
          <w:szCs w:val="24"/>
        </w:rPr>
        <w:t xml:space="preserve"> the shorter waiting period of six months compared to the </w:t>
      </w:r>
      <w:r w:rsidR="00217DCF">
        <w:rPr>
          <w:rFonts w:asciiTheme="majorHAnsi" w:hAnsiTheme="majorHAnsi" w:cstheme="majorHAnsi"/>
          <w:sz w:val="24"/>
          <w:szCs w:val="24"/>
        </w:rPr>
        <w:t>previous minimum of two year</w:t>
      </w:r>
      <w:r w:rsidR="0022505D">
        <w:rPr>
          <w:rFonts w:asciiTheme="majorHAnsi" w:hAnsiTheme="majorHAnsi" w:cstheme="majorHAnsi"/>
          <w:sz w:val="24"/>
          <w:szCs w:val="24"/>
        </w:rPr>
        <w:t>s</w:t>
      </w:r>
      <w:r w:rsidR="00217DCF">
        <w:rPr>
          <w:rFonts w:asciiTheme="majorHAnsi" w:hAnsiTheme="majorHAnsi" w:cstheme="majorHAnsi"/>
          <w:sz w:val="24"/>
          <w:szCs w:val="24"/>
        </w:rPr>
        <w:t xml:space="preserve"> waiting period. </w:t>
      </w:r>
      <w:r w:rsidR="00546335">
        <w:rPr>
          <w:rFonts w:asciiTheme="majorHAnsi" w:hAnsiTheme="majorHAnsi" w:cstheme="majorHAnsi"/>
          <w:sz w:val="24"/>
          <w:szCs w:val="24"/>
        </w:rPr>
        <w:t xml:space="preserve">Some argue that it might not provide enough time for couples to fully think through their decision and explore </w:t>
      </w:r>
      <w:r w:rsidR="003A34D3">
        <w:rPr>
          <w:rFonts w:asciiTheme="majorHAnsi" w:hAnsiTheme="majorHAnsi" w:cstheme="majorHAnsi"/>
          <w:sz w:val="24"/>
          <w:szCs w:val="24"/>
        </w:rPr>
        <w:t xml:space="preserve">alternatives to divorce. They believe that a longer waiting period could potentially </w:t>
      </w:r>
      <w:r w:rsidR="00041B2D">
        <w:rPr>
          <w:rFonts w:asciiTheme="majorHAnsi" w:hAnsiTheme="majorHAnsi" w:cstheme="majorHAnsi"/>
          <w:sz w:val="24"/>
          <w:szCs w:val="24"/>
        </w:rPr>
        <w:t xml:space="preserve">reduce the number of divorces and allow for more opportunities for reconciliation or seeking counselling. </w:t>
      </w:r>
      <w:r w:rsidR="001E1DDD">
        <w:rPr>
          <w:rFonts w:asciiTheme="majorHAnsi" w:hAnsiTheme="majorHAnsi" w:cstheme="majorHAnsi"/>
          <w:sz w:val="24"/>
          <w:szCs w:val="24"/>
        </w:rPr>
        <w:t xml:space="preserve">Other express concerns </w:t>
      </w:r>
      <w:r w:rsidR="00647CD3">
        <w:rPr>
          <w:rFonts w:asciiTheme="majorHAnsi" w:hAnsiTheme="majorHAnsi" w:cstheme="majorHAnsi"/>
          <w:sz w:val="24"/>
          <w:szCs w:val="24"/>
        </w:rPr>
        <w:t xml:space="preserve">that a shorter waiting period might lead to impulsive decisions or divorces that are not fully </w:t>
      </w:r>
      <w:r w:rsidR="00A229F9">
        <w:rPr>
          <w:rFonts w:asciiTheme="majorHAnsi" w:hAnsiTheme="majorHAnsi" w:cstheme="majorHAnsi"/>
          <w:sz w:val="24"/>
          <w:szCs w:val="24"/>
        </w:rPr>
        <w:t xml:space="preserve">considered, potentially resulting in regret or added emotional distress. They believe that </w:t>
      </w:r>
      <w:r w:rsidR="00E804D9">
        <w:rPr>
          <w:rFonts w:asciiTheme="majorHAnsi" w:hAnsiTheme="majorHAnsi" w:cstheme="majorHAnsi"/>
          <w:sz w:val="24"/>
          <w:szCs w:val="24"/>
        </w:rPr>
        <w:t>a more extended period of reflection could help couples make more informed choices and potentially save marriages</w:t>
      </w:r>
      <w:r w:rsidR="00570CD5">
        <w:rPr>
          <w:rFonts w:asciiTheme="majorHAnsi" w:hAnsiTheme="majorHAnsi" w:cstheme="majorHAnsi"/>
          <w:sz w:val="24"/>
          <w:szCs w:val="24"/>
        </w:rPr>
        <w:t xml:space="preserve"> </w:t>
      </w:r>
      <w:sdt>
        <w:sdtPr>
          <w:rPr>
            <w:rFonts w:asciiTheme="majorHAnsi" w:hAnsiTheme="majorHAnsi" w:cstheme="majorHAnsi"/>
            <w:sz w:val="24"/>
            <w:szCs w:val="24"/>
          </w:rPr>
          <w:id w:val="1003242766"/>
          <w:citation/>
        </w:sdtPr>
        <w:sdtContent>
          <w:r w:rsidR="00570CD5">
            <w:rPr>
              <w:rFonts w:asciiTheme="majorHAnsi" w:hAnsiTheme="majorHAnsi" w:cstheme="majorHAnsi"/>
              <w:sz w:val="24"/>
              <w:szCs w:val="24"/>
            </w:rPr>
            <w:fldChar w:fldCharType="begin"/>
          </w:r>
          <w:r w:rsidR="00570CD5">
            <w:rPr>
              <w:rFonts w:asciiTheme="majorHAnsi" w:hAnsiTheme="majorHAnsi" w:cstheme="majorHAnsi"/>
              <w:sz w:val="24"/>
              <w:szCs w:val="24"/>
            </w:rPr>
            <w:instrText xml:space="preserve"> CITATION Cor22 \l 2057 </w:instrText>
          </w:r>
          <w:r w:rsidR="00570CD5">
            <w:rPr>
              <w:rFonts w:asciiTheme="majorHAnsi" w:hAnsiTheme="majorHAnsi" w:cstheme="majorHAnsi"/>
              <w:sz w:val="24"/>
              <w:szCs w:val="24"/>
            </w:rPr>
            <w:fldChar w:fldCharType="separate"/>
          </w:r>
          <w:r w:rsidR="00570CD5" w:rsidRPr="00570CD5">
            <w:rPr>
              <w:rFonts w:asciiTheme="majorHAnsi" w:hAnsiTheme="majorHAnsi" w:cstheme="majorHAnsi"/>
              <w:noProof/>
              <w:sz w:val="24"/>
              <w:szCs w:val="24"/>
            </w:rPr>
            <w:t>(Coramchambers, 2022)</w:t>
          </w:r>
          <w:r w:rsidR="00570CD5">
            <w:rPr>
              <w:rFonts w:asciiTheme="majorHAnsi" w:hAnsiTheme="majorHAnsi" w:cstheme="majorHAnsi"/>
              <w:sz w:val="24"/>
              <w:szCs w:val="24"/>
            </w:rPr>
            <w:fldChar w:fldCharType="end"/>
          </w:r>
        </w:sdtContent>
      </w:sdt>
      <w:r w:rsidR="00570CD5">
        <w:rPr>
          <w:rFonts w:asciiTheme="majorHAnsi" w:hAnsiTheme="majorHAnsi" w:cstheme="majorHAnsi"/>
          <w:sz w:val="24"/>
          <w:szCs w:val="24"/>
        </w:rPr>
        <w:t>.</w:t>
      </w:r>
    </w:p>
    <w:p w14:paraId="3F7024F2" w14:textId="344A412E" w:rsidR="007A42BC" w:rsidRDefault="007A42BC" w:rsidP="007A42BC">
      <w:pPr>
        <w:rPr>
          <w:rFonts w:asciiTheme="majorHAnsi" w:hAnsiTheme="majorHAnsi" w:cstheme="majorHAnsi"/>
          <w:sz w:val="24"/>
          <w:szCs w:val="24"/>
        </w:rPr>
      </w:pPr>
      <w:r>
        <w:rPr>
          <w:rFonts w:asciiTheme="majorHAnsi" w:hAnsiTheme="majorHAnsi" w:cstheme="majorHAnsi"/>
          <w:sz w:val="24"/>
          <w:szCs w:val="24"/>
        </w:rPr>
        <w:t xml:space="preserve">Some critics of the </w:t>
      </w:r>
      <w:r w:rsidR="001924C1">
        <w:rPr>
          <w:rFonts w:asciiTheme="majorHAnsi" w:hAnsiTheme="majorHAnsi" w:cstheme="majorHAnsi"/>
          <w:sz w:val="24"/>
          <w:szCs w:val="24"/>
        </w:rPr>
        <w:t>DDSA</w:t>
      </w:r>
      <w:r>
        <w:rPr>
          <w:rFonts w:asciiTheme="majorHAnsi" w:hAnsiTheme="majorHAnsi" w:cstheme="majorHAnsi"/>
          <w:sz w:val="24"/>
          <w:szCs w:val="24"/>
        </w:rPr>
        <w:t xml:space="preserve"> 2020 have expressed concerns about the potential impact on the well being of children in divorce cases in relation to the DDSA 2020.</w:t>
      </w:r>
      <w:r w:rsidR="006303C0">
        <w:rPr>
          <w:rFonts w:asciiTheme="majorHAnsi" w:hAnsiTheme="majorHAnsi" w:cstheme="majorHAnsi"/>
          <w:sz w:val="24"/>
          <w:szCs w:val="24"/>
        </w:rPr>
        <w:t xml:space="preserve"> </w:t>
      </w:r>
      <w:r>
        <w:rPr>
          <w:rFonts w:asciiTheme="majorHAnsi" w:hAnsiTheme="majorHAnsi" w:cstheme="majorHAnsi"/>
          <w:sz w:val="24"/>
          <w:szCs w:val="24"/>
        </w:rPr>
        <w:t>Researchers suggest that children who experience their parents’ divorce may be more likely to face emotional challenges such as anxiety, depression and lower self-esteem</w:t>
      </w:r>
      <w:r w:rsidR="00395D24">
        <w:rPr>
          <w:rFonts w:asciiTheme="majorHAnsi" w:hAnsiTheme="majorHAnsi" w:cstheme="majorHAnsi"/>
          <w:sz w:val="24"/>
          <w:szCs w:val="24"/>
        </w:rPr>
        <w:t xml:space="preserve"> </w:t>
      </w:r>
      <w:sdt>
        <w:sdtPr>
          <w:rPr>
            <w:rFonts w:asciiTheme="majorHAnsi" w:hAnsiTheme="majorHAnsi" w:cstheme="majorHAnsi"/>
            <w:sz w:val="24"/>
            <w:szCs w:val="24"/>
          </w:rPr>
          <w:id w:val="1165203723"/>
          <w:citation/>
        </w:sdtPr>
        <w:sdtContent>
          <w:r w:rsidR="00395D24">
            <w:rPr>
              <w:rFonts w:asciiTheme="majorHAnsi" w:hAnsiTheme="majorHAnsi" w:cstheme="majorHAnsi"/>
              <w:sz w:val="24"/>
              <w:szCs w:val="24"/>
            </w:rPr>
            <w:fldChar w:fldCharType="begin"/>
          </w:r>
          <w:r w:rsidR="00395D24">
            <w:rPr>
              <w:rFonts w:asciiTheme="majorHAnsi" w:hAnsiTheme="majorHAnsi" w:cstheme="majorHAnsi"/>
              <w:sz w:val="24"/>
              <w:szCs w:val="24"/>
            </w:rPr>
            <w:instrText xml:space="preserve"> CITATION Mor22 \l 2057 </w:instrText>
          </w:r>
          <w:r w:rsidR="00395D24">
            <w:rPr>
              <w:rFonts w:asciiTheme="majorHAnsi" w:hAnsiTheme="majorHAnsi" w:cstheme="majorHAnsi"/>
              <w:sz w:val="24"/>
              <w:szCs w:val="24"/>
            </w:rPr>
            <w:fldChar w:fldCharType="separate"/>
          </w:r>
          <w:r w:rsidR="00395D24" w:rsidRPr="00395D24">
            <w:rPr>
              <w:rFonts w:asciiTheme="majorHAnsi" w:hAnsiTheme="majorHAnsi" w:cstheme="majorHAnsi"/>
              <w:noProof/>
              <w:sz w:val="24"/>
              <w:szCs w:val="24"/>
            </w:rPr>
            <w:t>(Morin, 2022)</w:t>
          </w:r>
          <w:r w:rsidR="00395D24">
            <w:rPr>
              <w:rFonts w:asciiTheme="majorHAnsi" w:hAnsiTheme="majorHAnsi" w:cstheme="majorHAnsi"/>
              <w:sz w:val="24"/>
              <w:szCs w:val="24"/>
            </w:rPr>
            <w:fldChar w:fldCharType="end"/>
          </w:r>
        </w:sdtContent>
      </w:sdt>
      <w:r w:rsidR="00395D24">
        <w:rPr>
          <w:rFonts w:asciiTheme="majorHAnsi" w:hAnsiTheme="majorHAnsi" w:cstheme="majorHAnsi"/>
          <w:sz w:val="24"/>
          <w:szCs w:val="24"/>
        </w:rPr>
        <w:t xml:space="preserve">. </w:t>
      </w:r>
      <w:r>
        <w:rPr>
          <w:rFonts w:asciiTheme="majorHAnsi" w:hAnsiTheme="majorHAnsi" w:cstheme="majorHAnsi"/>
          <w:sz w:val="24"/>
          <w:szCs w:val="24"/>
        </w:rPr>
        <w:t>Additionally, they suggest that the changes and living situations can be stressful for children, and it may take time for them to adjust to new changes. One disadvantage that has been brought up is that the streamlined process and reduced waiting period might allow for sufficient time to address the emotional and psychological needs of children during divorce proceedings. They worry that the shorter timeline could result in rushed decisions regarding child custody, visitation rights and other important matters regarding children. they believe a longer process could provide more opportunities for parents to consider the best interests of their children and work towards amicable resolution</w:t>
      </w:r>
      <w:r w:rsidR="00D64FF9">
        <w:rPr>
          <w:rFonts w:asciiTheme="majorHAnsi" w:hAnsiTheme="majorHAnsi" w:cstheme="majorHAnsi"/>
          <w:sz w:val="24"/>
          <w:szCs w:val="24"/>
        </w:rPr>
        <w:t xml:space="preserve"> </w:t>
      </w:r>
      <w:sdt>
        <w:sdtPr>
          <w:rPr>
            <w:rFonts w:asciiTheme="majorHAnsi" w:hAnsiTheme="majorHAnsi" w:cstheme="majorHAnsi"/>
            <w:sz w:val="24"/>
            <w:szCs w:val="24"/>
          </w:rPr>
          <w:id w:val="-914851136"/>
          <w:citation/>
        </w:sdtPr>
        <w:sdtContent>
          <w:r w:rsidR="00D64FF9">
            <w:rPr>
              <w:rFonts w:asciiTheme="majorHAnsi" w:hAnsiTheme="majorHAnsi" w:cstheme="majorHAnsi"/>
              <w:sz w:val="24"/>
              <w:szCs w:val="24"/>
            </w:rPr>
            <w:fldChar w:fldCharType="begin"/>
          </w:r>
          <w:r w:rsidR="00D64FF9">
            <w:rPr>
              <w:rFonts w:asciiTheme="majorHAnsi" w:hAnsiTheme="majorHAnsi" w:cstheme="majorHAnsi"/>
              <w:sz w:val="24"/>
              <w:szCs w:val="24"/>
            </w:rPr>
            <w:instrText xml:space="preserve"> CITATION Abu20 \l 2057 </w:instrText>
          </w:r>
          <w:r w:rsidR="00D64FF9">
            <w:rPr>
              <w:rFonts w:asciiTheme="majorHAnsi" w:hAnsiTheme="majorHAnsi" w:cstheme="majorHAnsi"/>
              <w:sz w:val="24"/>
              <w:szCs w:val="24"/>
            </w:rPr>
            <w:fldChar w:fldCharType="separate"/>
          </w:r>
          <w:r w:rsidR="00D64FF9" w:rsidRPr="00D64FF9">
            <w:rPr>
              <w:rFonts w:asciiTheme="majorHAnsi" w:hAnsiTheme="majorHAnsi" w:cstheme="majorHAnsi"/>
              <w:noProof/>
              <w:sz w:val="24"/>
              <w:szCs w:val="24"/>
            </w:rPr>
            <w:t>(Abulafia, 2020)</w:t>
          </w:r>
          <w:r w:rsidR="00D64FF9">
            <w:rPr>
              <w:rFonts w:asciiTheme="majorHAnsi" w:hAnsiTheme="majorHAnsi" w:cstheme="majorHAnsi"/>
              <w:sz w:val="24"/>
              <w:szCs w:val="24"/>
            </w:rPr>
            <w:fldChar w:fldCharType="end"/>
          </w:r>
        </w:sdtContent>
      </w:sdt>
      <w:r w:rsidR="00D64FF9">
        <w:rPr>
          <w:rFonts w:asciiTheme="majorHAnsi" w:hAnsiTheme="majorHAnsi" w:cstheme="majorHAnsi"/>
          <w:sz w:val="24"/>
          <w:szCs w:val="24"/>
        </w:rPr>
        <w:t>.</w:t>
      </w:r>
    </w:p>
    <w:p w14:paraId="022C46D7" w14:textId="276DE501" w:rsidR="00EE72CC" w:rsidRPr="00B744B4" w:rsidRDefault="00757907" w:rsidP="00932EAE">
      <w:pPr>
        <w:rPr>
          <w:rFonts w:asciiTheme="majorHAnsi" w:hAnsiTheme="majorHAnsi" w:cstheme="majorHAnsi"/>
          <w:sz w:val="24"/>
          <w:szCs w:val="24"/>
        </w:rPr>
      </w:pPr>
      <w:r w:rsidRPr="00B744B4">
        <w:rPr>
          <w:rFonts w:asciiTheme="majorHAnsi" w:hAnsiTheme="majorHAnsi" w:cstheme="majorHAnsi"/>
          <w:sz w:val="24"/>
          <w:szCs w:val="24"/>
        </w:rPr>
        <w:lastRenderedPageBreak/>
        <w:t xml:space="preserve">The DDSA 2020 has </w:t>
      </w:r>
      <w:r w:rsidR="00D639E1" w:rsidRPr="00B744B4">
        <w:rPr>
          <w:rFonts w:asciiTheme="majorHAnsi" w:hAnsiTheme="majorHAnsi" w:cstheme="majorHAnsi"/>
          <w:sz w:val="24"/>
          <w:szCs w:val="24"/>
        </w:rPr>
        <w:t>positively</w:t>
      </w:r>
      <w:r w:rsidRPr="00B744B4">
        <w:rPr>
          <w:rFonts w:asciiTheme="majorHAnsi" w:hAnsiTheme="majorHAnsi" w:cstheme="majorHAnsi"/>
          <w:sz w:val="24"/>
          <w:szCs w:val="24"/>
        </w:rPr>
        <w:t xml:space="preserve"> introduced </w:t>
      </w:r>
      <w:r w:rsidR="00D639E1" w:rsidRPr="00B744B4">
        <w:rPr>
          <w:rFonts w:asciiTheme="majorHAnsi" w:hAnsiTheme="majorHAnsi" w:cstheme="majorHAnsi"/>
          <w:sz w:val="24"/>
          <w:szCs w:val="24"/>
        </w:rPr>
        <w:t xml:space="preserve">some important changes related to children in divorce </w:t>
      </w:r>
      <w:r w:rsidR="00041C52" w:rsidRPr="00B744B4">
        <w:rPr>
          <w:rFonts w:asciiTheme="majorHAnsi" w:hAnsiTheme="majorHAnsi" w:cstheme="majorHAnsi"/>
          <w:sz w:val="24"/>
          <w:szCs w:val="24"/>
        </w:rPr>
        <w:t>proceedings</w:t>
      </w:r>
      <w:r w:rsidR="00D639E1" w:rsidRPr="00B744B4">
        <w:rPr>
          <w:rFonts w:asciiTheme="majorHAnsi" w:hAnsiTheme="majorHAnsi" w:cstheme="majorHAnsi"/>
          <w:sz w:val="24"/>
          <w:szCs w:val="24"/>
        </w:rPr>
        <w:t xml:space="preserve">. </w:t>
      </w:r>
      <w:r w:rsidR="00C86F1F" w:rsidRPr="00B744B4">
        <w:rPr>
          <w:rFonts w:asciiTheme="majorHAnsi" w:hAnsiTheme="majorHAnsi" w:cstheme="majorHAnsi"/>
          <w:sz w:val="24"/>
          <w:szCs w:val="24"/>
        </w:rPr>
        <w:t xml:space="preserve">The DDSA 2020 places a greater emphasis on the well-being of children </w:t>
      </w:r>
      <w:r w:rsidR="00A0478A" w:rsidRPr="00B744B4">
        <w:rPr>
          <w:rFonts w:asciiTheme="majorHAnsi" w:hAnsiTheme="majorHAnsi" w:cstheme="majorHAnsi"/>
          <w:sz w:val="24"/>
          <w:szCs w:val="24"/>
        </w:rPr>
        <w:t xml:space="preserve">throughout the process. It encourages parents to consider the impact of their decisions on their children and to </w:t>
      </w:r>
      <w:r w:rsidR="00053309" w:rsidRPr="00B744B4">
        <w:rPr>
          <w:rFonts w:asciiTheme="majorHAnsi" w:hAnsiTheme="majorHAnsi" w:cstheme="majorHAnsi"/>
          <w:sz w:val="24"/>
          <w:szCs w:val="24"/>
        </w:rPr>
        <w:t xml:space="preserve">prioritise their best interests. </w:t>
      </w:r>
      <w:r w:rsidR="00114A6F" w:rsidRPr="00B744B4">
        <w:rPr>
          <w:rFonts w:asciiTheme="majorHAnsi" w:hAnsiTheme="majorHAnsi" w:cstheme="majorHAnsi"/>
          <w:sz w:val="24"/>
          <w:szCs w:val="24"/>
        </w:rPr>
        <w:t xml:space="preserve">The act encourages parent to work together to create co-parenting arrangements that </w:t>
      </w:r>
      <w:r w:rsidR="00D63A1F" w:rsidRPr="00B744B4">
        <w:rPr>
          <w:rFonts w:asciiTheme="majorHAnsi" w:hAnsiTheme="majorHAnsi" w:cstheme="majorHAnsi"/>
          <w:sz w:val="24"/>
          <w:szCs w:val="24"/>
        </w:rPr>
        <w:t xml:space="preserve">are in the best interest of their children. This means finding ways to share parental responsibilities </w:t>
      </w:r>
      <w:r w:rsidR="00041C52" w:rsidRPr="00B744B4">
        <w:rPr>
          <w:rFonts w:asciiTheme="majorHAnsi" w:hAnsiTheme="majorHAnsi" w:cstheme="majorHAnsi"/>
          <w:sz w:val="24"/>
          <w:szCs w:val="24"/>
        </w:rPr>
        <w:t>and make decisions jointly, even after the divorce or dissolution</w:t>
      </w:r>
      <w:r w:rsidR="000B3FB3">
        <w:rPr>
          <w:rFonts w:asciiTheme="majorHAnsi" w:hAnsiTheme="majorHAnsi" w:cstheme="majorHAnsi"/>
          <w:sz w:val="24"/>
          <w:szCs w:val="24"/>
        </w:rPr>
        <w:t xml:space="preserve"> </w:t>
      </w:r>
      <w:sdt>
        <w:sdtPr>
          <w:rPr>
            <w:rFonts w:asciiTheme="majorHAnsi" w:hAnsiTheme="majorHAnsi" w:cstheme="majorHAnsi"/>
            <w:sz w:val="24"/>
            <w:szCs w:val="24"/>
          </w:rPr>
          <w:id w:val="1271280815"/>
          <w:citation/>
        </w:sdtPr>
        <w:sdtContent>
          <w:r w:rsidR="000B3FB3">
            <w:rPr>
              <w:rFonts w:asciiTheme="majorHAnsi" w:hAnsiTheme="majorHAnsi" w:cstheme="majorHAnsi"/>
              <w:sz w:val="24"/>
              <w:szCs w:val="24"/>
            </w:rPr>
            <w:fldChar w:fldCharType="begin"/>
          </w:r>
          <w:r w:rsidR="000B3FB3">
            <w:rPr>
              <w:rFonts w:asciiTheme="majorHAnsi" w:hAnsiTheme="majorHAnsi" w:cstheme="majorHAnsi"/>
              <w:sz w:val="24"/>
              <w:szCs w:val="24"/>
            </w:rPr>
            <w:instrText xml:space="preserve"> CITATION Nev20 \l 2057 </w:instrText>
          </w:r>
          <w:r w:rsidR="000B3FB3">
            <w:rPr>
              <w:rFonts w:asciiTheme="majorHAnsi" w:hAnsiTheme="majorHAnsi" w:cstheme="majorHAnsi"/>
              <w:sz w:val="24"/>
              <w:szCs w:val="24"/>
            </w:rPr>
            <w:fldChar w:fldCharType="separate"/>
          </w:r>
          <w:r w:rsidR="000B3FB3" w:rsidRPr="000B3FB3">
            <w:rPr>
              <w:rFonts w:asciiTheme="majorHAnsi" w:hAnsiTheme="majorHAnsi" w:cstheme="majorHAnsi"/>
              <w:noProof/>
              <w:sz w:val="24"/>
              <w:szCs w:val="24"/>
            </w:rPr>
            <w:t>(Nevin, 2020)</w:t>
          </w:r>
          <w:r w:rsidR="000B3FB3">
            <w:rPr>
              <w:rFonts w:asciiTheme="majorHAnsi" w:hAnsiTheme="majorHAnsi" w:cstheme="majorHAnsi"/>
              <w:sz w:val="24"/>
              <w:szCs w:val="24"/>
            </w:rPr>
            <w:fldChar w:fldCharType="end"/>
          </w:r>
        </w:sdtContent>
      </w:sdt>
      <w:r w:rsidR="000B3FB3">
        <w:rPr>
          <w:rFonts w:asciiTheme="majorHAnsi" w:hAnsiTheme="majorHAnsi" w:cstheme="majorHAnsi"/>
          <w:sz w:val="24"/>
          <w:szCs w:val="24"/>
        </w:rPr>
        <w:t xml:space="preserve">. </w:t>
      </w:r>
      <w:r w:rsidR="00C15AE6" w:rsidRPr="00B744B4">
        <w:rPr>
          <w:rFonts w:asciiTheme="majorHAnsi" w:hAnsiTheme="majorHAnsi" w:cstheme="majorHAnsi"/>
          <w:sz w:val="24"/>
          <w:szCs w:val="24"/>
        </w:rPr>
        <w:t xml:space="preserve">The </w:t>
      </w:r>
      <w:r w:rsidR="00C3405C">
        <w:rPr>
          <w:rFonts w:asciiTheme="majorHAnsi" w:hAnsiTheme="majorHAnsi" w:cstheme="majorHAnsi"/>
          <w:sz w:val="24"/>
          <w:szCs w:val="24"/>
        </w:rPr>
        <w:t>DDSA</w:t>
      </w:r>
      <w:r w:rsidR="00C15AE6" w:rsidRPr="00B744B4">
        <w:rPr>
          <w:rFonts w:asciiTheme="majorHAnsi" w:hAnsiTheme="majorHAnsi" w:cstheme="majorHAnsi"/>
          <w:sz w:val="24"/>
          <w:szCs w:val="24"/>
        </w:rPr>
        <w:t xml:space="preserve"> 2020 </w:t>
      </w:r>
      <w:r w:rsidR="00096738" w:rsidRPr="00B744B4">
        <w:rPr>
          <w:rFonts w:asciiTheme="majorHAnsi" w:hAnsiTheme="majorHAnsi" w:cstheme="majorHAnsi"/>
          <w:sz w:val="24"/>
          <w:szCs w:val="24"/>
        </w:rPr>
        <w:t>introduces</w:t>
      </w:r>
      <w:r w:rsidR="00C15AE6" w:rsidRPr="00B744B4">
        <w:rPr>
          <w:rFonts w:asciiTheme="majorHAnsi" w:hAnsiTheme="majorHAnsi" w:cstheme="majorHAnsi"/>
          <w:sz w:val="24"/>
          <w:szCs w:val="24"/>
        </w:rPr>
        <w:t xml:space="preserve"> a presumption that both parents </w:t>
      </w:r>
      <w:r w:rsidR="00096738" w:rsidRPr="00B744B4">
        <w:rPr>
          <w:rFonts w:asciiTheme="majorHAnsi" w:hAnsiTheme="majorHAnsi" w:cstheme="majorHAnsi"/>
          <w:sz w:val="24"/>
          <w:szCs w:val="24"/>
        </w:rPr>
        <w:t>should be involved in their children’s lives, unless there are exceptional circumstances that suggest it would not be in th</w:t>
      </w:r>
      <w:r w:rsidR="00CA5F62" w:rsidRPr="00B744B4">
        <w:rPr>
          <w:rFonts w:asciiTheme="majorHAnsi" w:hAnsiTheme="majorHAnsi" w:cstheme="majorHAnsi"/>
          <w:sz w:val="24"/>
          <w:szCs w:val="24"/>
        </w:rPr>
        <w:t xml:space="preserve">e </w:t>
      </w:r>
      <w:r w:rsidR="007330D4" w:rsidRPr="00B744B4">
        <w:rPr>
          <w:rFonts w:asciiTheme="majorHAnsi" w:hAnsiTheme="majorHAnsi" w:cstheme="majorHAnsi"/>
          <w:sz w:val="24"/>
          <w:szCs w:val="24"/>
        </w:rPr>
        <w:t>child’s</w:t>
      </w:r>
      <w:r w:rsidR="00CA5F62" w:rsidRPr="00B744B4">
        <w:rPr>
          <w:rFonts w:asciiTheme="majorHAnsi" w:hAnsiTheme="majorHAnsi" w:cstheme="majorHAnsi"/>
          <w:sz w:val="24"/>
          <w:szCs w:val="24"/>
        </w:rPr>
        <w:t xml:space="preserve"> best interest. This aims to ensure that children maintain a meaningful relationship with both parents</w:t>
      </w:r>
      <w:r w:rsidR="00D44883">
        <w:rPr>
          <w:rFonts w:asciiTheme="majorHAnsi" w:hAnsiTheme="majorHAnsi" w:cstheme="majorHAnsi"/>
          <w:sz w:val="24"/>
          <w:szCs w:val="24"/>
        </w:rPr>
        <w:t xml:space="preserve"> </w:t>
      </w:r>
      <w:sdt>
        <w:sdtPr>
          <w:rPr>
            <w:rFonts w:asciiTheme="majorHAnsi" w:hAnsiTheme="majorHAnsi" w:cstheme="majorHAnsi"/>
            <w:sz w:val="24"/>
            <w:szCs w:val="24"/>
          </w:rPr>
          <w:id w:val="-1611967247"/>
          <w:citation/>
        </w:sdtPr>
        <w:sdtContent>
          <w:r w:rsidR="00D44883">
            <w:rPr>
              <w:rFonts w:asciiTheme="majorHAnsi" w:hAnsiTheme="majorHAnsi" w:cstheme="majorHAnsi"/>
              <w:sz w:val="24"/>
              <w:szCs w:val="24"/>
            </w:rPr>
            <w:fldChar w:fldCharType="begin"/>
          </w:r>
          <w:r w:rsidR="00D44883">
            <w:rPr>
              <w:rFonts w:asciiTheme="majorHAnsi" w:hAnsiTheme="majorHAnsi" w:cstheme="majorHAnsi"/>
              <w:sz w:val="24"/>
              <w:szCs w:val="24"/>
            </w:rPr>
            <w:instrText xml:space="preserve"> CITATION Chi23 \l 2057 </w:instrText>
          </w:r>
          <w:r w:rsidR="00D44883">
            <w:rPr>
              <w:rFonts w:asciiTheme="majorHAnsi" w:hAnsiTheme="majorHAnsi" w:cstheme="majorHAnsi"/>
              <w:sz w:val="24"/>
              <w:szCs w:val="24"/>
            </w:rPr>
            <w:fldChar w:fldCharType="separate"/>
          </w:r>
          <w:r w:rsidR="00D44883" w:rsidRPr="00D44883">
            <w:rPr>
              <w:rFonts w:asciiTheme="majorHAnsi" w:hAnsiTheme="majorHAnsi" w:cstheme="majorHAnsi"/>
              <w:noProof/>
              <w:sz w:val="24"/>
              <w:szCs w:val="24"/>
            </w:rPr>
            <w:t>(Childlaw, 2023)</w:t>
          </w:r>
          <w:r w:rsidR="00D44883">
            <w:rPr>
              <w:rFonts w:asciiTheme="majorHAnsi" w:hAnsiTheme="majorHAnsi" w:cstheme="majorHAnsi"/>
              <w:sz w:val="24"/>
              <w:szCs w:val="24"/>
            </w:rPr>
            <w:fldChar w:fldCharType="end"/>
          </w:r>
        </w:sdtContent>
      </w:sdt>
      <w:r w:rsidR="00D44883">
        <w:rPr>
          <w:rFonts w:asciiTheme="majorHAnsi" w:hAnsiTheme="majorHAnsi" w:cstheme="majorHAnsi"/>
          <w:sz w:val="24"/>
          <w:szCs w:val="24"/>
        </w:rPr>
        <w:t>.</w:t>
      </w:r>
    </w:p>
    <w:p w14:paraId="00DB0163" w14:textId="2FB83376" w:rsidR="007330D4" w:rsidRDefault="007330D4" w:rsidP="00932EAE">
      <w:pPr>
        <w:rPr>
          <w:rFonts w:asciiTheme="majorHAnsi" w:hAnsiTheme="majorHAnsi" w:cstheme="majorHAnsi"/>
          <w:sz w:val="24"/>
          <w:szCs w:val="24"/>
        </w:rPr>
      </w:pPr>
      <w:r w:rsidRPr="00B744B4">
        <w:rPr>
          <w:rFonts w:asciiTheme="majorHAnsi" w:hAnsiTheme="majorHAnsi" w:cstheme="majorHAnsi"/>
          <w:sz w:val="24"/>
          <w:szCs w:val="24"/>
        </w:rPr>
        <w:t xml:space="preserve">The DDSA replaces the previous residence and contact orders with child arrangement orders. These orders determine where the child will live and how much time they will spend with each parent. </w:t>
      </w:r>
      <w:r w:rsidR="004A3E69" w:rsidRPr="00B744B4">
        <w:rPr>
          <w:rFonts w:asciiTheme="majorHAnsi" w:hAnsiTheme="majorHAnsi" w:cstheme="majorHAnsi"/>
          <w:sz w:val="24"/>
          <w:szCs w:val="24"/>
        </w:rPr>
        <w:t xml:space="preserve">The focus is on promoting cooperation and communicate between parents to create arrangements that work best for the child. These changes mentioned reflect on a shift towards </w:t>
      </w:r>
      <w:r w:rsidR="00AD7402" w:rsidRPr="00B744B4">
        <w:rPr>
          <w:rFonts w:asciiTheme="majorHAnsi" w:hAnsiTheme="majorHAnsi" w:cstheme="majorHAnsi"/>
          <w:sz w:val="24"/>
          <w:szCs w:val="24"/>
        </w:rPr>
        <w:t>a more child-cantered approach in divorce proceedings</w:t>
      </w:r>
      <w:r w:rsidR="00DB3C6A">
        <w:rPr>
          <w:rFonts w:asciiTheme="majorHAnsi" w:hAnsiTheme="majorHAnsi" w:cstheme="majorHAnsi"/>
          <w:sz w:val="24"/>
          <w:szCs w:val="24"/>
        </w:rPr>
        <w:t xml:space="preserve"> </w:t>
      </w:r>
      <w:sdt>
        <w:sdtPr>
          <w:rPr>
            <w:rFonts w:asciiTheme="majorHAnsi" w:hAnsiTheme="majorHAnsi" w:cstheme="majorHAnsi"/>
            <w:sz w:val="24"/>
            <w:szCs w:val="24"/>
          </w:rPr>
          <w:id w:val="1447272518"/>
          <w:citation/>
        </w:sdtPr>
        <w:sdtContent>
          <w:r w:rsidR="00DB3C6A">
            <w:rPr>
              <w:rFonts w:asciiTheme="majorHAnsi" w:hAnsiTheme="majorHAnsi" w:cstheme="majorHAnsi"/>
              <w:sz w:val="24"/>
              <w:szCs w:val="24"/>
            </w:rPr>
            <w:fldChar w:fldCharType="begin"/>
          </w:r>
          <w:r w:rsidR="00DB3C6A">
            <w:rPr>
              <w:rFonts w:asciiTheme="majorHAnsi" w:hAnsiTheme="majorHAnsi" w:cstheme="majorHAnsi"/>
              <w:sz w:val="24"/>
              <w:szCs w:val="24"/>
            </w:rPr>
            <w:instrText xml:space="preserve"> CITATION Bus20 \l 2057 </w:instrText>
          </w:r>
          <w:r w:rsidR="00DB3C6A">
            <w:rPr>
              <w:rFonts w:asciiTheme="majorHAnsi" w:hAnsiTheme="majorHAnsi" w:cstheme="majorHAnsi"/>
              <w:sz w:val="24"/>
              <w:szCs w:val="24"/>
            </w:rPr>
            <w:fldChar w:fldCharType="separate"/>
          </w:r>
          <w:r w:rsidR="00DB3C6A" w:rsidRPr="00DB3C6A">
            <w:rPr>
              <w:rFonts w:asciiTheme="majorHAnsi" w:hAnsiTheme="majorHAnsi" w:cstheme="majorHAnsi"/>
              <w:noProof/>
              <w:sz w:val="24"/>
              <w:szCs w:val="24"/>
            </w:rPr>
            <w:t>(Bussmurton, 2020)</w:t>
          </w:r>
          <w:r w:rsidR="00DB3C6A">
            <w:rPr>
              <w:rFonts w:asciiTheme="majorHAnsi" w:hAnsiTheme="majorHAnsi" w:cstheme="majorHAnsi"/>
              <w:sz w:val="24"/>
              <w:szCs w:val="24"/>
            </w:rPr>
            <w:fldChar w:fldCharType="end"/>
          </w:r>
        </w:sdtContent>
      </w:sdt>
      <w:r w:rsidR="002C20AF">
        <w:rPr>
          <w:rFonts w:asciiTheme="majorHAnsi" w:hAnsiTheme="majorHAnsi" w:cstheme="majorHAnsi"/>
          <w:sz w:val="24"/>
          <w:szCs w:val="24"/>
        </w:rPr>
        <w:t xml:space="preserve">. </w:t>
      </w:r>
      <w:r w:rsidR="00AD7402" w:rsidRPr="00B744B4">
        <w:rPr>
          <w:rFonts w:asciiTheme="majorHAnsi" w:hAnsiTheme="majorHAnsi" w:cstheme="majorHAnsi"/>
          <w:sz w:val="24"/>
          <w:szCs w:val="24"/>
        </w:rPr>
        <w:t xml:space="preserve">Aiming to minimise </w:t>
      </w:r>
      <w:r w:rsidR="001D17B1" w:rsidRPr="00B744B4">
        <w:rPr>
          <w:rFonts w:asciiTheme="majorHAnsi" w:hAnsiTheme="majorHAnsi" w:cstheme="majorHAnsi"/>
          <w:sz w:val="24"/>
          <w:szCs w:val="24"/>
        </w:rPr>
        <w:t>the negative impact on children and to encourage parents to prioritise their well-being and maintain positive relationships with them</w:t>
      </w:r>
      <w:r w:rsidR="00626A57">
        <w:rPr>
          <w:rFonts w:asciiTheme="majorHAnsi" w:hAnsiTheme="majorHAnsi" w:cstheme="majorHAnsi"/>
          <w:sz w:val="24"/>
          <w:szCs w:val="24"/>
        </w:rPr>
        <w:t xml:space="preserve"> </w:t>
      </w:r>
      <w:sdt>
        <w:sdtPr>
          <w:rPr>
            <w:rFonts w:asciiTheme="majorHAnsi" w:hAnsiTheme="majorHAnsi" w:cstheme="majorHAnsi"/>
            <w:sz w:val="24"/>
            <w:szCs w:val="24"/>
          </w:rPr>
          <w:id w:val="-1019080845"/>
          <w:citation/>
        </w:sdtPr>
        <w:sdtContent>
          <w:r w:rsidR="00626A57">
            <w:rPr>
              <w:rFonts w:asciiTheme="majorHAnsi" w:hAnsiTheme="majorHAnsi" w:cstheme="majorHAnsi"/>
              <w:sz w:val="24"/>
              <w:szCs w:val="24"/>
            </w:rPr>
            <w:fldChar w:fldCharType="begin"/>
          </w:r>
          <w:r w:rsidR="00626A57">
            <w:rPr>
              <w:rFonts w:asciiTheme="majorHAnsi" w:hAnsiTheme="majorHAnsi" w:cstheme="majorHAnsi"/>
              <w:sz w:val="24"/>
              <w:szCs w:val="24"/>
            </w:rPr>
            <w:instrText xml:space="preserve"> CITATION Min18 \l 2057 </w:instrText>
          </w:r>
          <w:r w:rsidR="00626A57">
            <w:rPr>
              <w:rFonts w:asciiTheme="majorHAnsi" w:hAnsiTheme="majorHAnsi" w:cstheme="majorHAnsi"/>
              <w:sz w:val="24"/>
              <w:szCs w:val="24"/>
            </w:rPr>
            <w:fldChar w:fldCharType="separate"/>
          </w:r>
          <w:r w:rsidR="00626A57" w:rsidRPr="00626A57">
            <w:rPr>
              <w:rFonts w:asciiTheme="majorHAnsi" w:hAnsiTheme="majorHAnsi" w:cstheme="majorHAnsi"/>
              <w:noProof/>
              <w:sz w:val="24"/>
              <w:szCs w:val="24"/>
            </w:rPr>
            <w:t>(Ministry of Justice, 2018)</w:t>
          </w:r>
          <w:r w:rsidR="00626A57">
            <w:rPr>
              <w:rFonts w:asciiTheme="majorHAnsi" w:hAnsiTheme="majorHAnsi" w:cstheme="majorHAnsi"/>
              <w:sz w:val="24"/>
              <w:szCs w:val="24"/>
            </w:rPr>
            <w:fldChar w:fldCharType="end"/>
          </w:r>
        </w:sdtContent>
      </w:sdt>
      <w:r w:rsidR="00565EB5">
        <w:rPr>
          <w:rFonts w:asciiTheme="majorHAnsi" w:hAnsiTheme="majorHAnsi" w:cstheme="majorHAnsi"/>
          <w:sz w:val="24"/>
          <w:szCs w:val="24"/>
        </w:rPr>
        <w:t>.</w:t>
      </w:r>
      <w:r w:rsidR="001D17B1" w:rsidRPr="00B744B4">
        <w:rPr>
          <w:rFonts w:asciiTheme="majorHAnsi" w:hAnsiTheme="majorHAnsi" w:cstheme="majorHAnsi"/>
          <w:sz w:val="24"/>
          <w:szCs w:val="24"/>
        </w:rPr>
        <w:t xml:space="preserve"> </w:t>
      </w:r>
      <w:r w:rsidR="00320DF8">
        <w:rPr>
          <w:rFonts w:asciiTheme="majorHAnsi" w:hAnsiTheme="majorHAnsi" w:cstheme="majorHAnsi"/>
          <w:sz w:val="24"/>
          <w:szCs w:val="24"/>
        </w:rPr>
        <w:t xml:space="preserve">Former </w:t>
      </w:r>
      <w:r w:rsidR="00821907">
        <w:rPr>
          <w:rFonts w:asciiTheme="majorHAnsi" w:hAnsiTheme="majorHAnsi" w:cstheme="majorHAnsi"/>
          <w:sz w:val="24"/>
          <w:szCs w:val="24"/>
        </w:rPr>
        <w:t>Deputy Prime Minster Dominic Raab</w:t>
      </w:r>
      <w:r w:rsidR="008F2A3D">
        <w:rPr>
          <w:rFonts w:asciiTheme="majorHAnsi" w:hAnsiTheme="majorHAnsi" w:cstheme="majorHAnsi"/>
          <w:sz w:val="24"/>
          <w:szCs w:val="24"/>
        </w:rPr>
        <w:t xml:space="preserve"> said “The breakdown of a marriage can be agonising for all involved, </w:t>
      </w:r>
      <w:r w:rsidR="003A0DC2">
        <w:rPr>
          <w:rFonts w:asciiTheme="majorHAnsi" w:hAnsiTheme="majorHAnsi" w:cstheme="majorHAnsi"/>
          <w:sz w:val="24"/>
          <w:szCs w:val="24"/>
        </w:rPr>
        <w:t>especially</w:t>
      </w:r>
      <w:r w:rsidR="008F2A3D">
        <w:rPr>
          <w:rFonts w:asciiTheme="majorHAnsi" w:hAnsiTheme="majorHAnsi" w:cstheme="majorHAnsi"/>
          <w:sz w:val="24"/>
          <w:szCs w:val="24"/>
        </w:rPr>
        <w:t xml:space="preserve"> </w:t>
      </w:r>
      <w:r w:rsidR="003A0DC2">
        <w:rPr>
          <w:rFonts w:asciiTheme="majorHAnsi" w:hAnsiTheme="majorHAnsi" w:cstheme="majorHAnsi"/>
          <w:sz w:val="24"/>
          <w:szCs w:val="24"/>
        </w:rPr>
        <w:t xml:space="preserve">children. We want to reduce the acrimony couples </w:t>
      </w:r>
      <w:r w:rsidR="000A6CEC">
        <w:rPr>
          <w:rFonts w:asciiTheme="majorHAnsi" w:hAnsiTheme="majorHAnsi" w:cstheme="majorHAnsi"/>
          <w:sz w:val="24"/>
          <w:szCs w:val="24"/>
        </w:rPr>
        <w:t xml:space="preserve">endure and end the anguish that children suffer. </w:t>
      </w:r>
      <w:r w:rsidR="005A49E2">
        <w:rPr>
          <w:rFonts w:asciiTheme="majorHAnsi" w:hAnsiTheme="majorHAnsi" w:cstheme="majorHAnsi"/>
          <w:sz w:val="24"/>
          <w:szCs w:val="24"/>
        </w:rPr>
        <w:t>That’s why we are allowing couples to apply for divorce without having to prove fault</w:t>
      </w:r>
      <w:r w:rsidR="009E4A8F">
        <w:rPr>
          <w:rFonts w:asciiTheme="majorHAnsi" w:hAnsiTheme="majorHAnsi" w:cstheme="majorHAnsi"/>
          <w:sz w:val="24"/>
          <w:szCs w:val="24"/>
        </w:rPr>
        <w:t xml:space="preserve">, ending the blame game, where a marriage has broken down </w:t>
      </w:r>
      <w:r w:rsidR="00686680">
        <w:rPr>
          <w:rFonts w:asciiTheme="majorHAnsi" w:hAnsiTheme="majorHAnsi" w:cstheme="majorHAnsi"/>
          <w:sz w:val="24"/>
          <w:szCs w:val="24"/>
        </w:rPr>
        <w:t xml:space="preserve">irretrievably and </w:t>
      </w:r>
      <w:r w:rsidR="00827383">
        <w:rPr>
          <w:rFonts w:asciiTheme="majorHAnsi" w:hAnsiTheme="majorHAnsi" w:cstheme="majorHAnsi"/>
          <w:sz w:val="24"/>
          <w:szCs w:val="24"/>
        </w:rPr>
        <w:t>enabling couples to move on with their lives without the bitter wrangling of an adversarial divorce process</w:t>
      </w:r>
      <w:r w:rsidR="00287C2A">
        <w:rPr>
          <w:rFonts w:asciiTheme="majorHAnsi" w:hAnsiTheme="majorHAnsi" w:cstheme="majorHAnsi"/>
          <w:sz w:val="24"/>
          <w:szCs w:val="24"/>
        </w:rPr>
        <w:t xml:space="preserve">” </w:t>
      </w:r>
      <w:sdt>
        <w:sdtPr>
          <w:rPr>
            <w:rFonts w:asciiTheme="majorHAnsi" w:hAnsiTheme="majorHAnsi" w:cstheme="majorHAnsi"/>
            <w:sz w:val="24"/>
            <w:szCs w:val="24"/>
          </w:rPr>
          <w:id w:val="1440881934"/>
          <w:citation/>
        </w:sdtPr>
        <w:sdtContent>
          <w:r w:rsidR="00287C2A">
            <w:rPr>
              <w:rFonts w:asciiTheme="majorHAnsi" w:hAnsiTheme="majorHAnsi" w:cstheme="majorHAnsi"/>
              <w:sz w:val="24"/>
              <w:szCs w:val="24"/>
            </w:rPr>
            <w:fldChar w:fldCharType="begin"/>
          </w:r>
          <w:r w:rsidR="00287C2A">
            <w:rPr>
              <w:rFonts w:asciiTheme="majorHAnsi" w:hAnsiTheme="majorHAnsi" w:cstheme="majorHAnsi"/>
              <w:sz w:val="24"/>
              <w:szCs w:val="24"/>
            </w:rPr>
            <w:instrText xml:space="preserve"> CITATION Gov22 \l 2057 </w:instrText>
          </w:r>
          <w:r w:rsidR="00287C2A">
            <w:rPr>
              <w:rFonts w:asciiTheme="majorHAnsi" w:hAnsiTheme="majorHAnsi" w:cstheme="majorHAnsi"/>
              <w:sz w:val="24"/>
              <w:szCs w:val="24"/>
            </w:rPr>
            <w:fldChar w:fldCharType="separate"/>
          </w:r>
          <w:r w:rsidR="00287C2A" w:rsidRPr="00287C2A">
            <w:rPr>
              <w:rFonts w:asciiTheme="majorHAnsi" w:hAnsiTheme="majorHAnsi" w:cstheme="majorHAnsi"/>
              <w:noProof/>
              <w:sz w:val="24"/>
              <w:szCs w:val="24"/>
            </w:rPr>
            <w:t>(Gov, 2022)</w:t>
          </w:r>
          <w:r w:rsidR="00287C2A">
            <w:rPr>
              <w:rFonts w:asciiTheme="majorHAnsi" w:hAnsiTheme="majorHAnsi" w:cstheme="majorHAnsi"/>
              <w:sz w:val="24"/>
              <w:szCs w:val="24"/>
            </w:rPr>
            <w:fldChar w:fldCharType="end"/>
          </w:r>
        </w:sdtContent>
      </w:sdt>
      <w:r w:rsidR="00287C2A">
        <w:rPr>
          <w:rFonts w:asciiTheme="majorHAnsi" w:hAnsiTheme="majorHAnsi" w:cstheme="majorHAnsi"/>
          <w:sz w:val="24"/>
          <w:szCs w:val="24"/>
        </w:rPr>
        <w:t>.</w:t>
      </w:r>
    </w:p>
    <w:p w14:paraId="476C5F38" w14:textId="11CE56D4" w:rsidR="002E798C" w:rsidRDefault="0084756A" w:rsidP="00932EAE">
      <w:pPr>
        <w:rPr>
          <w:rFonts w:asciiTheme="majorHAnsi" w:hAnsiTheme="majorHAnsi" w:cstheme="majorHAnsi"/>
          <w:sz w:val="24"/>
          <w:szCs w:val="24"/>
        </w:rPr>
      </w:pPr>
      <w:r>
        <w:rPr>
          <w:rFonts w:asciiTheme="majorHAnsi" w:hAnsiTheme="majorHAnsi" w:cstheme="majorHAnsi"/>
          <w:sz w:val="24"/>
          <w:szCs w:val="24"/>
        </w:rPr>
        <w:t xml:space="preserve">Furthermore, the DDSA 2020 will offer an added benefit </w:t>
      </w:r>
      <w:r w:rsidR="007F1F9B">
        <w:rPr>
          <w:rFonts w:asciiTheme="majorHAnsi" w:hAnsiTheme="majorHAnsi" w:cstheme="majorHAnsi"/>
          <w:sz w:val="24"/>
          <w:szCs w:val="24"/>
        </w:rPr>
        <w:t xml:space="preserve">by adding extra </w:t>
      </w:r>
      <w:r w:rsidR="00A83415">
        <w:rPr>
          <w:rFonts w:asciiTheme="majorHAnsi" w:hAnsiTheme="majorHAnsi" w:cstheme="majorHAnsi"/>
          <w:sz w:val="24"/>
          <w:szCs w:val="24"/>
        </w:rPr>
        <w:t>protection to victims of domestic violence</w:t>
      </w:r>
      <w:r w:rsidR="000F0BCA">
        <w:rPr>
          <w:rFonts w:asciiTheme="majorHAnsi" w:hAnsiTheme="majorHAnsi" w:cstheme="majorHAnsi"/>
          <w:sz w:val="24"/>
          <w:szCs w:val="24"/>
        </w:rPr>
        <w:t>.</w:t>
      </w:r>
      <w:r w:rsidR="00A83415">
        <w:rPr>
          <w:rFonts w:asciiTheme="majorHAnsi" w:hAnsiTheme="majorHAnsi" w:cstheme="majorHAnsi"/>
          <w:sz w:val="24"/>
          <w:szCs w:val="24"/>
        </w:rPr>
        <w:t xml:space="preserve"> </w:t>
      </w:r>
      <w:r w:rsidR="000F0BCA">
        <w:rPr>
          <w:rFonts w:asciiTheme="majorHAnsi" w:hAnsiTheme="majorHAnsi" w:cstheme="majorHAnsi"/>
          <w:sz w:val="24"/>
          <w:szCs w:val="24"/>
        </w:rPr>
        <w:t>I</w:t>
      </w:r>
      <w:r w:rsidR="00A83415">
        <w:rPr>
          <w:rFonts w:asciiTheme="majorHAnsi" w:hAnsiTheme="majorHAnsi" w:cstheme="majorHAnsi"/>
          <w:sz w:val="24"/>
          <w:szCs w:val="24"/>
        </w:rPr>
        <w:t>n the past</w:t>
      </w:r>
      <w:r w:rsidR="000F0BCA">
        <w:rPr>
          <w:rFonts w:asciiTheme="majorHAnsi" w:hAnsiTheme="majorHAnsi" w:cstheme="majorHAnsi"/>
          <w:sz w:val="24"/>
          <w:szCs w:val="24"/>
        </w:rPr>
        <w:t xml:space="preserve"> p</w:t>
      </w:r>
      <w:r w:rsidR="00A83415">
        <w:rPr>
          <w:rFonts w:asciiTheme="majorHAnsi" w:hAnsiTheme="majorHAnsi" w:cstheme="majorHAnsi"/>
          <w:sz w:val="24"/>
          <w:szCs w:val="24"/>
        </w:rPr>
        <w:t xml:space="preserve">erpetrators </w:t>
      </w:r>
      <w:r w:rsidR="000F0BCA">
        <w:rPr>
          <w:rFonts w:asciiTheme="majorHAnsi" w:hAnsiTheme="majorHAnsi" w:cstheme="majorHAnsi"/>
          <w:sz w:val="24"/>
          <w:szCs w:val="24"/>
        </w:rPr>
        <w:t xml:space="preserve">of domestic violence </w:t>
      </w:r>
      <w:r w:rsidR="00705836">
        <w:rPr>
          <w:rFonts w:asciiTheme="majorHAnsi" w:hAnsiTheme="majorHAnsi" w:cstheme="majorHAnsi"/>
          <w:sz w:val="24"/>
          <w:szCs w:val="24"/>
        </w:rPr>
        <w:t>have exploited the existing laws by challenging divorce applications</w:t>
      </w:r>
      <w:r w:rsidR="00F15ACB">
        <w:rPr>
          <w:rFonts w:asciiTheme="majorHAnsi" w:hAnsiTheme="majorHAnsi" w:cstheme="majorHAnsi"/>
          <w:sz w:val="24"/>
          <w:szCs w:val="24"/>
        </w:rPr>
        <w:t xml:space="preserve">, thereby exerting further </w:t>
      </w:r>
      <w:r w:rsidR="002A2FB4">
        <w:rPr>
          <w:rFonts w:asciiTheme="majorHAnsi" w:hAnsiTheme="majorHAnsi" w:cstheme="majorHAnsi"/>
          <w:sz w:val="24"/>
          <w:szCs w:val="24"/>
        </w:rPr>
        <w:t xml:space="preserve">control over their victims. However, with the implementations of the new </w:t>
      </w:r>
      <w:r w:rsidR="001E257E">
        <w:rPr>
          <w:rFonts w:asciiTheme="majorHAnsi" w:hAnsiTheme="majorHAnsi" w:cstheme="majorHAnsi"/>
          <w:sz w:val="24"/>
          <w:szCs w:val="24"/>
        </w:rPr>
        <w:t xml:space="preserve">legislation the ability to contest a divorce is eliminated. </w:t>
      </w:r>
      <w:r w:rsidR="00274D7B">
        <w:rPr>
          <w:rFonts w:asciiTheme="majorHAnsi" w:hAnsiTheme="majorHAnsi" w:cstheme="majorHAnsi"/>
          <w:sz w:val="24"/>
          <w:szCs w:val="24"/>
        </w:rPr>
        <w:t>Consequently, victims of domestic abuse will no longer be trapped in the clutches of their abus</w:t>
      </w:r>
      <w:r w:rsidR="00FC50BA">
        <w:rPr>
          <w:rFonts w:asciiTheme="majorHAnsi" w:hAnsiTheme="majorHAnsi" w:cstheme="majorHAnsi"/>
          <w:sz w:val="24"/>
          <w:szCs w:val="24"/>
        </w:rPr>
        <w:t xml:space="preserve">ive partners, enabling them to break free from the oppressive circumstances </w:t>
      </w:r>
      <w:sdt>
        <w:sdtPr>
          <w:rPr>
            <w:rFonts w:asciiTheme="majorHAnsi" w:hAnsiTheme="majorHAnsi" w:cstheme="majorHAnsi"/>
            <w:sz w:val="24"/>
            <w:szCs w:val="24"/>
          </w:rPr>
          <w:id w:val="2008173641"/>
          <w:citation/>
        </w:sdtPr>
        <w:sdtContent>
          <w:r w:rsidR="00C271E8">
            <w:rPr>
              <w:rFonts w:asciiTheme="majorHAnsi" w:hAnsiTheme="majorHAnsi" w:cstheme="majorHAnsi"/>
              <w:sz w:val="24"/>
              <w:szCs w:val="24"/>
            </w:rPr>
            <w:fldChar w:fldCharType="begin"/>
          </w:r>
          <w:r w:rsidR="00C271E8">
            <w:rPr>
              <w:rFonts w:asciiTheme="majorHAnsi" w:hAnsiTheme="majorHAnsi" w:cstheme="majorHAnsi"/>
              <w:sz w:val="24"/>
              <w:szCs w:val="24"/>
            </w:rPr>
            <w:instrText xml:space="preserve"> CITATION Wal22 \l 2057 </w:instrText>
          </w:r>
          <w:r w:rsidR="00C271E8">
            <w:rPr>
              <w:rFonts w:asciiTheme="majorHAnsi" w:hAnsiTheme="majorHAnsi" w:cstheme="majorHAnsi"/>
              <w:sz w:val="24"/>
              <w:szCs w:val="24"/>
            </w:rPr>
            <w:fldChar w:fldCharType="separate"/>
          </w:r>
          <w:r w:rsidR="00C271E8" w:rsidRPr="00C271E8">
            <w:rPr>
              <w:rFonts w:asciiTheme="majorHAnsi" w:hAnsiTheme="majorHAnsi" w:cstheme="majorHAnsi"/>
              <w:noProof/>
              <w:sz w:val="24"/>
              <w:szCs w:val="24"/>
            </w:rPr>
            <w:t>(Waldrons, 2022)</w:t>
          </w:r>
          <w:r w:rsidR="00C271E8">
            <w:rPr>
              <w:rFonts w:asciiTheme="majorHAnsi" w:hAnsiTheme="majorHAnsi" w:cstheme="majorHAnsi"/>
              <w:sz w:val="24"/>
              <w:szCs w:val="24"/>
            </w:rPr>
            <w:fldChar w:fldCharType="end"/>
          </w:r>
        </w:sdtContent>
      </w:sdt>
      <w:r w:rsidR="00C271E8">
        <w:rPr>
          <w:rFonts w:asciiTheme="majorHAnsi" w:hAnsiTheme="majorHAnsi" w:cstheme="majorHAnsi"/>
          <w:sz w:val="24"/>
          <w:szCs w:val="24"/>
        </w:rPr>
        <w:t>.</w:t>
      </w:r>
    </w:p>
    <w:p w14:paraId="008DC3CC" w14:textId="28C569D6" w:rsidR="00885224" w:rsidRDefault="00D80D84" w:rsidP="00932EAE">
      <w:pPr>
        <w:rPr>
          <w:rFonts w:asciiTheme="majorHAnsi" w:hAnsiTheme="majorHAnsi" w:cstheme="majorHAnsi"/>
          <w:sz w:val="24"/>
          <w:szCs w:val="24"/>
        </w:rPr>
      </w:pPr>
      <w:r>
        <w:rPr>
          <w:rFonts w:asciiTheme="majorHAnsi" w:hAnsiTheme="majorHAnsi" w:cstheme="majorHAnsi"/>
          <w:sz w:val="24"/>
          <w:szCs w:val="24"/>
        </w:rPr>
        <w:t xml:space="preserve">When the DDSA 2020 </w:t>
      </w:r>
      <w:r w:rsidR="009D2B9C">
        <w:rPr>
          <w:rFonts w:asciiTheme="majorHAnsi" w:hAnsiTheme="majorHAnsi" w:cstheme="majorHAnsi"/>
          <w:sz w:val="24"/>
          <w:szCs w:val="24"/>
        </w:rPr>
        <w:t xml:space="preserve">was still a bill countless members of the public sent letters on there views of the DDSA 2020 </w:t>
      </w:r>
      <w:r w:rsidR="00F7288D">
        <w:rPr>
          <w:rFonts w:asciiTheme="majorHAnsi" w:hAnsiTheme="majorHAnsi" w:cstheme="majorHAnsi"/>
          <w:sz w:val="24"/>
          <w:szCs w:val="24"/>
        </w:rPr>
        <w:t xml:space="preserve">eventually </w:t>
      </w:r>
      <w:r w:rsidR="009D2B9C">
        <w:rPr>
          <w:rFonts w:asciiTheme="majorHAnsi" w:hAnsiTheme="majorHAnsi" w:cstheme="majorHAnsi"/>
          <w:sz w:val="24"/>
          <w:szCs w:val="24"/>
        </w:rPr>
        <w:t xml:space="preserve">becoming an Act and why it </w:t>
      </w:r>
      <w:r w:rsidR="00F7288D">
        <w:rPr>
          <w:rFonts w:asciiTheme="majorHAnsi" w:hAnsiTheme="majorHAnsi" w:cstheme="majorHAnsi"/>
          <w:sz w:val="24"/>
          <w:szCs w:val="24"/>
        </w:rPr>
        <w:t xml:space="preserve">erodes human rights. </w:t>
      </w:r>
      <w:r w:rsidR="00FC396A">
        <w:rPr>
          <w:rFonts w:asciiTheme="majorHAnsi" w:hAnsiTheme="majorHAnsi" w:cstheme="majorHAnsi"/>
          <w:sz w:val="24"/>
          <w:szCs w:val="24"/>
        </w:rPr>
        <w:t xml:space="preserve">Mr and Mrs Heawood expressed their </w:t>
      </w:r>
      <w:r w:rsidR="00E83739">
        <w:rPr>
          <w:rFonts w:asciiTheme="majorHAnsi" w:hAnsiTheme="majorHAnsi" w:cstheme="majorHAnsi"/>
          <w:sz w:val="24"/>
          <w:szCs w:val="24"/>
        </w:rPr>
        <w:t xml:space="preserve">concern on the DDSA 2020 and how it goes against Article 8 of the Human Rights Act </w:t>
      </w:r>
      <w:r w:rsidR="0097696F">
        <w:rPr>
          <w:rFonts w:asciiTheme="majorHAnsi" w:hAnsiTheme="majorHAnsi" w:cstheme="majorHAnsi"/>
          <w:sz w:val="24"/>
          <w:szCs w:val="24"/>
        </w:rPr>
        <w:t xml:space="preserve">1998, the right to respect for private and family life. </w:t>
      </w:r>
      <w:r w:rsidR="00CB19E0">
        <w:rPr>
          <w:rFonts w:asciiTheme="majorHAnsi" w:hAnsiTheme="majorHAnsi" w:cstheme="majorHAnsi"/>
          <w:sz w:val="24"/>
          <w:szCs w:val="24"/>
        </w:rPr>
        <w:t>In an open letter the couple argued that the proposed legislation</w:t>
      </w:r>
      <w:r w:rsidR="00FC396A">
        <w:rPr>
          <w:rFonts w:asciiTheme="majorHAnsi" w:hAnsiTheme="majorHAnsi" w:cstheme="majorHAnsi"/>
          <w:sz w:val="24"/>
          <w:szCs w:val="24"/>
        </w:rPr>
        <w:t xml:space="preserve"> </w:t>
      </w:r>
      <w:r w:rsidR="001B1B3E">
        <w:rPr>
          <w:rFonts w:asciiTheme="majorHAnsi" w:hAnsiTheme="majorHAnsi" w:cstheme="majorHAnsi"/>
          <w:sz w:val="24"/>
          <w:szCs w:val="24"/>
        </w:rPr>
        <w:t>diminishes the privileges of committed individuals within a mar</w:t>
      </w:r>
      <w:r w:rsidR="006E2367">
        <w:rPr>
          <w:rFonts w:asciiTheme="majorHAnsi" w:hAnsiTheme="majorHAnsi" w:cstheme="majorHAnsi"/>
          <w:sz w:val="24"/>
          <w:szCs w:val="24"/>
        </w:rPr>
        <w:t xml:space="preserve">ital union; specifically, it disregards the needs of spouses </w:t>
      </w:r>
      <w:r w:rsidR="0022245A">
        <w:rPr>
          <w:rFonts w:asciiTheme="majorHAnsi" w:hAnsiTheme="majorHAnsi" w:cstheme="majorHAnsi"/>
          <w:sz w:val="24"/>
          <w:szCs w:val="24"/>
        </w:rPr>
        <w:t xml:space="preserve">who are susceptible </w:t>
      </w:r>
      <w:r w:rsidR="00DF2AA7">
        <w:rPr>
          <w:rFonts w:asciiTheme="majorHAnsi" w:hAnsiTheme="majorHAnsi" w:cstheme="majorHAnsi"/>
          <w:sz w:val="24"/>
          <w:szCs w:val="24"/>
        </w:rPr>
        <w:t xml:space="preserve">due to enduring illnesses, disabilities or other obstacles, </w:t>
      </w:r>
      <w:r w:rsidR="00691E68">
        <w:rPr>
          <w:rFonts w:asciiTheme="majorHAnsi" w:hAnsiTheme="majorHAnsi" w:cstheme="majorHAnsi"/>
          <w:sz w:val="24"/>
          <w:szCs w:val="24"/>
        </w:rPr>
        <w:t xml:space="preserve">as well as children who would otherwise have </w:t>
      </w:r>
      <w:r w:rsidR="008B44DC">
        <w:rPr>
          <w:rFonts w:asciiTheme="majorHAnsi" w:hAnsiTheme="majorHAnsi" w:cstheme="majorHAnsi"/>
          <w:sz w:val="24"/>
          <w:szCs w:val="24"/>
        </w:rPr>
        <w:t xml:space="preserve">a higher probability of being raised by both parents. Furthermore, </w:t>
      </w:r>
      <w:r w:rsidR="006B084D">
        <w:rPr>
          <w:rFonts w:asciiTheme="majorHAnsi" w:hAnsiTheme="majorHAnsi" w:cstheme="majorHAnsi"/>
          <w:sz w:val="24"/>
          <w:szCs w:val="24"/>
        </w:rPr>
        <w:t xml:space="preserve">Mr and Mrs Heawood believe the spouse who </w:t>
      </w:r>
      <w:r w:rsidR="00201B61">
        <w:rPr>
          <w:rFonts w:asciiTheme="majorHAnsi" w:hAnsiTheme="majorHAnsi" w:cstheme="majorHAnsi"/>
          <w:sz w:val="24"/>
          <w:szCs w:val="24"/>
        </w:rPr>
        <w:t>has suffered harm in the marriage may find themselves in a precarious situation</w:t>
      </w:r>
      <w:r w:rsidR="000503D3">
        <w:rPr>
          <w:rFonts w:asciiTheme="majorHAnsi" w:hAnsiTheme="majorHAnsi" w:cstheme="majorHAnsi"/>
          <w:sz w:val="24"/>
          <w:szCs w:val="24"/>
        </w:rPr>
        <w:t xml:space="preserve">, facing financial, mental and emotional hardships. </w:t>
      </w:r>
      <w:r w:rsidR="00F054EF">
        <w:rPr>
          <w:rFonts w:asciiTheme="majorHAnsi" w:hAnsiTheme="majorHAnsi" w:cstheme="majorHAnsi"/>
          <w:sz w:val="24"/>
          <w:szCs w:val="24"/>
        </w:rPr>
        <w:t xml:space="preserve">Consequently, believing this will undoubtedly exert </w:t>
      </w:r>
      <w:r w:rsidR="00F47F07">
        <w:rPr>
          <w:rFonts w:asciiTheme="majorHAnsi" w:hAnsiTheme="majorHAnsi" w:cstheme="majorHAnsi"/>
          <w:sz w:val="24"/>
          <w:szCs w:val="24"/>
        </w:rPr>
        <w:t xml:space="preserve">a tangible influence on our society and welfare system </w:t>
      </w:r>
      <w:sdt>
        <w:sdtPr>
          <w:rPr>
            <w:rFonts w:asciiTheme="majorHAnsi" w:hAnsiTheme="majorHAnsi" w:cstheme="majorHAnsi"/>
            <w:sz w:val="24"/>
            <w:szCs w:val="24"/>
          </w:rPr>
          <w:id w:val="1680308978"/>
          <w:citation/>
        </w:sdtPr>
        <w:sdtContent>
          <w:r w:rsidR="00AD00EE">
            <w:rPr>
              <w:rFonts w:asciiTheme="majorHAnsi" w:hAnsiTheme="majorHAnsi" w:cstheme="majorHAnsi"/>
              <w:sz w:val="24"/>
              <w:szCs w:val="24"/>
            </w:rPr>
            <w:fldChar w:fldCharType="begin"/>
          </w:r>
          <w:r w:rsidR="00AD00EE">
            <w:rPr>
              <w:rFonts w:asciiTheme="majorHAnsi" w:hAnsiTheme="majorHAnsi" w:cstheme="majorHAnsi"/>
              <w:sz w:val="24"/>
              <w:szCs w:val="24"/>
            </w:rPr>
            <w:instrText xml:space="preserve"> CITATION Par20 \l 2057 </w:instrText>
          </w:r>
          <w:r w:rsidR="00AD00EE">
            <w:rPr>
              <w:rFonts w:asciiTheme="majorHAnsi" w:hAnsiTheme="majorHAnsi" w:cstheme="majorHAnsi"/>
              <w:sz w:val="24"/>
              <w:szCs w:val="24"/>
            </w:rPr>
            <w:fldChar w:fldCharType="separate"/>
          </w:r>
          <w:r w:rsidR="00AD00EE" w:rsidRPr="00AD00EE">
            <w:rPr>
              <w:rFonts w:asciiTheme="majorHAnsi" w:hAnsiTheme="majorHAnsi" w:cstheme="majorHAnsi"/>
              <w:noProof/>
              <w:sz w:val="24"/>
              <w:szCs w:val="24"/>
            </w:rPr>
            <w:t>(Parliament , 2020)</w:t>
          </w:r>
          <w:r w:rsidR="00AD00EE">
            <w:rPr>
              <w:rFonts w:asciiTheme="majorHAnsi" w:hAnsiTheme="majorHAnsi" w:cstheme="majorHAnsi"/>
              <w:sz w:val="24"/>
              <w:szCs w:val="24"/>
            </w:rPr>
            <w:fldChar w:fldCharType="end"/>
          </w:r>
        </w:sdtContent>
      </w:sdt>
      <w:r w:rsidR="00AD00EE">
        <w:rPr>
          <w:rFonts w:asciiTheme="majorHAnsi" w:hAnsiTheme="majorHAnsi" w:cstheme="majorHAnsi"/>
          <w:sz w:val="24"/>
          <w:szCs w:val="24"/>
        </w:rPr>
        <w:t>.</w:t>
      </w:r>
    </w:p>
    <w:p w14:paraId="4F01EDFE" w14:textId="52D50810" w:rsidR="005433F7" w:rsidRPr="00B744B4" w:rsidRDefault="00B06D08" w:rsidP="00932EAE">
      <w:pPr>
        <w:rPr>
          <w:rFonts w:asciiTheme="majorHAnsi" w:hAnsiTheme="majorHAnsi" w:cstheme="majorHAnsi"/>
          <w:sz w:val="24"/>
          <w:szCs w:val="24"/>
        </w:rPr>
      </w:pPr>
      <w:r>
        <w:rPr>
          <w:rFonts w:asciiTheme="majorHAnsi" w:hAnsiTheme="majorHAnsi" w:cstheme="majorHAnsi"/>
          <w:sz w:val="24"/>
          <w:szCs w:val="24"/>
        </w:rPr>
        <w:lastRenderedPageBreak/>
        <w:t xml:space="preserve">The Law Society expressed their concerns on the DDSA 2020 </w:t>
      </w:r>
      <w:r w:rsidR="00110F73">
        <w:rPr>
          <w:rFonts w:asciiTheme="majorHAnsi" w:hAnsiTheme="majorHAnsi" w:cstheme="majorHAnsi"/>
          <w:sz w:val="24"/>
          <w:szCs w:val="24"/>
        </w:rPr>
        <w:t>and the potential implications of the bill on women</w:t>
      </w:r>
      <w:r w:rsidR="00A82E28">
        <w:rPr>
          <w:rFonts w:asciiTheme="majorHAnsi" w:hAnsiTheme="majorHAnsi" w:cstheme="majorHAnsi"/>
          <w:sz w:val="24"/>
          <w:szCs w:val="24"/>
        </w:rPr>
        <w:t xml:space="preserve">, in light of various societal factors could </w:t>
      </w:r>
      <w:r w:rsidR="006443FB">
        <w:rPr>
          <w:rFonts w:asciiTheme="majorHAnsi" w:hAnsiTheme="majorHAnsi" w:cstheme="majorHAnsi"/>
          <w:sz w:val="24"/>
          <w:szCs w:val="24"/>
        </w:rPr>
        <w:t xml:space="preserve">potentially give rise to concerns under Article </w:t>
      </w:r>
      <w:r w:rsidR="00701BA2">
        <w:rPr>
          <w:rFonts w:asciiTheme="majorHAnsi" w:hAnsiTheme="majorHAnsi" w:cstheme="majorHAnsi"/>
          <w:sz w:val="24"/>
          <w:szCs w:val="24"/>
        </w:rPr>
        <w:t xml:space="preserve">14 of the Human Rights Act 1998. This is primarily due to </w:t>
      </w:r>
      <w:r w:rsidR="009675B2">
        <w:rPr>
          <w:rFonts w:asciiTheme="majorHAnsi" w:hAnsiTheme="majorHAnsi" w:cstheme="majorHAnsi"/>
          <w:sz w:val="24"/>
          <w:szCs w:val="24"/>
        </w:rPr>
        <w:t xml:space="preserve">the fact that women, who are more </w:t>
      </w:r>
      <w:r w:rsidR="00001905">
        <w:rPr>
          <w:rFonts w:asciiTheme="majorHAnsi" w:hAnsiTheme="majorHAnsi" w:cstheme="majorHAnsi"/>
          <w:sz w:val="24"/>
          <w:szCs w:val="24"/>
        </w:rPr>
        <w:t xml:space="preserve">susceptible to financial risks due to a variety </w:t>
      </w:r>
      <w:r w:rsidR="009E2D1F">
        <w:rPr>
          <w:rFonts w:asciiTheme="majorHAnsi" w:hAnsiTheme="majorHAnsi" w:cstheme="majorHAnsi"/>
          <w:sz w:val="24"/>
          <w:szCs w:val="24"/>
        </w:rPr>
        <w:t xml:space="preserve">of societal issues, may face a </w:t>
      </w:r>
      <w:r w:rsidR="00277DA8">
        <w:rPr>
          <w:rFonts w:asciiTheme="majorHAnsi" w:hAnsiTheme="majorHAnsi" w:cstheme="majorHAnsi"/>
          <w:sz w:val="24"/>
          <w:szCs w:val="24"/>
        </w:rPr>
        <w:t>disproportionately negative impact</w:t>
      </w:r>
      <w:r w:rsidR="0053186A">
        <w:rPr>
          <w:rFonts w:asciiTheme="majorHAnsi" w:hAnsiTheme="majorHAnsi" w:cstheme="majorHAnsi"/>
          <w:sz w:val="24"/>
          <w:szCs w:val="24"/>
        </w:rPr>
        <w:t xml:space="preserve"> </w:t>
      </w:r>
      <w:sdt>
        <w:sdtPr>
          <w:rPr>
            <w:rFonts w:asciiTheme="majorHAnsi" w:hAnsiTheme="majorHAnsi" w:cstheme="majorHAnsi"/>
            <w:sz w:val="24"/>
            <w:szCs w:val="24"/>
          </w:rPr>
          <w:id w:val="-897131580"/>
          <w:citation/>
        </w:sdtPr>
        <w:sdtContent>
          <w:r w:rsidR="00005979">
            <w:rPr>
              <w:rFonts w:asciiTheme="majorHAnsi" w:hAnsiTheme="majorHAnsi" w:cstheme="majorHAnsi"/>
              <w:sz w:val="24"/>
              <w:szCs w:val="24"/>
            </w:rPr>
            <w:fldChar w:fldCharType="begin"/>
          </w:r>
          <w:r w:rsidR="00005979">
            <w:rPr>
              <w:rFonts w:asciiTheme="majorHAnsi" w:hAnsiTheme="majorHAnsi" w:cstheme="majorHAnsi"/>
              <w:sz w:val="24"/>
              <w:szCs w:val="24"/>
            </w:rPr>
            <w:instrText xml:space="preserve"> CITATION Law21 \l 2057 </w:instrText>
          </w:r>
          <w:r w:rsidR="00005979">
            <w:rPr>
              <w:rFonts w:asciiTheme="majorHAnsi" w:hAnsiTheme="majorHAnsi" w:cstheme="majorHAnsi"/>
              <w:sz w:val="24"/>
              <w:szCs w:val="24"/>
            </w:rPr>
            <w:fldChar w:fldCharType="separate"/>
          </w:r>
          <w:r w:rsidR="00005979" w:rsidRPr="00005979">
            <w:rPr>
              <w:rFonts w:asciiTheme="majorHAnsi" w:hAnsiTheme="majorHAnsi" w:cstheme="majorHAnsi"/>
              <w:noProof/>
              <w:sz w:val="24"/>
              <w:szCs w:val="24"/>
            </w:rPr>
            <w:t>(Law Society, 2021)</w:t>
          </w:r>
          <w:r w:rsidR="00005979">
            <w:rPr>
              <w:rFonts w:asciiTheme="majorHAnsi" w:hAnsiTheme="majorHAnsi" w:cstheme="majorHAnsi"/>
              <w:sz w:val="24"/>
              <w:szCs w:val="24"/>
            </w:rPr>
            <w:fldChar w:fldCharType="end"/>
          </w:r>
        </w:sdtContent>
      </w:sdt>
      <w:r w:rsidR="009C155A">
        <w:rPr>
          <w:rFonts w:asciiTheme="majorHAnsi" w:hAnsiTheme="majorHAnsi" w:cstheme="majorHAnsi"/>
          <w:sz w:val="24"/>
          <w:szCs w:val="24"/>
        </w:rPr>
        <w:t>.</w:t>
      </w:r>
      <w:r w:rsidR="00277DA8">
        <w:rPr>
          <w:rFonts w:asciiTheme="majorHAnsi" w:hAnsiTheme="majorHAnsi" w:cstheme="majorHAnsi"/>
          <w:sz w:val="24"/>
          <w:szCs w:val="24"/>
        </w:rPr>
        <w:t xml:space="preserve"> Although divorce </w:t>
      </w:r>
      <w:r w:rsidR="00B976E0">
        <w:rPr>
          <w:rFonts w:asciiTheme="majorHAnsi" w:hAnsiTheme="majorHAnsi" w:cstheme="majorHAnsi"/>
          <w:sz w:val="24"/>
          <w:szCs w:val="24"/>
        </w:rPr>
        <w:t>provides certain protections for women at the conclusion of marriage</w:t>
      </w:r>
      <w:r w:rsidR="004A7702">
        <w:rPr>
          <w:rFonts w:asciiTheme="majorHAnsi" w:hAnsiTheme="majorHAnsi" w:cstheme="majorHAnsi"/>
          <w:sz w:val="24"/>
          <w:szCs w:val="24"/>
        </w:rPr>
        <w:t xml:space="preserve">, their ability to fully </w:t>
      </w:r>
      <w:r w:rsidR="00EC4A5C">
        <w:rPr>
          <w:rFonts w:asciiTheme="majorHAnsi" w:hAnsiTheme="majorHAnsi" w:cstheme="majorHAnsi"/>
          <w:sz w:val="24"/>
          <w:szCs w:val="24"/>
        </w:rPr>
        <w:t xml:space="preserve">benefit from these legal safeguards is contingent upon their active </w:t>
      </w:r>
      <w:r w:rsidR="00E1533D">
        <w:rPr>
          <w:rFonts w:asciiTheme="majorHAnsi" w:hAnsiTheme="majorHAnsi" w:cstheme="majorHAnsi"/>
          <w:sz w:val="24"/>
          <w:szCs w:val="24"/>
        </w:rPr>
        <w:t xml:space="preserve">participation in the proceedings. </w:t>
      </w:r>
      <w:r w:rsidR="005F7A56">
        <w:rPr>
          <w:rFonts w:asciiTheme="majorHAnsi" w:hAnsiTheme="majorHAnsi" w:cstheme="majorHAnsi"/>
          <w:sz w:val="24"/>
          <w:szCs w:val="24"/>
        </w:rPr>
        <w:t>Law Society recommend</w:t>
      </w:r>
      <w:r w:rsidR="00332808">
        <w:rPr>
          <w:rFonts w:asciiTheme="majorHAnsi" w:hAnsiTheme="majorHAnsi" w:cstheme="majorHAnsi"/>
          <w:sz w:val="24"/>
          <w:szCs w:val="24"/>
        </w:rPr>
        <w:t xml:space="preserve">ed that the Government reviewed the bill again to guarantee </w:t>
      </w:r>
      <w:r w:rsidR="007C40AF">
        <w:rPr>
          <w:rFonts w:asciiTheme="majorHAnsi" w:hAnsiTheme="majorHAnsi" w:cstheme="majorHAnsi"/>
          <w:sz w:val="24"/>
          <w:szCs w:val="24"/>
        </w:rPr>
        <w:t xml:space="preserve">that the respondents are given ample time to seek independent legal </w:t>
      </w:r>
      <w:r w:rsidR="000D3B4C">
        <w:rPr>
          <w:rFonts w:asciiTheme="majorHAnsi" w:hAnsiTheme="majorHAnsi" w:cstheme="majorHAnsi"/>
          <w:sz w:val="24"/>
          <w:szCs w:val="24"/>
        </w:rPr>
        <w:t xml:space="preserve">and financial counsel. This is crucial in order for them </w:t>
      </w:r>
      <w:r w:rsidR="0009678B">
        <w:rPr>
          <w:rFonts w:asciiTheme="majorHAnsi" w:hAnsiTheme="majorHAnsi" w:cstheme="majorHAnsi"/>
          <w:sz w:val="24"/>
          <w:szCs w:val="24"/>
        </w:rPr>
        <w:t xml:space="preserve">to comprehend their situation </w:t>
      </w:r>
      <w:r w:rsidR="00751E05">
        <w:rPr>
          <w:rFonts w:asciiTheme="majorHAnsi" w:hAnsiTheme="majorHAnsi" w:cstheme="majorHAnsi"/>
          <w:sz w:val="24"/>
          <w:szCs w:val="24"/>
        </w:rPr>
        <w:t xml:space="preserve">fully and make well-informed decisions that are in the best </w:t>
      </w:r>
      <w:r w:rsidR="007F05E4">
        <w:rPr>
          <w:rFonts w:asciiTheme="majorHAnsi" w:hAnsiTheme="majorHAnsi" w:cstheme="majorHAnsi"/>
          <w:sz w:val="24"/>
          <w:szCs w:val="24"/>
        </w:rPr>
        <w:t xml:space="preserve">interest of themselves and any children affected by the relationship </w:t>
      </w:r>
      <w:sdt>
        <w:sdtPr>
          <w:rPr>
            <w:rFonts w:asciiTheme="majorHAnsi" w:hAnsiTheme="majorHAnsi" w:cstheme="majorHAnsi"/>
            <w:sz w:val="24"/>
            <w:szCs w:val="24"/>
          </w:rPr>
          <w:id w:val="1494530635"/>
          <w:citation/>
        </w:sdtPr>
        <w:sdtContent>
          <w:r w:rsidR="007F05E4">
            <w:rPr>
              <w:rFonts w:asciiTheme="majorHAnsi" w:hAnsiTheme="majorHAnsi" w:cstheme="majorHAnsi"/>
              <w:sz w:val="24"/>
              <w:szCs w:val="24"/>
            </w:rPr>
            <w:fldChar w:fldCharType="begin"/>
          </w:r>
          <w:r w:rsidR="007F05E4">
            <w:rPr>
              <w:rFonts w:asciiTheme="majorHAnsi" w:hAnsiTheme="majorHAnsi" w:cstheme="majorHAnsi"/>
              <w:sz w:val="24"/>
              <w:szCs w:val="24"/>
            </w:rPr>
            <w:instrText xml:space="preserve"> CITATION Par201 \l 2057 </w:instrText>
          </w:r>
          <w:r w:rsidR="007F05E4">
            <w:rPr>
              <w:rFonts w:asciiTheme="majorHAnsi" w:hAnsiTheme="majorHAnsi" w:cstheme="majorHAnsi"/>
              <w:sz w:val="24"/>
              <w:szCs w:val="24"/>
            </w:rPr>
            <w:fldChar w:fldCharType="separate"/>
          </w:r>
          <w:r w:rsidR="007F05E4" w:rsidRPr="007F05E4">
            <w:rPr>
              <w:rFonts w:asciiTheme="majorHAnsi" w:hAnsiTheme="majorHAnsi" w:cstheme="majorHAnsi"/>
              <w:noProof/>
              <w:sz w:val="24"/>
              <w:szCs w:val="24"/>
            </w:rPr>
            <w:t>(Parliament, 2020)</w:t>
          </w:r>
          <w:r w:rsidR="007F05E4">
            <w:rPr>
              <w:rFonts w:asciiTheme="majorHAnsi" w:hAnsiTheme="majorHAnsi" w:cstheme="majorHAnsi"/>
              <w:sz w:val="24"/>
              <w:szCs w:val="24"/>
            </w:rPr>
            <w:fldChar w:fldCharType="end"/>
          </w:r>
        </w:sdtContent>
      </w:sdt>
      <w:r w:rsidR="007F05E4">
        <w:rPr>
          <w:rFonts w:asciiTheme="majorHAnsi" w:hAnsiTheme="majorHAnsi" w:cstheme="majorHAnsi"/>
          <w:sz w:val="24"/>
          <w:szCs w:val="24"/>
        </w:rPr>
        <w:t>.</w:t>
      </w:r>
    </w:p>
    <w:p w14:paraId="1D1D5077" w14:textId="77777777" w:rsidR="00374382" w:rsidRDefault="000B61F5" w:rsidP="00932EAE">
      <w:pPr>
        <w:rPr>
          <w:rFonts w:asciiTheme="majorHAnsi" w:hAnsiTheme="majorHAnsi" w:cstheme="majorHAnsi"/>
          <w:sz w:val="24"/>
          <w:szCs w:val="24"/>
        </w:rPr>
      </w:pPr>
      <w:r>
        <w:rPr>
          <w:rFonts w:asciiTheme="majorHAnsi" w:hAnsiTheme="majorHAnsi" w:cstheme="majorHAnsi"/>
          <w:sz w:val="24"/>
          <w:szCs w:val="24"/>
        </w:rPr>
        <w:t xml:space="preserve">The Divorce, Dissolution and Separation Act 2020 is a fairly new act, and the complete ramifications are still yet to be fully understood. The </w:t>
      </w:r>
      <w:r w:rsidR="00E6525F">
        <w:rPr>
          <w:rFonts w:asciiTheme="majorHAnsi" w:hAnsiTheme="majorHAnsi" w:cstheme="majorHAnsi"/>
          <w:sz w:val="24"/>
          <w:szCs w:val="24"/>
        </w:rPr>
        <w:t>Matrimonial</w:t>
      </w:r>
      <w:r>
        <w:rPr>
          <w:rFonts w:asciiTheme="majorHAnsi" w:hAnsiTheme="majorHAnsi" w:cstheme="majorHAnsi"/>
          <w:sz w:val="24"/>
          <w:szCs w:val="24"/>
        </w:rPr>
        <w:t xml:space="preserve"> </w:t>
      </w:r>
      <w:r w:rsidR="00E6525F">
        <w:rPr>
          <w:rFonts w:asciiTheme="majorHAnsi" w:hAnsiTheme="majorHAnsi" w:cstheme="majorHAnsi"/>
          <w:sz w:val="24"/>
          <w:szCs w:val="24"/>
        </w:rPr>
        <w:t>Causes Act 1973 had some issues</w:t>
      </w:r>
      <w:r w:rsidR="006A00DA">
        <w:rPr>
          <w:rFonts w:asciiTheme="majorHAnsi" w:hAnsiTheme="majorHAnsi" w:cstheme="majorHAnsi"/>
          <w:sz w:val="24"/>
          <w:szCs w:val="24"/>
        </w:rPr>
        <w:t xml:space="preserve"> that needed to be addressed and the case of O</w:t>
      </w:r>
      <w:r w:rsidR="002D0274">
        <w:rPr>
          <w:rFonts w:asciiTheme="majorHAnsi" w:hAnsiTheme="majorHAnsi" w:cstheme="majorHAnsi"/>
          <w:sz w:val="24"/>
          <w:szCs w:val="24"/>
        </w:rPr>
        <w:t>wens V Owens</w:t>
      </w:r>
      <w:r w:rsidR="00EB4175">
        <w:rPr>
          <w:rFonts w:asciiTheme="majorHAnsi" w:hAnsiTheme="majorHAnsi" w:cstheme="majorHAnsi"/>
          <w:sz w:val="24"/>
          <w:szCs w:val="24"/>
        </w:rPr>
        <w:t xml:space="preserve"> [2018] </w:t>
      </w:r>
      <w:r w:rsidR="00A57E1D">
        <w:rPr>
          <w:rFonts w:asciiTheme="majorHAnsi" w:hAnsiTheme="majorHAnsi" w:cstheme="majorHAnsi"/>
          <w:sz w:val="24"/>
          <w:szCs w:val="24"/>
        </w:rPr>
        <w:t xml:space="preserve">promoted the </w:t>
      </w:r>
      <w:r w:rsidR="007C2F61">
        <w:rPr>
          <w:rFonts w:asciiTheme="majorHAnsi" w:hAnsiTheme="majorHAnsi" w:cstheme="majorHAnsi"/>
          <w:sz w:val="24"/>
          <w:szCs w:val="24"/>
        </w:rPr>
        <w:t>G</w:t>
      </w:r>
      <w:r w:rsidR="00A57E1D">
        <w:rPr>
          <w:rFonts w:asciiTheme="majorHAnsi" w:hAnsiTheme="majorHAnsi" w:cstheme="majorHAnsi"/>
          <w:sz w:val="24"/>
          <w:szCs w:val="24"/>
        </w:rPr>
        <w:t xml:space="preserve">overnment to </w:t>
      </w:r>
      <w:r w:rsidR="00243F06">
        <w:rPr>
          <w:rFonts w:asciiTheme="majorHAnsi" w:hAnsiTheme="majorHAnsi" w:cstheme="majorHAnsi"/>
          <w:sz w:val="24"/>
          <w:szCs w:val="24"/>
        </w:rPr>
        <w:t xml:space="preserve">update the divorce laws that were </w:t>
      </w:r>
      <w:r w:rsidR="009E6E63">
        <w:rPr>
          <w:rFonts w:asciiTheme="majorHAnsi" w:hAnsiTheme="majorHAnsi" w:cstheme="majorHAnsi"/>
          <w:sz w:val="24"/>
          <w:szCs w:val="24"/>
        </w:rPr>
        <w:t xml:space="preserve">already in place to change the reasons a married couple could divorce in England and Wales. </w:t>
      </w:r>
      <w:r w:rsidR="00893286">
        <w:rPr>
          <w:rFonts w:asciiTheme="majorHAnsi" w:hAnsiTheme="majorHAnsi" w:cstheme="majorHAnsi"/>
          <w:sz w:val="24"/>
          <w:szCs w:val="24"/>
        </w:rPr>
        <w:t xml:space="preserve">Previously, under the MCA 1973 </w:t>
      </w:r>
      <w:r w:rsidR="00F1441A">
        <w:rPr>
          <w:rFonts w:asciiTheme="majorHAnsi" w:hAnsiTheme="majorHAnsi" w:cstheme="majorHAnsi"/>
          <w:sz w:val="24"/>
          <w:szCs w:val="24"/>
        </w:rPr>
        <w:t xml:space="preserve">couples would have to blame the other partner using one of the five reasons within the act to get a divorce. This caused tensions between </w:t>
      </w:r>
      <w:r w:rsidR="006D341F">
        <w:rPr>
          <w:rFonts w:asciiTheme="majorHAnsi" w:hAnsiTheme="majorHAnsi" w:cstheme="majorHAnsi"/>
          <w:sz w:val="24"/>
          <w:szCs w:val="24"/>
        </w:rPr>
        <w:t xml:space="preserve">the couples and the blame game </w:t>
      </w:r>
      <w:r w:rsidR="006D341F" w:rsidRPr="00B744B4">
        <w:rPr>
          <w:rFonts w:asciiTheme="majorHAnsi" w:hAnsiTheme="majorHAnsi" w:cstheme="majorHAnsi"/>
          <w:sz w:val="24"/>
          <w:szCs w:val="24"/>
        </w:rPr>
        <w:t>often led to a lot of conflict and hostility between the parties.</w:t>
      </w:r>
      <w:r w:rsidR="00673471">
        <w:rPr>
          <w:rFonts w:asciiTheme="majorHAnsi" w:hAnsiTheme="majorHAnsi" w:cstheme="majorHAnsi"/>
          <w:sz w:val="24"/>
          <w:szCs w:val="24"/>
        </w:rPr>
        <w:t xml:space="preserve"> The DDSA 2020 </w:t>
      </w:r>
      <w:r w:rsidR="00CD768A">
        <w:rPr>
          <w:rFonts w:asciiTheme="majorHAnsi" w:hAnsiTheme="majorHAnsi" w:cstheme="majorHAnsi"/>
          <w:sz w:val="24"/>
          <w:szCs w:val="24"/>
        </w:rPr>
        <w:t xml:space="preserve">no-fault provision can be beneficial </w:t>
      </w:r>
      <w:r w:rsidR="008B0028">
        <w:rPr>
          <w:rFonts w:asciiTheme="majorHAnsi" w:hAnsiTheme="majorHAnsi" w:cstheme="majorHAnsi"/>
          <w:sz w:val="24"/>
          <w:szCs w:val="24"/>
        </w:rPr>
        <w:t xml:space="preserve">in simplifying the legal process by removing the need to prove fault of </w:t>
      </w:r>
      <w:r w:rsidR="00B333FE">
        <w:rPr>
          <w:rFonts w:asciiTheme="majorHAnsi" w:hAnsiTheme="majorHAnsi" w:cstheme="majorHAnsi"/>
          <w:sz w:val="24"/>
          <w:szCs w:val="24"/>
        </w:rPr>
        <w:t>negligence</w:t>
      </w:r>
      <w:r w:rsidR="008B0028">
        <w:rPr>
          <w:rFonts w:asciiTheme="majorHAnsi" w:hAnsiTheme="majorHAnsi" w:cstheme="majorHAnsi"/>
          <w:sz w:val="24"/>
          <w:szCs w:val="24"/>
        </w:rPr>
        <w:t xml:space="preserve"> </w:t>
      </w:r>
      <w:r w:rsidR="00B333FE">
        <w:rPr>
          <w:rFonts w:asciiTheme="majorHAnsi" w:hAnsiTheme="majorHAnsi" w:cstheme="majorHAnsi"/>
          <w:sz w:val="24"/>
          <w:szCs w:val="24"/>
        </w:rPr>
        <w:t xml:space="preserve">in certain situations. </w:t>
      </w:r>
    </w:p>
    <w:p w14:paraId="0B59AD4E" w14:textId="60B18C49" w:rsidR="009A7DE2" w:rsidRDefault="00B333FE" w:rsidP="00932EAE">
      <w:pPr>
        <w:rPr>
          <w:rFonts w:asciiTheme="majorHAnsi" w:hAnsiTheme="majorHAnsi" w:cstheme="majorHAnsi"/>
          <w:sz w:val="24"/>
          <w:szCs w:val="24"/>
        </w:rPr>
      </w:pPr>
      <w:r>
        <w:rPr>
          <w:rFonts w:asciiTheme="majorHAnsi" w:hAnsiTheme="majorHAnsi" w:cstheme="majorHAnsi"/>
          <w:sz w:val="24"/>
          <w:szCs w:val="24"/>
        </w:rPr>
        <w:t xml:space="preserve">However, it is also important to </w:t>
      </w:r>
      <w:r w:rsidR="00FC0E23">
        <w:rPr>
          <w:rFonts w:asciiTheme="majorHAnsi" w:hAnsiTheme="majorHAnsi" w:cstheme="majorHAnsi"/>
          <w:sz w:val="24"/>
          <w:szCs w:val="24"/>
        </w:rPr>
        <w:t xml:space="preserve">consider potential drawbacks or limitations of the no-fault system, </w:t>
      </w:r>
      <w:r w:rsidR="004B4C2F">
        <w:rPr>
          <w:rFonts w:asciiTheme="majorHAnsi" w:hAnsiTheme="majorHAnsi" w:cstheme="majorHAnsi"/>
          <w:sz w:val="24"/>
          <w:szCs w:val="24"/>
        </w:rPr>
        <w:t xml:space="preserve">as it may not be suitable for all types of cases. </w:t>
      </w:r>
      <w:r w:rsidR="002A6B76">
        <w:rPr>
          <w:rFonts w:asciiTheme="majorHAnsi" w:hAnsiTheme="majorHAnsi" w:cstheme="majorHAnsi"/>
          <w:sz w:val="24"/>
          <w:szCs w:val="24"/>
        </w:rPr>
        <w:t xml:space="preserve">If couples have children they should always be the main focus of any divorce and their needs and emotions should always be put first. </w:t>
      </w:r>
      <w:r w:rsidR="004B6AC2">
        <w:rPr>
          <w:rFonts w:asciiTheme="majorHAnsi" w:hAnsiTheme="majorHAnsi" w:cstheme="majorHAnsi"/>
          <w:sz w:val="24"/>
          <w:szCs w:val="24"/>
        </w:rPr>
        <w:t xml:space="preserve">The DDSA 2020 takes children into consideration and their well-being. Although the subject of children </w:t>
      </w:r>
      <w:r w:rsidR="00501D1B">
        <w:rPr>
          <w:rFonts w:asciiTheme="majorHAnsi" w:hAnsiTheme="majorHAnsi" w:cstheme="majorHAnsi"/>
          <w:sz w:val="24"/>
          <w:szCs w:val="24"/>
        </w:rPr>
        <w:t>in regard to</w:t>
      </w:r>
      <w:r w:rsidR="004B6AC2">
        <w:rPr>
          <w:rFonts w:asciiTheme="majorHAnsi" w:hAnsiTheme="majorHAnsi" w:cstheme="majorHAnsi"/>
          <w:sz w:val="24"/>
          <w:szCs w:val="24"/>
        </w:rPr>
        <w:t xml:space="preserve"> the DDSA 2020 is still controversial</w:t>
      </w:r>
      <w:r w:rsidR="007D2FC3">
        <w:rPr>
          <w:rFonts w:asciiTheme="majorHAnsi" w:hAnsiTheme="majorHAnsi" w:cstheme="majorHAnsi"/>
          <w:sz w:val="24"/>
          <w:szCs w:val="24"/>
        </w:rPr>
        <w:t xml:space="preserve">, the act is still new so it is hard to see </w:t>
      </w:r>
      <w:r w:rsidR="00C336A9">
        <w:rPr>
          <w:rFonts w:asciiTheme="majorHAnsi" w:hAnsiTheme="majorHAnsi" w:cstheme="majorHAnsi"/>
          <w:sz w:val="24"/>
          <w:szCs w:val="24"/>
        </w:rPr>
        <w:t xml:space="preserve">how its provisions will affect them yet. </w:t>
      </w:r>
      <w:r w:rsidR="00882276">
        <w:rPr>
          <w:rFonts w:asciiTheme="majorHAnsi" w:hAnsiTheme="majorHAnsi" w:cstheme="majorHAnsi"/>
          <w:sz w:val="24"/>
          <w:szCs w:val="24"/>
        </w:rPr>
        <w:t xml:space="preserve">The </w:t>
      </w:r>
      <w:r w:rsidR="002042AF">
        <w:rPr>
          <w:rFonts w:asciiTheme="majorHAnsi" w:hAnsiTheme="majorHAnsi" w:cstheme="majorHAnsi"/>
          <w:sz w:val="24"/>
          <w:szCs w:val="24"/>
        </w:rPr>
        <w:t>DDSA</w:t>
      </w:r>
      <w:r w:rsidR="00882276">
        <w:rPr>
          <w:rFonts w:asciiTheme="majorHAnsi" w:hAnsiTheme="majorHAnsi" w:cstheme="majorHAnsi"/>
          <w:sz w:val="24"/>
          <w:szCs w:val="24"/>
        </w:rPr>
        <w:t xml:space="preserve"> 2020 is seen as a positive step towards </w:t>
      </w:r>
      <w:r w:rsidR="000702B0">
        <w:rPr>
          <w:rFonts w:asciiTheme="majorHAnsi" w:hAnsiTheme="majorHAnsi" w:cstheme="majorHAnsi"/>
          <w:sz w:val="24"/>
          <w:szCs w:val="24"/>
        </w:rPr>
        <w:t xml:space="preserve">modernising divorce laws </w:t>
      </w:r>
      <w:r w:rsidR="008A3447">
        <w:rPr>
          <w:rFonts w:asciiTheme="majorHAnsi" w:hAnsiTheme="majorHAnsi" w:cstheme="majorHAnsi"/>
          <w:sz w:val="24"/>
          <w:szCs w:val="24"/>
        </w:rPr>
        <w:t xml:space="preserve">and promoting a more compassionate and </w:t>
      </w:r>
      <w:r w:rsidR="002042AF">
        <w:rPr>
          <w:rFonts w:asciiTheme="majorHAnsi" w:hAnsiTheme="majorHAnsi" w:cstheme="majorHAnsi"/>
          <w:sz w:val="24"/>
          <w:szCs w:val="24"/>
        </w:rPr>
        <w:t>fair</w:t>
      </w:r>
      <w:r w:rsidR="008A3447">
        <w:rPr>
          <w:rFonts w:asciiTheme="majorHAnsi" w:hAnsiTheme="majorHAnsi" w:cstheme="majorHAnsi"/>
          <w:sz w:val="24"/>
          <w:szCs w:val="24"/>
        </w:rPr>
        <w:t xml:space="preserve"> approach to the breakdown of a </w:t>
      </w:r>
      <w:r w:rsidR="002042AF">
        <w:rPr>
          <w:rFonts w:asciiTheme="majorHAnsi" w:hAnsiTheme="majorHAnsi" w:cstheme="majorHAnsi"/>
          <w:sz w:val="24"/>
          <w:szCs w:val="24"/>
        </w:rPr>
        <w:t>marriage</w:t>
      </w:r>
      <w:r w:rsidR="008A3447">
        <w:rPr>
          <w:rFonts w:asciiTheme="majorHAnsi" w:hAnsiTheme="majorHAnsi" w:cstheme="majorHAnsi"/>
          <w:sz w:val="24"/>
          <w:szCs w:val="24"/>
        </w:rPr>
        <w:t xml:space="preserve">. </w:t>
      </w:r>
      <w:r w:rsidR="00525FB0">
        <w:rPr>
          <w:rFonts w:asciiTheme="majorHAnsi" w:hAnsiTheme="majorHAnsi" w:cstheme="majorHAnsi"/>
          <w:sz w:val="24"/>
          <w:szCs w:val="24"/>
        </w:rPr>
        <w:t xml:space="preserve">It aims to </w:t>
      </w:r>
      <w:r w:rsidR="002042AF">
        <w:rPr>
          <w:rFonts w:asciiTheme="majorHAnsi" w:hAnsiTheme="majorHAnsi" w:cstheme="majorHAnsi"/>
          <w:sz w:val="24"/>
          <w:szCs w:val="24"/>
        </w:rPr>
        <w:t>prioritise</w:t>
      </w:r>
      <w:r w:rsidR="00525FB0">
        <w:rPr>
          <w:rFonts w:asciiTheme="majorHAnsi" w:hAnsiTheme="majorHAnsi" w:cstheme="majorHAnsi"/>
          <w:sz w:val="24"/>
          <w:szCs w:val="24"/>
        </w:rPr>
        <w:t xml:space="preserve"> the </w:t>
      </w:r>
      <w:r w:rsidR="002042AF">
        <w:rPr>
          <w:rFonts w:asciiTheme="majorHAnsi" w:hAnsiTheme="majorHAnsi" w:cstheme="majorHAnsi"/>
          <w:sz w:val="24"/>
          <w:szCs w:val="24"/>
        </w:rPr>
        <w:t>well-being</w:t>
      </w:r>
      <w:r w:rsidR="00525FB0">
        <w:rPr>
          <w:rFonts w:asciiTheme="majorHAnsi" w:hAnsiTheme="majorHAnsi" w:cstheme="majorHAnsi"/>
          <w:sz w:val="24"/>
          <w:szCs w:val="24"/>
        </w:rPr>
        <w:t xml:space="preserve"> of </w:t>
      </w:r>
      <w:r w:rsidR="002042AF">
        <w:rPr>
          <w:rFonts w:asciiTheme="majorHAnsi" w:hAnsiTheme="majorHAnsi" w:cstheme="majorHAnsi"/>
          <w:sz w:val="24"/>
          <w:szCs w:val="24"/>
        </w:rPr>
        <w:t>individuals</w:t>
      </w:r>
      <w:r w:rsidR="00525FB0">
        <w:rPr>
          <w:rFonts w:asciiTheme="majorHAnsi" w:hAnsiTheme="majorHAnsi" w:cstheme="majorHAnsi"/>
          <w:sz w:val="24"/>
          <w:szCs w:val="24"/>
        </w:rPr>
        <w:t xml:space="preserve"> involved in divorce cases and reduce the emotional and financial burden associated with the process. </w:t>
      </w:r>
      <w:r w:rsidR="004F2A13">
        <w:rPr>
          <w:rFonts w:asciiTheme="majorHAnsi" w:hAnsiTheme="majorHAnsi" w:cstheme="majorHAnsi"/>
          <w:sz w:val="24"/>
          <w:szCs w:val="24"/>
        </w:rPr>
        <w:t xml:space="preserve">Its important to note that these </w:t>
      </w:r>
      <w:r w:rsidR="002042AF">
        <w:rPr>
          <w:rFonts w:asciiTheme="majorHAnsi" w:hAnsiTheme="majorHAnsi" w:cstheme="majorHAnsi"/>
          <w:sz w:val="24"/>
          <w:szCs w:val="24"/>
        </w:rPr>
        <w:t>advantages</w:t>
      </w:r>
      <w:r w:rsidR="004F2A13">
        <w:rPr>
          <w:rFonts w:asciiTheme="majorHAnsi" w:hAnsiTheme="majorHAnsi" w:cstheme="majorHAnsi"/>
          <w:sz w:val="24"/>
          <w:szCs w:val="24"/>
        </w:rPr>
        <w:t xml:space="preserve"> and </w:t>
      </w:r>
      <w:r w:rsidR="002042AF">
        <w:rPr>
          <w:rFonts w:asciiTheme="majorHAnsi" w:hAnsiTheme="majorHAnsi" w:cstheme="majorHAnsi"/>
          <w:sz w:val="24"/>
          <w:szCs w:val="24"/>
        </w:rPr>
        <w:t>disadvantages</w:t>
      </w:r>
      <w:r w:rsidR="004F2A13">
        <w:rPr>
          <w:rFonts w:asciiTheme="majorHAnsi" w:hAnsiTheme="majorHAnsi" w:cstheme="majorHAnsi"/>
          <w:sz w:val="24"/>
          <w:szCs w:val="24"/>
        </w:rPr>
        <w:t xml:space="preserve"> </w:t>
      </w:r>
      <w:r w:rsidR="00E96B08">
        <w:rPr>
          <w:rFonts w:asciiTheme="majorHAnsi" w:hAnsiTheme="majorHAnsi" w:cstheme="majorHAnsi"/>
          <w:sz w:val="24"/>
          <w:szCs w:val="24"/>
        </w:rPr>
        <w:t xml:space="preserve">of the DDSA 2020 are subject to debate and may </w:t>
      </w:r>
      <w:r w:rsidR="002042AF">
        <w:rPr>
          <w:rFonts w:asciiTheme="majorHAnsi" w:hAnsiTheme="majorHAnsi" w:cstheme="majorHAnsi"/>
          <w:sz w:val="24"/>
          <w:szCs w:val="24"/>
        </w:rPr>
        <w:t>vary</w:t>
      </w:r>
      <w:r w:rsidR="00E96B08">
        <w:rPr>
          <w:rFonts w:asciiTheme="majorHAnsi" w:hAnsiTheme="majorHAnsi" w:cstheme="majorHAnsi"/>
          <w:sz w:val="24"/>
          <w:szCs w:val="24"/>
        </w:rPr>
        <w:t xml:space="preserve"> depending on </w:t>
      </w:r>
      <w:r w:rsidR="009A7DE2">
        <w:rPr>
          <w:rFonts w:asciiTheme="majorHAnsi" w:hAnsiTheme="majorHAnsi" w:cstheme="majorHAnsi"/>
          <w:sz w:val="24"/>
          <w:szCs w:val="24"/>
        </w:rPr>
        <w:t>individuals’</w:t>
      </w:r>
      <w:r w:rsidR="00E96B08">
        <w:rPr>
          <w:rFonts w:asciiTheme="majorHAnsi" w:hAnsiTheme="majorHAnsi" w:cstheme="majorHAnsi"/>
          <w:sz w:val="24"/>
          <w:szCs w:val="24"/>
        </w:rPr>
        <w:t xml:space="preserve"> perspectives. The DDSA 2020 is a relatively new law and its long term </w:t>
      </w:r>
      <w:r w:rsidR="002042AF">
        <w:rPr>
          <w:rFonts w:asciiTheme="majorHAnsi" w:hAnsiTheme="majorHAnsi" w:cstheme="majorHAnsi"/>
          <w:sz w:val="24"/>
          <w:szCs w:val="24"/>
        </w:rPr>
        <w:t>e</w:t>
      </w:r>
      <w:r w:rsidR="00E96B08">
        <w:rPr>
          <w:rFonts w:asciiTheme="majorHAnsi" w:hAnsiTheme="majorHAnsi" w:cstheme="majorHAnsi"/>
          <w:sz w:val="24"/>
          <w:szCs w:val="24"/>
        </w:rPr>
        <w:t xml:space="preserve">ffects </w:t>
      </w:r>
      <w:r w:rsidR="002042AF">
        <w:rPr>
          <w:rFonts w:asciiTheme="majorHAnsi" w:hAnsiTheme="majorHAnsi" w:cstheme="majorHAnsi"/>
          <w:sz w:val="24"/>
          <w:szCs w:val="24"/>
        </w:rPr>
        <w:t>are still being studied and evaluated.</w:t>
      </w:r>
    </w:p>
    <w:p w14:paraId="11FEFA8C" w14:textId="77777777" w:rsidR="009A7DE2" w:rsidRDefault="009A7DE2" w:rsidP="00932EAE">
      <w:pPr>
        <w:rPr>
          <w:rFonts w:asciiTheme="majorHAnsi" w:hAnsiTheme="majorHAnsi" w:cstheme="majorHAnsi"/>
          <w:sz w:val="24"/>
          <w:szCs w:val="24"/>
        </w:rPr>
      </w:pPr>
    </w:p>
    <w:p w14:paraId="5D5B447D" w14:textId="77777777" w:rsidR="009A7DE2" w:rsidRDefault="009A7DE2" w:rsidP="00932EAE">
      <w:pPr>
        <w:rPr>
          <w:rFonts w:asciiTheme="majorHAnsi" w:hAnsiTheme="majorHAnsi" w:cstheme="majorHAnsi"/>
          <w:sz w:val="24"/>
          <w:szCs w:val="24"/>
        </w:rPr>
      </w:pPr>
    </w:p>
    <w:p w14:paraId="118996E8" w14:textId="77777777" w:rsidR="009A7DE2" w:rsidRDefault="009A7DE2" w:rsidP="00932EAE">
      <w:pPr>
        <w:rPr>
          <w:rFonts w:asciiTheme="majorHAnsi" w:hAnsiTheme="majorHAnsi" w:cstheme="majorHAnsi"/>
          <w:sz w:val="24"/>
          <w:szCs w:val="24"/>
        </w:rPr>
      </w:pPr>
    </w:p>
    <w:p w14:paraId="49136DF1" w14:textId="77777777" w:rsidR="009A7DE2" w:rsidRDefault="009A7DE2" w:rsidP="00932EAE">
      <w:pPr>
        <w:rPr>
          <w:rFonts w:asciiTheme="majorHAnsi" w:hAnsiTheme="majorHAnsi" w:cstheme="majorHAnsi"/>
          <w:sz w:val="24"/>
          <w:szCs w:val="24"/>
        </w:rPr>
      </w:pPr>
    </w:p>
    <w:p w14:paraId="4CF84A9A" w14:textId="77777777" w:rsidR="009A7DE2" w:rsidRDefault="009A7DE2" w:rsidP="00932EAE">
      <w:pPr>
        <w:rPr>
          <w:rFonts w:asciiTheme="majorHAnsi" w:hAnsiTheme="majorHAnsi" w:cstheme="majorHAnsi"/>
          <w:sz w:val="24"/>
          <w:szCs w:val="24"/>
        </w:rPr>
      </w:pPr>
    </w:p>
    <w:p w14:paraId="3F422BF8" w14:textId="77777777" w:rsidR="009A7DE2" w:rsidRDefault="009A7DE2" w:rsidP="00932EAE">
      <w:pPr>
        <w:rPr>
          <w:rFonts w:asciiTheme="majorHAnsi" w:hAnsiTheme="majorHAnsi" w:cstheme="majorHAnsi"/>
          <w:sz w:val="24"/>
          <w:szCs w:val="24"/>
        </w:rPr>
      </w:pPr>
    </w:p>
    <w:sdt>
      <w:sdtPr>
        <w:id w:val="1894153766"/>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60DB1A7" w14:textId="38CD5645" w:rsidR="009A7DE2" w:rsidRPr="009A7DE2" w:rsidRDefault="009A7DE2">
          <w:pPr>
            <w:pStyle w:val="Heading1"/>
            <w:rPr>
              <w:rFonts w:cstheme="majorHAnsi"/>
              <w:sz w:val="24"/>
              <w:szCs w:val="24"/>
            </w:rPr>
          </w:pPr>
          <w:r w:rsidRPr="009A7DE2">
            <w:rPr>
              <w:rFonts w:cstheme="majorHAnsi"/>
              <w:sz w:val="24"/>
              <w:szCs w:val="24"/>
            </w:rPr>
            <w:t>References</w:t>
          </w:r>
        </w:p>
        <w:sdt>
          <w:sdtPr>
            <w:rPr>
              <w:rFonts w:asciiTheme="majorHAnsi" w:hAnsiTheme="majorHAnsi" w:cstheme="majorHAnsi"/>
              <w:sz w:val="24"/>
              <w:szCs w:val="24"/>
            </w:rPr>
            <w:id w:val="-573587230"/>
            <w:bibliography/>
          </w:sdtPr>
          <w:sdtEndPr>
            <w:rPr>
              <w:rFonts w:asciiTheme="minorHAnsi" w:hAnsiTheme="minorHAnsi" w:cstheme="minorBidi"/>
              <w:sz w:val="22"/>
              <w:szCs w:val="22"/>
            </w:rPr>
          </w:sdtEndPr>
          <w:sdtContent>
            <w:p w14:paraId="254627B6" w14:textId="1620E3D1" w:rsidR="009A7DE2" w:rsidRPr="009A7DE2" w:rsidRDefault="009A7DE2" w:rsidP="009A7DE2">
              <w:pPr>
                <w:pStyle w:val="Bibliography"/>
                <w:rPr>
                  <w:rFonts w:asciiTheme="majorHAnsi" w:hAnsiTheme="majorHAnsi" w:cstheme="majorHAnsi"/>
                  <w:noProof/>
                  <w:kern w:val="0"/>
                  <w:sz w:val="24"/>
                  <w:szCs w:val="24"/>
                  <w:lang w:val="en-US"/>
                  <w14:ligatures w14:val="none"/>
                </w:rPr>
              </w:pPr>
              <w:r w:rsidRPr="009A7DE2">
                <w:rPr>
                  <w:rFonts w:asciiTheme="majorHAnsi" w:hAnsiTheme="majorHAnsi" w:cstheme="majorHAnsi"/>
                  <w:sz w:val="24"/>
                  <w:szCs w:val="24"/>
                </w:rPr>
                <w:fldChar w:fldCharType="begin"/>
              </w:r>
              <w:r w:rsidRPr="009A7DE2">
                <w:rPr>
                  <w:rFonts w:asciiTheme="majorHAnsi" w:hAnsiTheme="majorHAnsi" w:cstheme="majorHAnsi"/>
                  <w:sz w:val="24"/>
                  <w:szCs w:val="24"/>
                </w:rPr>
                <w:instrText xml:space="preserve"> BIBLIOGRAPHY </w:instrText>
              </w:r>
              <w:r w:rsidRPr="009A7DE2">
                <w:rPr>
                  <w:rFonts w:asciiTheme="majorHAnsi" w:hAnsiTheme="majorHAnsi" w:cstheme="majorHAnsi"/>
                  <w:sz w:val="24"/>
                  <w:szCs w:val="24"/>
                </w:rPr>
                <w:fldChar w:fldCharType="separate"/>
              </w:r>
              <w:r w:rsidRPr="009A7DE2">
                <w:rPr>
                  <w:rFonts w:asciiTheme="majorHAnsi" w:hAnsiTheme="majorHAnsi" w:cstheme="majorHAnsi"/>
                  <w:noProof/>
                  <w:sz w:val="24"/>
                  <w:szCs w:val="24"/>
                  <w:lang w:val="en-US"/>
                </w:rPr>
                <w:t xml:space="preserve">Abulafia, R., 2020. </w:t>
              </w:r>
              <w:r w:rsidRPr="009A7DE2">
                <w:rPr>
                  <w:rFonts w:asciiTheme="majorHAnsi" w:hAnsiTheme="majorHAnsi" w:cstheme="majorHAnsi"/>
                  <w:i/>
                  <w:iCs/>
                  <w:noProof/>
                  <w:sz w:val="24"/>
                  <w:szCs w:val="24"/>
                  <w:lang w:val="en-US"/>
                </w:rPr>
                <w:t xml:space="preserve">FAMILY PROCEDURE RULE COMMITTEE CONSULTATION ON DRAFT CHANGES TO THE FAMILY PROCEDURE RULES ARISING FROM PLANNED IMPLEMENTATION OF THE DIVORCE, DISSOLUTION AND SEPARATION ACT 2020.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https://assets.publishing.service.gov.uk/government/uploads/system/uploads/attachment_data/file/945018/fprc-Consultation_Paper_and_Covering_Letter.pdf</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0F6E3F92" w14:textId="32C5BB9C"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Alison, H., 2020. </w:t>
              </w:r>
              <w:r w:rsidRPr="009A7DE2">
                <w:rPr>
                  <w:rFonts w:asciiTheme="majorHAnsi" w:hAnsiTheme="majorHAnsi" w:cstheme="majorHAnsi"/>
                  <w:i/>
                  <w:iCs/>
                  <w:noProof/>
                  <w:sz w:val="24"/>
                  <w:szCs w:val="24"/>
                  <w:lang w:val="en-US"/>
                </w:rPr>
                <w:t xml:space="preserve">The Divorce, Dissolution and Separation Act 2020: Reform and its Implications.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https://www.burges-salmon.com/news-and-insight/legal-updates/private-client/the-divorce-dissolution-and-separation-bill-reform-and-its-implications</w:t>
              </w:r>
              <w:r w:rsidRPr="009A7DE2">
                <w:rPr>
                  <w:rFonts w:asciiTheme="majorHAnsi" w:hAnsiTheme="majorHAnsi" w:cstheme="majorHAnsi"/>
                  <w:noProof/>
                  <w:sz w:val="24"/>
                  <w:szCs w:val="24"/>
                  <w:lang w:val="en-US"/>
                </w:rPr>
                <w:br/>
                <w:t>[Accessed 0</w:t>
              </w:r>
              <w:r>
                <w:rPr>
                  <w:rFonts w:asciiTheme="majorHAnsi" w:hAnsiTheme="majorHAnsi" w:cstheme="majorHAnsi"/>
                  <w:noProof/>
                  <w:sz w:val="24"/>
                  <w:szCs w:val="24"/>
                  <w:lang w:val="en-US"/>
                </w:rPr>
                <w:t>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13897E56" w14:textId="613789D4"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Anne, M., 2021. </w:t>
              </w:r>
              <w:r w:rsidRPr="009A7DE2">
                <w:rPr>
                  <w:rFonts w:asciiTheme="majorHAnsi" w:hAnsiTheme="majorHAnsi" w:cstheme="majorHAnsi"/>
                  <w:i/>
                  <w:iCs/>
                  <w:noProof/>
                  <w:sz w:val="24"/>
                  <w:szCs w:val="24"/>
                  <w:lang w:val="en-US"/>
                </w:rPr>
                <w:t xml:space="preserve">Big changes for separating couples – No fault divorce is coming.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https://www.morrlaw.com/family-law/divorce-dissolution-separation-act/#:~:text=The%20aim%20of%20the%20DDSA%202020%20is%20to,relating%20to%20finances%20and%20children%20arising%20from%20separation.</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1C837B91" w14:textId="0315FF1D"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assets.publishing, 2023. </w:t>
              </w:r>
              <w:r w:rsidRPr="009A7DE2">
                <w:rPr>
                  <w:rFonts w:asciiTheme="majorHAnsi" w:hAnsiTheme="majorHAnsi" w:cstheme="majorHAnsi"/>
                  <w:i/>
                  <w:iCs/>
                  <w:noProof/>
                  <w:sz w:val="24"/>
                  <w:szCs w:val="24"/>
                  <w:lang w:val="en-US"/>
                </w:rPr>
                <w:t xml:space="preserve">DIVORCE, DISSOLUTION AND SEPARATION BILL: FACT SHEET.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https://assets.publishing.service.gov.uk/government/uploads/system/uploads/attachment_data/file/856453/divorce-bill-fact-sheet.pdf</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7B2833A0" w14:textId="758F71FF"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Bussmurton, 2020. </w:t>
              </w:r>
              <w:r w:rsidRPr="009A7DE2">
                <w:rPr>
                  <w:rFonts w:asciiTheme="majorHAnsi" w:hAnsiTheme="majorHAnsi" w:cstheme="majorHAnsi"/>
                  <w:i/>
                  <w:iCs/>
                  <w:noProof/>
                  <w:sz w:val="24"/>
                  <w:szCs w:val="24"/>
                  <w:lang w:val="en-US"/>
                </w:rPr>
                <w:t xml:space="preserve">Child Arrangements Orders in the UK: What You Need to Know.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https://www.bussmurton.co.uk/articles/child-arrangements-orders-uk-need-to-know/#:~:text=A%20child%20arrangements%20order%20is%20an%20order%20which,unhelpfully%20emotive%20concepts%2C%20suggesting%20control%20by%20one%20parent.</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50518C0B" w14:textId="4D3DEEC4"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Childlaw, 2023. </w:t>
              </w:r>
              <w:r w:rsidRPr="009A7DE2">
                <w:rPr>
                  <w:rFonts w:asciiTheme="majorHAnsi" w:hAnsiTheme="majorHAnsi" w:cstheme="majorHAnsi"/>
                  <w:i/>
                  <w:iCs/>
                  <w:noProof/>
                  <w:sz w:val="24"/>
                  <w:szCs w:val="24"/>
                  <w:lang w:val="en-US"/>
                </w:rPr>
                <w:t xml:space="preserve">Divorce.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https://childlawadvice.org.uk/information-pages/divorce/</w:t>
              </w:r>
              <w:r w:rsidRPr="009A7DE2">
                <w:rPr>
                  <w:rFonts w:asciiTheme="majorHAnsi" w:hAnsiTheme="majorHAnsi" w:cstheme="majorHAnsi"/>
                  <w:noProof/>
                  <w:sz w:val="24"/>
                  <w:szCs w:val="24"/>
                  <w:lang w:val="en-US"/>
                </w:rPr>
                <w:br/>
                <w:t>[Accessed 0</w:t>
              </w:r>
              <w:r>
                <w:rPr>
                  <w:rFonts w:asciiTheme="majorHAnsi" w:hAnsiTheme="majorHAnsi" w:cstheme="majorHAnsi"/>
                  <w:noProof/>
                  <w:sz w:val="24"/>
                  <w:szCs w:val="24"/>
                  <w:lang w:val="en-US"/>
                </w:rPr>
                <w:t>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637652D8" w14:textId="4022604C"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Coramchambers, 2022. </w:t>
              </w:r>
              <w:r w:rsidRPr="009A7DE2">
                <w:rPr>
                  <w:rFonts w:asciiTheme="majorHAnsi" w:hAnsiTheme="majorHAnsi" w:cstheme="majorHAnsi"/>
                  <w:i/>
                  <w:iCs/>
                  <w:noProof/>
                  <w:sz w:val="24"/>
                  <w:szCs w:val="24"/>
                  <w:lang w:val="en-US"/>
                </w:rPr>
                <w:t xml:space="preserve">‘A Brave New World’ – No-Fault Divorce by Adrian Barnett-Thoung-Holland.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https://www.coramchambers.co.uk/news-events/a-brave-new-world-no-fault-divorce-by-adrian-barnett-thoung-holland/</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4D5501EF" w14:textId="1B358929"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Gov, 2022. </w:t>
              </w:r>
              <w:r w:rsidRPr="009A7DE2">
                <w:rPr>
                  <w:rFonts w:asciiTheme="majorHAnsi" w:hAnsiTheme="majorHAnsi" w:cstheme="majorHAnsi"/>
                  <w:i/>
                  <w:iCs/>
                  <w:noProof/>
                  <w:sz w:val="24"/>
                  <w:szCs w:val="24"/>
                  <w:lang w:val="en-US"/>
                </w:rPr>
                <w:t xml:space="preserve">"Blame game" ends as no-fault divorce comes into force.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https://www.gov.uk/government/news/blame-game-ends-as-no-fault-divorce-comes-into-force</w:t>
              </w:r>
              <w:r w:rsidRPr="009A7DE2">
                <w:rPr>
                  <w:rFonts w:asciiTheme="majorHAnsi" w:hAnsiTheme="majorHAnsi" w:cstheme="majorHAnsi"/>
                  <w:noProof/>
                  <w:sz w:val="24"/>
                  <w:szCs w:val="24"/>
                  <w:lang w:val="en-US"/>
                </w:rPr>
                <w:br/>
                <w:t>[Accessed 30</w:t>
              </w:r>
              <w:r w:rsidRPr="009A7DE2">
                <w:rPr>
                  <w:rFonts w:asciiTheme="majorHAnsi" w:hAnsiTheme="majorHAnsi" w:cstheme="majorHAnsi"/>
                  <w:noProof/>
                  <w:sz w:val="24"/>
                  <w:szCs w:val="24"/>
                  <w:vertAlign w:val="superscript"/>
                  <w:lang w:val="en-US"/>
                </w:rPr>
                <w:t>th</w:t>
              </w:r>
              <w:r>
                <w:rPr>
                  <w:rFonts w:asciiTheme="majorHAnsi" w:hAnsiTheme="majorHAnsi" w:cstheme="majorHAnsi"/>
                  <w:noProof/>
                  <w:sz w:val="24"/>
                  <w:szCs w:val="24"/>
                  <w:lang w:val="en-US"/>
                </w:rPr>
                <w:t xml:space="preserve"> Novemeber</w:t>
              </w:r>
              <w:r w:rsidRPr="009A7DE2">
                <w:rPr>
                  <w:rFonts w:asciiTheme="majorHAnsi" w:hAnsiTheme="majorHAnsi" w:cstheme="majorHAnsi"/>
                  <w:noProof/>
                  <w:sz w:val="24"/>
                  <w:szCs w:val="24"/>
                  <w:lang w:val="en-US"/>
                </w:rPr>
                <w:t xml:space="preserve"> 2023].</w:t>
              </w:r>
            </w:p>
            <w:p w14:paraId="51380304" w14:textId="6A3B8EA8"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lastRenderedPageBreak/>
                <w:t xml:space="preserve">Griffin, M., 2023. </w:t>
              </w:r>
              <w:r w:rsidRPr="009A7DE2">
                <w:rPr>
                  <w:rFonts w:asciiTheme="majorHAnsi" w:hAnsiTheme="majorHAnsi" w:cstheme="majorHAnsi"/>
                  <w:i/>
                  <w:iCs/>
                  <w:noProof/>
                  <w:sz w:val="24"/>
                  <w:szCs w:val="24"/>
                  <w:lang w:val="en-US"/>
                </w:rPr>
                <w:t xml:space="preserve">CHILD ARRANGEMENTS AND NO-FAULT DIVORCE.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https://vardags.com/family-law/child-arrangements-and-no-fault-divorce</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6CD89E72" w14:textId="3736EAD4"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Judiciary , 2022. </w:t>
              </w:r>
              <w:r w:rsidRPr="009A7DE2">
                <w:rPr>
                  <w:rFonts w:asciiTheme="majorHAnsi" w:hAnsiTheme="majorHAnsi" w:cstheme="majorHAnsi"/>
                  <w:i/>
                  <w:iCs/>
                  <w:noProof/>
                  <w:sz w:val="24"/>
                  <w:szCs w:val="24"/>
                  <w:lang w:val="en-US"/>
                </w:rPr>
                <w:t xml:space="preserve">Divorce, Dissolution and Separation Act 2020: Costs in proceedings for matrimonial.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https://www.judiciary.uk/wp-content/uploads/2022/03/Presidents-Guidance-Divorce-Dissolution-and-Separation-Act-2020-Costs-in-proceedings-for-matrimonial-and-civil.pdf</w:t>
              </w:r>
              <w:r w:rsidRPr="009A7DE2">
                <w:rPr>
                  <w:rFonts w:asciiTheme="majorHAnsi" w:hAnsiTheme="majorHAnsi" w:cstheme="majorHAnsi"/>
                  <w:noProof/>
                  <w:sz w:val="24"/>
                  <w:szCs w:val="24"/>
                  <w:lang w:val="en-US"/>
                </w:rPr>
                <w:br/>
                <w:t>[Accessed 0</w:t>
              </w:r>
              <w:r>
                <w:rPr>
                  <w:rFonts w:asciiTheme="majorHAnsi" w:hAnsiTheme="majorHAnsi" w:cstheme="majorHAnsi"/>
                  <w:noProof/>
                  <w:sz w:val="24"/>
                  <w:szCs w:val="24"/>
                  <w:lang w:val="en-US"/>
                </w:rPr>
                <w:t>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4D436E21" w14:textId="75880CC3"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Kewlaw, 2023. </w:t>
              </w:r>
              <w:r w:rsidRPr="009A7DE2">
                <w:rPr>
                  <w:rFonts w:asciiTheme="majorHAnsi" w:hAnsiTheme="majorHAnsi" w:cstheme="majorHAnsi"/>
                  <w:i/>
                  <w:iCs/>
                  <w:noProof/>
                  <w:sz w:val="24"/>
                  <w:szCs w:val="24"/>
                  <w:lang w:val="en-US"/>
                </w:rPr>
                <w:t xml:space="preserve">Impending Review Of The Matrimonial Causes Act 1973.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https://www.kewlaw.co.uk/helpful-guide/impending-review-of-the-matrimonial-causes-act-1973/</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Decemeber</w:t>
              </w:r>
              <w:r w:rsidRPr="009A7DE2">
                <w:rPr>
                  <w:rFonts w:asciiTheme="majorHAnsi" w:hAnsiTheme="majorHAnsi" w:cstheme="majorHAnsi"/>
                  <w:noProof/>
                  <w:sz w:val="24"/>
                  <w:szCs w:val="24"/>
                  <w:lang w:val="en-US"/>
                </w:rPr>
                <w:t xml:space="preserve"> 2023].</w:t>
              </w:r>
            </w:p>
            <w:p w14:paraId="2EE4C56D" w14:textId="58807F0D"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Law Society, 2021. </w:t>
              </w:r>
              <w:r w:rsidRPr="009A7DE2">
                <w:rPr>
                  <w:rFonts w:asciiTheme="majorHAnsi" w:hAnsiTheme="majorHAnsi" w:cstheme="majorHAnsi"/>
                  <w:i/>
                  <w:iCs/>
                  <w:noProof/>
                  <w:sz w:val="24"/>
                  <w:szCs w:val="24"/>
                  <w:lang w:val="en-US"/>
                </w:rPr>
                <w:t xml:space="preserve">Draft changes to the Family Procedure Rules following the Divorce, Dissolution and Separation Act 2020 – Law Society response.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https://www.lawsociety.org.uk/campaigns/consultation-responses/draft-changes-to-the-family-procedure-rules-law-society-response</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1976AD7C" w14:textId="26254627"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Legislation, 2023. </w:t>
              </w:r>
              <w:r w:rsidRPr="009A7DE2">
                <w:rPr>
                  <w:rFonts w:asciiTheme="majorHAnsi" w:hAnsiTheme="majorHAnsi" w:cstheme="majorHAnsi"/>
                  <w:i/>
                  <w:iCs/>
                  <w:noProof/>
                  <w:sz w:val="24"/>
                  <w:szCs w:val="24"/>
                  <w:lang w:val="en-US"/>
                </w:rPr>
                <w:t xml:space="preserve">Matrimonial Causes Act 1973.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https://www.legislation.gov.uk/ukpga/1973/18/contents</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78EA1B13" w14:textId="319D806D"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Ministry of Justice, 2018. </w:t>
              </w:r>
              <w:r w:rsidRPr="009A7DE2">
                <w:rPr>
                  <w:rFonts w:asciiTheme="majorHAnsi" w:hAnsiTheme="majorHAnsi" w:cstheme="majorHAnsi"/>
                  <w:i/>
                  <w:iCs/>
                  <w:noProof/>
                  <w:sz w:val="24"/>
                  <w:szCs w:val="24"/>
                  <w:lang w:val="en-US"/>
                </w:rPr>
                <w:t xml:space="preserve">Reducing family conflict.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https://consult.justice.gov.uk/digital-communications/reform-of-the-legal-requirements-for-divorce/supporting_documents/reducingfamilyconflictconsultation.pdf</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481DAE79" w14:textId="66C42706"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Morin, A., 2022. </w:t>
              </w:r>
              <w:r w:rsidRPr="009A7DE2">
                <w:rPr>
                  <w:rFonts w:asciiTheme="majorHAnsi" w:hAnsiTheme="majorHAnsi" w:cstheme="majorHAnsi"/>
                  <w:i/>
                  <w:iCs/>
                  <w:noProof/>
                  <w:sz w:val="24"/>
                  <w:szCs w:val="24"/>
                  <w:lang w:val="en-US"/>
                </w:rPr>
                <w:t xml:space="preserve">The Psychological Effects of Divorce on Children.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https://www.verywellfamily.com/psychological-effects-of-divorce-on-kids-4140170#:~:text=Regardless%20of%20age%2C%20gender%2C%20and%20culture%2C%20children%20of,rates%20are%20higher%20in%20children%20from%20divorced%20parents.</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35BB3A7D" w14:textId="3021D54B"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Nevin, S., 2020. </w:t>
              </w:r>
              <w:r w:rsidRPr="009A7DE2">
                <w:rPr>
                  <w:rFonts w:asciiTheme="majorHAnsi" w:hAnsiTheme="majorHAnsi" w:cstheme="majorHAnsi"/>
                  <w:i/>
                  <w:iCs/>
                  <w:noProof/>
                  <w:sz w:val="24"/>
                  <w:szCs w:val="24"/>
                  <w:lang w:val="en-US"/>
                </w:rPr>
                <w:t xml:space="preserve">Divorce, Dissolution and Separation Act 2020 - the end of fault based divorce is in sight.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https://www.kingsleynapley.co.uk/insights/blogs/family-law-blog/divorce-dissolution-and-separation-act-2020-the-end-of-fault-based-divorce-is-in-sight</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2022].</w:t>
              </w:r>
            </w:p>
            <w:p w14:paraId="6ABFA1C7" w14:textId="17FB9514"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Parliament , 2020. </w:t>
              </w:r>
              <w:r w:rsidRPr="009A7DE2">
                <w:rPr>
                  <w:rFonts w:asciiTheme="majorHAnsi" w:hAnsiTheme="majorHAnsi" w:cstheme="majorHAnsi"/>
                  <w:i/>
                  <w:iCs/>
                  <w:noProof/>
                  <w:sz w:val="24"/>
                  <w:szCs w:val="24"/>
                  <w:lang w:val="en-US"/>
                </w:rPr>
                <w:t xml:space="preserve">Written evidence from Mr and Mrs Paul Heawood (DDS0077).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https://committees.parliament.uk/writtenevidence/4052/pdf/</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54AE3D5D" w14:textId="6B59E3EF"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lastRenderedPageBreak/>
                <w:t xml:space="preserve">Parliament, 2020. </w:t>
              </w:r>
              <w:r w:rsidRPr="009A7DE2">
                <w:rPr>
                  <w:rFonts w:asciiTheme="majorHAnsi" w:hAnsiTheme="majorHAnsi" w:cstheme="majorHAnsi"/>
                  <w:i/>
                  <w:iCs/>
                  <w:noProof/>
                  <w:sz w:val="24"/>
                  <w:szCs w:val="24"/>
                  <w:lang w:val="en-US"/>
                </w:rPr>
                <w:t xml:space="preserve">Written evidence from the Law Society of England and Wales (DDS0118).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https://committees.parliament.uk/writtenevidence/6596/pdf/</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3B74EC1B" w14:textId="33946A50"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Resolution , 2022. </w:t>
              </w:r>
              <w:r w:rsidRPr="009A7DE2">
                <w:rPr>
                  <w:rFonts w:asciiTheme="majorHAnsi" w:hAnsiTheme="majorHAnsi" w:cstheme="majorHAnsi"/>
                  <w:i/>
                  <w:iCs/>
                  <w:noProof/>
                  <w:sz w:val="24"/>
                  <w:szCs w:val="24"/>
                  <w:lang w:val="en-US"/>
                </w:rPr>
                <w:t xml:space="preserve">Divorce, Dissolution and Separation Act.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https://resolution.org.uk/wp-content/uploads/2022/02/Information-Pack-Divorce-Dissolution-and-Separation-Act-2020.pdf</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0F92A10D" w14:textId="1E09EC58" w:rsidR="009A7DE2" w:rsidRPr="009A7DE2" w:rsidRDefault="009A7DE2" w:rsidP="009A7DE2">
              <w:pPr>
                <w:pStyle w:val="Bibliography"/>
                <w:rPr>
                  <w:rFonts w:asciiTheme="majorHAnsi" w:hAnsiTheme="majorHAnsi" w:cstheme="majorHAnsi"/>
                  <w:noProof/>
                  <w:sz w:val="24"/>
                  <w:szCs w:val="24"/>
                  <w:lang w:val="en-US"/>
                </w:rPr>
              </w:pPr>
              <w:r w:rsidRPr="009A7DE2">
                <w:rPr>
                  <w:rFonts w:asciiTheme="majorHAnsi" w:hAnsiTheme="majorHAnsi" w:cstheme="majorHAnsi"/>
                  <w:noProof/>
                  <w:sz w:val="24"/>
                  <w:szCs w:val="24"/>
                  <w:lang w:val="en-US"/>
                </w:rPr>
                <w:t xml:space="preserve">Waldrons, 2022. </w:t>
              </w:r>
              <w:r w:rsidRPr="009A7DE2">
                <w:rPr>
                  <w:rFonts w:asciiTheme="majorHAnsi" w:hAnsiTheme="majorHAnsi" w:cstheme="majorHAnsi"/>
                  <w:i/>
                  <w:iCs/>
                  <w:noProof/>
                  <w:sz w:val="24"/>
                  <w:szCs w:val="24"/>
                  <w:lang w:val="en-US"/>
                </w:rPr>
                <w:t xml:space="preserve">New Law: No fault divorce. </w:t>
              </w:r>
              <w:r w:rsidRPr="009A7DE2">
                <w:rPr>
                  <w:rFonts w:asciiTheme="majorHAnsi" w:hAnsiTheme="majorHAnsi" w:cstheme="majorHAnsi"/>
                  <w:noProof/>
                  <w:sz w:val="24"/>
                  <w:szCs w:val="24"/>
                  <w:lang w:val="en-US"/>
                </w:rPr>
                <w:t xml:space="preserve">[Online] </w:t>
              </w:r>
              <w:r w:rsidRPr="009A7DE2">
                <w:rPr>
                  <w:rFonts w:asciiTheme="majorHAnsi" w:hAnsiTheme="majorHAnsi" w:cstheme="majorHAnsi"/>
                  <w:noProof/>
                  <w:sz w:val="24"/>
                  <w:szCs w:val="24"/>
                  <w:lang w:val="en-US"/>
                </w:rPr>
                <w:br/>
                <w:t xml:space="preserve">Available at: </w:t>
              </w:r>
              <w:r w:rsidRPr="009A7DE2">
                <w:rPr>
                  <w:rFonts w:asciiTheme="majorHAnsi" w:hAnsiTheme="majorHAnsi" w:cstheme="majorHAnsi"/>
                  <w:noProof/>
                  <w:sz w:val="24"/>
                  <w:szCs w:val="24"/>
                  <w:u w:val="single"/>
                  <w:lang w:val="en-US"/>
                </w:rPr>
                <w:t>https://www.waldrons.co.uk/news/new-law-no-fault-divorce/</w:t>
              </w:r>
              <w:r w:rsidRPr="009A7DE2">
                <w:rPr>
                  <w:rFonts w:asciiTheme="majorHAnsi" w:hAnsiTheme="majorHAnsi" w:cstheme="majorHAnsi"/>
                  <w:noProof/>
                  <w:sz w:val="24"/>
                  <w:szCs w:val="24"/>
                  <w:lang w:val="en-US"/>
                </w:rPr>
                <w:br/>
                <w:t>[Accessed 01</w:t>
              </w:r>
              <w:r w:rsidRPr="009A7DE2">
                <w:rPr>
                  <w:rFonts w:asciiTheme="majorHAnsi" w:hAnsiTheme="majorHAnsi" w:cstheme="majorHAnsi"/>
                  <w:noProof/>
                  <w:sz w:val="24"/>
                  <w:szCs w:val="24"/>
                  <w:vertAlign w:val="superscript"/>
                  <w:lang w:val="en-US"/>
                </w:rPr>
                <w:t>st</w:t>
              </w:r>
              <w:r>
                <w:rPr>
                  <w:rFonts w:asciiTheme="majorHAnsi" w:hAnsiTheme="majorHAnsi" w:cstheme="majorHAnsi"/>
                  <w:noProof/>
                  <w:sz w:val="24"/>
                  <w:szCs w:val="24"/>
                  <w:lang w:val="en-US"/>
                </w:rPr>
                <w:t xml:space="preserve"> December</w:t>
              </w:r>
              <w:r w:rsidRPr="009A7DE2">
                <w:rPr>
                  <w:rFonts w:asciiTheme="majorHAnsi" w:hAnsiTheme="majorHAnsi" w:cstheme="majorHAnsi"/>
                  <w:noProof/>
                  <w:sz w:val="24"/>
                  <w:szCs w:val="24"/>
                  <w:lang w:val="en-US"/>
                </w:rPr>
                <w:t xml:space="preserve"> 2023].</w:t>
              </w:r>
            </w:p>
            <w:p w14:paraId="486BA804" w14:textId="77777777" w:rsidR="009A7DE2" w:rsidRDefault="009A7DE2" w:rsidP="009A7DE2">
              <w:pPr>
                <w:rPr>
                  <w:rFonts w:asciiTheme="majorHAnsi" w:hAnsiTheme="majorHAnsi" w:cstheme="majorHAnsi"/>
                  <w:b/>
                  <w:bCs/>
                  <w:noProof/>
                  <w:sz w:val="24"/>
                  <w:szCs w:val="24"/>
                </w:rPr>
              </w:pPr>
              <w:r w:rsidRPr="009A7DE2">
                <w:rPr>
                  <w:rFonts w:asciiTheme="majorHAnsi" w:hAnsiTheme="majorHAnsi" w:cstheme="majorHAnsi"/>
                  <w:b/>
                  <w:bCs/>
                  <w:noProof/>
                  <w:sz w:val="24"/>
                  <w:szCs w:val="24"/>
                </w:rPr>
                <w:fldChar w:fldCharType="end"/>
              </w:r>
            </w:p>
            <w:p w14:paraId="1F2E2BD1" w14:textId="77777777" w:rsidR="009A7DE2" w:rsidRDefault="009A7DE2" w:rsidP="009A7DE2"/>
            <w:p w14:paraId="288C1874" w14:textId="77777777" w:rsidR="009A7DE2" w:rsidRDefault="009A7DE2" w:rsidP="009A7DE2"/>
            <w:p w14:paraId="1C64C458" w14:textId="77777777" w:rsidR="009A7DE2" w:rsidRDefault="009A7DE2" w:rsidP="009A7DE2"/>
            <w:p w14:paraId="26650160" w14:textId="2192EB97" w:rsidR="009A7DE2" w:rsidRDefault="009A7DE2" w:rsidP="009A7DE2"/>
          </w:sdtContent>
        </w:sdt>
      </w:sdtContent>
    </w:sdt>
    <w:p w14:paraId="1DCDAE3A" w14:textId="77777777" w:rsidR="00E64D8B" w:rsidRDefault="00E64D8B" w:rsidP="00932EAE">
      <w:pPr>
        <w:rPr>
          <w:rFonts w:asciiTheme="majorHAnsi" w:hAnsiTheme="majorHAnsi" w:cstheme="majorHAnsi"/>
          <w:sz w:val="24"/>
          <w:szCs w:val="24"/>
        </w:rPr>
      </w:pPr>
    </w:p>
    <w:p w14:paraId="59D20D83" w14:textId="77777777" w:rsidR="00EE72CC" w:rsidRDefault="00EE72CC" w:rsidP="00932EAE">
      <w:pPr>
        <w:rPr>
          <w:rFonts w:asciiTheme="majorHAnsi" w:hAnsiTheme="majorHAnsi" w:cstheme="majorHAnsi"/>
          <w:sz w:val="24"/>
          <w:szCs w:val="24"/>
        </w:rPr>
      </w:pPr>
    </w:p>
    <w:p w14:paraId="372600CB" w14:textId="47F9424A" w:rsidR="009A7DE2" w:rsidRDefault="009A7DE2" w:rsidP="009A7DE2">
      <w:pPr>
        <w:tabs>
          <w:tab w:val="left" w:pos="7670"/>
        </w:tabs>
        <w:rPr>
          <w:rFonts w:asciiTheme="majorHAnsi" w:hAnsiTheme="majorHAnsi" w:cstheme="majorHAnsi"/>
          <w:sz w:val="24"/>
          <w:szCs w:val="24"/>
        </w:rPr>
      </w:pPr>
      <w:r>
        <w:rPr>
          <w:rFonts w:asciiTheme="majorHAnsi" w:hAnsiTheme="majorHAnsi" w:cstheme="majorHAnsi"/>
          <w:sz w:val="24"/>
          <w:szCs w:val="24"/>
        </w:rPr>
        <w:tab/>
      </w:r>
    </w:p>
    <w:p w14:paraId="45BBBA75" w14:textId="77777777" w:rsidR="009A7DE2" w:rsidRDefault="009A7DE2" w:rsidP="009A7DE2">
      <w:pPr>
        <w:tabs>
          <w:tab w:val="left" w:pos="7670"/>
        </w:tabs>
        <w:rPr>
          <w:rFonts w:asciiTheme="majorHAnsi" w:hAnsiTheme="majorHAnsi" w:cstheme="majorHAnsi"/>
          <w:sz w:val="24"/>
          <w:szCs w:val="24"/>
        </w:rPr>
      </w:pPr>
    </w:p>
    <w:p w14:paraId="17F073ED" w14:textId="77777777" w:rsidR="009A7DE2" w:rsidRDefault="009A7DE2" w:rsidP="009A7DE2">
      <w:pPr>
        <w:tabs>
          <w:tab w:val="left" w:pos="7670"/>
        </w:tabs>
        <w:rPr>
          <w:rFonts w:asciiTheme="majorHAnsi" w:hAnsiTheme="majorHAnsi" w:cstheme="majorHAnsi"/>
          <w:sz w:val="24"/>
          <w:szCs w:val="24"/>
        </w:rPr>
      </w:pPr>
    </w:p>
    <w:p w14:paraId="4311AD19" w14:textId="77777777" w:rsidR="009A7DE2" w:rsidRDefault="009A7DE2" w:rsidP="009A7DE2">
      <w:pPr>
        <w:tabs>
          <w:tab w:val="left" w:pos="7670"/>
        </w:tabs>
        <w:rPr>
          <w:rFonts w:asciiTheme="majorHAnsi" w:hAnsiTheme="majorHAnsi" w:cstheme="majorHAnsi"/>
          <w:sz w:val="24"/>
          <w:szCs w:val="24"/>
        </w:rPr>
      </w:pPr>
    </w:p>
    <w:p w14:paraId="2FB77887" w14:textId="77777777" w:rsidR="009A7DE2" w:rsidRDefault="009A7DE2" w:rsidP="009A7DE2">
      <w:pPr>
        <w:tabs>
          <w:tab w:val="left" w:pos="7670"/>
        </w:tabs>
        <w:rPr>
          <w:rFonts w:asciiTheme="majorHAnsi" w:hAnsiTheme="majorHAnsi" w:cstheme="majorHAnsi"/>
          <w:sz w:val="24"/>
          <w:szCs w:val="24"/>
        </w:rPr>
      </w:pPr>
    </w:p>
    <w:p w14:paraId="50773B4B" w14:textId="77777777" w:rsidR="009A7DE2" w:rsidRDefault="009A7DE2" w:rsidP="009A7DE2">
      <w:pPr>
        <w:tabs>
          <w:tab w:val="left" w:pos="7670"/>
        </w:tabs>
        <w:rPr>
          <w:rFonts w:asciiTheme="majorHAnsi" w:hAnsiTheme="majorHAnsi" w:cstheme="majorHAnsi"/>
          <w:sz w:val="24"/>
          <w:szCs w:val="24"/>
        </w:rPr>
      </w:pPr>
    </w:p>
    <w:p w14:paraId="3EB493AF" w14:textId="77777777" w:rsidR="009A7DE2" w:rsidRDefault="009A7DE2" w:rsidP="009A7DE2">
      <w:pPr>
        <w:tabs>
          <w:tab w:val="left" w:pos="7670"/>
        </w:tabs>
        <w:rPr>
          <w:rFonts w:asciiTheme="majorHAnsi" w:hAnsiTheme="majorHAnsi" w:cstheme="majorHAnsi"/>
          <w:sz w:val="24"/>
          <w:szCs w:val="24"/>
        </w:rPr>
      </w:pPr>
    </w:p>
    <w:p w14:paraId="7C699D74" w14:textId="77777777" w:rsidR="009A7DE2" w:rsidRDefault="009A7DE2" w:rsidP="009A7DE2">
      <w:pPr>
        <w:tabs>
          <w:tab w:val="left" w:pos="7670"/>
        </w:tabs>
        <w:rPr>
          <w:rFonts w:asciiTheme="majorHAnsi" w:hAnsiTheme="majorHAnsi" w:cstheme="majorHAnsi"/>
          <w:sz w:val="24"/>
          <w:szCs w:val="24"/>
        </w:rPr>
      </w:pPr>
    </w:p>
    <w:p w14:paraId="44620B3F" w14:textId="77777777" w:rsidR="009A7DE2" w:rsidRDefault="009A7DE2" w:rsidP="009A7DE2">
      <w:pPr>
        <w:tabs>
          <w:tab w:val="left" w:pos="7670"/>
        </w:tabs>
        <w:rPr>
          <w:rFonts w:asciiTheme="majorHAnsi" w:hAnsiTheme="majorHAnsi" w:cstheme="majorHAnsi"/>
          <w:sz w:val="24"/>
          <w:szCs w:val="24"/>
        </w:rPr>
      </w:pPr>
    </w:p>
    <w:p w14:paraId="0B4B5FBE" w14:textId="77777777" w:rsidR="009A7DE2" w:rsidRDefault="009A7DE2" w:rsidP="009A7DE2">
      <w:pPr>
        <w:tabs>
          <w:tab w:val="left" w:pos="7670"/>
        </w:tabs>
        <w:rPr>
          <w:rFonts w:asciiTheme="majorHAnsi" w:hAnsiTheme="majorHAnsi" w:cstheme="majorHAnsi"/>
          <w:sz w:val="24"/>
          <w:szCs w:val="24"/>
        </w:rPr>
      </w:pPr>
    </w:p>
    <w:p w14:paraId="7BA28DE3" w14:textId="77777777" w:rsidR="009A7DE2" w:rsidRDefault="009A7DE2" w:rsidP="009A7DE2">
      <w:pPr>
        <w:tabs>
          <w:tab w:val="left" w:pos="7670"/>
        </w:tabs>
        <w:rPr>
          <w:rFonts w:asciiTheme="majorHAnsi" w:hAnsiTheme="majorHAnsi" w:cstheme="majorHAnsi"/>
          <w:sz w:val="24"/>
          <w:szCs w:val="24"/>
        </w:rPr>
      </w:pPr>
    </w:p>
    <w:p w14:paraId="3E55D1D1" w14:textId="77777777" w:rsidR="009A7DE2" w:rsidRDefault="009A7DE2" w:rsidP="009A7DE2">
      <w:pPr>
        <w:tabs>
          <w:tab w:val="left" w:pos="7670"/>
        </w:tabs>
        <w:rPr>
          <w:rFonts w:asciiTheme="majorHAnsi" w:hAnsiTheme="majorHAnsi" w:cstheme="majorHAnsi"/>
          <w:sz w:val="24"/>
          <w:szCs w:val="24"/>
        </w:rPr>
      </w:pPr>
    </w:p>
    <w:p w14:paraId="42436006" w14:textId="77777777" w:rsidR="009A7DE2" w:rsidRDefault="009A7DE2" w:rsidP="009A7DE2">
      <w:pPr>
        <w:tabs>
          <w:tab w:val="left" w:pos="7670"/>
        </w:tabs>
        <w:rPr>
          <w:rFonts w:asciiTheme="majorHAnsi" w:hAnsiTheme="majorHAnsi" w:cstheme="majorHAnsi"/>
          <w:sz w:val="24"/>
          <w:szCs w:val="24"/>
        </w:rPr>
      </w:pPr>
    </w:p>
    <w:p w14:paraId="0DD20B29" w14:textId="77777777" w:rsidR="009A7DE2" w:rsidRDefault="009A7DE2" w:rsidP="009A7DE2">
      <w:pPr>
        <w:tabs>
          <w:tab w:val="left" w:pos="7670"/>
        </w:tabs>
        <w:rPr>
          <w:rFonts w:asciiTheme="majorHAnsi" w:hAnsiTheme="majorHAnsi" w:cstheme="majorHAnsi"/>
          <w:sz w:val="24"/>
          <w:szCs w:val="24"/>
        </w:rPr>
      </w:pPr>
    </w:p>
    <w:p w14:paraId="7D993195" w14:textId="4C597A64" w:rsidR="00A2320C" w:rsidRDefault="009A7DE2" w:rsidP="009A7DE2">
      <w:pPr>
        <w:tabs>
          <w:tab w:val="left" w:pos="7670"/>
        </w:tabs>
        <w:rPr>
          <w:rFonts w:asciiTheme="majorHAnsi" w:hAnsiTheme="majorHAnsi" w:cstheme="majorHAnsi"/>
          <w:sz w:val="24"/>
          <w:szCs w:val="24"/>
        </w:rPr>
      </w:pPr>
      <w:r>
        <w:rPr>
          <w:rFonts w:asciiTheme="majorHAnsi" w:hAnsiTheme="majorHAnsi" w:cstheme="majorHAnsi"/>
          <w:sz w:val="24"/>
          <w:szCs w:val="24"/>
        </w:rPr>
        <w:lastRenderedPageBreak/>
        <w:t>Legislation</w:t>
      </w:r>
    </w:p>
    <w:p w14:paraId="712F4393" w14:textId="6A449123" w:rsidR="009A7DE2" w:rsidRDefault="009A7DE2" w:rsidP="009A7DE2">
      <w:pPr>
        <w:tabs>
          <w:tab w:val="left" w:pos="7670"/>
        </w:tabs>
        <w:rPr>
          <w:rFonts w:asciiTheme="majorHAnsi" w:hAnsiTheme="majorHAnsi" w:cstheme="majorHAnsi"/>
          <w:sz w:val="24"/>
          <w:szCs w:val="24"/>
        </w:rPr>
      </w:pPr>
      <w:r>
        <w:rPr>
          <w:rFonts w:asciiTheme="majorHAnsi" w:hAnsiTheme="majorHAnsi" w:cstheme="majorHAnsi"/>
          <w:sz w:val="24"/>
          <w:szCs w:val="24"/>
        </w:rPr>
        <w:t>Divorce, Dissolution and Separation Act 2020</w:t>
      </w:r>
    </w:p>
    <w:p w14:paraId="62635980" w14:textId="56218480" w:rsidR="009A7DE2" w:rsidRDefault="00501D1B" w:rsidP="009A7DE2">
      <w:pPr>
        <w:tabs>
          <w:tab w:val="left" w:pos="7670"/>
        </w:tabs>
        <w:rPr>
          <w:rFonts w:asciiTheme="majorHAnsi" w:hAnsiTheme="majorHAnsi" w:cstheme="majorHAnsi"/>
          <w:sz w:val="24"/>
          <w:szCs w:val="24"/>
        </w:rPr>
      </w:pPr>
      <w:r>
        <w:rPr>
          <w:rFonts w:asciiTheme="majorHAnsi" w:hAnsiTheme="majorHAnsi" w:cstheme="majorHAnsi"/>
          <w:sz w:val="24"/>
          <w:szCs w:val="24"/>
        </w:rPr>
        <w:t>Matrimonial</w:t>
      </w:r>
      <w:r w:rsidR="009A7DE2">
        <w:rPr>
          <w:rFonts w:asciiTheme="majorHAnsi" w:hAnsiTheme="majorHAnsi" w:cstheme="majorHAnsi"/>
          <w:sz w:val="24"/>
          <w:szCs w:val="24"/>
        </w:rPr>
        <w:t xml:space="preserve"> </w:t>
      </w:r>
      <w:r>
        <w:rPr>
          <w:rFonts w:asciiTheme="majorHAnsi" w:hAnsiTheme="majorHAnsi" w:cstheme="majorHAnsi"/>
          <w:sz w:val="24"/>
          <w:szCs w:val="24"/>
        </w:rPr>
        <w:t>Causes Act 1973</w:t>
      </w:r>
    </w:p>
    <w:p w14:paraId="1412CBDD" w14:textId="6F7ADDB6" w:rsidR="00501D1B" w:rsidRDefault="00501D1B" w:rsidP="009A7DE2">
      <w:pPr>
        <w:tabs>
          <w:tab w:val="left" w:pos="7670"/>
        </w:tabs>
        <w:rPr>
          <w:rFonts w:asciiTheme="majorHAnsi" w:hAnsiTheme="majorHAnsi" w:cstheme="majorHAnsi"/>
          <w:sz w:val="24"/>
          <w:szCs w:val="24"/>
        </w:rPr>
      </w:pPr>
      <w:r w:rsidRPr="00B744B4">
        <w:rPr>
          <w:rFonts w:asciiTheme="majorHAnsi" w:hAnsiTheme="majorHAnsi" w:cstheme="majorHAnsi"/>
          <w:sz w:val="24"/>
          <w:szCs w:val="24"/>
        </w:rPr>
        <w:t>Civil Partnership Act 2004</w:t>
      </w:r>
    </w:p>
    <w:p w14:paraId="1012ED52" w14:textId="228F6507" w:rsidR="00501D1B" w:rsidRDefault="00501D1B" w:rsidP="009A7DE2">
      <w:pPr>
        <w:tabs>
          <w:tab w:val="left" w:pos="7670"/>
        </w:tabs>
        <w:rPr>
          <w:rFonts w:asciiTheme="majorHAnsi" w:hAnsiTheme="majorHAnsi" w:cstheme="majorHAnsi"/>
          <w:sz w:val="24"/>
          <w:szCs w:val="24"/>
        </w:rPr>
      </w:pPr>
      <w:r>
        <w:rPr>
          <w:rFonts w:asciiTheme="majorHAnsi" w:hAnsiTheme="majorHAnsi" w:cstheme="majorHAnsi"/>
          <w:sz w:val="24"/>
          <w:szCs w:val="24"/>
        </w:rPr>
        <w:t>Human Rights Act 1998</w:t>
      </w:r>
    </w:p>
    <w:p w14:paraId="56E14566" w14:textId="32BFCC5E" w:rsidR="00501D1B" w:rsidRDefault="00501D1B" w:rsidP="009A7DE2">
      <w:pPr>
        <w:tabs>
          <w:tab w:val="left" w:pos="7670"/>
        </w:tabs>
        <w:rPr>
          <w:rFonts w:asciiTheme="majorHAnsi" w:hAnsiTheme="majorHAnsi" w:cstheme="majorHAnsi"/>
          <w:sz w:val="24"/>
          <w:szCs w:val="24"/>
        </w:rPr>
      </w:pPr>
      <w:r>
        <w:rPr>
          <w:rFonts w:asciiTheme="majorHAnsi" w:hAnsiTheme="majorHAnsi" w:cstheme="majorHAnsi"/>
          <w:sz w:val="24"/>
          <w:szCs w:val="24"/>
        </w:rPr>
        <w:t>The Childrens Act 2004</w:t>
      </w:r>
    </w:p>
    <w:p w14:paraId="166FBFB4" w14:textId="77777777" w:rsidR="00501D1B" w:rsidRDefault="00501D1B" w:rsidP="009A7DE2">
      <w:pPr>
        <w:tabs>
          <w:tab w:val="left" w:pos="7670"/>
        </w:tabs>
        <w:rPr>
          <w:rFonts w:asciiTheme="majorHAnsi" w:hAnsiTheme="majorHAnsi" w:cstheme="majorHAnsi"/>
          <w:sz w:val="24"/>
          <w:szCs w:val="24"/>
        </w:rPr>
      </w:pPr>
    </w:p>
    <w:p w14:paraId="79D44C59" w14:textId="77777777" w:rsidR="00501D1B" w:rsidRDefault="00501D1B" w:rsidP="009A7DE2">
      <w:pPr>
        <w:tabs>
          <w:tab w:val="left" w:pos="7670"/>
        </w:tabs>
        <w:rPr>
          <w:rFonts w:asciiTheme="majorHAnsi" w:hAnsiTheme="majorHAnsi" w:cstheme="majorHAnsi"/>
          <w:sz w:val="24"/>
          <w:szCs w:val="24"/>
        </w:rPr>
      </w:pPr>
    </w:p>
    <w:p w14:paraId="72C6D496" w14:textId="330BD68D" w:rsidR="00501D1B" w:rsidRDefault="00501D1B" w:rsidP="009A7DE2">
      <w:pPr>
        <w:tabs>
          <w:tab w:val="left" w:pos="7670"/>
        </w:tabs>
        <w:rPr>
          <w:rFonts w:asciiTheme="majorHAnsi" w:hAnsiTheme="majorHAnsi" w:cstheme="majorHAnsi"/>
          <w:sz w:val="24"/>
          <w:szCs w:val="24"/>
        </w:rPr>
      </w:pPr>
      <w:r>
        <w:rPr>
          <w:rFonts w:asciiTheme="majorHAnsi" w:hAnsiTheme="majorHAnsi" w:cstheme="majorHAnsi"/>
          <w:sz w:val="24"/>
          <w:szCs w:val="24"/>
        </w:rPr>
        <w:t>Cases</w:t>
      </w:r>
    </w:p>
    <w:p w14:paraId="78FE9A01" w14:textId="6E1BBEC6" w:rsidR="00501D1B" w:rsidRPr="009A7DE2" w:rsidRDefault="00A2320C" w:rsidP="009A7DE2">
      <w:pPr>
        <w:tabs>
          <w:tab w:val="left" w:pos="7670"/>
        </w:tabs>
        <w:rPr>
          <w:rFonts w:asciiTheme="majorHAnsi" w:hAnsiTheme="majorHAnsi" w:cstheme="majorHAnsi"/>
          <w:sz w:val="24"/>
          <w:szCs w:val="24"/>
        </w:rPr>
      </w:pPr>
      <w:r>
        <w:rPr>
          <w:rFonts w:asciiTheme="majorHAnsi" w:hAnsiTheme="majorHAnsi" w:cstheme="majorHAnsi"/>
          <w:sz w:val="24"/>
          <w:szCs w:val="24"/>
        </w:rPr>
        <w:t>Owens V Owens [2018 UKSC 41]</w:t>
      </w:r>
    </w:p>
    <w:sectPr w:rsidR="00501D1B" w:rsidRPr="009A7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91"/>
    <w:rsid w:val="00001905"/>
    <w:rsid w:val="00005979"/>
    <w:rsid w:val="00041B2D"/>
    <w:rsid w:val="00041C52"/>
    <w:rsid w:val="0004720D"/>
    <w:rsid w:val="000503D3"/>
    <w:rsid w:val="00051F37"/>
    <w:rsid w:val="00053309"/>
    <w:rsid w:val="000702B0"/>
    <w:rsid w:val="00074C37"/>
    <w:rsid w:val="0008381B"/>
    <w:rsid w:val="00096738"/>
    <w:rsid w:val="0009678B"/>
    <w:rsid w:val="000A1ECB"/>
    <w:rsid w:val="000A6CEC"/>
    <w:rsid w:val="000B1AD1"/>
    <w:rsid w:val="000B3FB3"/>
    <w:rsid w:val="000B5661"/>
    <w:rsid w:val="000B5946"/>
    <w:rsid w:val="000B61F5"/>
    <w:rsid w:val="000C363A"/>
    <w:rsid w:val="000D3B4C"/>
    <w:rsid w:val="000F0BCA"/>
    <w:rsid w:val="00110F73"/>
    <w:rsid w:val="00114A6F"/>
    <w:rsid w:val="00136C3D"/>
    <w:rsid w:val="00170932"/>
    <w:rsid w:val="001712B4"/>
    <w:rsid w:val="001773AA"/>
    <w:rsid w:val="00180596"/>
    <w:rsid w:val="0018257D"/>
    <w:rsid w:val="001924C1"/>
    <w:rsid w:val="001B1B3E"/>
    <w:rsid w:val="001C2842"/>
    <w:rsid w:val="001D17B1"/>
    <w:rsid w:val="001D6BB5"/>
    <w:rsid w:val="001E1DDD"/>
    <w:rsid w:val="001E257E"/>
    <w:rsid w:val="001E7710"/>
    <w:rsid w:val="001F4942"/>
    <w:rsid w:val="001F4F1C"/>
    <w:rsid w:val="001F7526"/>
    <w:rsid w:val="00200967"/>
    <w:rsid w:val="00201B61"/>
    <w:rsid w:val="002042AF"/>
    <w:rsid w:val="00216C51"/>
    <w:rsid w:val="00217DCF"/>
    <w:rsid w:val="0022245A"/>
    <w:rsid w:val="0022505D"/>
    <w:rsid w:val="00230541"/>
    <w:rsid w:val="002349BA"/>
    <w:rsid w:val="002432F7"/>
    <w:rsid w:val="00243F06"/>
    <w:rsid w:val="002470BB"/>
    <w:rsid w:val="0025218C"/>
    <w:rsid w:val="00253B1E"/>
    <w:rsid w:val="00262FD7"/>
    <w:rsid w:val="00263A46"/>
    <w:rsid w:val="00274D7B"/>
    <w:rsid w:val="00277DA8"/>
    <w:rsid w:val="00283506"/>
    <w:rsid w:val="00286EB2"/>
    <w:rsid w:val="00287C2A"/>
    <w:rsid w:val="00290728"/>
    <w:rsid w:val="00293404"/>
    <w:rsid w:val="002A2FB4"/>
    <w:rsid w:val="002A6B76"/>
    <w:rsid w:val="002B1739"/>
    <w:rsid w:val="002B44C5"/>
    <w:rsid w:val="002C1FAC"/>
    <w:rsid w:val="002C20AF"/>
    <w:rsid w:val="002C5D57"/>
    <w:rsid w:val="002D0274"/>
    <w:rsid w:val="002D2A3F"/>
    <w:rsid w:val="002D3777"/>
    <w:rsid w:val="002E798C"/>
    <w:rsid w:val="00305A73"/>
    <w:rsid w:val="00316EB0"/>
    <w:rsid w:val="00320DF8"/>
    <w:rsid w:val="0032250A"/>
    <w:rsid w:val="003260C6"/>
    <w:rsid w:val="00331E29"/>
    <w:rsid w:val="00332808"/>
    <w:rsid w:val="003417E9"/>
    <w:rsid w:val="00355032"/>
    <w:rsid w:val="00363A15"/>
    <w:rsid w:val="003712C1"/>
    <w:rsid w:val="00374382"/>
    <w:rsid w:val="0037646B"/>
    <w:rsid w:val="0037691E"/>
    <w:rsid w:val="00383244"/>
    <w:rsid w:val="00395D24"/>
    <w:rsid w:val="003A0DC2"/>
    <w:rsid w:val="003A34D3"/>
    <w:rsid w:val="003A57BD"/>
    <w:rsid w:val="003D3F38"/>
    <w:rsid w:val="003D46E5"/>
    <w:rsid w:val="003E00F7"/>
    <w:rsid w:val="003E437B"/>
    <w:rsid w:val="00405AA6"/>
    <w:rsid w:val="00422445"/>
    <w:rsid w:val="00436CD6"/>
    <w:rsid w:val="0046071D"/>
    <w:rsid w:val="00491B87"/>
    <w:rsid w:val="004960F8"/>
    <w:rsid w:val="004A3E69"/>
    <w:rsid w:val="004A7702"/>
    <w:rsid w:val="004B4C2F"/>
    <w:rsid w:val="004B6AC2"/>
    <w:rsid w:val="004C56BB"/>
    <w:rsid w:val="004D2E9A"/>
    <w:rsid w:val="004D4AB9"/>
    <w:rsid w:val="004D62C5"/>
    <w:rsid w:val="004F0E84"/>
    <w:rsid w:val="004F2A13"/>
    <w:rsid w:val="004F484C"/>
    <w:rsid w:val="004F50FD"/>
    <w:rsid w:val="00501D1B"/>
    <w:rsid w:val="005107B5"/>
    <w:rsid w:val="00510917"/>
    <w:rsid w:val="005175DF"/>
    <w:rsid w:val="00525FB0"/>
    <w:rsid w:val="0053186A"/>
    <w:rsid w:val="005433F7"/>
    <w:rsid w:val="0054395B"/>
    <w:rsid w:val="00544721"/>
    <w:rsid w:val="00546335"/>
    <w:rsid w:val="005504F9"/>
    <w:rsid w:val="0055397C"/>
    <w:rsid w:val="00557755"/>
    <w:rsid w:val="005578CF"/>
    <w:rsid w:val="00562FA4"/>
    <w:rsid w:val="00565EB5"/>
    <w:rsid w:val="00570083"/>
    <w:rsid w:val="00570CD5"/>
    <w:rsid w:val="00591960"/>
    <w:rsid w:val="005956BC"/>
    <w:rsid w:val="00596D9E"/>
    <w:rsid w:val="005A2B39"/>
    <w:rsid w:val="005A49E2"/>
    <w:rsid w:val="005B74BF"/>
    <w:rsid w:val="005B77F9"/>
    <w:rsid w:val="005C11C8"/>
    <w:rsid w:val="005F43EB"/>
    <w:rsid w:val="005F4F23"/>
    <w:rsid w:val="005F7A56"/>
    <w:rsid w:val="0060366E"/>
    <w:rsid w:val="00613F6D"/>
    <w:rsid w:val="00614362"/>
    <w:rsid w:val="00626A57"/>
    <w:rsid w:val="006303C0"/>
    <w:rsid w:val="00637295"/>
    <w:rsid w:val="00642E20"/>
    <w:rsid w:val="00643A08"/>
    <w:rsid w:val="006443FB"/>
    <w:rsid w:val="00645E23"/>
    <w:rsid w:val="00647CD3"/>
    <w:rsid w:val="00671F59"/>
    <w:rsid w:val="00673471"/>
    <w:rsid w:val="00680CB2"/>
    <w:rsid w:val="006813A5"/>
    <w:rsid w:val="00686680"/>
    <w:rsid w:val="00686752"/>
    <w:rsid w:val="00691E68"/>
    <w:rsid w:val="006A00DA"/>
    <w:rsid w:val="006B084D"/>
    <w:rsid w:val="006C1E0E"/>
    <w:rsid w:val="006D341F"/>
    <w:rsid w:val="006D3F28"/>
    <w:rsid w:val="006E2367"/>
    <w:rsid w:val="006F3F91"/>
    <w:rsid w:val="00701BA2"/>
    <w:rsid w:val="00704A36"/>
    <w:rsid w:val="00705836"/>
    <w:rsid w:val="00717BEB"/>
    <w:rsid w:val="00722588"/>
    <w:rsid w:val="0073004E"/>
    <w:rsid w:val="007324AB"/>
    <w:rsid w:val="007330D4"/>
    <w:rsid w:val="00733B67"/>
    <w:rsid w:val="00741B57"/>
    <w:rsid w:val="00744B7F"/>
    <w:rsid w:val="00751E05"/>
    <w:rsid w:val="007569C8"/>
    <w:rsid w:val="00757907"/>
    <w:rsid w:val="00765006"/>
    <w:rsid w:val="00765FAE"/>
    <w:rsid w:val="00776696"/>
    <w:rsid w:val="00776B82"/>
    <w:rsid w:val="007A1760"/>
    <w:rsid w:val="007A42BC"/>
    <w:rsid w:val="007A4F94"/>
    <w:rsid w:val="007B7822"/>
    <w:rsid w:val="007C2F61"/>
    <w:rsid w:val="007C40AF"/>
    <w:rsid w:val="007D2155"/>
    <w:rsid w:val="007D2FC3"/>
    <w:rsid w:val="007E5722"/>
    <w:rsid w:val="007F05E4"/>
    <w:rsid w:val="007F1F9B"/>
    <w:rsid w:val="00821907"/>
    <w:rsid w:val="00823CF0"/>
    <w:rsid w:val="00824356"/>
    <w:rsid w:val="00827383"/>
    <w:rsid w:val="008323F0"/>
    <w:rsid w:val="00837869"/>
    <w:rsid w:val="00840D8D"/>
    <w:rsid w:val="00841E80"/>
    <w:rsid w:val="0084756A"/>
    <w:rsid w:val="008619C7"/>
    <w:rsid w:val="0086551D"/>
    <w:rsid w:val="00882276"/>
    <w:rsid w:val="00885224"/>
    <w:rsid w:val="0089151C"/>
    <w:rsid w:val="00893286"/>
    <w:rsid w:val="00896FBF"/>
    <w:rsid w:val="008A03B5"/>
    <w:rsid w:val="008A3447"/>
    <w:rsid w:val="008A5C04"/>
    <w:rsid w:val="008B0028"/>
    <w:rsid w:val="008B44DC"/>
    <w:rsid w:val="008B555D"/>
    <w:rsid w:val="008B7A29"/>
    <w:rsid w:val="008C2D5C"/>
    <w:rsid w:val="008F2A3D"/>
    <w:rsid w:val="008F3D48"/>
    <w:rsid w:val="00912971"/>
    <w:rsid w:val="00923628"/>
    <w:rsid w:val="009269EF"/>
    <w:rsid w:val="0093070B"/>
    <w:rsid w:val="00932EAE"/>
    <w:rsid w:val="009428FA"/>
    <w:rsid w:val="009573E1"/>
    <w:rsid w:val="00963FE0"/>
    <w:rsid w:val="009675B2"/>
    <w:rsid w:val="00972AB5"/>
    <w:rsid w:val="0097696F"/>
    <w:rsid w:val="009961E0"/>
    <w:rsid w:val="009A043B"/>
    <w:rsid w:val="009A7DE2"/>
    <w:rsid w:val="009B5CD8"/>
    <w:rsid w:val="009C155A"/>
    <w:rsid w:val="009C1A62"/>
    <w:rsid w:val="009C3D2A"/>
    <w:rsid w:val="009D2B9C"/>
    <w:rsid w:val="009E2D1F"/>
    <w:rsid w:val="009E4A8F"/>
    <w:rsid w:val="009E6E63"/>
    <w:rsid w:val="009F4F3F"/>
    <w:rsid w:val="009F7547"/>
    <w:rsid w:val="00A007FD"/>
    <w:rsid w:val="00A0478A"/>
    <w:rsid w:val="00A1210D"/>
    <w:rsid w:val="00A229F9"/>
    <w:rsid w:val="00A2320C"/>
    <w:rsid w:val="00A2369A"/>
    <w:rsid w:val="00A26C58"/>
    <w:rsid w:val="00A36EE7"/>
    <w:rsid w:val="00A47095"/>
    <w:rsid w:val="00A511F7"/>
    <w:rsid w:val="00A57E1D"/>
    <w:rsid w:val="00A70882"/>
    <w:rsid w:val="00A729F6"/>
    <w:rsid w:val="00A82E28"/>
    <w:rsid w:val="00A83415"/>
    <w:rsid w:val="00A92ED4"/>
    <w:rsid w:val="00AB3C68"/>
    <w:rsid w:val="00AB4106"/>
    <w:rsid w:val="00AD00EE"/>
    <w:rsid w:val="00AD4AC3"/>
    <w:rsid w:val="00AD7402"/>
    <w:rsid w:val="00AE0B56"/>
    <w:rsid w:val="00AE7061"/>
    <w:rsid w:val="00AF3079"/>
    <w:rsid w:val="00B06D08"/>
    <w:rsid w:val="00B076DA"/>
    <w:rsid w:val="00B13175"/>
    <w:rsid w:val="00B13492"/>
    <w:rsid w:val="00B1405A"/>
    <w:rsid w:val="00B31E3D"/>
    <w:rsid w:val="00B333FE"/>
    <w:rsid w:val="00B50879"/>
    <w:rsid w:val="00B51494"/>
    <w:rsid w:val="00B51512"/>
    <w:rsid w:val="00B51EB3"/>
    <w:rsid w:val="00B60085"/>
    <w:rsid w:val="00B61B30"/>
    <w:rsid w:val="00B744B4"/>
    <w:rsid w:val="00B81559"/>
    <w:rsid w:val="00B976E0"/>
    <w:rsid w:val="00BA7689"/>
    <w:rsid w:val="00BC08FE"/>
    <w:rsid w:val="00BD060B"/>
    <w:rsid w:val="00BE4769"/>
    <w:rsid w:val="00C15AE6"/>
    <w:rsid w:val="00C21A4A"/>
    <w:rsid w:val="00C271E8"/>
    <w:rsid w:val="00C336A9"/>
    <w:rsid w:val="00C3405C"/>
    <w:rsid w:val="00C36FD2"/>
    <w:rsid w:val="00C45F33"/>
    <w:rsid w:val="00C50AFF"/>
    <w:rsid w:val="00C5362D"/>
    <w:rsid w:val="00C71CF5"/>
    <w:rsid w:val="00C72A85"/>
    <w:rsid w:val="00C86F1F"/>
    <w:rsid w:val="00C93336"/>
    <w:rsid w:val="00CA5F62"/>
    <w:rsid w:val="00CB19E0"/>
    <w:rsid w:val="00CB598B"/>
    <w:rsid w:val="00CC15AD"/>
    <w:rsid w:val="00CC4408"/>
    <w:rsid w:val="00CC5405"/>
    <w:rsid w:val="00CD2BB9"/>
    <w:rsid w:val="00CD768A"/>
    <w:rsid w:val="00D25F44"/>
    <w:rsid w:val="00D33640"/>
    <w:rsid w:val="00D44883"/>
    <w:rsid w:val="00D46FCF"/>
    <w:rsid w:val="00D518B8"/>
    <w:rsid w:val="00D639E1"/>
    <w:rsid w:val="00D63A1F"/>
    <w:rsid w:val="00D64FF9"/>
    <w:rsid w:val="00D73F45"/>
    <w:rsid w:val="00D77ACD"/>
    <w:rsid w:val="00D77F81"/>
    <w:rsid w:val="00D80D84"/>
    <w:rsid w:val="00DA6F33"/>
    <w:rsid w:val="00DB3C6A"/>
    <w:rsid w:val="00DC1EF7"/>
    <w:rsid w:val="00DC2C7C"/>
    <w:rsid w:val="00DC5B78"/>
    <w:rsid w:val="00DE5555"/>
    <w:rsid w:val="00DE594B"/>
    <w:rsid w:val="00DF2AA7"/>
    <w:rsid w:val="00E07B18"/>
    <w:rsid w:val="00E1533D"/>
    <w:rsid w:val="00E165D4"/>
    <w:rsid w:val="00E270AB"/>
    <w:rsid w:val="00E3252B"/>
    <w:rsid w:val="00E32A75"/>
    <w:rsid w:val="00E331F5"/>
    <w:rsid w:val="00E50FEB"/>
    <w:rsid w:val="00E60F3E"/>
    <w:rsid w:val="00E64D8B"/>
    <w:rsid w:val="00E6525F"/>
    <w:rsid w:val="00E65805"/>
    <w:rsid w:val="00E800F8"/>
    <w:rsid w:val="00E804D9"/>
    <w:rsid w:val="00E82AC8"/>
    <w:rsid w:val="00E83739"/>
    <w:rsid w:val="00E86DF3"/>
    <w:rsid w:val="00E911C7"/>
    <w:rsid w:val="00E96B08"/>
    <w:rsid w:val="00EB4175"/>
    <w:rsid w:val="00EB4C5E"/>
    <w:rsid w:val="00EC4A5C"/>
    <w:rsid w:val="00EC531F"/>
    <w:rsid w:val="00EC5D8C"/>
    <w:rsid w:val="00EE72CC"/>
    <w:rsid w:val="00EF0AC9"/>
    <w:rsid w:val="00F054EF"/>
    <w:rsid w:val="00F1441A"/>
    <w:rsid w:val="00F15ACB"/>
    <w:rsid w:val="00F31079"/>
    <w:rsid w:val="00F432DF"/>
    <w:rsid w:val="00F46949"/>
    <w:rsid w:val="00F47F07"/>
    <w:rsid w:val="00F54A07"/>
    <w:rsid w:val="00F63B26"/>
    <w:rsid w:val="00F7288D"/>
    <w:rsid w:val="00F949E2"/>
    <w:rsid w:val="00FA0B9C"/>
    <w:rsid w:val="00FA1109"/>
    <w:rsid w:val="00FC0E23"/>
    <w:rsid w:val="00FC396A"/>
    <w:rsid w:val="00FC50BA"/>
    <w:rsid w:val="00FD362B"/>
    <w:rsid w:val="00FD6D26"/>
    <w:rsid w:val="00FD71C3"/>
    <w:rsid w:val="00FE0EA4"/>
    <w:rsid w:val="00FE50DB"/>
    <w:rsid w:val="00FF7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FB847"/>
  <w15:chartTrackingRefBased/>
  <w15:docId w15:val="{D90072E1-7EFD-4540-A3AE-3EA9A433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DE2"/>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DE2"/>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A7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5575">
      <w:bodyDiv w:val="1"/>
      <w:marLeft w:val="0"/>
      <w:marRight w:val="0"/>
      <w:marTop w:val="0"/>
      <w:marBottom w:val="0"/>
      <w:divBdr>
        <w:top w:val="none" w:sz="0" w:space="0" w:color="auto"/>
        <w:left w:val="none" w:sz="0" w:space="0" w:color="auto"/>
        <w:bottom w:val="none" w:sz="0" w:space="0" w:color="auto"/>
        <w:right w:val="none" w:sz="0" w:space="0" w:color="auto"/>
      </w:divBdr>
    </w:div>
    <w:div w:id="174423199">
      <w:bodyDiv w:val="1"/>
      <w:marLeft w:val="0"/>
      <w:marRight w:val="0"/>
      <w:marTop w:val="0"/>
      <w:marBottom w:val="0"/>
      <w:divBdr>
        <w:top w:val="none" w:sz="0" w:space="0" w:color="auto"/>
        <w:left w:val="none" w:sz="0" w:space="0" w:color="auto"/>
        <w:bottom w:val="none" w:sz="0" w:space="0" w:color="auto"/>
        <w:right w:val="none" w:sz="0" w:space="0" w:color="auto"/>
      </w:divBdr>
    </w:div>
    <w:div w:id="200438746">
      <w:bodyDiv w:val="1"/>
      <w:marLeft w:val="0"/>
      <w:marRight w:val="0"/>
      <w:marTop w:val="0"/>
      <w:marBottom w:val="0"/>
      <w:divBdr>
        <w:top w:val="none" w:sz="0" w:space="0" w:color="auto"/>
        <w:left w:val="none" w:sz="0" w:space="0" w:color="auto"/>
        <w:bottom w:val="none" w:sz="0" w:space="0" w:color="auto"/>
        <w:right w:val="none" w:sz="0" w:space="0" w:color="auto"/>
      </w:divBdr>
    </w:div>
    <w:div w:id="257908777">
      <w:bodyDiv w:val="1"/>
      <w:marLeft w:val="0"/>
      <w:marRight w:val="0"/>
      <w:marTop w:val="0"/>
      <w:marBottom w:val="0"/>
      <w:divBdr>
        <w:top w:val="none" w:sz="0" w:space="0" w:color="auto"/>
        <w:left w:val="none" w:sz="0" w:space="0" w:color="auto"/>
        <w:bottom w:val="none" w:sz="0" w:space="0" w:color="auto"/>
        <w:right w:val="none" w:sz="0" w:space="0" w:color="auto"/>
      </w:divBdr>
    </w:div>
    <w:div w:id="313871871">
      <w:bodyDiv w:val="1"/>
      <w:marLeft w:val="0"/>
      <w:marRight w:val="0"/>
      <w:marTop w:val="0"/>
      <w:marBottom w:val="0"/>
      <w:divBdr>
        <w:top w:val="none" w:sz="0" w:space="0" w:color="auto"/>
        <w:left w:val="none" w:sz="0" w:space="0" w:color="auto"/>
        <w:bottom w:val="none" w:sz="0" w:space="0" w:color="auto"/>
        <w:right w:val="none" w:sz="0" w:space="0" w:color="auto"/>
      </w:divBdr>
    </w:div>
    <w:div w:id="345207854">
      <w:bodyDiv w:val="1"/>
      <w:marLeft w:val="0"/>
      <w:marRight w:val="0"/>
      <w:marTop w:val="0"/>
      <w:marBottom w:val="0"/>
      <w:divBdr>
        <w:top w:val="none" w:sz="0" w:space="0" w:color="auto"/>
        <w:left w:val="none" w:sz="0" w:space="0" w:color="auto"/>
        <w:bottom w:val="none" w:sz="0" w:space="0" w:color="auto"/>
        <w:right w:val="none" w:sz="0" w:space="0" w:color="auto"/>
      </w:divBdr>
    </w:div>
    <w:div w:id="376390861">
      <w:bodyDiv w:val="1"/>
      <w:marLeft w:val="0"/>
      <w:marRight w:val="0"/>
      <w:marTop w:val="0"/>
      <w:marBottom w:val="0"/>
      <w:divBdr>
        <w:top w:val="none" w:sz="0" w:space="0" w:color="auto"/>
        <w:left w:val="none" w:sz="0" w:space="0" w:color="auto"/>
        <w:bottom w:val="none" w:sz="0" w:space="0" w:color="auto"/>
        <w:right w:val="none" w:sz="0" w:space="0" w:color="auto"/>
      </w:divBdr>
    </w:div>
    <w:div w:id="379087316">
      <w:bodyDiv w:val="1"/>
      <w:marLeft w:val="0"/>
      <w:marRight w:val="0"/>
      <w:marTop w:val="0"/>
      <w:marBottom w:val="0"/>
      <w:divBdr>
        <w:top w:val="none" w:sz="0" w:space="0" w:color="auto"/>
        <w:left w:val="none" w:sz="0" w:space="0" w:color="auto"/>
        <w:bottom w:val="none" w:sz="0" w:space="0" w:color="auto"/>
        <w:right w:val="none" w:sz="0" w:space="0" w:color="auto"/>
      </w:divBdr>
    </w:div>
    <w:div w:id="418412306">
      <w:bodyDiv w:val="1"/>
      <w:marLeft w:val="0"/>
      <w:marRight w:val="0"/>
      <w:marTop w:val="0"/>
      <w:marBottom w:val="0"/>
      <w:divBdr>
        <w:top w:val="none" w:sz="0" w:space="0" w:color="auto"/>
        <w:left w:val="none" w:sz="0" w:space="0" w:color="auto"/>
        <w:bottom w:val="none" w:sz="0" w:space="0" w:color="auto"/>
        <w:right w:val="none" w:sz="0" w:space="0" w:color="auto"/>
      </w:divBdr>
    </w:div>
    <w:div w:id="712509227">
      <w:bodyDiv w:val="1"/>
      <w:marLeft w:val="0"/>
      <w:marRight w:val="0"/>
      <w:marTop w:val="0"/>
      <w:marBottom w:val="0"/>
      <w:divBdr>
        <w:top w:val="none" w:sz="0" w:space="0" w:color="auto"/>
        <w:left w:val="none" w:sz="0" w:space="0" w:color="auto"/>
        <w:bottom w:val="none" w:sz="0" w:space="0" w:color="auto"/>
        <w:right w:val="none" w:sz="0" w:space="0" w:color="auto"/>
      </w:divBdr>
    </w:div>
    <w:div w:id="742525300">
      <w:bodyDiv w:val="1"/>
      <w:marLeft w:val="0"/>
      <w:marRight w:val="0"/>
      <w:marTop w:val="0"/>
      <w:marBottom w:val="0"/>
      <w:divBdr>
        <w:top w:val="none" w:sz="0" w:space="0" w:color="auto"/>
        <w:left w:val="none" w:sz="0" w:space="0" w:color="auto"/>
        <w:bottom w:val="none" w:sz="0" w:space="0" w:color="auto"/>
        <w:right w:val="none" w:sz="0" w:space="0" w:color="auto"/>
      </w:divBdr>
    </w:div>
    <w:div w:id="755975964">
      <w:bodyDiv w:val="1"/>
      <w:marLeft w:val="0"/>
      <w:marRight w:val="0"/>
      <w:marTop w:val="0"/>
      <w:marBottom w:val="0"/>
      <w:divBdr>
        <w:top w:val="none" w:sz="0" w:space="0" w:color="auto"/>
        <w:left w:val="none" w:sz="0" w:space="0" w:color="auto"/>
        <w:bottom w:val="none" w:sz="0" w:space="0" w:color="auto"/>
        <w:right w:val="none" w:sz="0" w:space="0" w:color="auto"/>
      </w:divBdr>
    </w:div>
    <w:div w:id="853612321">
      <w:bodyDiv w:val="1"/>
      <w:marLeft w:val="0"/>
      <w:marRight w:val="0"/>
      <w:marTop w:val="0"/>
      <w:marBottom w:val="0"/>
      <w:divBdr>
        <w:top w:val="none" w:sz="0" w:space="0" w:color="auto"/>
        <w:left w:val="none" w:sz="0" w:space="0" w:color="auto"/>
        <w:bottom w:val="none" w:sz="0" w:space="0" w:color="auto"/>
        <w:right w:val="none" w:sz="0" w:space="0" w:color="auto"/>
      </w:divBdr>
    </w:div>
    <w:div w:id="882014799">
      <w:bodyDiv w:val="1"/>
      <w:marLeft w:val="0"/>
      <w:marRight w:val="0"/>
      <w:marTop w:val="0"/>
      <w:marBottom w:val="0"/>
      <w:divBdr>
        <w:top w:val="none" w:sz="0" w:space="0" w:color="auto"/>
        <w:left w:val="none" w:sz="0" w:space="0" w:color="auto"/>
        <w:bottom w:val="none" w:sz="0" w:space="0" w:color="auto"/>
        <w:right w:val="none" w:sz="0" w:space="0" w:color="auto"/>
      </w:divBdr>
    </w:div>
    <w:div w:id="895700604">
      <w:bodyDiv w:val="1"/>
      <w:marLeft w:val="0"/>
      <w:marRight w:val="0"/>
      <w:marTop w:val="0"/>
      <w:marBottom w:val="0"/>
      <w:divBdr>
        <w:top w:val="none" w:sz="0" w:space="0" w:color="auto"/>
        <w:left w:val="none" w:sz="0" w:space="0" w:color="auto"/>
        <w:bottom w:val="none" w:sz="0" w:space="0" w:color="auto"/>
        <w:right w:val="none" w:sz="0" w:space="0" w:color="auto"/>
      </w:divBdr>
    </w:div>
    <w:div w:id="899365687">
      <w:bodyDiv w:val="1"/>
      <w:marLeft w:val="0"/>
      <w:marRight w:val="0"/>
      <w:marTop w:val="0"/>
      <w:marBottom w:val="0"/>
      <w:divBdr>
        <w:top w:val="none" w:sz="0" w:space="0" w:color="auto"/>
        <w:left w:val="none" w:sz="0" w:space="0" w:color="auto"/>
        <w:bottom w:val="none" w:sz="0" w:space="0" w:color="auto"/>
        <w:right w:val="none" w:sz="0" w:space="0" w:color="auto"/>
      </w:divBdr>
    </w:div>
    <w:div w:id="1087111522">
      <w:bodyDiv w:val="1"/>
      <w:marLeft w:val="0"/>
      <w:marRight w:val="0"/>
      <w:marTop w:val="0"/>
      <w:marBottom w:val="0"/>
      <w:divBdr>
        <w:top w:val="none" w:sz="0" w:space="0" w:color="auto"/>
        <w:left w:val="none" w:sz="0" w:space="0" w:color="auto"/>
        <w:bottom w:val="none" w:sz="0" w:space="0" w:color="auto"/>
        <w:right w:val="none" w:sz="0" w:space="0" w:color="auto"/>
      </w:divBdr>
    </w:div>
    <w:div w:id="1165241578">
      <w:bodyDiv w:val="1"/>
      <w:marLeft w:val="0"/>
      <w:marRight w:val="0"/>
      <w:marTop w:val="0"/>
      <w:marBottom w:val="0"/>
      <w:divBdr>
        <w:top w:val="none" w:sz="0" w:space="0" w:color="auto"/>
        <w:left w:val="none" w:sz="0" w:space="0" w:color="auto"/>
        <w:bottom w:val="none" w:sz="0" w:space="0" w:color="auto"/>
        <w:right w:val="none" w:sz="0" w:space="0" w:color="auto"/>
      </w:divBdr>
    </w:div>
    <w:div w:id="1224411205">
      <w:bodyDiv w:val="1"/>
      <w:marLeft w:val="0"/>
      <w:marRight w:val="0"/>
      <w:marTop w:val="0"/>
      <w:marBottom w:val="0"/>
      <w:divBdr>
        <w:top w:val="none" w:sz="0" w:space="0" w:color="auto"/>
        <w:left w:val="none" w:sz="0" w:space="0" w:color="auto"/>
        <w:bottom w:val="none" w:sz="0" w:space="0" w:color="auto"/>
        <w:right w:val="none" w:sz="0" w:space="0" w:color="auto"/>
      </w:divBdr>
    </w:div>
    <w:div w:id="1420370241">
      <w:bodyDiv w:val="1"/>
      <w:marLeft w:val="0"/>
      <w:marRight w:val="0"/>
      <w:marTop w:val="0"/>
      <w:marBottom w:val="0"/>
      <w:divBdr>
        <w:top w:val="none" w:sz="0" w:space="0" w:color="auto"/>
        <w:left w:val="none" w:sz="0" w:space="0" w:color="auto"/>
        <w:bottom w:val="none" w:sz="0" w:space="0" w:color="auto"/>
        <w:right w:val="none" w:sz="0" w:space="0" w:color="auto"/>
      </w:divBdr>
    </w:div>
    <w:div w:id="1615399564">
      <w:bodyDiv w:val="1"/>
      <w:marLeft w:val="0"/>
      <w:marRight w:val="0"/>
      <w:marTop w:val="0"/>
      <w:marBottom w:val="0"/>
      <w:divBdr>
        <w:top w:val="none" w:sz="0" w:space="0" w:color="auto"/>
        <w:left w:val="none" w:sz="0" w:space="0" w:color="auto"/>
        <w:bottom w:val="none" w:sz="0" w:space="0" w:color="auto"/>
        <w:right w:val="none" w:sz="0" w:space="0" w:color="auto"/>
      </w:divBdr>
    </w:div>
    <w:div w:id="1717776543">
      <w:bodyDiv w:val="1"/>
      <w:marLeft w:val="0"/>
      <w:marRight w:val="0"/>
      <w:marTop w:val="0"/>
      <w:marBottom w:val="0"/>
      <w:divBdr>
        <w:top w:val="none" w:sz="0" w:space="0" w:color="auto"/>
        <w:left w:val="none" w:sz="0" w:space="0" w:color="auto"/>
        <w:bottom w:val="none" w:sz="0" w:space="0" w:color="auto"/>
        <w:right w:val="none" w:sz="0" w:space="0" w:color="auto"/>
      </w:divBdr>
    </w:div>
    <w:div w:id="1870872360">
      <w:bodyDiv w:val="1"/>
      <w:marLeft w:val="0"/>
      <w:marRight w:val="0"/>
      <w:marTop w:val="0"/>
      <w:marBottom w:val="0"/>
      <w:divBdr>
        <w:top w:val="none" w:sz="0" w:space="0" w:color="auto"/>
        <w:left w:val="none" w:sz="0" w:space="0" w:color="auto"/>
        <w:bottom w:val="none" w:sz="0" w:space="0" w:color="auto"/>
        <w:right w:val="none" w:sz="0" w:space="0" w:color="auto"/>
      </w:divBdr>
    </w:div>
    <w:div w:id="192475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2" ma:contentTypeDescription="Create a new document." ma:contentTypeScope="" ma:versionID="ff44ff75b0fc8ee9934874df0d0bdc9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73d0811d86b5a300de226efc59a7fdb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Gov22</b:Tag>
    <b:SourceType>InternetSite</b:SourceType>
    <b:Guid>{20A296CF-C782-4B8E-A85B-C532D78A6BCD}</b:Guid>
    <b:Author>
      <b:Author>
        <b:NameList>
          <b:Person>
            <b:Last>Gov</b:Last>
          </b:Person>
        </b:NameList>
      </b:Author>
    </b:Author>
    <b:Title>"Blame game" ends as no-fault divorce comes into force</b:Title>
    <b:Year>2022</b:Year>
    <b:YearAccessed>2023</b:YearAccessed>
    <b:MonthAccessed>11</b:MonthAccessed>
    <b:DayAccessed>30</b:DayAccessed>
    <b:URL>https://www.gov.uk/government/news/blame-game-ends-as-no-fault-divorce-comes-into-force</b:URL>
    <b:RefOrder>16</b:RefOrder>
  </b:Source>
  <b:Source>
    <b:Tag>Gri23</b:Tag>
    <b:SourceType>InternetSite</b:SourceType>
    <b:Guid>{9F6CA9CE-029E-449D-96DE-4FBFB713A1A3}</b:Guid>
    <b:Title>CHILD ARRANGEMENTS AND NO-FAULT DIVORCE</b:Title>
    <b:Year>2023</b:Year>
    <b:YearAccessed>2023</b:YearAccessed>
    <b:MonthAccessed>12</b:MonthAccessed>
    <b:DayAccessed>01</b:DayAccessed>
    <b:URL>https://vardags.com/family-law/child-arrangements-and-no-fault-divorce</b:URL>
    <b:Author>
      <b:Author>
        <b:NameList>
          <b:Person>
            <b:Last>Griffin</b:Last>
            <b:First>Megan</b:First>
          </b:Person>
        </b:NameList>
      </b:Author>
    </b:Author>
    <b:RefOrder>8</b:RefOrder>
  </b:Source>
  <b:Source>
    <b:Tag>Par20</b:Tag>
    <b:SourceType>DocumentFromInternetSite</b:SourceType>
    <b:Guid>{FC976458-DF3E-4E13-8937-AB61870F1A45}</b:Guid>
    <b:Title>Written evidence from Mr and Mrs Paul Heawood (DDS0077)</b:Title>
    <b:Year>2020</b:Year>
    <b:YearAccessed>2023</b:YearAccessed>
    <b:MonthAccessed>12</b:MonthAccessed>
    <b:DayAccessed>01</b:DayAccessed>
    <b:URL>https://committees.parliament.uk/writtenevidence/4052/pdf/</b:URL>
    <b:Author>
      <b:Author>
        <b:Corporate>Parliament </b:Corporate>
      </b:Author>
    </b:Author>
    <b:Month>06</b:Month>
    <b:Day>16</b:Day>
    <b:RefOrder>18</b:RefOrder>
  </b:Source>
  <b:Source>
    <b:Tag>Par201</b:Tag>
    <b:SourceType>DocumentFromInternetSite</b:SourceType>
    <b:Guid>{F055F37D-B16A-48FD-B54D-C4364B675A77}</b:Guid>
    <b:Author>
      <b:Author>
        <b:NameList>
          <b:Person>
            <b:Last>Parliament</b:Last>
          </b:Person>
        </b:NameList>
      </b:Author>
    </b:Author>
    <b:Title>Written evidence from the Law Society of England and Wales (DDS0118)</b:Title>
    <b:Year>2020</b:Year>
    <b:Month>05</b:Month>
    <b:Day>12</b:Day>
    <b:YearAccessed>2023</b:YearAccessed>
    <b:MonthAccessed>12</b:MonthAccessed>
    <b:DayAccessed>01</b:DayAccessed>
    <b:URL>https://committees.parliament.uk/writtenevidence/6596/pdf/</b:URL>
    <b:RefOrder>20</b:RefOrder>
  </b:Source>
  <b:Source>
    <b:Tag>Wal22</b:Tag>
    <b:SourceType>InternetSite</b:SourceType>
    <b:Guid>{947FEE35-FC17-42DB-B650-F08A5AAF0709}</b:Guid>
    <b:Title>New Law: No fault divorce</b:Title>
    <b:Year>2022</b:Year>
    <b:YearAccessed>2023</b:YearAccessed>
    <b:MonthAccessed>12</b:MonthAccessed>
    <b:DayAccessed>01</b:DayAccessed>
    <b:URL>https://www.waldrons.co.uk/news/new-law-no-fault-divorce/</b:URL>
    <b:Author>
      <b:Author>
        <b:Corporate>Waldrons</b:Corporate>
      </b:Author>
    </b:Author>
    <b:RefOrder>17</b:RefOrder>
  </b:Source>
  <b:Source>
    <b:Tag>Ali20</b:Tag>
    <b:SourceType>InternetSite</b:SourceType>
    <b:Guid>{DCA2139F-10F8-4AAE-885B-AEE9DD9BF749}</b:Guid>
    <b:Title>The Divorce, Dissolution and Separation Act 2020: Reform and its Implications</b:Title>
    <b:Year>2020</b:Year>
    <b:YearAccessed>2023</b:YearAccessed>
    <b:MonthAccessed>12</b:MonthAccessed>
    <b:DayAccessed>01</b:DayAccessed>
    <b:URL>https://www.burges-salmon.com/news-and-insight/legal-updates/private-client/the-divorce-dissolution-and-separation-bill-reform-and-its-implications</b:URL>
    <b:Author>
      <b:Author>
        <b:NameList>
          <b:Person>
            <b:Last>Alison</b:Last>
            <b:First>Hawes</b:First>
          </b:Person>
        </b:NameList>
      </b:Author>
    </b:Author>
    <b:RefOrder>4</b:RefOrder>
  </b:Source>
  <b:Source>
    <b:Tag>Leg236</b:Tag>
    <b:SourceType>InternetSite</b:SourceType>
    <b:Guid>{0C1FBA5B-5E0A-4A66-9685-F9B2653B2F35}</b:Guid>
    <b:Author>
      <b:Author>
        <b:Corporate>Legislation</b:Corporate>
      </b:Author>
    </b:Author>
    <b:Title>Matrimonial Causes Act 1973</b:Title>
    <b:Year>2023</b:Year>
    <b:YearAccessed>2023</b:YearAccessed>
    <b:MonthAccessed>12</b:MonthAccessed>
    <b:DayAccessed>01</b:DayAccessed>
    <b:URL>https://www.legislation.gov.uk/ukpga/1973/18/contents</b:URL>
    <b:RefOrder>2</b:RefOrder>
  </b:Source>
  <b:Source>
    <b:Tag>Min18</b:Tag>
    <b:SourceType>DocumentFromInternetSite</b:SourceType>
    <b:Guid>{2019A3A2-81A1-4F7C-A69C-0453D3FDAF60}</b:Guid>
    <b:Title>Reducing family conflict</b:Title>
    <b:Year>2018</b:Year>
    <b:YearAccessed>2023</b:YearAccessed>
    <b:MonthAccessed>12</b:MonthAccessed>
    <b:DayAccessed>01</b:DayAccessed>
    <b:URL>https://consult.justice.gov.uk/digital-communications/reform-of-the-legal-requirements-for-divorce/supporting_documents/reducingfamilyconflictconsultation.pdf</b:URL>
    <b:Author>
      <b:Author>
        <b:Corporate>Ministry of Justice</b:Corporate>
      </b:Author>
    </b:Author>
    <b:Month>09</b:Month>
    <b:RefOrder>15</b:RefOrder>
  </b:Source>
  <b:Source>
    <b:Tag>Ann21</b:Tag>
    <b:SourceType>InternetSite</b:SourceType>
    <b:Guid>{C1DE8B59-FD5C-434A-9324-82DED7B296A9}</b:Guid>
    <b:Title>Big changes for separating couples – No fault divorce is coming</b:Title>
    <b:Year>2021</b:Year>
    <b:YearAccessed>2023</b:YearAccessed>
    <b:MonthAccessed>12</b:MonthAccessed>
    <b:DayAccessed>01</b:DayAccessed>
    <b:URL>https://www.morrlaw.com/family-law/divorce-dissolution-separation-act/#:~:text=The%20aim%20of%20the%20DDSA%202020%20is%20to,relating%20to%20finances%20and%20children%20arising%20from%20separation.</b:URL>
    <b:Author>
      <b:Author>
        <b:NameList>
          <b:Person>
            <b:Last>Anne</b:Last>
            <b:First>McAllister</b:First>
          </b:Person>
        </b:NameList>
      </b:Author>
    </b:Author>
    <b:RefOrder>1</b:RefOrder>
  </b:Source>
  <b:Source>
    <b:Tag>Law21</b:Tag>
    <b:SourceType>InternetSite</b:SourceType>
    <b:Guid>{839BA9A3-B76E-424A-AD17-B2EF0603B841}</b:Guid>
    <b:Author>
      <b:Author>
        <b:Corporate>Law Society</b:Corporate>
      </b:Author>
    </b:Author>
    <b:Title>Draft changes to the Family Procedure Rules following the Divorce, Dissolution and Separation Act 2020 – Law Society response</b:Title>
    <b:Year>2021</b:Year>
    <b:YearAccessed>2023</b:YearAccessed>
    <b:MonthAccessed>12</b:MonthAccessed>
    <b:DayAccessed>01</b:DayAccessed>
    <b:URL>https://www.lawsociety.org.uk/campaigns/consultation-responses/draft-changes-to-the-family-procedure-rules-law-society-response</b:URL>
    <b:RefOrder>19</b:RefOrder>
  </b:Source>
  <b:Source>
    <b:Tag>Bus20</b:Tag>
    <b:SourceType>InternetSite</b:SourceType>
    <b:Guid>{520071A7-21A2-43C1-B6C1-E2B7BBD1EC9F}</b:Guid>
    <b:Author>
      <b:Author>
        <b:Corporate>Bussmurton</b:Corporate>
      </b:Author>
    </b:Author>
    <b:Title>Child Arrangements Orders in the UK: What You Need to Know</b:Title>
    <b:Year>2020</b:Year>
    <b:YearAccessed>2023</b:YearAccessed>
    <b:MonthAccessed>12</b:MonthAccessed>
    <b:DayAccessed>01</b:DayAccessed>
    <b:URL>https://www.bussmurton.co.uk/articles/child-arrangements-orders-uk-need-to-know/#:~:text=A%20child%20arrangements%20order%20is%20an%20order%20which,unhelpfully%20emotive%20concepts%2C%20suggesting%20control%20by%20one%20parent.</b:URL>
    <b:RefOrder>14</b:RefOrder>
  </b:Source>
  <b:Source>
    <b:Tag>Kew23</b:Tag>
    <b:SourceType>InternetSite</b:SourceType>
    <b:Guid>{96E98A87-08EC-4651-93F6-D15D5D0D76C7}</b:Guid>
    <b:Author>
      <b:Author>
        <b:Corporate>Kewlaw</b:Corporate>
      </b:Author>
    </b:Author>
    <b:Title>Impending Review Of The Matrimonial Causes Act 1973</b:Title>
    <b:Year>2023</b:Year>
    <b:YearAccessed>2023</b:YearAccessed>
    <b:MonthAccessed>12</b:MonthAccessed>
    <b:DayAccessed>01</b:DayAccessed>
    <b:URL>https://www.kewlaw.co.uk/helpful-guide/impending-review-of-the-matrimonial-causes-act-1973/</b:URL>
    <b:RefOrder>3</b:RefOrder>
  </b:Source>
  <b:Source>
    <b:Tag>Jud22</b:Tag>
    <b:SourceType>DocumentFromInternetSite</b:SourceType>
    <b:Guid>{0A244E4C-FBB6-4F80-BF3B-66BAB24DDE9D}</b:Guid>
    <b:Title>Divorce, Dissolution and Separation Act 2020: Costs in proceedings for matrimonial</b:Title>
    <b:Year>2022</b:Year>
    <b:YearAccessed>2023</b:YearAccessed>
    <b:MonthAccessed>12</b:MonthAccessed>
    <b:DayAccessed>01</b:DayAccessed>
    <b:URL>https://www.judiciary.uk/wp-content/uploads/2022/03/Presidents-Guidance-Divorce-Dissolution-and-Separation-Act-2020-Costs-in-proceedings-for-matrimonial-and-civil.pdf</b:URL>
    <b:Author>
      <b:Author>
        <b:Corporate>Judiciary </b:Corporate>
      </b:Author>
    </b:Author>
    <b:Month>03</b:Month>
    <b:Day>28</b:Day>
    <b:RefOrder>5</b:RefOrder>
  </b:Source>
  <b:Source>
    <b:Tag>ass23</b:Tag>
    <b:SourceType>DocumentFromInternetSite</b:SourceType>
    <b:Guid>{C116442C-E6A2-451A-B4CA-554764134C12}</b:Guid>
    <b:Author>
      <b:Author>
        <b:Corporate>assets.publishing</b:Corporate>
      </b:Author>
    </b:Author>
    <b:Title>DIVORCE, DISSOLUTION AND SEPARATION BILL: FACT SHEET</b:Title>
    <b:Year>2023</b:Year>
    <b:YearAccessed>2023</b:YearAccessed>
    <b:MonthAccessed>12</b:MonthAccessed>
    <b:DayAccessed>01</b:DayAccessed>
    <b:URL>https://assets.publishing.service.gov.uk/government/uploads/system/uploads/attachment_data/file/856453/divorce-bill-fact-sheet.pdf</b:URL>
    <b:RefOrder>6</b:RefOrder>
  </b:Source>
  <b:Source>
    <b:Tag>Res22</b:Tag>
    <b:SourceType>DocumentFromInternetSite</b:SourceType>
    <b:Guid>{B893569F-10DB-4D83-906B-13F6B06B5D0F}</b:Guid>
    <b:Author>
      <b:Author>
        <b:Corporate>Resolution </b:Corporate>
      </b:Author>
    </b:Author>
    <b:Title>Divorce, Dissolution and Separation Act</b:Title>
    <b:Year>2022</b:Year>
    <b:Month>04</b:Month>
    <b:Day>06</b:Day>
    <b:YearAccessed>2023</b:YearAccessed>
    <b:MonthAccessed>12</b:MonthAccessed>
    <b:DayAccessed>01</b:DayAccessed>
    <b:URL>https://resolution.org.uk/wp-content/uploads/2022/02/Information-Pack-Divorce-Dissolution-and-Separation-Act-2020.pdf</b:URL>
    <b:RefOrder>7</b:RefOrder>
  </b:Source>
  <b:Source>
    <b:Tag>Cor22</b:Tag>
    <b:SourceType>DocumentFromInternetSite</b:SourceType>
    <b:Guid>{FEB735E0-C36E-4BAE-B47B-5E4305F50357}</b:Guid>
    <b:Author>
      <b:Author>
        <b:Corporate>Coramchambers</b:Corporate>
      </b:Author>
    </b:Author>
    <b:Title>‘A Brave New World’ – No-Fault Divorce by Adrian Barnett-Thoung-Holland</b:Title>
    <b:Year>2022</b:Year>
    <b:Month>04</b:Month>
    <b:Day>07</b:Day>
    <b:YearAccessed>2023</b:YearAccessed>
    <b:MonthAccessed>12</b:MonthAccessed>
    <b:DayAccessed>01</b:DayAccessed>
    <b:URL>https://www.coramchambers.co.uk/news-events/a-brave-new-world-no-fault-divorce-by-adrian-barnett-thoung-holland/</b:URL>
    <b:RefOrder>9</b:RefOrder>
  </b:Source>
  <b:Source>
    <b:Tag>Mor22</b:Tag>
    <b:SourceType>InternetSite</b:SourceType>
    <b:Guid>{3804EEB6-1226-47D3-98AB-3DEB7FBA87EA}</b:Guid>
    <b:Title>The Psychological Effects of Divorce on Children</b:Title>
    <b:Year>2022</b:Year>
    <b:YearAccessed>2023</b:YearAccessed>
    <b:MonthAccessed>12</b:MonthAccessed>
    <b:DayAccessed>01</b:DayAccessed>
    <b:URL>https://www.verywellfamily.com/psychological-effects-of-divorce-on-kids-4140170#:~:text=Regardless%20of%20age%2C%20gender%2C%20and%20culture%2C%20children%20of,rates%20are%20higher%20in%20children%20from%20divorced%20parents.</b:URL>
    <b:Author>
      <b:Author>
        <b:NameList>
          <b:Person>
            <b:Last>Morin</b:Last>
            <b:First>Amy</b:First>
          </b:Person>
        </b:NameList>
      </b:Author>
    </b:Author>
    <b:RefOrder>10</b:RefOrder>
  </b:Source>
  <b:Source>
    <b:Tag>FAM20</b:Tag>
    <b:SourceType>DocumentFromInternetSite</b:SourceType>
    <b:Guid>{ED66B064-9C28-452D-A950-56A8092D9547}</b:Guid>
    <b:Title>FAMILY PROCEDURE RULE COMMITTEE CONSULTATION ON DRAFT CHANGES TO THE FAMILY PROCEDURE RULES ARISING FROM PLANNED IMPLEMENTATION OF THE DIVORCE, DISSOLUTION AND SEPARATION ACT 2020</b:Title>
    <b:Year>2020</b:Year>
    <b:YearAccessed>2023</b:YearAccessed>
    <b:MonthAccessed>12</b:MonthAccessed>
    <b:DayAccessed>01</b:DayAccessed>
    <b:URL>https://assets.publishing.service.gov.uk/government/uploads/system/uploads/attachment_data/file/945018/fprc-Consultation_Paper_and_Covering_Letter.pdf</b:URL>
    <b:Month>12</b:Month>
    <b:Day>15</b:Day>
    <b:RefOrder>21</b:RefOrder>
  </b:Source>
  <b:Source>
    <b:Tag>Abu20</b:Tag>
    <b:SourceType>DocumentFromInternetSite</b:SourceType>
    <b:Guid>{C3A95F2C-2B09-477C-B5BA-1CC7DAEDF428}</b:Guid>
    <b:Title>FAMILY PROCEDURE RULE COMMITTEE CONSULTATION ON DRAFT CHANGES TO THE FAMILY PROCEDURE RULES ARISING FROM PLANNED IMPLEMENTATION OF THE DIVORCE, DISSOLUTION AND SEPARATION ACT 2020</b:Title>
    <b:Year>2020</b:Year>
    <b:Month>12</b:Month>
    <b:Day>15</b:Day>
    <b:YearAccessed>2023</b:YearAccessed>
    <b:MonthAccessed>12</b:MonthAccessed>
    <b:DayAccessed>01</b:DayAccessed>
    <b:URL>https://assets.publishing.service.gov.uk/government/uploads/system/uploads/attachment_data/file/945018/fprc-Consultation_Paper_and_Covering_Letter.pdf</b:URL>
    <b:Author>
      <b:Author>
        <b:NameList>
          <b:Person>
            <b:Last>Abulafia</b:Last>
            <b:First>Rosa</b:First>
          </b:Person>
        </b:NameList>
      </b:Author>
    </b:Author>
    <b:RefOrder>11</b:RefOrder>
  </b:Source>
  <b:Source>
    <b:Tag>Nev20</b:Tag>
    <b:SourceType>InternetSite</b:SourceType>
    <b:Guid>{D96543EA-5CD8-4F2F-A5B2-4ACA8D158AD4}</b:Guid>
    <b:Title>Divorce, Dissolution and Separation Act 2020 - the end of fault based divorce is in sight</b:Title>
    <b:Year>2020</b:Year>
    <b:YearAccessed>2022</b:YearAccessed>
    <b:MonthAccessed>12</b:MonthAccessed>
    <b:DayAccessed>01</b:DayAccessed>
    <b:URL>https://www.kingsleynapley.co.uk/insights/blogs/family-law-blog/divorce-dissolution-and-separation-act-2020-the-end-of-fault-based-divorce-is-in-sight</b:URL>
    <b:Author>
      <b:Author>
        <b:NameList>
          <b:Person>
            <b:Last>Nevin</b:Last>
            <b:First>Stacey</b:First>
          </b:Person>
        </b:NameList>
      </b:Author>
    </b:Author>
    <b:RefOrder>12</b:RefOrder>
  </b:Source>
  <b:Source>
    <b:Tag>Chi23</b:Tag>
    <b:SourceType>InternetSite</b:SourceType>
    <b:Guid>{DB07357E-C2EF-406B-90C6-034446EBF003}</b:Guid>
    <b:Author>
      <b:Author>
        <b:Corporate>Childlaw</b:Corporate>
      </b:Author>
    </b:Author>
    <b:Title>Divorce</b:Title>
    <b:Year>2023</b:Year>
    <b:YearAccessed>2023</b:YearAccessed>
    <b:MonthAccessed>12</b:MonthAccessed>
    <b:DayAccessed>01</b:DayAccessed>
    <b:URL>https://childlawadvice.org.uk/information-pages/divorce/</b:URL>
    <b:RefOrder>13</b:RefOrder>
  </b:Source>
</b:Sources>
</file>

<file path=customXml/itemProps1.xml><?xml version="1.0" encoding="utf-8"?>
<ds:datastoreItem xmlns:ds="http://schemas.openxmlformats.org/officeDocument/2006/customXml" ds:itemID="{655CA1A5-C2FE-47D5-BEB6-202932F93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00A4B8-332E-42B5-9988-C6FE2471B5D2}">
  <ds:schemaRefs>
    <ds:schemaRef ds:uri="http://schemas.microsoft.com/sharepoint/v3/contenttype/forms"/>
  </ds:schemaRefs>
</ds:datastoreItem>
</file>

<file path=customXml/itemProps3.xml><?xml version="1.0" encoding="utf-8"?>
<ds:datastoreItem xmlns:ds="http://schemas.openxmlformats.org/officeDocument/2006/customXml" ds:itemID="{354E1296-511C-452D-82D1-C4555402C11F}">
  <ds:schemaRefs>
    <ds:schemaRef ds:uri="http://purl.org/dc/elements/1.1/"/>
    <ds:schemaRef ds:uri="http://purl.org/dc/terms/"/>
    <ds:schemaRef ds:uri="4055ddc6-ee7b-4b5b-b8fb-52871646f80e"/>
    <ds:schemaRef ds:uri="0338428b-3fc8-4989-9d03-78e16c931d9f"/>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15DC37E-CB6A-4DA9-ACC3-76D71CFC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3210</Words>
  <Characters>16949</Characters>
  <Application>Microsoft Office Word</Application>
  <DocSecurity>0</DocSecurity>
  <Lines>235</Lines>
  <Paragraphs>26</Paragraphs>
  <ScaleCrop>false</ScaleCrop>
  <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 (2217402)</cp:lastModifiedBy>
  <cp:revision>2</cp:revision>
  <dcterms:created xsi:type="dcterms:W3CDTF">2023-12-01T14:40:00Z</dcterms:created>
  <dcterms:modified xsi:type="dcterms:W3CDTF">2023-12-01T14:40:00Z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