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00048" w14:textId="77777777" w:rsidR="00FF2654" w:rsidRPr="00FF2654" w:rsidRDefault="00FF2654" w:rsidP="00FF2654">
      <w:pPr>
        <w:shd w:val="clear" w:color="auto" w:fill="FFFFFF"/>
        <w:spacing w:after="158" w:line="240" w:lineRule="auto"/>
        <w:outlineLvl w:val="2"/>
        <w:rPr>
          <w:rFonts w:ascii="Arial" w:eastAsia="Times New Roman" w:hAnsi="Arial" w:cs="Arial"/>
          <w:b/>
          <w:bCs/>
          <w:color w:val="000000"/>
          <w:sz w:val="39"/>
          <w:szCs w:val="39"/>
        </w:rPr>
      </w:pPr>
      <w:r w:rsidRPr="00FF2654">
        <w:rPr>
          <w:rFonts w:ascii="Arial" w:eastAsia="Times New Roman" w:hAnsi="Arial" w:cs="Arial"/>
          <w:b/>
          <w:bCs/>
          <w:color w:val="000000"/>
          <w:sz w:val="39"/>
          <w:szCs w:val="39"/>
        </w:rPr>
        <w:t> Clearing A Space</w:t>
      </w:r>
    </w:p>
    <w:p w14:paraId="1BF78CD8"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What I will ask you to do will be silent, just to yourself. Take a moment just to relax . . . All right—now, inside you, I would like you to pay attention inwardly, in your body, perhaps in your stomach or chest. Now see what comes </w:t>
      </w:r>
      <w:r w:rsidRPr="00FF2654">
        <w:rPr>
          <w:rFonts w:ascii="Open Sans" w:eastAsia="Times New Roman" w:hAnsi="Open Sans" w:cs="Open Sans"/>
          <w:i/>
          <w:iCs/>
          <w:color w:val="000000"/>
          <w:sz w:val="24"/>
          <w:szCs w:val="24"/>
        </w:rPr>
        <w:t>there</w:t>
      </w:r>
      <w:r w:rsidRPr="00FF2654">
        <w:rPr>
          <w:rFonts w:ascii="Open Sans" w:eastAsia="Times New Roman" w:hAnsi="Open Sans" w:cs="Open Sans"/>
          <w:color w:val="000000"/>
          <w:sz w:val="24"/>
          <w:szCs w:val="24"/>
        </w:rPr>
        <w:t xml:space="preserve"> when you ask, "How is my life going? What is the main thing for me right now?" Sense within your body. Let the answers come slowly from this sensing. When some concern comes, DO NOT GO INSIDE IT. Stand back, say "Yes, that’s there. I can feel </w:t>
      </w:r>
      <w:proofErr w:type="gramStart"/>
      <w:r w:rsidRPr="00FF2654">
        <w:rPr>
          <w:rFonts w:ascii="Open Sans" w:eastAsia="Times New Roman" w:hAnsi="Open Sans" w:cs="Open Sans"/>
          <w:color w:val="000000"/>
          <w:sz w:val="24"/>
          <w:szCs w:val="24"/>
        </w:rPr>
        <w:t>that,</w:t>
      </w:r>
      <w:proofErr w:type="gramEnd"/>
      <w:r w:rsidRPr="00FF2654">
        <w:rPr>
          <w:rFonts w:ascii="Open Sans" w:eastAsia="Times New Roman" w:hAnsi="Open Sans" w:cs="Open Sans"/>
          <w:color w:val="000000"/>
          <w:sz w:val="24"/>
          <w:szCs w:val="24"/>
        </w:rPr>
        <w:t xml:space="preserve"> there." Let there be a little space between you and that. Then ask what else you feel. Wait again, and sense. Usually there are several things.</w:t>
      </w:r>
    </w:p>
    <w:p w14:paraId="02E30746" w14:textId="77777777" w:rsidR="00FF2654" w:rsidRPr="00FF2654" w:rsidRDefault="00FF2654" w:rsidP="00FF2654">
      <w:pPr>
        <w:shd w:val="clear" w:color="auto" w:fill="FFFFFF"/>
        <w:spacing w:before="315" w:after="158" w:line="240" w:lineRule="auto"/>
        <w:outlineLvl w:val="2"/>
        <w:rPr>
          <w:rFonts w:ascii="Arial" w:eastAsia="Times New Roman" w:hAnsi="Arial" w:cs="Arial"/>
          <w:b/>
          <w:bCs/>
          <w:color w:val="000000"/>
          <w:sz w:val="39"/>
          <w:szCs w:val="39"/>
        </w:rPr>
      </w:pPr>
      <w:r w:rsidRPr="00FF2654">
        <w:rPr>
          <w:rFonts w:ascii="Arial" w:eastAsia="Times New Roman" w:hAnsi="Arial" w:cs="Arial"/>
          <w:b/>
          <w:bCs/>
          <w:color w:val="000000"/>
          <w:sz w:val="39"/>
          <w:szCs w:val="39"/>
        </w:rPr>
        <w:t>2 Felt Sense</w:t>
      </w:r>
    </w:p>
    <w:p w14:paraId="5A9AC2DF"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From among what came, select one personal problem to focus on. DO NOT GO INSIDE IT. Stand back from it. Of course, there are many parts to that one thing you are thinking about—too many to think of each one alone. But you can </w:t>
      </w:r>
      <w:r w:rsidRPr="00FF2654">
        <w:rPr>
          <w:rFonts w:ascii="Open Sans" w:eastAsia="Times New Roman" w:hAnsi="Open Sans" w:cs="Open Sans"/>
          <w:i/>
          <w:iCs/>
          <w:color w:val="000000"/>
          <w:sz w:val="24"/>
          <w:szCs w:val="24"/>
        </w:rPr>
        <w:t>feel</w:t>
      </w:r>
      <w:r w:rsidRPr="00FF2654">
        <w:rPr>
          <w:rFonts w:ascii="Open Sans" w:eastAsia="Times New Roman" w:hAnsi="Open Sans" w:cs="Open Sans"/>
          <w:color w:val="000000"/>
          <w:sz w:val="24"/>
          <w:szCs w:val="24"/>
        </w:rPr>
        <w:t> </w:t>
      </w:r>
      <w:proofErr w:type="gramStart"/>
      <w:r w:rsidRPr="00FF2654">
        <w:rPr>
          <w:rFonts w:ascii="Open Sans" w:eastAsia="Times New Roman" w:hAnsi="Open Sans" w:cs="Open Sans"/>
          <w:color w:val="000000"/>
          <w:sz w:val="24"/>
          <w:szCs w:val="24"/>
        </w:rPr>
        <w:t>all of</w:t>
      </w:r>
      <w:proofErr w:type="gramEnd"/>
      <w:r w:rsidRPr="00FF2654">
        <w:rPr>
          <w:rFonts w:ascii="Open Sans" w:eastAsia="Times New Roman" w:hAnsi="Open Sans" w:cs="Open Sans"/>
          <w:color w:val="000000"/>
          <w:sz w:val="24"/>
          <w:szCs w:val="24"/>
        </w:rPr>
        <w:t xml:space="preserve"> these things together. Pay attention there where you usually feel things, and in there you can get a sense of what </w:t>
      </w:r>
      <w:proofErr w:type="gramStart"/>
      <w:r w:rsidRPr="00FF2654">
        <w:rPr>
          <w:rFonts w:ascii="Open Sans" w:eastAsia="Times New Roman" w:hAnsi="Open Sans" w:cs="Open Sans"/>
          <w:i/>
          <w:iCs/>
          <w:color w:val="000000"/>
          <w:sz w:val="24"/>
          <w:szCs w:val="24"/>
        </w:rPr>
        <w:t>all of</w:t>
      </w:r>
      <w:proofErr w:type="gramEnd"/>
      <w:r w:rsidRPr="00FF2654">
        <w:rPr>
          <w:rFonts w:ascii="Open Sans" w:eastAsia="Times New Roman" w:hAnsi="Open Sans" w:cs="Open Sans"/>
          <w:i/>
          <w:iCs/>
          <w:color w:val="000000"/>
          <w:sz w:val="24"/>
          <w:szCs w:val="24"/>
        </w:rPr>
        <w:t xml:space="preserve"> the problem</w:t>
      </w:r>
      <w:r w:rsidRPr="00FF2654">
        <w:rPr>
          <w:rFonts w:ascii="Open Sans" w:eastAsia="Times New Roman" w:hAnsi="Open Sans" w:cs="Open Sans"/>
          <w:color w:val="000000"/>
          <w:sz w:val="24"/>
          <w:szCs w:val="24"/>
        </w:rPr>
        <w:t> feels like. Let yourself feel the unclear sense of </w:t>
      </w:r>
      <w:r w:rsidRPr="00FF2654">
        <w:rPr>
          <w:rFonts w:ascii="Open Sans" w:eastAsia="Times New Roman" w:hAnsi="Open Sans" w:cs="Open Sans"/>
          <w:i/>
          <w:iCs/>
          <w:color w:val="000000"/>
          <w:sz w:val="24"/>
          <w:szCs w:val="24"/>
        </w:rPr>
        <w:t>all of that</w:t>
      </w:r>
      <w:r w:rsidRPr="00FF2654">
        <w:rPr>
          <w:rFonts w:ascii="Open Sans" w:eastAsia="Times New Roman" w:hAnsi="Open Sans" w:cs="Open Sans"/>
          <w:color w:val="000000"/>
          <w:sz w:val="24"/>
          <w:szCs w:val="24"/>
        </w:rPr>
        <w:t>.</w:t>
      </w:r>
    </w:p>
    <w:p w14:paraId="7E32D8ED" w14:textId="77777777" w:rsidR="00FF2654" w:rsidRPr="00FF2654" w:rsidRDefault="00FF2654" w:rsidP="00FF2654">
      <w:pPr>
        <w:shd w:val="clear" w:color="auto" w:fill="FFFFFF"/>
        <w:spacing w:before="315" w:after="158" w:line="240" w:lineRule="auto"/>
        <w:outlineLvl w:val="2"/>
        <w:rPr>
          <w:rFonts w:ascii="Arial" w:eastAsia="Times New Roman" w:hAnsi="Arial" w:cs="Arial"/>
          <w:b/>
          <w:bCs/>
          <w:color w:val="000000"/>
          <w:sz w:val="39"/>
          <w:szCs w:val="39"/>
        </w:rPr>
      </w:pPr>
      <w:r w:rsidRPr="00FF2654">
        <w:rPr>
          <w:rFonts w:ascii="Arial" w:eastAsia="Times New Roman" w:hAnsi="Arial" w:cs="Arial"/>
          <w:b/>
          <w:bCs/>
          <w:color w:val="000000"/>
          <w:sz w:val="39"/>
          <w:szCs w:val="39"/>
        </w:rPr>
        <w:t>3 Handle</w:t>
      </w:r>
    </w:p>
    <w:p w14:paraId="7FB8ECDC"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What is the quality of this unclear felt sense? Let a word, a phrase, or an image come up from the felt sense itself. It might be a quality-word, like </w:t>
      </w:r>
      <w:r w:rsidRPr="00FF2654">
        <w:rPr>
          <w:rFonts w:ascii="Open Sans" w:eastAsia="Times New Roman" w:hAnsi="Open Sans" w:cs="Open Sans"/>
          <w:i/>
          <w:iCs/>
          <w:color w:val="000000"/>
          <w:sz w:val="24"/>
          <w:szCs w:val="24"/>
        </w:rPr>
        <w:t>tight, sticky, scary, stuck, heavy, jumpy</w:t>
      </w:r>
      <w:r w:rsidRPr="00FF2654">
        <w:rPr>
          <w:rFonts w:ascii="Open Sans" w:eastAsia="Times New Roman" w:hAnsi="Open Sans" w:cs="Open Sans"/>
          <w:color w:val="000000"/>
          <w:sz w:val="24"/>
          <w:szCs w:val="24"/>
        </w:rPr>
        <w:t> or a phrase, or an image. Stay with the quality of the felt sense till something fits it just right.</w:t>
      </w:r>
    </w:p>
    <w:p w14:paraId="7463C25C" w14:textId="77777777" w:rsidR="00FF2654" w:rsidRPr="00FF2654" w:rsidRDefault="00FF2654" w:rsidP="00FF2654">
      <w:pPr>
        <w:shd w:val="clear" w:color="auto" w:fill="FFFFFF"/>
        <w:spacing w:before="315" w:after="158" w:line="240" w:lineRule="auto"/>
        <w:outlineLvl w:val="2"/>
        <w:rPr>
          <w:rFonts w:ascii="Arial" w:eastAsia="Times New Roman" w:hAnsi="Arial" w:cs="Arial"/>
          <w:b/>
          <w:bCs/>
          <w:color w:val="000000"/>
          <w:sz w:val="39"/>
          <w:szCs w:val="39"/>
        </w:rPr>
      </w:pPr>
      <w:r w:rsidRPr="00FF2654">
        <w:rPr>
          <w:rFonts w:ascii="Arial" w:eastAsia="Times New Roman" w:hAnsi="Arial" w:cs="Arial"/>
          <w:b/>
          <w:bCs/>
          <w:color w:val="000000"/>
          <w:sz w:val="39"/>
          <w:szCs w:val="39"/>
        </w:rPr>
        <w:t>4 Resonating</w:t>
      </w:r>
    </w:p>
    <w:p w14:paraId="322428CD"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 xml:space="preserve">Go back and forth between the felt sense and the word (phrase, or image). Check how they resonate with each other. See if there is a little bodily signal that lets you know there is a fit. To do it, you </w:t>
      </w:r>
      <w:proofErr w:type="gramStart"/>
      <w:r w:rsidRPr="00FF2654">
        <w:rPr>
          <w:rFonts w:ascii="Open Sans" w:eastAsia="Times New Roman" w:hAnsi="Open Sans" w:cs="Open Sans"/>
          <w:color w:val="000000"/>
          <w:sz w:val="24"/>
          <w:szCs w:val="24"/>
        </w:rPr>
        <w:t>have to</w:t>
      </w:r>
      <w:proofErr w:type="gramEnd"/>
      <w:r w:rsidRPr="00FF2654">
        <w:rPr>
          <w:rFonts w:ascii="Open Sans" w:eastAsia="Times New Roman" w:hAnsi="Open Sans" w:cs="Open Sans"/>
          <w:color w:val="000000"/>
          <w:sz w:val="24"/>
          <w:szCs w:val="24"/>
        </w:rPr>
        <w:t xml:space="preserve"> have the felt sense there again, as well as the word. Let the felt sense change, if it does, </w:t>
      </w:r>
      <w:proofErr w:type="gramStart"/>
      <w:r w:rsidRPr="00FF2654">
        <w:rPr>
          <w:rFonts w:ascii="Open Sans" w:eastAsia="Times New Roman" w:hAnsi="Open Sans" w:cs="Open Sans"/>
          <w:color w:val="000000"/>
          <w:sz w:val="24"/>
          <w:szCs w:val="24"/>
        </w:rPr>
        <w:t>and also</w:t>
      </w:r>
      <w:proofErr w:type="gramEnd"/>
      <w:r w:rsidRPr="00FF2654">
        <w:rPr>
          <w:rFonts w:ascii="Open Sans" w:eastAsia="Times New Roman" w:hAnsi="Open Sans" w:cs="Open Sans"/>
          <w:color w:val="000000"/>
          <w:sz w:val="24"/>
          <w:szCs w:val="24"/>
        </w:rPr>
        <w:t xml:space="preserve"> the word or picture, until they feel just right in capturing the quality of the felt sense.</w:t>
      </w:r>
    </w:p>
    <w:p w14:paraId="303E112C" w14:textId="77777777" w:rsidR="00FF2654" w:rsidRPr="00FF2654" w:rsidRDefault="00FF2654" w:rsidP="00FF2654">
      <w:pPr>
        <w:shd w:val="clear" w:color="auto" w:fill="FFFFFF"/>
        <w:spacing w:before="315" w:after="158" w:line="240" w:lineRule="auto"/>
        <w:outlineLvl w:val="2"/>
        <w:rPr>
          <w:rFonts w:ascii="Arial" w:eastAsia="Times New Roman" w:hAnsi="Arial" w:cs="Arial"/>
          <w:b/>
          <w:bCs/>
          <w:color w:val="000000"/>
          <w:sz w:val="39"/>
          <w:szCs w:val="39"/>
        </w:rPr>
      </w:pPr>
      <w:r w:rsidRPr="00FF2654">
        <w:rPr>
          <w:rFonts w:ascii="Arial" w:eastAsia="Times New Roman" w:hAnsi="Arial" w:cs="Arial"/>
          <w:b/>
          <w:bCs/>
          <w:color w:val="000000"/>
          <w:sz w:val="39"/>
          <w:szCs w:val="39"/>
        </w:rPr>
        <w:t>5 Asking</w:t>
      </w:r>
    </w:p>
    <w:p w14:paraId="58259083"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Now ask: what is it, about this whole problem, that makes this quality (which you have just named or pictured)? Make sure the quality is sensed again, freshly, vividly (not just remembered from before). When it is here again, tap it, touch it, be with it, asking, "What makes the whole problem so </w:t>
      </w:r>
      <w:r w:rsidRPr="00FF2654">
        <w:rPr>
          <w:rFonts w:ascii="Open Sans" w:eastAsia="Times New Roman" w:hAnsi="Open Sans" w:cs="Open Sans"/>
          <w:color w:val="000000"/>
          <w:sz w:val="24"/>
          <w:szCs w:val="24"/>
          <w:u w:val="single"/>
        </w:rPr>
        <w:t>        </w:t>
      </w:r>
      <w:proofErr w:type="gramStart"/>
      <w:r w:rsidRPr="00FF2654">
        <w:rPr>
          <w:rFonts w:ascii="Open Sans" w:eastAsia="Times New Roman" w:hAnsi="Open Sans" w:cs="Open Sans"/>
          <w:color w:val="000000"/>
          <w:sz w:val="24"/>
          <w:szCs w:val="24"/>
          <w:u w:val="single"/>
        </w:rPr>
        <w:t>  </w:t>
      </w:r>
      <w:r w:rsidRPr="00FF2654">
        <w:rPr>
          <w:rFonts w:ascii="Open Sans" w:eastAsia="Times New Roman" w:hAnsi="Open Sans" w:cs="Open Sans"/>
          <w:color w:val="000000"/>
          <w:sz w:val="24"/>
          <w:szCs w:val="24"/>
        </w:rPr>
        <w:t>?</w:t>
      </w:r>
      <w:proofErr w:type="gramEnd"/>
      <w:r w:rsidRPr="00FF2654">
        <w:rPr>
          <w:rFonts w:ascii="Open Sans" w:eastAsia="Times New Roman" w:hAnsi="Open Sans" w:cs="Open Sans"/>
          <w:color w:val="000000"/>
          <w:sz w:val="24"/>
          <w:szCs w:val="24"/>
        </w:rPr>
        <w:t>" Or you ask, "What is in </w:t>
      </w:r>
      <w:r w:rsidRPr="00FF2654">
        <w:rPr>
          <w:rFonts w:ascii="Open Sans" w:eastAsia="Times New Roman" w:hAnsi="Open Sans" w:cs="Open Sans"/>
          <w:i/>
          <w:iCs/>
          <w:color w:val="000000"/>
          <w:sz w:val="24"/>
          <w:szCs w:val="24"/>
        </w:rPr>
        <w:t>this</w:t>
      </w:r>
      <w:r w:rsidRPr="00FF2654">
        <w:rPr>
          <w:rFonts w:ascii="Open Sans" w:eastAsia="Times New Roman" w:hAnsi="Open Sans" w:cs="Open Sans"/>
          <w:color w:val="000000"/>
          <w:sz w:val="24"/>
          <w:szCs w:val="24"/>
        </w:rPr>
        <w:t> sense?"</w:t>
      </w:r>
    </w:p>
    <w:p w14:paraId="3425CF07"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lastRenderedPageBreak/>
        <w:t>If you get a quick answer without a shift in the felt sense, just let that kind of answer go by. Return your attention to your body and freshly find the felt sense again. Then ask it again.</w:t>
      </w:r>
    </w:p>
    <w:p w14:paraId="2984066D"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Be with the felt sense till something comes along with a shift, a slight "give" or release.</w:t>
      </w:r>
    </w:p>
    <w:p w14:paraId="48F756FE" w14:textId="77777777" w:rsidR="00FF2654" w:rsidRPr="00FF2654" w:rsidRDefault="00FF2654" w:rsidP="00FF2654">
      <w:pPr>
        <w:shd w:val="clear" w:color="auto" w:fill="FFFFFF"/>
        <w:spacing w:before="315" w:after="158" w:line="240" w:lineRule="auto"/>
        <w:outlineLvl w:val="2"/>
        <w:rPr>
          <w:rFonts w:ascii="Arial" w:eastAsia="Times New Roman" w:hAnsi="Arial" w:cs="Arial"/>
          <w:b/>
          <w:bCs/>
          <w:color w:val="000000"/>
          <w:sz w:val="39"/>
          <w:szCs w:val="39"/>
        </w:rPr>
      </w:pPr>
      <w:r w:rsidRPr="00FF2654">
        <w:rPr>
          <w:rFonts w:ascii="Arial" w:eastAsia="Times New Roman" w:hAnsi="Arial" w:cs="Arial"/>
          <w:b/>
          <w:bCs/>
          <w:color w:val="000000"/>
          <w:sz w:val="39"/>
          <w:szCs w:val="39"/>
        </w:rPr>
        <w:t>6 Receiving</w:t>
      </w:r>
    </w:p>
    <w:p w14:paraId="53D12E7B"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 xml:space="preserve">Receive whatever comes with a shift in a friendly way. Stay with </w:t>
      </w:r>
      <w:proofErr w:type="gramStart"/>
      <w:r w:rsidRPr="00FF2654">
        <w:rPr>
          <w:rFonts w:ascii="Open Sans" w:eastAsia="Times New Roman" w:hAnsi="Open Sans" w:cs="Open Sans"/>
          <w:color w:val="000000"/>
          <w:sz w:val="24"/>
          <w:szCs w:val="24"/>
        </w:rPr>
        <w:t>it</w:t>
      </w:r>
      <w:proofErr w:type="gramEnd"/>
      <w:r w:rsidRPr="00FF2654">
        <w:rPr>
          <w:rFonts w:ascii="Open Sans" w:eastAsia="Times New Roman" w:hAnsi="Open Sans" w:cs="Open Sans"/>
          <w:color w:val="000000"/>
          <w:sz w:val="24"/>
          <w:szCs w:val="24"/>
        </w:rPr>
        <w:t xml:space="preserve"> a while, even if it is only a slight release. Whatever comes, this is only one shift; there will be others. You will probably continue after a little </w:t>
      </w:r>
      <w:proofErr w:type="gramStart"/>
      <w:r w:rsidRPr="00FF2654">
        <w:rPr>
          <w:rFonts w:ascii="Open Sans" w:eastAsia="Times New Roman" w:hAnsi="Open Sans" w:cs="Open Sans"/>
          <w:color w:val="000000"/>
          <w:sz w:val="24"/>
          <w:szCs w:val="24"/>
        </w:rPr>
        <w:t>while, but</w:t>
      </w:r>
      <w:proofErr w:type="gramEnd"/>
      <w:r w:rsidRPr="00FF2654">
        <w:rPr>
          <w:rFonts w:ascii="Open Sans" w:eastAsia="Times New Roman" w:hAnsi="Open Sans" w:cs="Open Sans"/>
          <w:color w:val="000000"/>
          <w:sz w:val="24"/>
          <w:szCs w:val="24"/>
        </w:rPr>
        <w:t xml:space="preserve"> stay here for a few moments.</w:t>
      </w:r>
    </w:p>
    <w:p w14:paraId="1AF10738"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IF DURING THESE INSTRUCTIONS SOMEWHERE YOU HAVE SPENT A LITTLE WHILE SENSING AND TOUCHING AN UNCLEAR HOLISTIC BODY SENSE OF THIS PROBLEM, THEN YOU HAVE FOCUSED. It doesn't matter whether the body-shift came or not. It comes on its own. We don't control that.</w:t>
      </w:r>
    </w:p>
    <w:p w14:paraId="2BAE9D5A" w14:textId="77777777" w:rsidR="00FF2654" w:rsidRPr="00FF2654" w:rsidRDefault="00FF2654" w:rsidP="00FF2654">
      <w:pPr>
        <w:shd w:val="clear" w:color="auto" w:fill="FFFFFF"/>
        <w:spacing w:before="315" w:after="158" w:line="240" w:lineRule="auto"/>
        <w:outlineLvl w:val="2"/>
        <w:rPr>
          <w:rFonts w:ascii="Arial" w:eastAsia="Times New Roman" w:hAnsi="Arial" w:cs="Arial"/>
          <w:b/>
          <w:bCs/>
          <w:color w:val="000000"/>
          <w:sz w:val="39"/>
          <w:szCs w:val="39"/>
        </w:rPr>
      </w:pPr>
      <w:r w:rsidRPr="00FF2654">
        <w:rPr>
          <w:rFonts w:ascii="Arial" w:eastAsia="Times New Roman" w:hAnsi="Arial" w:cs="Arial"/>
          <w:b/>
          <w:bCs/>
          <w:color w:val="000000"/>
          <w:sz w:val="39"/>
          <w:szCs w:val="39"/>
        </w:rPr>
        <w:t>Instructions For Not Following Instructions</w:t>
      </w:r>
    </w:p>
    <w:p w14:paraId="64D74D66"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Isn't it wrong to publish instructions for inward personal process?</w:t>
      </w:r>
    </w:p>
    <w:p w14:paraId="32C13BBD"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 xml:space="preserve">One danger with a set of instructions is that people might use them to close off other ways. Anything human involves more than one method. Please notice, we don't say that this method is all you need or might find valuable. Had we said </w:t>
      </w:r>
      <w:proofErr w:type="gramStart"/>
      <w:r w:rsidRPr="00FF2654">
        <w:rPr>
          <w:rFonts w:ascii="Open Sans" w:eastAsia="Times New Roman" w:hAnsi="Open Sans" w:cs="Open Sans"/>
          <w:color w:val="000000"/>
          <w:sz w:val="24"/>
          <w:szCs w:val="24"/>
        </w:rPr>
        <w:t>that,</w:t>
      </w:r>
      <w:proofErr w:type="gramEnd"/>
      <w:r w:rsidRPr="00FF2654">
        <w:rPr>
          <w:rFonts w:ascii="Open Sans" w:eastAsia="Times New Roman" w:hAnsi="Open Sans" w:cs="Open Sans"/>
          <w:color w:val="000000"/>
          <w:sz w:val="24"/>
          <w:szCs w:val="24"/>
        </w:rPr>
        <w:t xml:space="preserve"> we hope you would have thought us stupid.</w:t>
      </w:r>
    </w:p>
    <w:p w14:paraId="3A1D9AE7"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Anything you learn here can go well with anything else that you may find helpful. If there seems to be a contradiction, go easy. Let your own steps find the way to reconcile the contradiction.</w:t>
      </w:r>
    </w:p>
    <w:p w14:paraId="1CCC5035"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There are other reasons one might not like specifics, such as these steps. Instructions may seem to diminish mystery and openness, although that is not so.</w:t>
      </w:r>
    </w:p>
    <w:p w14:paraId="652DD53F"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Also, written instructions cannot avoid misunderstandings. No formula fits every person. Anyway, one must find one's own path.</w:t>
      </w:r>
    </w:p>
    <w:p w14:paraId="2A5AC37B"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These problems occur with all types of knowledge about humans.</w:t>
      </w:r>
    </w:p>
    <w:p w14:paraId="770A073E"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i/>
          <w:iCs/>
          <w:color w:val="000000"/>
          <w:sz w:val="24"/>
          <w:szCs w:val="24"/>
        </w:rPr>
        <w:t>Adopt a "split-level" approach to all instructions: </w:t>
      </w:r>
      <w:r w:rsidRPr="00FF2654">
        <w:rPr>
          <w:rFonts w:ascii="Open Sans" w:eastAsia="Times New Roman" w:hAnsi="Open Sans" w:cs="Open Sans"/>
          <w:color w:val="000000"/>
          <w:sz w:val="24"/>
          <w:szCs w:val="24"/>
        </w:rPr>
        <w:t xml:space="preserve">On the one hand follow the instructions exactly, so that you can discover the experiences to which they point. On the other </w:t>
      </w:r>
      <w:proofErr w:type="gramStart"/>
      <w:r w:rsidRPr="00FF2654">
        <w:rPr>
          <w:rFonts w:ascii="Open Sans" w:eastAsia="Times New Roman" w:hAnsi="Open Sans" w:cs="Open Sans"/>
          <w:color w:val="000000"/>
          <w:sz w:val="24"/>
          <w:szCs w:val="24"/>
        </w:rPr>
        <w:t>hand</w:t>
      </w:r>
      <w:proofErr w:type="gramEnd"/>
      <w:r w:rsidRPr="00FF2654">
        <w:rPr>
          <w:rFonts w:ascii="Open Sans" w:eastAsia="Times New Roman" w:hAnsi="Open Sans" w:cs="Open Sans"/>
          <w:color w:val="000000"/>
          <w:sz w:val="24"/>
          <w:szCs w:val="24"/>
        </w:rPr>
        <w:t xml:space="preserve"> be sensitive to yourself and your own body. Assume that only sound expansive experiences are worth having. </w:t>
      </w:r>
      <w:r w:rsidRPr="00FF2654">
        <w:rPr>
          <w:rFonts w:ascii="Open Sans" w:eastAsia="Times New Roman" w:hAnsi="Open Sans" w:cs="Open Sans"/>
          <w:i/>
          <w:iCs/>
          <w:color w:val="000000"/>
          <w:sz w:val="24"/>
          <w:szCs w:val="24"/>
        </w:rPr>
        <w:t>The moment doing it feels wrong in your body, stop following the instruction, and back up slightly. Stay there with your attention until you can sense exactly what is going wrong.</w:t>
      </w:r>
    </w:p>
    <w:p w14:paraId="56C4D341"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lastRenderedPageBreak/>
        <w:t>These are very exact instructions for how not to follow instructions!</w:t>
      </w:r>
    </w:p>
    <w:p w14:paraId="57E936A9"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And, of course, they apply to themselves, as well.</w:t>
      </w:r>
    </w:p>
    <w:p w14:paraId="28E2C744"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In this way you will find your own body's steps, either through the instructions, or through what is wrong with them.</w:t>
      </w:r>
    </w:p>
    <w:p w14:paraId="1F033553"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Focusing is always like that: You don't push on if it doesn't feel right, </w:t>
      </w:r>
      <w:r w:rsidRPr="00FF2654">
        <w:rPr>
          <w:rFonts w:ascii="Open Sans" w:eastAsia="Times New Roman" w:hAnsi="Open Sans" w:cs="Open Sans"/>
          <w:i/>
          <w:iCs/>
          <w:color w:val="000000"/>
          <w:sz w:val="24"/>
          <w:szCs w:val="24"/>
        </w:rPr>
        <w:t>but you don't run away either. </w:t>
      </w:r>
      <w:r w:rsidRPr="00FF2654">
        <w:rPr>
          <w:rFonts w:ascii="Open Sans" w:eastAsia="Times New Roman" w:hAnsi="Open Sans" w:cs="Open Sans"/>
          <w:color w:val="000000"/>
          <w:sz w:val="24"/>
          <w:szCs w:val="24"/>
        </w:rPr>
        <w:t>You go no further, but you back up only a little, so that </w:t>
      </w:r>
      <w:r w:rsidRPr="00FF2654">
        <w:rPr>
          <w:rFonts w:ascii="Open Sans" w:eastAsia="Times New Roman" w:hAnsi="Open Sans" w:cs="Open Sans"/>
          <w:i/>
          <w:iCs/>
          <w:color w:val="000000"/>
          <w:sz w:val="24"/>
          <w:szCs w:val="24"/>
        </w:rPr>
        <w:t>you stay until what is in the way becomes clear.</w:t>
      </w:r>
    </w:p>
    <w:p w14:paraId="59217EC7"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Focusing is quite safe. It may not work but it is not negative. So, if you sense something that does not feel life-forwarding and sound in your body, sense what that is until that opens.</w:t>
      </w:r>
    </w:p>
    <w:p w14:paraId="75097906"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But isn't it the height of self-contradiction to give exact steps for how not to follow instructions? Indeed. One often needs several attitudes at once.</w:t>
      </w:r>
    </w:p>
    <w:p w14:paraId="0774C821"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 xml:space="preserve">In a society increasingly skilled at human processes, of course we share the specifics we learn. Shall we teach the specifics of driving a car and not the specifics of finding and opening the bodily felt sense? </w:t>
      </w:r>
      <w:proofErr w:type="gramStart"/>
      <w:r w:rsidRPr="00FF2654">
        <w:rPr>
          <w:rFonts w:ascii="Open Sans" w:eastAsia="Times New Roman" w:hAnsi="Open Sans" w:cs="Open Sans"/>
          <w:color w:val="000000"/>
          <w:sz w:val="24"/>
          <w:szCs w:val="24"/>
        </w:rPr>
        <w:t>But,</w:t>
      </w:r>
      <w:proofErr w:type="gramEnd"/>
      <w:r w:rsidRPr="00FF2654">
        <w:rPr>
          <w:rFonts w:ascii="Open Sans" w:eastAsia="Times New Roman" w:hAnsi="Open Sans" w:cs="Open Sans"/>
          <w:color w:val="000000"/>
          <w:sz w:val="24"/>
          <w:szCs w:val="24"/>
        </w:rPr>
        <w:t xml:space="preserve"> human processes do give rise to more different specifics than can be logically consistent. Human nature is not fixed and not knowable in some single system. That is fortunate. No knowledge can push you out of the driver's seat of your life. Especially not our knowledge here, which is to be about finding </w:t>
      </w:r>
      <w:r w:rsidRPr="00FF2654">
        <w:rPr>
          <w:rFonts w:ascii="Open Sans" w:eastAsia="Times New Roman" w:hAnsi="Open Sans" w:cs="Open Sans"/>
          <w:i/>
          <w:iCs/>
          <w:color w:val="000000"/>
          <w:sz w:val="24"/>
          <w:szCs w:val="24"/>
        </w:rPr>
        <w:t>your own process!</w:t>
      </w:r>
    </w:p>
    <w:p w14:paraId="262E51A9"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proofErr w:type="gramStart"/>
      <w:r w:rsidRPr="00FF2654">
        <w:rPr>
          <w:rFonts w:ascii="Open Sans" w:eastAsia="Times New Roman" w:hAnsi="Open Sans" w:cs="Open Sans"/>
          <w:color w:val="000000"/>
          <w:sz w:val="24"/>
          <w:szCs w:val="24"/>
        </w:rPr>
        <w:t>Therefore</w:t>
      </w:r>
      <w:proofErr w:type="gramEnd"/>
      <w:r w:rsidRPr="00FF2654">
        <w:rPr>
          <w:rFonts w:ascii="Open Sans" w:eastAsia="Times New Roman" w:hAnsi="Open Sans" w:cs="Open Sans"/>
          <w:color w:val="000000"/>
          <w:sz w:val="24"/>
          <w:szCs w:val="24"/>
        </w:rPr>
        <w:t xml:space="preserve"> this knowledge, here, must arrange for itself to be superseded by you, as you sense for what feels sound, inside you. Instructions for not following instructions are the essence of Focusing—one's own inwardly opening steps.</w:t>
      </w:r>
    </w:p>
    <w:p w14:paraId="59FF98A9"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If you stop and sense what's wrong at any point, and if you wait there until that opens and reveals itself, you can make good use of all sorts of methods and instructions. You do any method better than its authors can arrange.</w:t>
      </w:r>
    </w:p>
    <w:p w14:paraId="3D90642F" w14:textId="77777777" w:rsidR="00FF2654" w:rsidRPr="00FF2654" w:rsidRDefault="00FF2654" w:rsidP="00FF2654">
      <w:pPr>
        <w:shd w:val="clear" w:color="auto" w:fill="FFFFFF"/>
        <w:spacing w:after="158" w:line="240" w:lineRule="auto"/>
        <w:rPr>
          <w:rFonts w:ascii="Open Sans" w:eastAsia="Times New Roman" w:hAnsi="Open Sans" w:cs="Open Sans"/>
          <w:color w:val="000000"/>
          <w:sz w:val="24"/>
          <w:szCs w:val="24"/>
        </w:rPr>
      </w:pPr>
      <w:r w:rsidRPr="00FF2654">
        <w:rPr>
          <w:rFonts w:ascii="Open Sans" w:eastAsia="Times New Roman" w:hAnsi="Open Sans" w:cs="Open Sans"/>
          <w:color w:val="000000"/>
          <w:sz w:val="24"/>
          <w:szCs w:val="24"/>
        </w:rPr>
        <w:t> </w:t>
      </w:r>
    </w:p>
    <w:p w14:paraId="43367F82" w14:textId="77777777" w:rsidR="00FF2654" w:rsidRDefault="00FF2654"/>
    <w:sectPr w:rsidR="00FF26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347D1"/>
    <w:multiLevelType w:val="multilevel"/>
    <w:tmpl w:val="B2AE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654"/>
    <w:rsid w:val="00FF26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98D30"/>
  <w15:chartTrackingRefBased/>
  <w15:docId w15:val="{6EA0EE8D-0034-489C-8051-DF7DECC5A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73200">
      <w:bodyDiv w:val="1"/>
      <w:marLeft w:val="0"/>
      <w:marRight w:val="0"/>
      <w:marTop w:val="0"/>
      <w:marBottom w:val="0"/>
      <w:divBdr>
        <w:top w:val="none" w:sz="0" w:space="0" w:color="auto"/>
        <w:left w:val="none" w:sz="0" w:space="0" w:color="auto"/>
        <w:bottom w:val="none" w:sz="0" w:space="0" w:color="auto"/>
        <w:right w:val="none" w:sz="0" w:space="0" w:color="auto"/>
      </w:divBdr>
      <w:divsChild>
        <w:div w:id="1416780227">
          <w:marLeft w:val="0"/>
          <w:marRight w:val="0"/>
          <w:marTop w:val="0"/>
          <w:marBottom w:val="0"/>
          <w:divBdr>
            <w:top w:val="none" w:sz="0" w:space="0" w:color="auto"/>
            <w:left w:val="none" w:sz="0" w:space="0" w:color="auto"/>
            <w:bottom w:val="none" w:sz="0" w:space="0" w:color="auto"/>
            <w:right w:val="none" w:sz="0" w:space="0" w:color="auto"/>
          </w:divBdr>
          <w:divsChild>
            <w:div w:id="694042931">
              <w:marLeft w:val="0"/>
              <w:marRight w:val="0"/>
              <w:marTop w:val="600"/>
              <w:marBottom w:val="0"/>
              <w:divBdr>
                <w:top w:val="none" w:sz="0" w:space="0" w:color="auto"/>
                <w:left w:val="none" w:sz="0" w:space="0" w:color="auto"/>
                <w:bottom w:val="none" w:sz="0" w:space="0" w:color="auto"/>
                <w:right w:val="none" w:sz="0" w:space="0" w:color="auto"/>
              </w:divBdr>
              <w:divsChild>
                <w:div w:id="373579820">
                  <w:marLeft w:val="0"/>
                  <w:marRight w:val="0"/>
                  <w:marTop w:val="0"/>
                  <w:marBottom w:val="0"/>
                  <w:divBdr>
                    <w:top w:val="none" w:sz="0" w:space="0" w:color="auto"/>
                    <w:left w:val="none" w:sz="0" w:space="0" w:color="auto"/>
                    <w:bottom w:val="none" w:sz="0" w:space="0" w:color="auto"/>
                    <w:right w:val="none" w:sz="0" w:space="0" w:color="auto"/>
                  </w:divBdr>
                  <w:divsChild>
                    <w:div w:id="856188739">
                      <w:marLeft w:val="-225"/>
                      <w:marRight w:val="-225"/>
                      <w:marTop w:val="0"/>
                      <w:marBottom w:val="0"/>
                      <w:divBdr>
                        <w:top w:val="none" w:sz="0" w:space="0" w:color="auto"/>
                        <w:left w:val="none" w:sz="0" w:space="0" w:color="auto"/>
                        <w:bottom w:val="none" w:sz="0" w:space="0" w:color="auto"/>
                        <w:right w:val="none" w:sz="0" w:space="0" w:color="auto"/>
                      </w:divBdr>
                      <w:divsChild>
                        <w:div w:id="1099565922">
                          <w:marLeft w:val="0"/>
                          <w:marRight w:val="0"/>
                          <w:marTop w:val="0"/>
                          <w:marBottom w:val="0"/>
                          <w:divBdr>
                            <w:top w:val="none" w:sz="0" w:space="0" w:color="auto"/>
                            <w:left w:val="none" w:sz="0" w:space="0" w:color="auto"/>
                            <w:bottom w:val="none" w:sz="0" w:space="0" w:color="auto"/>
                            <w:right w:val="none" w:sz="0" w:space="0" w:color="auto"/>
                          </w:divBdr>
                          <w:divsChild>
                            <w:div w:id="694383442">
                              <w:marLeft w:val="0"/>
                              <w:marRight w:val="0"/>
                              <w:marTop w:val="0"/>
                              <w:marBottom w:val="0"/>
                              <w:divBdr>
                                <w:top w:val="none" w:sz="0" w:space="0" w:color="auto"/>
                                <w:left w:val="none" w:sz="0" w:space="0" w:color="auto"/>
                                <w:bottom w:val="none" w:sz="0" w:space="0" w:color="auto"/>
                                <w:right w:val="none" w:sz="0" w:space="0" w:color="auto"/>
                              </w:divBdr>
                              <w:divsChild>
                                <w:div w:id="1610963935">
                                  <w:marLeft w:val="0"/>
                                  <w:marRight w:val="0"/>
                                  <w:marTop w:val="0"/>
                                  <w:marBottom w:val="0"/>
                                  <w:divBdr>
                                    <w:top w:val="none" w:sz="0" w:space="0" w:color="auto"/>
                                    <w:left w:val="none" w:sz="0" w:space="0" w:color="auto"/>
                                    <w:bottom w:val="none" w:sz="0" w:space="0" w:color="auto"/>
                                    <w:right w:val="none" w:sz="0" w:space="0" w:color="auto"/>
                                  </w:divBdr>
                                  <w:divsChild>
                                    <w:div w:id="146604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309844">
          <w:marLeft w:val="0"/>
          <w:marRight w:val="0"/>
          <w:marTop w:val="0"/>
          <w:marBottom w:val="0"/>
          <w:divBdr>
            <w:top w:val="none" w:sz="0" w:space="0" w:color="auto"/>
            <w:left w:val="none" w:sz="0" w:space="0" w:color="auto"/>
            <w:bottom w:val="none" w:sz="0" w:space="0" w:color="auto"/>
            <w:right w:val="none" w:sz="0" w:space="0" w:color="auto"/>
          </w:divBdr>
          <w:divsChild>
            <w:div w:id="2121728148">
              <w:marLeft w:val="0"/>
              <w:marRight w:val="0"/>
              <w:marTop w:val="0"/>
              <w:marBottom w:val="0"/>
              <w:divBdr>
                <w:top w:val="none" w:sz="0" w:space="0" w:color="auto"/>
                <w:left w:val="none" w:sz="0" w:space="0" w:color="auto"/>
                <w:bottom w:val="none" w:sz="0" w:space="0" w:color="auto"/>
                <w:right w:val="none" w:sz="0" w:space="0" w:color="auto"/>
              </w:divBdr>
              <w:divsChild>
                <w:div w:id="921064267">
                  <w:marLeft w:val="0"/>
                  <w:marRight w:val="0"/>
                  <w:marTop w:val="0"/>
                  <w:marBottom w:val="0"/>
                  <w:divBdr>
                    <w:top w:val="none" w:sz="0" w:space="0" w:color="auto"/>
                    <w:left w:val="none" w:sz="0" w:space="0" w:color="auto"/>
                    <w:bottom w:val="none" w:sz="0" w:space="0" w:color="auto"/>
                    <w:right w:val="none" w:sz="0" w:space="0" w:color="auto"/>
                  </w:divBdr>
                  <w:divsChild>
                    <w:div w:id="48649340">
                      <w:marLeft w:val="-225"/>
                      <w:marRight w:val="-225"/>
                      <w:marTop w:val="0"/>
                      <w:marBottom w:val="0"/>
                      <w:divBdr>
                        <w:top w:val="none" w:sz="0" w:space="0" w:color="auto"/>
                        <w:left w:val="none" w:sz="0" w:space="0" w:color="auto"/>
                        <w:bottom w:val="none" w:sz="0" w:space="0" w:color="auto"/>
                        <w:right w:val="none" w:sz="0" w:space="0" w:color="auto"/>
                      </w:divBdr>
                      <w:divsChild>
                        <w:div w:id="125778391">
                          <w:marLeft w:val="0"/>
                          <w:marRight w:val="0"/>
                          <w:marTop w:val="0"/>
                          <w:marBottom w:val="0"/>
                          <w:divBdr>
                            <w:top w:val="none" w:sz="0" w:space="0" w:color="auto"/>
                            <w:left w:val="none" w:sz="0" w:space="0" w:color="auto"/>
                            <w:bottom w:val="none" w:sz="0" w:space="0" w:color="auto"/>
                            <w:right w:val="none" w:sz="0" w:space="0" w:color="auto"/>
                          </w:divBdr>
                          <w:divsChild>
                            <w:div w:id="1093746856">
                              <w:marLeft w:val="0"/>
                              <w:marRight w:val="0"/>
                              <w:marTop w:val="0"/>
                              <w:marBottom w:val="0"/>
                              <w:divBdr>
                                <w:top w:val="none" w:sz="0" w:space="0" w:color="auto"/>
                                <w:left w:val="none" w:sz="0" w:space="0" w:color="auto"/>
                                <w:bottom w:val="none" w:sz="0" w:space="0" w:color="auto"/>
                                <w:right w:val="none" w:sz="0" w:space="0" w:color="auto"/>
                              </w:divBdr>
                              <w:divsChild>
                                <w:div w:id="1455371129">
                                  <w:marLeft w:val="0"/>
                                  <w:marRight w:val="0"/>
                                  <w:marTop w:val="0"/>
                                  <w:marBottom w:val="0"/>
                                  <w:divBdr>
                                    <w:top w:val="none" w:sz="0" w:space="0" w:color="auto"/>
                                    <w:left w:val="none" w:sz="0" w:space="0" w:color="auto"/>
                                    <w:bottom w:val="none" w:sz="0" w:space="0" w:color="auto"/>
                                    <w:right w:val="none" w:sz="0" w:space="0" w:color="auto"/>
                                  </w:divBdr>
                                  <w:divsChild>
                                    <w:div w:id="12311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922</Words>
  <Characters>5261</Characters>
  <Application>Microsoft Office Word</Application>
  <DocSecurity>0</DocSecurity>
  <Lines>43</Lines>
  <Paragraphs>12</Paragraphs>
  <ScaleCrop>false</ScaleCrop>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1</cp:revision>
  <dcterms:created xsi:type="dcterms:W3CDTF">2022-03-04T17:41:00Z</dcterms:created>
  <dcterms:modified xsi:type="dcterms:W3CDTF">2022-03-04T17:42:00Z</dcterms:modified>
</cp:coreProperties>
</file>