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2004219 </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The representation and examples of autocracy within Statius’ </w:t>
      </w:r>
      <w:r w:rsidDel="00000000" w:rsidR="00000000" w:rsidRPr="00000000">
        <w:rPr>
          <w:b w:val="1"/>
          <w:i w:val="1"/>
          <w:rtl w:val="0"/>
        </w:rPr>
        <w:t xml:space="preserve">Thebaid </w:t>
      </w:r>
      <w:r w:rsidDel="00000000" w:rsidR="00000000" w:rsidRPr="00000000">
        <w:rPr>
          <w:b w:val="1"/>
          <w:rtl w:val="0"/>
        </w:rPr>
        <w:t xml:space="preserve">and</w:t>
      </w:r>
      <w:r w:rsidDel="00000000" w:rsidR="00000000" w:rsidRPr="00000000">
        <w:rPr>
          <w:b w:val="1"/>
          <w:i w:val="1"/>
          <w:rtl w:val="0"/>
        </w:rPr>
        <w:t xml:space="preserve"> </w:t>
      </w:r>
      <w:r w:rsidDel="00000000" w:rsidR="00000000" w:rsidRPr="00000000">
        <w:rPr>
          <w:b w:val="1"/>
          <w:rtl w:val="0"/>
        </w:rPr>
        <w:t xml:space="preserve">Eteocles’ parallels with Emperor Domitian </w:t>
      </w:r>
    </w:p>
    <w:p w:rsidR="00000000" w:rsidDel="00000000" w:rsidP="00000000" w:rsidRDefault="00000000" w:rsidRPr="00000000" w14:paraId="00000004">
      <w:pPr>
        <w:rPr>
          <w:b w:val="1"/>
          <w:i w:val="1"/>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essay's chief goal is to explore how Statius portrays autocracy through his epic, </w:t>
      </w:r>
      <w:r w:rsidDel="00000000" w:rsidR="00000000" w:rsidRPr="00000000">
        <w:rPr>
          <w:rtl w:val="0"/>
        </w:rPr>
        <w:t xml:space="preserve">the </w:t>
      </w:r>
      <w:r w:rsidDel="00000000" w:rsidR="00000000" w:rsidRPr="00000000">
        <w:rPr>
          <w:i w:val="1"/>
          <w:rtl w:val="0"/>
        </w:rPr>
        <w:t xml:space="preserve">Thebaid</w:t>
      </w:r>
      <w:r w:rsidDel="00000000" w:rsidR="00000000" w:rsidRPr="00000000">
        <w:rPr>
          <w:rtl w:val="0"/>
        </w:rPr>
        <w:t xml:space="preserve">; as well as giving examples of how autocratic behaviours are a negative form of governance. I will go through the reasoning for Statius’ use of the </w:t>
      </w:r>
      <w:r w:rsidDel="00000000" w:rsidR="00000000" w:rsidRPr="00000000">
        <w:rPr>
          <w:i w:val="1"/>
          <w:rtl w:val="0"/>
        </w:rPr>
        <w:t xml:space="preserve">Thebaid </w:t>
      </w:r>
      <w:r w:rsidDel="00000000" w:rsidR="00000000" w:rsidRPr="00000000">
        <w:rPr>
          <w:rtl w:val="0"/>
        </w:rPr>
        <w:t xml:space="preserve">as a metaphor for the negatives of autocracy, which Emperor Domitian, the man ruling when Statius wrote the epic, was intricately linked with. Eteocles will be the main subject of this essay, and I will be using several different translations to give comparisons of different interpretations of what Statius meant when he wrote the text; the main argument of this piece is that Statius is trying to covertly equivocate Eteocles’ tendencies of autocracy with Domitian's time as Emperor. Autocratic behaviour is being defined as descriptions of Eteocles’ ruling cruelly or lacking in the use of restraint or a lack of justice linked with his reign; autocratic behaviour has many symptoms, from people plotting to overthrow them, being viewed as a general disregard for judicial prudence and limiting the rights and freedoms of the citizenry. This essay will explore the examples of Eteocles’ behaviour being frequently autocratic in form, and how Statius is using this as social commentary for Domitian, chiefly similarities between the way the two are described in historical sources and the </w:t>
      </w:r>
      <w:r w:rsidDel="00000000" w:rsidR="00000000" w:rsidRPr="00000000">
        <w:rPr>
          <w:i w:val="1"/>
          <w:rtl w:val="0"/>
        </w:rPr>
        <w:t xml:space="preserve">Thebaid </w:t>
      </w:r>
      <w:r w:rsidDel="00000000" w:rsidR="00000000" w:rsidRPr="00000000">
        <w:rPr>
          <w:rtl w:val="0"/>
        </w:rPr>
        <w:t xml:space="preserve">respectively.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color w:val="222222"/>
          <w:highlight w:val="white"/>
        </w:rPr>
      </w:pPr>
      <w:r w:rsidDel="00000000" w:rsidR="00000000" w:rsidRPr="00000000">
        <w:rPr>
          <w:color w:val="222222"/>
          <w:highlight w:val="white"/>
          <w:rtl w:val="0"/>
        </w:rPr>
        <w:t xml:space="preserve">Before dissecting the examples of autocracy, we must first examine the political circumstances in which Statius’ wrote his epic, and how the Greek tradition of using stories and tales to challenge societal problems is conveyed through his work; the </w:t>
      </w:r>
      <w:r w:rsidDel="00000000" w:rsidR="00000000" w:rsidRPr="00000000">
        <w:rPr>
          <w:i w:val="1"/>
          <w:color w:val="222222"/>
          <w:highlight w:val="white"/>
          <w:rtl w:val="0"/>
        </w:rPr>
        <w:t xml:space="preserve">Thebaid</w:t>
      </w:r>
      <w:r w:rsidDel="00000000" w:rsidR="00000000" w:rsidRPr="00000000">
        <w:rPr>
          <w:color w:val="222222"/>
          <w:highlight w:val="white"/>
          <w:rtl w:val="0"/>
        </w:rPr>
        <w:t xml:space="preserve"> was written mostly during the reign of Domitian, a notoriously autocratic and, rightly justifiable, </w:t>
      </w:r>
      <w:r w:rsidDel="00000000" w:rsidR="00000000" w:rsidRPr="00000000">
        <w:rPr>
          <w:color w:val="222222"/>
          <w:highlight w:val="white"/>
          <w:rtl w:val="0"/>
        </w:rPr>
        <w:t xml:space="preserve">paranoia-riven</w:t>
      </w:r>
      <w:r w:rsidDel="00000000" w:rsidR="00000000" w:rsidRPr="00000000">
        <w:rPr>
          <w:color w:val="222222"/>
          <w:highlight w:val="white"/>
          <w:rtl w:val="0"/>
        </w:rPr>
        <w:t xml:space="preserve"> Emperor. During the hellenistic and classical era, Greek philosophers would often debate contentious issues by using a substitute for their location to avoid being seen as a pest or problem by local authorities, for example they could lay out societal problems or solutions and place those ideas in locations such as Arcadia or Thebes when in actuality they are referring to their own home city such as Athens or Corinth. In general, the Roman aristocratic literate classes adopted a lot of Greek forms of work, they adopted their art, their oratory practices and above all their language; so it is not so hard to entertain the idea that Roman poets borrowed the idea of using stories/poetry/mythology to explore societal problems and voice their opinions on certain peoples actions without jeopardising their livelihoods or indeed their lives. The main focus of the essay is to explore how examples of autocracy are given and displayed throughout the text of the </w:t>
      </w:r>
      <w:r w:rsidDel="00000000" w:rsidR="00000000" w:rsidRPr="00000000">
        <w:rPr>
          <w:i w:val="1"/>
          <w:color w:val="222222"/>
          <w:highlight w:val="white"/>
          <w:rtl w:val="0"/>
        </w:rPr>
        <w:t xml:space="preserve">Thebaid</w:t>
      </w:r>
      <w:r w:rsidDel="00000000" w:rsidR="00000000" w:rsidRPr="00000000">
        <w:rPr>
          <w:color w:val="222222"/>
          <w:highlight w:val="white"/>
          <w:rtl w:val="0"/>
        </w:rPr>
        <w:t xml:space="preserve">, how Statius approves or disapproves of certain practices and how these are voiced through the characters' perceptions, </w:t>
      </w:r>
      <w:r w:rsidDel="00000000" w:rsidR="00000000" w:rsidRPr="00000000">
        <w:rPr>
          <w:color w:val="222222"/>
          <w:highlight w:val="white"/>
          <w:rtl w:val="0"/>
        </w:rPr>
        <w:t xml:space="preserve">repercussive actions</w:t>
      </w:r>
      <w:r w:rsidDel="00000000" w:rsidR="00000000" w:rsidRPr="00000000">
        <w:rPr>
          <w:color w:val="222222"/>
          <w:highlight w:val="white"/>
          <w:rtl w:val="0"/>
        </w:rPr>
        <w:t xml:space="preserve"> and consequences. Statius has a habit of making “...indirect attacks…” (Hardie, 2003 p.145), Hardie goes on to say that it is unlikely that Statius intends direct criticisms, but concedes that Statius does like doing double references (Hardie, 2003 p.145).</w:t>
      </w:r>
    </w:p>
    <w:p w:rsidR="00000000" w:rsidDel="00000000" w:rsidP="00000000" w:rsidRDefault="00000000" w:rsidRPr="00000000" w14:paraId="00000008">
      <w:pPr>
        <w:shd w:fill="ffffff" w:val="clear"/>
        <w:rPr>
          <w:color w:val="222222"/>
        </w:rPr>
      </w:pPr>
      <w:r w:rsidDel="00000000" w:rsidR="00000000" w:rsidRPr="00000000">
        <w:rPr>
          <w:rtl w:val="0"/>
        </w:rPr>
      </w:r>
    </w:p>
    <w:p w:rsidR="00000000" w:rsidDel="00000000" w:rsidP="00000000" w:rsidRDefault="00000000" w:rsidRPr="00000000" w14:paraId="00000009">
      <w:pPr>
        <w:shd w:fill="ffffff" w:val="clear"/>
        <w:rPr>
          <w:color w:val="222222"/>
        </w:rPr>
      </w:pPr>
      <w:r w:rsidDel="00000000" w:rsidR="00000000" w:rsidRPr="00000000">
        <w:rPr>
          <w:rtl w:val="0"/>
        </w:rPr>
      </w:r>
    </w:p>
    <w:p w:rsidR="00000000" w:rsidDel="00000000" w:rsidP="00000000" w:rsidRDefault="00000000" w:rsidRPr="00000000" w14:paraId="0000000A">
      <w:pPr>
        <w:shd w:fill="ffffff" w:val="clear"/>
        <w:rPr>
          <w:color w:val="222222"/>
        </w:rPr>
      </w:pPr>
      <w:r w:rsidDel="00000000" w:rsidR="00000000" w:rsidRPr="00000000">
        <w:rPr>
          <w:color w:val="222222"/>
          <w:rtl w:val="0"/>
        </w:rPr>
        <w:t xml:space="preserve">Statius lived in a time of good and bad Emperors, among the bad being Domitian, who is most likely the inspiration for many autocratic characters within the </w:t>
      </w:r>
      <w:r w:rsidDel="00000000" w:rsidR="00000000" w:rsidRPr="00000000">
        <w:rPr>
          <w:i w:val="1"/>
          <w:color w:val="222222"/>
          <w:rtl w:val="0"/>
        </w:rPr>
        <w:t xml:space="preserve">Thebaid</w:t>
      </w:r>
      <w:r w:rsidDel="00000000" w:rsidR="00000000" w:rsidRPr="00000000">
        <w:rPr>
          <w:color w:val="222222"/>
          <w:rtl w:val="0"/>
        </w:rPr>
        <w:t xml:space="preserve">, Domitian’s reign is marked by a significant rise in controlling behaviour towards all of those in the social order, Suetonius claims initially he had good qualities, but that “...he turned the virtues also into vices.” (Seut. </w:t>
      </w:r>
      <w:r w:rsidDel="00000000" w:rsidR="00000000" w:rsidRPr="00000000">
        <w:rPr>
          <w:i w:val="1"/>
          <w:color w:val="222222"/>
          <w:rtl w:val="0"/>
        </w:rPr>
        <w:t xml:space="preserve">Dom. </w:t>
      </w:r>
      <w:r w:rsidDel="00000000" w:rsidR="00000000" w:rsidRPr="00000000">
        <w:rPr>
          <w:color w:val="222222"/>
          <w:rtl w:val="0"/>
        </w:rPr>
        <w:t xml:space="preserve">3.2) Statius also lived in a time of good emperors, he lived during the reign of Titus, Domitian's older brother, a man considered to be a just and kind man (Suet. </w:t>
      </w:r>
      <w:r w:rsidDel="00000000" w:rsidR="00000000" w:rsidRPr="00000000">
        <w:rPr>
          <w:i w:val="1"/>
          <w:color w:val="222222"/>
          <w:rtl w:val="0"/>
        </w:rPr>
        <w:t xml:space="preserve">Tit. </w:t>
      </w:r>
      <w:r w:rsidDel="00000000" w:rsidR="00000000" w:rsidRPr="00000000">
        <w:rPr>
          <w:color w:val="222222"/>
          <w:rtl w:val="0"/>
        </w:rPr>
        <w:t xml:space="preserve">8.1), as well as Vespasian, Domitian and Titus' father, a war hero and an impactful emperor who reinserted stability into the Roman Court; both Vespasian and Titus are renowned for their construction efforts (Cass. Dio </w:t>
      </w:r>
      <w:r w:rsidDel="00000000" w:rsidR="00000000" w:rsidRPr="00000000">
        <w:rPr>
          <w:i w:val="1"/>
          <w:color w:val="222222"/>
          <w:rtl w:val="0"/>
        </w:rPr>
        <w:t xml:space="preserve">Epit. </w:t>
      </w:r>
      <w:r w:rsidDel="00000000" w:rsidR="00000000" w:rsidRPr="00000000">
        <w:rPr>
          <w:color w:val="222222"/>
          <w:rtl w:val="0"/>
        </w:rPr>
        <w:t xml:space="preserve">65.10.1, Suet. </w:t>
      </w:r>
      <w:r w:rsidDel="00000000" w:rsidR="00000000" w:rsidRPr="00000000">
        <w:rPr>
          <w:i w:val="1"/>
          <w:color w:val="222222"/>
          <w:rtl w:val="0"/>
        </w:rPr>
        <w:t xml:space="preserve">Tit. </w:t>
      </w:r>
      <w:r w:rsidDel="00000000" w:rsidR="00000000" w:rsidRPr="00000000">
        <w:rPr>
          <w:color w:val="222222"/>
          <w:rtl w:val="0"/>
        </w:rPr>
        <w:t xml:space="preserve">7.3) and Titus for his relief efforts in dealing with the eruption of Vesuvius (Suet. </w:t>
      </w:r>
      <w:r w:rsidDel="00000000" w:rsidR="00000000" w:rsidRPr="00000000">
        <w:rPr>
          <w:i w:val="1"/>
          <w:color w:val="222222"/>
          <w:rtl w:val="0"/>
        </w:rPr>
        <w:t xml:space="preserve">Tit. </w:t>
      </w:r>
      <w:r w:rsidDel="00000000" w:rsidR="00000000" w:rsidRPr="00000000">
        <w:rPr>
          <w:color w:val="222222"/>
          <w:rtl w:val="0"/>
        </w:rPr>
        <w:t xml:space="preserve">8.4), with his personality during the crisis being described as “...he showed not merely the concern of an emperor, but even a father's surpassing love.” (Suet. </w:t>
      </w:r>
      <w:r w:rsidDel="00000000" w:rsidR="00000000" w:rsidRPr="00000000">
        <w:rPr>
          <w:i w:val="1"/>
          <w:color w:val="222222"/>
          <w:rtl w:val="0"/>
        </w:rPr>
        <w:t xml:space="preserve">Tit.</w:t>
      </w:r>
      <w:r w:rsidDel="00000000" w:rsidR="00000000" w:rsidRPr="00000000">
        <w:rPr>
          <w:color w:val="222222"/>
          <w:rtl w:val="0"/>
        </w:rPr>
        <w:t xml:space="preserve"> 8.3) Autocracy doesn't fully correlate with tyranny or cruelty, you can have autocratic leaders who are benevolent in some aspects, its known that Domitian held a lot of games for the citizens and opened public offices to the </w:t>
      </w:r>
      <w:r w:rsidDel="00000000" w:rsidR="00000000" w:rsidRPr="00000000">
        <w:rPr>
          <w:i w:val="1"/>
          <w:color w:val="222222"/>
          <w:rtl w:val="0"/>
        </w:rPr>
        <w:t xml:space="preserve">Equites</w:t>
      </w:r>
      <w:r w:rsidDel="00000000" w:rsidR="00000000" w:rsidRPr="00000000">
        <w:rPr>
          <w:color w:val="222222"/>
          <w:rtl w:val="0"/>
        </w:rPr>
        <w:t xml:space="preserve"> and </w:t>
      </w:r>
      <w:r w:rsidDel="00000000" w:rsidR="00000000" w:rsidRPr="00000000">
        <w:rPr>
          <w:i w:val="1"/>
          <w:color w:val="222222"/>
          <w:rtl w:val="0"/>
        </w:rPr>
        <w:t xml:space="preserve">Plebeians </w:t>
      </w:r>
      <w:r w:rsidDel="00000000" w:rsidR="00000000" w:rsidRPr="00000000">
        <w:rPr>
          <w:color w:val="222222"/>
          <w:rtl w:val="0"/>
        </w:rPr>
        <w:t xml:space="preserve">(Suet. </w:t>
      </w:r>
      <w:r w:rsidDel="00000000" w:rsidR="00000000" w:rsidRPr="00000000">
        <w:rPr>
          <w:i w:val="1"/>
          <w:color w:val="222222"/>
          <w:rtl w:val="0"/>
        </w:rPr>
        <w:t xml:space="preserve">Dom</w:t>
      </w:r>
      <w:r w:rsidDel="00000000" w:rsidR="00000000" w:rsidRPr="00000000">
        <w:rPr>
          <w:color w:val="222222"/>
          <w:rtl w:val="0"/>
        </w:rPr>
        <w:t xml:space="preserve">. 7.2), as well as being an efficient administrator and expanding Rome’s borders. We can get a pretty good idea as to why Statius may have wanted to continue that old Greek tradition of using stories or hypotheticals in different settings to express themselves without directly alluding to their true beliefs, Suetonius says that a historian by the name of Hermogenes of Tarsus was put to death and the slaves who helped transcribe the work were crucified because of “...some allusions in his History…” (Suet. </w:t>
      </w:r>
      <w:r w:rsidDel="00000000" w:rsidR="00000000" w:rsidRPr="00000000">
        <w:rPr>
          <w:i w:val="1"/>
          <w:color w:val="222222"/>
          <w:rtl w:val="0"/>
        </w:rPr>
        <w:t xml:space="preserve">Dom. </w:t>
      </w:r>
      <w:r w:rsidDel="00000000" w:rsidR="00000000" w:rsidRPr="00000000">
        <w:rPr>
          <w:color w:val="222222"/>
          <w:rtl w:val="0"/>
        </w:rPr>
        <w:t xml:space="preserve">10.1), and so it makes perfect sense as to why Statius would hide his social commentary within his work, as he would not be jeopardising his position or his life. </w:t>
      </w:r>
    </w:p>
    <w:p w:rsidR="00000000" w:rsidDel="00000000" w:rsidP="00000000" w:rsidRDefault="00000000" w:rsidRPr="00000000" w14:paraId="0000000B">
      <w:pPr>
        <w:shd w:fill="ffffff" w:val="clear"/>
        <w:rPr>
          <w:color w:val="222222"/>
        </w:rPr>
      </w:pPr>
      <w:r w:rsidDel="00000000" w:rsidR="00000000" w:rsidRPr="00000000">
        <w:rPr>
          <w:rtl w:val="0"/>
        </w:rPr>
      </w:r>
    </w:p>
    <w:p w:rsidR="00000000" w:rsidDel="00000000" w:rsidP="00000000" w:rsidRDefault="00000000" w:rsidRPr="00000000" w14:paraId="0000000C">
      <w:pPr>
        <w:shd w:fill="ffffff" w:val="clear"/>
        <w:rPr>
          <w:color w:val="222222"/>
        </w:rPr>
      </w:pPr>
      <w:r w:rsidDel="00000000" w:rsidR="00000000" w:rsidRPr="00000000">
        <w:rPr>
          <w:color w:val="222222"/>
          <w:rtl w:val="0"/>
        </w:rPr>
        <w:t xml:space="preserve">Eteocles is the primary example of autocracy within the </w:t>
      </w:r>
      <w:r w:rsidDel="00000000" w:rsidR="00000000" w:rsidRPr="00000000">
        <w:rPr>
          <w:i w:val="1"/>
          <w:color w:val="222222"/>
          <w:rtl w:val="0"/>
        </w:rPr>
        <w:t xml:space="preserve">Thebaid</w:t>
      </w:r>
      <w:r w:rsidDel="00000000" w:rsidR="00000000" w:rsidRPr="00000000">
        <w:rPr>
          <w:color w:val="222222"/>
          <w:rtl w:val="0"/>
        </w:rPr>
        <w:t xml:space="preserve">, his list of deeds throughout the work are numerous and are often accompanied by negative adjectives and descriptors surrounding his rule or his character. The way in which the gods/non-human figures influence the story is also important to note, as the story sets off with Oedipus cursing his descendants; Prior to any mention of Eteocles rule we have Tisiphone casting her magic upon the brothers, with the state of their minds being described as “...ancestral madness…fierce desire for rule…” (Kline, </w:t>
      </w:r>
      <w:r w:rsidDel="00000000" w:rsidR="00000000" w:rsidRPr="00000000">
        <w:rPr>
          <w:i w:val="1"/>
          <w:color w:val="222222"/>
          <w:rtl w:val="0"/>
        </w:rPr>
        <w:t xml:space="preserve">Theb</w:t>
      </w:r>
      <w:r w:rsidDel="00000000" w:rsidR="00000000" w:rsidRPr="00000000">
        <w:rPr>
          <w:color w:val="222222"/>
          <w:rtl w:val="0"/>
        </w:rPr>
        <w:t xml:space="preserve">.</w:t>
      </w:r>
      <w:r w:rsidDel="00000000" w:rsidR="00000000" w:rsidRPr="00000000">
        <w:rPr>
          <w:color w:val="222222"/>
          <w:rtl w:val="0"/>
        </w:rPr>
        <w:t xml:space="preserve"> 1.126-128), this could be echoing back to prior Emperor’s rules such as Nero or more likely, Caligula, whom were related to each other and that madness could be spread via genetics (Bernstein, 2015 p.140); however, I would interpret this as Tisiphone’s magic being a representation of the corruption of power, with the ancestral madness not being interpreted as the madness of Oedipus or of a genetic disposition but the madness that could come with the rank of Princeps, and how that power can easily cause madness and despotism, this interpretation I feel falls more in line with the perception that one's character and not genetics define a ruler, as although Domitian was very autocratic, his brother (Titus) and his father (Vespasian) were not (Vessey, 1972 p.64). Dominik says that there is no central character to the </w:t>
      </w:r>
      <w:r w:rsidDel="00000000" w:rsidR="00000000" w:rsidRPr="00000000">
        <w:rPr>
          <w:i w:val="1"/>
          <w:color w:val="222222"/>
          <w:rtl w:val="0"/>
        </w:rPr>
        <w:t xml:space="preserve">Thebaid</w:t>
      </w:r>
      <w:r w:rsidDel="00000000" w:rsidR="00000000" w:rsidRPr="00000000">
        <w:rPr>
          <w:color w:val="222222"/>
          <w:rtl w:val="0"/>
        </w:rPr>
        <w:t xml:space="preserve">, saying that the work gives a number of different characters that are nuanced and varied (Dominik, 2005 p.522), while Eteocles is not mentioned in his list, I believe he is a succinctly defined character that is characterised by Statius from both an outsider’s perspective as well as peering into Eteocles’ mind enough to characterise him well, perhaps less is more when it comes to Eteocles. Bland notes that both </w:t>
      </w:r>
      <w:r w:rsidDel="00000000" w:rsidR="00000000" w:rsidRPr="00000000">
        <w:rPr>
          <w:i w:val="1"/>
          <w:color w:val="222222"/>
          <w:rtl w:val="0"/>
        </w:rPr>
        <w:t xml:space="preserve">dux </w:t>
      </w:r>
      <w:r w:rsidDel="00000000" w:rsidR="00000000" w:rsidRPr="00000000">
        <w:rPr>
          <w:color w:val="222222"/>
          <w:rtl w:val="0"/>
        </w:rPr>
        <w:t xml:space="preserve">and </w:t>
      </w:r>
      <w:r w:rsidDel="00000000" w:rsidR="00000000" w:rsidRPr="00000000">
        <w:rPr>
          <w:i w:val="1"/>
          <w:color w:val="222222"/>
          <w:rtl w:val="0"/>
        </w:rPr>
        <w:t xml:space="preserve">ductor </w:t>
      </w:r>
      <w:r w:rsidDel="00000000" w:rsidR="00000000" w:rsidRPr="00000000">
        <w:rPr>
          <w:color w:val="222222"/>
          <w:rtl w:val="0"/>
        </w:rPr>
        <w:t xml:space="preserve">are used in reference to Eteocles (Bland, 2018 p.27), </w:t>
      </w:r>
      <w:r w:rsidDel="00000000" w:rsidR="00000000" w:rsidRPr="00000000">
        <w:rPr>
          <w:i w:val="1"/>
          <w:color w:val="222222"/>
          <w:rtl w:val="0"/>
        </w:rPr>
        <w:t xml:space="preserve">dux </w:t>
      </w:r>
      <w:r w:rsidDel="00000000" w:rsidR="00000000" w:rsidRPr="00000000">
        <w:rPr>
          <w:color w:val="222222"/>
          <w:rtl w:val="0"/>
        </w:rPr>
        <w:t xml:space="preserve">more generally meaning ‘leader’ and </w:t>
      </w:r>
      <w:r w:rsidDel="00000000" w:rsidR="00000000" w:rsidRPr="00000000">
        <w:rPr>
          <w:i w:val="1"/>
          <w:color w:val="222222"/>
          <w:rtl w:val="0"/>
        </w:rPr>
        <w:t xml:space="preserve">ductor</w:t>
      </w:r>
      <w:r w:rsidDel="00000000" w:rsidR="00000000" w:rsidRPr="00000000">
        <w:rPr>
          <w:color w:val="222222"/>
          <w:rtl w:val="0"/>
        </w:rPr>
        <w:t xml:space="preserve"> being more characterised as a leader in a military sense (Bland, 2018 p.27), it is used far more times in reference to Eteocles than other characters (Bland, 2018 p.28) and </w:t>
      </w:r>
      <w:r w:rsidDel="00000000" w:rsidR="00000000" w:rsidRPr="00000000">
        <w:rPr>
          <w:i w:val="1"/>
          <w:color w:val="222222"/>
          <w:rtl w:val="0"/>
        </w:rPr>
        <w:t xml:space="preserve">ductor</w:t>
      </w:r>
      <w:r w:rsidDel="00000000" w:rsidR="00000000" w:rsidRPr="00000000">
        <w:rPr>
          <w:color w:val="222222"/>
          <w:rtl w:val="0"/>
        </w:rPr>
        <w:t xml:space="preserve"> is used far less overall, and Bland notes that </w:t>
      </w:r>
      <w:r w:rsidDel="00000000" w:rsidR="00000000" w:rsidRPr="00000000">
        <w:rPr>
          <w:i w:val="1"/>
          <w:color w:val="222222"/>
          <w:rtl w:val="0"/>
        </w:rPr>
        <w:t xml:space="preserve">dux</w:t>
      </w:r>
      <w:r w:rsidDel="00000000" w:rsidR="00000000" w:rsidRPr="00000000">
        <w:rPr>
          <w:color w:val="222222"/>
          <w:rtl w:val="0"/>
        </w:rPr>
        <w:t xml:space="preserve"> is often used in cooperation with an “...adjective or noun that gives moral assessment… in the narrators perspective.” (Bland, 2018 p.30); this seems to give the idea that Statius is criticising Eteocles’ abilities as a leader rather than a military commander.  </w:t>
      </w:r>
    </w:p>
    <w:p w:rsidR="00000000" w:rsidDel="00000000" w:rsidP="00000000" w:rsidRDefault="00000000" w:rsidRPr="00000000" w14:paraId="0000000D">
      <w:pPr>
        <w:shd w:fill="ffffff" w:val="clear"/>
        <w:rPr>
          <w:color w:val="222222"/>
        </w:rPr>
      </w:pPr>
      <w:r w:rsidDel="00000000" w:rsidR="00000000" w:rsidRPr="00000000">
        <w:rPr>
          <w:rtl w:val="0"/>
        </w:rPr>
      </w:r>
    </w:p>
    <w:p w:rsidR="00000000" w:rsidDel="00000000" w:rsidP="00000000" w:rsidRDefault="00000000" w:rsidRPr="00000000" w14:paraId="0000000E">
      <w:pPr>
        <w:shd w:fill="ffffff" w:val="clear"/>
        <w:rPr>
          <w:color w:val="222222"/>
        </w:rPr>
      </w:pPr>
      <w:r w:rsidDel="00000000" w:rsidR="00000000" w:rsidRPr="00000000">
        <w:rPr>
          <w:color w:val="222222"/>
          <w:rtl w:val="0"/>
        </w:rPr>
        <w:t xml:space="preserve">The first mention of Eteocles rule characterises the man as cruel and autocratic immediately: Kline translates this first encounter of King Eteocles as “...cruel Eteocles…”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1.166), Mozley as “...fierce tyrant…” (Mozley, </w:t>
      </w:r>
      <w:r w:rsidDel="00000000" w:rsidR="00000000" w:rsidRPr="00000000">
        <w:rPr>
          <w:i w:val="1"/>
          <w:color w:val="222222"/>
          <w:rtl w:val="0"/>
        </w:rPr>
        <w:t xml:space="preserve">Theb</w:t>
      </w:r>
      <w:r w:rsidDel="00000000" w:rsidR="00000000" w:rsidRPr="00000000">
        <w:rPr>
          <w:color w:val="222222"/>
          <w:rtl w:val="0"/>
        </w:rPr>
        <w:t xml:space="preserve">.</w:t>
      </w:r>
      <w:r w:rsidDel="00000000" w:rsidR="00000000" w:rsidRPr="00000000">
        <w:rPr>
          <w:color w:val="222222"/>
          <w:rtl w:val="0"/>
        </w:rPr>
        <w:t xml:space="preserve"> 1.166) and Joyce bluntly puts as “...savage…” (Joyce,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1.166), Kline seems to be the odd one out, directly naming him, but they all carry the same aura and the point Statius was trying to make clearly comes across through all translations, that Eteocles was a cruel ruler from the very start of his reign. The choice of the word “...savage…” (Joyce, </w:t>
      </w:r>
      <w:r w:rsidDel="00000000" w:rsidR="00000000" w:rsidRPr="00000000">
        <w:rPr>
          <w:i w:val="1"/>
          <w:color w:val="222222"/>
          <w:rtl w:val="0"/>
        </w:rPr>
        <w:t xml:space="preserve">Theb. </w:t>
      </w:r>
      <w:r w:rsidDel="00000000" w:rsidR="00000000" w:rsidRPr="00000000">
        <w:rPr>
          <w:color w:val="222222"/>
          <w:rtl w:val="0"/>
        </w:rPr>
        <w:t xml:space="preserve">1.166) is quite interesting, as it dehumanises and animalizes Eteocles, perhaps in concordance with the later themes of animalistic euphemism to describe Eteocles’ state of mind and way of speaking. While it could be argued that Eteocles is not responsible for his behaviour, seeing that he is under a curse and divine threads are puppeteering him, however, this should not take away from the representation of him, often we have heroes in Greek myth who commit atrocities and have to go through penance to be forgiven their crimes, for example Heracles is forced to go through his labours after killing his wife(Apollo. </w:t>
      </w:r>
      <w:r w:rsidDel="00000000" w:rsidR="00000000" w:rsidRPr="00000000">
        <w:rPr>
          <w:i w:val="1"/>
          <w:color w:val="222222"/>
          <w:rtl w:val="0"/>
        </w:rPr>
        <w:t xml:space="preserve">Lib. </w:t>
      </w:r>
      <w:r w:rsidDel="00000000" w:rsidR="00000000" w:rsidRPr="00000000">
        <w:rPr>
          <w:color w:val="222222"/>
          <w:rtl w:val="0"/>
        </w:rPr>
        <w:t xml:space="preserve">2.4.12).</w:t>
      </w:r>
    </w:p>
    <w:p w:rsidR="00000000" w:rsidDel="00000000" w:rsidP="00000000" w:rsidRDefault="00000000" w:rsidRPr="00000000" w14:paraId="0000000F">
      <w:pPr>
        <w:shd w:fill="ffffff" w:val="clear"/>
        <w:rPr>
          <w:color w:val="222222"/>
        </w:rPr>
      </w:pPr>
      <w:r w:rsidDel="00000000" w:rsidR="00000000" w:rsidRPr="00000000">
        <w:rPr>
          <w:rtl w:val="0"/>
        </w:rPr>
      </w:r>
    </w:p>
    <w:p w:rsidR="00000000" w:rsidDel="00000000" w:rsidP="00000000" w:rsidRDefault="00000000" w:rsidRPr="00000000" w14:paraId="00000010">
      <w:pPr>
        <w:shd w:fill="ffffff" w:val="clear"/>
        <w:rPr>
          <w:color w:val="222222"/>
        </w:rPr>
      </w:pPr>
      <w:r w:rsidDel="00000000" w:rsidR="00000000" w:rsidRPr="00000000">
        <w:rPr>
          <w:color w:val="222222"/>
          <w:rtl w:val="0"/>
        </w:rPr>
        <w:t xml:space="preserve">These themes continue throughout, in book 2 we have further mention of Eteocles and his state of mind, he is portrayed as being surrounded by lances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2.382-384) or spears (Mozley,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2.382-384, Joyce </w:t>
      </w:r>
      <w:r w:rsidDel="00000000" w:rsidR="00000000" w:rsidRPr="00000000">
        <w:rPr>
          <w:i w:val="1"/>
          <w:color w:val="222222"/>
          <w:rtl w:val="0"/>
        </w:rPr>
        <w:t xml:space="preserve">Theb. </w:t>
      </w:r>
      <w:r w:rsidDel="00000000" w:rsidR="00000000" w:rsidRPr="00000000">
        <w:rPr>
          <w:color w:val="222222"/>
          <w:rtl w:val="0"/>
        </w:rPr>
        <w:t xml:space="preserve">2.382-384), and ruling with an iron fist (Joyce,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2.386-387). Autocratic behaviour is summarised by Statius throughout as being an unjust and overly harsh ruler, the implication with the spears either is suggesting that the army is being used to control the populace through violence, or, more likely, that the ruler is paranoid, and has raised defences all about himself in an effort to defend his crown from his brother or any other usurper that challenges him, the parallels to Domitian are clear, critics or threats to the authority of Domitian were often met with harsh punishment (Suet. </w:t>
      </w:r>
      <w:r w:rsidDel="00000000" w:rsidR="00000000" w:rsidRPr="00000000">
        <w:rPr>
          <w:i w:val="1"/>
          <w:color w:val="222222"/>
          <w:rtl w:val="0"/>
        </w:rPr>
        <w:t xml:space="preserve">Dom. </w:t>
      </w:r>
      <w:r w:rsidDel="00000000" w:rsidR="00000000" w:rsidRPr="00000000">
        <w:rPr>
          <w:color w:val="222222"/>
          <w:rtl w:val="0"/>
        </w:rPr>
        <w:t xml:space="preserve">10.1, Tac. </w:t>
      </w:r>
      <w:r w:rsidDel="00000000" w:rsidR="00000000" w:rsidRPr="00000000">
        <w:rPr>
          <w:i w:val="1"/>
          <w:color w:val="222222"/>
          <w:rtl w:val="0"/>
        </w:rPr>
        <w:t xml:space="preserve">Agri. </w:t>
      </w:r>
      <w:r w:rsidDel="00000000" w:rsidR="00000000" w:rsidRPr="00000000">
        <w:rPr>
          <w:color w:val="222222"/>
          <w:rtl w:val="0"/>
        </w:rPr>
        <w:t xml:space="preserve">45), exile or execution seemed to be the </w:t>
      </w:r>
      <w:r w:rsidDel="00000000" w:rsidR="00000000" w:rsidRPr="00000000">
        <w:rPr>
          <w:i w:val="1"/>
          <w:color w:val="222222"/>
          <w:rtl w:val="0"/>
        </w:rPr>
        <w:t xml:space="preserve">modus operandi </w:t>
      </w:r>
      <w:r w:rsidDel="00000000" w:rsidR="00000000" w:rsidRPr="00000000">
        <w:rPr>
          <w:color w:val="222222"/>
          <w:rtl w:val="0"/>
        </w:rPr>
        <w:t xml:space="preserve">of the treason trials. The weapon imagery could also be an allegory for the Praetorian guard whom, along with the Lictors and the Urban Cohorts, were the only people eligible to carry weapons legally within Rome’s Pomerium, these served the Princeps directly and would be both bodyguard and personal thugs for the Roman Emperors. Line 410-411 of book 2 gives us Eteocles’ reaction to Tydeus’ request that Eteocles resign the throne and go forth into exile as the initial agreement had been (Joyce, Kline, Mozley, </w:t>
      </w:r>
      <w:r w:rsidDel="00000000" w:rsidR="00000000" w:rsidRPr="00000000">
        <w:rPr>
          <w:i w:val="1"/>
          <w:color w:val="222222"/>
          <w:rtl w:val="0"/>
        </w:rPr>
        <w:t xml:space="preserve">Theb. </w:t>
      </w:r>
      <w:r w:rsidDel="00000000" w:rsidR="00000000" w:rsidRPr="00000000">
        <w:rPr>
          <w:color w:val="222222"/>
          <w:rtl w:val="0"/>
        </w:rPr>
        <w:t xml:space="preserve">2.410-411</w:t>
      </w:r>
      <w:r w:rsidDel="00000000" w:rsidR="00000000" w:rsidRPr="00000000">
        <w:rPr>
          <w:color w:val="222222"/>
          <w:rtl w:val="0"/>
        </w:rPr>
        <w:t xml:space="preserve">), here we see that Eteocles is quiet in his contempt but it is clear enough to those around him, a snakes venom is used as a metaphor for the poisoned soul of Eteocles, that the venom in the speech he is about to give comes from that snake that Tisiphone placed within him (Joyce, Kline, Mozley, </w:t>
      </w:r>
      <w:r w:rsidDel="00000000" w:rsidR="00000000" w:rsidRPr="00000000">
        <w:rPr>
          <w:i w:val="1"/>
          <w:color w:val="222222"/>
          <w:rtl w:val="0"/>
        </w:rPr>
        <w:t xml:space="preserve">Theb.</w:t>
      </w:r>
      <w:r w:rsidDel="00000000" w:rsidR="00000000" w:rsidRPr="00000000">
        <w:rPr>
          <w:color w:val="222222"/>
          <w:rtl w:val="0"/>
        </w:rPr>
        <w:t xml:space="preserve"> 2.411-414).  </w:t>
      </w:r>
    </w:p>
    <w:p w:rsidR="00000000" w:rsidDel="00000000" w:rsidP="00000000" w:rsidRDefault="00000000" w:rsidRPr="00000000" w14:paraId="00000011">
      <w:pPr>
        <w:shd w:fill="ffffff" w:val="clear"/>
        <w:rPr>
          <w:color w:val="222222"/>
        </w:rPr>
      </w:pPr>
      <w:r w:rsidDel="00000000" w:rsidR="00000000" w:rsidRPr="00000000">
        <w:rPr>
          <w:rtl w:val="0"/>
        </w:rPr>
      </w:r>
    </w:p>
    <w:p w:rsidR="00000000" w:rsidDel="00000000" w:rsidP="00000000" w:rsidRDefault="00000000" w:rsidRPr="00000000" w14:paraId="00000012">
      <w:pPr>
        <w:shd w:fill="ffffff" w:val="clear"/>
        <w:rPr>
          <w:color w:val="222222"/>
        </w:rPr>
      </w:pPr>
      <w:r w:rsidDel="00000000" w:rsidR="00000000" w:rsidRPr="00000000">
        <w:rPr>
          <w:color w:val="222222"/>
          <w:rtl w:val="0"/>
        </w:rPr>
        <w:t xml:space="preserve">Later on still in book 2, we have Eteocles laying a trap for Tydeus, he sends out taskforce of 50 men to kill Tydeus, men who are described as “...crowd of men sworn to arms, enough to assault a camp, or shatter the high walls of a city with steady blows from a battering ram…” (Kline, </w:t>
      </w:r>
      <w:r w:rsidDel="00000000" w:rsidR="00000000" w:rsidRPr="00000000">
        <w:rPr>
          <w:i w:val="1"/>
          <w:color w:val="222222"/>
          <w:rtl w:val="0"/>
        </w:rPr>
        <w:t xml:space="preserve">Theb</w:t>
      </w:r>
      <w:r w:rsidDel="00000000" w:rsidR="00000000" w:rsidRPr="00000000">
        <w:rPr>
          <w:color w:val="222222"/>
          <w:rtl w:val="0"/>
        </w:rPr>
        <w:t xml:space="preserve">.</w:t>
      </w:r>
      <w:r w:rsidDel="00000000" w:rsidR="00000000" w:rsidRPr="00000000">
        <w:rPr>
          <w:color w:val="222222"/>
          <w:rtl w:val="0"/>
        </w:rPr>
        <w:t xml:space="preserve"> 2.490-492), either this force is deliberately overkill or Eteocles worries about the martial ability of Tydeus; the way in which the following quote of “...all to kill one man.”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2.492) suggests that from Statius’ perspective, Eteocles is being deliberately heavy-handed but conversely Statius is also building up the foreshadowing of the martial ability of Tydeus, with him alone slaying all but one, whom he sends to go back to Thebes and deliver the news of the failed assassination (Joyce, Kline, Mozley,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2.527-681). Statius highlights that the role of emissary had been a sacred position that was “...a name reverenced by people throughout the history” (Mozley,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2.486), and Eteocles willingness to attempt an assault, one covert and under the cover of night (Joyce, Kline, Mozley </w:t>
      </w:r>
      <w:r w:rsidDel="00000000" w:rsidR="00000000" w:rsidRPr="00000000">
        <w:rPr>
          <w:i w:val="1"/>
          <w:color w:val="222222"/>
          <w:rtl w:val="0"/>
        </w:rPr>
        <w:t xml:space="preserve">Theb.</w:t>
      </w:r>
      <w:r w:rsidDel="00000000" w:rsidR="00000000" w:rsidRPr="00000000">
        <w:rPr>
          <w:color w:val="222222"/>
          <w:rtl w:val="0"/>
        </w:rPr>
        <w:t xml:space="preserve"> 2.482-490) is therefore contrasted with the noble title of ambassador, this could be an allegory to Statius’ or Roman propensity towards the hatred of kings (Dominik, 2005 p.520), but could also be alluding to Domitian’s sidelining of the Senate during his reign; an important and centuries old institution that had been at the heart of politics since the dawn of the Republic was no longer revered by the Emperor. Prior to this, since the time of Augustus, the Principate had kept the face of the Republic standing, feigning the republican form of government while having an immovable head of state, it could very much be the case that Statius is equivocating the sly attempted back alley attempted murder of Tydeus with Domitian’s execution of ex-consuls(Dominik, 2005 p.523), Dio lists Flavius Clemens and Acilius Glabrio (Cass. Dio </w:t>
      </w:r>
      <w:r w:rsidDel="00000000" w:rsidR="00000000" w:rsidRPr="00000000">
        <w:rPr>
          <w:i w:val="1"/>
          <w:color w:val="222222"/>
          <w:rtl w:val="0"/>
        </w:rPr>
        <w:t xml:space="preserve">Epit. </w:t>
      </w:r>
      <w:r w:rsidDel="00000000" w:rsidR="00000000" w:rsidRPr="00000000">
        <w:rPr>
          <w:color w:val="222222"/>
          <w:rtl w:val="0"/>
        </w:rPr>
        <w:t xml:space="preserve">65.14.1-3) as among those put to death. Killing ex-consuls was still considered a major affront, and killing ambassadors was considered a horrific and unforgivable thing, even back during the time of Xerxes I’s invasion of Greece (Herod.</w:t>
      </w:r>
      <w:r w:rsidDel="00000000" w:rsidR="00000000" w:rsidRPr="00000000">
        <w:rPr>
          <w:i w:val="1"/>
          <w:color w:val="222222"/>
          <w:rtl w:val="0"/>
        </w:rPr>
        <w:t xml:space="preserve"> </w:t>
      </w:r>
      <w:r w:rsidDel="00000000" w:rsidR="00000000" w:rsidRPr="00000000">
        <w:rPr>
          <w:i w:val="1"/>
          <w:color w:val="222222"/>
          <w:rtl w:val="0"/>
        </w:rPr>
        <w:t xml:space="preserve">His</w:t>
      </w:r>
      <w:r w:rsidDel="00000000" w:rsidR="00000000" w:rsidRPr="00000000">
        <w:rPr>
          <w:i w:val="1"/>
          <w:color w:val="222222"/>
          <w:rtl w:val="0"/>
        </w:rPr>
        <w:t xml:space="preserve">. </w:t>
      </w:r>
      <w:r w:rsidDel="00000000" w:rsidR="00000000" w:rsidRPr="00000000">
        <w:rPr>
          <w:color w:val="222222"/>
          <w:rtl w:val="0"/>
        </w:rPr>
        <w:t xml:space="preserve">7.133) and was often met with severe retribution, such as Athens being “...laid waste…” (Herod </w:t>
      </w:r>
      <w:r w:rsidDel="00000000" w:rsidR="00000000" w:rsidRPr="00000000">
        <w:rPr>
          <w:i w:val="1"/>
          <w:color w:val="222222"/>
          <w:rtl w:val="0"/>
        </w:rPr>
        <w:t xml:space="preserve">His.</w:t>
      </w:r>
      <w:r w:rsidDel="00000000" w:rsidR="00000000" w:rsidRPr="00000000">
        <w:rPr>
          <w:color w:val="222222"/>
          <w:rtl w:val="0"/>
        </w:rPr>
        <w:t xml:space="preserve"> 7.133). </w:t>
      </w:r>
    </w:p>
    <w:p w:rsidR="00000000" w:rsidDel="00000000" w:rsidP="00000000" w:rsidRDefault="00000000" w:rsidRPr="00000000" w14:paraId="00000013">
      <w:pPr>
        <w:shd w:fill="ffffff" w:val="clear"/>
        <w:rPr>
          <w:color w:val="222222"/>
        </w:rPr>
      </w:pPr>
      <w:r w:rsidDel="00000000" w:rsidR="00000000" w:rsidRPr="00000000">
        <w:rPr>
          <w:rtl w:val="0"/>
        </w:rPr>
      </w:r>
    </w:p>
    <w:p w:rsidR="00000000" w:rsidDel="00000000" w:rsidP="00000000" w:rsidRDefault="00000000" w:rsidRPr="00000000" w14:paraId="00000014">
      <w:pPr>
        <w:shd w:fill="ffffff" w:val="clear"/>
        <w:rPr>
          <w:color w:val="222222"/>
        </w:rPr>
      </w:pPr>
      <w:r w:rsidDel="00000000" w:rsidR="00000000" w:rsidRPr="00000000">
        <w:rPr>
          <w:color w:val="222222"/>
          <w:rtl w:val="0"/>
        </w:rPr>
        <w:t xml:space="preserve">Right at the beginning of book 3 we once again delve into the mind of Eteocles as he waits for his soldiers to return from their assassination attempt, Kline and Joyce settle for “...treacherous…” as their word of choice for describing Eteocles (Joyce,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3.1-2) but Mozley goes with the arguably harsher word “...perfidious…” (Mozley,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3.1-2); treachery implies that Eteocles’ mind is taking an active part in his actions, that his deceit is manmade and he seems more in control, whereas perfidious implies that it is a lesser and more animalistic urge that pursues this cruelty, Mozley is arguably pursuing the idea that Eteocles is not in a right state of mind, and that he is not truly the one in control, and in this, I think he is right in his usage of the wording, Eteocles isn’t in full control, the whole story hinges upon the idea that fraternal violence is inhuman and distilled within someone by the gods. Later on we have an interesting section where Aletes, whom is described as “...aged…” (Joyce, Kline, Mozley, </w:t>
      </w:r>
      <w:r w:rsidDel="00000000" w:rsidR="00000000" w:rsidRPr="00000000">
        <w:rPr>
          <w:i w:val="1"/>
          <w:color w:val="222222"/>
          <w:rtl w:val="0"/>
        </w:rPr>
        <w:t xml:space="preserve">Theb. </w:t>
      </w:r>
      <w:r w:rsidDel="00000000" w:rsidR="00000000" w:rsidRPr="00000000">
        <w:rPr>
          <w:color w:val="222222"/>
          <w:rtl w:val="0"/>
        </w:rPr>
        <w:t xml:space="preserve">3.177-178) speaks to those gathered about the funeral pyres. Aletes goes on to recount different stories from Greek mythology and how cruel the gods have been in the past, that those events were different because they were perpetrated by the gods, how that the deaths of the citizens were on the hands of Eteocles, as his spite caused him to send those men to their deaths (Joyce, Kline, Mozley,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3.179-213). I believe that Statius is using </w:t>
      </w:r>
      <w:r w:rsidDel="00000000" w:rsidR="00000000" w:rsidRPr="00000000">
        <w:rPr>
          <w:color w:val="222222"/>
          <w:rtl w:val="0"/>
        </w:rPr>
        <w:t xml:space="preserve">Aletes</w:t>
      </w:r>
      <w:r w:rsidDel="00000000" w:rsidR="00000000" w:rsidRPr="00000000">
        <w:rPr>
          <w:color w:val="222222"/>
          <w:rtl w:val="0"/>
        </w:rPr>
        <w:t xml:space="preserve"> as an allegorical mouthpiece for the older senatorial elite of Rome; they had lived through the reigns of good and bad emperors, that the current emperor should listen to his elder statesmen to understand how to handle situations and not be brash and emotional with their actions. A comparison can be made from Aletes speech, regarding a comparison of Domitian and Eteocles that Statius may have been intending; Eteocles sent men to go kill and die killing an emissary for personal grudges, Domitian, whom had held a grudge for a while that his brother and father were renowned for their military victories and triumphs, sent men to go and die in Dacia (Suet, </w:t>
      </w:r>
      <w:r w:rsidDel="00000000" w:rsidR="00000000" w:rsidRPr="00000000">
        <w:rPr>
          <w:i w:val="1"/>
          <w:color w:val="222222"/>
          <w:rtl w:val="0"/>
        </w:rPr>
        <w:t xml:space="preserve">Dom. </w:t>
      </w:r>
      <w:r w:rsidDel="00000000" w:rsidR="00000000" w:rsidRPr="00000000">
        <w:rPr>
          <w:color w:val="222222"/>
          <w:rtl w:val="0"/>
        </w:rPr>
        <w:t xml:space="preserve">6.1, Cass. Dio </w:t>
      </w:r>
      <w:r w:rsidDel="00000000" w:rsidR="00000000" w:rsidRPr="00000000">
        <w:rPr>
          <w:i w:val="1"/>
          <w:color w:val="222222"/>
          <w:rtl w:val="0"/>
        </w:rPr>
        <w:t xml:space="preserve">Epit. </w:t>
      </w:r>
      <w:r w:rsidDel="00000000" w:rsidR="00000000" w:rsidRPr="00000000">
        <w:rPr>
          <w:color w:val="222222"/>
          <w:rtl w:val="0"/>
        </w:rPr>
        <w:t xml:space="preserve">67.6) so that he could claim for himself a proper triumph (Cass. Dio </w:t>
      </w:r>
      <w:r w:rsidDel="00000000" w:rsidR="00000000" w:rsidRPr="00000000">
        <w:rPr>
          <w:i w:val="1"/>
          <w:color w:val="222222"/>
          <w:rtl w:val="0"/>
        </w:rPr>
        <w:t xml:space="preserve">Epit</w:t>
      </w:r>
      <w:r w:rsidDel="00000000" w:rsidR="00000000" w:rsidRPr="00000000">
        <w:rPr>
          <w:color w:val="222222"/>
          <w:rtl w:val="0"/>
        </w:rPr>
        <w:t xml:space="preserve">. 7) and resolve his own personal grudges, to equally disastrous effect (Suet. </w:t>
      </w:r>
      <w:r w:rsidDel="00000000" w:rsidR="00000000" w:rsidRPr="00000000">
        <w:rPr>
          <w:i w:val="1"/>
          <w:color w:val="222222"/>
          <w:rtl w:val="0"/>
        </w:rPr>
        <w:t xml:space="preserve">Dom. </w:t>
      </w:r>
      <w:r w:rsidDel="00000000" w:rsidR="00000000" w:rsidRPr="00000000">
        <w:rPr>
          <w:color w:val="222222"/>
          <w:rtl w:val="0"/>
        </w:rPr>
        <w:t xml:space="preserve">6.1, Cass. Dio </w:t>
      </w:r>
      <w:r w:rsidDel="00000000" w:rsidR="00000000" w:rsidRPr="00000000">
        <w:rPr>
          <w:i w:val="1"/>
          <w:color w:val="222222"/>
          <w:rtl w:val="0"/>
        </w:rPr>
        <w:t xml:space="preserve">Epit. </w:t>
      </w:r>
      <w:r w:rsidDel="00000000" w:rsidR="00000000" w:rsidRPr="00000000">
        <w:rPr>
          <w:color w:val="222222"/>
          <w:rtl w:val="0"/>
        </w:rPr>
        <w:t xml:space="preserve">6.4). </w:t>
      </w:r>
    </w:p>
    <w:p w:rsidR="00000000" w:rsidDel="00000000" w:rsidP="00000000" w:rsidRDefault="00000000" w:rsidRPr="00000000" w14:paraId="00000015">
      <w:pPr>
        <w:shd w:fill="ffffff" w:val="clear"/>
        <w:rPr>
          <w:color w:val="222222"/>
        </w:rPr>
      </w:pPr>
      <w:r w:rsidDel="00000000" w:rsidR="00000000" w:rsidRPr="00000000">
        <w:rPr>
          <w:rtl w:val="0"/>
        </w:rPr>
      </w:r>
    </w:p>
    <w:p w:rsidR="00000000" w:rsidDel="00000000" w:rsidP="00000000" w:rsidRDefault="00000000" w:rsidRPr="00000000" w14:paraId="00000016">
      <w:pPr>
        <w:shd w:fill="ffffff" w:val="clear"/>
        <w:rPr>
          <w:color w:val="222222"/>
        </w:rPr>
      </w:pPr>
      <w:r w:rsidDel="00000000" w:rsidR="00000000" w:rsidRPr="00000000">
        <w:rPr>
          <w:color w:val="222222"/>
          <w:rtl w:val="0"/>
        </w:rPr>
        <w:t xml:space="preserve">Book 10 and 11 is where Eteocles plays a more central role in the story, being prevalent throughout the text, and thus the description of his character and how others viewed him is exacerbated to an even further extent. In Book 10 we have the climactic battle, and within the chaos and the violence, the calls for Eteocles to step down grow louder (Joyce, Kline, Mozley,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10.582-628). Typically, when besieged or in warfare, the citizenry support their leader, fighting alongside them for shared values, but as the war is instigated not only by the breaking of an oath, but secondarily by a violation of customs by attempting to kill an envoy. I interpret this section of the book as a direct message from Statius to Domitian which essentially boils down to: starting useless wars or committing terrible crimes will result in your own people disliking you and possibly seeking to remove you. Knowing of the popularity of the people under Domitian, I would say this is referring to the senatorial elite, that needlessly antagonising them will result in them finding a way to remove Domitian from power. In terms of autocratic behaviour, this is a reaction to Eteocles’ cruel reign, instead of fighting off their attackers, they cry for the reign of polynices, and as Kline puts it “...Losing, in their fear, all respect for Eteocles…” (Kline, </w:t>
      </w:r>
      <w:r w:rsidDel="00000000" w:rsidR="00000000" w:rsidRPr="00000000">
        <w:rPr>
          <w:i w:val="1"/>
          <w:color w:val="222222"/>
          <w:rtl w:val="0"/>
        </w:rPr>
        <w:t xml:space="preserve">Theb</w:t>
      </w:r>
      <w:r w:rsidDel="00000000" w:rsidR="00000000" w:rsidRPr="00000000">
        <w:rPr>
          <w:color w:val="222222"/>
          <w:rtl w:val="0"/>
        </w:rPr>
        <w:t xml:space="preserve">.</w:t>
      </w:r>
      <w:r w:rsidDel="00000000" w:rsidR="00000000" w:rsidRPr="00000000">
        <w:rPr>
          <w:color w:val="222222"/>
          <w:rtl w:val="0"/>
        </w:rPr>
        <w:t xml:space="preserve"> 10.582-584) </w:t>
      </w:r>
    </w:p>
    <w:p w:rsidR="00000000" w:rsidDel="00000000" w:rsidP="00000000" w:rsidRDefault="00000000" w:rsidRPr="00000000" w14:paraId="00000017">
      <w:pPr>
        <w:shd w:fill="ffffff" w:val="clear"/>
        <w:rPr>
          <w:color w:val="222222"/>
        </w:rPr>
      </w:pPr>
      <w:r w:rsidDel="00000000" w:rsidR="00000000" w:rsidRPr="00000000">
        <w:rPr>
          <w:rtl w:val="0"/>
        </w:rPr>
      </w:r>
    </w:p>
    <w:p w:rsidR="00000000" w:rsidDel="00000000" w:rsidP="00000000" w:rsidRDefault="00000000" w:rsidRPr="00000000" w14:paraId="00000018">
      <w:pPr>
        <w:shd w:fill="ffffff" w:val="clear"/>
        <w:rPr>
          <w:color w:val="222222"/>
        </w:rPr>
      </w:pPr>
      <w:r w:rsidDel="00000000" w:rsidR="00000000" w:rsidRPr="00000000">
        <w:rPr>
          <w:color w:val="222222"/>
          <w:rtl w:val="0"/>
        </w:rPr>
        <w:t xml:space="preserve">Book 11 has the long awaited clash of the brothers, it involves rituals and the machinations of deities (Dominik, 2005 p.520); chiefly the buildup for the clash has a lot of words said to both Polynices and Eteocles, while Polynices is spurred on by Megaera, “...virgin daughter of Erebus…” (Kline,</w:t>
      </w:r>
      <w:r w:rsidDel="00000000" w:rsidR="00000000" w:rsidRPr="00000000">
        <w:rPr>
          <w:i w:val="1"/>
          <w:color w:val="222222"/>
          <w:rtl w:val="0"/>
        </w:rPr>
        <w:t xml:space="preserv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11.136), Eteocles’ prayers are hampered by the inciter of this predicament, Tisiphone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11.205-256). Eteocles is reluctant to face his brother, showing cowardice unlike the men from his city who had fought and died for him, Creon, still mourning the death of Menoeceus calls upon Eteocles to fight, scorning him at the same time, “...You must go. Grant us reparation. We’ll no longer be forced to endure you, </w:t>
      </w:r>
      <w:r w:rsidDel="00000000" w:rsidR="00000000" w:rsidRPr="00000000">
        <w:rPr>
          <w:color w:val="222222"/>
          <w:rtl w:val="0"/>
        </w:rPr>
        <w:t xml:space="preserve">worst</w:t>
      </w:r>
      <w:r w:rsidDel="00000000" w:rsidR="00000000" w:rsidRPr="00000000">
        <w:rPr>
          <w:color w:val="222222"/>
          <w:rtl w:val="0"/>
        </w:rPr>
        <w:t xml:space="preserve"> of leaders and brothers, king only of your subjects’ deaths and sorrows, and guilty of the Furies’ presence and the war.” (Kline, </w:t>
      </w:r>
      <w:r w:rsidDel="00000000" w:rsidR="00000000" w:rsidRPr="00000000">
        <w:rPr>
          <w:i w:val="1"/>
          <w:color w:val="222222"/>
          <w:rtl w:val="0"/>
        </w:rPr>
        <w:t xml:space="preserve">Theb</w:t>
      </w:r>
      <w:r w:rsidDel="00000000" w:rsidR="00000000" w:rsidRPr="00000000">
        <w:rPr>
          <w:color w:val="222222"/>
          <w:rtl w:val="0"/>
        </w:rPr>
        <w:t xml:space="preserve">.</w:t>
      </w:r>
      <w:r w:rsidDel="00000000" w:rsidR="00000000" w:rsidRPr="00000000">
        <w:rPr>
          <w:color w:val="222222"/>
          <w:rtl w:val="0"/>
        </w:rPr>
        <w:t xml:space="preserve"> 11.266-269) Creon using the word “...forced…”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11.266) to describe the rule of Eteocles is fairly obviously telling the audience that Eteocles is heavily disliked by his subjects, and the “...king only of your subjects’ deaths and sorrows…”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11.268) need hardly be explained, it is self evident that Eteocles is no great builder, no philanthropist, no great leader and no great king, he had presided over misery and deaths that he was the cause of. This is blunt and clear in meaning, while this could be another case of Statius directly giving a warning to Domitian, I believe it could also be a warning to other potential kings/emperors, be kind and do not impose autocracy upon your subjects, or you will only be remembered for your cruelties and not your qualities. Eteocles, in retaliation to this, was drawing his sword, the urge to strike down criticism of his leadership was almost instinctual, this could once again be a reference to how Domitian would slay those who talked or wrote unfavourably about him, a sly jab by Statius showing how he could get away with such actions without fear of repercussion (Suet. </w:t>
      </w:r>
      <w:r w:rsidDel="00000000" w:rsidR="00000000" w:rsidRPr="00000000">
        <w:rPr>
          <w:i w:val="1"/>
          <w:color w:val="222222"/>
          <w:rtl w:val="0"/>
        </w:rPr>
        <w:t xml:space="preserve">Dom. </w:t>
      </w:r>
      <w:r w:rsidDel="00000000" w:rsidR="00000000" w:rsidRPr="00000000">
        <w:rPr>
          <w:color w:val="222222"/>
          <w:rtl w:val="0"/>
        </w:rPr>
        <w:t xml:space="preserve">10.1). Statius once again brings up the snake metaphor when referring to the movements of Eteocles, he compares Eteocles slowly resheathing his sword to the winding up of a snake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11.309-310), the metaphor is further expanded by identifying a shepherd minding his own business as the target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11.311). Statius is implying that the threat of violence is unnecessary, that it's an overreaction to the threat posed by Creon, once again this can be interpreted as Statius as an autocrat overreacting to criticism. </w:t>
      </w:r>
    </w:p>
    <w:p w:rsidR="00000000" w:rsidDel="00000000" w:rsidP="00000000" w:rsidRDefault="00000000" w:rsidRPr="00000000" w14:paraId="00000019">
      <w:pPr>
        <w:shd w:fill="ffffff" w:val="clear"/>
        <w:rPr>
          <w:color w:val="222222"/>
        </w:rPr>
      </w:pPr>
      <w:r w:rsidDel="00000000" w:rsidR="00000000" w:rsidRPr="00000000">
        <w:rPr>
          <w:rtl w:val="0"/>
        </w:rPr>
      </w:r>
    </w:p>
    <w:p w:rsidR="00000000" w:rsidDel="00000000" w:rsidP="00000000" w:rsidRDefault="00000000" w:rsidRPr="00000000" w14:paraId="0000001A">
      <w:pPr>
        <w:shd w:fill="ffffff" w:val="clear"/>
        <w:rPr>
          <w:color w:val="222222"/>
        </w:rPr>
      </w:pPr>
      <w:r w:rsidDel="00000000" w:rsidR="00000000" w:rsidRPr="00000000">
        <w:rPr>
          <w:color w:val="222222"/>
          <w:rtl w:val="0"/>
        </w:rPr>
        <w:t xml:space="preserve">Further along we have the battle between the two brothers, what Bernstein calls the “...main narrative…” (Bernstein, 2015 p.148), the battle between Polynices and Eteocles is blatantly a metaphor for the Roman civil wars that Statius will have lived through, and it is written in a way that will both excite and sadden the reader, and the buildup to this climactic battle is beautifully executed by Statius (Joyce, Kline, Mozley, </w:t>
      </w:r>
      <w:r w:rsidDel="00000000" w:rsidR="00000000" w:rsidRPr="00000000">
        <w:rPr>
          <w:i w:val="1"/>
          <w:color w:val="222222"/>
          <w:rtl w:val="0"/>
        </w:rPr>
        <w:t xml:space="preserve">Theb</w:t>
      </w:r>
      <w:r w:rsidDel="00000000" w:rsidR="00000000" w:rsidRPr="00000000">
        <w:rPr>
          <w:color w:val="222222"/>
          <w:rtl w:val="0"/>
        </w:rPr>
        <w:t xml:space="preserve">.</w:t>
      </w:r>
      <w:r w:rsidDel="00000000" w:rsidR="00000000" w:rsidRPr="00000000">
        <w:rPr>
          <w:color w:val="222222"/>
          <w:rtl w:val="0"/>
        </w:rPr>
        <w:t xml:space="preserve"> 11.497-579). Civil wars had been extremely traumatic to the Roman people, under the Principate they had avoided such events for almost a century, but upon the death of Nero, a man viewed as an autocratic and cruel leader, Dominik says that one of Statius’ primary aims of the work is to “...allude to what is to Statius the worst kind of human violence...against one’s own flesh and blood.” (Dominik, 2005 p.521). The whole duel between Polynices and Eteocles is meant to be representative of the trauma that civil wars bring, the brutality of conflicts like civil wars can be shown through the wording of the fight, for example when describing their fighting styles, it is bluntly put as “Without skill or fashion, only in wrath and fury they engage…” (Mozley,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11.524-525), Kline’s interpretation is wreathed in a less brutalistic light with “They clashed without rule or skill, only courage and anger..”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11.524-525) Mozley’s translation seems to be coming from the perspective that they are brought down to the same level, whereas Kline’s is more inclined to show a difference between the two, I feel that Mozley’s is more accurate, and that Statius wants to show how civil wars bring everyone lower. I interpret the wording in several passages to be evocative of the idea that bad rulers’ reigns continue long after their deaths, when Eteocles was on the verge of death, Polynices proclaims “...is it your anger that still survives you, traitor, ever unworthy of the abodes of peace?” (Kline, </w:t>
      </w:r>
      <w:r w:rsidDel="00000000" w:rsidR="00000000" w:rsidRPr="00000000">
        <w:rPr>
          <w:i w:val="1"/>
          <w:color w:val="222222"/>
          <w:rtl w:val="0"/>
        </w:rPr>
        <w:t xml:space="preserve">Theb.</w:t>
      </w:r>
      <w:r w:rsidDel="00000000" w:rsidR="00000000" w:rsidRPr="00000000">
        <w:rPr>
          <w:i w:val="1"/>
          <w:color w:val="222222"/>
          <w:rtl w:val="0"/>
        </w:rPr>
        <w:t xml:space="preserve"> </w:t>
      </w:r>
      <w:r w:rsidDel="00000000" w:rsidR="00000000" w:rsidRPr="00000000">
        <w:rPr>
          <w:color w:val="222222"/>
          <w:rtl w:val="0"/>
        </w:rPr>
        <w:t xml:space="preserve">11.568-569), as though </w:t>
      </w:r>
      <w:r w:rsidDel="00000000" w:rsidR="00000000" w:rsidRPr="00000000">
        <w:rPr>
          <w:color w:val="222222"/>
          <w:rtl w:val="0"/>
        </w:rPr>
        <w:t xml:space="preserve">Statius</w:t>
      </w:r>
      <w:r w:rsidDel="00000000" w:rsidR="00000000" w:rsidRPr="00000000">
        <w:rPr>
          <w:color w:val="222222"/>
          <w:rtl w:val="0"/>
        </w:rPr>
        <w:t xml:space="preserve"> is trying to make clear that even after the end of civil wars and the deaths of tyrants, their legacy still poisons not only their image but their society. As Vessey most aptly puts it “...their insane hatred survives even the grave.” (Vessey, 1973 p.65). </w:t>
      </w:r>
    </w:p>
    <w:p w:rsidR="00000000" w:rsidDel="00000000" w:rsidP="00000000" w:rsidRDefault="00000000" w:rsidRPr="00000000" w14:paraId="0000001B">
      <w:pPr>
        <w:shd w:fill="ffffff" w:val="clear"/>
        <w:rPr>
          <w:color w:val="222222"/>
        </w:rPr>
      </w:pPr>
      <w:r w:rsidDel="00000000" w:rsidR="00000000" w:rsidRPr="00000000">
        <w:rPr>
          <w:rtl w:val="0"/>
        </w:rPr>
      </w:r>
    </w:p>
    <w:p w:rsidR="00000000" w:rsidDel="00000000" w:rsidP="00000000" w:rsidRDefault="00000000" w:rsidRPr="00000000" w14:paraId="0000001C">
      <w:pPr>
        <w:shd w:fill="ffffff" w:val="clear"/>
        <w:rPr/>
      </w:pPr>
      <w:r w:rsidDel="00000000" w:rsidR="00000000" w:rsidRPr="00000000">
        <w:rPr>
          <w:color w:val="222222"/>
          <w:rtl w:val="0"/>
        </w:rPr>
        <w:t xml:space="preserve">In conclusion, Statius achieved two goals when writing the </w:t>
      </w:r>
      <w:r w:rsidDel="00000000" w:rsidR="00000000" w:rsidRPr="00000000">
        <w:rPr>
          <w:i w:val="1"/>
          <w:color w:val="222222"/>
          <w:rtl w:val="0"/>
        </w:rPr>
        <w:t xml:space="preserve">Thebaid</w:t>
      </w:r>
      <w:r w:rsidDel="00000000" w:rsidR="00000000" w:rsidRPr="00000000">
        <w:rPr>
          <w:color w:val="222222"/>
          <w:rtl w:val="0"/>
        </w:rPr>
        <w:t xml:space="preserve">: he constructed a solid narrative with good storytelling that was filled with a spectrum of nuanced characters, and he subliminally implanted messages within his work as damning social commentary on the reign of Domitian, with the former being used to carry the latter. Statius vocalises his views upon autocracy by addressing it from a less conventional perspective, as though he is pleading for the autocrat to think of themselves and how they will be viewed by their subjects, appealing to Domitian’s and whatever future emperor’s pride and self-centred beliefs rather than from the perspective of the desperation of a citizen who wishes there to be stability and peace. The character of Eteocles is made to be a typical tyrant but further stained by the legacy of fratricide, Statius denigrates the character of Eteocles to that of a snake on multiple occasions (Joyce, Kline, Mozley, </w:t>
      </w:r>
      <w:r w:rsidDel="00000000" w:rsidR="00000000" w:rsidRPr="00000000">
        <w:rPr>
          <w:i w:val="1"/>
          <w:color w:val="222222"/>
          <w:rtl w:val="0"/>
        </w:rPr>
        <w:t xml:space="preserve">Theb.</w:t>
      </w:r>
      <w:r w:rsidDel="00000000" w:rsidR="00000000" w:rsidRPr="00000000">
        <w:rPr>
          <w:color w:val="222222"/>
          <w:rtl w:val="0"/>
        </w:rPr>
        <w:t xml:space="preserve"> 2.411-414, 11.309-311), this animalisation can also be interpreted as Statius proclaiming tyranny and cruelty to be beneath the station of humanity, and that is is a more primal and barbaric form of governance that should not be exhibited by human societies. I think Statius performs the act of equivocating Domitian with Eteocles superbly, it does not outright slander the emperor, but characterises the actions themselves as wrong, not directly criticising the emperor as that may not go over so well (Suet. </w:t>
      </w:r>
      <w:r w:rsidDel="00000000" w:rsidR="00000000" w:rsidRPr="00000000">
        <w:rPr>
          <w:i w:val="1"/>
          <w:color w:val="222222"/>
          <w:rtl w:val="0"/>
        </w:rPr>
        <w:t xml:space="preserve">Dom. </w:t>
      </w:r>
      <w:r w:rsidDel="00000000" w:rsidR="00000000" w:rsidRPr="00000000">
        <w:rPr>
          <w:color w:val="222222"/>
          <w:rtl w:val="0"/>
        </w:rPr>
        <w:t xml:space="preserve">10.1), thus it frames Eteocles as an example to learn from and not to emulate, as all that will be achieved from acting as Eteocles does is civil war, i.e. fratricide in a more nationalistic sense. </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b w:val="1"/>
          <w:rtl w:val="0"/>
        </w:rPr>
        <w:t xml:space="preserve">Ancient Sources</w:t>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Apollodorus (2nd Century CE) </w:t>
      </w:r>
      <w:r w:rsidDel="00000000" w:rsidR="00000000" w:rsidRPr="00000000">
        <w:rPr>
          <w:i w:val="1"/>
          <w:rtl w:val="0"/>
        </w:rPr>
        <w:t xml:space="preserve">The Library </w:t>
      </w:r>
      <w:r w:rsidDel="00000000" w:rsidR="00000000" w:rsidRPr="00000000">
        <w:rPr>
          <w:rtl w:val="0"/>
        </w:rPr>
        <w:t xml:space="preserve">trans. J. G. Frazer (1921) Loeb Classical Library &lt;</w:t>
      </w:r>
      <w:hyperlink r:id="rId6">
        <w:r w:rsidDel="00000000" w:rsidR="00000000" w:rsidRPr="00000000">
          <w:rPr>
            <w:color w:val="1155cc"/>
            <w:u w:val="single"/>
            <w:rtl w:val="0"/>
          </w:rPr>
          <w:t xml:space="preserve">https://www.theoi.com/Text/Apollodorus2.html</w:t>
        </w:r>
      </w:hyperlink>
      <w:r w:rsidDel="00000000" w:rsidR="00000000" w:rsidRPr="00000000">
        <w:rPr>
          <w:rtl w:val="0"/>
        </w:rPr>
        <w:t xml:space="preserve">&gt; [Accessed 7th January 2024]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Cassius Dio (233 CE) </w:t>
      </w:r>
      <w:r w:rsidDel="00000000" w:rsidR="00000000" w:rsidRPr="00000000">
        <w:rPr>
          <w:i w:val="1"/>
          <w:rtl w:val="0"/>
        </w:rPr>
        <w:t xml:space="preserve">Roman History </w:t>
      </w:r>
      <w:r w:rsidDel="00000000" w:rsidR="00000000" w:rsidRPr="00000000">
        <w:rPr>
          <w:rtl w:val="0"/>
        </w:rPr>
        <w:t xml:space="preserve">trans. Earnest Cary (1927) Loeb Classical Library &lt;</w:t>
      </w:r>
      <w:hyperlink r:id="rId7">
        <w:r w:rsidDel="00000000" w:rsidR="00000000" w:rsidRPr="00000000">
          <w:rPr>
            <w:color w:val="1155cc"/>
            <w:u w:val="single"/>
            <w:rtl w:val="0"/>
          </w:rPr>
          <w:t xml:space="preserve">http://penelope.uchicago.edu/Thayer/e/roman/texts/cassius_dio/</w:t>
        </w:r>
      </w:hyperlink>
      <w:r w:rsidDel="00000000" w:rsidR="00000000" w:rsidRPr="00000000">
        <w:rPr>
          <w:rtl w:val="0"/>
        </w:rPr>
        <w:t xml:space="preserve">&gt; [Accessed 13th January 2024]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Herodotus (415 BCE) </w:t>
      </w:r>
      <w:r w:rsidDel="00000000" w:rsidR="00000000" w:rsidRPr="00000000">
        <w:rPr>
          <w:i w:val="1"/>
          <w:rtl w:val="0"/>
        </w:rPr>
        <w:t xml:space="preserve">The Histories </w:t>
      </w:r>
      <w:r w:rsidDel="00000000" w:rsidR="00000000" w:rsidRPr="00000000">
        <w:rPr>
          <w:rtl w:val="0"/>
        </w:rPr>
        <w:t xml:space="preserve">trans. A. D. Godley (1925) Loeb Classical Library &lt;</w:t>
      </w:r>
      <w:hyperlink r:id="rId8">
        <w:r w:rsidDel="00000000" w:rsidR="00000000" w:rsidRPr="00000000">
          <w:rPr>
            <w:color w:val="1155cc"/>
            <w:u w:val="single"/>
            <w:rtl w:val="0"/>
          </w:rPr>
          <w:t xml:space="preserve">https://penelope.uchicago.edu/Thayer/E/Roman/Texts/Herodotus/home.html</w:t>
        </w:r>
      </w:hyperlink>
      <w:r w:rsidDel="00000000" w:rsidR="00000000" w:rsidRPr="00000000">
        <w:rPr>
          <w:rtl w:val="0"/>
        </w:rPr>
        <w:t xml:space="preserve">&gt; [Accessed 12th January 2024] </w:t>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Statius (92 CE) </w:t>
      </w:r>
      <w:r w:rsidDel="00000000" w:rsidR="00000000" w:rsidRPr="00000000">
        <w:rPr>
          <w:i w:val="1"/>
          <w:rtl w:val="0"/>
        </w:rPr>
        <w:t xml:space="preserve">Thebaid </w:t>
      </w:r>
      <w:r w:rsidDel="00000000" w:rsidR="00000000" w:rsidRPr="00000000">
        <w:rPr>
          <w:rtl w:val="0"/>
        </w:rPr>
        <w:t xml:space="preserve">trans. J. W. Joyce (2008) Cornell University Press &lt;</w:t>
      </w:r>
      <w:hyperlink r:id="rId9">
        <w:r w:rsidDel="00000000" w:rsidR="00000000" w:rsidRPr="00000000">
          <w:rPr>
            <w:color w:val="1155cc"/>
            <w:u w:val="single"/>
            <w:rtl w:val="0"/>
          </w:rPr>
          <w:t xml:space="preserve">https://edisciplinas.usp.br/pluginfile.php/7954569/mod_resource/content/0/%28Masters%20of%20Latin%20Literature%29%20Publius%20Papinius%20Statius%20-%20Thebaid_%20A%20Song%20of%20Thebes-Cornell%20University%20Press%20%282008%29%20%281%29.pdf</w:t>
        </w:r>
      </w:hyperlink>
      <w:r w:rsidDel="00000000" w:rsidR="00000000" w:rsidRPr="00000000">
        <w:rPr>
          <w:rtl w:val="0"/>
        </w:rPr>
        <w:t xml:space="preserve">&gt; [Accessed 23rd December 2023]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Statius (92 CE) </w:t>
      </w:r>
      <w:r w:rsidDel="00000000" w:rsidR="00000000" w:rsidRPr="00000000">
        <w:rPr>
          <w:i w:val="1"/>
          <w:rtl w:val="0"/>
        </w:rPr>
        <w:t xml:space="preserve">Thebaid </w:t>
      </w:r>
      <w:r w:rsidDel="00000000" w:rsidR="00000000" w:rsidRPr="00000000">
        <w:rPr>
          <w:rtl w:val="0"/>
        </w:rPr>
        <w:t xml:space="preserve">trans. A. S. Kline (2013) &lt;</w:t>
      </w:r>
      <w:hyperlink r:id="rId10">
        <w:r w:rsidDel="00000000" w:rsidR="00000000" w:rsidRPr="00000000">
          <w:rPr>
            <w:color w:val="1155cc"/>
            <w:u w:val="single"/>
            <w:rtl w:val="0"/>
          </w:rPr>
          <w:t xml:space="preserve">https://www.poetryintranslation.com/PITBR/Latin/StatiusThebaidI.php</w:t>
        </w:r>
      </w:hyperlink>
      <w:r w:rsidDel="00000000" w:rsidR="00000000" w:rsidRPr="00000000">
        <w:rPr>
          <w:rtl w:val="0"/>
        </w:rPr>
        <w:t xml:space="preserve">&gt; {Accessed 30th December 2023]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Statius (92 CE) </w:t>
      </w:r>
      <w:r w:rsidDel="00000000" w:rsidR="00000000" w:rsidRPr="00000000">
        <w:rPr>
          <w:i w:val="1"/>
          <w:rtl w:val="0"/>
        </w:rPr>
        <w:t xml:space="preserve">Thebaid</w:t>
      </w:r>
      <w:r w:rsidDel="00000000" w:rsidR="00000000" w:rsidRPr="00000000">
        <w:rPr>
          <w:rtl w:val="0"/>
        </w:rPr>
        <w:t xml:space="preserve"> trans. J. H. Mozley (1928) Harvard University Press &lt;</w:t>
      </w:r>
      <w:hyperlink r:id="rId11">
        <w:r w:rsidDel="00000000" w:rsidR="00000000" w:rsidRPr="00000000">
          <w:rPr>
            <w:color w:val="1155cc"/>
            <w:u w:val="single"/>
            <w:rtl w:val="0"/>
          </w:rPr>
          <w:t xml:space="preserve">https://www.theoi.com/Text/StatiusThebaid1.html</w:t>
        </w:r>
      </w:hyperlink>
      <w:r w:rsidDel="00000000" w:rsidR="00000000" w:rsidRPr="00000000">
        <w:rPr>
          <w:rtl w:val="0"/>
        </w:rPr>
        <w:t xml:space="preserve">&gt; [Accessed 23rd December 2023]</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Suetonius (121 CE) </w:t>
      </w:r>
      <w:r w:rsidDel="00000000" w:rsidR="00000000" w:rsidRPr="00000000">
        <w:rPr>
          <w:i w:val="1"/>
          <w:rtl w:val="0"/>
        </w:rPr>
        <w:t xml:space="preserve">Twelve Caesars </w:t>
      </w:r>
      <w:r w:rsidDel="00000000" w:rsidR="00000000" w:rsidRPr="00000000">
        <w:rPr>
          <w:rtl w:val="0"/>
        </w:rPr>
        <w:t xml:space="preserve">trans. J. C. Rolfe (1914) Loeb Classical Library &lt;</w:t>
      </w:r>
      <w:hyperlink r:id="rId12">
        <w:r w:rsidDel="00000000" w:rsidR="00000000" w:rsidRPr="00000000">
          <w:rPr>
            <w:color w:val="1155cc"/>
            <w:u w:val="single"/>
            <w:rtl w:val="0"/>
          </w:rPr>
          <w:t xml:space="preserve">https://penelope.uchicago.edu/Thayer/E/Roman/Texts/Suetonius/12Caesars/home.html</w:t>
        </w:r>
      </w:hyperlink>
      <w:r w:rsidDel="00000000" w:rsidR="00000000" w:rsidRPr="00000000">
        <w:rPr>
          <w:rtl w:val="0"/>
        </w:rPr>
        <w:t xml:space="preserve">&gt; [Accessed 1st January 2024]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Tacitus (120 CE) </w:t>
      </w:r>
      <w:r w:rsidDel="00000000" w:rsidR="00000000" w:rsidRPr="00000000">
        <w:rPr>
          <w:i w:val="1"/>
          <w:rtl w:val="0"/>
        </w:rPr>
        <w:t xml:space="preserve">Agricola</w:t>
      </w:r>
      <w:r w:rsidDel="00000000" w:rsidR="00000000" w:rsidRPr="00000000">
        <w:rPr>
          <w:rtl w:val="0"/>
        </w:rPr>
        <w:t xml:space="preserve"> trans. A. S. Kline (2015) &lt;</w:t>
      </w:r>
      <w:hyperlink r:id="rId13">
        <w:r w:rsidDel="00000000" w:rsidR="00000000" w:rsidRPr="00000000">
          <w:rPr>
            <w:color w:val="1155cc"/>
            <w:u w:val="single"/>
            <w:rtl w:val="0"/>
          </w:rPr>
          <w:t xml:space="preserve">https://www.poetryintranslation.com/PITBR/Latin/TacitusAgricola.php</w:t>
        </w:r>
      </w:hyperlink>
      <w:r w:rsidDel="00000000" w:rsidR="00000000" w:rsidRPr="00000000">
        <w:rPr>
          <w:rtl w:val="0"/>
        </w:rPr>
        <w:t xml:space="preserve">&gt; [Accessed 10th January 2024]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b w:val="1"/>
          <w:rtl w:val="0"/>
        </w:rPr>
        <w:t xml:space="preserve">Modern Scholarship</w:t>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Bernstein, N. W. (2015) ‘Family and Kinship in the work of Statius’ </w:t>
      </w:r>
      <w:r w:rsidDel="00000000" w:rsidR="00000000" w:rsidRPr="00000000">
        <w:rPr>
          <w:i w:val="1"/>
          <w:rtl w:val="0"/>
        </w:rPr>
        <w:t xml:space="preserve">Brill’s Companion to Statius </w:t>
      </w:r>
      <w:r w:rsidDel="00000000" w:rsidR="00000000" w:rsidRPr="00000000">
        <w:rPr>
          <w:rtl w:val="0"/>
        </w:rPr>
        <w:t xml:space="preserve">ed. by W. J. Dominik, C. E. Newlands, and K. Gervais. Brill Publishing, Leiden, Boston</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Bland, A. B. (2018) </w:t>
      </w:r>
      <w:r w:rsidDel="00000000" w:rsidR="00000000" w:rsidRPr="00000000">
        <w:rPr>
          <w:i w:val="1"/>
          <w:rtl w:val="0"/>
        </w:rPr>
        <w:t xml:space="preserve">Leadership and the Outbreak of War in Statius, Thebaid 2–4 </w:t>
      </w:r>
      <w:r w:rsidDel="00000000" w:rsidR="00000000" w:rsidRPr="00000000">
        <w:rPr>
          <w:rtl w:val="0"/>
        </w:rPr>
        <w:t xml:space="preserve">Ph. D. Thesis. University of Auckland [online] Available at: &lt;</w:t>
      </w:r>
      <w:hyperlink r:id="rId14">
        <w:r w:rsidDel="00000000" w:rsidR="00000000" w:rsidRPr="00000000">
          <w:rPr>
            <w:color w:val="1155cc"/>
            <w:u w:val="single"/>
            <w:rtl w:val="0"/>
          </w:rPr>
          <w:t xml:space="preserve">https://researchspace.auckland.ac.nz/handle/2292/45215</w:t>
        </w:r>
      </w:hyperlink>
      <w:r w:rsidDel="00000000" w:rsidR="00000000" w:rsidRPr="00000000">
        <w:rPr>
          <w:rtl w:val="0"/>
        </w:rPr>
        <w:t xml:space="preserve">&gt; [Accessed 1st January 2024]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Dominik, W. J. (2005) ‘Statius’ </w:t>
      </w:r>
      <w:r w:rsidDel="00000000" w:rsidR="00000000" w:rsidRPr="00000000">
        <w:rPr>
          <w:i w:val="1"/>
          <w:rtl w:val="0"/>
        </w:rPr>
        <w:t xml:space="preserve">A Companion to Ancient Epic </w:t>
      </w:r>
      <w:r w:rsidDel="00000000" w:rsidR="00000000" w:rsidRPr="00000000">
        <w:rPr>
          <w:rtl w:val="0"/>
        </w:rPr>
        <w:t xml:space="preserve">ed. by J. M. Foley. Blackwell Publishing Available From: EBSCOhost Ebooks &lt;</w:t>
      </w:r>
      <w:hyperlink r:id="rId15">
        <w:r w:rsidDel="00000000" w:rsidR="00000000" w:rsidRPr="00000000">
          <w:rPr>
            <w:color w:val="1155cc"/>
            <w:u w:val="single"/>
            <w:rtl w:val="0"/>
          </w:rPr>
          <w:t xml:space="preserve">https://web-p-ebscohost-com.ezproxy.uwtsd.ac.uk/ehost/detail/detail?vid=0&amp;sid=8a065864-2267-4755-8212-480c62bd8af4%40redis&amp;bdata=JnNpdGU9ZWhvc3QtbGl2ZQ%3d%3d#AN=147318&amp;db=nlebk</w:t>
        </w:r>
      </w:hyperlink>
      <w:r w:rsidDel="00000000" w:rsidR="00000000" w:rsidRPr="00000000">
        <w:rPr>
          <w:rtl w:val="0"/>
        </w:rPr>
        <w:t xml:space="preserve">&gt; [Accessed 12th January 2024]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Hardie, A.  (2003) ‘poetry and politics in the games of Domitian’ </w:t>
      </w:r>
      <w:r w:rsidDel="00000000" w:rsidR="00000000" w:rsidRPr="00000000">
        <w:rPr>
          <w:i w:val="1"/>
          <w:rtl w:val="0"/>
        </w:rPr>
        <w:t xml:space="preserve">Flavian Rome</w:t>
      </w:r>
      <w:r w:rsidDel="00000000" w:rsidR="00000000" w:rsidRPr="00000000">
        <w:rPr>
          <w:rtl w:val="0"/>
        </w:rPr>
        <w:t xml:space="preserve"> ed. by Boyle, A., and Dominik, W. J.: Leiden, The Netherlands: Brill. Available From: Brill &lt;</w:t>
      </w:r>
      <w:hyperlink r:id="rId16">
        <w:r w:rsidDel="00000000" w:rsidR="00000000" w:rsidRPr="00000000">
          <w:rPr>
            <w:color w:val="1155cc"/>
            <w:u w:val="single"/>
            <w:rtl w:val="0"/>
          </w:rPr>
          <w:t xml:space="preserve">https://doi-org.ezproxy.uwtsd.ac.uk/10.1163/9789004217157</w:t>
        </w:r>
      </w:hyperlink>
      <w:r w:rsidDel="00000000" w:rsidR="00000000" w:rsidRPr="00000000">
        <w:rPr>
          <w:rtl w:val="0"/>
        </w:rPr>
        <w:t xml:space="preserve">&gt; [Accessed 5th January 2024]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Vessey, D. (1973) </w:t>
      </w:r>
      <w:r w:rsidDel="00000000" w:rsidR="00000000" w:rsidRPr="00000000">
        <w:rPr>
          <w:i w:val="1"/>
          <w:rtl w:val="0"/>
        </w:rPr>
        <w:t xml:space="preserve">Statius and the Thebaid </w:t>
      </w:r>
      <w:r w:rsidDel="00000000" w:rsidR="00000000" w:rsidRPr="00000000">
        <w:rPr>
          <w:rtl w:val="0"/>
        </w:rPr>
        <w:t xml:space="preserve">Cambridge University Press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heoi.com/Text/StatiusThebaid1.html" TargetMode="External"/><Relationship Id="rId10" Type="http://schemas.openxmlformats.org/officeDocument/2006/relationships/hyperlink" Target="https://www.poetryintranslation.com/PITBR/Latin/StatiusThebaidI.php" TargetMode="External"/><Relationship Id="rId13" Type="http://schemas.openxmlformats.org/officeDocument/2006/relationships/hyperlink" Target="https://www.poetryintranslation.com/PITBR/Latin/TacitusAgricola.php" TargetMode="External"/><Relationship Id="rId12" Type="http://schemas.openxmlformats.org/officeDocument/2006/relationships/hyperlink" Target="https://penelope.uchicago.edu/Thayer/E/Roman/Texts/Suetonius/12Caesars/home.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isciplinas.usp.br/pluginfile.php/7954569/mod_resource/content/0/%28Masters%20of%20Latin%20Literature%29%20Publius%20Papinius%20Statius%20-%20Thebaid_%20A%20Song%20of%20Thebes-Cornell%20University%20Press%20%282008%29%20%281%29.pdf" TargetMode="External"/><Relationship Id="rId15" Type="http://schemas.openxmlformats.org/officeDocument/2006/relationships/hyperlink" Target="https://web-p-ebscohost-com.ezproxy.uwtsd.ac.uk/ehost/detail/detail?vid=0&amp;sid=8a065864-2267-4755-8212-480c62bd8af4%40redis&amp;bdata=JnNpdGU9ZWhvc3QtbGl2ZQ%3d%3d#AN=147318&amp;db=nlebk" TargetMode="External"/><Relationship Id="rId14" Type="http://schemas.openxmlformats.org/officeDocument/2006/relationships/hyperlink" Target="https://researchspace.auckland.ac.nz/handle/2292/45215" TargetMode="External"/><Relationship Id="rId16" Type="http://schemas.openxmlformats.org/officeDocument/2006/relationships/hyperlink" Target="https://doi-org.ezproxy.uwtsd.ac.uk/10.1163/9789004217157" TargetMode="External"/><Relationship Id="rId5" Type="http://schemas.openxmlformats.org/officeDocument/2006/relationships/styles" Target="styles.xml"/><Relationship Id="rId6" Type="http://schemas.openxmlformats.org/officeDocument/2006/relationships/hyperlink" Target="https://www.theoi.com/Text/Apollodorus2.html" TargetMode="External"/><Relationship Id="rId7" Type="http://schemas.openxmlformats.org/officeDocument/2006/relationships/hyperlink" Target="http://penelope.uchicago.edu/Thayer/e/roman/texts/cassius_dio/" TargetMode="External"/><Relationship Id="rId8" Type="http://schemas.openxmlformats.org/officeDocument/2006/relationships/hyperlink" Target="https://penelope.uchicago.edu/Thayer/E/Roman/Texts/Herodotus/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