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0CAD" w:rsidRDefault="007B0CAD" w:rsidP="007B0CAD">
      <w:pPr>
        <w:spacing w:line="240" w:lineRule="auto"/>
        <w:jc w:val="center"/>
        <w:rPr>
          <w:b/>
          <w:sz w:val="32"/>
          <w:szCs w:val="32"/>
        </w:rPr>
      </w:pPr>
      <w:r>
        <w:rPr>
          <w:b/>
          <w:sz w:val="32"/>
          <w:szCs w:val="32"/>
        </w:rPr>
        <w:t>University of Wales Trinity Saint David</w:t>
      </w:r>
    </w:p>
    <w:p w:rsidR="007B0CAD" w:rsidRDefault="007B0CAD" w:rsidP="007B0CAD">
      <w:pPr>
        <w:spacing w:line="240" w:lineRule="auto"/>
        <w:jc w:val="center"/>
      </w:pPr>
    </w:p>
    <w:p w:rsidR="007B0CAD" w:rsidRDefault="007B0CAD" w:rsidP="007B0CAD">
      <w:pPr>
        <w:spacing w:line="240" w:lineRule="auto"/>
        <w:jc w:val="center"/>
        <w:rPr>
          <w:i/>
          <w:iCs/>
        </w:rPr>
      </w:pPr>
      <w:r>
        <w:rPr>
          <w:i/>
          <w:iCs/>
        </w:rPr>
        <w:t xml:space="preserve">OME </w:t>
      </w:r>
    </w:p>
    <w:p w:rsidR="007B0CAD" w:rsidRDefault="007B0CAD" w:rsidP="007B0CAD">
      <w:pPr>
        <w:spacing w:line="240" w:lineRule="auto"/>
        <w:jc w:val="center"/>
      </w:pPr>
    </w:p>
    <w:p w:rsidR="007B0CAD" w:rsidRDefault="007B0CAD" w:rsidP="007B0CAD">
      <w:pPr>
        <w:spacing w:line="240" w:lineRule="auto"/>
        <w:jc w:val="center"/>
      </w:pPr>
      <w:r>
        <w:rPr>
          <w:noProof/>
          <w:lang w:eastAsia="en-GB"/>
        </w:rPr>
        <w:drawing>
          <wp:inline distT="0" distB="0" distL="0" distR="0" wp14:anchorId="18D471C4" wp14:editId="291D3290">
            <wp:extent cx="2092960" cy="69278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2960" cy="692785"/>
                    </a:xfrm>
                    <a:prstGeom prst="rect">
                      <a:avLst/>
                    </a:prstGeom>
                    <a:noFill/>
                    <a:ln>
                      <a:noFill/>
                    </a:ln>
                  </pic:spPr>
                </pic:pic>
              </a:graphicData>
            </a:graphic>
          </wp:inline>
        </w:drawing>
      </w:r>
    </w:p>
    <w:p w:rsidR="007B0CAD" w:rsidRDefault="007B0CAD" w:rsidP="007B0CAD">
      <w:pPr>
        <w:spacing w:line="240" w:lineRule="auto"/>
        <w:jc w:val="center"/>
      </w:pPr>
    </w:p>
    <w:p w:rsidR="007B0CAD" w:rsidRDefault="007B0CAD" w:rsidP="007B0CAD">
      <w:pPr>
        <w:spacing w:line="240" w:lineRule="auto"/>
        <w:jc w:val="center"/>
      </w:pPr>
    </w:p>
    <w:p w:rsidR="007B0CAD" w:rsidRDefault="007B0CAD" w:rsidP="007B0CAD">
      <w:pPr>
        <w:spacing w:line="240" w:lineRule="auto"/>
        <w:jc w:val="center"/>
      </w:pPr>
    </w:p>
    <w:p w:rsidR="007B0CAD" w:rsidRDefault="007B0CAD" w:rsidP="007B0CAD">
      <w:pPr>
        <w:spacing w:line="240" w:lineRule="auto"/>
        <w:jc w:val="center"/>
      </w:pPr>
    </w:p>
    <w:p w:rsidR="007B0CAD" w:rsidRPr="00BE7110" w:rsidRDefault="007B0CAD" w:rsidP="007B0CAD">
      <w:pPr>
        <w:spacing w:after="0" w:line="264" w:lineRule="auto"/>
        <w:jc w:val="center"/>
        <w:rPr>
          <w:rFonts w:asciiTheme="majorHAnsi" w:hAnsiTheme="majorHAnsi" w:cstheme="majorHAnsi"/>
          <w:bCs/>
          <w:sz w:val="28"/>
          <w:u w:val="single"/>
        </w:rPr>
      </w:pPr>
    </w:p>
    <w:p w:rsidR="007B0CAD" w:rsidRPr="00A16703" w:rsidRDefault="007B0CAD" w:rsidP="007B0CAD">
      <w:pPr>
        <w:spacing w:after="0" w:line="264" w:lineRule="auto"/>
        <w:jc w:val="center"/>
        <w:rPr>
          <w:rFonts w:asciiTheme="majorHAnsi" w:hAnsiTheme="majorHAnsi" w:cstheme="majorHAnsi"/>
          <w:b/>
          <w:sz w:val="28"/>
          <w:u w:val="single"/>
        </w:rPr>
      </w:pPr>
      <w:r w:rsidRPr="00A16703">
        <w:rPr>
          <w:rFonts w:asciiTheme="majorHAnsi" w:hAnsiTheme="majorHAnsi" w:cstheme="majorHAnsi"/>
          <w:b/>
          <w:sz w:val="28"/>
          <w:u w:val="single"/>
        </w:rPr>
        <w:t xml:space="preserve"> </w:t>
      </w:r>
      <w:r>
        <w:rPr>
          <w:rFonts w:asciiTheme="majorHAnsi" w:hAnsiTheme="majorHAnsi" w:cstheme="majorHAnsi"/>
          <w:b/>
          <w:sz w:val="28"/>
          <w:u w:val="single"/>
        </w:rPr>
        <w:t xml:space="preserve">Design and Evaluation of Waveguides and Dipole Antenna  </w:t>
      </w:r>
    </w:p>
    <w:p w:rsidR="007B0CAD" w:rsidRDefault="007B0CAD" w:rsidP="007B0CAD">
      <w:pPr>
        <w:spacing w:line="240" w:lineRule="auto"/>
      </w:pPr>
    </w:p>
    <w:p w:rsidR="007B0CAD" w:rsidRDefault="007B0CAD" w:rsidP="007B0CAD">
      <w:pPr>
        <w:spacing w:line="240" w:lineRule="auto"/>
      </w:pPr>
    </w:p>
    <w:p w:rsidR="007B0CAD" w:rsidRDefault="007B0CAD" w:rsidP="007B0CAD">
      <w:pPr>
        <w:spacing w:line="240" w:lineRule="auto"/>
      </w:pPr>
    </w:p>
    <w:p w:rsidR="007B0CAD" w:rsidRDefault="007B0CAD" w:rsidP="007B0CAD">
      <w:pPr>
        <w:spacing w:line="240" w:lineRule="auto"/>
        <w:jc w:val="center"/>
        <w:rPr>
          <w:b/>
          <w:i/>
          <w:iCs/>
          <w:sz w:val="36"/>
          <w:szCs w:val="36"/>
        </w:rPr>
      </w:pPr>
    </w:p>
    <w:p w:rsidR="007B0CAD" w:rsidRDefault="007B0CAD" w:rsidP="007B0CAD">
      <w:pPr>
        <w:spacing w:line="240" w:lineRule="auto"/>
        <w:jc w:val="center"/>
        <w:rPr>
          <w:bCs/>
          <w:i/>
          <w:iCs/>
          <w:sz w:val="28"/>
          <w:szCs w:val="28"/>
        </w:rPr>
      </w:pPr>
      <w:r>
        <w:rPr>
          <w:bCs/>
          <w:i/>
          <w:iCs/>
          <w:sz w:val="28"/>
          <w:szCs w:val="28"/>
        </w:rPr>
        <w:t xml:space="preserve">L6 Scientific principles of OME Design (ACDA5009) </w:t>
      </w:r>
    </w:p>
    <w:p w:rsidR="007B0CAD" w:rsidRDefault="000B7658" w:rsidP="007B0CAD">
      <w:pPr>
        <w:spacing w:line="240" w:lineRule="auto"/>
        <w:jc w:val="center"/>
        <w:rPr>
          <w:sz w:val="36"/>
          <w:szCs w:val="36"/>
        </w:rPr>
      </w:pPr>
      <w:r>
        <w:rPr>
          <w:sz w:val="36"/>
          <w:szCs w:val="36"/>
        </w:rPr>
        <w:t>Main Body Word count: 2749</w:t>
      </w:r>
    </w:p>
    <w:p w:rsidR="000B7658" w:rsidRDefault="000B7658" w:rsidP="007B0CAD">
      <w:pPr>
        <w:spacing w:line="240" w:lineRule="auto"/>
        <w:jc w:val="center"/>
        <w:rPr>
          <w:sz w:val="36"/>
          <w:szCs w:val="36"/>
        </w:rPr>
      </w:pPr>
      <w:r>
        <w:rPr>
          <w:sz w:val="36"/>
          <w:szCs w:val="36"/>
        </w:rPr>
        <w:t>Total word count: 3741</w:t>
      </w:r>
    </w:p>
    <w:p w:rsidR="007B0CAD" w:rsidRDefault="007B0CAD" w:rsidP="007B0CAD">
      <w:pPr>
        <w:spacing w:line="240" w:lineRule="auto"/>
        <w:rPr>
          <w:sz w:val="36"/>
          <w:szCs w:val="36"/>
        </w:rPr>
      </w:pPr>
    </w:p>
    <w:p w:rsidR="007B0CAD" w:rsidRDefault="007B0CAD" w:rsidP="007B0CAD">
      <w:pPr>
        <w:spacing w:line="240" w:lineRule="auto"/>
        <w:jc w:val="center"/>
        <w:rPr>
          <w:sz w:val="36"/>
          <w:szCs w:val="36"/>
        </w:rPr>
      </w:pPr>
      <w:r>
        <w:rPr>
          <w:i/>
          <w:iCs/>
        </w:rPr>
        <w:t>Albert Willett</w:t>
      </w:r>
    </w:p>
    <w:p w:rsidR="007B0CAD" w:rsidRDefault="007B0CAD" w:rsidP="007B0CAD">
      <w:pPr>
        <w:spacing w:line="240" w:lineRule="auto"/>
        <w:jc w:val="center"/>
        <w:rPr>
          <w:sz w:val="36"/>
          <w:szCs w:val="36"/>
        </w:rPr>
      </w:pPr>
    </w:p>
    <w:p w:rsidR="007B0CAD" w:rsidRDefault="007B0CAD" w:rsidP="007B0CAD">
      <w:pPr>
        <w:spacing w:line="240" w:lineRule="auto"/>
        <w:jc w:val="center"/>
        <w:rPr>
          <w:i/>
          <w:iCs/>
        </w:rPr>
      </w:pPr>
      <w:r>
        <w:rPr>
          <w:i/>
          <w:iCs/>
        </w:rPr>
        <w:t>2030850</w:t>
      </w:r>
    </w:p>
    <w:p w:rsidR="007B0CAD" w:rsidRDefault="007B0CAD" w:rsidP="007B0CAD">
      <w:pPr>
        <w:spacing w:line="240" w:lineRule="auto"/>
        <w:jc w:val="center"/>
      </w:pPr>
    </w:p>
    <w:p w:rsidR="007B0CAD" w:rsidRDefault="007B0CAD" w:rsidP="007B0CAD">
      <w:pPr>
        <w:spacing w:line="240" w:lineRule="auto"/>
        <w:jc w:val="center"/>
        <w:rPr>
          <w:i/>
          <w:iCs/>
        </w:rPr>
      </w:pPr>
      <w:r>
        <w:rPr>
          <w:i/>
          <w:iCs/>
        </w:rPr>
        <w:t xml:space="preserve">04/2025 </w:t>
      </w:r>
    </w:p>
    <w:p w:rsidR="007B0CAD" w:rsidRDefault="007B0CAD" w:rsidP="000B7658">
      <w:pPr>
        <w:spacing w:line="240" w:lineRule="auto"/>
      </w:pPr>
      <w:bookmarkStart w:id="0" w:name="_GoBack"/>
      <w:bookmarkEnd w:id="0"/>
    </w:p>
    <w:p w:rsidR="007B0CAD" w:rsidRDefault="007B0CAD" w:rsidP="007B0CAD">
      <w:pPr>
        <w:jc w:val="center"/>
        <w:rPr>
          <w:i/>
          <w:iCs/>
        </w:rPr>
      </w:pPr>
      <w:r>
        <w:t>Lecturer: Stalin Jacob</w:t>
      </w:r>
    </w:p>
    <w:p w:rsidR="00B30AB1" w:rsidRDefault="00B30AB1"/>
    <w:p w:rsidR="007B0CAD" w:rsidRDefault="007B0CAD" w:rsidP="007B0CAD">
      <w:pPr>
        <w:pStyle w:val="ListParagraph"/>
        <w:numPr>
          <w:ilvl w:val="0"/>
          <w:numId w:val="1"/>
        </w:numPr>
      </w:pPr>
      <w:r>
        <w:lastRenderedPageBreak/>
        <w:t>Contents</w:t>
      </w:r>
      <w:r w:rsidR="00FC0990">
        <w:tab/>
      </w:r>
      <w:r w:rsidR="00FC0990">
        <w:tab/>
      </w:r>
      <w:r w:rsidR="00FC0990">
        <w:tab/>
        <w:t>2</w:t>
      </w:r>
    </w:p>
    <w:p w:rsidR="007B0CAD" w:rsidRDefault="007B0CAD" w:rsidP="007B0CAD">
      <w:pPr>
        <w:pStyle w:val="ListParagraph"/>
        <w:numPr>
          <w:ilvl w:val="0"/>
          <w:numId w:val="1"/>
        </w:numPr>
      </w:pPr>
      <w:r>
        <w:t xml:space="preserve">Table of Figures </w:t>
      </w:r>
      <w:r w:rsidR="00FC0990">
        <w:tab/>
      </w:r>
      <w:r w:rsidR="00FC0990">
        <w:tab/>
        <w:t>3</w:t>
      </w:r>
    </w:p>
    <w:p w:rsidR="00090A6F" w:rsidRDefault="00090A6F" w:rsidP="00090A6F">
      <w:pPr>
        <w:pStyle w:val="ListParagraph"/>
      </w:pPr>
      <w:r>
        <w:t xml:space="preserve">2.1 Table of Tables </w:t>
      </w:r>
      <w:r w:rsidR="00FC0990">
        <w:tab/>
      </w:r>
      <w:r w:rsidR="00FC0990">
        <w:tab/>
        <w:t>4</w:t>
      </w:r>
    </w:p>
    <w:p w:rsidR="007B0CAD" w:rsidRDefault="007B0CAD" w:rsidP="007B0CAD">
      <w:pPr>
        <w:pStyle w:val="ListParagraph"/>
        <w:numPr>
          <w:ilvl w:val="0"/>
          <w:numId w:val="1"/>
        </w:numPr>
      </w:pPr>
      <w:r>
        <w:t>Abstract</w:t>
      </w:r>
      <w:r w:rsidR="00FC0990">
        <w:tab/>
      </w:r>
      <w:r w:rsidR="00FC0990">
        <w:tab/>
      </w:r>
      <w:r w:rsidR="00FC0990">
        <w:tab/>
        <w:t>5</w:t>
      </w:r>
    </w:p>
    <w:p w:rsidR="007B0CAD" w:rsidRDefault="007B0CAD" w:rsidP="007B0CAD">
      <w:pPr>
        <w:pStyle w:val="ListParagraph"/>
        <w:numPr>
          <w:ilvl w:val="0"/>
          <w:numId w:val="1"/>
        </w:numPr>
      </w:pPr>
      <w:r>
        <w:t>Task 1a and 1b</w:t>
      </w:r>
      <w:r w:rsidR="00FC0990">
        <w:tab/>
      </w:r>
      <w:r w:rsidR="00FC0990">
        <w:tab/>
      </w:r>
      <w:r w:rsidR="00FC0990">
        <w:tab/>
        <w:t>5</w:t>
      </w:r>
    </w:p>
    <w:p w:rsidR="007B0CAD" w:rsidRDefault="007B0CAD" w:rsidP="007B0CAD">
      <w:pPr>
        <w:pStyle w:val="ListParagraph"/>
        <w:numPr>
          <w:ilvl w:val="1"/>
          <w:numId w:val="1"/>
        </w:numPr>
      </w:pPr>
      <w:r>
        <w:t xml:space="preserve">Introduction </w:t>
      </w:r>
      <w:r w:rsidR="00FC0990">
        <w:tab/>
      </w:r>
      <w:r w:rsidR="00FC0990">
        <w:tab/>
        <w:t>5</w:t>
      </w:r>
    </w:p>
    <w:p w:rsidR="007B0CAD" w:rsidRDefault="007B0CAD" w:rsidP="007B0CAD">
      <w:pPr>
        <w:pStyle w:val="ListParagraph"/>
        <w:numPr>
          <w:ilvl w:val="1"/>
          <w:numId w:val="1"/>
        </w:numPr>
      </w:pPr>
      <w:r>
        <w:t>Method</w:t>
      </w:r>
      <w:r w:rsidR="00FC0990">
        <w:tab/>
      </w:r>
      <w:r w:rsidR="00FC0990">
        <w:tab/>
        <w:t>7</w:t>
      </w:r>
    </w:p>
    <w:p w:rsidR="007B0CAD" w:rsidRDefault="007B0CAD" w:rsidP="007B0CAD">
      <w:pPr>
        <w:pStyle w:val="ListParagraph"/>
        <w:numPr>
          <w:ilvl w:val="1"/>
          <w:numId w:val="1"/>
        </w:numPr>
      </w:pPr>
      <w:r>
        <w:t xml:space="preserve">Results </w:t>
      </w:r>
      <w:r w:rsidR="00FC0990">
        <w:tab/>
      </w:r>
      <w:r w:rsidR="00FC0990">
        <w:tab/>
        <w:t>7</w:t>
      </w:r>
    </w:p>
    <w:p w:rsidR="007B0CAD" w:rsidRDefault="007B0CAD" w:rsidP="007B0CAD">
      <w:pPr>
        <w:pStyle w:val="ListParagraph"/>
        <w:numPr>
          <w:ilvl w:val="1"/>
          <w:numId w:val="1"/>
        </w:numPr>
      </w:pPr>
      <w:r>
        <w:t>Discussion</w:t>
      </w:r>
      <w:r w:rsidR="00FC0990">
        <w:tab/>
      </w:r>
      <w:r w:rsidR="00FC0990">
        <w:tab/>
        <w:t>26</w:t>
      </w:r>
    </w:p>
    <w:p w:rsidR="007B0CAD" w:rsidRDefault="007B0CAD" w:rsidP="007B0CAD">
      <w:pPr>
        <w:pStyle w:val="ListParagraph"/>
        <w:numPr>
          <w:ilvl w:val="1"/>
          <w:numId w:val="1"/>
        </w:numPr>
      </w:pPr>
      <w:r>
        <w:t>Conclusion</w:t>
      </w:r>
      <w:r w:rsidR="00FC0990">
        <w:tab/>
      </w:r>
      <w:r w:rsidR="00FC0990">
        <w:tab/>
        <w:t>29</w:t>
      </w:r>
    </w:p>
    <w:p w:rsidR="007B0CAD" w:rsidRDefault="007B0CAD" w:rsidP="007B0CAD">
      <w:pPr>
        <w:pStyle w:val="ListParagraph"/>
        <w:numPr>
          <w:ilvl w:val="0"/>
          <w:numId w:val="1"/>
        </w:numPr>
      </w:pPr>
      <w:r>
        <w:t>Task 2</w:t>
      </w:r>
      <w:r w:rsidR="00FC0990">
        <w:tab/>
      </w:r>
      <w:r w:rsidR="00FC0990">
        <w:tab/>
      </w:r>
      <w:r w:rsidR="00FC0990">
        <w:tab/>
      </w:r>
      <w:r w:rsidR="00FC0990">
        <w:tab/>
        <w:t>30</w:t>
      </w:r>
    </w:p>
    <w:p w:rsidR="007B0CAD" w:rsidRDefault="007B0CAD" w:rsidP="007B0CAD">
      <w:pPr>
        <w:pStyle w:val="ListParagraph"/>
        <w:numPr>
          <w:ilvl w:val="1"/>
          <w:numId w:val="1"/>
        </w:numPr>
      </w:pPr>
      <w:r>
        <w:t xml:space="preserve">Introduction </w:t>
      </w:r>
      <w:r w:rsidR="00FC0990">
        <w:tab/>
      </w:r>
      <w:r w:rsidR="00FC0990">
        <w:tab/>
        <w:t>30</w:t>
      </w:r>
    </w:p>
    <w:p w:rsidR="007B0CAD" w:rsidRDefault="007B0CAD" w:rsidP="007B0CAD">
      <w:pPr>
        <w:pStyle w:val="ListParagraph"/>
        <w:numPr>
          <w:ilvl w:val="1"/>
          <w:numId w:val="1"/>
        </w:numPr>
      </w:pPr>
      <w:r>
        <w:t>Method</w:t>
      </w:r>
      <w:r w:rsidR="00FC0990">
        <w:tab/>
      </w:r>
      <w:r w:rsidR="00FC0990">
        <w:tab/>
        <w:t>31</w:t>
      </w:r>
    </w:p>
    <w:p w:rsidR="007B0CAD" w:rsidRDefault="007B0CAD" w:rsidP="007B0CAD">
      <w:pPr>
        <w:pStyle w:val="ListParagraph"/>
        <w:numPr>
          <w:ilvl w:val="1"/>
          <w:numId w:val="1"/>
        </w:numPr>
      </w:pPr>
      <w:r>
        <w:t xml:space="preserve">Results </w:t>
      </w:r>
      <w:r w:rsidR="00FC0990">
        <w:tab/>
      </w:r>
      <w:r w:rsidR="00FC0990">
        <w:tab/>
        <w:t>34</w:t>
      </w:r>
    </w:p>
    <w:p w:rsidR="007B0CAD" w:rsidRDefault="007B0CAD" w:rsidP="007B0CAD">
      <w:pPr>
        <w:pStyle w:val="ListParagraph"/>
        <w:numPr>
          <w:ilvl w:val="1"/>
          <w:numId w:val="1"/>
        </w:numPr>
      </w:pPr>
      <w:r>
        <w:t>Discussion</w:t>
      </w:r>
      <w:r w:rsidR="00FC0990">
        <w:tab/>
      </w:r>
      <w:r w:rsidR="00FC0990">
        <w:tab/>
        <w:t>35</w:t>
      </w:r>
    </w:p>
    <w:p w:rsidR="007B0CAD" w:rsidRDefault="007B0CAD" w:rsidP="007B0CAD">
      <w:pPr>
        <w:pStyle w:val="ListParagraph"/>
        <w:numPr>
          <w:ilvl w:val="1"/>
          <w:numId w:val="1"/>
        </w:numPr>
      </w:pPr>
      <w:r>
        <w:t>Conclusion</w:t>
      </w:r>
      <w:r w:rsidR="00FC0990">
        <w:tab/>
      </w:r>
      <w:r w:rsidR="00FC0990">
        <w:tab/>
        <w:t>35</w:t>
      </w:r>
    </w:p>
    <w:p w:rsidR="007B0CAD" w:rsidRDefault="007B0CAD" w:rsidP="007B0CAD">
      <w:pPr>
        <w:pStyle w:val="ListParagraph"/>
        <w:numPr>
          <w:ilvl w:val="0"/>
          <w:numId w:val="1"/>
        </w:numPr>
      </w:pPr>
      <w:r>
        <w:t>References</w:t>
      </w:r>
      <w:r w:rsidR="00755B1B">
        <w:tab/>
      </w:r>
      <w:r w:rsidR="00755B1B">
        <w:tab/>
      </w:r>
      <w:r w:rsidR="00755B1B">
        <w:tab/>
        <w:t>36</w:t>
      </w:r>
    </w:p>
    <w:p w:rsidR="007B0CAD" w:rsidRDefault="007B0CAD" w:rsidP="00FC0990">
      <w:pPr>
        <w:pStyle w:val="ListParagraph"/>
      </w:pPr>
    </w:p>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495570" w:rsidRDefault="00495570" w:rsidP="00495570"/>
    <w:p w:rsidR="00090A6F" w:rsidRDefault="00090A6F" w:rsidP="00495570">
      <w:pPr>
        <w:pStyle w:val="ListParagraph"/>
        <w:numPr>
          <w:ilvl w:val="0"/>
          <w:numId w:val="2"/>
        </w:numPr>
        <w:rPr>
          <w:b/>
          <w:color w:val="FFFFFF" w:themeColor="background1"/>
        </w:rPr>
      </w:pPr>
    </w:p>
    <w:p w:rsidR="00090A6F" w:rsidRDefault="00090A6F" w:rsidP="00495570">
      <w:pPr>
        <w:pStyle w:val="ListParagraph"/>
        <w:numPr>
          <w:ilvl w:val="0"/>
          <w:numId w:val="2"/>
        </w:numPr>
        <w:rPr>
          <w:b/>
          <w:color w:val="FFFFFF" w:themeColor="background1"/>
        </w:rPr>
      </w:pPr>
    </w:p>
    <w:p w:rsidR="00495570" w:rsidRPr="00544F88" w:rsidRDefault="00544F88" w:rsidP="00495570">
      <w:pPr>
        <w:pStyle w:val="ListParagraph"/>
        <w:numPr>
          <w:ilvl w:val="0"/>
          <w:numId w:val="2"/>
        </w:numPr>
        <w:rPr>
          <w:b/>
          <w:color w:val="FFFFFF" w:themeColor="background1"/>
        </w:rPr>
      </w:pPr>
      <w:r w:rsidRPr="00544F88">
        <w:rPr>
          <w:b/>
          <w:color w:val="FFFFFF" w:themeColor="background1"/>
        </w:rPr>
        <w:lastRenderedPageBreak/>
        <w:t>c</w:t>
      </w:r>
    </w:p>
    <w:p w:rsidR="00544F88" w:rsidRDefault="00495570" w:rsidP="00090A6F">
      <w:pPr>
        <w:pStyle w:val="ListParagraph"/>
        <w:numPr>
          <w:ilvl w:val="0"/>
          <w:numId w:val="15"/>
        </w:numPr>
        <w:rPr>
          <w:b/>
        </w:rPr>
      </w:pPr>
      <w:r w:rsidRPr="00646A76">
        <w:rPr>
          <w:b/>
        </w:rPr>
        <w:t>Table of Figures</w:t>
      </w:r>
    </w:p>
    <w:p w:rsidR="00544F88" w:rsidRDefault="00544F88" w:rsidP="00544F88">
      <w:r>
        <w:t xml:space="preserve">Figure 1 - Rectangular Plot Vacuum </w:t>
      </w:r>
      <w:r w:rsidR="002A463B">
        <w:tab/>
      </w:r>
      <w:r w:rsidR="002A463B">
        <w:tab/>
      </w:r>
      <w:r w:rsidR="002A463B">
        <w:tab/>
      </w:r>
      <w:r w:rsidR="002A463B">
        <w:tab/>
      </w:r>
      <w:r w:rsidR="002A463B">
        <w:tab/>
        <w:t>7</w:t>
      </w:r>
    </w:p>
    <w:p w:rsidR="00544F88" w:rsidRDefault="00544F88" w:rsidP="00544F88">
      <w:r>
        <w:t xml:space="preserve">Figure 2 - Port field display - Port 1 mode 1 </w:t>
      </w:r>
      <w:r w:rsidR="002A463B">
        <w:tab/>
      </w:r>
      <w:r w:rsidR="002A463B">
        <w:tab/>
      </w:r>
      <w:r w:rsidR="002A463B">
        <w:tab/>
      </w:r>
      <w:r w:rsidR="002A463B">
        <w:tab/>
        <w:t>8</w:t>
      </w:r>
    </w:p>
    <w:p w:rsidR="00544F88" w:rsidRDefault="00544F88" w:rsidP="00544F88">
      <w:r>
        <w:t xml:space="preserve">Figure 3 - Port field display - Port 1 mode 2 </w:t>
      </w:r>
      <w:r w:rsidR="002A463B">
        <w:tab/>
      </w:r>
      <w:r w:rsidR="002A463B">
        <w:tab/>
      </w:r>
      <w:r w:rsidR="002A463B">
        <w:tab/>
      </w:r>
      <w:r w:rsidR="002A463B">
        <w:tab/>
        <w:t>8</w:t>
      </w:r>
    </w:p>
    <w:p w:rsidR="00544F88" w:rsidRDefault="00544F88" w:rsidP="00544F88">
      <w:r>
        <w:t xml:space="preserve">Figure 4 - Port field display - Port 1 mode 3 </w:t>
      </w:r>
      <w:r w:rsidR="002A463B">
        <w:tab/>
      </w:r>
      <w:r w:rsidR="002A463B">
        <w:tab/>
      </w:r>
      <w:r w:rsidR="002A463B">
        <w:tab/>
      </w:r>
      <w:r w:rsidR="002A463B">
        <w:tab/>
        <w:t>9</w:t>
      </w:r>
    </w:p>
    <w:p w:rsidR="00544F88" w:rsidRDefault="00544F88" w:rsidP="00544F88">
      <w:r>
        <w:t xml:space="preserve">Figure 5 - Port field display - Port 2 mode 1 </w:t>
      </w:r>
      <w:r w:rsidR="002A463B">
        <w:tab/>
      </w:r>
      <w:r w:rsidR="002A463B">
        <w:tab/>
      </w:r>
      <w:r w:rsidR="002A463B">
        <w:tab/>
      </w:r>
      <w:r w:rsidR="002A463B">
        <w:tab/>
        <w:t>9</w:t>
      </w:r>
    </w:p>
    <w:p w:rsidR="00544F88" w:rsidRDefault="00544F88" w:rsidP="00544F88">
      <w:r>
        <w:t xml:space="preserve">Figure 6 - Port field display - Port 2 mode 2 </w:t>
      </w:r>
      <w:r w:rsidR="002A463B">
        <w:tab/>
      </w:r>
      <w:r w:rsidR="002A463B">
        <w:tab/>
      </w:r>
      <w:r w:rsidR="002A463B">
        <w:tab/>
      </w:r>
      <w:r w:rsidR="002A463B">
        <w:tab/>
        <w:t>10</w:t>
      </w:r>
    </w:p>
    <w:p w:rsidR="00544F88" w:rsidRDefault="00544F88" w:rsidP="00544F88">
      <w:r>
        <w:t xml:space="preserve">Figure 7 - Port field display - Port 2 mode 3 </w:t>
      </w:r>
      <w:r w:rsidR="002A463B">
        <w:tab/>
      </w:r>
      <w:r w:rsidR="002A463B">
        <w:tab/>
      </w:r>
      <w:r w:rsidR="002A463B">
        <w:tab/>
      </w:r>
      <w:r w:rsidR="002A463B">
        <w:tab/>
        <w:t>10</w:t>
      </w:r>
    </w:p>
    <w:p w:rsidR="00544F88" w:rsidRDefault="00544F88" w:rsidP="00544F88">
      <w:r>
        <w:t xml:space="preserve">Figure 8 - Electric field vector mode 1 Vacuum </w:t>
      </w:r>
      <w:r w:rsidR="002A463B">
        <w:tab/>
      </w:r>
      <w:r w:rsidR="002A463B">
        <w:tab/>
      </w:r>
      <w:r w:rsidR="002A463B">
        <w:tab/>
        <w:t>11</w:t>
      </w:r>
    </w:p>
    <w:p w:rsidR="00544F88" w:rsidRDefault="00544F88" w:rsidP="00544F88">
      <w:r>
        <w:t>Figure 9 - Electric field vector mode 2 Vacuum</w:t>
      </w:r>
      <w:r w:rsidR="002A463B">
        <w:tab/>
      </w:r>
      <w:r w:rsidR="002A463B">
        <w:tab/>
      </w:r>
      <w:r w:rsidR="002A463B">
        <w:tab/>
        <w:t>11</w:t>
      </w:r>
    </w:p>
    <w:p w:rsidR="00544F88" w:rsidRDefault="00544F88" w:rsidP="00544F88">
      <w:r>
        <w:t>Figure 10 - Electric field vector mode 3 Vacuum</w:t>
      </w:r>
      <w:r w:rsidR="002A463B">
        <w:tab/>
      </w:r>
      <w:r w:rsidR="002A463B">
        <w:tab/>
      </w:r>
      <w:r w:rsidR="002A463B">
        <w:tab/>
        <w:t>12</w:t>
      </w:r>
    </w:p>
    <w:p w:rsidR="00544F88" w:rsidRDefault="00544F88" w:rsidP="00544F88">
      <w:r>
        <w:t>Figure 11 - Electric field magnitude mode 3 Vacuum</w:t>
      </w:r>
      <w:r w:rsidR="002A463B">
        <w:tab/>
      </w:r>
      <w:r w:rsidR="002A463B">
        <w:tab/>
      </w:r>
      <w:r w:rsidR="002A463B">
        <w:tab/>
        <w:t>12</w:t>
      </w:r>
      <w:r w:rsidR="002A463B">
        <w:tab/>
      </w:r>
      <w:r w:rsidR="002A463B">
        <w:tab/>
      </w:r>
      <w:r w:rsidR="002A463B">
        <w:tab/>
      </w:r>
    </w:p>
    <w:p w:rsidR="00544F88" w:rsidRDefault="00544F88" w:rsidP="00544F88">
      <w:r>
        <w:t>Figure 12 - Electric field magnitude mode 2 Vacuum</w:t>
      </w:r>
      <w:r w:rsidR="002A463B">
        <w:tab/>
      </w:r>
      <w:r w:rsidR="002A463B">
        <w:tab/>
      </w:r>
      <w:r w:rsidR="002A463B">
        <w:tab/>
        <w:t>13</w:t>
      </w:r>
    </w:p>
    <w:p w:rsidR="00544F88" w:rsidRDefault="00544F88" w:rsidP="00544F88">
      <w:r>
        <w:t>Figure 13 - Electric field magnitude mode 1 Vacuum</w:t>
      </w:r>
      <w:r w:rsidR="002A463B">
        <w:tab/>
      </w:r>
      <w:r w:rsidR="002A463B">
        <w:tab/>
      </w:r>
      <w:r w:rsidR="002A463B">
        <w:tab/>
        <w:t>13</w:t>
      </w:r>
    </w:p>
    <w:p w:rsidR="00544F88" w:rsidRDefault="00544F88" w:rsidP="00544F88">
      <w:r>
        <w:t>Figure 14 - Magnetic field Vector mode 1 Vacuum</w:t>
      </w:r>
      <w:r w:rsidR="002A463B">
        <w:tab/>
      </w:r>
      <w:r w:rsidR="002A463B">
        <w:tab/>
      </w:r>
      <w:r w:rsidR="002A463B">
        <w:tab/>
        <w:t>14</w:t>
      </w:r>
    </w:p>
    <w:p w:rsidR="00544F88" w:rsidRDefault="00544F88" w:rsidP="00544F88">
      <w:r>
        <w:t>Figure 15 - Magnetic field Vector mode 2 Vacuum</w:t>
      </w:r>
      <w:r w:rsidR="002A463B">
        <w:tab/>
      </w:r>
      <w:r w:rsidR="002A463B">
        <w:tab/>
      </w:r>
      <w:r w:rsidR="002A463B">
        <w:tab/>
        <w:t>14</w:t>
      </w:r>
    </w:p>
    <w:p w:rsidR="00544F88" w:rsidRDefault="00544F88" w:rsidP="00544F88">
      <w:r>
        <w:t>Figure 16 - Magnetic field Vector mode 3 Vacuum</w:t>
      </w:r>
      <w:r w:rsidR="002A463B">
        <w:tab/>
      </w:r>
      <w:r w:rsidR="002A463B">
        <w:tab/>
      </w:r>
      <w:r w:rsidR="002A463B">
        <w:tab/>
        <w:t>15</w:t>
      </w:r>
    </w:p>
    <w:p w:rsidR="00544F88" w:rsidRDefault="00544F88" w:rsidP="00544F88">
      <w:r>
        <w:t>Figure 17 - Magnetic field magnitude mode 3 Vacuum</w:t>
      </w:r>
      <w:r w:rsidR="002A463B">
        <w:tab/>
      </w:r>
      <w:r w:rsidR="002A463B">
        <w:tab/>
        <w:t>15</w:t>
      </w:r>
    </w:p>
    <w:p w:rsidR="00544F88" w:rsidRDefault="00544F88" w:rsidP="00544F88">
      <w:r>
        <w:t>Figure 18 - Magnetic field magnitude mode 2 Vacuum</w:t>
      </w:r>
      <w:r w:rsidR="002A463B">
        <w:tab/>
      </w:r>
      <w:r w:rsidR="002A463B">
        <w:tab/>
        <w:t>16</w:t>
      </w:r>
    </w:p>
    <w:p w:rsidR="00544F88" w:rsidRDefault="00544F88" w:rsidP="00544F88">
      <w:r>
        <w:t>Figure 19 - Magnetic field magnitude mode 1 Vacuum</w:t>
      </w:r>
      <w:r w:rsidR="002A463B">
        <w:tab/>
      </w:r>
      <w:r w:rsidR="002A463B">
        <w:tab/>
        <w:t>16</w:t>
      </w:r>
    </w:p>
    <w:p w:rsidR="00544F88" w:rsidRDefault="00544F88" w:rsidP="00544F88">
      <w:r>
        <w:t>Figure 20 - Rectangular plot Teflon</w:t>
      </w:r>
      <w:r w:rsidR="002A463B">
        <w:tab/>
      </w:r>
      <w:r w:rsidR="002A463B">
        <w:tab/>
      </w:r>
      <w:r w:rsidR="002A463B">
        <w:tab/>
      </w:r>
      <w:r w:rsidR="002A463B">
        <w:tab/>
      </w:r>
      <w:r w:rsidR="002A463B">
        <w:tab/>
        <w:t>17</w:t>
      </w:r>
    </w:p>
    <w:p w:rsidR="00544F88" w:rsidRDefault="00544F88" w:rsidP="00544F88">
      <w:r>
        <w:t>Figure 21 - Port 1 mode 1</w:t>
      </w:r>
      <w:r w:rsidR="002A463B">
        <w:tab/>
      </w:r>
      <w:r w:rsidR="002A463B">
        <w:tab/>
      </w:r>
      <w:r w:rsidR="002A463B">
        <w:tab/>
      </w:r>
      <w:r w:rsidR="002A463B">
        <w:tab/>
      </w:r>
      <w:r w:rsidR="002A463B">
        <w:tab/>
      </w:r>
      <w:r w:rsidR="002A463B">
        <w:tab/>
        <w:t>17</w:t>
      </w:r>
    </w:p>
    <w:p w:rsidR="00544F88" w:rsidRDefault="00544F88" w:rsidP="00544F88">
      <w:r>
        <w:t>Figure 22 - Port 1 mode 2</w:t>
      </w:r>
      <w:r w:rsidR="002A463B">
        <w:tab/>
      </w:r>
      <w:r w:rsidR="002A463B">
        <w:tab/>
      </w:r>
      <w:r w:rsidR="002A463B">
        <w:tab/>
      </w:r>
      <w:r w:rsidR="002A463B">
        <w:tab/>
      </w:r>
      <w:r w:rsidR="002A463B">
        <w:tab/>
      </w:r>
      <w:r w:rsidR="002A463B">
        <w:tab/>
        <w:t>18</w:t>
      </w:r>
    </w:p>
    <w:p w:rsidR="00544F88" w:rsidRDefault="00544F88" w:rsidP="00544F88">
      <w:r>
        <w:t>Figure 23 - Port 1 mode 3</w:t>
      </w:r>
      <w:r w:rsidR="002A463B">
        <w:tab/>
      </w:r>
      <w:r w:rsidR="002A463B">
        <w:tab/>
      </w:r>
      <w:r w:rsidR="002A463B">
        <w:tab/>
      </w:r>
      <w:r w:rsidR="002A463B">
        <w:tab/>
      </w:r>
      <w:r w:rsidR="002A463B">
        <w:tab/>
      </w:r>
      <w:r w:rsidR="002A463B">
        <w:tab/>
        <w:t>18</w:t>
      </w:r>
    </w:p>
    <w:p w:rsidR="00544F88" w:rsidRDefault="00544F88" w:rsidP="00544F88">
      <w:r>
        <w:t>Figure 24 - Port 2 mode 1</w:t>
      </w:r>
      <w:r w:rsidR="002A463B">
        <w:tab/>
      </w:r>
      <w:r w:rsidR="002A463B">
        <w:tab/>
      </w:r>
      <w:r w:rsidR="002A463B">
        <w:tab/>
      </w:r>
      <w:r w:rsidR="002A463B">
        <w:tab/>
      </w:r>
      <w:r w:rsidR="002A463B">
        <w:tab/>
      </w:r>
      <w:r w:rsidR="002A463B">
        <w:tab/>
        <w:t>19</w:t>
      </w:r>
    </w:p>
    <w:p w:rsidR="00544F88" w:rsidRDefault="00544F88" w:rsidP="00544F88">
      <w:r>
        <w:t>Figure 25 - Port 2 mode 2</w:t>
      </w:r>
      <w:r w:rsidR="002A463B">
        <w:tab/>
      </w:r>
      <w:r w:rsidR="002A463B">
        <w:tab/>
      </w:r>
      <w:r w:rsidR="002A463B">
        <w:tab/>
      </w:r>
      <w:r w:rsidR="002A463B">
        <w:tab/>
      </w:r>
      <w:r w:rsidR="002A463B">
        <w:tab/>
      </w:r>
      <w:r w:rsidR="002A463B">
        <w:tab/>
        <w:t>19</w:t>
      </w:r>
    </w:p>
    <w:p w:rsidR="00544F88" w:rsidRDefault="00544F88" w:rsidP="00544F88">
      <w:r>
        <w:t>Figure 26 - Port 2 mode 3</w:t>
      </w:r>
      <w:r w:rsidR="002A463B">
        <w:tab/>
      </w:r>
      <w:r w:rsidR="002A463B">
        <w:tab/>
      </w:r>
      <w:r w:rsidR="002A463B">
        <w:tab/>
      </w:r>
      <w:r w:rsidR="002A463B">
        <w:tab/>
      </w:r>
      <w:r w:rsidR="002A463B">
        <w:tab/>
      </w:r>
      <w:r w:rsidR="002A463B">
        <w:tab/>
        <w:t>20</w:t>
      </w:r>
    </w:p>
    <w:p w:rsidR="00544F88" w:rsidRDefault="00544F88" w:rsidP="00544F88">
      <w:r>
        <w:lastRenderedPageBreak/>
        <w:t xml:space="preserve">Figure 27 - Electric field vector Teflon mode 1 </w:t>
      </w:r>
      <w:r w:rsidR="002A463B">
        <w:tab/>
      </w:r>
      <w:r w:rsidR="002A463B">
        <w:tab/>
      </w:r>
      <w:r w:rsidR="002A463B">
        <w:tab/>
        <w:t>20</w:t>
      </w:r>
    </w:p>
    <w:p w:rsidR="00544F88" w:rsidRDefault="00544F88" w:rsidP="00544F88">
      <w:r>
        <w:t>Figure 28 - Electric field vector Teflon mode 2</w:t>
      </w:r>
      <w:r w:rsidR="002A463B">
        <w:tab/>
      </w:r>
      <w:r w:rsidR="002A463B">
        <w:tab/>
      </w:r>
      <w:r w:rsidR="002A463B">
        <w:tab/>
        <w:t>21</w:t>
      </w:r>
    </w:p>
    <w:p w:rsidR="00544F88" w:rsidRDefault="00544F88" w:rsidP="00544F88">
      <w:r>
        <w:t>Figure 29 - Electric field vector Teflon mode 3</w:t>
      </w:r>
      <w:r w:rsidR="002A463B">
        <w:tab/>
      </w:r>
      <w:r w:rsidR="002A463B">
        <w:tab/>
      </w:r>
      <w:r w:rsidR="002A463B">
        <w:tab/>
        <w:t>21</w:t>
      </w:r>
    </w:p>
    <w:p w:rsidR="00544F88" w:rsidRDefault="00544F88" w:rsidP="00544F88">
      <w:r>
        <w:t>Figure 30 - Electric field magnitude Teflon mode 3</w:t>
      </w:r>
      <w:r w:rsidR="002A463B">
        <w:tab/>
      </w:r>
      <w:r w:rsidR="002A463B">
        <w:tab/>
      </w:r>
      <w:r w:rsidR="002A463B">
        <w:tab/>
        <w:t>22</w:t>
      </w:r>
    </w:p>
    <w:p w:rsidR="00544F88" w:rsidRDefault="00544F88" w:rsidP="00544F88">
      <w:r>
        <w:t>Figure 31 - Electric field magnitude Teflon mode 2</w:t>
      </w:r>
      <w:r w:rsidR="002A463B">
        <w:tab/>
      </w:r>
      <w:r w:rsidR="002A463B">
        <w:tab/>
      </w:r>
      <w:r w:rsidR="002A463B">
        <w:tab/>
        <w:t>22</w:t>
      </w:r>
    </w:p>
    <w:p w:rsidR="00544F88" w:rsidRDefault="00544F88" w:rsidP="00544F88">
      <w:r>
        <w:t>Figure 32 - Electric field magnitude Teflon mode 1</w:t>
      </w:r>
      <w:r w:rsidR="002A463B">
        <w:tab/>
      </w:r>
      <w:r w:rsidR="002A463B">
        <w:tab/>
      </w:r>
      <w:r w:rsidR="002A463B">
        <w:tab/>
        <w:t>23</w:t>
      </w:r>
    </w:p>
    <w:p w:rsidR="00544F88" w:rsidRDefault="00544F88" w:rsidP="00544F88">
      <w:r>
        <w:t xml:space="preserve">Figure 33 - Magnetic field vector Teflon mode 1 </w:t>
      </w:r>
      <w:r w:rsidR="002A463B">
        <w:tab/>
      </w:r>
      <w:r w:rsidR="002A463B">
        <w:tab/>
      </w:r>
      <w:r w:rsidR="002A463B">
        <w:tab/>
        <w:t>23</w:t>
      </w:r>
    </w:p>
    <w:p w:rsidR="00544F88" w:rsidRDefault="00544F88" w:rsidP="00544F88">
      <w:r>
        <w:t xml:space="preserve">Figure 34 - Magnetic field vector Teflon mode 2 </w:t>
      </w:r>
      <w:r w:rsidR="002A463B">
        <w:tab/>
      </w:r>
      <w:r w:rsidR="002A463B">
        <w:tab/>
      </w:r>
      <w:r w:rsidR="002A463B">
        <w:tab/>
        <w:t>24</w:t>
      </w:r>
    </w:p>
    <w:p w:rsidR="00544F88" w:rsidRDefault="00544F88" w:rsidP="00544F88">
      <w:r>
        <w:t xml:space="preserve">Figure 35 - Magnetic field vector Teflon mode 3 </w:t>
      </w:r>
      <w:r w:rsidR="002A463B">
        <w:tab/>
      </w:r>
      <w:r w:rsidR="002A463B">
        <w:tab/>
      </w:r>
      <w:r w:rsidR="002A463B">
        <w:tab/>
        <w:t>24</w:t>
      </w:r>
    </w:p>
    <w:p w:rsidR="00544F88" w:rsidRDefault="00544F88" w:rsidP="00544F88">
      <w:r>
        <w:t xml:space="preserve">Figure 36 - Magnetic field magnitude Teflon mode 3 </w:t>
      </w:r>
      <w:r w:rsidR="002A463B">
        <w:tab/>
      </w:r>
      <w:r w:rsidR="002A463B">
        <w:tab/>
        <w:t>25</w:t>
      </w:r>
    </w:p>
    <w:p w:rsidR="00544F88" w:rsidRDefault="00544F88" w:rsidP="00544F88">
      <w:r>
        <w:t xml:space="preserve">Figure 37 - Magnetic field magnitude Teflon mode 2 </w:t>
      </w:r>
      <w:r w:rsidR="002A463B">
        <w:tab/>
      </w:r>
      <w:r w:rsidR="002A463B">
        <w:tab/>
        <w:t>25</w:t>
      </w:r>
    </w:p>
    <w:p w:rsidR="00544F88" w:rsidRDefault="00544F88" w:rsidP="00544F88">
      <w:r>
        <w:t>Figure 38 - Magnetic field magnitude Teflon mode 1</w:t>
      </w:r>
      <w:r w:rsidR="002A463B">
        <w:tab/>
      </w:r>
      <w:r w:rsidR="002A463B">
        <w:tab/>
      </w:r>
      <w:r w:rsidR="002A463B">
        <w:tab/>
        <w:t>26</w:t>
      </w:r>
    </w:p>
    <w:p w:rsidR="00544F88" w:rsidRDefault="00544F88" w:rsidP="00544F88">
      <w:r>
        <w:t xml:space="preserve">Figure 39 - Shape of </w:t>
      </w:r>
      <w:proofErr w:type="spellStart"/>
      <w:r>
        <w:t>Halfwave</w:t>
      </w:r>
      <w:proofErr w:type="spellEnd"/>
      <w:r>
        <w:t xml:space="preserve"> Dipole antenna</w:t>
      </w:r>
      <w:r w:rsidR="002A463B">
        <w:tab/>
      </w:r>
      <w:r w:rsidR="002A463B">
        <w:tab/>
      </w:r>
      <w:r w:rsidR="002A463B">
        <w:tab/>
        <w:t>32</w:t>
      </w:r>
    </w:p>
    <w:p w:rsidR="00544F88" w:rsidRDefault="00544F88" w:rsidP="00544F88">
      <w:r>
        <w:t>Figure 40 - Dimensions of Dipole antenna</w:t>
      </w:r>
      <w:r w:rsidR="002A463B">
        <w:tab/>
      </w:r>
      <w:r w:rsidR="002A463B">
        <w:tab/>
      </w:r>
      <w:r w:rsidR="002A463B">
        <w:tab/>
      </w:r>
      <w:r w:rsidR="002A463B">
        <w:tab/>
        <w:t>32</w:t>
      </w:r>
    </w:p>
    <w:p w:rsidR="00544F88" w:rsidRDefault="00544F88" w:rsidP="00544F88">
      <w:r>
        <w:t>Figure 41 - Antenna properties</w:t>
      </w:r>
      <w:r w:rsidR="002A463B">
        <w:tab/>
      </w:r>
      <w:r w:rsidR="002A463B">
        <w:tab/>
      </w:r>
      <w:r w:rsidR="002A463B">
        <w:tab/>
      </w:r>
      <w:r w:rsidR="002A463B">
        <w:tab/>
      </w:r>
      <w:r w:rsidR="002A463B">
        <w:tab/>
        <w:t>33</w:t>
      </w:r>
    </w:p>
    <w:p w:rsidR="00544F88" w:rsidRDefault="00544F88" w:rsidP="00544F88">
      <w:r>
        <w:t>Figure 42 - Antenna gap properties</w:t>
      </w:r>
      <w:r w:rsidR="002A463B">
        <w:tab/>
      </w:r>
      <w:r w:rsidR="002A463B">
        <w:tab/>
      </w:r>
      <w:r w:rsidR="002A463B">
        <w:tab/>
      </w:r>
      <w:r w:rsidR="002A463B">
        <w:tab/>
      </w:r>
      <w:r w:rsidR="002A463B">
        <w:tab/>
        <w:t>33</w:t>
      </w:r>
    </w:p>
    <w:p w:rsidR="00544F88" w:rsidRDefault="00544F88" w:rsidP="00544F88">
      <w:r>
        <w:t>Figure 43 - Gain Plot of Antenna</w:t>
      </w:r>
      <w:r w:rsidR="002A463B">
        <w:tab/>
      </w:r>
      <w:r w:rsidR="002A463B">
        <w:tab/>
      </w:r>
      <w:r w:rsidR="002A463B">
        <w:tab/>
      </w:r>
      <w:r w:rsidR="002A463B">
        <w:tab/>
      </w:r>
      <w:r w:rsidR="002A463B">
        <w:tab/>
        <w:t>34</w:t>
      </w:r>
    </w:p>
    <w:p w:rsidR="00544F88" w:rsidRDefault="00544F88" w:rsidP="00544F88">
      <w:r>
        <w:t>Figure 44 - S Parameter Plot of Antenna</w:t>
      </w:r>
      <w:r w:rsidR="002A463B">
        <w:tab/>
      </w:r>
      <w:r w:rsidR="002A463B">
        <w:tab/>
      </w:r>
      <w:r w:rsidR="002A463B">
        <w:tab/>
      </w:r>
      <w:r w:rsidR="002A463B">
        <w:tab/>
        <w:t>34</w:t>
      </w:r>
    </w:p>
    <w:p w:rsidR="00495570" w:rsidRDefault="00090A6F" w:rsidP="00544F88">
      <w:pPr>
        <w:ind w:left="360"/>
        <w:rPr>
          <w:b/>
        </w:rPr>
      </w:pPr>
      <w:r>
        <w:rPr>
          <w:b/>
        </w:rPr>
        <w:t xml:space="preserve">2.1 Table of Tables </w:t>
      </w:r>
    </w:p>
    <w:p w:rsidR="00587FE2" w:rsidRDefault="00587FE2" w:rsidP="00B43E63">
      <w:r>
        <w:t>Table 1 - Electric Field Magnitude peak value (V/m)</w:t>
      </w:r>
      <w:r w:rsidR="002A463B">
        <w:tab/>
      </w:r>
      <w:r w:rsidR="002A463B">
        <w:tab/>
      </w:r>
      <w:r w:rsidR="002A463B">
        <w:tab/>
        <w:t>27</w:t>
      </w:r>
    </w:p>
    <w:p w:rsidR="00587FE2" w:rsidRDefault="00587FE2" w:rsidP="00B43E63">
      <w:r>
        <w:t>Table 2 - Magnetic field Magnitude Peak value (A/m)</w:t>
      </w:r>
      <w:r w:rsidR="002A463B">
        <w:tab/>
      </w:r>
      <w:r w:rsidR="002A463B">
        <w:tab/>
        <w:t>27</w:t>
      </w:r>
    </w:p>
    <w:p w:rsidR="00587FE2" w:rsidRDefault="00587FE2" w:rsidP="00B43E63">
      <w:r>
        <w:t>Table 3 - Electric Field Magnitude peak value (V/m)</w:t>
      </w:r>
      <w:r w:rsidR="002A463B">
        <w:tab/>
      </w:r>
      <w:r w:rsidR="002A463B">
        <w:tab/>
      </w:r>
      <w:r w:rsidR="002A463B">
        <w:tab/>
        <w:t>28</w:t>
      </w:r>
    </w:p>
    <w:p w:rsidR="00587FE2" w:rsidRDefault="00587FE2" w:rsidP="00B43E63">
      <w:r>
        <w:t>Table 4 - Magnetic field Magnitude Peak value (A/m)</w:t>
      </w:r>
      <w:r w:rsidR="002A463B">
        <w:tab/>
      </w:r>
      <w:r w:rsidR="002A463B">
        <w:tab/>
        <w:t>28</w:t>
      </w:r>
    </w:p>
    <w:p w:rsidR="00587FE2" w:rsidRDefault="00587FE2" w:rsidP="00B43E63">
      <w:r>
        <w:t>Table 5 – Comparison chart of Cut Off frequencies</w:t>
      </w:r>
      <w:r w:rsidR="002A463B">
        <w:tab/>
      </w:r>
      <w:r w:rsidR="002A463B">
        <w:tab/>
      </w:r>
      <w:r w:rsidR="002A463B">
        <w:tab/>
        <w:t>29</w:t>
      </w:r>
    </w:p>
    <w:p w:rsidR="00090A6F" w:rsidRDefault="00090A6F" w:rsidP="00544F88">
      <w:pPr>
        <w:ind w:left="360"/>
        <w:rPr>
          <w:b/>
        </w:rPr>
      </w:pPr>
    </w:p>
    <w:p w:rsidR="00B55D5F" w:rsidRDefault="00B55D5F" w:rsidP="00544F88">
      <w:pPr>
        <w:ind w:left="360"/>
        <w:rPr>
          <w:b/>
        </w:rPr>
      </w:pPr>
    </w:p>
    <w:p w:rsidR="00090A6F" w:rsidRDefault="00090A6F" w:rsidP="00544F88">
      <w:pPr>
        <w:ind w:left="360"/>
        <w:rPr>
          <w:b/>
        </w:rPr>
      </w:pPr>
    </w:p>
    <w:p w:rsidR="00090A6F" w:rsidRPr="00544F88" w:rsidRDefault="00090A6F" w:rsidP="00544F88">
      <w:pPr>
        <w:ind w:left="360"/>
        <w:rPr>
          <w:b/>
        </w:rPr>
      </w:pPr>
    </w:p>
    <w:p w:rsidR="00495570" w:rsidRPr="00646A76" w:rsidRDefault="00495570" w:rsidP="00090A6F">
      <w:pPr>
        <w:pStyle w:val="ListParagraph"/>
        <w:numPr>
          <w:ilvl w:val="0"/>
          <w:numId w:val="15"/>
        </w:numPr>
        <w:rPr>
          <w:b/>
        </w:rPr>
      </w:pPr>
      <w:r w:rsidRPr="00646A76">
        <w:rPr>
          <w:b/>
        </w:rPr>
        <w:lastRenderedPageBreak/>
        <w:t>Abstract</w:t>
      </w:r>
    </w:p>
    <w:p w:rsidR="00646A76" w:rsidRDefault="00646A76" w:rsidP="00646A76">
      <w:r>
        <w:t xml:space="preserve">This Report investigates the different factors that affect Rectangular Waveguides and Dipole antenna design.  Design criteria </w:t>
      </w:r>
      <w:r w:rsidR="0082730A">
        <w:t xml:space="preserve">given in the assignment brief were used to create two different waveguides on the </w:t>
      </w:r>
      <w:r w:rsidR="00B55D5F">
        <w:t xml:space="preserve">ANSYS simulation software for task 1a and 1b. A </w:t>
      </w:r>
      <w:proofErr w:type="spellStart"/>
      <w:r w:rsidR="00B55D5F">
        <w:t>Halfwave</w:t>
      </w:r>
      <w:proofErr w:type="spellEnd"/>
      <w:r w:rsidR="00B55D5F">
        <w:t xml:space="preserve"> Dipole Antenna also was simulated for Task 2. The screenshots of the results were then presented and a discussion on justifying these results is included in this report.  </w:t>
      </w:r>
      <w:r w:rsidR="0082730A">
        <w:t xml:space="preserve"> </w:t>
      </w:r>
    </w:p>
    <w:p w:rsidR="00495570" w:rsidRPr="00646A76" w:rsidRDefault="00495570" w:rsidP="00090A6F">
      <w:pPr>
        <w:pStyle w:val="ListParagraph"/>
        <w:numPr>
          <w:ilvl w:val="0"/>
          <w:numId w:val="15"/>
        </w:numPr>
        <w:rPr>
          <w:b/>
        </w:rPr>
      </w:pPr>
      <w:r w:rsidRPr="00646A76">
        <w:rPr>
          <w:b/>
        </w:rPr>
        <w:t>Task 1a and 1b</w:t>
      </w:r>
    </w:p>
    <w:p w:rsidR="00F46DC9" w:rsidRPr="007F58D0" w:rsidRDefault="00495570" w:rsidP="00823B95">
      <w:pPr>
        <w:pStyle w:val="ListParagraph"/>
        <w:numPr>
          <w:ilvl w:val="1"/>
          <w:numId w:val="11"/>
        </w:numPr>
        <w:rPr>
          <w:b/>
        </w:rPr>
      </w:pPr>
      <w:r w:rsidRPr="007F58D0">
        <w:rPr>
          <w:b/>
        </w:rPr>
        <w:t xml:space="preserve">Introduction </w:t>
      </w:r>
    </w:p>
    <w:p w:rsidR="005F33BF" w:rsidRDefault="00F46DC9" w:rsidP="00F46DC9">
      <w:r>
        <w:t>A Rectangular waveguide with the dimensions of 20mm</w:t>
      </w:r>
      <w:r w:rsidR="00B005E1">
        <w:t>(a)</w:t>
      </w:r>
      <w:r>
        <w:t xml:space="preserve"> x</w:t>
      </w:r>
      <w:r w:rsidR="00B005E1">
        <w:t xml:space="preserve"> 15mm(b) x 50mm with a perfect electric conductor(PEC) walls filled with a vacuum is compared with a waveguide with the same dimensions but c</w:t>
      </w:r>
      <w:r w:rsidR="005F33BF">
        <w:t>onstructed from a PEC a filled with Teflon with a relative permittivity of 2.1 and relative permeability of 1.</w:t>
      </w:r>
    </w:p>
    <w:p w:rsidR="005F33BF" w:rsidRDefault="005F33BF" w:rsidP="005F33BF">
      <w:r>
        <w:t>A frequency sweep between 2</w:t>
      </w:r>
      <w:r w:rsidR="005B1D8D">
        <w:t xml:space="preserve"> </w:t>
      </w:r>
      <w:proofErr w:type="spellStart"/>
      <w:proofErr w:type="gramStart"/>
      <w:r>
        <w:t>Ghz</w:t>
      </w:r>
      <w:proofErr w:type="spellEnd"/>
      <w:proofErr w:type="gramEnd"/>
      <w:r>
        <w:t xml:space="preserve"> and 30</w:t>
      </w:r>
      <w:r w:rsidR="002C23D8">
        <w:t xml:space="preserve"> </w:t>
      </w:r>
      <w:proofErr w:type="spellStart"/>
      <w:r>
        <w:t>Ghz</w:t>
      </w:r>
      <w:proofErr w:type="spellEnd"/>
      <w:r>
        <w:t xml:space="preserve"> will be completed to analyse the waveguides behaviours across a range of frequ</w:t>
      </w:r>
      <w:r w:rsidR="000B7658">
        <w:t>encies. T</w:t>
      </w:r>
      <w:r>
        <w:t>he dominant mode and modes propagating through the waveguide will be identified; the port field display of the waveguides will be compared both port 1 and port 2; the magnitude and vectors of electric and magnetic fields for each mode will be compared; the cut off frequency for both waveguides will be calculated theor</w:t>
      </w:r>
      <w:r w:rsidR="000B7658">
        <w:t xml:space="preserve">etically and then </w:t>
      </w:r>
      <w:r>
        <w:t>the simulation visualized by the use of rectangular plots</w:t>
      </w:r>
      <w:r w:rsidR="00AB2AA6">
        <w:t xml:space="preserve">. </w:t>
      </w:r>
      <w:sdt>
        <w:sdtPr>
          <w:id w:val="-927957068"/>
          <w:citation/>
        </w:sdtPr>
        <w:sdtContent>
          <w:r w:rsidR="00DE0C24">
            <w:fldChar w:fldCharType="begin"/>
          </w:r>
          <w:r w:rsidR="00DE0C24">
            <w:instrText xml:space="preserve"> CITATION IEE16 \l 2057 </w:instrText>
          </w:r>
          <w:r w:rsidR="00DE0C24">
            <w:fldChar w:fldCharType="separate"/>
          </w:r>
          <w:r w:rsidR="00755B1B" w:rsidRPr="00755B1B">
            <w:rPr>
              <w:noProof/>
            </w:rPr>
            <w:t>[1]</w:t>
          </w:r>
          <w:r w:rsidR="00DE0C24">
            <w:fldChar w:fldCharType="end"/>
          </w:r>
        </w:sdtContent>
      </w:sdt>
    </w:p>
    <w:p w:rsidR="007F58D0" w:rsidRPr="0089223B" w:rsidRDefault="00B162AD" w:rsidP="005F33BF">
      <w:pPr>
        <w:rPr>
          <w:b/>
        </w:rPr>
      </w:pPr>
      <w:r w:rsidRPr="0089223B">
        <w:rPr>
          <w:b/>
        </w:rPr>
        <w:t>What is an Electromagnetic (EM) Wave</w:t>
      </w:r>
      <w:r w:rsidR="007F58D0" w:rsidRPr="0089223B">
        <w:rPr>
          <w:b/>
        </w:rPr>
        <w:t>?</w:t>
      </w:r>
    </w:p>
    <w:p w:rsidR="00B162AD" w:rsidRDefault="00B162AD" w:rsidP="005F33BF">
      <w:r>
        <w:t xml:space="preserve">An EM wave is </w:t>
      </w:r>
      <w:r w:rsidR="0089223B">
        <w:t xml:space="preserve">a type of radiation which is formed from an electric field and a magnetic field. An electric field is equal to the </w:t>
      </w:r>
      <w:r w:rsidR="00A54025">
        <w:t xml:space="preserve">force experienced per unit positive test charge. A magnetic field is equal to the force experienced by a charge, the velocity of the charge and the velocity vector and the magnetic field. </w:t>
      </w:r>
      <w:sdt>
        <w:sdtPr>
          <w:id w:val="-1753805129"/>
          <w:citation/>
        </w:sdtPr>
        <w:sdtContent>
          <w:r w:rsidR="00794DBB">
            <w:fldChar w:fldCharType="begin"/>
          </w:r>
          <w:r w:rsidR="00794DBB">
            <w:instrText xml:space="preserve"> CITATION Bog17 \l 2057 </w:instrText>
          </w:r>
          <w:r w:rsidR="00794DBB">
            <w:fldChar w:fldCharType="separate"/>
          </w:r>
          <w:r w:rsidR="00755B1B" w:rsidRPr="00755B1B">
            <w:rPr>
              <w:noProof/>
            </w:rPr>
            <w:t>[2]</w:t>
          </w:r>
          <w:r w:rsidR="00794DBB">
            <w:fldChar w:fldCharType="end"/>
          </w:r>
        </w:sdtContent>
      </w:sdt>
    </w:p>
    <w:p w:rsidR="00AB2AA6" w:rsidRPr="008E68D4" w:rsidRDefault="00AB2AA6" w:rsidP="005F33BF">
      <w:pPr>
        <w:rPr>
          <w:b/>
        </w:rPr>
      </w:pPr>
      <w:r w:rsidRPr="008E68D4">
        <w:rPr>
          <w:b/>
        </w:rPr>
        <w:t>What is a waveguide?</w:t>
      </w:r>
    </w:p>
    <w:p w:rsidR="008E68D4" w:rsidRDefault="008E68D4" w:rsidP="005F33BF">
      <w:r>
        <w:t xml:space="preserve">A waveguide is a structure that guides waves with minimal energy loss by restricting energy transmission to one direction. This enables efficient propagation. Waveguides can be categorised depending on their properties: shape, mode of propagation and material used. </w:t>
      </w:r>
      <w:sdt>
        <w:sdtPr>
          <w:id w:val="780691840"/>
          <w:citation/>
        </w:sdtPr>
        <w:sdtContent>
          <w:r w:rsidR="00002EFB">
            <w:fldChar w:fldCharType="begin"/>
          </w:r>
          <w:r w:rsidR="00002EFB">
            <w:instrText xml:space="preserve"> CITATION Mic19 \l 2057 </w:instrText>
          </w:r>
          <w:r w:rsidR="00002EFB">
            <w:fldChar w:fldCharType="separate"/>
          </w:r>
          <w:r w:rsidR="00755B1B" w:rsidRPr="00755B1B">
            <w:rPr>
              <w:noProof/>
            </w:rPr>
            <w:t>[3]</w:t>
          </w:r>
          <w:r w:rsidR="00002EFB">
            <w:fldChar w:fldCharType="end"/>
          </w:r>
        </w:sdtContent>
      </w:sdt>
    </w:p>
    <w:p w:rsidR="008E68D4" w:rsidRPr="007258A8" w:rsidRDefault="008E68D4" w:rsidP="008E68D4">
      <w:pPr>
        <w:rPr>
          <w:b/>
        </w:rPr>
      </w:pPr>
      <w:r w:rsidRPr="007258A8">
        <w:rPr>
          <w:b/>
        </w:rPr>
        <w:t>What is the Cut off frequency?</w:t>
      </w:r>
    </w:p>
    <w:p w:rsidR="00CE03CE" w:rsidRDefault="008E68D4" w:rsidP="005F33BF">
      <w:r>
        <w:t xml:space="preserve">Each waveguide has a specific cut off frequency. Only above that cut off frequency does propagation occur. </w:t>
      </w:r>
      <w:r w:rsidR="00CE03CE">
        <w:t>Below the Cut off frequency the reflection that occurs acts as a high pass filter this is called attenuation this occurs exponentially.</w:t>
      </w:r>
    </w:p>
    <w:p w:rsidR="000B7658" w:rsidRDefault="000B7658" w:rsidP="005F33BF"/>
    <w:p w:rsidR="000B7658" w:rsidRDefault="000B7658" w:rsidP="005F33BF"/>
    <w:p w:rsidR="00CE03CE" w:rsidRDefault="00CE03CE" w:rsidP="005F33BF">
      <w:r>
        <w:lastRenderedPageBreak/>
        <w:t>For rectangular waveguides th</w:t>
      </w:r>
      <w:r w:rsidR="007258A8">
        <w:t>e cut off frequency is calculated by</w:t>
      </w:r>
      <w:r>
        <w:t>:</w:t>
      </w:r>
    </w:p>
    <w:p w:rsidR="008E68D4" w:rsidRDefault="00CE03CE" w:rsidP="005F33BF">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w:r>
        <w:t xml:space="preserve"> </w:t>
      </w:r>
    </w:p>
    <w:p w:rsidR="007258A8" w:rsidRDefault="007258A8" w:rsidP="005F33BF">
      <w:r>
        <w:t>Where:</w:t>
      </w:r>
    </w:p>
    <w:p w:rsidR="007258A8" w:rsidRDefault="007258A8" w:rsidP="005F33BF">
      <w:r>
        <w:t>Fc = Cut off frequency</w:t>
      </w:r>
    </w:p>
    <w:p w:rsidR="007258A8" w:rsidRDefault="007258A8" w:rsidP="005F33BF">
      <w:r>
        <w:t>C = speed of light in vacuum</w:t>
      </w:r>
    </w:p>
    <w:p w:rsidR="007258A8" w:rsidRDefault="007258A8" w:rsidP="005F33BF">
      <w:proofErr w:type="gramStart"/>
      <w:r>
        <w:t>m</w:t>
      </w:r>
      <w:proofErr w:type="gramEnd"/>
      <w:r>
        <w:t xml:space="preserve"> and n = mode numbers</w:t>
      </w:r>
    </w:p>
    <w:p w:rsidR="007258A8" w:rsidRDefault="007258A8" w:rsidP="005F33BF">
      <w:proofErr w:type="gramStart"/>
      <w:r>
        <w:t>a</w:t>
      </w:r>
      <w:proofErr w:type="gramEnd"/>
      <w:r>
        <w:t xml:space="preserve"> and b = waveguide dimensions </w:t>
      </w:r>
      <w:sdt>
        <w:sdtPr>
          <w:id w:val="670534645"/>
          <w:citation/>
        </w:sdtPr>
        <w:sdtContent>
          <w:r w:rsidR="00BD4FAE">
            <w:fldChar w:fldCharType="begin"/>
          </w:r>
          <w:r w:rsidR="00BD4FAE">
            <w:instrText xml:space="preserve"> CITATION PAL72 \l 2057 </w:instrText>
          </w:r>
          <w:r w:rsidR="00BD4FAE">
            <w:fldChar w:fldCharType="separate"/>
          </w:r>
          <w:r w:rsidR="00755B1B" w:rsidRPr="00755B1B">
            <w:rPr>
              <w:noProof/>
            </w:rPr>
            <w:t>[4]</w:t>
          </w:r>
          <w:r w:rsidR="00BD4FAE">
            <w:fldChar w:fldCharType="end"/>
          </w:r>
        </w:sdtContent>
      </w:sdt>
    </w:p>
    <w:p w:rsidR="007258A8" w:rsidRDefault="007258A8" w:rsidP="005F33BF"/>
    <w:p w:rsidR="007258A8" w:rsidRDefault="007258A8" w:rsidP="005F33BF"/>
    <w:p w:rsidR="00AB2AA6" w:rsidRPr="00B30E9B" w:rsidRDefault="00AB2AA6" w:rsidP="005F33BF">
      <w:pPr>
        <w:rPr>
          <w:b/>
        </w:rPr>
      </w:pPr>
      <w:r w:rsidRPr="00B30E9B">
        <w:rPr>
          <w:b/>
        </w:rPr>
        <w:t>What is relative permittivity and permeability?</w:t>
      </w:r>
    </w:p>
    <w:p w:rsidR="008A01E9" w:rsidRDefault="00D61A2C" w:rsidP="005F33BF">
      <w:r>
        <w:t xml:space="preserve">Relative </w:t>
      </w:r>
      <w:r w:rsidR="007258A8">
        <w:t>permittivity is a measure of how much a material can store electrical energy</w:t>
      </w:r>
      <w:r>
        <w:t xml:space="preserve"> compared to a vacuum</w:t>
      </w:r>
      <w:r w:rsidR="007934F2">
        <w:t xml:space="preserve">. Vacuums have the lowest permittivity with factors such as material composition, temperature, crystal structure and impurities affecting relative permittivity of materials. </w:t>
      </w:r>
      <w:r w:rsidR="008A01E9">
        <w:t>Different</w:t>
      </w:r>
      <w:r w:rsidR="007934F2">
        <w:t xml:space="preserve"> relative permittivity</w:t>
      </w:r>
      <w:r w:rsidR="008A01E9">
        <w:t xml:space="preserve"> materials are chosen depending on what type of waveguide. Rectangular waveguides will ideally use low permittivity materials as this allow for higher cut off frequencies with broader bandwidth; Electromagnetic waves will tra</w:t>
      </w:r>
      <w:r w:rsidR="000B7658">
        <w:t xml:space="preserve">vel faster; </w:t>
      </w:r>
      <w:r w:rsidR="008A01E9">
        <w:t>fewer absorption losses. Other types of Waveguides rely on the contrast between the cladding and the core hence high relative permittivity materials are ideal to create the total internal reflection needed.</w:t>
      </w:r>
    </w:p>
    <w:p w:rsidR="008A01E9" w:rsidRDefault="008A01E9" w:rsidP="005F33BF">
      <w:r>
        <w:t>Relative permeability is a measure of how easily a material can become magnetized compared to a vacuum</w:t>
      </w:r>
      <w:r w:rsidR="00B30E9B">
        <w:t xml:space="preserve">. Materials with a high permeability are magnetically responsive like iron with relative permeability above 1 while superconductors have a relative permeability near 0. Permeability affects the phase velocity in a waveguide; cut off frequency will decrease if the permeability increase; impedance increases if permeability increases a difference in impedance will introduce </w:t>
      </w:r>
      <w:r w:rsidR="00DE0C24">
        <w:t>power losses through reflection.</w:t>
      </w:r>
      <w:r w:rsidR="00B30E9B">
        <w:t xml:space="preserve"> </w:t>
      </w:r>
      <w:r>
        <w:t xml:space="preserve">  </w:t>
      </w:r>
      <w:sdt>
        <w:sdtPr>
          <w:id w:val="-117459294"/>
          <w:citation/>
        </w:sdtPr>
        <w:sdtContent>
          <w:r w:rsidR="00BD4FAE">
            <w:fldChar w:fldCharType="begin"/>
          </w:r>
          <w:r w:rsidR="00BD4FAE">
            <w:instrText xml:space="preserve"> CITATION Chr11 \l 2057 </w:instrText>
          </w:r>
          <w:r w:rsidR="00BD4FAE">
            <w:fldChar w:fldCharType="separate"/>
          </w:r>
          <w:r w:rsidR="00755B1B" w:rsidRPr="00755B1B">
            <w:rPr>
              <w:noProof/>
            </w:rPr>
            <w:t>[5]</w:t>
          </w:r>
          <w:r w:rsidR="00BD4FAE">
            <w:fldChar w:fldCharType="end"/>
          </w:r>
        </w:sdtContent>
      </w:sdt>
    </w:p>
    <w:p w:rsidR="00AB2AA6" w:rsidRPr="007F58D0" w:rsidRDefault="00AB2AA6" w:rsidP="005F33BF">
      <w:pPr>
        <w:rPr>
          <w:b/>
        </w:rPr>
      </w:pPr>
      <w:r w:rsidRPr="007F58D0">
        <w:rPr>
          <w:b/>
        </w:rPr>
        <w:t>What are modes and mode propagation?</w:t>
      </w:r>
    </w:p>
    <w:p w:rsidR="00AB2AA6" w:rsidRDefault="00B30E9B" w:rsidP="005F33BF">
      <w:r w:rsidRPr="008E155D">
        <w:t>Modes describe the distribution of the electromagnetic field in the cross sectional plan</w:t>
      </w:r>
      <w:r w:rsidR="008E155D" w:rsidRPr="008E155D">
        <w:t xml:space="preserve">e of a waveguide. This </w:t>
      </w:r>
      <w:r w:rsidR="0012136F">
        <w:t>can be broken down into 4</w:t>
      </w:r>
      <w:r w:rsidR="008E155D" w:rsidRPr="008E155D">
        <w:t xml:space="preserve"> types. Transverse </w:t>
      </w:r>
      <w:r w:rsidR="00CF52C6" w:rsidRPr="008E155D">
        <w:t>electromagnetic</w:t>
      </w:r>
      <w:r w:rsidR="00CF52C6">
        <w:t xml:space="preserve"> (</w:t>
      </w:r>
      <w:r w:rsidR="008E155D">
        <w:t>TEM)</w:t>
      </w:r>
      <w:r w:rsidR="008E155D" w:rsidRPr="008E155D">
        <w:t>,</w:t>
      </w:r>
      <w:r w:rsidR="008E155D">
        <w:t xml:space="preserve"> </w:t>
      </w:r>
      <w:r w:rsidR="00B57F4E">
        <w:t>Transverse electric</w:t>
      </w:r>
      <w:r w:rsidR="00CF52C6">
        <w:t xml:space="preserve"> (TE)</w:t>
      </w:r>
      <w:r w:rsidR="0012136F">
        <w:t>,</w:t>
      </w:r>
      <w:r w:rsidR="00B57F4E">
        <w:t xml:space="preserve"> Transverse </w:t>
      </w:r>
      <w:r w:rsidR="00CF52C6">
        <w:t>magnetic (TM)</w:t>
      </w:r>
      <w:r w:rsidR="0012136F">
        <w:t xml:space="preserve"> and Hybrid waveguides</w:t>
      </w:r>
      <w:r w:rsidR="00B57F4E">
        <w:t>.</w:t>
      </w:r>
      <w:r w:rsidR="008E155D" w:rsidRPr="008E155D">
        <w:t xml:space="preserve"> </w:t>
      </w:r>
      <w:r w:rsidR="0094760F">
        <w:t xml:space="preserve">Subscript m and n is used to refer to the mode number. </w:t>
      </w:r>
    </w:p>
    <w:p w:rsidR="00CF52C6" w:rsidRDefault="0094760F" w:rsidP="005F33BF">
      <w:r>
        <w:t>TEM waveguides</w:t>
      </w:r>
      <w:r w:rsidR="00CF52C6">
        <w:t xml:space="preserve">: the electric field is contained within the dielectric material between the inner and outer conductor with the magnetic field circulating around the inner conductor. Waveguides with TEM modes are usually co axial cables. </w:t>
      </w:r>
    </w:p>
    <w:p w:rsidR="0094760F" w:rsidRDefault="0094760F" w:rsidP="005F33BF">
      <w:r>
        <w:lastRenderedPageBreak/>
        <w:t xml:space="preserve">TE waveguides: the Magnetic field (H mode) is along the direction of propagation while the electric field component is not. This means the electric field is perpendicular to the direction of propagation. </w:t>
      </w:r>
    </w:p>
    <w:p w:rsidR="0012136F" w:rsidRDefault="0094760F" w:rsidP="005F33BF">
      <w:r>
        <w:t>TM waveguides; these are the opposite of the TE waveguides. These have no magnetic field component in the direction of propagation while the Electric field (E mode) is.</w:t>
      </w:r>
    </w:p>
    <w:p w:rsidR="00CF52C6" w:rsidRDefault="0012136F" w:rsidP="005F33BF">
      <w:r>
        <w:t>Hybrid Waveguides:</w:t>
      </w:r>
      <w:r w:rsidR="0094760F">
        <w:t xml:space="preserve"> </w:t>
      </w:r>
      <w:r>
        <w:t>these have a non-zero electric and magnetic field in the direction of propagation and have the properties of both a TE and TM waveguide</w:t>
      </w:r>
      <w:r w:rsidR="00C52625">
        <w:t>.</w:t>
      </w:r>
      <w:sdt>
        <w:sdtPr>
          <w:id w:val="-1722440067"/>
          <w:citation/>
        </w:sdtPr>
        <w:sdtContent>
          <w:r w:rsidR="00DE0C24">
            <w:fldChar w:fldCharType="begin"/>
          </w:r>
          <w:r w:rsidR="00DE0C24">
            <w:instrText xml:space="preserve"> CITATION Liu23 \l 2057 </w:instrText>
          </w:r>
          <w:r w:rsidR="00DE0C24">
            <w:fldChar w:fldCharType="separate"/>
          </w:r>
          <w:r w:rsidR="00755B1B">
            <w:rPr>
              <w:noProof/>
            </w:rPr>
            <w:t xml:space="preserve"> </w:t>
          </w:r>
          <w:r w:rsidR="00755B1B" w:rsidRPr="00755B1B">
            <w:rPr>
              <w:noProof/>
            </w:rPr>
            <w:t>[6]</w:t>
          </w:r>
          <w:r w:rsidR="00DE0C24">
            <w:fldChar w:fldCharType="end"/>
          </w:r>
        </w:sdtContent>
      </w:sdt>
      <w:sdt>
        <w:sdtPr>
          <w:id w:val="1356388011"/>
          <w:citation/>
        </w:sdtPr>
        <w:sdtContent>
          <w:r w:rsidR="00DE0C24">
            <w:fldChar w:fldCharType="begin"/>
          </w:r>
          <w:r w:rsidR="00DE0C24">
            <w:instrText xml:space="preserve"> CITATION DMS03 \l 2057 </w:instrText>
          </w:r>
          <w:r w:rsidR="00DE0C24">
            <w:fldChar w:fldCharType="separate"/>
          </w:r>
          <w:r w:rsidR="00755B1B">
            <w:rPr>
              <w:noProof/>
            </w:rPr>
            <w:t xml:space="preserve"> </w:t>
          </w:r>
          <w:r w:rsidR="00755B1B" w:rsidRPr="00755B1B">
            <w:rPr>
              <w:noProof/>
            </w:rPr>
            <w:t>[7]</w:t>
          </w:r>
          <w:r w:rsidR="00DE0C24">
            <w:fldChar w:fldCharType="end"/>
          </w:r>
        </w:sdtContent>
      </w:sdt>
    </w:p>
    <w:p w:rsidR="00F46DC9" w:rsidRDefault="00F46DC9" w:rsidP="00F46DC9"/>
    <w:p w:rsidR="00495570" w:rsidRPr="0050034D" w:rsidRDefault="00495570" w:rsidP="00823B95">
      <w:pPr>
        <w:pStyle w:val="ListParagraph"/>
        <w:numPr>
          <w:ilvl w:val="1"/>
          <w:numId w:val="11"/>
        </w:numPr>
        <w:rPr>
          <w:b/>
        </w:rPr>
      </w:pPr>
      <w:r w:rsidRPr="0050034D">
        <w:rPr>
          <w:b/>
        </w:rPr>
        <w:t>Method</w:t>
      </w:r>
    </w:p>
    <w:p w:rsidR="00043D2A" w:rsidRDefault="0080092B" w:rsidP="00043D2A">
      <w:r>
        <w:t>Using the ANSYS software package the two waveguides described in the introduction were modelled. A frequency sweep between 2 GHz and 30 GHz was simulated so that the behaviours of t</w:t>
      </w:r>
      <w:r w:rsidR="006516A2">
        <w:t xml:space="preserve">he waveguides could be analysed against those assigned in the assignment brief. </w:t>
      </w:r>
      <w:r>
        <w:t xml:space="preserve"> </w:t>
      </w:r>
    </w:p>
    <w:p w:rsidR="00495570" w:rsidRPr="0050034D" w:rsidRDefault="00495570" w:rsidP="00823B95">
      <w:pPr>
        <w:pStyle w:val="ListParagraph"/>
        <w:numPr>
          <w:ilvl w:val="1"/>
          <w:numId w:val="11"/>
        </w:numPr>
        <w:rPr>
          <w:b/>
        </w:rPr>
      </w:pPr>
      <w:r w:rsidRPr="0050034D">
        <w:rPr>
          <w:b/>
        </w:rPr>
        <w:t xml:space="preserve">Results </w:t>
      </w:r>
    </w:p>
    <w:p w:rsidR="00646A76" w:rsidRDefault="00646A76" w:rsidP="00646A76">
      <w:r>
        <w:t xml:space="preserve">Results gained from the </w:t>
      </w:r>
      <w:proofErr w:type="spellStart"/>
      <w:r>
        <w:t>Ansys</w:t>
      </w:r>
      <w:proofErr w:type="spellEnd"/>
      <w:r>
        <w:t xml:space="preserve"> simulations are shown in this section in the Figures below.</w:t>
      </w:r>
    </w:p>
    <w:p w:rsidR="00472EC7" w:rsidRPr="00472EC7" w:rsidRDefault="00472EC7" w:rsidP="00646A76">
      <w:pPr>
        <w:rPr>
          <w:b/>
        </w:rPr>
      </w:pPr>
      <w:r w:rsidRPr="00472EC7">
        <w:rPr>
          <w:b/>
        </w:rPr>
        <w:t>Part 1a Vacuum</w:t>
      </w:r>
    </w:p>
    <w:p w:rsidR="0066599B" w:rsidRDefault="0066599B" w:rsidP="0066599B">
      <w:r>
        <w:rPr>
          <w:noProof/>
          <w:lang w:eastAsia="en-GB"/>
          <w14:ligatures w14:val="none"/>
        </w:rPr>
        <w:drawing>
          <wp:inline distT="0" distB="0" distL="0" distR="0" wp14:anchorId="13DE1573" wp14:editId="2263A75D">
            <wp:extent cx="5731510" cy="3223895"/>
            <wp:effectExtent l="0" t="0" r="2540" b="0"/>
            <wp:docPr id="1065274378"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065274378" name="Picture 1" descr="A screen shot of a graph&#10;&#10;AI-generated content may be incorrect."/>
                    <pic:cNvPicPr/>
                  </pic:nvPicPr>
                  <pic:blipFill>
                    <a:blip r:embed="rId9"/>
                    <a:stretch>
                      <a:fillRect/>
                    </a:stretch>
                  </pic:blipFill>
                  <pic:spPr>
                    <a:xfrm>
                      <a:off x="0" y="0"/>
                      <a:ext cx="5731510" cy="3223895"/>
                    </a:xfrm>
                    <a:prstGeom prst="rect">
                      <a:avLst/>
                    </a:prstGeom>
                  </pic:spPr>
                </pic:pic>
              </a:graphicData>
            </a:graphic>
          </wp:inline>
        </w:drawing>
      </w:r>
    </w:p>
    <w:p w:rsidR="0066599B" w:rsidRDefault="00472EC7" w:rsidP="0066599B">
      <w:r>
        <w:t xml:space="preserve">Figure 1 - </w:t>
      </w:r>
      <w:r w:rsidR="0066599B">
        <w:t xml:space="preserve">Rectangular Plot Vacuum </w:t>
      </w:r>
    </w:p>
    <w:p w:rsidR="0066599B" w:rsidRDefault="0066599B" w:rsidP="0066599B">
      <w:r>
        <w:rPr>
          <w:noProof/>
          <w:lang w:eastAsia="en-GB"/>
          <w14:ligatures w14:val="none"/>
        </w:rPr>
        <w:lastRenderedPageBreak/>
        <w:drawing>
          <wp:inline distT="0" distB="0" distL="0" distR="0" wp14:anchorId="2F9A96E0" wp14:editId="4573E862">
            <wp:extent cx="5731510" cy="3223895"/>
            <wp:effectExtent l="0" t="0" r="2540" b="0"/>
            <wp:docPr id="1705732688" name="Picture 1" descr="A computer screen shot of a cube&#10;&#10;AI-generated content may be incorrect."/>
            <wp:cNvGraphicFramePr/>
            <a:graphic xmlns:a="http://schemas.openxmlformats.org/drawingml/2006/main">
              <a:graphicData uri="http://schemas.openxmlformats.org/drawingml/2006/picture">
                <pic:pic xmlns:pic="http://schemas.openxmlformats.org/drawingml/2006/picture">
                  <pic:nvPicPr>
                    <pic:cNvPr id="1705732688" name="Picture 1" descr="A computer screen shot of a cube&#10;&#10;AI-generated content may be incorrect."/>
                    <pic:cNvPicPr/>
                  </pic:nvPicPr>
                  <pic:blipFill>
                    <a:blip r:embed="rId10"/>
                    <a:stretch>
                      <a:fillRect/>
                    </a:stretch>
                  </pic:blipFill>
                  <pic:spPr>
                    <a:xfrm>
                      <a:off x="0" y="0"/>
                      <a:ext cx="5731510" cy="3223895"/>
                    </a:xfrm>
                    <a:prstGeom prst="rect">
                      <a:avLst/>
                    </a:prstGeom>
                  </pic:spPr>
                </pic:pic>
              </a:graphicData>
            </a:graphic>
          </wp:inline>
        </w:drawing>
      </w:r>
    </w:p>
    <w:p w:rsidR="0066599B" w:rsidRDefault="00472EC7" w:rsidP="0066599B">
      <w:r>
        <w:t xml:space="preserve">Figure 2 - </w:t>
      </w:r>
      <w:r w:rsidR="0066599B">
        <w:t xml:space="preserve">Port field display - Port 1 mode 1 </w:t>
      </w:r>
    </w:p>
    <w:p w:rsidR="00960E9E" w:rsidRDefault="00960E9E" w:rsidP="0066599B">
      <w:r>
        <w:rPr>
          <w:noProof/>
          <w:lang w:eastAsia="en-GB"/>
          <w14:ligatures w14:val="none"/>
        </w:rPr>
        <w:drawing>
          <wp:inline distT="0" distB="0" distL="0" distR="0" wp14:anchorId="4A6E1555" wp14:editId="1EBEB581">
            <wp:extent cx="5731510" cy="3223895"/>
            <wp:effectExtent l="0" t="0" r="2540" b="0"/>
            <wp:docPr id="2067606538" name="Picture 1" descr="A computer screen shot of a cube&#10;&#10;AI-generated content may be incorrect."/>
            <wp:cNvGraphicFramePr/>
            <a:graphic xmlns:a="http://schemas.openxmlformats.org/drawingml/2006/main">
              <a:graphicData uri="http://schemas.openxmlformats.org/drawingml/2006/picture">
                <pic:pic xmlns:pic="http://schemas.openxmlformats.org/drawingml/2006/picture">
                  <pic:nvPicPr>
                    <pic:cNvPr id="2067606538" name="Picture 1" descr="A computer screen shot of a cube&#10;&#10;AI-generated content may be incorrect."/>
                    <pic:cNvPicPr/>
                  </pic:nvPicPr>
                  <pic:blipFill>
                    <a:blip r:embed="rId11"/>
                    <a:stretch>
                      <a:fillRect/>
                    </a:stretch>
                  </pic:blipFill>
                  <pic:spPr>
                    <a:xfrm>
                      <a:off x="0" y="0"/>
                      <a:ext cx="5731510" cy="3223895"/>
                    </a:xfrm>
                    <a:prstGeom prst="rect">
                      <a:avLst/>
                    </a:prstGeom>
                  </pic:spPr>
                </pic:pic>
              </a:graphicData>
            </a:graphic>
          </wp:inline>
        </w:drawing>
      </w:r>
    </w:p>
    <w:p w:rsidR="00960E9E" w:rsidRDefault="00472EC7" w:rsidP="00960E9E">
      <w:r>
        <w:t xml:space="preserve">Figure 3 - </w:t>
      </w:r>
      <w:r w:rsidR="00960E9E">
        <w:t xml:space="preserve">Port field display - Port 1 mode 2 </w:t>
      </w:r>
    </w:p>
    <w:p w:rsidR="00960E9E" w:rsidRDefault="00960E9E" w:rsidP="00960E9E">
      <w:r>
        <w:rPr>
          <w:noProof/>
          <w:lang w:eastAsia="en-GB"/>
          <w14:ligatures w14:val="none"/>
        </w:rPr>
        <w:lastRenderedPageBreak/>
        <w:drawing>
          <wp:inline distT="0" distB="0" distL="0" distR="0" wp14:anchorId="72B33C40" wp14:editId="7216B2A5">
            <wp:extent cx="5731510" cy="3223895"/>
            <wp:effectExtent l="0" t="0" r="2540" b="0"/>
            <wp:docPr id="2069816500" name="Picture 1" descr="A computer screen shot of a cube&#10;&#10;AI-generated content may be incorrect."/>
            <wp:cNvGraphicFramePr/>
            <a:graphic xmlns:a="http://schemas.openxmlformats.org/drawingml/2006/main">
              <a:graphicData uri="http://schemas.openxmlformats.org/drawingml/2006/picture">
                <pic:pic xmlns:pic="http://schemas.openxmlformats.org/drawingml/2006/picture">
                  <pic:nvPicPr>
                    <pic:cNvPr id="2069816500" name="Picture 1" descr="A computer screen shot of a cube&#10;&#10;AI-generated content may be incorrect."/>
                    <pic:cNvPicPr/>
                  </pic:nvPicPr>
                  <pic:blipFill>
                    <a:blip r:embed="rId12"/>
                    <a:stretch>
                      <a:fillRect/>
                    </a:stretch>
                  </pic:blipFill>
                  <pic:spPr>
                    <a:xfrm>
                      <a:off x="0" y="0"/>
                      <a:ext cx="5731510" cy="3223895"/>
                    </a:xfrm>
                    <a:prstGeom prst="rect">
                      <a:avLst/>
                    </a:prstGeom>
                  </pic:spPr>
                </pic:pic>
              </a:graphicData>
            </a:graphic>
          </wp:inline>
        </w:drawing>
      </w:r>
    </w:p>
    <w:p w:rsidR="00960E9E" w:rsidRDefault="00472EC7" w:rsidP="00960E9E">
      <w:r>
        <w:t xml:space="preserve">Figure 4 - </w:t>
      </w:r>
      <w:r w:rsidR="00960E9E">
        <w:t xml:space="preserve">Port field display - Port 1 mode 3 </w:t>
      </w:r>
    </w:p>
    <w:p w:rsidR="00960E9E" w:rsidRDefault="00960E9E" w:rsidP="00960E9E">
      <w:r>
        <w:rPr>
          <w:noProof/>
          <w:lang w:eastAsia="en-GB"/>
          <w14:ligatures w14:val="none"/>
        </w:rPr>
        <w:drawing>
          <wp:inline distT="0" distB="0" distL="0" distR="0" wp14:anchorId="58D11407" wp14:editId="06DC1960">
            <wp:extent cx="5731510" cy="3223895"/>
            <wp:effectExtent l="0" t="0" r="2540" b="0"/>
            <wp:docPr id="344718888" name="Picture 1" descr="A computer screen shot of a white box&#10;&#10;AI-generated content may be incorrect."/>
            <wp:cNvGraphicFramePr/>
            <a:graphic xmlns:a="http://schemas.openxmlformats.org/drawingml/2006/main">
              <a:graphicData uri="http://schemas.openxmlformats.org/drawingml/2006/picture">
                <pic:pic xmlns:pic="http://schemas.openxmlformats.org/drawingml/2006/picture">
                  <pic:nvPicPr>
                    <pic:cNvPr id="344718888" name="Picture 1" descr="A computer screen shot of a white box&#10;&#10;AI-generated content may be incorrect."/>
                    <pic:cNvPicPr/>
                  </pic:nvPicPr>
                  <pic:blipFill>
                    <a:blip r:embed="rId13"/>
                    <a:stretch>
                      <a:fillRect/>
                    </a:stretch>
                  </pic:blipFill>
                  <pic:spPr>
                    <a:xfrm>
                      <a:off x="0" y="0"/>
                      <a:ext cx="5731510" cy="3223895"/>
                    </a:xfrm>
                    <a:prstGeom prst="rect">
                      <a:avLst/>
                    </a:prstGeom>
                  </pic:spPr>
                </pic:pic>
              </a:graphicData>
            </a:graphic>
          </wp:inline>
        </w:drawing>
      </w:r>
    </w:p>
    <w:p w:rsidR="00960E9E" w:rsidRDefault="00472EC7" w:rsidP="00960E9E">
      <w:r>
        <w:t xml:space="preserve">Figure 5 - </w:t>
      </w:r>
      <w:r w:rsidR="00960E9E">
        <w:t xml:space="preserve">Port field display - Port 2 mode 1 </w:t>
      </w:r>
    </w:p>
    <w:p w:rsidR="00960E9E" w:rsidRDefault="00960E9E" w:rsidP="00960E9E">
      <w:r>
        <w:rPr>
          <w:noProof/>
          <w:lang w:eastAsia="en-GB"/>
          <w14:ligatures w14:val="none"/>
        </w:rPr>
        <w:lastRenderedPageBreak/>
        <w:drawing>
          <wp:inline distT="0" distB="0" distL="0" distR="0" wp14:anchorId="291DD76C" wp14:editId="7AD338D3">
            <wp:extent cx="5731510" cy="3223895"/>
            <wp:effectExtent l="0" t="0" r="2540" b="0"/>
            <wp:docPr id="1579971087" name="Picture 1" descr="A computer screen shot of a white box&#10;&#10;AI-generated content may be incorrect."/>
            <wp:cNvGraphicFramePr/>
            <a:graphic xmlns:a="http://schemas.openxmlformats.org/drawingml/2006/main">
              <a:graphicData uri="http://schemas.openxmlformats.org/drawingml/2006/picture">
                <pic:pic xmlns:pic="http://schemas.openxmlformats.org/drawingml/2006/picture">
                  <pic:nvPicPr>
                    <pic:cNvPr id="1579971087" name="Picture 1" descr="A computer screen shot of a white box&#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rsidR="00960E9E" w:rsidRDefault="00472EC7" w:rsidP="00960E9E">
      <w:r>
        <w:t xml:space="preserve">Figure 6 - </w:t>
      </w:r>
      <w:r w:rsidR="00960E9E">
        <w:t xml:space="preserve">Port field display - Port 2 mode 2 </w:t>
      </w:r>
    </w:p>
    <w:p w:rsidR="00960E9E" w:rsidRDefault="00960E9E" w:rsidP="00960E9E">
      <w:r>
        <w:rPr>
          <w:noProof/>
          <w:lang w:eastAsia="en-GB"/>
          <w14:ligatures w14:val="none"/>
        </w:rPr>
        <w:drawing>
          <wp:inline distT="0" distB="0" distL="0" distR="0" wp14:anchorId="45E6FAAE" wp14:editId="2F63FADA">
            <wp:extent cx="5731510" cy="3223895"/>
            <wp:effectExtent l="0" t="0" r="2540" b="0"/>
            <wp:docPr id="669213120" name="Picture 1" descr="A computer screen shot of a white box&#10;&#10;AI-generated content may be incorrect."/>
            <wp:cNvGraphicFramePr/>
            <a:graphic xmlns:a="http://schemas.openxmlformats.org/drawingml/2006/main">
              <a:graphicData uri="http://schemas.openxmlformats.org/drawingml/2006/picture">
                <pic:pic xmlns:pic="http://schemas.openxmlformats.org/drawingml/2006/picture">
                  <pic:nvPicPr>
                    <pic:cNvPr id="669213120" name="Picture 1" descr="A computer screen shot of a white box&#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rsidR="00960E9E" w:rsidRDefault="00472EC7" w:rsidP="00960E9E">
      <w:r>
        <w:t xml:space="preserve">Figure 7 - </w:t>
      </w:r>
      <w:r w:rsidR="00960E9E">
        <w:t xml:space="preserve">Port field display - Port 2 mode 3 </w:t>
      </w:r>
    </w:p>
    <w:p w:rsidR="005B1D8D" w:rsidRDefault="005B1D8D" w:rsidP="00960E9E"/>
    <w:p w:rsidR="005B1D8D" w:rsidRDefault="005B1D8D" w:rsidP="005B1D8D">
      <w:r>
        <w:rPr>
          <w:noProof/>
          <w:lang w:eastAsia="en-GB"/>
        </w:rPr>
        <w:lastRenderedPageBreak/>
        <w:drawing>
          <wp:inline distT="0" distB="0" distL="0" distR="0">
            <wp:extent cx="5721350" cy="3219450"/>
            <wp:effectExtent l="0" t="0" r="0" b="0"/>
            <wp:docPr id="25" name="Picture 25"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computer screen shot of a computer program&#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5B1D8D" w:rsidRDefault="00304293" w:rsidP="005B1D8D">
      <w:r>
        <w:t xml:space="preserve">Figure 8 - </w:t>
      </w:r>
      <w:r w:rsidR="00472EC7">
        <w:t xml:space="preserve">Electric field vector mode 1 Vacuum </w:t>
      </w:r>
      <w:r w:rsidR="005B1D8D">
        <w:rPr>
          <w:noProof/>
          <w:lang w:eastAsia="en-GB"/>
        </w:rPr>
        <w:drawing>
          <wp:inline distT="0" distB="0" distL="0" distR="0">
            <wp:extent cx="5721350" cy="3219450"/>
            <wp:effectExtent l="0" t="0" r="0" b="0"/>
            <wp:docPr id="24" name="Picture 24"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computer screen shot of a computer program&#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9 - </w:t>
      </w:r>
      <w:r w:rsidR="00472EC7">
        <w:t>Electric field vector mode 2 Vacuum</w:t>
      </w:r>
    </w:p>
    <w:p w:rsidR="005B1D8D" w:rsidRDefault="005B1D8D" w:rsidP="005B1D8D"/>
    <w:p w:rsidR="005B1D8D" w:rsidRDefault="005B1D8D" w:rsidP="005B1D8D"/>
    <w:p w:rsidR="002C23D8" w:rsidRDefault="002C23D8" w:rsidP="005B1D8D"/>
    <w:p w:rsidR="005B1D8D" w:rsidRDefault="005B1D8D" w:rsidP="005B1D8D"/>
    <w:p w:rsidR="005B1D8D" w:rsidRDefault="005B1D8D" w:rsidP="005B1D8D"/>
    <w:p w:rsidR="005B1D8D" w:rsidRDefault="005B1D8D" w:rsidP="005B1D8D">
      <w:r>
        <w:rPr>
          <w:noProof/>
          <w:lang w:eastAsia="en-GB"/>
        </w:rPr>
        <w:lastRenderedPageBreak/>
        <w:drawing>
          <wp:inline distT="0" distB="0" distL="0" distR="0">
            <wp:extent cx="5721350" cy="3219450"/>
            <wp:effectExtent l="0" t="0" r="0" b="0"/>
            <wp:docPr id="23" name="Picture 2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computer screen shot of a computer screen&#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10 - </w:t>
      </w:r>
      <w:r w:rsidR="00472EC7">
        <w:t>Electric field vector mode 3 Vacuum</w:t>
      </w:r>
    </w:p>
    <w:p w:rsidR="005B1D8D" w:rsidRDefault="005B1D8D" w:rsidP="005B1D8D">
      <w:r>
        <w:rPr>
          <w:noProof/>
          <w:lang w:eastAsia="en-GB"/>
        </w:rPr>
        <w:drawing>
          <wp:inline distT="0" distB="0" distL="0" distR="0">
            <wp:extent cx="5721350" cy="3219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11 - </w:t>
      </w:r>
      <w:r w:rsidR="00472EC7">
        <w:t>Electric field magnitude mode 3 Vacuum</w:t>
      </w:r>
    </w:p>
    <w:p w:rsidR="005B1D8D" w:rsidRDefault="005B1D8D" w:rsidP="005B1D8D"/>
    <w:p w:rsidR="005B1D8D" w:rsidRDefault="005B1D8D" w:rsidP="005B1D8D"/>
    <w:p w:rsidR="002C23D8" w:rsidRDefault="002C23D8" w:rsidP="005B1D8D"/>
    <w:p w:rsidR="005B1D8D" w:rsidRDefault="005B1D8D" w:rsidP="005B1D8D"/>
    <w:p w:rsidR="005B1D8D" w:rsidRDefault="005B1D8D" w:rsidP="005B1D8D"/>
    <w:p w:rsidR="005B1D8D" w:rsidRDefault="005B1D8D" w:rsidP="005B1D8D"/>
    <w:p w:rsidR="005B1D8D" w:rsidRDefault="005B1D8D" w:rsidP="005B1D8D">
      <w:r>
        <w:rPr>
          <w:noProof/>
          <w:lang w:eastAsia="en-GB"/>
        </w:rPr>
        <w:drawing>
          <wp:inline distT="0" distB="0" distL="0" distR="0">
            <wp:extent cx="5721350" cy="3219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12 - </w:t>
      </w:r>
      <w:r w:rsidR="00472EC7">
        <w:t>Electric field magnitude mode 2 Vacuum</w:t>
      </w:r>
    </w:p>
    <w:p w:rsidR="005B1D8D" w:rsidRDefault="005B1D8D" w:rsidP="005B1D8D">
      <w:r>
        <w:rPr>
          <w:noProof/>
          <w:lang w:eastAsia="en-GB"/>
        </w:rPr>
        <w:drawing>
          <wp:inline distT="0" distB="0" distL="0" distR="0">
            <wp:extent cx="5721350" cy="3219450"/>
            <wp:effectExtent l="0" t="0" r="0" b="0"/>
            <wp:docPr id="20" name="Picture 2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computer screen shot of a computer screen&#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13 - </w:t>
      </w:r>
      <w:r w:rsidR="00472EC7">
        <w:t>Electric field magnitude mode 1 Vacuum</w:t>
      </w:r>
    </w:p>
    <w:p w:rsidR="005B1D8D" w:rsidRDefault="005B1D8D" w:rsidP="005B1D8D"/>
    <w:p w:rsidR="005B1D8D" w:rsidRDefault="005B1D8D" w:rsidP="005B1D8D"/>
    <w:p w:rsidR="005B1D8D" w:rsidRDefault="005B1D8D" w:rsidP="005B1D8D"/>
    <w:p w:rsidR="005B1D8D" w:rsidRDefault="005B1D8D" w:rsidP="005B1D8D"/>
    <w:p w:rsidR="005B1D8D" w:rsidRDefault="005B1D8D" w:rsidP="005B1D8D"/>
    <w:p w:rsidR="005B1D8D" w:rsidRDefault="005B1D8D" w:rsidP="005B1D8D">
      <w:r>
        <w:rPr>
          <w:noProof/>
          <w:lang w:eastAsia="en-GB"/>
        </w:rPr>
        <w:drawing>
          <wp:inline distT="0" distB="0" distL="0" distR="0">
            <wp:extent cx="5721350" cy="3219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14 - </w:t>
      </w:r>
      <w:r w:rsidR="00472EC7">
        <w:t>Magnetic field Vector mode 1 Vacuum</w:t>
      </w:r>
    </w:p>
    <w:p w:rsidR="005B1D8D" w:rsidRDefault="005B1D8D" w:rsidP="005B1D8D">
      <w:r>
        <w:rPr>
          <w:noProof/>
          <w:lang w:eastAsia="en-GB"/>
        </w:rPr>
        <w:drawing>
          <wp:inline distT="0" distB="0" distL="0" distR="0">
            <wp:extent cx="5721350" cy="3219450"/>
            <wp:effectExtent l="0" t="0" r="0" b="0"/>
            <wp:docPr id="18" name="Picture 18"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 computer screen shot of a computer screen&#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15 - </w:t>
      </w:r>
      <w:r w:rsidR="00472EC7">
        <w:t>Magnetic field Vector mode 2 Vacuum</w:t>
      </w:r>
    </w:p>
    <w:p w:rsidR="005B1D8D" w:rsidRDefault="005B1D8D" w:rsidP="005B1D8D"/>
    <w:p w:rsidR="005B1D8D" w:rsidRDefault="005B1D8D" w:rsidP="005B1D8D"/>
    <w:p w:rsidR="005B1D8D" w:rsidRDefault="005B1D8D" w:rsidP="005B1D8D"/>
    <w:p w:rsidR="005B1D8D" w:rsidRDefault="005B1D8D" w:rsidP="005B1D8D"/>
    <w:p w:rsidR="005B1D8D" w:rsidRDefault="005B1D8D" w:rsidP="005B1D8D">
      <w:r>
        <w:rPr>
          <w:noProof/>
          <w:lang w:eastAsia="en-GB"/>
        </w:rPr>
        <w:lastRenderedPageBreak/>
        <w:drawing>
          <wp:inline distT="0" distB="0" distL="0" distR="0">
            <wp:extent cx="5721350" cy="3219450"/>
            <wp:effectExtent l="0" t="0" r="0" b="0"/>
            <wp:docPr id="17" name="Picture 1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 computer screen shot of a computer screen&#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16 - </w:t>
      </w:r>
      <w:r w:rsidR="00472EC7">
        <w:t>Magnetic field Vector mode 3 Vacuum</w:t>
      </w:r>
    </w:p>
    <w:p w:rsidR="005B1D8D" w:rsidRDefault="005B1D8D" w:rsidP="005B1D8D">
      <w:r>
        <w:rPr>
          <w:noProof/>
          <w:lang w:eastAsia="en-GB"/>
        </w:rPr>
        <w:drawing>
          <wp:inline distT="0" distB="0" distL="0" distR="0">
            <wp:extent cx="5721350" cy="3219450"/>
            <wp:effectExtent l="0" t="0" r="0" b="0"/>
            <wp:docPr id="16" name="Picture 16"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 computer screen shot of a computer program&#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17 - </w:t>
      </w:r>
      <w:r w:rsidR="00472EC7">
        <w:t>Magnetic field magnitude mode 3 Vacuum</w:t>
      </w:r>
    </w:p>
    <w:p w:rsidR="005B1D8D" w:rsidRDefault="005B1D8D" w:rsidP="005B1D8D"/>
    <w:p w:rsidR="005B1D8D" w:rsidRDefault="005B1D8D" w:rsidP="005B1D8D"/>
    <w:p w:rsidR="005B1D8D" w:rsidRDefault="005B1D8D" w:rsidP="005B1D8D"/>
    <w:p w:rsidR="005B1D8D" w:rsidRDefault="005B1D8D" w:rsidP="005B1D8D"/>
    <w:p w:rsidR="005B1D8D" w:rsidRDefault="005B1D8D" w:rsidP="005B1D8D"/>
    <w:p w:rsidR="005B1D8D" w:rsidRDefault="005B1D8D" w:rsidP="005B1D8D">
      <w:r>
        <w:rPr>
          <w:noProof/>
          <w:lang w:eastAsia="en-GB"/>
        </w:rPr>
        <w:lastRenderedPageBreak/>
        <w:drawing>
          <wp:inline distT="0" distB="0" distL="0" distR="0">
            <wp:extent cx="5721350" cy="3219450"/>
            <wp:effectExtent l="0" t="0" r="0" b="0"/>
            <wp:docPr id="15" name="Picture 1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A computer screen shot of a computer screen&#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18 - </w:t>
      </w:r>
      <w:r w:rsidR="00472EC7">
        <w:t>Magnetic field magnitude mode 2 Vacuum</w:t>
      </w:r>
    </w:p>
    <w:p w:rsidR="005B1D8D" w:rsidRDefault="005B1D8D" w:rsidP="005B1D8D">
      <w:r>
        <w:rPr>
          <w:noProof/>
          <w:lang w:eastAsia="en-GB"/>
        </w:rPr>
        <w:drawing>
          <wp:inline distT="0" distB="0" distL="0" distR="0">
            <wp:extent cx="5721350" cy="3219450"/>
            <wp:effectExtent l="0" t="0" r="0" b="0"/>
            <wp:docPr id="14" name="Picture 14"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computer screen&#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19 - </w:t>
      </w:r>
      <w:r w:rsidR="00472EC7">
        <w:t>Magnetic field magnitude mode 1 Vacuum</w:t>
      </w:r>
    </w:p>
    <w:p w:rsidR="005B1D8D" w:rsidRDefault="005B1D8D" w:rsidP="00960E9E"/>
    <w:p w:rsidR="00F066EB" w:rsidRDefault="00F066EB" w:rsidP="00960E9E"/>
    <w:p w:rsidR="00F066EB" w:rsidRDefault="00F066EB" w:rsidP="00960E9E"/>
    <w:p w:rsidR="002C23D8" w:rsidRDefault="002C23D8" w:rsidP="00960E9E"/>
    <w:p w:rsidR="002C23D8" w:rsidRDefault="002C23D8" w:rsidP="00960E9E"/>
    <w:p w:rsidR="00F066EB" w:rsidRPr="00472EC7" w:rsidRDefault="00472EC7" w:rsidP="00960E9E">
      <w:pPr>
        <w:rPr>
          <w:b/>
        </w:rPr>
      </w:pPr>
      <w:r w:rsidRPr="00472EC7">
        <w:rPr>
          <w:b/>
        </w:rPr>
        <w:lastRenderedPageBreak/>
        <w:t xml:space="preserve">Part 1b - </w:t>
      </w:r>
      <w:r w:rsidR="00F066EB" w:rsidRPr="00472EC7">
        <w:rPr>
          <w:b/>
        </w:rPr>
        <w:t>Teflon</w:t>
      </w:r>
    </w:p>
    <w:p w:rsidR="00F066EB" w:rsidRDefault="00F066EB" w:rsidP="00960E9E">
      <w:r>
        <w:rPr>
          <w:noProof/>
          <w:lang w:eastAsia="en-GB"/>
          <w14:ligatures w14:val="none"/>
        </w:rPr>
        <w:drawing>
          <wp:inline distT="0" distB="0" distL="0" distR="0" wp14:anchorId="4B08A701" wp14:editId="43F1EF68">
            <wp:extent cx="5731510" cy="3223895"/>
            <wp:effectExtent l="0" t="0" r="2540" b="0"/>
            <wp:docPr id="1959848001"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959848001" name="Picture 1" descr="A screen shot of a graph&#10;&#10;AI-generated content may be incorrect."/>
                    <pic:cNvPicPr/>
                  </pic:nvPicPr>
                  <pic:blipFill>
                    <a:blip r:embed="rId28"/>
                    <a:stretch>
                      <a:fillRect/>
                    </a:stretch>
                  </pic:blipFill>
                  <pic:spPr>
                    <a:xfrm>
                      <a:off x="0" y="0"/>
                      <a:ext cx="5731510" cy="3223895"/>
                    </a:xfrm>
                    <a:prstGeom prst="rect">
                      <a:avLst/>
                    </a:prstGeom>
                  </pic:spPr>
                </pic:pic>
              </a:graphicData>
            </a:graphic>
          </wp:inline>
        </w:drawing>
      </w:r>
    </w:p>
    <w:p w:rsidR="00F066EB" w:rsidRDefault="00304293" w:rsidP="00960E9E">
      <w:r>
        <w:t xml:space="preserve">Figure 20 - </w:t>
      </w:r>
      <w:r w:rsidR="00F066EB">
        <w:t>Rectangular plot Teflon</w:t>
      </w:r>
    </w:p>
    <w:p w:rsidR="00F066EB" w:rsidRDefault="00F066EB" w:rsidP="00960E9E">
      <w:r>
        <w:rPr>
          <w:noProof/>
          <w:lang w:eastAsia="en-GB"/>
          <w14:ligatures w14:val="none"/>
        </w:rPr>
        <w:drawing>
          <wp:inline distT="0" distB="0" distL="0" distR="0" wp14:anchorId="7FF8356C" wp14:editId="0D722D56">
            <wp:extent cx="5731510" cy="3223895"/>
            <wp:effectExtent l="0" t="0" r="2540" b="0"/>
            <wp:docPr id="1750130038" name="Picture 1"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750130038" name="Picture 1" descr="A computer screen shot of a computer&#10;&#10;AI-generated content may be incorrect."/>
                    <pic:cNvPicPr/>
                  </pic:nvPicPr>
                  <pic:blipFill>
                    <a:blip r:embed="rId29"/>
                    <a:stretch>
                      <a:fillRect/>
                    </a:stretch>
                  </pic:blipFill>
                  <pic:spPr>
                    <a:xfrm>
                      <a:off x="0" y="0"/>
                      <a:ext cx="5731510" cy="3223895"/>
                    </a:xfrm>
                    <a:prstGeom prst="rect">
                      <a:avLst/>
                    </a:prstGeom>
                  </pic:spPr>
                </pic:pic>
              </a:graphicData>
            </a:graphic>
          </wp:inline>
        </w:drawing>
      </w:r>
    </w:p>
    <w:p w:rsidR="00F066EB" w:rsidRDefault="00304293" w:rsidP="00F066EB">
      <w:r>
        <w:t xml:space="preserve">Figure 21 - </w:t>
      </w:r>
      <w:r w:rsidR="00F066EB">
        <w:t>Port 1 mode 1</w:t>
      </w:r>
    </w:p>
    <w:p w:rsidR="00F066EB" w:rsidRDefault="003014A4" w:rsidP="00F066EB">
      <w:r>
        <w:rPr>
          <w:noProof/>
          <w:lang w:eastAsia="en-GB"/>
          <w14:ligatures w14:val="none"/>
        </w:rPr>
        <w:lastRenderedPageBreak/>
        <w:drawing>
          <wp:inline distT="0" distB="0" distL="0" distR="0" wp14:anchorId="7B1B4F2B" wp14:editId="17BAD956">
            <wp:extent cx="5731510" cy="3223895"/>
            <wp:effectExtent l="0" t="0" r="2540" b="0"/>
            <wp:docPr id="362481588" name="Picture 1" descr="A computer screen shot of a computer program&#10;&#10;AI-generated content may be incorrect."/>
            <wp:cNvGraphicFramePr/>
            <a:graphic xmlns:a="http://schemas.openxmlformats.org/drawingml/2006/main">
              <a:graphicData uri="http://schemas.openxmlformats.org/drawingml/2006/picture">
                <pic:pic xmlns:pic="http://schemas.openxmlformats.org/drawingml/2006/picture">
                  <pic:nvPicPr>
                    <pic:cNvPr id="362481588" name="Picture 1" descr="A computer screen shot of a computer program&#10;&#10;AI-generated content may be incorrect."/>
                    <pic:cNvPicPr/>
                  </pic:nvPicPr>
                  <pic:blipFill>
                    <a:blip r:embed="rId30"/>
                    <a:stretch>
                      <a:fillRect/>
                    </a:stretch>
                  </pic:blipFill>
                  <pic:spPr>
                    <a:xfrm>
                      <a:off x="0" y="0"/>
                      <a:ext cx="5731510" cy="3223895"/>
                    </a:xfrm>
                    <a:prstGeom prst="rect">
                      <a:avLst/>
                    </a:prstGeom>
                  </pic:spPr>
                </pic:pic>
              </a:graphicData>
            </a:graphic>
          </wp:inline>
        </w:drawing>
      </w:r>
    </w:p>
    <w:p w:rsidR="00F066EB" w:rsidRDefault="00304293" w:rsidP="00F066EB">
      <w:r>
        <w:t xml:space="preserve">Figure 22 - </w:t>
      </w:r>
      <w:r w:rsidR="00F066EB">
        <w:t>Port 1 mode 2</w:t>
      </w:r>
    </w:p>
    <w:p w:rsidR="003014A4" w:rsidRDefault="003014A4" w:rsidP="00F066EB">
      <w:r>
        <w:rPr>
          <w:noProof/>
          <w:lang w:eastAsia="en-GB"/>
          <w14:ligatures w14:val="none"/>
        </w:rPr>
        <w:drawing>
          <wp:inline distT="0" distB="0" distL="0" distR="0" wp14:anchorId="712F1743" wp14:editId="247E0A75">
            <wp:extent cx="5731510" cy="3223895"/>
            <wp:effectExtent l="0" t="0" r="2540" b="0"/>
            <wp:docPr id="452015904" name="Picture 1" descr="A computer screen shot of a computer program&#10;&#10;AI-generated content may be incorrect."/>
            <wp:cNvGraphicFramePr/>
            <a:graphic xmlns:a="http://schemas.openxmlformats.org/drawingml/2006/main">
              <a:graphicData uri="http://schemas.openxmlformats.org/drawingml/2006/picture">
                <pic:pic xmlns:pic="http://schemas.openxmlformats.org/drawingml/2006/picture">
                  <pic:nvPicPr>
                    <pic:cNvPr id="452015904" name="Picture 1" descr="A computer screen shot of a computer program&#10;&#10;AI-generated content may be incorrect."/>
                    <pic:cNvPicPr/>
                  </pic:nvPicPr>
                  <pic:blipFill>
                    <a:blip r:embed="rId31"/>
                    <a:stretch>
                      <a:fillRect/>
                    </a:stretch>
                  </pic:blipFill>
                  <pic:spPr>
                    <a:xfrm>
                      <a:off x="0" y="0"/>
                      <a:ext cx="5731510" cy="3223895"/>
                    </a:xfrm>
                    <a:prstGeom prst="rect">
                      <a:avLst/>
                    </a:prstGeom>
                  </pic:spPr>
                </pic:pic>
              </a:graphicData>
            </a:graphic>
          </wp:inline>
        </w:drawing>
      </w:r>
    </w:p>
    <w:p w:rsidR="00F066EB" w:rsidRDefault="00304293" w:rsidP="00F066EB">
      <w:r>
        <w:t xml:space="preserve">Figure 23 - </w:t>
      </w:r>
      <w:r w:rsidR="00F066EB">
        <w:t>Port 1 mode 3</w:t>
      </w:r>
    </w:p>
    <w:p w:rsidR="003014A4" w:rsidRDefault="003014A4" w:rsidP="00F066EB">
      <w:r>
        <w:rPr>
          <w:noProof/>
          <w:lang w:eastAsia="en-GB"/>
          <w14:ligatures w14:val="none"/>
        </w:rPr>
        <w:lastRenderedPageBreak/>
        <w:drawing>
          <wp:inline distT="0" distB="0" distL="0" distR="0" wp14:anchorId="1EA3631C" wp14:editId="7F6FA969">
            <wp:extent cx="5731510" cy="3223895"/>
            <wp:effectExtent l="0" t="0" r="2540" b="0"/>
            <wp:docPr id="101018874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10188746" name="Picture 1" descr="A screenshot of a computer&#10;&#10;AI-generated content may be incorrect."/>
                    <pic:cNvPicPr/>
                  </pic:nvPicPr>
                  <pic:blipFill>
                    <a:blip r:embed="rId32"/>
                    <a:stretch>
                      <a:fillRect/>
                    </a:stretch>
                  </pic:blipFill>
                  <pic:spPr>
                    <a:xfrm>
                      <a:off x="0" y="0"/>
                      <a:ext cx="5731510" cy="3223895"/>
                    </a:xfrm>
                    <a:prstGeom prst="rect">
                      <a:avLst/>
                    </a:prstGeom>
                  </pic:spPr>
                </pic:pic>
              </a:graphicData>
            </a:graphic>
          </wp:inline>
        </w:drawing>
      </w:r>
    </w:p>
    <w:p w:rsidR="00F066EB" w:rsidRDefault="00304293" w:rsidP="00F066EB">
      <w:r>
        <w:t xml:space="preserve">Figure 24 - </w:t>
      </w:r>
      <w:r w:rsidR="00F066EB">
        <w:t>Port 2 mode 1</w:t>
      </w:r>
    </w:p>
    <w:p w:rsidR="003014A4" w:rsidRDefault="003014A4" w:rsidP="00F066EB">
      <w:r>
        <w:rPr>
          <w:noProof/>
          <w:lang w:eastAsia="en-GB"/>
          <w14:ligatures w14:val="none"/>
        </w:rPr>
        <w:drawing>
          <wp:inline distT="0" distB="0" distL="0" distR="0" wp14:anchorId="27F84AC6" wp14:editId="2E8A5247">
            <wp:extent cx="5731510" cy="3223895"/>
            <wp:effectExtent l="0" t="0" r="2540" b="0"/>
            <wp:docPr id="1644838233" name="Picture 1" descr="A computer screen shot of a white box&#10;&#10;AI-generated content may be incorrect."/>
            <wp:cNvGraphicFramePr/>
            <a:graphic xmlns:a="http://schemas.openxmlformats.org/drawingml/2006/main">
              <a:graphicData uri="http://schemas.openxmlformats.org/drawingml/2006/picture">
                <pic:pic xmlns:pic="http://schemas.openxmlformats.org/drawingml/2006/picture">
                  <pic:nvPicPr>
                    <pic:cNvPr id="1644838233" name="Picture 1" descr="A computer screen shot of a white box&#10;&#10;AI-generated content may be incorrect."/>
                    <pic:cNvPicPr/>
                  </pic:nvPicPr>
                  <pic:blipFill>
                    <a:blip r:embed="rId33"/>
                    <a:stretch>
                      <a:fillRect/>
                    </a:stretch>
                  </pic:blipFill>
                  <pic:spPr>
                    <a:xfrm>
                      <a:off x="0" y="0"/>
                      <a:ext cx="5731510" cy="3223895"/>
                    </a:xfrm>
                    <a:prstGeom prst="rect">
                      <a:avLst/>
                    </a:prstGeom>
                  </pic:spPr>
                </pic:pic>
              </a:graphicData>
            </a:graphic>
          </wp:inline>
        </w:drawing>
      </w:r>
    </w:p>
    <w:p w:rsidR="00F066EB" w:rsidRDefault="00304293" w:rsidP="00F066EB">
      <w:r>
        <w:t xml:space="preserve">Figure 25 - </w:t>
      </w:r>
      <w:r w:rsidR="00F066EB">
        <w:t>Port 2 mode 2</w:t>
      </w:r>
    </w:p>
    <w:p w:rsidR="003014A4" w:rsidRDefault="003014A4" w:rsidP="00F066EB">
      <w:r>
        <w:rPr>
          <w:noProof/>
          <w:lang w:eastAsia="en-GB"/>
          <w14:ligatures w14:val="none"/>
        </w:rPr>
        <w:lastRenderedPageBreak/>
        <w:drawing>
          <wp:inline distT="0" distB="0" distL="0" distR="0" wp14:anchorId="394BEA64" wp14:editId="34003EEA">
            <wp:extent cx="5731510" cy="3223895"/>
            <wp:effectExtent l="0" t="0" r="2540" b="0"/>
            <wp:docPr id="475611794" name="Picture 1" descr="A computer screen shot of a white box&#10;&#10;AI-generated content may be incorrect."/>
            <wp:cNvGraphicFramePr/>
            <a:graphic xmlns:a="http://schemas.openxmlformats.org/drawingml/2006/main">
              <a:graphicData uri="http://schemas.openxmlformats.org/drawingml/2006/picture">
                <pic:pic xmlns:pic="http://schemas.openxmlformats.org/drawingml/2006/picture">
                  <pic:nvPicPr>
                    <pic:cNvPr id="475611794" name="Picture 1" descr="A computer screen shot of a white box&#10;&#10;AI-generated content may be incorrect."/>
                    <pic:cNvPicPr/>
                  </pic:nvPicPr>
                  <pic:blipFill>
                    <a:blip r:embed="rId34"/>
                    <a:stretch>
                      <a:fillRect/>
                    </a:stretch>
                  </pic:blipFill>
                  <pic:spPr>
                    <a:xfrm>
                      <a:off x="0" y="0"/>
                      <a:ext cx="5731510" cy="3223895"/>
                    </a:xfrm>
                    <a:prstGeom prst="rect">
                      <a:avLst/>
                    </a:prstGeom>
                  </pic:spPr>
                </pic:pic>
              </a:graphicData>
            </a:graphic>
          </wp:inline>
        </w:drawing>
      </w:r>
    </w:p>
    <w:p w:rsidR="00F066EB" w:rsidRDefault="00304293" w:rsidP="00F066EB">
      <w:r>
        <w:t xml:space="preserve">Figure 26 - </w:t>
      </w:r>
      <w:r w:rsidR="00F066EB">
        <w:t>Port 2 mode 3</w:t>
      </w:r>
    </w:p>
    <w:p w:rsidR="003014A4" w:rsidRDefault="003014A4" w:rsidP="00F066EB"/>
    <w:p w:rsidR="003014A4" w:rsidRDefault="003014A4" w:rsidP="003014A4">
      <w:r>
        <w:rPr>
          <w:noProof/>
          <w:lang w:eastAsia="en-GB"/>
        </w:rPr>
        <w:drawing>
          <wp:inline distT="0" distB="0" distL="0" distR="0">
            <wp:extent cx="5721350" cy="3219450"/>
            <wp:effectExtent l="0" t="0" r="0" b="0"/>
            <wp:docPr id="13" name="Picture 1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computer screen&#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27 - </w:t>
      </w:r>
      <w:r w:rsidR="00472EC7">
        <w:t xml:space="preserve">Electric field vector Teflon mode 1 </w:t>
      </w:r>
    </w:p>
    <w:p w:rsidR="003014A4" w:rsidRDefault="003014A4" w:rsidP="003014A4"/>
    <w:p w:rsidR="002C23D8" w:rsidRDefault="002C23D8" w:rsidP="003014A4"/>
    <w:p w:rsidR="002C23D8" w:rsidRDefault="002C23D8" w:rsidP="003014A4"/>
    <w:p w:rsidR="002C23D8" w:rsidRDefault="002C23D8" w:rsidP="003014A4"/>
    <w:p w:rsidR="003014A4" w:rsidRDefault="003014A4" w:rsidP="003014A4">
      <w:r>
        <w:rPr>
          <w:noProof/>
          <w:lang w:eastAsia="en-GB"/>
        </w:rPr>
        <w:lastRenderedPageBreak/>
        <w:drawing>
          <wp:inline distT="0" distB="0" distL="0" distR="0">
            <wp:extent cx="5721350" cy="3219450"/>
            <wp:effectExtent l="0" t="0" r="0" b="0"/>
            <wp:docPr id="12" name="Picture 1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computer program&#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28 - </w:t>
      </w:r>
      <w:r w:rsidR="00472EC7">
        <w:t>Electric field vector Teflon mode 2</w:t>
      </w:r>
    </w:p>
    <w:p w:rsidR="003014A4" w:rsidRDefault="003014A4" w:rsidP="003014A4"/>
    <w:p w:rsidR="002C23D8" w:rsidRDefault="002C23D8" w:rsidP="003014A4"/>
    <w:p w:rsidR="002C23D8" w:rsidRDefault="002C23D8" w:rsidP="003014A4"/>
    <w:p w:rsidR="003014A4" w:rsidRDefault="003014A4" w:rsidP="003014A4">
      <w:r>
        <w:rPr>
          <w:noProof/>
          <w:lang w:eastAsia="en-GB"/>
        </w:rPr>
        <w:drawing>
          <wp:inline distT="0" distB="0" distL="0" distR="0">
            <wp:extent cx="5721350" cy="3219450"/>
            <wp:effectExtent l="0" t="0" r="0" b="0"/>
            <wp:docPr id="11" name="Picture 1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uter screen shot of a computer program&#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29 - </w:t>
      </w:r>
      <w:r w:rsidR="00472EC7">
        <w:t>Electric field vector Teflon mode 3</w:t>
      </w:r>
    </w:p>
    <w:p w:rsidR="003014A4" w:rsidRDefault="003014A4" w:rsidP="003014A4"/>
    <w:p w:rsidR="002C23D8" w:rsidRDefault="002C23D8" w:rsidP="003014A4"/>
    <w:p w:rsidR="003014A4" w:rsidRDefault="003014A4" w:rsidP="003014A4">
      <w:r>
        <w:rPr>
          <w:noProof/>
          <w:lang w:eastAsia="en-GB"/>
        </w:rPr>
        <w:lastRenderedPageBreak/>
        <w:drawing>
          <wp:inline distT="0" distB="0" distL="0" distR="0">
            <wp:extent cx="5721350" cy="3219450"/>
            <wp:effectExtent l="0" t="0" r="0" b="0"/>
            <wp:docPr id="10" name="Picture 10"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omputer screen shot of a computer program&#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30 - </w:t>
      </w:r>
      <w:r w:rsidR="00472EC7">
        <w:t>Electric field magnitude Teflon mode 3</w:t>
      </w:r>
    </w:p>
    <w:p w:rsidR="003014A4" w:rsidRDefault="003014A4" w:rsidP="003014A4"/>
    <w:p w:rsidR="003014A4" w:rsidRDefault="003014A4" w:rsidP="003014A4"/>
    <w:p w:rsidR="003014A4" w:rsidRDefault="003014A4" w:rsidP="003014A4"/>
    <w:p w:rsidR="003014A4" w:rsidRDefault="003014A4" w:rsidP="003014A4">
      <w:r>
        <w:rPr>
          <w:noProof/>
          <w:lang w:eastAsia="en-GB"/>
        </w:rPr>
        <w:drawing>
          <wp:inline distT="0" distB="0" distL="0" distR="0">
            <wp:extent cx="5721350" cy="3219450"/>
            <wp:effectExtent l="0" t="0" r="0" b="0"/>
            <wp:docPr id="9" name="Picture 9" descr="A computer screen shot of a blue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omputer screen shot of a blue cube&#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31 - </w:t>
      </w:r>
      <w:r w:rsidR="00472EC7">
        <w:t>Electric field magnitude Teflon mode 2</w:t>
      </w:r>
    </w:p>
    <w:p w:rsidR="002C23D8" w:rsidRDefault="002C23D8" w:rsidP="003014A4"/>
    <w:p w:rsidR="002C23D8" w:rsidRDefault="002C23D8" w:rsidP="003014A4"/>
    <w:p w:rsidR="003014A4" w:rsidRDefault="003014A4" w:rsidP="003014A4">
      <w:r>
        <w:rPr>
          <w:noProof/>
          <w:lang w:eastAsia="en-GB"/>
        </w:rPr>
        <w:lastRenderedPageBreak/>
        <w:drawing>
          <wp:inline distT="0" distB="0" distL="0" distR="0">
            <wp:extent cx="5721350" cy="3219450"/>
            <wp:effectExtent l="0" t="0" r="0" b="0"/>
            <wp:docPr id="8" name="Picture 8"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omputer screen shot of a computer program&#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32 - </w:t>
      </w:r>
      <w:r w:rsidR="00472EC7">
        <w:t>Electric field magnitude Teflon mode 1</w:t>
      </w:r>
    </w:p>
    <w:p w:rsidR="003014A4" w:rsidRDefault="003014A4" w:rsidP="003014A4"/>
    <w:p w:rsidR="003014A4" w:rsidRDefault="003014A4" w:rsidP="003014A4">
      <w:r>
        <w:rPr>
          <w:noProof/>
          <w:lang w:eastAsia="en-GB"/>
        </w:rPr>
        <w:drawing>
          <wp:inline distT="0" distB="0" distL="0" distR="0">
            <wp:extent cx="5721350" cy="3219450"/>
            <wp:effectExtent l="0" t="0" r="0" b="0"/>
            <wp:docPr id="7" name="Picture 7"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omputer screen shot of a computer program&#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33 - </w:t>
      </w:r>
      <w:r w:rsidR="00472EC7">
        <w:t xml:space="preserve">Magnetic field vector Teflon mode 1 </w:t>
      </w:r>
    </w:p>
    <w:p w:rsidR="002C23D8" w:rsidRDefault="002C23D8" w:rsidP="003014A4"/>
    <w:p w:rsidR="002C23D8" w:rsidRDefault="002C23D8" w:rsidP="003014A4"/>
    <w:p w:rsidR="002C23D8" w:rsidRDefault="002C23D8" w:rsidP="003014A4"/>
    <w:p w:rsidR="002C23D8" w:rsidRDefault="002C23D8" w:rsidP="003014A4"/>
    <w:p w:rsidR="003014A4" w:rsidRDefault="003014A4" w:rsidP="003014A4">
      <w:r>
        <w:rPr>
          <w:noProof/>
          <w:lang w:eastAsia="en-GB"/>
        </w:rPr>
        <w:lastRenderedPageBreak/>
        <w:drawing>
          <wp:inline distT="0" distB="0" distL="0" distR="0">
            <wp:extent cx="5721350" cy="3219450"/>
            <wp:effectExtent l="0" t="0" r="0" b="0"/>
            <wp:docPr id="6" name="Picture 6"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computer screen shot of a computer program&#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34 - </w:t>
      </w:r>
      <w:r w:rsidR="00472EC7">
        <w:t xml:space="preserve">Magnetic field vector Teflon mode 2 </w:t>
      </w:r>
    </w:p>
    <w:p w:rsidR="003014A4" w:rsidRDefault="003014A4" w:rsidP="003014A4"/>
    <w:p w:rsidR="003014A4" w:rsidRDefault="003014A4" w:rsidP="003014A4"/>
    <w:p w:rsidR="003014A4" w:rsidRDefault="003014A4" w:rsidP="003014A4">
      <w:r>
        <w:rPr>
          <w:noProof/>
          <w:lang w:eastAsia="en-GB"/>
        </w:rPr>
        <w:drawing>
          <wp:inline distT="0" distB="0" distL="0" distR="0">
            <wp:extent cx="5721350" cy="3219450"/>
            <wp:effectExtent l="0" t="0" r="0" b="0"/>
            <wp:docPr id="5" name="Picture 5"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omputer screen shot of a computer program&#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35 - </w:t>
      </w:r>
      <w:r w:rsidR="00472EC7">
        <w:t xml:space="preserve">Magnetic field vector Teflon mode 3 </w:t>
      </w:r>
    </w:p>
    <w:p w:rsidR="002C23D8" w:rsidRDefault="002C23D8" w:rsidP="003014A4"/>
    <w:p w:rsidR="002C23D8" w:rsidRDefault="002C23D8" w:rsidP="003014A4"/>
    <w:p w:rsidR="002C23D8" w:rsidRDefault="002C23D8" w:rsidP="003014A4"/>
    <w:p w:rsidR="003014A4" w:rsidRDefault="003014A4" w:rsidP="003014A4">
      <w:r>
        <w:rPr>
          <w:noProof/>
          <w:lang w:eastAsia="en-GB"/>
        </w:rPr>
        <w:lastRenderedPageBreak/>
        <w:drawing>
          <wp:inline distT="0" distB="0" distL="0" distR="0">
            <wp:extent cx="5721350" cy="3219450"/>
            <wp:effectExtent l="0" t="0" r="0" b="0"/>
            <wp:docPr id="4" name="Picture 4" descr="A computer screen shot of a blue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computer screen shot of a blue cube&#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36 - </w:t>
      </w:r>
      <w:r w:rsidR="00472EC7">
        <w:t xml:space="preserve">Magnetic field magnitude Teflon mode 3 </w:t>
      </w:r>
    </w:p>
    <w:p w:rsidR="003014A4" w:rsidRDefault="003014A4" w:rsidP="003014A4"/>
    <w:p w:rsidR="003014A4" w:rsidRDefault="003014A4" w:rsidP="003014A4"/>
    <w:p w:rsidR="003014A4" w:rsidRDefault="003014A4" w:rsidP="003014A4"/>
    <w:p w:rsidR="003014A4" w:rsidRDefault="003014A4" w:rsidP="003014A4">
      <w:r>
        <w:rPr>
          <w:noProof/>
          <w:lang w:eastAsia="en-GB"/>
        </w:rPr>
        <w:drawing>
          <wp:inline distT="0" distB="0" distL="0" distR="0">
            <wp:extent cx="5721350" cy="3219450"/>
            <wp:effectExtent l="0" t="0" r="0" b="0"/>
            <wp:docPr id="3" name="Picture 3" descr="A computer screen shot of a colorful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omputer screen shot of a colorful cube&#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rsidR="00472EC7" w:rsidRDefault="00304293" w:rsidP="00472EC7">
      <w:r>
        <w:t xml:space="preserve">Figure 37 - </w:t>
      </w:r>
      <w:r w:rsidR="00472EC7">
        <w:t xml:space="preserve">Magnetic field magnitude Teflon mode 2 </w:t>
      </w:r>
    </w:p>
    <w:p w:rsidR="002C23D8" w:rsidRDefault="002C23D8" w:rsidP="003014A4"/>
    <w:p w:rsidR="002C23D8" w:rsidRDefault="002C23D8" w:rsidP="003014A4"/>
    <w:p w:rsidR="003014A4" w:rsidRDefault="003014A4" w:rsidP="003014A4">
      <w:r>
        <w:rPr>
          <w:noProof/>
          <w:lang w:eastAsia="en-GB"/>
        </w:rPr>
        <w:lastRenderedPageBreak/>
        <w:drawing>
          <wp:inline distT="0" distB="0" distL="0" distR="0">
            <wp:extent cx="5721350" cy="3219450"/>
            <wp:effectExtent l="0" t="0" r="0" b="0"/>
            <wp:docPr id="2" name="Picture 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computer program&#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r>
        <w:t xml:space="preserve"> </w:t>
      </w:r>
    </w:p>
    <w:p w:rsidR="00472EC7" w:rsidRDefault="00304293" w:rsidP="00472EC7">
      <w:r>
        <w:t xml:space="preserve">Figure 38 - </w:t>
      </w:r>
      <w:r w:rsidR="00472EC7">
        <w:t>Magnetic field magnitude Teflon mode 1</w:t>
      </w:r>
    </w:p>
    <w:p w:rsidR="003014A4" w:rsidRDefault="003014A4" w:rsidP="003014A4"/>
    <w:p w:rsidR="003014A4" w:rsidRDefault="003014A4" w:rsidP="00F066EB"/>
    <w:p w:rsidR="00F066EB" w:rsidRDefault="00F066EB" w:rsidP="00960E9E"/>
    <w:p w:rsidR="00960E9E" w:rsidRDefault="00960E9E" w:rsidP="0066599B"/>
    <w:p w:rsidR="00495570" w:rsidRPr="00823B95" w:rsidRDefault="00495570" w:rsidP="00823B95">
      <w:pPr>
        <w:pStyle w:val="ListParagraph"/>
        <w:numPr>
          <w:ilvl w:val="1"/>
          <w:numId w:val="11"/>
        </w:numPr>
        <w:rPr>
          <w:b/>
        </w:rPr>
      </w:pPr>
      <w:r w:rsidRPr="00823B95">
        <w:rPr>
          <w:b/>
        </w:rPr>
        <w:t>Discussion</w:t>
      </w:r>
    </w:p>
    <w:p w:rsidR="00FD0A4A" w:rsidRDefault="00FD0A4A" w:rsidP="00FD0A4A">
      <w:pPr>
        <w:pStyle w:val="ListParagraph"/>
        <w:numPr>
          <w:ilvl w:val="0"/>
          <w:numId w:val="7"/>
        </w:numPr>
      </w:pPr>
      <w:r>
        <w:t>The dominant modes and the modes propagati</w:t>
      </w:r>
      <w:r w:rsidR="00D57144">
        <w:t xml:space="preserve">ng </w:t>
      </w:r>
      <w:r w:rsidR="00C76B71">
        <w:t>a</w:t>
      </w:r>
      <w:r w:rsidR="00D57144">
        <w:t>re:</w:t>
      </w:r>
    </w:p>
    <w:p w:rsidR="00D57144" w:rsidRDefault="00AD4FBC" w:rsidP="003E742A">
      <w:pPr>
        <w:pStyle w:val="ListParagraph"/>
        <w:numPr>
          <w:ilvl w:val="0"/>
          <w:numId w:val="10"/>
        </w:numPr>
      </w:pPr>
      <w:r>
        <w:t>Mode 1 TE</w:t>
      </w:r>
      <w:r w:rsidR="003E742A">
        <w:t>10</w:t>
      </w:r>
      <w:r>
        <w:t xml:space="preserve">, </w:t>
      </w:r>
      <w:r w:rsidR="003E742A">
        <w:t>Mode 2 TE</w:t>
      </w:r>
      <w:r>
        <w:t>0</w:t>
      </w:r>
      <w:r w:rsidR="003E742A">
        <w:t>1</w:t>
      </w:r>
      <w:r>
        <w:t xml:space="preserve"> and Mode 3 TE11 </w:t>
      </w:r>
    </w:p>
    <w:p w:rsidR="003E742A" w:rsidRDefault="003E742A" w:rsidP="003E742A">
      <w:pPr>
        <w:pStyle w:val="ListParagraph"/>
        <w:numPr>
          <w:ilvl w:val="0"/>
          <w:numId w:val="10"/>
        </w:numPr>
      </w:pPr>
      <w:r>
        <w:t>The Dominant mode is the TE10 as this is has the lowest cut of frequency</w:t>
      </w:r>
    </w:p>
    <w:p w:rsidR="00060263" w:rsidRDefault="00060263" w:rsidP="00FD0A4A">
      <w:pPr>
        <w:pStyle w:val="ListParagraph"/>
        <w:numPr>
          <w:ilvl w:val="0"/>
          <w:numId w:val="7"/>
        </w:numPr>
      </w:pPr>
      <w:r>
        <w:t xml:space="preserve">The </w:t>
      </w:r>
      <w:r w:rsidR="003E742A">
        <w:t xml:space="preserve">Port field display of </w:t>
      </w:r>
      <w:r>
        <w:t>t</w:t>
      </w:r>
      <w:r w:rsidR="00C76B71">
        <w:t>he has</w:t>
      </w:r>
      <w:r>
        <w:t xml:space="preserve"> been presented in the above section</w:t>
      </w:r>
      <w:r w:rsidR="008E671D">
        <w:t xml:space="preserve"> in figures 2 to 7</w:t>
      </w:r>
      <w:r w:rsidR="003E742A">
        <w:t>, Port 1 shows the input and Port 2 shows the output of the waveguide</w:t>
      </w:r>
      <w:r w:rsidR="00FE7E52">
        <w:t>. The results from the port field support the decisions made i</w:t>
      </w:r>
      <w:r w:rsidR="00823B95">
        <w:t>n part i of the discussion. T</w:t>
      </w:r>
      <w:r w:rsidR="00FE7E52">
        <w:t>hey show the direction of the EM radiation as a 2D vector plot on the face of the waveguide.</w:t>
      </w:r>
    </w:p>
    <w:p w:rsidR="00304293" w:rsidRDefault="00304293" w:rsidP="00304293">
      <w:pPr>
        <w:pStyle w:val="ListParagraph"/>
        <w:ind w:left="1080"/>
      </w:pPr>
    </w:p>
    <w:p w:rsidR="00304293" w:rsidRDefault="00304293" w:rsidP="00304293">
      <w:pPr>
        <w:pStyle w:val="ListParagraph"/>
        <w:ind w:left="1080"/>
      </w:pPr>
    </w:p>
    <w:p w:rsidR="00304293" w:rsidRDefault="00304293" w:rsidP="00304293">
      <w:pPr>
        <w:pStyle w:val="ListParagraph"/>
        <w:ind w:left="1080"/>
      </w:pPr>
    </w:p>
    <w:p w:rsidR="00304293" w:rsidRDefault="00304293" w:rsidP="00304293">
      <w:pPr>
        <w:pStyle w:val="ListParagraph"/>
        <w:ind w:left="1080"/>
      </w:pPr>
    </w:p>
    <w:p w:rsidR="00C76B71" w:rsidRDefault="00C76B71" w:rsidP="00304293">
      <w:pPr>
        <w:pStyle w:val="ListParagraph"/>
        <w:ind w:left="1080"/>
      </w:pPr>
    </w:p>
    <w:p w:rsidR="00304293" w:rsidRDefault="00304293" w:rsidP="00304293">
      <w:pPr>
        <w:pStyle w:val="ListParagraph"/>
        <w:ind w:left="1080"/>
      </w:pPr>
    </w:p>
    <w:p w:rsidR="00304293" w:rsidRDefault="00304293" w:rsidP="00304293">
      <w:pPr>
        <w:pStyle w:val="ListParagraph"/>
        <w:ind w:left="1080"/>
      </w:pPr>
    </w:p>
    <w:p w:rsidR="00304293" w:rsidRDefault="00304293" w:rsidP="00304293">
      <w:pPr>
        <w:pStyle w:val="ListParagraph"/>
        <w:ind w:left="1080"/>
      </w:pPr>
    </w:p>
    <w:p w:rsidR="00060263" w:rsidRDefault="000F7196" w:rsidP="00FD0A4A">
      <w:pPr>
        <w:pStyle w:val="ListParagraph"/>
        <w:numPr>
          <w:ilvl w:val="0"/>
          <w:numId w:val="7"/>
        </w:numPr>
      </w:pPr>
      <w:r>
        <w:lastRenderedPageBreak/>
        <w:t xml:space="preserve">The Magnitude and Vector values of the electric </w:t>
      </w:r>
      <w:r w:rsidR="00D57144">
        <w:t>and magnetic fields are presented in the results section</w:t>
      </w:r>
      <w:r w:rsidR="008E671D">
        <w:t xml:space="preserve"> in figure 8 to 19</w:t>
      </w:r>
      <w:r w:rsidR="00D57144">
        <w:t xml:space="preserve"> </w:t>
      </w:r>
    </w:p>
    <w:p w:rsidR="004945EB" w:rsidRDefault="004945EB" w:rsidP="00304293">
      <w:pPr>
        <w:pStyle w:val="ListParagraph"/>
        <w:ind w:left="1080"/>
      </w:pPr>
      <w:r>
        <w:t>The peak values are presented in the tables below.</w:t>
      </w:r>
    </w:p>
    <w:tbl>
      <w:tblPr>
        <w:tblStyle w:val="TableGrid"/>
        <w:tblW w:w="0" w:type="auto"/>
        <w:tblInd w:w="1080" w:type="dxa"/>
        <w:tblLook w:val="04A0" w:firstRow="1" w:lastRow="0" w:firstColumn="1" w:lastColumn="0" w:noHBand="0" w:noVBand="1"/>
      </w:tblPr>
      <w:tblGrid>
        <w:gridCol w:w="3942"/>
        <w:gridCol w:w="3994"/>
      </w:tblGrid>
      <w:tr w:rsidR="004945EB" w:rsidTr="004945EB">
        <w:tc>
          <w:tcPr>
            <w:tcW w:w="4508" w:type="dxa"/>
          </w:tcPr>
          <w:p w:rsidR="004945EB" w:rsidRDefault="004945EB" w:rsidP="004945EB">
            <w:pPr>
              <w:pStyle w:val="ListParagraph"/>
              <w:ind w:left="0"/>
            </w:pPr>
          </w:p>
        </w:tc>
        <w:tc>
          <w:tcPr>
            <w:tcW w:w="4508" w:type="dxa"/>
          </w:tcPr>
          <w:p w:rsidR="004945EB" w:rsidRDefault="004945EB" w:rsidP="004945EB">
            <w:pPr>
              <w:pStyle w:val="ListParagraph"/>
              <w:ind w:left="0"/>
            </w:pPr>
            <w:r>
              <w:t>Peak value (V/m)</w:t>
            </w:r>
          </w:p>
        </w:tc>
      </w:tr>
      <w:tr w:rsidR="004945EB" w:rsidTr="004945EB">
        <w:tc>
          <w:tcPr>
            <w:tcW w:w="4508" w:type="dxa"/>
          </w:tcPr>
          <w:p w:rsidR="004945EB" w:rsidRDefault="004945EB" w:rsidP="004945EB">
            <w:pPr>
              <w:pStyle w:val="ListParagraph"/>
              <w:ind w:left="0"/>
            </w:pPr>
            <w:r>
              <w:t>Mode 1</w:t>
            </w:r>
          </w:p>
        </w:tc>
        <w:tc>
          <w:tcPr>
            <w:tcW w:w="4508" w:type="dxa"/>
          </w:tcPr>
          <w:p w:rsidR="004945EB" w:rsidRDefault="00E25291" w:rsidP="004945EB">
            <w:pPr>
              <w:pStyle w:val="ListParagraph"/>
              <w:ind w:left="0"/>
            </w:pPr>
            <w:r>
              <w:t>1500.905</w:t>
            </w:r>
          </w:p>
        </w:tc>
      </w:tr>
      <w:tr w:rsidR="004945EB" w:rsidTr="004945EB">
        <w:tc>
          <w:tcPr>
            <w:tcW w:w="4508" w:type="dxa"/>
          </w:tcPr>
          <w:p w:rsidR="004945EB" w:rsidRDefault="004945EB" w:rsidP="004945EB">
            <w:pPr>
              <w:pStyle w:val="ListParagraph"/>
              <w:ind w:left="0"/>
            </w:pPr>
            <w:r>
              <w:t>Mode 2</w:t>
            </w:r>
          </w:p>
        </w:tc>
        <w:tc>
          <w:tcPr>
            <w:tcW w:w="4508" w:type="dxa"/>
          </w:tcPr>
          <w:p w:rsidR="004945EB" w:rsidRDefault="00E25291" w:rsidP="004945EB">
            <w:pPr>
              <w:pStyle w:val="ListParagraph"/>
              <w:ind w:left="0"/>
            </w:pPr>
            <w:r>
              <w:t>1207.606</w:t>
            </w:r>
          </w:p>
        </w:tc>
      </w:tr>
      <w:tr w:rsidR="004945EB" w:rsidTr="004945EB">
        <w:tc>
          <w:tcPr>
            <w:tcW w:w="4508" w:type="dxa"/>
          </w:tcPr>
          <w:p w:rsidR="004945EB" w:rsidRDefault="004945EB" w:rsidP="004945EB">
            <w:pPr>
              <w:pStyle w:val="ListParagraph"/>
              <w:ind w:left="0"/>
            </w:pPr>
            <w:r>
              <w:t>Mode 3</w:t>
            </w:r>
          </w:p>
        </w:tc>
        <w:tc>
          <w:tcPr>
            <w:tcW w:w="4508" w:type="dxa"/>
          </w:tcPr>
          <w:p w:rsidR="004945EB" w:rsidRDefault="00E25291" w:rsidP="004945EB">
            <w:pPr>
              <w:pStyle w:val="ListParagraph"/>
              <w:ind w:left="0"/>
            </w:pPr>
            <w:r>
              <w:t>1187.473</w:t>
            </w:r>
          </w:p>
        </w:tc>
      </w:tr>
    </w:tbl>
    <w:p w:rsidR="004945EB" w:rsidRDefault="00304293" w:rsidP="00304293">
      <w:pPr>
        <w:pStyle w:val="ListParagraph"/>
        <w:ind w:left="1080"/>
      </w:pPr>
      <w:r>
        <w:t>Table 1 - Electric Field Magnitude peak value (V/m)</w:t>
      </w:r>
    </w:p>
    <w:tbl>
      <w:tblPr>
        <w:tblStyle w:val="TableGrid"/>
        <w:tblW w:w="0" w:type="auto"/>
        <w:tblInd w:w="1080" w:type="dxa"/>
        <w:tblLook w:val="04A0" w:firstRow="1" w:lastRow="0" w:firstColumn="1" w:lastColumn="0" w:noHBand="0" w:noVBand="1"/>
      </w:tblPr>
      <w:tblGrid>
        <w:gridCol w:w="3969"/>
        <w:gridCol w:w="3967"/>
      </w:tblGrid>
      <w:tr w:rsidR="00E25291" w:rsidTr="00FC6EC9">
        <w:tc>
          <w:tcPr>
            <w:tcW w:w="4508" w:type="dxa"/>
          </w:tcPr>
          <w:p w:rsidR="00E25291" w:rsidRDefault="00E25291" w:rsidP="00FC6EC9">
            <w:pPr>
              <w:pStyle w:val="ListParagraph"/>
              <w:ind w:left="0"/>
            </w:pPr>
          </w:p>
        </w:tc>
        <w:tc>
          <w:tcPr>
            <w:tcW w:w="4508" w:type="dxa"/>
          </w:tcPr>
          <w:p w:rsidR="00E25291" w:rsidRDefault="00E25291" w:rsidP="00FC6EC9">
            <w:pPr>
              <w:pStyle w:val="ListParagraph"/>
              <w:ind w:left="0"/>
            </w:pPr>
            <w:r>
              <w:t>Peak value (A/m)</w:t>
            </w:r>
          </w:p>
        </w:tc>
      </w:tr>
      <w:tr w:rsidR="00E25291" w:rsidTr="00FC6EC9">
        <w:tc>
          <w:tcPr>
            <w:tcW w:w="4508" w:type="dxa"/>
          </w:tcPr>
          <w:p w:rsidR="00E25291" w:rsidRDefault="00E25291" w:rsidP="00FC6EC9">
            <w:pPr>
              <w:pStyle w:val="ListParagraph"/>
              <w:ind w:left="0"/>
            </w:pPr>
            <w:r>
              <w:t>Mode 1</w:t>
            </w:r>
          </w:p>
        </w:tc>
        <w:tc>
          <w:tcPr>
            <w:tcW w:w="4508" w:type="dxa"/>
          </w:tcPr>
          <w:p w:rsidR="00E25291" w:rsidRDefault="00E25291" w:rsidP="00FC6EC9">
            <w:pPr>
              <w:pStyle w:val="ListParagraph"/>
              <w:ind w:left="0"/>
            </w:pPr>
            <w:r>
              <w:t>6.000</w:t>
            </w:r>
          </w:p>
        </w:tc>
      </w:tr>
      <w:tr w:rsidR="00E25291" w:rsidTr="00FC6EC9">
        <w:tc>
          <w:tcPr>
            <w:tcW w:w="4508" w:type="dxa"/>
          </w:tcPr>
          <w:p w:rsidR="00E25291" w:rsidRDefault="00E25291" w:rsidP="00FC6EC9">
            <w:pPr>
              <w:pStyle w:val="ListParagraph"/>
              <w:ind w:left="0"/>
            </w:pPr>
            <w:r>
              <w:t>Mode 2</w:t>
            </w:r>
          </w:p>
        </w:tc>
        <w:tc>
          <w:tcPr>
            <w:tcW w:w="4508" w:type="dxa"/>
          </w:tcPr>
          <w:p w:rsidR="00E25291" w:rsidRDefault="00E25291" w:rsidP="00FC6EC9">
            <w:pPr>
              <w:pStyle w:val="ListParagraph"/>
              <w:ind w:left="0"/>
            </w:pPr>
            <w:r>
              <w:t>6.439</w:t>
            </w:r>
          </w:p>
        </w:tc>
      </w:tr>
      <w:tr w:rsidR="00E25291" w:rsidTr="00FC6EC9">
        <w:tc>
          <w:tcPr>
            <w:tcW w:w="4508" w:type="dxa"/>
          </w:tcPr>
          <w:p w:rsidR="00E25291" w:rsidRDefault="00E25291" w:rsidP="00FC6EC9">
            <w:pPr>
              <w:pStyle w:val="ListParagraph"/>
              <w:ind w:left="0"/>
            </w:pPr>
            <w:r>
              <w:t>Mode 3</w:t>
            </w:r>
          </w:p>
        </w:tc>
        <w:tc>
          <w:tcPr>
            <w:tcW w:w="4508" w:type="dxa"/>
          </w:tcPr>
          <w:p w:rsidR="00E25291" w:rsidRDefault="00E25291" w:rsidP="00FC6EC9">
            <w:pPr>
              <w:pStyle w:val="ListParagraph"/>
              <w:ind w:left="0"/>
            </w:pPr>
            <w:r>
              <w:t>9.926</w:t>
            </w:r>
          </w:p>
        </w:tc>
      </w:tr>
    </w:tbl>
    <w:p w:rsidR="004945EB" w:rsidRDefault="00304293" w:rsidP="004945EB">
      <w:pPr>
        <w:pStyle w:val="ListParagraph"/>
        <w:ind w:left="1080"/>
      </w:pPr>
      <w:r>
        <w:t>Table 2 - Magnetic field Magnitude Peak value (A/m)</w:t>
      </w:r>
    </w:p>
    <w:p w:rsidR="00D44CB6" w:rsidRDefault="00823B95" w:rsidP="004945EB">
      <w:pPr>
        <w:pStyle w:val="ListParagraph"/>
        <w:ind w:left="1080"/>
      </w:pPr>
      <w:r>
        <w:t>Mode 1 is the dominant mode due to a greater electric field peak magnitude value of 1500.905</w:t>
      </w:r>
      <w:r w:rsidR="00A55F42">
        <w:t xml:space="preserve"> </w:t>
      </w:r>
      <w:r>
        <w:t xml:space="preserve">V/m than the other 2 modes. </w:t>
      </w:r>
      <w:r w:rsidR="00AD0B34">
        <w:t xml:space="preserve">The Magnetic field </w:t>
      </w:r>
      <w:r w:rsidR="00D44CB6">
        <w:t xml:space="preserve">values also support the TE modes as the </w:t>
      </w:r>
      <w:r w:rsidR="00A55F42">
        <w:t>V</w:t>
      </w:r>
      <w:r w:rsidR="00D44CB6">
        <w:t xml:space="preserve">ector values of the magnetic field are perpendicular to that of the electric field. </w:t>
      </w:r>
    </w:p>
    <w:p w:rsidR="00823B95" w:rsidRDefault="00D44CB6" w:rsidP="004945EB">
      <w:pPr>
        <w:pStyle w:val="ListParagraph"/>
        <w:ind w:left="1080"/>
      </w:pPr>
      <w:r>
        <w:t xml:space="preserve">  </w:t>
      </w:r>
    </w:p>
    <w:p w:rsidR="00D57144" w:rsidRDefault="00D57144" w:rsidP="00D57144">
      <w:pPr>
        <w:pStyle w:val="ListParagraph"/>
        <w:numPr>
          <w:ilvl w:val="0"/>
          <w:numId w:val="7"/>
        </w:numPr>
      </w:pPr>
      <w:r>
        <w:t>The cut off frequency for the vacuum filled waveguide’s first 3 modes are as follows:</w:t>
      </w:r>
    </w:p>
    <w:p w:rsidR="00A55F42" w:rsidRPr="00A55F42" w:rsidRDefault="00A55F42" w:rsidP="00A55F42">
      <w:pPr>
        <w:pStyle w:val="ListParagraph"/>
        <w:ind w:left="1080"/>
      </w:pPr>
      <m:oMathPara>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rsidR="00A55F42" w:rsidRDefault="00A55F42" w:rsidP="00A55F42">
      <w:pPr>
        <w:pStyle w:val="ListParagraph"/>
        <w:ind w:left="1080"/>
      </w:pPr>
    </w:p>
    <w:p w:rsidR="00D57144" w:rsidRDefault="00D4298E" w:rsidP="00D4298E">
      <w:r>
        <w:t>Mode 1</w:t>
      </w:r>
    </w:p>
    <w:p w:rsidR="00D4298E" w:rsidRDefault="00D4298E" w:rsidP="00D4298E">
      <w:pPr>
        <w:pStyle w:val="ListParagraph"/>
        <w:ind w:left="1080"/>
        <w:jc w:val="center"/>
      </w:pPr>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0.015</m:t>
                    </m:r>
                  </m:den>
                </m:f>
                <m:r>
                  <w:rPr>
                    <w:rFonts w:ascii="Cambria Math" w:hAnsi="Cambria Math"/>
                  </w:rPr>
                  <m:t>)</m:t>
                </m:r>
              </m:e>
              <m:sup>
                <m:r>
                  <w:rPr>
                    <w:rFonts w:ascii="Cambria Math" w:hAnsi="Cambria Math"/>
                  </w:rPr>
                  <m:t>2</m:t>
                </m:r>
              </m:sup>
            </m:sSup>
          </m:e>
        </m:rad>
      </m:oMath>
      <w:r>
        <w:t xml:space="preserve"> = </w:t>
      </w:r>
      <w:proofErr w:type="gramStart"/>
      <w:r>
        <w:t>7.5</w:t>
      </w:r>
      <w:r w:rsidR="009D7691">
        <w:t>0</w:t>
      </w:r>
      <w:r>
        <w:t>Ghz</w:t>
      </w:r>
      <w:proofErr w:type="gramEnd"/>
    </w:p>
    <w:p w:rsidR="00D4298E" w:rsidRDefault="00D4298E" w:rsidP="00D4298E">
      <w:r>
        <w:t xml:space="preserve">Mode 2 </w:t>
      </w:r>
    </w:p>
    <w:p w:rsidR="00D4298E" w:rsidRPr="00A55F42" w:rsidRDefault="00D4298E" w:rsidP="00D4298E">
      <w:pPr>
        <w:pStyle w:val="ListParagraph"/>
        <w:ind w:left="1080"/>
        <w:jc w:val="center"/>
      </w:pPr>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0.015</m:t>
                    </m:r>
                  </m:den>
                </m:f>
                <m:r>
                  <w:rPr>
                    <w:rFonts w:ascii="Cambria Math" w:hAnsi="Cambria Math"/>
                  </w:rPr>
                  <m:t>)</m:t>
                </m:r>
              </m:e>
              <m:sup>
                <m:r>
                  <w:rPr>
                    <w:rFonts w:ascii="Cambria Math" w:hAnsi="Cambria Math"/>
                  </w:rPr>
                  <m:t>2</m:t>
                </m:r>
              </m:sup>
            </m:sSup>
          </m:e>
        </m:rad>
      </m:oMath>
      <w:r>
        <w:t xml:space="preserve"> = </w:t>
      </w:r>
      <w:proofErr w:type="gramStart"/>
      <w:r>
        <w:t>10</w:t>
      </w:r>
      <w:r w:rsidR="009D7691">
        <w:t>.0</w:t>
      </w:r>
      <w:r>
        <w:t>Ghz</w:t>
      </w:r>
      <w:proofErr w:type="gramEnd"/>
    </w:p>
    <w:p w:rsidR="00D4298E" w:rsidRDefault="00D4298E" w:rsidP="00D4298E">
      <w:r>
        <w:t xml:space="preserve">Mode 3 </w:t>
      </w:r>
    </w:p>
    <w:p w:rsidR="00D4298E" w:rsidRPr="00A55F42" w:rsidRDefault="00D4298E" w:rsidP="00D4298E">
      <w:pPr>
        <w:pStyle w:val="ListParagraph"/>
        <w:ind w:left="1080"/>
        <w:jc w:val="center"/>
      </w:pPr>
      <m:oMath>
        <m:r>
          <w:rPr>
            <w:rFonts w:ascii="Cambria Math" w:hAnsi="Cambria Math"/>
          </w:rPr>
          <m:t>fc=</m:t>
        </m:r>
        <m:f>
          <m:fPr>
            <m:ctrlPr>
              <w:rPr>
                <w:rFonts w:ascii="Cambria Math" w:hAnsi="Cambria Math"/>
                <w:i/>
              </w:rPr>
            </m:ctrlPr>
          </m:fPr>
          <m:num>
            <m:r>
              <w:rPr>
                <w:rFonts w:ascii="Cambria Math" w:hAnsi="Cambria Math"/>
              </w:rPr>
              <m:t>c</m:t>
            </m:r>
          </m:num>
          <m:den>
            <m:r>
              <w:rPr>
                <w:rFonts w:ascii="Cambria Math" w:hAnsi="Cambria Math"/>
              </w:rPr>
              <m:t>2</m:t>
            </m:r>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0.015</m:t>
                    </m:r>
                  </m:den>
                </m:f>
                <m:r>
                  <w:rPr>
                    <w:rFonts w:ascii="Cambria Math" w:hAnsi="Cambria Math"/>
                  </w:rPr>
                  <m:t>)</m:t>
                </m:r>
              </m:e>
              <m:sup>
                <m:r>
                  <w:rPr>
                    <w:rFonts w:ascii="Cambria Math" w:hAnsi="Cambria Math"/>
                  </w:rPr>
                  <m:t>2</m:t>
                </m:r>
              </m:sup>
            </m:sSup>
          </m:e>
        </m:rad>
      </m:oMath>
      <w:r w:rsidR="00947FB0">
        <w:t xml:space="preserve"> = </w:t>
      </w:r>
      <w:proofErr w:type="gramStart"/>
      <w:r w:rsidR="00947FB0">
        <w:t>12.5</w:t>
      </w:r>
      <w:r>
        <w:t>Ghz</w:t>
      </w:r>
      <w:proofErr w:type="gramEnd"/>
    </w:p>
    <w:p w:rsidR="00D4298E" w:rsidRPr="00A55F42" w:rsidRDefault="00D4298E" w:rsidP="00D4298E"/>
    <w:p w:rsidR="00D4298E" w:rsidRDefault="00D4298E" w:rsidP="00D57144">
      <w:pPr>
        <w:pStyle w:val="ListParagraph"/>
        <w:ind w:left="1080"/>
      </w:pPr>
    </w:p>
    <w:p w:rsidR="00CE0479" w:rsidRDefault="00CE0479" w:rsidP="00D57144">
      <w:pPr>
        <w:pStyle w:val="ListParagraph"/>
        <w:ind w:left="1080"/>
      </w:pPr>
    </w:p>
    <w:p w:rsidR="00D57144" w:rsidRDefault="00D57144" w:rsidP="00D57144">
      <w:pPr>
        <w:pStyle w:val="ListParagraph"/>
        <w:numPr>
          <w:ilvl w:val="0"/>
          <w:numId w:val="7"/>
        </w:numPr>
      </w:pPr>
      <w:r>
        <w:lastRenderedPageBreak/>
        <w:t>A rectangular plot of the vacuum fille</w:t>
      </w:r>
      <w:r w:rsidR="00C47276">
        <w:t>d waveguide is shown in figure 1</w:t>
      </w:r>
      <w:r>
        <w:t xml:space="preserve"> and </w:t>
      </w:r>
      <w:r w:rsidR="00715F63">
        <w:t>the Cut off frequencies identified were:</w:t>
      </w:r>
    </w:p>
    <w:p w:rsidR="00FC6EC9" w:rsidRDefault="00FC6EC9" w:rsidP="00FC6EC9">
      <w:pPr>
        <w:pStyle w:val="ListParagraph"/>
        <w:ind w:left="1080"/>
      </w:pPr>
      <w:r>
        <w:t xml:space="preserve">Mode 1 = </w:t>
      </w:r>
      <w:proofErr w:type="gramStart"/>
      <w:r>
        <w:t>7.46</w:t>
      </w:r>
      <w:r w:rsidR="009D7691">
        <w:t>0</w:t>
      </w:r>
      <w:r>
        <w:t>Ghz</w:t>
      </w:r>
      <w:proofErr w:type="gramEnd"/>
    </w:p>
    <w:p w:rsidR="00FC6EC9" w:rsidRDefault="00FC6EC9" w:rsidP="00FC6EC9">
      <w:pPr>
        <w:pStyle w:val="ListParagraph"/>
        <w:ind w:left="1080"/>
      </w:pPr>
      <w:r>
        <w:t xml:space="preserve">Mode 2 = </w:t>
      </w:r>
      <w:proofErr w:type="gramStart"/>
      <w:r>
        <w:t>10.05</w:t>
      </w:r>
      <w:r w:rsidR="009D7691">
        <w:t>0</w:t>
      </w:r>
      <w:r>
        <w:t>Ghz</w:t>
      </w:r>
      <w:proofErr w:type="gramEnd"/>
    </w:p>
    <w:p w:rsidR="00FC6EC9" w:rsidRDefault="00FC6EC9" w:rsidP="00FC6EC9">
      <w:pPr>
        <w:pStyle w:val="ListParagraph"/>
        <w:ind w:left="1080"/>
      </w:pPr>
      <w:r>
        <w:t xml:space="preserve">Mode 3 = </w:t>
      </w:r>
      <w:proofErr w:type="gramStart"/>
      <w:r>
        <w:t>12.43</w:t>
      </w:r>
      <w:r w:rsidR="009D7691">
        <w:t>0</w:t>
      </w:r>
      <w:r>
        <w:t>Ghz</w:t>
      </w:r>
      <w:proofErr w:type="gramEnd"/>
    </w:p>
    <w:p w:rsidR="00D57144" w:rsidRDefault="00D57144" w:rsidP="00D57144">
      <w:pPr>
        <w:pStyle w:val="ListParagraph"/>
        <w:numPr>
          <w:ilvl w:val="0"/>
          <w:numId w:val="7"/>
        </w:numPr>
      </w:pPr>
      <w:r>
        <w:t>The dominant mode</w:t>
      </w:r>
      <w:r w:rsidR="00CE0479">
        <w:t xml:space="preserve">s and the modes propagating </w:t>
      </w:r>
      <w:r>
        <w:t>are:</w:t>
      </w:r>
    </w:p>
    <w:p w:rsidR="00623595" w:rsidRDefault="00623595" w:rsidP="00623595">
      <w:pPr>
        <w:pStyle w:val="ListParagraph"/>
        <w:ind w:left="1080"/>
      </w:pPr>
      <w:r>
        <w:t>The same as those identified in part i. Mode 1 is the dominant mode with the lowest cut off frequency which is TE10, Mode 2 is a TE01 and Mode 3 is TE11</w:t>
      </w:r>
    </w:p>
    <w:p w:rsidR="00D57144" w:rsidRDefault="00D57144" w:rsidP="00D57144">
      <w:pPr>
        <w:pStyle w:val="ListParagraph"/>
        <w:ind w:left="1080"/>
      </w:pPr>
      <w:r>
        <w:t xml:space="preserve">The Port field display </w:t>
      </w:r>
      <w:r w:rsidR="00623595">
        <w:t>of Teflon</w:t>
      </w:r>
      <w:r w:rsidR="00715F63">
        <w:t xml:space="preserve"> filled</w:t>
      </w:r>
      <w:r w:rsidR="00623595">
        <w:t xml:space="preserve"> waveguides</w:t>
      </w:r>
      <w:r>
        <w:t xml:space="preserve"> have been presented in the above section</w:t>
      </w:r>
      <w:r w:rsidR="00623595">
        <w:t xml:space="preserve"> in figures</w:t>
      </w:r>
      <w:r w:rsidR="00592C7E">
        <w:t xml:space="preserve"> 21 to 26</w:t>
      </w:r>
      <w:r w:rsidR="00623595">
        <w:t xml:space="preserve"> </w:t>
      </w:r>
    </w:p>
    <w:p w:rsidR="00E25291" w:rsidRDefault="00D57144" w:rsidP="00304293">
      <w:pPr>
        <w:pStyle w:val="ListParagraph"/>
        <w:ind w:left="1080"/>
      </w:pPr>
      <w:r>
        <w:t>The Magnitude and Vector values of the electric and magnetic fields are presented in the results section</w:t>
      </w:r>
      <w:r w:rsidR="00592C7E">
        <w:t xml:space="preserve"> figure 27 to 38</w:t>
      </w:r>
      <w:r w:rsidR="00CE0479">
        <w:t xml:space="preserve"> The Peak values are </w:t>
      </w:r>
      <w:r w:rsidR="00E25291">
        <w:t>in the tables below.</w:t>
      </w:r>
      <w:r>
        <w:t xml:space="preserve"> </w:t>
      </w:r>
    </w:p>
    <w:tbl>
      <w:tblPr>
        <w:tblStyle w:val="TableGrid"/>
        <w:tblW w:w="0" w:type="auto"/>
        <w:tblInd w:w="1080" w:type="dxa"/>
        <w:tblLook w:val="04A0" w:firstRow="1" w:lastRow="0" w:firstColumn="1" w:lastColumn="0" w:noHBand="0" w:noVBand="1"/>
      </w:tblPr>
      <w:tblGrid>
        <w:gridCol w:w="3942"/>
        <w:gridCol w:w="3994"/>
      </w:tblGrid>
      <w:tr w:rsidR="00E25291" w:rsidTr="00304293">
        <w:tc>
          <w:tcPr>
            <w:tcW w:w="3942" w:type="dxa"/>
          </w:tcPr>
          <w:p w:rsidR="00E25291" w:rsidRDefault="00E25291" w:rsidP="00FC6EC9">
            <w:pPr>
              <w:pStyle w:val="ListParagraph"/>
              <w:ind w:left="0"/>
            </w:pPr>
          </w:p>
        </w:tc>
        <w:tc>
          <w:tcPr>
            <w:tcW w:w="3994" w:type="dxa"/>
          </w:tcPr>
          <w:p w:rsidR="00E25291" w:rsidRDefault="00E25291" w:rsidP="00FC6EC9">
            <w:pPr>
              <w:pStyle w:val="ListParagraph"/>
              <w:ind w:left="0"/>
            </w:pPr>
            <w:r>
              <w:t>Peak value (V/m)</w:t>
            </w:r>
          </w:p>
        </w:tc>
      </w:tr>
      <w:tr w:rsidR="00E25291" w:rsidTr="00304293">
        <w:tc>
          <w:tcPr>
            <w:tcW w:w="3942" w:type="dxa"/>
          </w:tcPr>
          <w:p w:rsidR="00E25291" w:rsidRDefault="00E25291" w:rsidP="00FC6EC9">
            <w:pPr>
              <w:pStyle w:val="ListParagraph"/>
              <w:ind w:left="0"/>
            </w:pPr>
            <w:r>
              <w:t>Mode 1</w:t>
            </w:r>
          </w:p>
        </w:tc>
        <w:tc>
          <w:tcPr>
            <w:tcW w:w="3994" w:type="dxa"/>
          </w:tcPr>
          <w:p w:rsidR="00E25291" w:rsidRDefault="00E25291" w:rsidP="00FC6EC9">
            <w:pPr>
              <w:pStyle w:val="ListParagraph"/>
              <w:ind w:left="0"/>
            </w:pPr>
            <w:r>
              <w:t>2570.981</w:t>
            </w:r>
          </w:p>
        </w:tc>
      </w:tr>
      <w:tr w:rsidR="00E25291" w:rsidTr="00304293">
        <w:tc>
          <w:tcPr>
            <w:tcW w:w="3942" w:type="dxa"/>
          </w:tcPr>
          <w:p w:rsidR="00E25291" w:rsidRDefault="00E25291" w:rsidP="00FC6EC9">
            <w:pPr>
              <w:pStyle w:val="ListParagraph"/>
              <w:ind w:left="0"/>
            </w:pPr>
            <w:r>
              <w:t>Mode 2</w:t>
            </w:r>
          </w:p>
        </w:tc>
        <w:tc>
          <w:tcPr>
            <w:tcW w:w="3994" w:type="dxa"/>
          </w:tcPr>
          <w:p w:rsidR="00E25291" w:rsidRDefault="00E25291" w:rsidP="00FC6EC9">
            <w:pPr>
              <w:pStyle w:val="ListParagraph"/>
              <w:ind w:left="0"/>
            </w:pPr>
            <w:r>
              <w:t>1355.063</w:t>
            </w:r>
          </w:p>
        </w:tc>
      </w:tr>
      <w:tr w:rsidR="00E25291" w:rsidTr="00304293">
        <w:tc>
          <w:tcPr>
            <w:tcW w:w="3942" w:type="dxa"/>
          </w:tcPr>
          <w:p w:rsidR="00E25291" w:rsidRDefault="00E25291" w:rsidP="00FC6EC9">
            <w:pPr>
              <w:pStyle w:val="ListParagraph"/>
              <w:ind w:left="0"/>
            </w:pPr>
            <w:r>
              <w:t>Mode 3</w:t>
            </w:r>
          </w:p>
        </w:tc>
        <w:tc>
          <w:tcPr>
            <w:tcW w:w="3994" w:type="dxa"/>
          </w:tcPr>
          <w:p w:rsidR="00E25291" w:rsidRDefault="00E25291" w:rsidP="00FC6EC9">
            <w:pPr>
              <w:pStyle w:val="ListParagraph"/>
              <w:ind w:left="0"/>
            </w:pPr>
            <w:r>
              <w:t>1259.865</w:t>
            </w:r>
          </w:p>
        </w:tc>
      </w:tr>
    </w:tbl>
    <w:p w:rsidR="00E25291" w:rsidRDefault="00304293" w:rsidP="00304293">
      <w:pPr>
        <w:pStyle w:val="ListParagraph"/>
        <w:ind w:left="1080"/>
      </w:pPr>
      <w:r>
        <w:t>Table 3 - Electric Field Magnitude peak value (V/m)</w:t>
      </w:r>
    </w:p>
    <w:tbl>
      <w:tblPr>
        <w:tblStyle w:val="TableGrid"/>
        <w:tblW w:w="0" w:type="auto"/>
        <w:tblInd w:w="1080" w:type="dxa"/>
        <w:tblLook w:val="04A0" w:firstRow="1" w:lastRow="0" w:firstColumn="1" w:lastColumn="0" w:noHBand="0" w:noVBand="1"/>
      </w:tblPr>
      <w:tblGrid>
        <w:gridCol w:w="3961"/>
        <w:gridCol w:w="3975"/>
      </w:tblGrid>
      <w:tr w:rsidR="00E25291" w:rsidTr="00304293">
        <w:tc>
          <w:tcPr>
            <w:tcW w:w="3961" w:type="dxa"/>
          </w:tcPr>
          <w:p w:rsidR="00E25291" w:rsidRDefault="00E25291" w:rsidP="00FC6EC9">
            <w:pPr>
              <w:pStyle w:val="ListParagraph"/>
              <w:ind w:left="0"/>
            </w:pPr>
          </w:p>
        </w:tc>
        <w:tc>
          <w:tcPr>
            <w:tcW w:w="3975" w:type="dxa"/>
          </w:tcPr>
          <w:p w:rsidR="00E25291" w:rsidRDefault="00E25291" w:rsidP="00FC6EC9">
            <w:pPr>
              <w:pStyle w:val="ListParagraph"/>
              <w:ind w:left="0"/>
            </w:pPr>
            <w:r>
              <w:t>Peak value (A/m)</w:t>
            </w:r>
          </w:p>
        </w:tc>
      </w:tr>
      <w:tr w:rsidR="00E25291" w:rsidTr="00304293">
        <w:tc>
          <w:tcPr>
            <w:tcW w:w="3961" w:type="dxa"/>
          </w:tcPr>
          <w:p w:rsidR="00E25291" w:rsidRDefault="00E25291" w:rsidP="00FC6EC9">
            <w:pPr>
              <w:pStyle w:val="ListParagraph"/>
              <w:ind w:left="0"/>
            </w:pPr>
            <w:r>
              <w:t>Mode 1</w:t>
            </w:r>
          </w:p>
        </w:tc>
        <w:tc>
          <w:tcPr>
            <w:tcW w:w="3975" w:type="dxa"/>
          </w:tcPr>
          <w:p w:rsidR="00E25291" w:rsidRDefault="00E25291" w:rsidP="00FC6EC9">
            <w:pPr>
              <w:pStyle w:val="ListParagraph"/>
              <w:ind w:left="0"/>
            </w:pPr>
            <w:r>
              <w:t>10.219</w:t>
            </w:r>
          </w:p>
        </w:tc>
      </w:tr>
      <w:tr w:rsidR="00E25291" w:rsidTr="00304293">
        <w:tc>
          <w:tcPr>
            <w:tcW w:w="3961" w:type="dxa"/>
          </w:tcPr>
          <w:p w:rsidR="00E25291" w:rsidRDefault="00E25291" w:rsidP="00FC6EC9">
            <w:pPr>
              <w:pStyle w:val="ListParagraph"/>
              <w:ind w:left="0"/>
            </w:pPr>
            <w:r>
              <w:t>Mode 2</w:t>
            </w:r>
          </w:p>
        </w:tc>
        <w:tc>
          <w:tcPr>
            <w:tcW w:w="3975" w:type="dxa"/>
          </w:tcPr>
          <w:p w:rsidR="00E25291" w:rsidRDefault="00E25291" w:rsidP="00FC6EC9">
            <w:pPr>
              <w:pStyle w:val="ListParagraph"/>
              <w:ind w:left="0"/>
            </w:pPr>
            <w:r>
              <w:t>7.219</w:t>
            </w:r>
          </w:p>
        </w:tc>
      </w:tr>
      <w:tr w:rsidR="00E25291" w:rsidTr="00304293">
        <w:tc>
          <w:tcPr>
            <w:tcW w:w="3961" w:type="dxa"/>
          </w:tcPr>
          <w:p w:rsidR="00E25291" w:rsidRDefault="00E25291" w:rsidP="00FC6EC9">
            <w:pPr>
              <w:pStyle w:val="ListParagraph"/>
              <w:ind w:left="0"/>
            </w:pPr>
            <w:r>
              <w:t>Mode 3</w:t>
            </w:r>
          </w:p>
        </w:tc>
        <w:tc>
          <w:tcPr>
            <w:tcW w:w="3975" w:type="dxa"/>
          </w:tcPr>
          <w:p w:rsidR="00E25291" w:rsidRDefault="00E25291" w:rsidP="00FC6EC9">
            <w:pPr>
              <w:pStyle w:val="ListParagraph"/>
              <w:ind w:left="0"/>
            </w:pPr>
            <w:r>
              <w:t>10.530</w:t>
            </w:r>
          </w:p>
        </w:tc>
      </w:tr>
    </w:tbl>
    <w:p w:rsidR="00304293" w:rsidRDefault="00304293" w:rsidP="00304293">
      <w:pPr>
        <w:pStyle w:val="ListParagraph"/>
        <w:ind w:left="1080"/>
      </w:pPr>
      <w:r>
        <w:t>Table 4 - Magnetic field Magnitude Peak value (A/m)</w:t>
      </w:r>
    </w:p>
    <w:p w:rsidR="00E25291" w:rsidRDefault="00E25291" w:rsidP="00D57144">
      <w:pPr>
        <w:pStyle w:val="ListParagraph"/>
        <w:ind w:left="1080"/>
      </w:pPr>
    </w:p>
    <w:p w:rsidR="00D57144" w:rsidRDefault="005F2FF4" w:rsidP="00D57144">
      <w:pPr>
        <w:pStyle w:val="ListParagraph"/>
        <w:numPr>
          <w:ilvl w:val="0"/>
          <w:numId w:val="7"/>
        </w:numPr>
      </w:pPr>
      <w:r>
        <w:t>The T</w:t>
      </w:r>
      <w:r w:rsidR="00D57144">
        <w:t>heoretical Cut off frequency for the first three modes on the Tef</w:t>
      </w:r>
      <w:r w:rsidR="00715F63">
        <w:t>l</w:t>
      </w:r>
      <w:r w:rsidR="00D57144">
        <w:t>on filled Waveguide are:</w:t>
      </w:r>
    </w:p>
    <w:p w:rsidR="00947FB0" w:rsidRPr="00A55F42" w:rsidRDefault="00947FB0" w:rsidP="00947FB0">
      <w:pPr>
        <w:pStyle w:val="ListParagraph"/>
        <w:ind w:left="1080"/>
      </w:pPr>
      <m:oMathPara>
        <m:oMath>
          <m:r>
            <w:rPr>
              <w:rFonts w:ascii="Cambria Math" w:hAnsi="Cambria Math"/>
            </w:rPr>
            <m:t>fc=</m:t>
          </m:r>
          <m:f>
            <m:fPr>
              <m:ctrlPr>
                <w:rPr>
                  <w:rFonts w:ascii="Cambria Math" w:hAnsi="Cambria Math"/>
                  <w:i/>
                </w:rPr>
              </m:ctrlPr>
            </m:fPr>
            <m:num>
              <m:r>
                <w:rPr>
                  <w:rFonts w:ascii="Cambria Math" w:hAnsi="Cambria Math"/>
                </w:rPr>
                <m:t>1</m:t>
              </m:r>
            </m:num>
            <m:den>
              <m:r>
                <w:rPr>
                  <w:rFonts w:ascii="Cambria Math" w:hAnsi="Cambria Math"/>
                </w:rPr>
                <m:t>2 ×</m:t>
              </m:r>
              <m:rad>
                <m:radPr>
                  <m:degHide m:val="1"/>
                  <m:ctrlPr>
                    <w:rPr>
                      <w:rFonts w:ascii="Cambria Math" w:hAnsi="Cambria Math"/>
                      <w:i/>
                    </w:rPr>
                  </m:ctrlPr>
                </m:radPr>
                <m:deg/>
                <m:e>
                  <m:r>
                    <w:rPr>
                      <w:rFonts w:ascii="Cambria Math" w:hAnsi="Cambria Math"/>
                    </w:rPr>
                    <m:t>(μr ×μ0)×(εr×ε0)</m:t>
                  </m:r>
                </m:e>
              </m:rad>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rsidR="00947FB0" w:rsidRDefault="00947FB0" w:rsidP="00947FB0">
      <w:pPr>
        <w:pStyle w:val="ListParagraph"/>
        <w:ind w:left="1080"/>
      </w:pPr>
    </w:p>
    <w:p w:rsidR="00947FB0" w:rsidRDefault="00947FB0" w:rsidP="00947FB0">
      <w:pPr>
        <w:pStyle w:val="ListParagraph"/>
        <w:ind w:left="1080"/>
      </w:pPr>
      <w:r>
        <w:t>Mode 1</w:t>
      </w:r>
    </w:p>
    <w:p w:rsidR="00947FB0" w:rsidRDefault="00947FB0" w:rsidP="00947FB0">
      <w:pPr>
        <w:pStyle w:val="ListParagraph"/>
        <w:ind w:left="1080"/>
        <w:jc w:val="center"/>
      </w:pPr>
      <m:oMath>
        <m:r>
          <w:rPr>
            <w:rFonts w:ascii="Cambria Math" w:hAnsi="Cambria Math"/>
          </w:rPr>
          <m:t>fc=</m:t>
        </m:r>
        <m:f>
          <m:fPr>
            <m:ctrlPr>
              <w:rPr>
                <w:rFonts w:ascii="Cambria Math" w:hAnsi="Cambria Math"/>
                <w:i/>
              </w:rPr>
            </m:ctrlPr>
          </m:fPr>
          <m:num>
            <m:r>
              <w:rPr>
                <w:rFonts w:ascii="Cambria Math" w:hAnsi="Cambria Math"/>
              </w:rPr>
              <m:t>1</m:t>
            </m:r>
          </m:num>
          <m:den>
            <m:r>
              <w:rPr>
                <w:rFonts w:ascii="Cambria Math" w:hAnsi="Cambria Math"/>
              </w:rPr>
              <m:t>2 ×</m:t>
            </m:r>
            <m:rad>
              <m:radPr>
                <m:degHide m:val="1"/>
                <m:ctrlPr>
                  <w:rPr>
                    <w:rFonts w:ascii="Cambria Math" w:hAnsi="Cambria Math"/>
                    <w:i/>
                  </w:rPr>
                </m:ctrlPr>
              </m:radPr>
              <m:deg/>
              <m:e>
                <m:r>
                  <w:rPr>
                    <w:rFonts w:ascii="Cambria Math" w:hAnsi="Cambria Math"/>
                  </w:rPr>
                  <m:t>((1×4π×</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)×(2.1×8.85×</m:t>
                </m:r>
                <m:sSup>
                  <m:sSupPr>
                    <m:ctrlPr>
                      <w:rPr>
                        <w:rFonts w:ascii="Cambria Math" w:hAnsi="Cambria Math"/>
                        <w:i/>
                      </w:rPr>
                    </m:ctrlPr>
                  </m:sSupPr>
                  <m:e>
                    <m:r>
                      <w:rPr>
                        <w:rFonts w:ascii="Cambria Math" w:hAnsi="Cambria Math"/>
                      </w:rPr>
                      <m:t>10</m:t>
                    </m:r>
                  </m:e>
                  <m:sup>
                    <m:r>
                      <w:rPr>
                        <w:rFonts w:ascii="Cambria Math" w:hAnsi="Cambria Math"/>
                      </w:rPr>
                      <m:t>-12</m:t>
                    </m:r>
                  </m:sup>
                </m:sSup>
                <m:r>
                  <w:rPr>
                    <w:rFonts w:ascii="Cambria Math" w:hAnsi="Cambria Math"/>
                  </w:rPr>
                  <m:t>)</m:t>
                </m:r>
              </m:e>
            </m:rad>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0.015</m:t>
                    </m:r>
                  </m:den>
                </m:f>
                <m:r>
                  <w:rPr>
                    <w:rFonts w:ascii="Cambria Math" w:hAnsi="Cambria Math"/>
                  </w:rPr>
                  <m:t>)</m:t>
                </m:r>
              </m:e>
              <m:sup>
                <m:r>
                  <w:rPr>
                    <w:rFonts w:ascii="Cambria Math" w:hAnsi="Cambria Math"/>
                  </w:rPr>
                  <m:t>2</m:t>
                </m:r>
              </m:sup>
            </m:sSup>
          </m:e>
        </m:rad>
      </m:oMath>
      <w:r w:rsidR="00FC6EC9">
        <w:t xml:space="preserve"> = </w:t>
      </w:r>
      <w:proofErr w:type="gramStart"/>
      <w:r w:rsidR="00FC6EC9">
        <w:t>5.173</w:t>
      </w:r>
      <w:r>
        <w:t>Ghz</w:t>
      </w:r>
      <w:proofErr w:type="gramEnd"/>
    </w:p>
    <w:p w:rsidR="00947FB0" w:rsidRDefault="00947FB0" w:rsidP="00947FB0">
      <w:pPr>
        <w:pStyle w:val="ListParagraph"/>
        <w:ind w:left="1080"/>
      </w:pPr>
      <w:r>
        <w:t xml:space="preserve">Mode 2 </w:t>
      </w:r>
    </w:p>
    <w:p w:rsidR="00947FB0" w:rsidRPr="00A55F42" w:rsidRDefault="00947FB0" w:rsidP="00947FB0">
      <w:pPr>
        <w:pStyle w:val="ListParagraph"/>
        <w:ind w:left="1080"/>
        <w:jc w:val="center"/>
      </w:pPr>
      <m:oMath>
        <m:r>
          <w:rPr>
            <w:rFonts w:ascii="Cambria Math" w:hAnsi="Cambria Math"/>
          </w:rPr>
          <m:t>fc=</m:t>
        </m:r>
        <m:f>
          <m:fPr>
            <m:ctrlPr>
              <w:rPr>
                <w:rFonts w:ascii="Cambria Math" w:hAnsi="Cambria Math"/>
                <w:i/>
              </w:rPr>
            </m:ctrlPr>
          </m:fPr>
          <m:num>
            <m:r>
              <w:rPr>
                <w:rFonts w:ascii="Cambria Math" w:hAnsi="Cambria Math"/>
              </w:rPr>
              <m:t>1</m:t>
            </m:r>
          </m:num>
          <m:den>
            <m:r>
              <w:rPr>
                <w:rFonts w:ascii="Cambria Math" w:hAnsi="Cambria Math"/>
              </w:rPr>
              <m:t>2 ×</m:t>
            </m:r>
            <m:rad>
              <m:radPr>
                <m:degHide m:val="1"/>
                <m:ctrlPr>
                  <w:rPr>
                    <w:rFonts w:ascii="Cambria Math" w:hAnsi="Cambria Math"/>
                    <w:i/>
                  </w:rPr>
                </m:ctrlPr>
              </m:radPr>
              <m:deg/>
              <m:e>
                <m:r>
                  <w:rPr>
                    <w:rFonts w:ascii="Cambria Math" w:hAnsi="Cambria Math"/>
                  </w:rPr>
                  <m:t>((1×4π×</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)×(2.1×8.85×</m:t>
                </m:r>
                <m:sSup>
                  <m:sSupPr>
                    <m:ctrlPr>
                      <w:rPr>
                        <w:rFonts w:ascii="Cambria Math" w:hAnsi="Cambria Math"/>
                        <w:i/>
                      </w:rPr>
                    </m:ctrlPr>
                  </m:sSupPr>
                  <m:e>
                    <m:r>
                      <w:rPr>
                        <w:rFonts w:ascii="Cambria Math" w:hAnsi="Cambria Math"/>
                      </w:rPr>
                      <m:t>10</m:t>
                    </m:r>
                  </m:e>
                  <m:sup>
                    <m:r>
                      <w:rPr>
                        <w:rFonts w:ascii="Cambria Math" w:hAnsi="Cambria Math"/>
                      </w:rPr>
                      <m:t>-12</m:t>
                    </m:r>
                  </m:sup>
                </m:sSup>
                <m:r>
                  <w:rPr>
                    <w:rFonts w:ascii="Cambria Math" w:hAnsi="Cambria Math"/>
                  </w:rPr>
                  <m:t>)</m:t>
                </m:r>
              </m:e>
            </m:rad>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0.015</m:t>
                    </m:r>
                  </m:den>
                </m:f>
                <m:r>
                  <w:rPr>
                    <w:rFonts w:ascii="Cambria Math" w:hAnsi="Cambria Math"/>
                  </w:rPr>
                  <m:t>)</m:t>
                </m:r>
              </m:e>
              <m:sup>
                <m:r>
                  <w:rPr>
                    <w:rFonts w:ascii="Cambria Math" w:hAnsi="Cambria Math"/>
                  </w:rPr>
                  <m:t>2</m:t>
                </m:r>
              </m:sup>
            </m:sSup>
          </m:e>
        </m:rad>
      </m:oMath>
      <w:r w:rsidR="00FC6EC9">
        <w:t xml:space="preserve"> = </w:t>
      </w:r>
      <w:proofErr w:type="gramStart"/>
      <w:r w:rsidR="00FC6EC9">
        <w:t>6.898</w:t>
      </w:r>
      <w:r>
        <w:t>Ghz</w:t>
      </w:r>
      <w:proofErr w:type="gramEnd"/>
    </w:p>
    <w:p w:rsidR="00947FB0" w:rsidRDefault="00947FB0" w:rsidP="00947FB0">
      <w:pPr>
        <w:pStyle w:val="ListParagraph"/>
        <w:ind w:left="1080"/>
      </w:pPr>
      <w:r>
        <w:t xml:space="preserve">Mode 3 </w:t>
      </w:r>
    </w:p>
    <w:p w:rsidR="00947FB0" w:rsidRPr="00A55F42" w:rsidRDefault="00947FB0" w:rsidP="00947FB0">
      <w:pPr>
        <w:pStyle w:val="ListParagraph"/>
        <w:ind w:left="1080"/>
        <w:jc w:val="center"/>
      </w:pPr>
      <m:oMath>
        <m:r>
          <w:rPr>
            <w:rFonts w:ascii="Cambria Math" w:hAnsi="Cambria Math"/>
          </w:rPr>
          <m:t>fc=</m:t>
        </m:r>
        <m:f>
          <m:fPr>
            <m:ctrlPr>
              <w:rPr>
                <w:rFonts w:ascii="Cambria Math" w:hAnsi="Cambria Math"/>
                <w:i/>
              </w:rPr>
            </m:ctrlPr>
          </m:fPr>
          <m:num>
            <m:r>
              <w:rPr>
                <w:rFonts w:ascii="Cambria Math" w:hAnsi="Cambria Math"/>
              </w:rPr>
              <m:t>1</m:t>
            </m:r>
          </m:num>
          <m:den>
            <m:r>
              <w:rPr>
                <w:rFonts w:ascii="Cambria Math" w:hAnsi="Cambria Math"/>
              </w:rPr>
              <m:t>2 ×</m:t>
            </m:r>
            <m:rad>
              <m:radPr>
                <m:degHide m:val="1"/>
                <m:ctrlPr>
                  <w:rPr>
                    <w:rFonts w:ascii="Cambria Math" w:hAnsi="Cambria Math"/>
                    <w:i/>
                  </w:rPr>
                </m:ctrlPr>
              </m:radPr>
              <m:deg/>
              <m:e>
                <m:r>
                  <w:rPr>
                    <w:rFonts w:ascii="Cambria Math" w:hAnsi="Cambria Math"/>
                  </w:rPr>
                  <m:t>((1×4π×</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)×(2.1×8.85×</m:t>
                </m:r>
                <m:sSup>
                  <m:sSupPr>
                    <m:ctrlPr>
                      <w:rPr>
                        <w:rFonts w:ascii="Cambria Math" w:hAnsi="Cambria Math"/>
                        <w:i/>
                      </w:rPr>
                    </m:ctrlPr>
                  </m:sSupPr>
                  <m:e>
                    <m:r>
                      <w:rPr>
                        <w:rFonts w:ascii="Cambria Math" w:hAnsi="Cambria Math"/>
                      </w:rPr>
                      <m:t>10</m:t>
                    </m:r>
                  </m:e>
                  <m:sup>
                    <m:r>
                      <w:rPr>
                        <w:rFonts w:ascii="Cambria Math" w:hAnsi="Cambria Math"/>
                      </w:rPr>
                      <m:t>-12</m:t>
                    </m:r>
                  </m:sup>
                </m:sSup>
                <m:r>
                  <w:rPr>
                    <w:rFonts w:ascii="Cambria Math" w:hAnsi="Cambria Math"/>
                  </w:rPr>
                  <m:t>)</m:t>
                </m:r>
              </m:e>
            </m:rad>
          </m:den>
        </m:f>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0.015</m:t>
                    </m:r>
                  </m:den>
                </m:f>
                <m:r>
                  <w:rPr>
                    <w:rFonts w:ascii="Cambria Math" w:hAnsi="Cambria Math"/>
                  </w:rPr>
                  <m:t>)</m:t>
                </m:r>
              </m:e>
              <m:sup>
                <m:r>
                  <w:rPr>
                    <w:rFonts w:ascii="Cambria Math" w:hAnsi="Cambria Math"/>
                  </w:rPr>
                  <m:t>2</m:t>
                </m:r>
              </m:sup>
            </m:sSup>
          </m:e>
        </m:rad>
      </m:oMath>
      <w:r w:rsidR="00FC6EC9">
        <w:t xml:space="preserve"> = </w:t>
      </w:r>
      <w:proofErr w:type="gramStart"/>
      <w:r w:rsidR="00FC6EC9">
        <w:t>8.622</w:t>
      </w:r>
      <w:r>
        <w:t>Ghz</w:t>
      </w:r>
      <w:proofErr w:type="gramEnd"/>
    </w:p>
    <w:p w:rsidR="00947FB0" w:rsidRDefault="00947FB0" w:rsidP="00947FB0">
      <w:pPr>
        <w:pStyle w:val="ListParagraph"/>
        <w:ind w:left="1080"/>
      </w:pPr>
    </w:p>
    <w:p w:rsidR="00C47276" w:rsidRDefault="00C47276" w:rsidP="00947FB0">
      <w:pPr>
        <w:pStyle w:val="ListParagraph"/>
        <w:ind w:left="1080"/>
      </w:pPr>
    </w:p>
    <w:p w:rsidR="00C47276" w:rsidRDefault="00C47276" w:rsidP="00947FB0">
      <w:pPr>
        <w:pStyle w:val="ListParagraph"/>
        <w:ind w:left="1080"/>
      </w:pPr>
    </w:p>
    <w:p w:rsidR="00D57144" w:rsidRDefault="00D57144" w:rsidP="00D57144">
      <w:pPr>
        <w:pStyle w:val="ListParagraph"/>
        <w:numPr>
          <w:ilvl w:val="0"/>
          <w:numId w:val="7"/>
        </w:numPr>
      </w:pPr>
      <w:r>
        <w:t>A rectangul</w:t>
      </w:r>
      <w:r w:rsidR="00CE0479">
        <w:t xml:space="preserve">ar plot </w:t>
      </w:r>
      <w:r w:rsidR="00C47276">
        <w:t>is presented in Figure 20</w:t>
      </w:r>
      <w:r>
        <w:t xml:space="preserve"> and </w:t>
      </w:r>
      <w:r w:rsidR="00715F63">
        <w:t>the Cut off frequencies identified were:</w:t>
      </w:r>
    </w:p>
    <w:p w:rsidR="00FC6EC9" w:rsidRDefault="00FC6EC9" w:rsidP="00FC6EC9">
      <w:pPr>
        <w:pStyle w:val="ListParagraph"/>
        <w:ind w:left="1080"/>
      </w:pPr>
      <w:r>
        <w:t>Mode 1 = 5.08</w:t>
      </w:r>
      <w:r w:rsidR="009D7691">
        <w:t>0</w:t>
      </w:r>
      <w:r>
        <w:t xml:space="preserve"> </w:t>
      </w:r>
      <w:proofErr w:type="spellStart"/>
      <w:proofErr w:type="gramStart"/>
      <w:r>
        <w:t>Ghz</w:t>
      </w:r>
      <w:proofErr w:type="spellEnd"/>
      <w:proofErr w:type="gramEnd"/>
    </w:p>
    <w:p w:rsidR="00FC6EC9" w:rsidRDefault="00FC6EC9" w:rsidP="00FC6EC9">
      <w:pPr>
        <w:pStyle w:val="ListParagraph"/>
        <w:ind w:left="1080"/>
      </w:pPr>
      <w:r>
        <w:t>Mode 2 = 6.83</w:t>
      </w:r>
      <w:r w:rsidR="009D7691">
        <w:t>0</w:t>
      </w:r>
      <w:r>
        <w:t xml:space="preserve"> </w:t>
      </w:r>
      <w:proofErr w:type="spellStart"/>
      <w:proofErr w:type="gramStart"/>
      <w:r>
        <w:t>Ghz</w:t>
      </w:r>
      <w:proofErr w:type="spellEnd"/>
      <w:proofErr w:type="gramEnd"/>
    </w:p>
    <w:p w:rsidR="00FC6EC9" w:rsidRDefault="00FC6EC9" w:rsidP="00FC6EC9">
      <w:pPr>
        <w:pStyle w:val="ListParagraph"/>
        <w:ind w:left="1080"/>
      </w:pPr>
      <w:r>
        <w:t xml:space="preserve">Mode 3 = 8.580 </w:t>
      </w:r>
      <w:proofErr w:type="spellStart"/>
      <w:proofErr w:type="gramStart"/>
      <w:r>
        <w:t>Ghz</w:t>
      </w:r>
      <w:proofErr w:type="spellEnd"/>
      <w:proofErr w:type="gramEnd"/>
    </w:p>
    <w:p w:rsidR="0082730A" w:rsidRDefault="0082730A" w:rsidP="00FC6EC9">
      <w:pPr>
        <w:pStyle w:val="ListParagraph"/>
        <w:ind w:left="1080"/>
      </w:pPr>
    </w:p>
    <w:p w:rsidR="0082730A" w:rsidRDefault="0082730A" w:rsidP="00FC6EC9">
      <w:pPr>
        <w:pStyle w:val="ListParagraph"/>
        <w:ind w:left="1080"/>
      </w:pPr>
    </w:p>
    <w:p w:rsidR="0082730A" w:rsidRDefault="0082730A" w:rsidP="00FC6EC9">
      <w:pPr>
        <w:pStyle w:val="ListParagraph"/>
        <w:ind w:left="1080"/>
      </w:pPr>
    </w:p>
    <w:p w:rsidR="0082730A" w:rsidRDefault="0082730A" w:rsidP="00FC6EC9">
      <w:pPr>
        <w:pStyle w:val="ListParagraph"/>
        <w:ind w:left="1080"/>
      </w:pPr>
    </w:p>
    <w:p w:rsidR="0082730A" w:rsidRDefault="0082730A" w:rsidP="00FC6EC9">
      <w:pPr>
        <w:pStyle w:val="ListParagraph"/>
        <w:ind w:left="1080"/>
      </w:pPr>
    </w:p>
    <w:p w:rsidR="009D7691" w:rsidRDefault="00715F63" w:rsidP="009D7691">
      <w:pPr>
        <w:pStyle w:val="ListParagraph"/>
        <w:numPr>
          <w:ilvl w:val="0"/>
          <w:numId w:val="7"/>
        </w:numPr>
      </w:pPr>
      <w:r>
        <w:t>The Cut off frequencies identified in iv, v, vii and viii comparisons:</w:t>
      </w:r>
    </w:p>
    <w:tbl>
      <w:tblPr>
        <w:tblStyle w:val="TableGrid"/>
        <w:tblW w:w="0" w:type="auto"/>
        <w:tblInd w:w="1080" w:type="dxa"/>
        <w:tblLook w:val="04A0" w:firstRow="1" w:lastRow="0" w:firstColumn="1" w:lastColumn="0" w:noHBand="0" w:noVBand="1"/>
      </w:tblPr>
      <w:tblGrid>
        <w:gridCol w:w="2587"/>
        <w:gridCol w:w="1337"/>
        <w:gridCol w:w="1337"/>
        <w:gridCol w:w="1337"/>
        <w:gridCol w:w="1338"/>
      </w:tblGrid>
      <w:tr w:rsidR="009D7691" w:rsidTr="009D7691">
        <w:tc>
          <w:tcPr>
            <w:tcW w:w="2587" w:type="dxa"/>
            <w:vMerge w:val="restart"/>
          </w:tcPr>
          <w:p w:rsidR="009D7691" w:rsidRDefault="009D7691" w:rsidP="00D57144">
            <w:pPr>
              <w:pStyle w:val="ListParagraph"/>
              <w:ind w:left="0"/>
            </w:pPr>
            <w:r>
              <w:t xml:space="preserve">Mode </w:t>
            </w:r>
          </w:p>
        </w:tc>
        <w:tc>
          <w:tcPr>
            <w:tcW w:w="2674" w:type="dxa"/>
            <w:gridSpan w:val="2"/>
          </w:tcPr>
          <w:p w:rsidR="009D7691" w:rsidRDefault="009D7691" w:rsidP="00D57144">
            <w:pPr>
              <w:pStyle w:val="ListParagraph"/>
              <w:ind w:left="0"/>
            </w:pPr>
            <w:r>
              <w:t>Vacuum Filled(</w:t>
            </w:r>
            <w:proofErr w:type="spellStart"/>
            <w:r>
              <w:t>Ghz</w:t>
            </w:r>
            <w:proofErr w:type="spellEnd"/>
            <w:r>
              <w:t>)</w:t>
            </w:r>
          </w:p>
        </w:tc>
        <w:tc>
          <w:tcPr>
            <w:tcW w:w="2675" w:type="dxa"/>
            <w:gridSpan w:val="2"/>
          </w:tcPr>
          <w:p w:rsidR="009D7691" w:rsidRDefault="009D7691" w:rsidP="00D57144">
            <w:pPr>
              <w:pStyle w:val="ListParagraph"/>
              <w:ind w:left="0"/>
            </w:pPr>
            <w:r>
              <w:t>Teflon Filled(</w:t>
            </w:r>
            <w:proofErr w:type="spellStart"/>
            <w:r>
              <w:t>Ghz</w:t>
            </w:r>
            <w:proofErr w:type="spellEnd"/>
            <w:r>
              <w:t>)</w:t>
            </w:r>
          </w:p>
        </w:tc>
      </w:tr>
      <w:tr w:rsidR="009D7691" w:rsidTr="00DE0C24">
        <w:tc>
          <w:tcPr>
            <w:tcW w:w="2587" w:type="dxa"/>
            <w:vMerge/>
          </w:tcPr>
          <w:p w:rsidR="009D7691" w:rsidRDefault="009D7691" w:rsidP="009D7691">
            <w:pPr>
              <w:pStyle w:val="ListParagraph"/>
              <w:ind w:left="0"/>
            </w:pPr>
          </w:p>
        </w:tc>
        <w:tc>
          <w:tcPr>
            <w:tcW w:w="1337" w:type="dxa"/>
          </w:tcPr>
          <w:p w:rsidR="009D7691" w:rsidRDefault="009D7691" w:rsidP="009D7691">
            <w:pPr>
              <w:pStyle w:val="ListParagraph"/>
              <w:ind w:left="0"/>
            </w:pPr>
            <w:r>
              <w:t>Theoretical</w:t>
            </w:r>
          </w:p>
        </w:tc>
        <w:tc>
          <w:tcPr>
            <w:tcW w:w="1337" w:type="dxa"/>
          </w:tcPr>
          <w:p w:rsidR="009D7691" w:rsidRDefault="009D7691" w:rsidP="009D7691">
            <w:pPr>
              <w:pStyle w:val="ListParagraph"/>
              <w:ind w:left="0"/>
            </w:pPr>
            <w:r>
              <w:t>Port field</w:t>
            </w:r>
          </w:p>
        </w:tc>
        <w:tc>
          <w:tcPr>
            <w:tcW w:w="1337" w:type="dxa"/>
          </w:tcPr>
          <w:p w:rsidR="009D7691" w:rsidRDefault="009D7691" w:rsidP="009D7691">
            <w:pPr>
              <w:pStyle w:val="ListParagraph"/>
              <w:ind w:left="0"/>
            </w:pPr>
            <w:r>
              <w:t>Theoretical</w:t>
            </w:r>
          </w:p>
        </w:tc>
        <w:tc>
          <w:tcPr>
            <w:tcW w:w="1338" w:type="dxa"/>
          </w:tcPr>
          <w:p w:rsidR="009D7691" w:rsidRDefault="009D7691" w:rsidP="009D7691">
            <w:pPr>
              <w:pStyle w:val="ListParagraph"/>
              <w:ind w:left="0"/>
            </w:pPr>
            <w:r>
              <w:t>Port field</w:t>
            </w:r>
          </w:p>
        </w:tc>
      </w:tr>
      <w:tr w:rsidR="009D7691" w:rsidTr="00DE0C24">
        <w:tc>
          <w:tcPr>
            <w:tcW w:w="2587" w:type="dxa"/>
          </w:tcPr>
          <w:p w:rsidR="009D7691" w:rsidRDefault="009D7691" w:rsidP="009D7691">
            <w:pPr>
              <w:pStyle w:val="ListParagraph"/>
              <w:ind w:left="0"/>
            </w:pPr>
            <w:r>
              <w:t>1</w:t>
            </w:r>
          </w:p>
        </w:tc>
        <w:tc>
          <w:tcPr>
            <w:tcW w:w="1337" w:type="dxa"/>
          </w:tcPr>
          <w:p w:rsidR="009D7691" w:rsidRDefault="009D7691" w:rsidP="009D7691">
            <w:pPr>
              <w:pStyle w:val="ListParagraph"/>
              <w:ind w:left="0"/>
            </w:pPr>
            <w:r>
              <w:t>7.50</w:t>
            </w:r>
          </w:p>
        </w:tc>
        <w:tc>
          <w:tcPr>
            <w:tcW w:w="1337" w:type="dxa"/>
          </w:tcPr>
          <w:p w:rsidR="009D7691" w:rsidRDefault="009D7691" w:rsidP="009D7691">
            <w:pPr>
              <w:pStyle w:val="ListParagraph"/>
              <w:ind w:left="0"/>
            </w:pPr>
            <w:r>
              <w:t>7.460</w:t>
            </w:r>
          </w:p>
        </w:tc>
        <w:tc>
          <w:tcPr>
            <w:tcW w:w="1337" w:type="dxa"/>
          </w:tcPr>
          <w:p w:rsidR="009D7691" w:rsidRDefault="009D7691" w:rsidP="009D7691">
            <w:pPr>
              <w:pStyle w:val="ListParagraph"/>
              <w:ind w:left="0"/>
            </w:pPr>
            <w:r>
              <w:t>5.173</w:t>
            </w:r>
          </w:p>
        </w:tc>
        <w:tc>
          <w:tcPr>
            <w:tcW w:w="1338" w:type="dxa"/>
          </w:tcPr>
          <w:p w:rsidR="009D7691" w:rsidRDefault="009D7691" w:rsidP="009D7691">
            <w:pPr>
              <w:pStyle w:val="ListParagraph"/>
              <w:ind w:left="0"/>
            </w:pPr>
            <w:r>
              <w:t>5.080</w:t>
            </w:r>
          </w:p>
        </w:tc>
      </w:tr>
      <w:tr w:rsidR="009D7691" w:rsidTr="00DE0C24">
        <w:tc>
          <w:tcPr>
            <w:tcW w:w="2587" w:type="dxa"/>
          </w:tcPr>
          <w:p w:rsidR="009D7691" w:rsidRDefault="009D7691" w:rsidP="009D7691">
            <w:pPr>
              <w:pStyle w:val="ListParagraph"/>
              <w:ind w:left="0"/>
            </w:pPr>
            <w:r>
              <w:t>2</w:t>
            </w:r>
          </w:p>
        </w:tc>
        <w:tc>
          <w:tcPr>
            <w:tcW w:w="1337" w:type="dxa"/>
          </w:tcPr>
          <w:p w:rsidR="009D7691" w:rsidRDefault="009D7691" w:rsidP="009D7691">
            <w:pPr>
              <w:pStyle w:val="ListParagraph"/>
              <w:ind w:left="0"/>
            </w:pPr>
            <w:r>
              <w:t>10.0</w:t>
            </w:r>
          </w:p>
        </w:tc>
        <w:tc>
          <w:tcPr>
            <w:tcW w:w="1337" w:type="dxa"/>
          </w:tcPr>
          <w:p w:rsidR="009D7691" w:rsidRDefault="009D7691" w:rsidP="009D7691">
            <w:pPr>
              <w:pStyle w:val="ListParagraph"/>
              <w:ind w:left="0"/>
            </w:pPr>
            <w:r>
              <w:t>10.05</w:t>
            </w:r>
          </w:p>
        </w:tc>
        <w:tc>
          <w:tcPr>
            <w:tcW w:w="1337" w:type="dxa"/>
          </w:tcPr>
          <w:p w:rsidR="009D7691" w:rsidRDefault="009D7691" w:rsidP="009D7691">
            <w:pPr>
              <w:pStyle w:val="ListParagraph"/>
              <w:ind w:left="0"/>
            </w:pPr>
            <w:r>
              <w:t>6.898</w:t>
            </w:r>
          </w:p>
        </w:tc>
        <w:tc>
          <w:tcPr>
            <w:tcW w:w="1338" w:type="dxa"/>
          </w:tcPr>
          <w:p w:rsidR="009D7691" w:rsidRDefault="009D7691" w:rsidP="009D7691">
            <w:pPr>
              <w:pStyle w:val="ListParagraph"/>
              <w:ind w:left="0"/>
            </w:pPr>
            <w:r>
              <w:t>6.830</w:t>
            </w:r>
          </w:p>
        </w:tc>
      </w:tr>
      <w:tr w:rsidR="009D7691" w:rsidTr="00DE0C24">
        <w:tc>
          <w:tcPr>
            <w:tcW w:w="2587" w:type="dxa"/>
          </w:tcPr>
          <w:p w:rsidR="009D7691" w:rsidRDefault="009D7691" w:rsidP="009D7691">
            <w:pPr>
              <w:pStyle w:val="ListParagraph"/>
              <w:ind w:left="0"/>
            </w:pPr>
            <w:r>
              <w:t>3</w:t>
            </w:r>
          </w:p>
        </w:tc>
        <w:tc>
          <w:tcPr>
            <w:tcW w:w="1337" w:type="dxa"/>
          </w:tcPr>
          <w:p w:rsidR="009D7691" w:rsidRDefault="009D7691" w:rsidP="009D7691">
            <w:pPr>
              <w:pStyle w:val="ListParagraph"/>
              <w:ind w:left="0"/>
            </w:pPr>
            <w:r>
              <w:t>12.5</w:t>
            </w:r>
          </w:p>
        </w:tc>
        <w:tc>
          <w:tcPr>
            <w:tcW w:w="1337" w:type="dxa"/>
          </w:tcPr>
          <w:p w:rsidR="009D7691" w:rsidRDefault="009D7691" w:rsidP="009D7691">
            <w:pPr>
              <w:pStyle w:val="ListParagraph"/>
              <w:ind w:left="0"/>
            </w:pPr>
            <w:r>
              <w:t>12.43</w:t>
            </w:r>
          </w:p>
        </w:tc>
        <w:tc>
          <w:tcPr>
            <w:tcW w:w="1337" w:type="dxa"/>
          </w:tcPr>
          <w:p w:rsidR="009D7691" w:rsidRDefault="009D7691" w:rsidP="009D7691">
            <w:pPr>
              <w:pStyle w:val="ListParagraph"/>
              <w:ind w:left="0"/>
            </w:pPr>
            <w:r>
              <w:t>8.622</w:t>
            </w:r>
          </w:p>
        </w:tc>
        <w:tc>
          <w:tcPr>
            <w:tcW w:w="1338" w:type="dxa"/>
          </w:tcPr>
          <w:p w:rsidR="009D7691" w:rsidRDefault="009D7691" w:rsidP="009D7691">
            <w:pPr>
              <w:pStyle w:val="ListParagraph"/>
              <w:ind w:left="0"/>
            </w:pPr>
            <w:r>
              <w:t>8.580</w:t>
            </w:r>
          </w:p>
        </w:tc>
      </w:tr>
    </w:tbl>
    <w:p w:rsidR="00D57144" w:rsidRDefault="005F2FF4" w:rsidP="00D57144">
      <w:pPr>
        <w:pStyle w:val="ListParagraph"/>
        <w:ind w:left="1080"/>
      </w:pPr>
      <w:r>
        <w:t>Table 5 – Comparison chart of Cut Off frequencies</w:t>
      </w:r>
    </w:p>
    <w:p w:rsidR="00D57144" w:rsidRDefault="0082730A" w:rsidP="00D57144">
      <w:r>
        <w:t xml:space="preserve">The difference between theoretical and simulation software are </w:t>
      </w:r>
      <w:r w:rsidR="00586A37">
        <w:t xml:space="preserve">usually </w:t>
      </w:r>
      <w:r>
        <w:t>as a result of theoretical equations idealizes the calculations and does not take into account the material properties, imperfect</w:t>
      </w:r>
      <w:r w:rsidR="00586A37">
        <w:t>ions like surface roughness.</w:t>
      </w:r>
      <w:r w:rsidR="000B7658">
        <w:t xml:space="preserve"> </w:t>
      </w:r>
      <w:r w:rsidR="00883FCC">
        <w:t>Other</w:t>
      </w:r>
      <w:r w:rsidR="00586A37">
        <w:t xml:space="preserve"> reasons that could have resulted in differences include Numerical accuracy, Computational cost and the parasitic effect which occurs when currents and fields interact with each other. </w:t>
      </w:r>
      <w:r w:rsidR="000B7658">
        <w:t>The ANSYS software</w:t>
      </w:r>
      <w:r w:rsidR="0040219F">
        <w:t xml:space="preserve"> also use</w:t>
      </w:r>
      <w:r w:rsidR="000B7658">
        <w:t>s</w:t>
      </w:r>
      <w:r w:rsidR="0040219F">
        <w:t xml:space="preserve"> different solvers and equations which will result in slightly different answers.</w:t>
      </w:r>
      <w:r w:rsidR="00586A37">
        <w:t xml:space="preserve">  </w:t>
      </w:r>
    </w:p>
    <w:p w:rsidR="00586A37" w:rsidRDefault="00586A37" w:rsidP="00D57144">
      <w:r>
        <w:t xml:space="preserve">The difference between </w:t>
      </w:r>
      <w:r w:rsidR="00BB0957">
        <w:t xml:space="preserve">the </w:t>
      </w:r>
      <w:r w:rsidR="000B7658">
        <w:t xml:space="preserve">two waveguides is </w:t>
      </w:r>
      <w:r w:rsidR="00BB0957">
        <w:t>as a result of the higher permittivity of the material. This results in slowing the speed of the EM wave and</w:t>
      </w:r>
      <w:r w:rsidR="00623595">
        <w:t xml:space="preserve"> hence de</w:t>
      </w:r>
      <w:r w:rsidR="00BB0957">
        <w:t>creasing the size of the wavelength</w:t>
      </w:r>
      <w:r w:rsidR="00623595">
        <w:t xml:space="preserve">. </w:t>
      </w:r>
      <w:r w:rsidR="00BB0957">
        <w:t xml:space="preserve"> </w:t>
      </w:r>
      <w:r w:rsidR="00623595">
        <w:t xml:space="preserve">This decrease in wavelength reduces the amount of signal propagation and introduces attenuation. </w:t>
      </w:r>
    </w:p>
    <w:p w:rsidR="00D57144" w:rsidRDefault="00D57144" w:rsidP="0082730A"/>
    <w:p w:rsidR="000B7658" w:rsidRDefault="000B7658" w:rsidP="0082730A"/>
    <w:p w:rsidR="00495570" w:rsidRPr="00823B95" w:rsidRDefault="00495570" w:rsidP="00823B95">
      <w:pPr>
        <w:pStyle w:val="ListParagraph"/>
        <w:numPr>
          <w:ilvl w:val="1"/>
          <w:numId w:val="11"/>
        </w:numPr>
        <w:rPr>
          <w:b/>
        </w:rPr>
      </w:pPr>
      <w:r w:rsidRPr="00823B95">
        <w:rPr>
          <w:b/>
        </w:rPr>
        <w:t>Conclusion</w:t>
      </w:r>
    </w:p>
    <w:p w:rsidR="00043D2A" w:rsidRDefault="00AE66D3" w:rsidP="00AE66D3">
      <w:r>
        <w:t>The main findings of the simulations of the two different designs of waveguides were:</w:t>
      </w:r>
    </w:p>
    <w:p w:rsidR="00AE66D3" w:rsidRDefault="00AE66D3" w:rsidP="00AE66D3">
      <w:pPr>
        <w:pStyle w:val="ListParagraph"/>
        <w:numPr>
          <w:ilvl w:val="0"/>
          <w:numId w:val="13"/>
        </w:numPr>
      </w:pPr>
      <w:r>
        <w:t>Theoretical results for Cut Off frequency or similar to those simulated on ANSYS</w:t>
      </w:r>
    </w:p>
    <w:p w:rsidR="00AE66D3" w:rsidRDefault="00AE66D3" w:rsidP="00AE66D3">
      <w:pPr>
        <w:pStyle w:val="ListParagraph"/>
        <w:numPr>
          <w:ilvl w:val="0"/>
          <w:numId w:val="13"/>
        </w:numPr>
      </w:pPr>
      <w:r>
        <w:t>The Cut off frequencies decrease if Permittivity increases</w:t>
      </w:r>
    </w:p>
    <w:p w:rsidR="00AE66D3" w:rsidRDefault="00AE66D3" w:rsidP="00AE66D3">
      <w:pPr>
        <w:pStyle w:val="ListParagraph"/>
        <w:numPr>
          <w:ilvl w:val="0"/>
          <w:numId w:val="13"/>
        </w:numPr>
      </w:pPr>
      <w:r>
        <w:t>The Port field display of the simulation identifies the modes that propagate</w:t>
      </w:r>
    </w:p>
    <w:p w:rsidR="00AE66D3" w:rsidRDefault="00AE66D3" w:rsidP="00AE66D3">
      <w:pPr>
        <w:pStyle w:val="ListParagraph"/>
        <w:numPr>
          <w:ilvl w:val="0"/>
          <w:numId w:val="13"/>
        </w:numPr>
      </w:pPr>
      <w:r>
        <w:t>That TE10 mode is the dominant mode compared to others such as TE11 modes due to the lower cut off frequency</w:t>
      </w:r>
    </w:p>
    <w:p w:rsidR="00AE66D3" w:rsidRDefault="00AE66D3" w:rsidP="00AE66D3">
      <w:pPr>
        <w:pStyle w:val="ListParagraph"/>
        <w:numPr>
          <w:ilvl w:val="0"/>
          <w:numId w:val="13"/>
        </w:numPr>
      </w:pPr>
      <w:r>
        <w:lastRenderedPageBreak/>
        <w:t>The H mode is emits along the direction of propagation in a TE waveguide</w:t>
      </w:r>
    </w:p>
    <w:p w:rsidR="0046285E" w:rsidRDefault="00AE66D3" w:rsidP="0046285E">
      <w:pPr>
        <w:pStyle w:val="ListParagraph"/>
        <w:numPr>
          <w:ilvl w:val="0"/>
          <w:numId w:val="13"/>
        </w:numPr>
      </w:pPr>
      <w:r>
        <w:t>The E Mode emits perpendicular to the direction of propagation</w:t>
      </w:r>
    </w:p>
    <w:p w:rsidR="00565008" w:rsidRDefault="00565008" w:rsidP="0046285E">
      <w:pPr>
        <w:pStyle w:val="ListParagraph"/>
        <w:numPr>
          <w:ilvl w:val="0"/>
          <w:numId w:val="13"/>
        </w:numPr>
      </w:pPr>
      <w:r>
        <w:t xml:space="preserve">This investigation shows how Teflon can be used to lower the cut off frequency which is useful for high frequency noise environments. </w:t>
      </w:r>
    </w:p>
    <w:p w:rsidR="00043D2A" w:rsidRDefault="00043D2A" w:rsidP="00043D2A">
      <w:pPr>
        <w:pStyle w:val="ListParagraph"/>
        <w:ind w:left="1440"/>
      </w:pPr>
    </w:p>
    <w:p w:rsidR="00043D2A" w:rsidRDefault="00043D2A" w:rsidP="00043D2A">
      <w:pPr>
        <w:pStyle w:val="ListParagraph"/>
        <w:ind w:left="1440"/>
      </w:pPr>
    </w:p>
    <w:p w:rsidR="001A07F7" w:rsidRDefault="001A07F7" w:rsidP="00043D2A">
      <w:pPr>
        <w:pStyle w:val="ListParagraph"/>
        <w:ind w:left="1440"/>
      </w:pPr>
    </w:p>
    <w:p w:rsidR="001A07F7" w:rsidRDefault="001A07F7" w:rsidP="00043D2A">
      <w:pPr>
        <w:pStyle w:val="ListParagraph"/>
        <w:ind w:left="1440"/>
      </w:pPr>
    </w:p>
    <w:p w:rsidR="00495570" w:rsidRPr="00823B95" w:rsidRDefault="00495570" w:rsidP="00823B95">
      <w:pPr>
        <w:pStyle w:val="ListParagraph"/>
        <w:numPr>
          <w:ilvl w:val="0"/>
          <w:numId w:val="11"/>
        </w:numPr>
        <w:rPr>
          <w:b/>
        </w:rPr>
      </w:pPr>
      <w:r w:rsidRPr="00823B95">
        <w:rPr>
          <w:b/>
        </w:rPr>
        <w:t>Task 2</w:t>
      </w:r>
    </w:p>
    <w:p w:rsidR="00495570" w:rsidRPr="00823B95" w:rsidRDefault="00495570" w:rsidP="00823B95">
      <w:pPr>
        <w:pStyle w:val="ListParagraph"/>
        <w:numPr>
          <w:ilvl w:val="1"/>
          <w:numId w:val="11"/>
        </w:numPr>
        <w:rPr>
          <w:b/>
        </w:rPr>
      </w:pPr>
      <w:r w:rsidRPr="00823B95">
        <w:rPr>
          <w:b/>
        </w:rPr>
        <w:t xml:space="preserve">Introduction </w:t>
      </w:r>
    </w:p>
    <w:p w:rsidR="007050A6" w:rsidRDefault="007050A6" w:rsidP="007050A6">
      <w:pPr>
        <w:rPr>
          <w:rFonts w:ascii="Cambria Math" w:hAnsi="Cambria Math" w:cs="Cambria Math"/>
        </w:rPr>
      </w:pPr>
      <w:r>
        <w:t xml:space="preserve">A </w:t>
      </w:r>
      <w:proofErr w:type="spellStart"/>
      <w:r>
        <w:t>Halfwave</w:t>
      </w:r>
      <w:proofErr w:type="spellEnd"/>
      <w:r>
        <w:t xml:space="preserve"> Dipole Antenna with a radius of 1mm designed to radiate Electromagnetic wavelength of 203</w:t>
      </w:r>
      <w:r>
        <w:rPr>
          <w:rFonts w:ascii="Cambria Math" w:hAnsi="Cambria Math" w:cs="Cambria Math"/>
        </w:rPr>
        <w:t xml:space="preserve">mm. The antenna has PEC properties and an excitation is applied through the lumped port with an impedance of 50 ohms. Antenna is placed in a rectangular radiating surface. </w:t>
      </w:r>
    </w:p>
    <w:p w:rsidR="007050A6" w:rsidRPr="000923B4" w:rsidRDefault="007050A6" w:rsidP="007050A6">
      <w:pPr>
        <w:rPr>
          <w:rFonts w:ascii="Cambria Math" w:hAnsi="Cambria Math" w:cs="Cambria Math"/>
          <w:b/>
        </w:rPr>
      </w:pPr>
      <w:r w:rsidRPr="000923B4">
        <w:rPr>
          <w:rFonts w:ascii="Cambria Math" w:hAnsi="Cambria Math" w:cs="Cambria Math"/>
          <w:b/>
        </w:rPr>
        <w:t xml:space="preserve">What is an Antenna? </w:t>
      </w:r>
    </w:p>
    <w:p w:rsidR="007050A6" w:rsidRDefault="000A7652" w:rsidP="007050A6">
      <w:pPr>
        <w:rPr>
          <w:rFonts w:ascii="Cambria Math" w:hAnsi="Cambria Math" w:cs="Cambria Math"/>
        </w:rPr>
      </w:pPr>
      <w:r>
        <w:rPr>
          <w:rFonts w:ascii="Cambria Math" w:hAnsi="Cambria Math" w:cs="Cambria Math"/>
        </w:rPr>
        <w:t xml:space="preserve">An Antenna converts electric current into an EM wave and vice versa. This is also known and transmitting and receiving. Transmission occurs when an alternating current (AC) flows through an antenna which creates and oscillating EM field which radiates outwards as radio waves or microwaves. Reception occurs when </w:t>
      </w:r>
      <w:r w:rsidR="000923B4">
        <w:rPr>
          <w:rFonts w:ascii="Cambria Math" w:hAnsi="Cambria Math" w:cs="Cambria Math"/>
        </w:rPr>
        <w:t>Radio waves</w:t>
      </w:r>
      <w:r>
        <w:rPr>
          <w:rFonts w:ascii="Cambria Math" w:hAnsi="Cambria Math" w:cs="Cambria Math"/>
        </w:rPr>
        <w:t xml:space="preserve"> or microwaves hit an antenna and induce an AC current. This can then be processed into a useable si</w:t>
      </w:r>
      <w:r w:rsidR="000923B4">
        <w:rPr>
          <w:rFonts w:ascii="Cambria Math" w:hAnsi="Cambria Math" w:cs="Cambria Math"/>
        </w:rPr>
        <w:t>gnal via the use of Duplexers, A</w:t>
      </w:r>
      <w:r>
        <w:rPr>
          <w:rFonts w:ascii="Cambria Math" w:hAnsi="Cambria Math" w:cs="Cambria Math"/>
        </w:rPr>
        <w:t>mplifi</w:t>
      </w:r>
      <w:r w:rsidR="000923B4">
        <w:rPr>
          <w:rFonts w:ascii="Cambria Math" w:hAnsi="Cambria Math" w:cs="Cambria Math"/>
        </w:rPr>
        <w:t>ers, Mixers, Modulators and D</w:t>
      </w:r>
      <w:r>
        <w:rPr>
          <w:rFonts w:ascii="Cambria Math" w:hAnsi="Cambria Math" w:cs="Cambria Math"/>
        </w:rPr>
        <w:t>etectors</w:t>
      </w:r>
      <w:r w:rsidR="000923B4">
        <w:rPr>
          <w:rFonts w:ascii="Cambria Math" w:hAnsi="Cambria Math" w:cs="Cambria Math"/>
        </w:rPr>
        <w:t xml:space="preserve">. </w:t>
      </w:r>
      <w:sdt>
        <w:sdtPr>
          <w:rPr>
            <w:rFonts w:ascii="Cambria Math" w:hAnsi="Cambria Math" w:cs="Cambria Math"/>
          </w:rPr>
          <w:id w:val="-1330897421"/>
          <w:citation/>
        </w:sdtPr>
        <w:sdtContent>
          <w:r w:rsidR="00DE0C24">
            <w:rPr>
              <w:rFonts w:ascii="Cambria Math" w:hAnsi="Cambria Math" w:cs="Cambria Math"/>
            </w:rPr>
            <w:fldChar w:fldCharType="begin"/>
          </w:r>
          <w:r w:rsidR="00DE0C24">
            <w:rPr>
              <w:rFonts w:ascii="Cambria Math" w:hAnsi="Cambria Math" w:cs="Cambria Math"/>
            </w:rPr>
            <w:instrText xml:space="preserve"> CITATION Net20 \l 2057 </w:instrText>
          </w:r>
          <w:r w:rsidR="00DE0C24">
            <w:rPr>
              <w:rFonts w:ascii="Cambria Math" w:hAnsi="Cambria Math" w:cs="Cambria Math"/>
            </w:rPr>
            <w:fldChar w:fldCharType="separate"/>
          </w:r>
          <w:r w:rsidR="00755B1B" w:rsidRPr="00755B1B">
            <w:rPr>
              <w:rFonts w:ascii="Cambria Math" w:hAnsi="Cambria Math" w:cs="Cambria Math"/>
              <w:noProof/>
            </w:rPr>
            <w:t>[8]</w:t>
          </w:r>
          <w:r w:rsidR="00DE0C24">
            <w:rPr>
              <w:rFonts w:ascii="Cambria Math" w:hAnsi="Cambria Math" w:cs="Cambria Math"/>
            </w:rPr>
            <w:fldChar w:fldCharType="end"/>
          </w:r>
        </w:sdtContent>
      </w:sdt>
      <w:r>
        <w:rPr>
          <w:rFonts w:ascii="Cambria Math" w:hAnsi="Cambria Math" w:cs="Cambria Math"/>
        </w:rPr>
        <w:t xml:space="preserve">  </w:t>
      </w:r>
    </w:p>
    <w:p w:rsidR="007050A6" w:rsidRPr="000923B4" w:rsidRDefault="007050A6" w:rsidP="007050A6">
      <w:pPr>
        <w:rPr>
          <w:rFonts w:ascii="Cambria Math" w:hAnsi="Cambria Math" w:cs="Cambria Math"/>
          <w:b/>
        </w:rPr>
      </w:pPr>
      <w:r w:rsidRPr="000923B4">
        <w:rPr>
          <w:rFonts w:ascii="Cambria Math" w:hAnsi="Cambria Math" w:cs="Cambria Math"/>
          <w:b/>
        </w:rPr>
        <w:t>Different types of antennas</w:t>
      </w:r>
    </w:p>
    <w:p w:rsidR="007050A6" w:rsidRDefault="000923B4" w:rsidP="007050A6">
      <w:pPr>
        <w:rPr>
          <w:rFonts w:ascii="Cambria Math" w:hAnsi="Cambria Math" w:cs="Cambria Math"/>
        </w:rPr>
      </w:pPr>
      <w:r>
        <w:rPr>
          <w:rFonts w:ascii="Cambria Math" w:hAnsi="Cambria Math" w:cs="Cambria Math"/>
        </w:rPr>
        <w:t xml:space="preserve">There are a variety of different types of Antenna which can be categorised by Physical structure, Directional, Operating frequencies and Polarisation. </w:t>
      </w:r>
    </w:p>
    <w:p w:rsidR="000923B4" w:rsidRDefault="000923B4" w:rsidP="007050A6">
      <w:pPr>
        <w:rPr>
          <w:rFonts w:ascii="Cambria Math" w:hAnsi="Cambria Math" w:cs="Cambria Math"/>
        </w:rPr>
      </w:pPr>
      <w:r>
        <w:rPr>
          <w:rFonts w:ascii="Cambria Math" w:hAnsi="Cambria Math" w:cs="Cambria Math"/>
        </w:rPr>
        <w:t>The antenna designed in this report is a Dipole antenna. These are created by straight conductive wires divided into two equal halves, each extending in opposite directions from a central feed point. The feed point is conne</w:t>
      </w:r>
      <w:r w:rsidR="00A41460">
        <w:rPr>
          <w:rFonts w:ascii="Cambria Math" w:hAnsi="Cambria Math" w:cs="Cambria Math"/>
        </w:rPr>
        <w:t>cted a</w:t>
      </w:r>
      <w:r>
        <w:rPr>
          <w:rFonts w:ascii="Cambria Math" w:hAnsi="Cambria Math" w:cs="Cambria Math"/>
        </w:rPr>
        <w:t xml:space="preserve">t the centre of the Antenna there is lower impedance. </w:t>
      </w:r>
      <w:sdt>
        <w:sdtPr>
          <w:rPr>
            <w:rFonts w:ascii="Cambria Math" w:hAnsi="Cambria Math" w:cs="Cambria Math"/>
          </w:rPr>
          <w:id w:val="806131099"/>
          <w:citation/>
        </w:sdtPr>
        <w:sdtContent>
          <w:r w:rsidR="00A919EF">
            <w:rPr>
              <w:rFonts w:ascii="Cambria Math" w:hAnsi="Cambria Math" w:cs="Cambria Math"/>
            </w:rPr>
            <w:fldChar w:fldCharType="begin"/>
          </w:r>
          <w:r w:rsidR="00A919EF">
            <w:rPr>
              <w:rFonts w:ascii="Cambria Math" w:hAnsi="Cambria Math" w:cs="Cambria Math"/>
            </w:rPr>
            <w:instrText xml:space="preserve"> CITATION Joh89 \l 2057 </w:instrText>
          </w:r>
          <w:r w:rsidR="00A919EF">
            <w:rPr>
              <w:rFonts w:ascii="Cambria Math" w:hAnsi="Cambria Math" w:cs="Cambria Math"/>
            </w:rPr>
            <w:fldChar w:fldCharType="separate"/>
          </w:r>
          <w:r w:rsidR="00755B1B" w:rsidRPr="00755B1B">
            <w:rPr>
              <w:rFonts w:ascii="Cambria Math" w:hAnsi="Cambria Math" w:cs="Cambria Math"/>
              <w:noProof/>
            </w:rPr>
            <w:t>[9]</w:t>
          </w:r>
          <w:r w:rsidR="00A919EF">
            <w:rPr>
              <w:rFonts w:ascii="Cambria Math" w:hAnsi="Cambria Math" w:cs="Cambria Math"/>
            </w:rPr>
            <w:fldChar w:fldCharType="end"/>
          </w:r>
        </w:sdtContent>
      </w:sdt>
    </w:p>
    <w:p w:rsidR="000923B4" w:rsidRPr="00C92A95" w:rsidRDefault="000923B4" w:rsidP="007050A6">
      <w:pPr>
        <w:rPr>
          <w:rFonts w:ascii="Cambria Math" w:hAnsi="Cambria Math" w:cs="Cambria Math"/>
          <w:b/>
        </w:rPr>
      </w:pPr>
      <w:r w:rsidRPr="00C92A95">
        <w:rPr>
          <w:rFonts w:ascii="Cambria Math" w:hAnsi="Cambria Math" w:cs="Cambria Math"/>
          <w:b/>
        </w:rPr>
        <w:t>Properties of Dipole antennas</w:t>
      </w:r>
    </w:p>
    <w:p w:rsidR="000923B4" w:rsidRDefault="000923B4" w:rsidP="000923B4">
      <w:pPr>
        <w:pStyle w:val="ListParagraph"/>
        <w:numPr>
          <w:ilvl w:val="0"/>
          <w:numId w:val="5"/>
        </w:numPr>
        <w:rPr>
          <w:rFonts w:ascii="Cambria Math" w:hAnsi="Cambria Math" w:cs="Cambria Math"/>
        </w:rPr>
      </w:pPr>
      <w:r>
        <w:rPr>
          <w:rFonts w:ascii="Cambria Math" w:hAnsi="Cambria Math" w:cs="Cambria Math"/>
        </w:rPr>
        <w:t xml:space="preserve">At resonance the current is maximum at the centre and minimum at its end. </w:t>
      </w:r>
    </w:p>
    <w:p w:rsidR="000923B4" w:rsidRDefault="000923B4" w:rsidP="000923B4">
      <w:pPr>
        <w:pStyle w:val="ListParagraph"/>
        <w:numPr>
          <w:ilvl w:val="0"/>
          <w:numId w:val="5"/>
        </w:numPr>
        <w:rPr>
          <w:rFonts w:ascii="Cambria Math" w:hAnsi="Cambria Math" w:cs="Cambria Math"/>
        </w:rPr>
      </w:pPr>
      <w:r>
        <w:rPr>
          <w:rFonts w:ascii="Cambria Math" w:hAnsi="Cambria Math" w:cs="Cambria Math"/>
        </w:rPr>
        <w:t>Voltage is minim at the centre and maximum at ends</w:t>
      </w:r>
    </w:p>
    <w:p w:rsidR="000923B4" w:rsidRDefault="000923B4" w:rsidP="000923B4">
      <w:pPr>
        <w:pStyle w:val="ListParagraph"/>
        <w:numPr>
          <w:ilvl w:val="0"/>
          <w:numId w:val="5"/>
        </w:numPr>
        <w:rPr>
          <w:rFonts w:ascii="Cambria Math" w:hAnsi="Cambria Math" w:cs="Cambria Math"/>
        </w:rPr>
      </w:pPr>
      <w:r>
        <w:rPr>
          <w:rFonts w:ascii="Cambria Math" w:hAnsi="Cambria Math" w:cs="Cambria Math"/>
        </w:rPr>
        <w:t xml:space="preserve">Most efficient when the length is an odd multiple of the half wavelength </w:t>
      </w:r>
    </w:p>
    <w:p w:rsidR="000923B4" w:rsidRDefault="00C92A95" w:rsidP="000923B4">
      <w:pPr>
        <w:pStyle w:val="ListParagraph"/>
        <w:numPr>
          <w:ilvl w:val="0"/>
          <w:numId w:val="5"/>
        </w:numPr>
        <w:rPr>
          <w:rFonts w:ascii="Cambria Math" w:hAnsi="Cambria Math" w:cs="Cambria Math"/>
        </w:rPr>
      </w:pPr>
      <w:r>
        <w:rPr>
          <w:rFonts w:ascii="Cambria Math" w:hAnsi="Cambria Math" w:cs="Cambria Math"/>
        </w:rPr>
        <w:t>Gain is low</w:t>
      </w:r>
    </w:p>
    <w:p w:rsidR="00C92A95" w:rsidRDefault="00C92A95" w:rsidP="000923B4">
      <w:pPr>
        <w:pStyle w:val="ListParagraph"/>
        <w:numPr>
          <w:ilvl w:val="0"/>
          <w:numId w:val="5"/>
        </w:numPr>
        <w:rPr>
          <w:rFonts w:ascii="Cambria Math" w:hAnsi="Cambria Math" w:cs="Cambria Math"/>
        </w:rPr>
      </w:pPr>
      <w:r>
        <w:rPr>
          <w:rFonts w:ascii="Cambria Math" w:hAnsi="Cambria Math" w:cs="Cambria Math"/>
        </w:rPr>
        <w:t xml:space="preserve">Good directivity </w:t>
      </w:r>
    </w:p>
    <w:p w:rsidR="00C92A95" w:rsidRDefault="00C92A95" w:rsidP="000923B4">
      <w:pPr>
        <w:pStyle w:val="ListParagraph"/>
        <w:numPr>
          <w:ilvl w:val="0"/>
          <w:numId w:val="5"/>
        </w:numPr>
        <w:rPr>
          <w:rFonts w:ascii="Cambria Math" w:hAnsi="Cambria Math" w:cs="Cambria Math"/>
        </w:rPr>
      </w:pPr>
      <w:r>
        <w:rPr>
          <w:rFonts w:ascii="Cambria Math" w:hAnsi="Cambria Math" w:cs="Cambria Math"/>
        </w:rPr>
        <w:t>Designed for specific frequency ranges and degrades outside of that range</w:t>
      </w:r>
    </w:p>
    <w:p w:rsidR="00C92A95" w:rsidRDefault="00C92A95" w:rsidP="000923B4">
      <w:pPr>
        <w:pStyle w:val="ListParagraph"/>
        <w:numPr>
          <w:ilvl w:val="0"/>
          <w:numId w:val="5"/>
        </w:numPr>
        <w:rPr>
          <w:rFonts w:ascii="Cambria Math" w:hAnsi="Cambria Math" w:cs="Cambria Math"/>
        </w:rPr>
      </w:pPr>
      <w:r>
        <w:rPr>
          <w:rFonts w:ascii="Cambria Math" w:hAnsi="Cambria Math" w:cs="Cambria Math"/>
        </w:rPr>
        <w:t xml:space="preserve">Have an impedance of 73 ohms at resonance </w:t>
      </w:r>
    </w:p>
    <w:p w:rsidR="004F3006" w:rsidRDefault="00C92A95" w:rsidP="007050A6">
      <w:pPr>
        <w:pStyle w:val="ListParagraph"/>
        <w:numPr>
          <w:ilvl w:val="0"/>
          <w:numId w:val="5"/>
        </w:numPr>
        <w:rPr>
          <w:rFonts w:ascii="Cambria Math" w:hAnsi="Cambria Math" w:cs="Cambria Math"/>
        </w:rPr>
      </w:pPr>
      <w:r>
        <w:rPr>
          <w:rFonts w:ascii="Cambria Math" w:hAnsi="Cambria Math" w:cs="Cambria Math"/>
        </w:rPr>
        <w:lastRenderedPageBreak/>
        <w:t>Produce fringing fields which are electric fields beyond the radiating elements substrate which effectively extends length of antenna</w:t>
      </w:r>
      <w:sdt>
        <w:sdtPr>
          <w:rPr>
            <w:rFonts w:ascii="Cambria Math" w:hAnsi="Cambria Math" w:cs="Cambria Math"/>
          </w:rPr>
          <w:id w:val="1380897503"/>
          <w:citation/>
        </w:sdtPr>
        <w:sdtContent>
          <w:r w:rsidR="00A919EF">
            <w:rPr>
              <w:rFonts w:ascii="Cambria Math" w:hAnsi="Cambria Math" w:cs="Cambria Math"/>
            </w:rPr>
            <w:fldChar w:fldCharType="begin"/>
          </w:r>
          <w:r w:rsidR="00A919EF">
            <w:rPr>
              <w:rFonts w:ascii="Cambria Math" w:hAnsi="Cambria Math" w:cs="Cambria Math"/>
            </w:rPr>
            <w:instrText xml:space="preserve"> CITATION Sha08 \l 2057 </w:instrText>
          </w:r>
          <w:r w:rsidR="00A919EF">
            <w:rPr>
              <w:rFonts w:ascii="Cambria Math" w:hAnsi="Cambria Math" w:cs="Cambria Math"/>
            </w:rPr>
            <w:fldChar w:fldCharType="separate"/>
          </w:r>
          <w:r w:rsidR="00755B1B">
            <w:rPr>
              <w:rFonts w:ascii="Cambria Math" w:hAnsi="Cambria Math" w:cs="Cambria Math"/>
              <w:noProof/>
            </w:rPr>
            <w:t xml:space="preserve"> </w:t>
          </w:r>
          <w:r w:rsidR="00755B1B" w:rsidRPr="00755B1B">
            <w:rPr>
              <w:rFonts w:ascii="Cambria Math" w:hAnsi="Cambria Math" w:cs="Cambria Math"/>
              <w:noProof/>
            </w:rPr>
            <w:t>[10]</w:t>
          </w:r>
          <w:r w:rsidR="00A919EF">
            <w:rPr>
              <w:rFonts w:ascii="Cambria Math" w:hAnsi="Cambria Math" w:cs="Cambria Math"/>
            </w:rPr>
            <w:fldChar w:fldCharType="end"/>
          </w:r>
        </w:sdtContent>
      </w:sdt>
    </w:p>
    <w:p w:rsidR="007050A6" w:rsidRPr="004F3006" w:rsidRDefault="007050A6" w:rsidP="004F3006">
      <w:pPr>
        <w:rPr>
          <w:rFonts w:ascii="Cambria Math" w:hAnsi="Cambria Math" w:cs="Cambria Math"/>
        </w:rPr>
      </w:pPr>
      <w:r w:rsidRPr="004F3006">
        <w:rPr>
          <w:rFonts w:ascii="Cambria Math" w:hAnsi="Cambria Math" w:cs="Cambria Math"/>
          <w:b/>
        </w:rPr>
        <w:t xml:space="preserve">What is </w:t>
      </w:r>
      <w:r w:rsidR="000923B4" w:rsidRPr="004F3006">
        <w:rPr>
          <w:rFonts w:ascii="Cambria Math" w:hAnsi="Cambria Math" w:cs="Cambria Math"/>
          <w:b/>
        </w:rPr>
        <w:t xml:space="preserve">maximum power transfer theorem and </w:t>
      </w:r>
      <w:r w:rsidRPr="004F3006">
        <w:rPr>
          <w:rFonts w:ascii="Cambria Math" w:hAnsi="Cambria Math" w:cs="Cambria Math"/>
          <w:b/>
        </w:rPr>
        <w:t xml:space="preserve">Impedance? </w:t>
      </w:r>
    </w:p>
    <w:p w:rsidR="00671A55" w:rsidRDefault="00671A55" w:rsidP="007050A6">
      <w:pPr>
        <w:rPr>
          <w:rFonts w:ascii="Cambria Math" w:hAnsi="Cambria Math" w:cs="Cambria Math"/>
        </w:rPr>
      </w:pPr>
      <w:r>
        <w:rPr>
          <w:rFonts w:ascii="Cambria Math" w:hAnsi="Cambria Math" w:cs="Cambria Math"/>
        </w:rPr>
        <w:t>Maximum transfer occurs when the load impedance equals the conjugate of the source impedance. This means that the resistance is equal and the reactance is equal in magnitude but in opposite directions.</w:t>
      </w:r>
    </w:p>
    <w:p w:rsidR="00C92A95" w:rsidRDefault="003C40DB" w:rsidP="007050A6">
      <w:pPr>
        <w:rPr>
          <w:rFonts w:ascii="Cambria Math" w:hAnsi="Cambria Math" w:cs="Cambria Math"/>
        </w:rPr>
      </w:pPr>
      <w:r>
        <w:rPr>
          <w:rFonts w:ascii="Cambria Math" w:hAnsi="Cambria Math" w:cs="Cambria Math"/>
        </w:rPr>
        <w:t>Impedance is</w:t>
      </w:r>
      <w:r w:rsidR="00671A55">
        <w:rPr>
          <w:rFonts w:ascii="Cambria Math" w:hAnsi="Cambria Math" w:cs="Cambria Math"/>
        </w:rPr>
        <w:t xml:space="preserve"> </w:t>
      </w:r>
      <w:r w:rsidR="00096299">
        <w:rPr>
          <w:rFonts w:ascii="Cambria Math" w:hAnsi="Cambria Math" w:cs="Cambria Math"/>
        </w:rPr>
        <w:t>opposition to the flow of current</w:t>
      </w:r>
      <w:r>
        <w:rPr>
          <w:rFonts w:ascii="Cambria Math" w:hAnsi="Cambria Math" w:cs="Cambria Math"/>
        </w:rPr>
        <w:t>. This is given by the relationship between resistance and reactance of an antenna. Understanding impedance allows for the designer to design the antenna to undergo impedance matching which allows maximum power transfer as defined above</w:t>
      </w:r>
      <w:r w:rsidR="00096299">
        <w:rPr>
          <w:rFonts w:ascii="Cambria Math" w:hAnsi="Cambria Math" w:cs="Cambria Math"/>
        </w:rPr>
        <w:t xml:space="preserve"> </w:t>
      </w:r>
      <w:sdt>
        <w:sdtPr>
          <w:rPr>
            <w:rFonts w:ascii="Cambria Math" w:hAnsi="Cambria Math" w:cs="Cambria Math"/>
          </w:rPr>
          <w:id w:val="-867596870"/>
          <w:citation/>
        </w:sdtPr>
        <w:sdtContent>
          <w:r w:rsidR="00600831">
            <w:rPr>
              <w:rFonts w:ascii="Cambria Math" w:hAnsi="Cambria Math" w:cs="Cambria Math"/>
            </w:rPr>
            <w:fldChar w:fldCharType="begin"/>
          </w:r>
          <w:r w:rsidR="00600831">
            <w:rPr>
              <w:rFonts w:ascii="Cambria Math" w:hAnsi="Cambria Math" w:cs="Cambria Math"/>
            </w:rPr>
            <w:instrText xml:space="preserve"> CITATION Mic25 \l 2057 </w:instrText>
          </w:r>
          <w:r w:rsidR="00600831">
            <w:rPr>
              <w:rFonts w:ascii="Cambria Math" w:hAnsi="Cambria Math" w:cs="Cambria Math"/>
            </w:rPr>
            <w:fldChar w:fldCharType="separate"/>
          </w:r>
          <w:r w:rsidR="00755B1B" w:rsidRPr="00755B1B">
            <w:rPr>
              <w:rFonts w:ascii="Cambria Math" w:hAnsi="Cambria Math" w:cs="Cambria Math"/>
              <w:noProof/>
            </w:rPr>
            <w:t>[11]</w:t>
          </w:r>
          <w:r w:rsidR="00600831">
            <w:rPr>
              <w:rFonts w:ascii="Cambria Math" w:hAnsi="Cambria Math" w:cs="Cambria Math"/>
            </w:rPr>
            <w:fldChar w:fldCharType="end"/>
          </w:r>
        </w:sdtContent>
      </w:sdt>
    </w:p>
    <w:p w:rsidR="007050A6" w:rsidRPr="005B420C" w:rsidRDefault="007050A6" w:rsidP="007050A6">
      <w:pPr>
        <w:rPr>
          <w:rFonts w:ascii="Cambria Math" w:hAnsi="Cambria Math" w:cs="Cambria Math"/>
          <w:b/>
        </w:rPr>
      </w:pPr>
      <w:r w:rsidRPr="005B420C">
        <w:rPr>
          <w:rFonts w:ascii="Cambria Math" w:hAnsi="Cambria Math" w:cs="Cambria Math"/>
          <w:b/>
        </w:rPr>
        <w:t xml:space="preserve">What </w:t>
      </w:r>
      <w:r w:rsidR="00096299" w:rsidRPr="005B420C">
        <w:rPr>
          <w:rFonts w:ascii="Cambria Math" w:hAnsi="Cambria Math" w:cs="Cambria Math"/>
          <w:b/>
        </w:rPr>
        <w:t>is o</w:t>
      </w:r>
      <w:r w:rsidRPr="005B420C">
        <w:rPr>
          <w:rFonts w:ascii="Cambria Math" w:hAnsi="Cambria Math" w:cs="Cambria Math"/>
          <w:b/>
        </w:rPr>
        <w:t>perating frequency?</w:t>
      </w:r>
    </w:p>
    <w:p w:rsidR="003C40DB" w:rsidRDefault="003C40DB" w:rsidP="007050A6">
      <w:pPr>
        <w:rPr>
          <w:rFonts w:ascii="Cambria Math" w:hAnsi="Cambria Math" w:cs="Cambria Math"/>
        </w:rPr>
      </w:pPr>
      <w:r>
        <w:rPr>
          <w:rFonts w:ascii="Cambria Math" w:hAnsi="Cambria Math" w:cs="Cambria Math"/>
        </w:rPr>
        <w:t>Operating frequency is the specific frequency ranges that the antenna can transmit and receive EM waves. The properties of Antennas as described earlier in this report affect the operating frequency ranges. An example of operating frequency ranges are</w:t>
      </w:r>
      <w:r w:rsidR="005B420C">
        <w:rPr>
          <w:rFonts w:ascii="Cambria Math" w:hAnsi="Cambria Math" w:cs="Cambria Math"/>
        </w:rPr>
        <w:t xml:space="preserve"> early</w:t>
      </w:r>
      <w:r>
        <w:rPr>
          <w:rFonts w:ascii="Cambria Math" w:hAnsi="Cambria Math" w:cs="Cambria Math"/>
        </w:rPr>
        <w:t xml:space="preserve"> WIFI routers which have an operating frequency of 2.4Ghz </w:t>
      </w:r>
      <w:r w:rsidR="005B420C">
        <w:rPr>
          <w:rFonts w:ascii="Cambria Math" w:hAnsi="Cambria Math" w:cs="Cambria Math"/>
        </w:rPr>
        <w:t xml:space="preserve">with newer WIFI routers have a 5Ghz which allows for faster data transfer. </w:t>
      </w:r>
      <w:r>
        <w:rPr>
          <w:rFonts w:ascii="Cambria Math" w:hAnsi="Cambria Math" w:cs="Cambria Math"/>
        </w:rPr>
        <w:t xml:space="preserve"> </w:t>
      </w:r>
      <w:sdt>
        <w:sdtPr>
          <w:rPr>
            <w:rFonts w:ascii="Cambria Math" w:hAnsi="Cambria Math" w:cs="Cambria Math"/>
          </w:rPr>
          <w:id w:val="314226766"/>
          <w:citation/>
        </w:sdtPr>
        <w:sdtContent>
          <w:r w:rsidR="00BD4FAE">
            <w:rPr>
              <w:rFonts w:ascii="Cambria Math" w:hAnsi="Cambria Math" w:cs="Cambria Math"/>
            </w:rPr>
            <w:fldChar w:fldCharType="begin"/>
          </w:r>
          <w:r w:rsidR="00BD4FAE">
            <w:rPr>
              <w:rFonts w:ascii="Cambria Math" w:hAnsi="Cambria Math" w:cs="Cambria Math"/>
            </w:rPr>
            <w:instrText xml:space="preserve"> CITATION Jun24 \l 2057 </w:instrText>
          </w:r>
          <w:r w:rsidR="00BD4FAE">
            <w:rPr>
              <w:rFonts w:ascii="Cambria Math" w:hAnsi="Cambria Math" w:cs="Cambria Math"/>
            </w:rPr>
            <w:fldChar w:fldCharType="separate"/>
          </w:r>
          <w:r w:rsidR="00755B1B" w:rsidRPr="00755B1B">
            <w:rPr>
              <w:rFonts w:ascii="Cambria Math" w:hAnsi="Cambria Math" w:cs="Cambria Math"/>
              <w:noProof/>
            </w:rPr>
            <w:t>[12]</w:t>
          </w:r>
          <w:r w:rsidR="00BD4FAE">
            <w:rPr>
              <w:rFonts w:ascii="Cambria Math" w:hAnsi="Cambria Math" w:cs="Cambria Math"/>
            </w:rPr>
            <w:fldChar w:fldCharType="end"/>
          </w:r>
        </w:sdtContent>
      </w:sdt>
    </w:p>
    <w:p w:rsidR="003023AD" w:rsidRPr="002610B5" w:rsidRDefault="007050A6" w:rsidP="007050A6">
      <w:pPr>
        <w:rPr>
          <w:b/>
        </w:rPr>
      </w:pPr>
      <w:r w:rsidRPr="002610B5">
        <w:rPr>
          <w:rFonts w:ascii="Cambria Math" w:hAnsi="Cambria Math" w:cs="Cambria Math"/>
          <w:b/>
        </w:rPr>
        <w:t xml:space="preserve">What are radiation patterns?  </w:t>
      </w:r>
      <w:r w:rsidRPr="002610B5">
        <w:rPr>
          <w:b/>
        </w:rPr>
        <w:t xml:space="preserve">   </w:t>
      </w:r>
    </w:p>
    <w:p w:rsidR="002610B5" w:rsidRDefault="005B420C" w:rsidP="007050A6">
      <w:r>
        <w:t xml:space="preserve">Radiation patterns represent the area in which an Antenna can transmit and receive signal. This can be described as either far field or near field. Far field radiation is where the distance from the antenna is much greater than the wavelength of the EM wave and near field is where the distance from the antenna is smaller than the wavelength. </w:t>
      </w:r>
      <w:sdt>
        <w:sdtPr>
          <w:id w:val="-838544679"/>
          <w:citation/>
        </w:sdtPr>
        <w:sdtContent>
          <w:r w:rsidR="00755B1B">
            <w:fldChar w:fldCharType="begin"/>
          </w:r>
          <w:r w:rsidR="00755B1B">
            <w:instrText xml:space="preserve"> CITATION IEE22 \l 2057 </w:instrText>
          </w:r>
          <w:r w:rsidR="00755B1B">
            <w:fldChar w:fldCharType="separate"/>
          </w:r>
          <w:r w:rsidR="00755B1B" w:rsidRPr="00755B1B">
            <w:rPr>
              <w:noProof/>
            </w:rPr>
            <w:t>[13]</w:t>
          </w:r>
          <w:r w:rsidR="00755B1B">
            <w:fldChar w:fldCharType="end"/>
          </w:r>
        </w:sdtContent>
      </w:sdt>
      <w:r w:rsidR="002610B5">
        <w:t xml:space="preserve">The radiation pattern can be broken down into 3 different types: </w:t>
      </w:r>
    </w:p>
    <w:p w:rsidR="005B420C" w:rsidRDefault="002610B5" w:rsidP="002610B5">
      <w:pPr>
        <w:pStyle w:val="ListParagraph"/>
        <w:numPr>
          <w:ilvl w:val="0"/>
          <w:numId w:val="6"/>
        </w:numPr>
      </w:pPr>
      <w:r>
        <w:t xml:space="preserve">Omnidirectional is where radiation is emitted roughly equally in all directions. </w:t>
      </w:r>
    </w:p>
    <w:p w:rsidR="002610B5" w:rsidRDefault="002610B5" w:rsidP="002610B5">
      <w:pPr>
        <w:pStyle w:val="ListParagraph"/>
        <w:numPr>
          <w:ilvl w:val="0"/>
          <w:numId w:val="6"/>
        </w:numPr>
      </w:pPr>
      <w:r>
        <w:t>Directional is where radiation is emitted in a certain direction as a beam. This main beam is referred to as a lobe but smaller lobes are also produced as well as null regions where destructive interference reduces radiation intensity.</w:t>
      </w:r>
    </w:p>
    <w:p w:rsidR="002610B5" w:rsidRDefault="006B0F00" w:rsidP="007050A6">
      <w:pPr>
        <w:pStyle w:val="ListParagraph"/>
        <w:numPr>
          <w:ilvl w:val="0"/>
          <w:numId w:val="6"/>
        </w:numPr>
      </w:pPr>
      <w:r>
        <w:t>Isotropic</w:t>
      </w:r>
      <w:r w:rsidR="002610B5">
        <w:t xml:space="preserve"> is where </w:t>
      </w:r>
      <w:r>
        <w:t>radiation is emitted perfectly equally and is purely theoretical and can never be achieved.</w:t>
      </w:r>
      <w:sdt>
        <w:sdtPr>
          <w:id w:val="-1100014184"/>
          <w:citation/>
        </w:sdtPr>
        <w:sdtContent>
          <w:r w:rsidR="00755B1B">
            <w:fldChar w:fldCharType="begin"/>
          </w:r>
          <w:r w:rsidR="00755B1B">
            <w:instrText xml:space="preserve"> CITATION Cis07 \l 2057 </w:instrText>
          </w:r>
          <w:r w:rsidR="00755B1B">
            <w:fldChar w:fldCharType="separate"/>
          </w:r>
          <w:r w:rsidR="00755B1B">
            <w:rPr>
              <w:noProof/>
            </w:rPr>
            <w:t xml:space="preserve"> </w:t>
          </w:r>
          <w:r w:rsidR="00755B1B" w:rsidRPr="00755B1B">
            <w:rPr>
              <w:noProof/>
            </w:rPr>
            <w:t>[14]</w:t>
          </w:r>
          <w:r w:rsidR="00755B1B">
            <w:fldChar w:fldCharType="end"/>
          </w:r>
        </w:sdtContent>
      </w:sdt>
    </w:p>
    <w:p w:rsidR="00495570" w:rsidRPr="00823B95" w:rsidRDefault="00495570" w:rsidP="00823B95">
      <w:pPr>
        <w:pStyle w:val="ListParagraph"/>
        <w:numPr>
          <w:ilvl w:val="1"/>
          <w:numId w:val="11"/>
        </w:numPr>
        <w:rPr>
          <w:b/>
        </w:rPr>
      </w:pPr>
      <w:r w:rsidRPr="00823B95">
        <w:rPr>
          <w:b/>
        </w:rPr>
        <w:t>Method</w:t>
      </w:r>
    </w:p>
    <w:p w:rsidR="0080092B" w:rsidRDefault="006516A2" w:rsidP="0080092B">
      <w:r>
        <w:t xml:space="preserve">The </w:t>
      </w:r>
      <w:proofErr w:type="spellStart"/>
      <w:r>
        <w:t>Halfwave</w:t>
      </w:r>
      <w:proofErr w:type="spellEnd"/>
      <w:r>
        <w:t xml:space="preserve"> length antenna described in the introduction was modelled on the software ANSYS. This model was then placed inside a rectangular radiating surface where the radiation pattern and the properties of the antenna could be analysed against the criteria outlined in the assignment brief.</w:t>
      </w:r>
      <w:r w:rsidR="00A94755">
        <w:t xml:space="preserve"> The dimensions used for the Simulations are shown in the below figures and the equations used are shown in the results section 5.4.</w:t>
      </w:r>
    </w:p>
    <w:p w:rsidR="00985D20" w:rsidRDefault="00985D20" w:rsidP="00985D20">
      <w:r>
        <w:rPr>
          <w:noProof/>
          <w:lang w:eastAsia="en-GB"/>
          <w14:ligatures w14:val="none"/>
        </w:rPr>
        <w:lastRenderedPageBreak/>
        <w:drawing>
          <wp:inline distT="0" distB="0" distL="0" distR="0" wp14:anchorId="20A1F907" wp14:editId="76DB17F9">
            <wp:extent cx="5731510" cy="3223895"/>
            <wp:effectExtent l="0" t="0" r="2540" b="0"/>
            <wp:docPr id="38130687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381306871" name="Picture 1" descr="A screenshot of a computer&#10;&#10;AI-generated content may be incorrect."/>
                    <pic:cNvPicPr/>
                  </pic:nvPicPr>
                  <pic:blipFill>
                    <a:blip r:embed="rId47"/>
                    <a:stretch>
                      <a:fillRect/>
                    </a:stretch>
                  </pic:blipFill>
                  <pic:spPr>
                    <a:xfrm>
                      <a:off x="0" y="0"/>
                      <a:ext cx="5731510" cy="3223895"/>
                    </a:xfrm>
                    <a:prstGeom prst="rect">
                      <a:avLst/>
                    </a:prstGeom>
                  </pic:spPr>
                </pic:pic>
              </a:graphicData>
            </a:graphic>
          </wp:inline>
        </w:drawing>
      </w:r>
    </w:p>
    <w:p w:rsidR="00985D20" w:rsidRDefault="005F2FF4" w:rsidP="00985D20">
      <w:r>
        <w:t xml:space="preserve">Figure 39 - </w:t>
      </w:r>
      <w:r w:rsidR="00985D20">
        <w:t xml:space="preserve">Shape of </w:t>
      </w:r>
      <w:proofErr w:type="spellStart"/>
      <w:r w:rsidR="00985D20">
        <w:t>Halfwave</w:t>
      </w:r>
      <w:proofErr w:type="spellEnd"/>
      <w:r w:rsidR="00985D20">
        <w:t xml:space="preserve"> Dipole antenna</w:t>
      </w:r>
    </w:p>
    <w:p w:rsidR="00985D20" w:rsidRDefault="00985D20" w:rsidP="00985D20">
      <w:r>
        <w:rPr>
          <w:noProof/>
          <w:lang w:eastAsia="en-GB"/>
          <w14:ligatures w14:val="none"/>
        </w:rPr>
        <w:drawing>
          <wp:inline distT="0" distB="0" distL="0" distR="0" wp14:anchorId="444EEB1B" wp14:editId="2A01E568">
            <wp:extent cx="5689600" cy="3346450"/>
            <wp:effectExtent l="0" t="0" r="6350" b="6350"/>
            <wp:docPr id="394688165"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394688165" name="Picture 1" descr="A screenshot of a computer&#10;&#10;AI-generated content may be incorrect."/>
                    <pic:cNvPicPr/>
                  </pic:nvPicPr>
                  <pic:blipFill rotWithShape="1">
                    <a:blip r:embed="rId48"/>
                    <a:srcRect l="29803" t="15561" r="18014" b="25153"/>
                    <a:stretch/>
                  </pic:blipFill>
                  <pic:spPr bwMode="auto">
                    <a:xfrm>
                      <a:off x="0" y="0"/>
                      <a:ext cx="5689600" cy="3346450"/>
                    </a:xfrm>
                    <a:prstGeom prst="rect">
                      <a:avLst/>
                    </a:prstGeom>
                    <a:ln>
                      <a:noFill/>
                    </a:ln>
                    <a:extLst>
                      <a:ext uri="{53640926-AAD7-44D8-BBD7-CCE9431645EC}">
                        <a14:shadowObscured xmlns:a14="http://schemas.microsoft.com/office/drawing/2010/main"/>
                      </a:ext>
                    </a:extLst>
                  </pic:spPr>
                </pic:pic>
              </a:graphicData>
            </a:graphic>
          </wp:inline>
        </w:drawing>
      </w:r>
    </w:p>
    <w:p w:rsidR="00985D20" w:rsidRDefault="005F2FF4" w:rsidP="00985D20">
      <w:r>
        <w:t xml:space="preserve">Figure 40 - </w:t>
      </w:r>
      <w:r w:rsidR="00985D20">
        <w:t>Dimensions of Dipole antenna</w:t>
      </w:r>
    </w:p>
    <w:p w:rsidR="00993139" w:rsidRDefault="00993139" w:rsidP="00985D20">
      <w:r>
        <w:rPr>
          <w:noProof/>
          <w:lang w:eastAsia="en-GB"/>
          <w14:ligatures w14:val="none"/>
        </w:rPr>
        <w:lastRenderedPageBreak/>
        <w:drawing>
          <wp:inline distT="0" distB="0" distL="0" distR="0" wp14:anchorId="1443C140" wp14:editId="2FBEFE4E">
            <wp:extent cx="5651500" cy="2724150"/>
            <wp:effectExtent l="0" t="0" r="6350" b="0"/>
            <wp:docPr id="725159913"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725159913" name="Picture 1" descr="A screenshot of a computer&#10;&#10;AI-generated content may be incorrect."/>
                    <pic:cNvPicPr/>
                  </pic:nvPicPr>
                  <pic:blipFill rotWithShape="1">
                    <a:blip r:embed="rId49"/>
                    <a:srcRect l="30024" t="15954" r="30423" b="45638"/>
                    <a:stretch/>
                  </pic:blipFill>
                  <pic:spPr bwMode="auto">
                    <a:xfrm>
                      <a:off x="0" y="0"/>
                      <a:ext cx="5651500" cy="2724150"/>
                    </a:xfrm>
                    <a:prstGeom prst="rect">
                      <a:avLst/>
                    </a:prstGeom>
                    <a:ln>
                      <a:noFill/>
                    </a:ln>
                    <a:extLst>
                      <a:ext uri="{53640926-AAD7-44D8-BBD7-CCE9431645EC}">
                        <a14:shadowObscured xmlns:a14="http://schemas.microsoft.com/office/drawing/2010/main"/>
                      </a:ext>
                    </a:extLst>
                  </pic:spPr>
                </pic:pic>
              </a:graphicData>
            </a:graphic>
          </wp:inline>
        </w:drawing>
      </w:r>
    </w:p>
    <w:p w:rsidR="00993139" w:rsidRDefault="005F2FF4" w:rsidP="00985D20">
      <w:r>
        <w:t xml:space="preserve">Figure 41 - </w:t>
      </w:r>
      <w:r w:rsidR="00993139">
        <w:t>Antenna properties</w:t>
      </w:r>
    </w:p>
    <w:p w:rsidR="00993139" w:rsidRDefault="00993139" w:rsidP="00985D20">
      <w:r>
        <w:rPr>
          <w:noProof/>
          <w:lang w:eastAsia="en-GB"/>
          <w14:ligatures w14:val="none"/>
        </w:rPr>
        <w:drawing>
          <wp:inline distT="0" distB="0" distL="0" distR="0" wp14:anchorId="3F553B72" wp14:editId="1357C4DD">
            <wp:extent cx="5708650" cy="1974850"/>
            <wp:effectExtent l="0" t="0" r="6350" b="6350"/>
            <wp:docPr id="195803685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958036858" name="Picture 1" descr="A screenshot of a computer&#10;&#10;AI-generated content may be incorrect."/>
                    <pic:cNvPicPr/>
                  </pic:nvPicPr>
                  <pic:blipFill rotWithShape="1">
                    <a:blip r:embed="rId50"/>
                    <a:srcRect l="29582" t="15757" r="30202" b="45835"/>
                    <a:stretch/>
                  </pic:blipFill>
                  <pic:spPr bwMode="auto">
                    <a:xfrm>
                      <a:off x="0" y="0"/>
                      <a:ext cx="5708650" cy="1974850"/>
                    </a:xfrm>
                    <a:prstGeom prst="rect">
                      <a:avLst/>
                    </a:prstGeom>
                    <a:ln>
                      <a:noFill/>
                    </a:ln>
                    <a:extLst>
                      <a:ext uri="{53640926-AAD7-44D8-BBD7-CCE9431645EC}">
                        <a14:shadowObscured xmlns:a14="http://schemas.microsoft.com/office/drawing/2010/main"/>
                      </a:ext>
                    </a:extLst>
                  </pic:spPr>
                </pic:pic>
              </a:graphicData>
            </a:graphic>
          </wp:inline>
        </w:drawing>
      </w:r>
    </w:p>
    <w:p w:rsidR="00993139" w:rsidRDefault="005F2FF4" w:rsidP="00985D20">
      <w:r>
        <w:t xml:space="preserve">Figure 42 - </w:t>
      </w:r>
      <w:r w:rsidR="00993139">
        <w:t>Antenna gap properties</w:t>
      </w:r>
    </w:p>
    <w:p w:rsidR="00A94755" w:rsidRDefault="00A94755" w:rsidP="00985D20"/>
    <w:p w:rsidR="00A94755" w:rsidRDefault="00A94755" w:rsidP="00985D20"/>
    <w:p w:rsidR="00A94755" w:rsidRDefault="00A94755" w:rsidP="00985D20"/>
    <w:p w:rsidR="00A94755" w:rsidRDefault="00A94755" w:rsidP="00985D20"/>
    <w:p w:rsidR="00A94755" w:rsidRDefault="00A94755" w:rsidP="00985D20"/>
    <w:p w:rsidR="00A94755" w:rsidRDefault="00A94755" w:rsidP="00985D20"/>
    <w:p w:rsidR="00A94755" w:rsidRDefault="00A94755" w:rsidP="00985D20"/>
    <w:p w:rsidR="00623595" w:rsidRDefault="00623595" w:rsidP="00985D20"/>
    <w:p w:rsidR="0046285E" w:rsidRDefault="0046285E" w:rsidP="00985D20"/>
    <w:p w:rsidR="0046285E" w:rsidRDefault="0046285E" w:rsidP="00985D20"/>
    <w:p w:rsidR="00A94755" w:rsidRPr="00A94755" w:rsidRDefault="00A94755" w:rsidP="00A94755">
      <w:pPr>
        <w:pStyle w:val="ListParagraph"/>
        <w:numPr>
          <w:ilvl w:val="1"/>
          <w:numId w:val="11"/>
        </w:numPr>
        <w:rPr>
          <w:b/>
        </w:rPr>
      </w:pPr>
      <w:r w:rsidRPr="00A94755">
        <w:rPr>
          <w:b/>
        </w:rPr>
        <w:lastRenderedPageBreak/>
        <w:t xml:space="preserve">Results </w:t>
      </w:r>
    </w:p>
    <w:p w:rsidR="00A94755" w:rsidRDefault="00646A76" w:rsidP="00985D20">
      <w:r>
        <w:t xml:space="preserve">Screenshots of the results given by </w:t>
      </w:r>
      <w:proofErr w:type="spellStart"/>
      <w:r>
        <w:t>Ansys</w:t>
      </w:r>
      <w:proofErr w:type="spellEnd"/>
      <w:r>
        <w:t xml:space="preserve"> are shown in the below figures.</w:t>
      </w:r>
    </w:p>
    <w:p w:rsidR="00985D20" w:rsidRDefault="00985D20" w:rsidP="00985D20">
      <w:r>
        <w:rPr>
          <w:noProof/>
          <w:lang w:eastAsia="en-GB"/>
          <w14:ligatures w14:val="none"/>
        </w:rPr>
        <w:drawing>
          <wp:inline distT="0" distB="0" distL="0" distR="0" wp14:anchorId="41E0FD9E" wp14:editId="7919F9BF">
            <wp:extent cx="5731510" cy="3223895"/>
            <wp:effectExtent l="0" t="0" r="2540" b="0"/>
            <wp:docPr id="833497967" name="Picture 1" descr="A computer screen shot of a red sphere&#10;&#10;AI-generated content may be incorrect."/>
            <wp:cNvGraphicFramePr/>
            <a:graphic xmlns:a="http://schemas.openxmlformats.org/drawingml/2006/main">
              <a:graphicData uri="http://schemas.openxmlformats.org/drawingml/2006/picture">
                <pic:pic xmlns:pic="http://schemas.openxmlformats.org/drawingml/2006/picture">
                  <pic:nvPicPr>
                    <pic:cNvPr id="833497967" name="Picture 1" descr="A computer screen shot of a red sphere&#10;&#10;AI-generated content may be incorrect."/>
                    <pic:cNvPicPr/>
                  </pic:nvPicPr>
                  <pic:blipFill>
                    <a:blip r:embed="rId51"/>
                    <a:stretch>
                      <a:fillRect/>
                    </a:stretch>
                  </pic:blipFill>
                  <pic:spPr>
                    <a:xfrm>
                      <a:off x="0" y="0"/>
                      <a:ext cx="5731510" cy="3223895"/>
                    </a:xfrm>
                    <a:prstGeom prst="rect">
                      <a:avLst/>
                    </a:prstGeom>
                  </pic:spPr>
                </pic:pic>
              </a:graphicData>
            </a:graphic>
          </wp:inline>
        </w:drawing>
      </w:r>
    </w:p>
    <w:p w:rsidR="00985D20" w:rsidRDefault="005F2FF4" w:rsidP="00985D20">
      <w:r>
        <w:t xml:space="preserve">Figure 43 - </w:t>
      </w:r>
      <w:r w:rsidR="00985D20">
        <w:t>Gain Plot of Antenna</w:t>
      </w:r>
    </w:p>
    <w:p w:rsidR="00985D20" w:rsidRDefault="00985D20" w:rsidP="00985D20">
      <w:r>
        <w:rPr>
          <w:noProof/>
          <w:lang w:eastAsia="en-GB"/>
          <w14:ligatures w14:val="none"/>
        </w:rPr>
        <w:drawing>
          <wp:inline distT="0" distB="0" distL="0" distR="0" wp14:anchorId="4841B3A6" wp14:editId="58A156D3">
            <wp:extent cx="5731510" cy="3223895"/>
            <wp:effectExtent l="0" t="0" r="2540" b="0"/>
            <wp:docPr id="1556683742" name="Picture 1" descr="A screen 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556683742" name="Picture 1" descr="A screen shot of a graph&#10;&#10;AI-generated content may be incorrect."/>
                    <pic:cNvPicPr/>
                  </pic:nvPicPr>
                  <pic:blipFill>
                    <a:blip r:embed="rId52"/>
                    <a:stretch>
                      <a:fillRect/>
                    </a:stretch>
                  </pic:blipFill>
                  <pic:spPr>
                    <a:xfrm>
                      <a:off x="0" y="0"/>
                      <a:ext cx="5731510" cy="3223895"/>
                    </a:xfrm>
                    <a:prstGeom prst="rect">
                      <a:avLst/>
                    </a:prstGeom>
                  </pic:spPr>
                </pic:pic>
              </a:graphicData>
            </a:graphic>
          </wp:inline>
        </w:drawing>
      </w:r>
    </w:p>
    <w:p w:rsidR="00623595" w:rsidRDefault="005F2FF4" w:rsidP="00985D20">
      <w:r>
        <w:t xml:space="preserve">Figure 44 - </w:t>
      </w:r>
      <w:r w:rsidR="00985D20">
        <w:t>S Parameter Plot of Antenna</w:t>
      </w:r>
    </w:p>
    <w:p w:rsidR="00623595" w:rsidRDefault="00623595" w:rsidP="00985D20"/>
    <w:p w:rsidR="00623595" w:rsidRDefault="00623595" w:rsidP="00985D20"/>
    <w:p w:rsidR="00A94755" w:rsidRDefault="00A94755" w:rsidP="00985D20"/>
    <w:p w:rsidR="00495570" w:rsidRPr="00823B95" w:rsidRDefault="00495570" w:rsidP="00A94755">
      <w:pPr>
        <w:pStyle w:val="ListParagraph"/>
        <w:numPr>
          <w:ilvl w:val="1"/>
          <w:numId w:val="11"/>
        </w:numPr>
        <w:rPr>
          <w:b/>
        </w:rPr>
      </w:pPr>
      <w:r w:rsidRPr="00823B95">
        <w:rPr>
          <w:b/>
        </w:rPr>
        <w:lastRenderedPageBreak/>
        <w:t>Discussion</w:t>
      </w:r>
    </w:p>
    <w:p w:rsidR="00715F63" w:rsidRDefault="00C76B71" w:rsidP="00715F63">
      <w:pPr>
        <w:pStyle w:val="ListParagraph"/>
        <w:numPr>
          <w:ilvl w:val="0"/>
          <w:numId w:val="9"/>
        </w:numPr>
      </w:pPr>
      <w:r>
        <w:t xml:space="preserve">Length of </w:t>
      </w:r>
      <w:proofErr w:type="spellStart"/>
      <w:r w:rsidR="00715F63" w:rsidRPr="00715F63">
        <w:t>halfwave</w:t>
      </w:r>
      <w:proofErr w:type="spellEnd"/>
      <w:r w:rsidR="00715F63" w:rsidRPr="00715F63">
        <w:t xml:space="preserve"> dipole antenna.</w:t>
      </w:r>
    </w:p>
    <w:p w:rsidR="00A5432F" w:rsidRPr="004C6B45" w:rsidRDefault="004C6B45" w:rsidP="00A5432F">
      <w:pPr>
        <w:pStyle w:val="ListParagraph"/>
        <w:ind w:left="1080"/>
      </w:pPr>
      <m:oMathPara>
        <m:oMath>
          <m:r>
            <w:rPr>
              <w:rFonts w:ascii="Cambria Math" w:hAnsi="Cambria Math"/>
            </w:rPr>
            <m:t>L=</m:t>
          </m:r>
          <m:f>
            <m:fPr>
              <m:ctrlPr>
                <w:rPr>
                  <w:rFonts w:ascii="Cambria Math" w:hAnsi="Cambria Math"/>
                  <w:i/>
                </w:rPr>
              </m:ctrlPr>
            </m:fPr>
            <m:num>
              <m:r>
                <w:rPr>
                  <w:rFonts w:ascii="Cambria Math" w:hAnsi="Cambria Math"/>
                </w:rPr>
                <m:t>λ</m:t>
              </m:r>
            </m:num>
            <m:den>
              <m:r>
                <w:rPr>
                  <w:rFonts w:ascii="Cambria Math" w:hAnsi="Cambria Math"/>
                </w:rPr>
                <m:t>2</m:t>
              </m:r>
            </m:den>
          </m:f>
        </m:oMath>
      </m:oMathPara>
    </w:p>
    <w:p w:rsidR="004C6B45" w:rsidRPr="004C6B45" w:rsidRDefault="004C6B45" w:rsidP="004C6B45">
      <w:pPr>
        <w:pStyle w:val="ListParagraph"/>
        <w:ind w:left="1080"/>
      </w:pPr>
      <m:oMathPara>
        <m:oMath>
          <m:r>
            <w:rPr>
              <w:rFonts w:ascii="Cambria Math" w:hAnsi="Cambria Math"/>
            </w:rPr>
            <m:t>L=</m:t>
          </m:r>
          <m:f>
            <m:fPr>
              <m:ctrlPr>
                <w:rPr>
                  <w:rFonts w:ascii="Cambria Math" w:hAnsi="Cambria Math"/>
                  <w:i/>
                </w:rPr>
              </m:ctrlPr>
            </m:fPr>
            <m:num>
              <m:r>
                <w:rPr>
                  <w:rFonts w:ascii="Cambria Math" w:hAnsi="Cambria Math"/>
                </w:rPr>
                <m:t>203</m:t>
              </m:r>
            </m:num>
            <m:den>
              <m:r>
                <w:rPr>
                  <w:rFonts w:ascii="Cambria Math" w:hAnsi="Cambria Math"/>
                </w:rPr>
                <m:t>2</m:t>
              </m:r>
            </m:den>
          </m:f>
          <m:r>
            <w:rPr>
              <w:rFonts w:ascii="Cambria Math" w:hAnsi="Cambria Math"/>
            </w:rPr>
            <m:t>=101.5mm</m:t>
          </m:r>
        </m:oMath>
      </m:oMathPara>
    </w:p>
    <w:p w:rsidR="004C6B45" w:rsidRDefault="004C6B45" w:rsidP="00A5432F">
      <w:pPr>
        <w:pStyle w:val="ListParagraph"/>
        <w:ind w:left="1080"/>
      </w:pPr>
    </w:p>
    <w:p w:rsidR="00715F63" w:rsidRDefault="00C76B71" w:rsidP="00715F63">
      <w:pPr>
        <w:pStyle w:val="ListParagraph"/>
        <w:numPr>
          <w:ilvl w:val="0"/>
          <w:numId w:val="9"/>
        </w:numPr>
      </w:pPr>
      <w:r>
        <w:t>O</w:t>
      </w:r>
      <w:r w:rsidR="00715F63" w:rsidRPr="00715F63">
        <w:t>perating frequency of the antenna.</w:t>
      </w:r>
    </w:p>
    <w:p w:rsidR="00A5432F" w:rsidRPr="00216209" w:rsidRDefault="00216209" w:rsidP="00A5432F">
      <w:pPr>
        <w:pStyle w:val="ListParagraph"/>
      </w:pPr>
      <m:oMathPara>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m:oMathPara>
    </w:p>
    <w:p w:rsidR="00216209" w:rsidRPr="00216209" w:rsidRDefault="00216209" w:rsidP="00A5432F">
      <w:pPr>
        <w:pStyle w:val="ListParagraph"/>
      </w:pPr>
    </w:p>
    <w:p w:rsidR="00216209" w:rsidRDefault="00216209" w:rsidP="00216209">
      <w:pPr>
        <w:pStyle w:val="ListParagraph"/>
      </w:pPr>
      <m:oMathPara>
        <m:oMath>
          <m:r>
            <w:rPr>
              <w:rFonts w:ascii="Cambria Math" w:hAnsi="Cambria Math"/>
            </w:rPr>
            <m:t>f=</m:t>
          </m:r>
          <m:f>
            <m:fPr>
              <m:ctrlPr>
                <w:rPr>
                  <w:rFonts w:ascii="Cambria Math" w:hAnsi="Cambria Math"/>
                  <w:i/>
                </w:rPr>
              </m:ctrlPr>
            </m:fPr>
            <m:num>
              <m:r>
                <w:rPr>
                  <w:rFonts w:ascii="Cambria Math" w:hAnsi="Cambria Math"/>
                </w:rPr>
                <m:t>3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0.203</m:t>
              </m:r>
            </m:den>
          </m:f>
          <m:r>
            <w:rPr>
              <w:rFonts w:ascii="Cambria Math" w:hAnsi="Cambria Math"/>
            </w:rPr>
            <m:t>=1.478Ghz</m:t>
          </m:r>
        </m:oMath>
      </m:oMathPara>
    </w:p>
    <w:p w:rsidR="00A5432F" w:rsidRPr="00715F63" w:rsidRDefault="00A5432F" w:rsidP="00A5432F">
      <w:pPr>
        <w:pStyle w:val="ListParagraph"/>
        <w:ind w:left="1080"/>
      </w:pPr>
    </w:p>
    <w:p w:rsidR="00A5432F" w:rsidRDefault="00216209" w:rsidP="00794DBB">
      <w:pPr>
        <w:pStyle w:val="ListParagraph"/>
        <w:numPr>
          <w:ilvl w:val="0"/>
          <w:numId w:val="9"/>
        </w:numPr>
      </w:pPr>
      <w:r>
        <w:t xml:space="preserve">The S parameter plots have been presented in </w:t>
      </w:r>
      <w:r w:rsidR="00794DBB">
        <w:t>the results section in figure 44</w:t>
      </w:r>
    </w:p>
    <w:p w:rsidR="00216209" w:rsidRDefault="00216209" w:rsidP="00A5432F">
      <w:pPr>
        <w:pStyle w:val="ListParagraph"/>
        <w:ind w:left="1080"/>
      </w:pPr>
      <w:r>
        <w:t xml:space="preserve">The Operating frequency is identified by looking at the trough of the wave which is found at </w:t>
      </w:r>
      <w:proofErr w:type="gramStart"/>
      <w:r>
        <w:t>1.35Ghz</w:t>
      </w:r>
      <w:proofErr w:type="gramEnd"/>
    </w:p>
    <w:p w:rsidR="00A94755" w:rsidRPr="00715F63" w:rsidRDefault="00A94755" w:rsidP="00A5432F">
      <w:pPr>
        <w:pStyle w:val="ListParagraph"/>
        <w:ind w:left="1080"/>
      </w:pPr>
    </w:p>
    <w:p w:rsidR="00715F63" w:rsidRDefault="00216209" w:rsidP="00715F63">
      <w:pPr>
        <w:pStyle w:val="ListParagraph"/>
        <w:numPr>
          <w:ilvl w:val="0"/>
          <w:numId w:val="9"/>
        </w:numPr>
      </w:pPr>
      <w:r>
        <w:t xml:space="preserve">The </w:t>
      </w:r>
      <w:r w:rsidR="00A94755">
        <w:t xml:space="preserve">radiation pattern of the antenna is omnidirectional as the radiation emits is emitted equally in all directions except along the axis of the antenna. </w:t>
      </w:r>
    </w:p>
    <w:p w:rsidR="0046285E" w:rsidRDefault="0046285E" w:rsidP="0046285E">
      <w:pPr>
        <w:pStyle w:val="ListParagraph"/>
        <w:ind w:left="1080"/>
      </w:pPr>
    </w:p>
    <w:p w:rsidR="00495570" w:rsidRDefault="00495570" w:rsidP="00A94755">
      <w:pPr>
        <w:pStyle w:val="ListParagraph"/>
        <w:numPr>
          <w:ilvl w:val="1"/>
          <w:numId w:val="11"/>
        </w:numPr>
        <w:rPr>
          <w:b/>
        </w:rPr>
      </w:pPr>
      <w:r w:rsidRPr="00823B95">
        <w:rPr>
          <w:b/>
        </w:rPr>
        <w:t>Conclusion</w:t>
      </w:r>
    </w:p>
    <w:p w:rsidR="0046285E" w:rsidRDefault="0046285E" w:rsidP="0046285E">
      <w:r w:rsidRPr="0046285E">
        <w:t xml:space="preserve">The main findings into the simulation of the </w:t>
      </w:r>
      <w:proofErr w:type="spellStart"/>
      <w:r w:rsidRPr="0046285E">
        <w:t>Halfwave</w:t>
      </w:r>
      <w:proofErr w:type="spellEnd"/>
      <w:r w:rsidRPr="0046285E">
        <w:t xml:space="preserve"> guide dipole antenna </w:t>
      </w:r>
      <w:r w:rsidR="0040219F">
        <w:t>were:</w:t>
      </w:r>
    </w:p>
    <w:p w:rsidR="0040219F" w:rsidRDefault="0040219F" w:rsidP="0040219F">
      <w:pPr>
        <w:pStyle w:val="ListParagraph"/>
        <w:numPr>
          <w:ilvl w:val="0"/>
          <w:numId w:val="14"/>
        </w:numPr>
      </w:pPr>
      <w:r>
        <w:t>Properties like fringing were not taken into account for the design of this antenna as a result the maximum power transfer did not occur and resulted in a different operating frequency</w:t>
      </w:r>
      <w:r w:rsidR="00565008">
        <w:t>.</w:t>
      </w:r>
    </w:p>
    <w:p w:rsidR="0040219F" w:rsidRDefault="0040219F" w:rsidP="0040219F">
      <w:pPr>
        <w:pStyle w:val="ListParagraph"/>
        <w:numPr>
          <w:ilvl w:val="0"/>
          <w:numId w:val="14"/>
        </w:numPr>
      </w:pPr>
      <w:r>
        <w:t>Multiple troughs occurred in the S parameter plot which show the resonant behaviours of antennas which occurs during impedance matching</w:t>
      </w:r>
      <w:r w:rsidR="00565008">
        <w:t>.</w:t>
      </w:r>
    </w:p>
    <w:p w:rsidR="0040219F" w:rsidRPr="0046285E" w:rsidRDefault="00565008" w:rsidP="0040219F">
      <w:pPr>
        <w:pStyle w:val="ListParagraph"/>
        <w:numPr>
          <w:ilvl w:val="0"/>
          <w:numId w:val="14"/>
        </w:numPr>
      </w:pPr>
      <w:r>
        <w:t xml:space="preserve">Uses of </w:t>
      </w:r>
      <w:proofErr w:type="gramStart"/>
      <w:r>
        <w:t>1.4Ghz</w:t>
      </w:r>
      <w:proofErr w:type="gramEnd"/>
      <w:r>
        <w:t xml:space="preserve"> antennas include for communication which provides better coverage than higher frequency channels.</w:t>
      </w:r>
      <w:sdt>
        <w:sdtPr>
          <w:id w:val="1931389874"/>
          <w:citation/>
        </w:sdtPr>
        <w:sdtContent>
          <w:r w:rsidR="00794DBB">
            <w:fldChar w:fldCharType="begin"/>
          </w:r>
          <w:r w:rsidR="00794DBB">
            <w:instrText xml:space="preserve"> CITATION Edi25 \l 2057 </w:instrText>
          </w:r>
          <w:r w:rsidR="00794DBB">
            <w:fldChar w:fldCharType="separate"/>
          </w:r>
          <w:r w:rsidR="00755B1B">
            <w:rPr>
              <w:noProof/>
            </w:rPr>
            <w:t xml:space="preserve"> </w:t>
          </w:r>
          <w:r w:rsidR="00755B1B" w:rsidRPr="00755B1B">
            <w:rPr>
              <w:noProof/>
            </w:rPr>
            <w:t>[15]</w:t>
          </w:r>
          <w:r w:rsidR="00794DBB">
            <w:fldChar w:fldCharType="end"/>
          </w:r>
        </w:sdtContent>
      </w:sdt>
    </w:p>
    <w:p w:rsidR="00495570" w:rsidRDefault="00495570" w:rsidP="00755B1B">
      <w:pPr>
        <w:pStyle w:val="ListParagraph"/>
        <w:ind w:left="360"/>
        <w:rPr>
          <w:b/>
        </w:rPr>
      </w:pPr>
    </w:p>
    <w:p w:rsidR="00755B1B" w:rsidRDefault="00755B1B" w:rsidP="00755B1B">
      <w:pPr>
        <w:pStyle w:val="ListParagraph"/>
        <w:ind w:left="360"/>
        <w:rPr>
          <w:b/>
        </w:rPr>
      </w:pPr>
    </w:p>
    <w:p w:rsidR="00755B1B" w:rsidRDefault="00755B1B" w:rsidP="00755B1B">
      <w:pPr>
        <w:pStyle w:val="ListParagraph"/>
        <w:ind w:left="360"/>
        <w:rPr>
          <w:b/>
        </w:rPr>
      </w:pPr>
    </w:p>
    <w:p w:rsidR="00755B1B" w:rsidRDefault="00755B1B" w:rsidP="00755B1B">
      <w:pPr>
        <w:pStyle w:val="ListParagraph"/>
        <w:ind w:left="360"/>
        <w:rPr>
          <w:b/>
        </w:rPr>
      </w:pPr>
    </w:p>
    <w:p w:rsidR="00755B1B" w:rsidRDefault="00755B1B" w:rsidP="00755B1B">
      <w:pPr>
        <w:pStyle w:val="ListParagraph"/>
        <w:ind w:left="360"/>
        <w:rPr>
          <w:b/>
        </w:rPr>
      </w:pPr>
    </w:p>
    <w:p w:rsidR="00755B1B" w:rsidRDefault="00755B1B" w:rsidP="00755B1B">
      <w:pPr>
        <w:pStyle w:val="ListParagraph"/>
        <w:ind w:left="360"/>
        <w:rPr>
          <w:b/>
        </w:rPr>
      </w:pPr>
    </w:p>
    <w:p w:rsidR="00755B1B" w:rsidRDefault="00755B1B" w:rsidP="00755B1B">
      <w:pPr>
        <w:pStyle w:val="ListParagraph"/>
        <w:ind w:left="360"/>
        <w:rPr>
          <w:b/>
        </w:rPr>
      </w:pPr>
    </w:p>
    <w:p w:rsidR="00755B1B" w:rsidRDefault="00755B1B" w:rsidP="00755B1B">
      <w:pPr>
        <w:pStyle w:val="ListParagraph"/>
        <w:ind w:left="360"/>
        <w:rPr>
          <w:b/>
        </w:rPr>
      </w:pPr>
    </w:p>
    <w:p w:rsidR="00755B1B" w:rsidRPr="00823B95" w:rsidRDefault="00755B1B" w:rsidP="00755B1B">
      <w:pPr>
        <w:pStyle w:val="ListParagraph"/>
        <w:ind w:left="360"/>
        <w:rPr>
          <w:b/>
        </w:rPr>
      </w:pPr>
    </w:p>
    <w:sdt>
      <w:sdtPr>
        <w:id w:val="-2066634720"/>
        <w:docPartObj>
          <w:docPartGallery w:val="Bibliographies"/>
          <w:docPartUnique/>
        </w:docPartObj>
      </w:sdtPr>
      <w:sdtEndPr>
        <w:rPr>
          <w:rFonts w:asciiTheme="minorHAnsi" w:eastAsiaTheme="minorEastAsia" w:hAnsiTheme="minorHAnsi" w:cstheme="minorBidi"/>
          <w:color w:val="auto"/>
          <w:sz w:val="24"/>
          <w:szCs w:val="24"/>
        </w:rPr>
      </w:sdtEndPr>
      <w:sdtContent>
        <w:p w:rsidR="00755B1B" w:rsidRDefault="00755B1B" w:rsidP="00755B1B">
          <w:pPr>
            <w:pStyle w:val="Heading1"/>
            <w:ind w:left="720"/>
          </w:pPr>
          <w:proofErr w:type="gramStart"/>
          <w:r>
            <w:t>6.References</w:t>
          </w:r>
          <w:proofErr w:type="gramEnd"/>
        </w:p>
        <w:sdt>
          <w:sdtPr>
            <w:id w:val="-573587230"/>
            <w:bibliography/>
          </w:sdtPr>
          <w:sdtContent>
            <w:p w:rsidR="00755B1B" w:rsidRDefault="00755B1B">
              <w:pPr>
                <w:rPr>
                  <w:rFonts w:eastAsiaTheme="minorHAnsi"/>
                  <w:noProof/>
                  <w:kern w:val="0"/>
                  <w:sz w:val="22"/>
                  <w:szCs w:val="22"/>
                  <w:lang w:eastAsia="en-US"/>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4"/>
                <w:gridCol w:w="8752"/>
              </w:tblGrid>
              <w:tr w:rsidR="00755B1B">
                <w:trPr>
                  <w:divId w:val="772480518"/>
                  <w:tblCellSpacing w:w="15" w:type="dxa"/>
                </w:trPr>
                <w:tc>
                  <w:tcPr>
                    <w:tcW w:w="50" w:type="pct"/>
                    <w:hideMark/>
                  </w:tcPr>
                  <w:p w:rsidR="00755B1B" w:rsidRDefault="00755B1B">
                    <w:pPr>
                      <w:pStyle w:val="Bibliography"/>
                      <w:rPr>
                        <w:noProof/>
                      </w:rPr>
                    </w:pPr>
                    <w:r>
                      <w:rPr>
                        <w:noProof/>
                      </w:rPr>
                      <w:t xml:space="preserve">[1] </w:t>
                    </w:r>
                  </w:p>
                </w:tc>
                <w:tc>
                  <w:tcPr>
                    <w:tcW w:w="0" w:type="auto"/>
                    <w:hideMark/>
                  </w:tcPr>
                  <w:p w:rsidR="00755B1B" w:rsidRDefault="00755B1B">
                    <w:pPr>
                      <w:pStyle w:val="Bibliography"/>
                      <w:rPr>
                        <w:noProof/>
                      </w:rPr>
                    </w:pPr>
                    <w:r>
                      <w:rPr>
                        <w:noProof/>
                      </w:rPr>
                      <w:t xml:space="preserve">IEEE Standards, </w:t>
                    </w:r>
                    <w:r>
                      <w:rPr>
                        <w:i/>
                        <w:iCs/>
                        <w:noProof/>
                      </w:rPr>
                      <w:t xml:space="preserve">1785.2-2016 - IEEE Standard for Rectangular Metallic Waveguides and Their Interfaces for Frequencies of 110 GHz and Above—Part 2: Waveguide Interfaces, </w:t>
                    </w:r>
                    <w:r>
                      <w:rPr>
                        <w:noProof/>
                      </w:rPr>
                      <w:t xml:space="preserve">Online: IEEE Standards association, 2016. </w:t>
                    </w:r>
                  </w:p>
                </w:tc>
              </w:tr>
              <w:tr w:rsidR="00755B1B">
                <w:trPr>
                  <w:divId w:val="772480518"/>
                  <w:tblCellSpacing w:w="15" w:type="dxa"/>
                </w:trPr>
                <w:tc>
                  <w:tcPr>
                    <w:tcW w:w="50" w:type="pct"/>
                    <w:hideMark/>
                  </w:tcPr>
                  <w:p w:rsidR="00755B1B" w:rsidRDefault="00755B1B">
                    <w:pPr>
                      <w:pStyle w:val="Bibliography"/>
                      <w:rPr>
                        <w:noProof/>
                      </w:rPr>
                    </w:pPr>
                    <w:r>
                      <w:rPr>
                        <w:noProof/>
                      </w:rPr>
                      <w:t xml:space="preserve">[2] </w:t>
                    </w:r>
                  </w:p>
                </w:tc>
                <w:tc>
                  <w:tcPr>
                    <w:tcW w:w="0" w:type="auto"/>
                    <w:hideMark/>
                  </w:tcPr>
                  <w:p w:rsidR="00755B1B" w:rsidRDefault="00755B1B">
                    <w:pPr>
                      <w:pStyle w:val="Bibliography"/>
                      <w:rPr>
                        <w:noProof/>
                      </w:rPr>
                    </w:pPr>
                    <w:r>
                      <w:rPr>
                        <w:noProof/>
                      </w:rPr>
                      <w:t xml:space="preserve">B. Adamczyk, “Electromagnetic Waves,” in </w:t>
                    </w:r>
                    <w:r>
                      <w:rPr>
                        <w:i/>
                        <w:iCs/>
                        <w:noProof/>
                      </w:rPr>
                      <w:t xml:space="preserve">Foundations of Electromagnetic Compatibility: with Practical Applications </w:t>
                    </w:r>
                    <w:r>
                      <w:rPr>
                        <w:noProof/>
                      </w:rPr>
                      <w:t>, Online, Wiley Semiconductors, 2017, pp. 453 - 474.</w:t>
                    </w:r>
                  </w:p>
                </w:tc>
              </w:tr>
              <w:tr w:rsidR="00755B1B">
                <w:trPr>
                  <w:divId w:val="772480518"/>
                  <w:tblCellSpacing w:w="15" w:type="dxa"/>
                </w:trPr>
                <w:tc>
                  <w:tcPr>
                    <w:tcW w:w="50" w:type="pct"/>
                    <w:hideMark/>
                  </w:tcPr>
                  <w:p w:rsidR="00755B1B" w:rsidRDefault="00755B1B">
                    <w:pPr>
                      <w:pStyle w:val="Bibliography"/>
                      <w:rPr>
                        <w:noProof/>
                      </w:rPr>
                    </w:pPr>
                    <w:r>
                      <w:rPr>
                        <w:noProof/>
                      </w:rPr>
                      <w:t xml:space="preserve">[3] </w:t>
                    </w:r>
                  </w:p>
                </w:tc>
                <w:tc>
                  <w:tcPr>
                    <w:tcW w:w="0" w:type="auto"/>
                    <w:hideMark/>
                  </w:tcPr>
                  <w:p w:rsidR="00755B1B" w:rsidRDefault="00755B1B">
                    <w:pPr>
                      <w:pStyle w:val="Bibliography"/>
                      <w:rPr>
                        <w:noProof/>
                      </w:rPr>
                    </w:pPr>
                    <w:r>
                      <w:rPr>
                        <w:noProof/>
                      </w:rPr>
                      <w:t>M. Steer, “Libre texts,” North carolina state univerity , 2019. [Online]. Available: https://eng.libretexts.org/Bookshelves/Electrical_Engineering/Electronics/Microwave_and_RF_Design_II_-_Transmission_Lines_(Steer)/06%3A_Waveguides/6.04%3A_Rectangular_Waveguide#:~:text=One%20of%20the%20major%20uses,tens%20of%20gigahertz%20and%20above.. [Accessed 21 April 2025].</w:t>
                    </w:r>
                  </w:p>
                </w:tc>
              </w:tr>
              <w:tr w:rsidR="00755B1B">
                <w:trPr>
                  <w:divId w:val="772480518"/>
                  <w:tblCellSpacing w:w="15" w:type="dxa"/>
                </w:trPr>
                <w:tc>
                  <w:tcPr>
                    <w:tcW w:w="50" w:type="pct"/>
                    <w:hideMark/>
                  </w:tcPr>
                  <w:p w:rsidR="00755B1B" w:rsidRDefault="00755B1B">
                    <w:pPr>
                      <w:pStyle w:val="Bibliography"/>
                      <w:rPr>
                        <w:noProof/>
                      </w:rPr>
                    </w:pPr>
                    <w:r>
                      <w:rPr>
                        <w:noProof/>
                      </w:rPr>
                      <w:t xml:space="preserve">[4] </w:t>
                    </w:r>
                  </w:p>
                </w:tc>
                <w:tc>
                  <w:tcPr>
                    <w:tcW w:w="0" w:type="auto"/>
                    <w:hideMark/>
                  </w:tcPr>
                  <w:p w:rsidR="00755B1B" w:rsidRDefault="00755B1B">
                    <w:pPr>
                      <w:pStyle w:val="Bibliography"/>
                      <w:rPr>
                        <w:noProof/>
                      </w:rPr>
                    </w:pPr>
                    <w:r>
                      <w:rPr>
                        <w:noProof/>
                      </w:rPr>
                      <w:t xml:space="preserve">E. R. M. M. P.A Laura, “Determination of cutoff frequencies of a square waveguide with a concentric inner circular boundary,” </w:t>
                    </w:r>
                    <w:r>
                      <w:rPr>
                        <w:i/>
                        <w:iCs/>
                        <w:noProof/>
                      </w:rPr>
                      <w:t xml:space="preserve">Proceedings of the IEEE, </w:t>
                    </w:r>
                    <w:r>
                      <w:rPr>
                        <w:noProof/>
                      </w:rPr>
                      <w:t xml:space="preserve">vol. 60, no. 4, pp. 451 - 452, 1972. </w:t>
                    </w:r>
                  </w:p>
                </w:tc>
              </w:tr>
              <w:tr w:rsidR="00755B1B">
                <w:trPr>
                  <w:divId w:val="772480518"/>
                  <w:tblCellSpacing w:w="15" w:type="dxa"/>
                </w:trPr>
                <w:tc>
                  <w:tcPr>
                    <w:tcW w:w="50" w:type="pct"/>
                    <w:hideMark/>
                  </w:tcPr>
                  <w:p w:rsidR="00755B1B" w:rsidRDefault="00755B1B">
                    <w:pPr>
                      <w:pStyle w:val="Bibliography"/>
                      <w:rPr>
                        <w:noProof/>
                      </w:rPr>
                    </w:pPr>
                    <w:r>
                      <w:rPr>
                        <w:noProof/>
                      </w:rPr>
                      <w:t xml:space="preserve">[5] </w:t>
                    </w:r>
                  </w:p>
                </w:tc>
                <w:tc>
                  <w:tcPr>
                    <w:tcW w:w="0" w:type="auto"/>
                    <w:hideMark/>
                  </w:tcPr>
                  <w:p w:rsidR="00755B1B" w:rsidRDefault="00755B1B">
                    <w:pPr>
                      <w:pStyle w:val="Bibliography"/>
                      <w:rPr>
                        <w:noProof/>
                      </w:rPr>
                    </w:pPr>
                    <w:r>
                      <w:rPr>
                        <w:noProof/>
                      </w:rPr>
                      <w:t xml:space="preserve">D. S. L. E. Christer Larsson, “Waveguide Measurements of the Permittivity and Permeability at Temperatures of up to 1000 </w:t>
                    </w:r>
                    <w:r>
                      <w:rPr>
                        <w:rFonts w:ascii="Cambria Math" w:hAnsi="Cambria Math" w:cs="Cambria Math"/>
                        <w:noProof/>
                      </w:rPr>
                      <w:t>∘</w:t>
                    </w:r>
                    <w:r>
                      <w:rPr>
                        <w:noProof/>
                      </w:rPr>
                      <w:t>C,</w:t>
                    </w:r>
                    <w:r>
                      <w:rPr>
                        <w:rFonts w:ascii="Calibri" w:hAnsi="Calibri" w:cs="Calibri"/>
                        <w:noProof/>
                      </w:rPr>
                      <w:t>”</w:t>
                    </w:r>
                    <w:r>
                      <w:rPr>
                        <w:noProof/>
                      </w:rPr>
                      <w:t xml:space="preserve"> </w:t>
                    </w:r>
                    <w:r>
                      <w:rPr>
                        <w:i/>
                        <w:iCs/>
                        <w:noProof/>
                      </w:rPr>
                      <w:t xml:space="preserve">IEEE Transactions on Instrumentation and measurement , </w:t>
                    </w:r>
                    <w:r>
                      <w:rPr>
                        <w:noProof/>
                      </w:rPr>
                      <w:t xml:space="preserve">vol. 60, no. 8, pp. 2872 - 2880, 2011. </w:t>
                    </w:r>
                  </w:p>
                </w:tc>
              </w:tr>
              <w:tr w:rsidR="00755B1B">
                <w:trPr>
                  <w:divId w:val="772480518"/>
                  <w:tblCellSpacing w:w="15" w:type="dxa"/>
                </w:trPr>
                <w:tc>
                  <w:tcPr>
                    <w:tcW w:w="50" w:type="pct"/>
                    <w:hideMark/>
                  </w:tcPr>
                  <w:p w:rsidR="00755B1B" w:rsidRDefault="00755B1B">
                    <w:pPr>
                      <w:pStyle w:val="Bibliography"/>
                      <w:rPr>
                        <w:noProof/>
                      </w:rPr>
                    </w:pPr>
                    <w:r>
                      <w:rPr>
                        <w:noProof/>
                      </w:rPr>
                      <w:t xml:space="preserve">[6] </w:t>
                    </w:r>
                  </w:p>
                </w:tc>
                <w:tc>
                  <w:tcPr>
                    <w:tcW w:w="0" w:type="auto"/>
                    <w:hideMark/>
                  </w:tcPr>
                  <w:p w:rsidR="00755B1B" w:rsidRDefault="00755B1B">
                    <w:pPr>
                      <w:pStyle w:val="Bibliography"/>
                      <w:rPr>
                        <w:noProof/>
                      </w:rPr>
                    </w:pPr>
                    <w:r>
                      <w:rPr>
                        <w:noProof/>
                      </w:rPr>
                      <w:t>W. J. a. J. Liu, “TE and TM Modes in Metallic Waveguide Filled,” 10 Feb 2023. [Online]. Available: https://arxiv.org/pdf/2212.05881. [Accessed 25 April 2025].</w:t>
                    </w:r>
                  </w:p>
                </w:tc>
              </w:tr>
              <w:tr w:rsidR="00755B1B">
                <w:trPr>
                  <w:divId w:val="772480518"/>
                  <w:tblCellSpacing w:w="15" w:type="dxa"/>
                </w:trPr>
                <w:tc>
                  <w:tcPr>
                    <w:tcW w:w="50" w:type="pct"/>
                    <w:hideMark/>
                  </w:tcPr>
                  <w:p w:rsidR="00755B1B" w:rsidRDefault="00755B1B">
                    <w:pPr>
                      <w:pStyle w:val="Bibliography"/>
                      <w:rPr>
                        <w:noProof/>
                      </w:rPr>
                    </w:pPr>
                    <w:r>
                      <w:rPr>
                        <w:noProof/>
                      </w:rPr>
                      <w:t xml:space="preserve">[7] </w:t>
                    </w:r>
                  </w:p>
                </w:tc>
                <w:tc>
                  <w:tcPr>
                    <w:tcW w:w="0" w:type="auto"/>
                    <w:hideMark/>
                  </w:tcPr>
                  <w:p w:rsidR="00755B1B" w:rsidRDefault="00755B1B">
                    <w:pPr>
                      <w:pStyle w:val="Bibliography"/>
                      <w:rPr>
                        <w:noProof/>
                      </w:rPr>
                    </w:pPr>
                    <w:r>
                      <w:rPr>
                        <w:noProof/>
                      </w:rPr>
                      <w:t>D. M. S. a. A. V. Lavrinenko, “Dielectric multilayer waveguides for TE and TM,” 4 July 2003. [Online]. Available: https://arxiv.org/pdf/physics/0307035. [Accessed 20 April 2025].</w:t>
                    </w:r>
                  </w:p>
                </w:tc>
              </w:tr>
              <w:tr w:rsidR="00755B1B">
                <w:trPr>
                  <w:divId w:val="772480518"/>
                  <w:tblCellSpacing w:w="15" w:type="dxa"/>
                </w:trPr>
                <w:tc>
                  <w:tcPr>
                    <w:tcW w:w="50" w:type="pct"/>
                    <w:hideMark/>
                  </w:tcPr>
                  <w:p w:rsidR="00755B1B" w:rsidRDefault="00755B1B">
                    <w:pPr>
                      <w:pStyle w:val="Bibliography"/>
                      <w:rPr>
                        <w:noProof/>
                      </w:rPr>
                    </w:pPr>
                    <w:r>
                      <w:rPr>
                        <w:noProof/>
                      </w:rPr>
                      <w:t xml:space="preserve">[8] </w:t>
                    </w:r>
                  </w:p>
                </w:tc>
                <w:tc>
                  <w:tcPr>
                    <w:tcW w:w="0" w:type="auto"/>
                    <w:hideMark/>
                  </w:tcPr>
                  <w:p w:rsidR="00755B1B" w:rsidRDefault="00755B1B">
                    <w:pPr>
                      <w:pStyle w:val="Bibliography"/>
                      <w:rPr>
                        <w:noProof/>
                      </w:rPr>
                    </w:pPr>
                    <w:r>
                      <w:rPr>
                        <w:noProof/>
                      </w:rPr>
                      <w:t>Network Academy , “Network Academy . io,” Network Academy , 2020. [Online]. Available: https://www.networkacademy.io/ccna/wireless/understanding-antennas. [Accessed 21 April 2025].</w:t>
                    </w:r>
                  </w:p>
                </w:tc>
              </w:tr>
              <w:tr w:rsidR="00755B1B">
                <w:trPr>
                  <w:divId w:val="772480518"/>
                  <w:tblCellSpacing w:w="15" w:type="dxa"/>
                </w:trPr>
                <w:tc>
                  <w:tcPr>
                    <w:tcW w:w="50" w:type="pct"/>
                    <w:hideMark/>
                  </w:tcPr>
                  <w:p w:rsidR="00755B1B" w:rsidRDefault="00755B1B">
                    <w:pPr>
                      <w:pStyle w:val="Bibliography"/>
                      <w:rPr>
                        <w:noProof/>
                      </w:rPr>
                    </w:pPr>
                    <w:r>
                      <w:rPr>
                        <w:noProof/>
                      </w:rPr>
                      <w:t xml:space="preserve">[9] </w:t>
                    </w:r>
                  </w:p>
                </w:tc>
                <w:tc>
                  <w:tcPr>
                    <w:tcW w:w="0" w:type="auto"/>
                    <w:hideMark/>
                  </w:tcPr>
                  <w:p w:rsidR="00755B1B" w:rsidRDefault="00755B1B">
                    <w:pPr>
                      <w:pStyle w:val="Bibliography"/>
                      <w:rPr>
                        <w:noProof/>
                      </w:rPr>
                    </w:pPr>
                    <w:r>
                      <w:rPr>
                        <w:noProof/>
                      </w:rPr>
                      <w:t xml:space="preserve">J. D. Kraus, Antennas, New York City: McGraw-Hill Education, 1989. </w:t>
                    </w:r>
                  </w:p>
                </w:tc>
              </w:tr>
              <w:tr w:rsidR="00755B1B">
                <w:trPr>
                  <w:divId w:val="772480518"/>
                  <w:tblCellSpacing w:w="15" w:type="dxa"/>
                </w:trPr>
                <w:tc>
                  <w:tcPr>
                    <w:tcW w:w="50" w:type="pct"/>
                    <w:hideMark/>
                  </w:tcPr>
                  <w:p w:rsidR="00755B1B" w:rsidRDefault="00755B1B">
                    <w:pPr>
                      <w:pStyle w:val="Bibliography"/>
                      <w:rPr>
                        <w:noProof/>
                      </w:rPr>
                    </w:pPr>
                    <w:r>
                      <w:rPr>
                        <w:noProof/>
                      </w:rPr>
                      <w:t xml:space="preserve">[10] </w:t>
                    </w:r>
                  </w:p>
                </w:tc>
                <w:tc>
                  <w:tcPr>
                    <w:tcW w:w="0" w:type="auto"/>
                    <w:hideMark/>
                  </w:tcPr>
                  <w:p w:rsidR="00755B1B" w:rsidRDefault="00755B1B">
                    <w:pPr>
                      <w:pStyle w:val="Bibliography"/>
                      <w:rPr>
                        <w:noProof/>
                      </w:rPr>
                    </w:pPr>
                    <w:r>
                      <w:rPr>
                        <w:noProof/>
                      </w:rPr>
                      <w:t xml:space="preserve">S. Farahani, “Chapter 5 - RF Propagation, Antennas, and Regulatory Requirements,” in </w:t>
                    </w:r>
                    <w:r>
                      <w:rPr>
                        <w:i/>
                        <w:iCs/>
                        <w:noProof/>
                      </w:rPr>
                      <w:t>ZigBee Wireless Networks and Transceivers</w:t>
                    </w:r>
                    <w:r>
                      <w:rPr>
                        <w:noProof/>
                      </w:rPr>
                      <w:t>, online, elsevier, 2008, pp. 171-206.</w:t>
                    </w:r>
                  </w:p>
                </w:tc>
              </w:tr>
              <w:tr w:rsidR="00755B1B">
                <w:trPr>
                  <w:divId w:val="772480518"/>
                  <w:tblCellSpacing w:w="15" w:type="dxa"/>
                </w:trPr>
                <w:tc>
                  <w:tcPr>
                    <w:tcW w:w="50" w:type="pct"/>
                    <w:hideMark/>
                  </w:tcPr>
                  <w:p w:rsidR="00755B1B" w:rsidRDefault="00755B1B">
                    <w:pPr>
                      <w:pStyle w:val="Bibliography"/>
                      <w:rPr>
                        <w:noProof/>
                      </w:rPr>
                    </w:pPr>
                    <w:r>
                      <w:rPr>
                        <w:noProof/>
                      </w:rPr>
                      <w:lastRenderedPageBreak/>
                      <w:t xml:space="preserve">[11] </w:t>
                    </w:r>
                  </w:p>
                </w:tc>
                <w:tc>
                  <w:tcPr>
                    <w:tcW w:w="0" w:type="auto"/>
                    <w:hideMark/>
                  </w:tcPr>
                  <w:p w:rsidR="00755B1B" w:rsidRDefault="00755B1B">
                    <w:pPr>
                      <w:pStyle w:val="Bibliography"/>
                      <w:rPr>
                        <w:noProof/>
                      </w:rPr>
                    </w:pPr>
                    <w:r>
                      <w:rPr>
                        <w:noProof/>
                      </w:rPr>
                      <w:t>Microwave Vision Group, “MVG-World,” MVG, 2025. [Online]. Available: https://www.mvg-world.com/en/manual/antenna-measurement-101/a-guide-to-common-antenna-terms. [Accessed 21 April 2025].</w:t>
                    </w:r>
                  </w:p>
                </w:tc>
              </w:tr>
              <w:tr w:rsidR="00755B1B">
                <w:trPr>
                  <w:divId w:val="772480518"/>
                  <w:tblCellSpacing w:w="15" w:type="dxa"/>
                </w:trPr>
                <w:tc>
                  <w:tcPr>
                    <w:tcW w:w="50" w:type="pct"/>
                    <w:hideMark/>
                  </w:tcPr>
                  <w:p w:rsidR="00755B1B" w:rsidRDefault="00755B1B">
                    <w:pPr>
                      <w:pStyle w:val="Bibliography"/>
                      <w:rPr>
                        <w:noProof/>
                      </w:rPr>
                    </w:pPr>
                    <w:r>
                      <w:rPr>
                        <w:noProof/>
                      </w:rPr>
                      <w:t xml:space="preserve">[12] </w:t>
                    </w:r>
                  </w:p>
                </w:tc>
                <w:tc>
                  <w:tcPr>
                    <w:tcW w:w="0" w:type="auto"/>
                    <w:hideMark/>
                  </w:tcPr>
                  <w:p w:rsidR="00755B1B" w:rsidRDefault="00755B1B">
                    <w:pPr>
                      <w:pStyle w:val="Bibliography"/>
                      <w:rPr>
                        <w:noProof/>
                      </w:rPr>
                    </w:pPr>
                    <w:r>
                      <w:rPr>
                        <w:noProof/>
                      </w:rPr>
                      <w:t xml:space="preserve">J.-F. Li, B. Wu, J.-Q. Zhou, K.-X. Guo, H.-r. Zu and t. Su, “Frequency and Pattern Reconfigurable Antenna Using Double Layer Petal Shaped Parasitic Structure,” </w:t>
                    </w:r>
                    <w:r>
                      <w:rPr>
                        <w:i/>
                        <w:iCs/>
                        <w:noProof/>
                      </w:rPr>
                      <w:t xml:space="preserve">IEEE Transactions on Circuits and Systems II: Express Beliefs, </w:t>
                    </w:r>
                    <w:r>
                      <w:rPr>
                        <w:noProof/>
                      </w:rPr>
                      <w:t xml:space="preserve">vol. 71, no. 4, pp. 1934 - 1938, 2024. </w:t>
                    </w:r>
                  </w:p>
                </w:tc>
              </w:tr>
              <w:tr w:rsidR="00755B1B">
                <w:trPr>
                  <w:divId w:val="772480518"/>
                  <w:tblCellSpacing w:w="15" w:type="dxa"/>
                </w:trPr>
                <w:tc>
                  <w:tcPr>
                    <w:tcW w:w="50" w:type="pct"/>
                    <w:hideMark/>
                  </w:tcPr>
                  <w:p w:rsidR="00755B1B" w:rsidRDefault="00755B1B">
                    <w:pPr>
                      <w:pStyle w:val="Bibliography"/>
                      <w:rPr>
                        <w:noProof/>
                      </w:rPr>
                    </w:pPr>
                    <w:r>
                      <w:rPr>
                        <w:noProof/>
                      </w:rPr>
                      <w:t xml:space="preserve">[13] </w:t>
                    </w:r>
                  </w:p>
                </w:tc>
                <w:tc>
                  <w:tcPr>
                    <w:tcW w:w="0" w:type="auto"/>
                    <w:hideMark/>
                  </w:tcPr>
                  <w:p w:rsidR="00755B1B" w:rsidRDefault="00755B1B">
                    <w:pPr>
                      <w:pStyle w:val="Bibliography"/>
                      <w:rPr>
                        <w:noProof/>
                      </w:rPr>
                    </w:pPr>
                    <w:r>
                      <w:rPr>
                        <w:noProof/>
                      </w:rPr>
                      <w:t xml:space="preserve">IEEE, </w:t>
                    </w:r>
                    <w:r>
                      <w:rPr>
                        <w:i/>
                        <w:iCs/>
                        <w:noProof/>
                      </w:rPr>
                      <w:t xml:space="preserve">IEEE Recommended Practice for Antenna Measurements, </w:t>
                    </w:r>
                    <w:r>
                      <w:rPr>
                        <w:noProof/>
                      </w:rPr>
                      <w:t xml:space="preserve">Online: IEEE, 2022. </w:t>
                    </w:r>
                  </w:p>
                </w:tc>
              </w:tr>
              <w:tr w:rsidR="00755B1B">
                <w:trPr>
                  <w:divId w:val="772480518"/>
                  <w:tblCellSpacing w:w="15" w:type="dxa"/>
                </w:trPr>
                <w:tc>
                  <w:tcPr>
                    <w:tcW w:w="50" w:type="pct"/>
                    <w:hideMark/>
                  </w:tcPr>
                  <w:p w:rsidR="00755B1B" w:rsidRDefault="00755B1B">
                    <w:pPr>
                      <w:pStyle w:val="Bibliography"/>
                      <w:rPr>
                        <w:noProof/>
                      </w:rPr>
                    </w:pPr>
                    <w:r>
                      <w:rPr>
                        <w:noProof/>
                      </w:rPr>
                      <w:t xml:space="preserve">[14] </w:t>
                    </w:r>
                  </w:p>
                </w:tc>
                <w:tc>
                  <w:tcPr>
                    <w:tcW w:w="0" w:type="auto"/>
                    <w:hideMark/>
                  </w:tcPr>
                  <w:p w:rsidR="00755B1B" w:rsidRDefault="00755B1B">
                    <w:pPr>
                      <w:pStyle w:val="Bibliography"/>
                      <w:rPr>
                        <w:noProof/>
                      </w:rPr>
                    </w:pPr>
                    <w:r>
                      <w:rPr>
                        <w:noProof/>
                      </w:rPr>
                      <w:t>Cisco Systems , “Industrial Networking,” 2007. [Online]. Available: https://www.industrialnetworking.com/pdf/Antenna-Patterns.pdf. [Accessed 22 April 2025].</w:t>
                    </w:r>
                  </w:p>
                </w:tc>
              </w:tr>
              <w:tr w:rsidR="00755B1B">
                <w:trPr>
                  <w:divId w:val="772480518"/>
                  <w:tblCellSpacing w:w="15" w:type="dxa"/>
                </w:trPr>
                <w:tc>
                  <w:tcPr>
                    <w:tcW w:w="50" w:type="pct"/>
                    <w:hideMark/>
                  </w:tcPr>
                  <w:p w:rsidR="00755B1B" w:rsidRDefault="00755B1B">
                    <w:pPr>
                      <w:pStyle w:val="Bibliography"/>
                      <w:rPr>
                        <w:noProof/>
                      </w:rPr>
                    </w:pPr>
                    <w:r>
                      <w:rPr>
                        <w:noProof/>
                      </w:rPr>
                      <w:t xml:space="preserve">[15] </w:t>
                    </w:r>
                  </w:p>
                </w:tc>
                <w:tc>
                  <w:tcPr>
                    <w:tcW w:w="0" w:type="auto"/>
                    <w:hideMark/>
                  </w:tcPr>
                  <w:p w:rsidR="00755B1B" w:rsidRDefault="00755B1B">
                    <w:pPr>
                      <w:pStyle w:val="Bibliography"/>
                      <w:rPr>
                        <w:noProof/>
                      </w:rPr>
                    </w:pPr>
                    <w:r>
                      <w:rPr>
                        <w:noProof/>
                      </w:rPr>
                      <w:t>Editorial INTI, “Intimedia,” Inti Media, 26 February 2025. [Online]. Available: https://intimedia.id/read/14-ghz-frequency-auction-government-strategy-to-achieve-affordable-and-fast-internet#:~:text=The%201.4%20GHz%20spectrum%20to,households%20and%20the%20education%20sector.. [Accessed 21 April 2025].</w:t>
                    </w:r>
                  </w:p>
                </w:tc>
              </w:tr>
            </w:tbl>
            <w:p w:rsidR="00755B1B" w:rsidRDefault="00755B1B">
              <w:pPr>
                <w:divId w:val="772480518"/>
                <w:rPr>
                  <w:rFonts w:eastAsia="Times New Roman"/>
                  <w:noProof/>
                </w:rPr>
              </w:pPr>
            </w:p>
            <w:p w:rsidR="00755B1B" w:rsidRDefault="00755B1B">
              <w:r>
                <w:rPr>
                  <w:b/>
                  <w:bCs/>
                  <w:noProof/>
                </w:rPr>
                <w:fldChar w:fldCharType="end"/>
              </w:r>
            </w:p>
          </w:sdtContent>
        </w:sdt>
      </w:sdtContent>
    </w:sdt>
    <w:p w:rsidR="00495570" w:rsidRDefault="00495570" w:rsidP="00495570"/>
    <w:sectPr w:rsidR="00495570">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6346" w:rsidRDefault="004E6346" w:rsidP="0030691D">
      <w:pPr>
        <w:spacing w:after="0" w:line="240" w:lineRule="auto"/>
      </w:pPr>
      <w:r>
        <w:separator/>
      </w:r>
    </w:p>
  </w:endnote>
  <w:endnote w:type="continuationSeparator" w:id="0">
    <w:p w:rsidR="004E6346" w:rsidRDefault="004E6346" w:rsidP="00306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8514111"/>
      <w:docPartObj>
        <w:docPartGallery w:val="Page Numbers (Bottom of Page)"/>
        <w:docPartUnique/>
      </w:docPartObj>
    </w:sdtPr>
    <w:sdtEndPr>
      <w:rPr>
        <w:noProof/>
      </w:rPr>
    </w:sdtEndPr>
    <w:sdtContent>
      <w:p w:rsidR="00DE0C24" w:rsidRDefault="00DE0C24">
        <w:pPr>
          <w:pStyle w:val="Footer"/>
          <w:jc w:val="right"/>
        </w:pPr>
        <w:r>
          <w:fldChar w:fldCharType="begin"/>
        </w:r>
        <w:r>
          <w:instrText xml:space="preserve"> PAGE   \* MERGEFORMAT </w:instrText>
        </w:r>
        <w:r>
          <w:fldChar w:fldCharType="separate"/>
        </w:r>
        <w:r w:rsidR="000B7658">
          <w:rPr>
            <w:noProof/>
          </w:rPr>
          <w:t>4</w:t>
        </w:r>
        <w:r>
          <w:rPr>
            <w:noProof/>
          </w:rPr>
          <w:fldChar w:fldCharType="end"/>
        </w:r>
      </w:p>
    </w:sdtContent>
  </w:sdt>
  <w:p w:rsidR="00DE0C24" w:rsidRDefault="00DE0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6346" w:rsidRDefault="004E6346" w:rsidP="0030691D">
      <w:pPr>
        <w:spacing w:after="0" w:line="240" w:lineRule="auto"/>
      </w:pPr>
      <w:r>
        <w:separator/>
      </w:r>
    </w:p>
  </w:footnote>
  <w:footnote w:type="continuationSeparator" w:id="0">
    <w:p w:rsidR="004E6346" w:rsidRDefault="004E6346" w:rsidP="003069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85467"/>
    <w:multiLevelType w:val="hybridMultilevel"/>
    <w:tmpl w:val="6234C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C5D79"/>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2" w15:restartNumberingAfterBreak="0">
    <w:nsid w:val="1E473DC6"/>
    <w:multiLevelType w:val="multilevel"/>
    <w:tmpl w:val="11F40B9C"/>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26820D2C"/>
    <w:multiLevelType w:val="hybridMultilevel"/>
    <w:tmpl w:val="F0381D20"/>
    <w:lvl w:ilvl="0" w:tplc="0809000F">
      <w:start w:val="1"/>
      <w:numFmt w:val="decimal"/>
      <w:lvlText w:val="%1."/>
      <w:lvlJc w:val="left"/>
      <w:pPr>
        <w:ind w:left="720" w:hanging="360"/>
      </w:pPr>
    </w:lvl>
    <w:lvl w:ilvl="1" w:tplc="985475A6">
      <w:start w:val="1"/>
      <w:numFmt w:val="decimal"/>
      <w:lvlText w:val="%2."/>
      <w:lvlJc w:val="left"/>
      <w:pPr>
        <w:ind w:left="1440" w:hanging="360"/>
      </w:pPr>
      <w:rPr>
        <w:rFonts w:asciiTheme="minorHAnsi" w:eastAsiaTheme="minorEastAsia" w:hAnsiTheme="minorHAnsi" w:cstheme="minorBid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8A4B03"/>
    <w:multiLevelType w:val="hybridMultilevel"/>
    <w:tmpl w:val="F1B2F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63BA0"/>
    <w:multiLevelType w:val="hybridMultilevel"/>
    <w:tmpl w:val="9B082864"/>
    <w:lvl w:ilvl="0" w:tplc="80943F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6543C"/>
    <w:multiLevelType w:val="hybridMultilevel"/>
    <w:tmpl w:val="7F88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423CFA"/>
    <w:multiLevelType w:val="hybridMultilevel"/>
    <w:tmpl w:val="1C52BFEA"/>
    <w:lvl w:ilvl="0" w:tplc="F9803D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1E5F86"/>
    <w:multiLevelType w:val="hybridMultilevel"/>
    <w:tmpl w:val="A23C55CA"/>
    <w:lvl w:ilvl="0" w:tplc="0F84796E">
      <w:start w:val="1"/>
      <w:numFmt w:val="lowerRoman"/>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A8B2B74"/>
    <w:multiLevelType w:val="hybridMultilevel"/>
    <w:tmpl w:val="9942F86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689D2F5C"/>
    <w:multiLevelType w:val="hybridMultilevel"/>
    <w:tmpl w:val="CC7EA58E"/>
    <w:lvl w:ilvl="0" w:tplc="9EAE100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D7E3FBF"/>
    <w:multiLevelType w:val="multilevel"/>
    <w:tmpl w:val="11F40B9C"/>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2" w15:restartNumberingAfterBreak="0">
    <w:nsid w:val="794A4EE0"/>
    <w:multiLevelType w:val="hybridMultilevel"/>
    <w:tmpl w:val="394EF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C5754F"/>
    <w:multiLevelType w:val="hybridMultilevel"/>
    <w:tmpl w:val="F0381D20"/>
    <w:lvl w:ilvl="0" w:tplc="0809000F">
      <w:start w:val="1"/>
      <w:numFmt w:val="decimal"/>
      <w:lvlText w:val="%1."/>
      <w:lvlJc w:val="left"/>
      <w:pPr>
        <w:ind w:left="720" w:hanging="360"/>
      </w:pPr>
    </w:lvl>
    <w:lvl w:ilvl="1" w:tplc="985475A6">
      <w:start w:val="1"/>
      <w:numFmt w:val="decimal"/>
      <w:lvlText w:val="%2."/>
      <w:lvlJc w:val="left"/>
      <w:pPr>
        <w:ind w:left="1440" w:hanging="360"/>
      </w:pPr>
      <w:rPr>
        <w:rFonts w:asciiTheme="minorHAnsi" w:eastAsiaTheme="minorEastAsia" w:hAnsiTheme="minorHAnsi" w:cstheme="minorBid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12"/>
  </w:num>
  <w:num w:numId="6">
    <w:abstractNumId w:val="6"/>
  </w:num>
  <w:num w:numId="7">
    <w:abstractNumId w:val="5"/>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9"/>
  </w:num>
  <w:num w:numId="11">
    <w:abstractNumId w:val="2"/>
  </w:num>
  <w:num w:numId="12">
    <w:abstractNumId w:val="11"/>
  </w:num>
  <w:num w:numId="13">
    <w:abstractNumId w:val="4"/>
  </w:num>
  <w:num w:numId="14">
    <w:abstractNumId w:val="0"/>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CAD"/>
    <w:rsid w:val="00002EFB"/>
    <w:rsid w:val="00043D2A"/>
    <w:rsid w:val="00060263"/>
    <w:rsid w:val="00075166"/>
    <w:rsid w:val="00090A6F"/>
    <w:rsid w:val="000923B4"/>
    <w:rsid w:val="00096299"/>
    <w:rsid w:val="000A7652"/>
    <w:rsid w:val="000B7658"/>
    <w:rsid w:val="000F7196"/>
    <w:rsid w:val="0012136F"/>
    <w:rsid w:val="001A07F7"/>
    <w:rsid w:val="00216209"/>
    <w:rsid w:val="002610B5"/>
    <w:rsid w:val="00296FE7"/>
    <w:rsid w:val="002A463B"/>
    <w:rsid w:val="002C23D8"/>
    <w:rsid w:val="002E776A"/>
    <w:rsid w:val="003014A4"/>
    <w:rsid w:val="003023AD"/>
    <w:rsid w:val="00304293"/>
    <w:rsid w:val="0030691D"/>
    <w:rsid w:val="003C40DB"/>
    <w:rsid w:val="003E742A"/>
    <w:rsid w:val="0040219F"/>
    <w:rsid w:val="0046285E"/>
    <w:rsid w:val="00472EC7"/>
    <w:rsid w:val="0048311D"/>
    <w:rsid w:val="004945EB"/>
    <w:rsid w:val="00495570"/>
    <w:rsid w:val="004C6B45"/>
    <w:rsid w:val="004E6346"/>
    <w:rsid w:val="004F3006"/>
    <w:rsid w:val="0050034D"/>
    <w:rsid w:val="00544F88"/>
    <w:rsid w:val="00545DB8"/>
    <w:rsid w:val="00565008"/>
    <w:rsid w:val="00586A37"/>
    <w:rsid w:val="00587FE2"/>
    <w:rsid w:val="00592C7E"/>
    <w:rsid w:val="005B1D8D"/>
    <w:rsid w:val="005B420C"/>
    <w:rsid w:val="005F2FF4"/>
    <w:rsid w:val="005F33BF"/>
    <w:rsid w:val="00600831"/>
    <w:rsid w:val="00623595"/>
    <w:rsid w:val="00646A76"/>
    <w:rsid w:val="006516A2"/>
    <w:rsid w:val="00664C43"/>
    <w:rsid w:val="0066599B"/>
    <w:rsid w:val="00671A55"/>
    <w:rsid w:val="006B0F00"/>
    <w:rsid w:val="007050A6"/>
    <w:rsid w:val="00715F63"/>
    <w:rsid w:val="007258A8"/>
    <w:rsid w:val="00755B1B"/>
    <w:rsid w:val="007934F2"/>
    <w:rsid w:val="00794DBB"/>
    <w:rsid w:val="007B0CAD"/>
    <w:rsid w:val="007F58D0"/>
    <w:rsid w:val="0080092B"/>
    <w:rsid w:val="00823B95"/>
    <w:rsid w:val="0082730A"/>
    <w:rsid w:val="00883FCC"/>
    <w:rsid w:val="0089223B"/>
    <w:rsid w:val="008A01E9"/>
    <w:rsid w:val="008E155D"/>
    <w:rsid w:val="008E671D"/>
    <w:rsid w:val="008E68D4"/>
    <w:rsid w:val="008F6BFB"/>
    <w:rsid w:val="0094760F"/>
    <w:rsid w:val="00947FB0"/>
    <w:rsid w:val="0096026F"/>
    <w:rsid w:val="00960E9E"/>
    <w:rsid w:val="0096439B"/>
    <w:rsid w:val="00985D20"/>
    <w:rsid w:val="00987798"/>
    <w:rsid w:val="00993139"/>
    <w:rsid w:val="009D7691"/>
    <w:rsid w:val="00A41460"/>
    <w:rsid w:val="00A42122"/>
    <w:rsid w:val="00A54025"/>
    <w:rsid w:val="00A5432F"/>
    <w:rsid w:val="00A55F42"/>
    <w:rsid w:val="00A919EF"/>
    <w:rsid w:val="00A94755"/>
    <w:rsid w:val="00AB2AA6"/>
    <w:rsid w:val="00AD0B34"/>
    <w:rsid w:val="00AD4FBC"/>
    <w:rsid w:val="00AE66D3"/>
    <w:rsid w:val="00B005E1"/>
    <w:rsid w:val="00B162AD"/>
    <w:rsid w:val="00B30AB1"/>
    <w:rsid w:val="00B30E9B"/>
    <w:rsid w:val="00B43E63"/>
    <w:rsid w:val="00B55D5F"/>
    <w:rsid w:val="00B57F4E"/>
    <w:rsid w:val="00BB0957"/>
    <w:rsid w:val="00BD4FAE"/>
    <w:rsid w:val="00C47276"/>
    <w:rsid w:val="00C52625"/>
    <w:rsid w:val="00C76B71"/>
    <w:rsid w:val="00C92A95"/>
    <w:rsid w:val="00CE03CE"/>
    <w:rsid w:val="00CE0479"/>
    <w:rsid w:val="00CE6F64"/>
    <w:rsid w:val="00CF52C6"/>
    <w:rsid w:val="00D4298E"/>
    <w:rsid w:val="00D44CB6"/>
    <w:rsid w:val="00D57144"/>
    <w:rsid w:val="00D61A2C"/>
    <w:rsid w:val="00DC76DE"/>
    <w:rsid w:val="00DE0C24"/>
    <w:rsid w:val="00E25291"/>
    <w:rsid w:val="00E939AF"/>
    <w:rsid w:val="00F066EB"/>
    <w:rsid w:val="00F46DC9"/>
    <w:rsid w:val="00FC0990"/>
    <w:rsid w:val="00FC6EC9"/>
    <w:rsid w:val="00FD0A4A"/>
    <w:rsid w:val="00FE7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4480AC"/>
  <w15:chartTrackingRefBased/>
  <w15:docId w15:val="{C787EEA0-FE98-4DA2-ADA6-1A26512CB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0CAD"/>
    <w:pPr>
      <w:spacing w:line="278" w:lineRule="auto"/>
    </w:pPr>
    <w:rPr>
      <w:rFonts w:eastAsiaTheme="minorEastAsia"/>
      <w:kern w:val="2"/>
      <w:sz w:val="24"/>
      <w:szCs w:val="24"/>
      <w:lang w:eastAsia="zh-CN"/>
      <w14:ligatures w14:val="standardContextual"/>
    </w:rPr>
  </w:style>
  <w:style w:type="paragraph" w:styleId="Heading1">
    <w:name w:val="heading 1"/>
    <w:basedOn w:val="Normal"/>
    <w:next w:val="Normal"/>
    <w:link w:val="Heading1Char"/>
    <w:uiPriority w:val="9"/>
    <w:qFormat/>
    <w:rsid w:val="00DC76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CAD"/>
    <w:pPr>
      <w:ind w:left="720"/>
      <w:contextualSpacing/>
    </w:pPr>
  </w:style>
  <w:style w:type="character" w:styleId="PlaceholderText">
    <w:name w:val="Placeholder Text"/>
    <w:basedOn w:val="DefaultParagraphFont"/>
    <w:uiPriority w:val="99"/>
    <w:semiHidden/>
    <w:rsid w:val="00CE03CE"/>
    <w:rPr>
      <w:color w:val="808080"/>
    </w:rPr>
  </w:style>
  <w:style w:type="table" w:styleId="TableGrid">
    <w:name w:val="Table Grid"/>
    <w:basedOn w:val="TableNormal"/>
    <w:uiPriority w:val="39"/>
    <w:rsid w:val="004945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C76DE"/>
    <w:rPr>
      <w:rFonts w:asciiTheme="majorHAnsi" w:eastAsiaTheme="majorEastAsia" w:hAnsiTheme="majorHAnsi" w:cstheme="majorBidi"/>
      <w:color w:val="2E74B5" w:themeColor="accent1" w:themeShade="BF"/>
      <w:kern w:val="2"/>
      <w:sz w:val="32"/>
      <w:szCs w:val="32"/>
      <w:lang w:eastAsia="zh-CN"/>
      <w14:ligatures w14:val="standardContextual"/>
    </w:rPr>
  </w:style>
  <w:style w:type="paragraph" w:styleId="TOCHeading">
    <w:name w:val="TOC Heading"/>
    <w:basedOn w:val="Heading1"/>
    <w:next w:val="Normal"/>
    <w:uiPriority w:val="39"/>
    <w:unhideWhenUsed/>
    <w:qFormat/>
    <w:rsid w:val="00DC76DE"/>
    <w:pPr>
      <w:spacing w:line="259" w:lineRule="auto"/>
      <w:outlineLvl w:val="9"/>
    </w:pPr>
    <w:rPr>
      <w:kern w:val="0"/>
      <w:lang w:val="en-US" w:eastAsia="en-US"/>
      <w14:ligatures w14:val="none"/>
    </w:rPr>
  </w:style>
  <w:style w:type="paragraph" w:styleId="Header">
    <w:name w:val="header"/>
    <w:basedOn w:val="Normal"/>
    <w:link w:val="HeaderChar"/>
    <w:uiPriority w:val="99"/>
    <w:unhideWhenUsed/>
    <w:rsid w:val="00483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11D"/>
    <w:rPr>
      <w:rFonts w:eastAsiaTheme="minorEastAsia"/>
      <w:kern w:val="2"/>
      <w:sz w:val="24"/>
      <w:szCs w:val="24"/>
      <w:lang w:eastAsia="zh-CN"/>
      <w14:ligatures w14:val="standardContextual"/>
    </w:rPr>
  </w:style>
  <w:style w:type="paragraph" w:styleId="Footer">
    <w:name w:val="footer"/>
    <w:basedOn w:val="Normal"/>
    <w:link w:val="FooterChar"/>
    <w:uiPriority w:val="99"/>
    <w:unhideWhenUsed/>
    <w:rsid w:val="00483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11D"/>
    <w:rPr>
      <w:rFonts w:eastAsiaTheme="minorEastAsia"/>
      <w:kern w:val="2"/>
      <w:sz w:val="24"/>
      <w:szCs w:val="24"/>
      <w:lang w:eastAsia="zh-CN"/>
      <w14:ligatures w14:val="standardContextual"/>
    </w:rPr>
  </w:style>
  <w:style w:type="paragraph" w:styleId="Bibliography">
    <w:name w:val="Bibliography"/>
    <w:basedOn w:val="Normal"/>
    <w:next w:val="Normal"/>
    <w:uiPriority w:val="37"/>
    <w:unhideWhenUsed/>
    <w:rsid w:val="00755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32363">
      <w:bodyDiv w:val="1"/>
      <w:marLeft w:val="0"/>
      <w:marRight w:val="0"/>
      <w:marTop w:val="0"/>
      <w:marBottom w:val="0"/>
      <w:divBdr>
        <w:top w:val="none" w:sz="0" w:space="0" w:color="auto"/>
        <w:left w:val="none" w:sz="0" w:space="0" w:color="auto"/>
        <w:bottom w:val="none" w:sz="0" w:space="0" w:color="auto"/>
        <w:right w:val="none" w:sz="0" w:space="0" w:color="auto"/>
      </w:divBdr>
    </w:div>
    <w:div w:id="72053389">
      <w:bodyDiv w:val="1"/>
      <w:marLeft w:val="0"/>
      <w:marRight w:val="0"/>
      <w:marTop w:val="0"/>
      <w:marBottom w:val="0"/>
      <w:divBdr>
        <w:top w:val="none" w:sz="0" w:space="0" w:color="auto"/>
        <w:left w:val="none" w:sz="0" w:space="0" w:color="auto"/>
        <w:bottom w:val="none" w:sz="0" w:space="0" w:color="auto"/>
        <w:right w:val="none" w:sz="0" w:space="0" w:color="auto"/>
      </w:divBdr>
    </w:div>
    <w:div w:id="105122532">
      <w:bodyDiv w:val="1"/>
      <w:marLeft w:val="0"/>
      <w:marRight w:val="0"/>
      <w:marTop w:val="0"/>
      <w:marBottom w:val="0"/>
      <w:divBdr>
        <w:top w:val="none" w:sz="0" w:space="0" w:color="auto"/>
        <w:left w:val="none" w:sz="0" w:space="0" w:color="auto"/>
        <w:bottom w:val="none" w:sz="0" w:space="0" w:color="auto"/>
        <w:right w:val="none" w:sz="0" w:space="0" w:color="auto"/>
      </w:divBdr>
    </w:div>
    <w:div w:id="129179144">
      <w:bodyDiv w:val="1"/>
      <w:marLeft w:val="0"/>
      <w:marRight w:val="0"/>
      <w:marTop w:val="0"/>
      <w:marBottom w:val="0"/>
      <w:divBdr>
        <w:top w:val="none" w:sz="0" w:space="0" w:color="auto"/>
        <w:left w:val="none" w:sz="0" w:space="0" w:color="auto"/>
        <w:bottom w:val="none" w:sz="0" w:space="0" w:color="auto"/>
        <w:right w:val="none" w:sz="0" w:space="0" w:color="auto"/>
      </w:divBdr>
    </w:div>
    <w:div w:id="130828827">
      <w:bodyDiv w:val="1"/>
      <w:marLeft w:val="0"/>
      <w:marRight w:val="0"/>
      <w:marTop w:val="0"/>
      <w:marBottom w:val="0"/>
      <w:divBdr>
        <w:top w:val="none" w:sz="0" w:space="0" w:color="auto"/>
        <w:left w:val="none" w:sz="0" w:space="0" w:color="auto"/>
        <w:bottom w:val="none" w:sz="0" w:space="0" w:color="auto"/>
        <w:right w:val="none" w:sz="0" w:space="0" w:color="auto"/>
      </w:divBdr>
    </w:div>
    <w:div w:id="141385351">
      <w:bodyDiv w:val="1"/>
      <w:marLeft w:val="0"/>
      <w:marRight w:val="0"/>
      <w:marTop w:val="0"/>
      <w:marBottom w:val="0"/>
      <w:divBdr>
        <w:top w:val="none" w:sz="0" w:space="0" w:color="auto"/>
        <w:left w:val="none" w:sz="0" w:space="0" w:color="auto"/>
        <w:bottom w:val="none" w:sz="0" w:space="0" w:color="auto"/>
        <w:right w:val="none" w:sz="0" w:space="0" w:color="auto"/>
      </w:divBdr>
    </w:div>
    <w:div w:id="355036716">
      <w:bodyDiv w:val="1"/>
      <w:marLeft w:val="0"/>
      <w:marRight w:val="0"/>
      <w:marTop w:val="0"/>
      <w:marBottom w:val="0"/>
      <w:divBdr>
        <w:top w:val="none" w:sz="0" w:space="0" w:color="auto"/>
        <w:left w:val="none" w:sz="0" w:space="0" w:color="auto"/>
        <w:bottom w:val="none" w:sz="0" w:space="0" w:color="auto"/>
        <w:right w:val="none" w:sz="0" w:space="0" w:color="auto"/>
      </w:divBdr>
    </w:div>
    <w:div w:id="381515607">
      <w:bodyDiv w:val="1"/>
      <w:marLeft w:val="0"/>
      <w:marRight w:val="0"/>
      <w:marTop w:val="0"/>
      <w:marBottom w:val="0"/>
      <w:divBdr>
        <w:top w:val="none" w:sz="0" w:space="0" w:color="auto"/>
        <w:left w:val="none" w:sz="0" w:space="0" w:color="auto"/>
        <w:bottom w:val="none" w:sz="0" w:space="0" w:color="auto"/>
        <w:right w:val="none" w:sz="0" w:space="0" w:color="auto"/>
      </w:divBdr>
    </w:div>
    <w:div w:id="398789702">
      <w:bodyDiv w:val="1"/>
      <w:marLeft w:val="0"/>
      <w:marRight w:val="0"/>
      <w:marTop w:val="0"/>
      <w:marBottom w:val="0"/>
      <w:divBdr>
        <w:top w:val="none" w:sz="0" w:space="0" w:color="auto"/>
        <w:left w:val="none" w:sz="0" w:space="0" w:color="auto"/>
        <w:bottom w:val="none" w:sz="0" w:space="0" w:color="auto"/>
        <w:right w:val="none" w:sz="0" w:space="0" w:color="auto"/>
      </w:divBdr>
    </w:div>
    <w:div w:id="407922190">
      <w:bodyDiv w:val="1"/>
      <w:marLeft w:val="0"/>
      <w:marRight w:val="0"/>
      <w:marTop w:val="0"/>
      <w:marBottom w:val="0"/>
      <w:divBdr>
        <w:top w:val="none" w:sz="0" w:space="0" w:color="auto"/>
        <w:left w:val="none" w:sz="0" w:space="0" w:color="auto"/>
        <w:bottom w:val="none" w:sz="0" w:space="0" w:color="auto"/>
        <w:right w:val="none" w:sz="0" w:space="0" w:color="auto"/>
      </w:divBdr>
    </w:div>
    <w:div w:id="432937637">
      <w:bodyDiv w:val="1"/>
      <w:marLeft w:val="0"/>
      <w:marRight w:val="0"/>
      <w:marTop w:val="0"/>
      <w:marBottom w:val="0"/>
      <w:divBdr>
        <w:top w:val="none" w:sz="0" w:space="0" w:color="auto"/>
        <w:left w:val="none" w:sz="0" w:space="0" w:color="auto"/>
        <w:bottom w:val="none" w:sz="0" w:space="0" w:color="auto"/>
        <w:right w:val="none" w:sz="0" w:space="0" w:color="auto"/>
      </w:divBdr>
    </w:div>
    <w:div w:id="440955491">
      <w:bodyDiv w:val="1"/>
      <w:marLeft w:val="0"/>
      <w:marRight w:val="0"/>
      <w:marTop w:val="0"/>
      <w:marBottom w:val="0"/>
      <w:divBdr>
        <w:top w:val="none" w:sz="0" w:space="0" w:color="auto"/>
        <w:left w:val="none" w:sz="0" w:space="0" w:color="auto"/>
        <w:bottom w:val="none" w:sz="0" w:space="0" w:color="auto"/>
        <w:right w:val="none" w:sz="0" w:space="0" w:color="auto"/>
      </w:divBdr>
    </w:div>
    <w:div w:id="459307771">
      <w:bodyDiv w:val="1"/>
      <w:marLeft w:val="0"/>
      <w:marRight w:val="0"/>
      <w:marTop w:val="0"/>
      <w:marBottom w:val="0"/>
      <w:divBdr>
        <w:top w:val="none" w:sz="0" w:space="0" w:color="auto"/>
        <w:left w:val="none" w:sz="0" w:space="0" w:color="auto"/>
        <w:bottom w:val="none" w:sz="0" w:space="0" w:color="auto"/>
        <w:right w:val="none" w:sz="0" w:space="0" w:color="auto"/>
      </w:divBdr>
    </w:div>
    <w:div w:id="596720735">
      <w:bodyDiv w:val="1"/>
      <w:marLeft w:val="0"/>
      <w:marRight w:val="0"/>
      <w:marTop w:val="0"/>
      <w:marBottom w:val="0"/>
      <w:divBdr>
        <w:top w:val="none" w:sz="0" w:space="0" w:color="auto"/>
        <w:left w:val="none" w:sz="0" w:space="0" w:color="auto"/>
        <w:bottom w:val="none" w:sz="0" w:space="0" w:color="auto"/>
        <w:right w:val="none" w:sz="0" w:space="0" w:color="auto"/>
      </w:divBdr>
    </w:div>
    <w:div w:id="611939712">
      <w:bodyDiv w:val="1"/>
      <w:marLeft w:val="0"/>
      <w:marRight w:val="0"/>
      <w:marTop w:val="0"/>
      <w:marBottom w:val="0"/>
      <w:divBdr>
        <w:top w:val="none" w:sz="0" w:space="0" w:color="auto"/>
        <w:left w:val="none" w:sz="0" w:space="0" w:color="auto"/>
        <w:bottom w:val="none" w:sz="0" w:space="0" w:color="auto"/>
        <w:right w:val="none" w:sz="0" w:space="0" w:color="auto"/>
      </w:divBdr>
    </w:div>
    <w:div w:id="659312572">
      <w:bodyDiv w:val="1"/>
      <w:marLeft w:val="0"/>
      <w:marRight w:val="0"/>
      <w:marTop w:val="0"/>
      <w:marBottom w:val="0"/>
      <w:divBdr>
        <w:top w:val="none" w:sz="0" w:space="0" w:color="auto"/>
        <w:left w:val="none" w:sz="0" w:space="0" w:color="auto"/>
        <w:bottom w:val="none" w:sz="0" w:space="0" w:color="auto"/>
        <w:right w:val="none" w:sz="0" w:space="0" w:color="auto"/>
      </w:divBdr>
    </w:div>
    <w:div w:id="678888689">
      <w:bodyDiv w:val="1"/>
      <w:marLeft w:val="0"/>
      <w:marRight w:val="0"/>
      <w:marTop w:val="0"/>
      <w:marBottom w:val="0"/>
      <w:divBdr>
        <w:top w:val="none" w:sz="0" w:space="0" w:color="auto"/>
        <w:left w:val="none" w:sz="0" w:space="0" w:color="auto"/>
        <w:bottom w:val="none" w:sz="0" w:space="0" w:color="auto"/>
        <w:right w:val="none" w:sz="0" w:space="0" w:color="auto"/>
      </w:divBdr>
    </w:div>
    <w:div w:id="719860048">
      <w:bodyDiv w:val="1"/>
      <w:marLeft w:val="0"/>
      <w:marRight w:val="0"/>
      <w:marTop w:val="0"/>
      <w:marBottom w:val="0"/>
      <w:divBdr>
        <w:top w:val="none" w:sz="0" w:space="0" w:color="auto"/>
        <w:left w:val="none" w:sz="0" w:space="0" w:color="auto"/>
        <w:bottom w:val="none" w:sz="0" w:space="0" w:color="auto"/>
        <w:right w:val="none" w:sz="0" w:space="0" w:color="auto"/>
      </w:divBdr>
    </w:div>
    <w:div w:id="772480518">
      <w:bodyDiv w:val="1"/>
      <w:marLeft w:val="0"/>
      <w:marRight w:val="0"/>
      <w:marTop w:val="0"/>
      <w:marBottom w:val="0"/>
      <w:divBdr>
        <w:top w:val="none" w:sz="0" w:space="0" w:color="auto"/>
        <w:left w:val="none" w:sz="0" w:space="0" w:color="auto"/>
        <w:bottom w:val="none" w:sz="0" w:space="0" w:color="auto"/>
        <w:right w:val="none" w:sz="0" w:space="0" w:color="auto"/>
      </w:divBdr>
    </w:div>
    <w:div w:id="794831171">
      <w:bodyDiv w:val="1"/>
      <w:marLeft w:val="0"/>
      <w:marRight w:val="0"/>
      <w:marTop w:val="0"/>
      <w:marBottom w:val="0"/>
      <w:divBdr>
        <w:top w:val="none" w:sz="0" w:space="0" w:color="auto"/>
        <w:left w:val="none" w:sz="0" w:space="0" w:color="auto"/>
        <w:bottom w:val="none" w:sz="0" w:space="0" w:color="auto"/>
        <w:right w:val="none" w:sz="0" w:space="0" w:color="auto"/>
      </w:divBdr>
    </w:div>
    <w:div w:id="800657075">
      <w:bodyDiv w:val="1"/>
      <w:marLeft w:val="0"/>
      <w:marRight w:val="0"/>
      <w:marTop w:val="0"/>
      <w:marBottom w:val="0"/>
      <w:divBdr>
        <w:top w:val="none" w:sz="0" w:space="0" w:color="auto"/>
        <w:left w:val="none" w:sz="0" w:space="0" w:color="auto"/>
        <w:bottom w:val="none" w:sz="0" w:space="0" w:color="auto"/>
        <w:right w:val="none" w:sz="0" w:space="0" w:color="auto"/>
      </w:divBdr>
    </w:div>
    <w:div w:id="866022458">
      <w:bodyDiv w:val="1"/>
      <w:marLeft w:val="0"/>
      <w:marRight w:val="0"/>
      <w:marTop w:val="0"/>
      <w:marBottom w:val="0"/>
      <w:divBdr>
        <w:top w:val="none" w:sz="0" w:space="0" w:color="auto"/>
        <w:left w:val="none" w:sz="0" w:space="0" w:color="auto"/>
        <w:bottom w:val="none" w:sz="0" w:space="0" w:color="auto"/>
        <w:right w:val="none" w:sz="0" w:space="0" w:color="auto"/>
      </w:divBdr>
    </w:div>
    <w:div w:id="870343591">
      <w:bodyDiv w:val="1"/>
      <w:marLeft w:val="0"/>
      <w:marRight w:val="0"/>
      <w:marTop w:val="0"/>
      <w:marBottom w:val="0"/>
      <w:divBdr>
        <w:top w:val="none" w:sz="0" w:space="0" w:color="auto"/>
        <w:left w:val="none" w:sz="0" w:space="0" w:color="auto"/>
        <w:bottom w:val="none" w:sz="0" w:space="0" w:color="auto"/>
        <w:right w:val="none" w:sz="0" w:space="0" w:color="auto"/>
      </w:divBdr>
    </w:div>
    <w:div w:id="882787739">
      <w:bodyDiv w:val="1"/>
      <w:marLeft w:val="0"/>
      <w:marRight w:val="0"/>
      <w:marTop w:val="0"/>
      <w:marBottom w:val="0"/>
      <w:divBdr>
        <w:top w:val="none" w:sz="0" w:space="0" w:color="auto"/>
        <w:left w:val="none" w:sz="0" w:space="0" w:color="auto"/>
        <w:bottom w:val="none" w:sz="0" w:space="0" w:color="auto"/>
        <w:right w:val="none" w:sz="0" w:space="0" w:color="auto"/>
      </w:divBdr>
    </w:div>
    <w:div w:id="885679987">
      <w:bodyDiv w:val="1"/>
      <w:marLeft w:val="0"/>
      <w:marRight w:val="0"/>
      <w:marTop w:val="0"/>
      <w:marBottom w:val="0"/>
      <w:divBdr>
        <w:top w:val="none" w:sz="0" w:space="0" w:color="auto"/>
        <w:left w:val="none" w:sz="0" w:space="0" w:color="auto"/>
        <w:bottom w:val="none" w:sz="0" w:space="0" w:color="auto"/>
        <w:right w:val="none" w:sz="0" w:space="0" w:color="auto"/>
      </w:divBdr>
    </w:div>
    <w:div w:id="920261064">
      <w:bodyDiv w:val="1"/>
      <w:marLeft w:val="0"/>
      <w:marRight w:val="0"/>
      <w:marTop w:val="0"/>
      <w:marBottom w:val="0"/>
      <w:divBdr>
        <w:top w:val="none" w:sz="0" w:space="0" w:color="auto"/>
        <w:left w:val="none" w:sz="0" w:space="0" w:color="auto"/>
        <w:bottom w:val="none" w:sz="0" w:space="0" w:color="auto"/>
        <w:right w:val="none" w:sz="0" w:space="0" w:color="auto"/>
      </w:divBdr>
    </w:div>
    <w:div w:id="928537992">
      <w:bodyDiv w:val="1"/>
      <w:marLeft w:val="0"/>
      <w:marRight w:val="0"/>
      <w:marTop w:val="0"/>
      <w:marBottom w:val="0"/>
      <w:divBdr>
        <w:top w:val="none" w:sz="0" w:space="0" w:color="auto"/>
        <w:left w:val="none" w:sz="0" w:space="0" w:color="auto"/>
        <w:bottom w:val="none" w:sz="0" w:space="0" w:color="auto"/>
        <w:right w:val="none" w:sz="0" w:space="0" w:color="auto"/>
      </w:divBdr>
    </w:div>
    <w:div w:id="932863485">
      <w:bodyDiv w:val="1"/>
      <w:marLeft w:val="0"/>
      <w:marRight w:val="0"/>
      <w:marTop w:val="0"/>
      <w:marBottom w:val="0"/>
      <w:divBdr>
        <w:top w:val="none" w:sz="0" w:space="0" w:color="auto"/>
        <w:left w:val="none" w:sz="0" w:space="0" w:color="auto"/>
        <w:bottom w:val="none" w:sz="0" w:space="0" w:color="auto"/>
        <w:right w:val="none" w:sz="0" w:space="0" w:color="auto"/>
      </w:divBdr>
    </w:div>
    <w:div w:id="1053235730">
      <w:bodyDiv w:val="1"/>
      <w:marLeft w:val="0"/>
      <w:marRight w:val="0"/>
      <w:marTop w:val="0"/>
      <w:marBottom w:val="0"/>
      <w:divBdr>
        <w:top w:val="none" w:sz="0" w:space="0" w:color="auto"/>
        <w:left w:val="none" w:sz="0" w:space="0" w:color="auto"/>
        <w:bottom w:val="none" w:sz="0" w:space="0" w:color="auto"/>
        <w:right w:val="none" w:sz="0" w:space="0" w:color="auto"/>
      </w:divBdr>
    </w:div>
    <w:div w:id="1175806412">
      <w:bodyDiv w:val="1"/>
      <w:marLeft w:val="0"/>
      <w:marRight w:val="0"/>
      <w:marTop w:val="0"/>
      <w:marBottom w:val="0"/>
      <w:divBdr>
        <w:top w:val="none" w:sz="0" w:space="0" w:color="auto"/>
        <w:left w:val="none" w:sz="0" w:space="0" w:color="auto"/>
        <w:bottom w:val="none" w:sz="0" w:space="0" w:color="auto"/>
        <w:right w:val="none" w:sz="0" w:space="0" w:color="auto"/>
      </w:divBdr>
    </w:div>
    <w:div w:id="1227913314">
      <w:bodyDiv w:val="1"/>
      <w:marLeft w:val="0"/>
      <w:marRight w:val="0"/>
      <w:marTop w:val="0"/>
      <w:marBottom w:val="0"/>
      <w:divBdr>
        <w:top w:val="none" w:sz="0" w:space="0" w:color="auto"/>
        <w:left w:val="none" w:sz="0" w:space="0" w:color="auto"/>
        <w:bottom w:val="none" w:sz="0" w:space="0" w:color="auto"/>
        <w:right w:val="none" w:sz="0" w:space="0" w:color="auto"/>
      </w:divBdr>
    </w:div>
    <w:div w:id="1249998962">
      <w:bodyDiv w:val="1"/>
      <w:marLeft w:val="0"/>
      <w:marRight w:val="0"/>
      <w:marTop w:val="0"/>
      <w:marBottom w:val="0"/>
      <w:divBdr>
        <w:top w:val="none" w:sz="0" w:space="0" w:color="auto"/>
        <w:left w:val="none" w:sz="0" w:space="0" w:color="auto"/>
        <w:bottom w:val="none" w:sz="0" w:space="0" w:color="auto"/>
        <w:right w:val="none" w:sz="0" w:space="0" w:color="auto"/>
      </w:divBdr>
    </w:div>
    <w:div w:id="1254626263">
      <w:bodyDiv w:val="1"/>
      <w:marLeft w:val="0"/>
      <w:marRight w:val="0"/>
      <w:marTop w:val="0"/>
      <w:marBottom w:val="0"/>
      <w:divBdr>
        <w:top w:val="none" w:sz="0" w:space="0" w:color="auto"/>
        <w:left w:val="none" w:sz="0" w:space="0" w:color="auto"/>
        <w:bottom w:val="none" w:sz="0" w:space="0" w:color="auto"/>
        <w:right w:val="none" w:sz="0" w:space="0" w:color="auto"/>
      </w:divBdr>
    </w:div>
    <w:div w:id="1296834857">
      <w:bodyDiv w:val="1"/>
      <w:marLeft w:val="0"/>
      <w:marRight w:val="0"/>
      <w:marTop w:val="0"/>
      <w:marBottom w:val="0"/>
      <w:divBdr>
        <w:top w:val="none" w:sz="0" w:space="0" w:color="auto"/>
        <w:left w:val="none" w:sz="0" w:space="0" w:color="auto"/>
        <w:bottom w:val="none" w:sz="0" w:space="0" w:color="auto"/>
        <w:right w:val="none" w:sz="0" w:space="0" w:color="auto"/>
      </w:divBdr>
    </w:div>
    <w:div w:id="1318994043">
      <w:bodyDiv w:val="1"/>
      <w:marLeft w:val="0"/>
      <w:marRight w:val="0"/>
      <w:marTop w:val="0"/>
      <w:marBottom w:val="0"/>
      <w:divBdr>
        <w:top w:val="none" w:sz="0" w:space="0" w:color="auto"/>
        <w:left w:val="none" w:sz="0" w:space="0" w:color="auto"/>
        <w:bottom w:val="none" w:sz="0" w:space="0" w:color="auto"/>
        <w:right w:val="none" w:sz="0" w:space="0" w:color="auto"/>
      </w:divBdr>
    </w:div>
    <w:div w:id="1338996357">
      <w:bodyDiv w:val="1"/>
      <w:marLeft w:val="0"/>
      <w:marRight w:val="0"/>
      <w:marTop w:val="0"/>
      <w:marBottom w:val="0"/>
      <w:divBdr>
        <w:top w:val="none" w:sz="0" w:space="0" w:color="auto"/>
        <w:left w:val="none" w:sz="0" w:space="0" w:color="auto"/>
        <w:bottom w:val="none" w:sz="0" w:space="0" w:color="auto"/>
        <w:right w:val="none" w:sz="0" w:space="0" w:color="auto"/>
      </w:divBdr>
    </w:div>
    <w:div w:id="1373994069">
      <w:bodyDiv w:val="1"/>
      <w:marLeft w:val="0"/>
      <w:marRight w:val="0"/>
      <w:marTop w:val="0"/>
      <w:marBottom w:val="0"/>
      <w:divBdr>
        <w:top w:val="none" w:sz="0" w:space="0" w:color="auto"/>
        <w:left w:val="none" w:sz="0" w:space="0" w:color="auto"/>
        <w:bottom w:val="none" w:sz="0" w:space="0" w:color="auto"/>
        <w:right w:val="none" w:sz="0" w:space="0" w:color="auto"/>
      </w:divBdr>
    </w:div>
    <w:div w:id="1397708259">
      <w:bodyDiv w:val="1"/>
      <w:marLeft w:val="0"/>
      <w:marRight w:val="0"/>
      <w:marTop w:val="0"/>
      <w:marBottom w:val="0"/>
      <w:divBdr>
        <w:top w:val="none" w:sz="0" w:space="0" w:color="auto"/>
        <w:left w:val="none" w:sz="0" w:space="0" w:color="auto"/>
        <w:bottom w:val="none" w:sz="0" w:space="0" w:color="auto"/>
        <w:right w:val="none" w:sz="0" w:space="0" w:color="auto"/>
      </w:divBdr>
    </w:div>
    <w:div w:id="1466505960">
      <w:bodyDiv w:val="1"/>
      <w:marLeft w:val="0"/>
      <w:marRight w:val="0"/>
      <w:marTop w:val="0"/>
      <w:marBottom w:val="0"/>
      <w:divBdr>
        <w:top w:val="none" w:sz="0" w:space="0" w:color="auto"/>
        <w:left w:val="none" w:sz="0" w:space="0" w:color="auto"/>
        <w:bottom w:val="none" w:sz="0" w:space="0" w:color="auto"/>
        <w:right w:val="none" w:sz="0" w:space="0" w:color="auto"/>
      </w:divBdr>
    </w:div>
    <w:div w:id="1500652540">
      <w:bodyDiv w:val="1"/>
      <w:marLeft w:val="0"/>
      <w:marRight w:val="0"/>
      <w:marTop w:val="0"/>
      <w:marBottom w:val="0"/>
      <w:divBdr>
        <w:top w:val="none" w:sz="0" w:space="0" w:color="auto"/>
        <w:left w:val="none" w:sz="0" w:space="0" w:color="auto"/>
        <w:bottom w:val="none" w:sz="0" w:space="0" w:color="auto"/>
        <w:right w:val="none" w:sz="0" w:space="0" w:color="auto"/>
      </w:divBdr>
    </w:div>
    <w:div w:id="1564294951">
      <w:bodyDiv w:val="1"/>
      <w:marLeft w:val="0"/>
      <w:marRight w:val="0"/>
      <w:marTop w:val="0"/>
      <w:marBottom w:val="0"/>
      <w:divBdr>
        <w:top w:val="none" w:sz="0" w:space="0" w:color="auto"/>
        <w:left w:val="none" w:sz="0" w:space="0" w:color="auto"/>
        <w:bottom w:val="none" w:sz="0" w:space="0" w:color="auto"/>
        <w:right w:val="none" w:sz="0" w:space="0" w:color="auto"/>
      </w:divBdr>
    </w:div>
    <w:div w:id="1668678520">
      <w:bodyDiv w:val="1"/>
      <w:marLeft w:val="0"/>
      <w:marRight w:val="0"/>
      <w:marTop w:val="0"/>
      <w:marBottom w:val="0"/>
      <w:divBdr>
        <w:top w:val="none" w:sz="0" w:space="0" w:color="auto"/>
        <w:left w:val="none" w:sz="0" w:space="0" w:color="auto"/>
        <w:bottom w:val="none" w:sz="0" w:space="0" w:color="auto"/>
        <w:right w:val="none" w:sz="0" w:space="0" w:color="auto"/>
      </w:divBdr>
    </w:div>
    <w:div w:id="1700281022">
      <w:bodyDiv w:val="1"/>
      <w:marLeft w:val="0"/>
      <w:marRight w:val="0"/>
      <w:marTop w:val="0"/>
      <w:marBottom w:val="0"/>
      <w:divBdr>
        <w:top w:val="none" w:sz="0" w:space="0" w:color="auto"/>
        <w:left w:val="none" w:sz="0" w:space="0" w:color="auto"/>
        <w:bottom w:val="none" w:sz="0" w:space="0" w:color="auto"/>
        <w:right w:val="none" w:sz="0" w:space="0" w:color="auto"/>
      </w:divBdr>
    </w:div>
    <w:div w:id="1708993827">
      <w:bodyDiv w:val="1"/>
      <w:marLeft w:val="0"/>
      <w:marRight w:val="0"/>
      <w:marTop w:val="0"/>
      <w:marBottom w:val="0"/>
      <w:divBdr>
        <w:top w:val="none" w:sz="0" w:space="0" w:color="auto"/>
        <w:left w:val="none" w:sz="0" w:space="0" w:color="auto"/>
        <w:bottom w:val="none" w:sz="0" w:space="0" w:color="auto"/>
        <w:right w:val="none" w:sz="0" w:space="0" w:color="auto"/>
      </w:divBdr>
    </w:div>
    <w:div w:id="1751273960">
      <w:bodyDiv w:val="1"/>
      <w:marLeft w:val="0"/>
      <w:marRight w:val="0"/>
      <w:marTop w:val="0"/>
      <w:marBottom w:val="0"/>
      <w:divBdr>
        <w:top w:val="none" w:sz="0" w:space="0" w:color="auto"/>
        <w:left w:val="none" w:sz="0" w:space="0" w:color="auto"/>
        <w:bottom w:val="none" w:sz="0" w:space="0" w:color="auto"/>
        <w:right w:val="none" w:sz="0" w:space="0" w:color="auto"/>
      </w:divBdr>
    </w:div>
    <w:div w:id="1792164954">
      <w:bodyDiv w:val="1"/>
      <w:marLeft w:val="0"/>
      <w:marRight w:val="0"/>
      <w:marTop w:val="0"/>
      <w:marBottom w:val="0"/>
      <w:divBdr>
        <w:top w:val="none" w:sz="0" w:space="0" w:color="auto"/>
        <w:left w:val="none" w:sz="0" w:space="0" w:color="auto"/>
        <w:bottom w:val="none" w:sz="0" w:space="0" w:color="auto"/>
        <w:right w:val="none" w:sz="0" w:space="0" w:color="auto"/>
      </w:divBdr>
    </w:div>
    <w:div w:id="1843161306">
      <w:bodyDiv w:val="1"/>
      <w:marLeft w:val="0"/>
      <w:marRight w:val="0"/>
      <w:marTop w:val="0"/>
      <w:marBottom w:val="0"/>
      <w:divBdr>
        <w:top w:val="none" w:sz="0" w:space="0" w:color="auto"/>
        <w:left w:val="none" w:sz="0" w:space="0" w:color="auto"/>
        <w:bottom w:val="none" w:sz="0" w:space="0" w:color="auto"/>
        <w:right w:val="none" w:sz="0" w:space="0" w:color="auto"/>
      </w:divBdr>
    </w:div>
    <w:div w:id="1874533132">
      <w:bodyDiv w:val="1"/>
      <w:marLeft w:val="0"/>
      <w:marRight w:val="0"/>
      <w:marTop w:val="0"/>
      <w:marBottom w:val="0"/>
      <w:divBdr>
        <w:top w:val="none" w:sz="0" w:space="0" w:color="auto"/>
        <w:left w:val="none" w:sz="0" w:space="0" w:color="auto"/>
        <w:bottom w:val="none" w:sz="0" w:space="0" w:color="auto"/>
        <w:right w:val="none" w:sz="0" w:space="0" w:color="auto"/>
      </w:divBdr>
    </w:div>
    <w:div w:id="1950164040">
      <w:bodyDiv w:val="1"/>
      <w:marLeft w:val="0"/>
      <w:marRight w:val="0"/>
      <w:marTop w:val="0"/>
      <w:marBottom w:val="0"/>
      <w:divBdr>
        <w:top w:val="none" w:sz="0" w:space="0" w:color="auto"/>
        <w:left w:val="none" w:sz="0" w:space="0" w:color="auto"/>
        <w:bottom w:val="none" w:sz="0" w:space="0" w:color="auto"/>
        <w:right w:val="none" w:sz="0" w:space="0" w:color="auto"/>
      </w:divBdr>
    </w:div>
    <w:div w:id="1953242396">
      <w:bodyDiv w:val="1"/>
      <w:marLeft w:val="0"/>
      <w:marRight w:val="0"/>
      <w:marTop w:val="0"/>
      <w:marBottom w:val="0"/>
      <w:divBdr>
        <w:top w:val="none" w:sz="0" w:space="0" w:color="auto"/>
        <w:left w:val="none" w:sz="0" w:space="0" w:color="auto"/>
        <w:bottom w:val="none" w:sz="0" w:space="0" w:color="auto"/>
        <w:right w:val="none" w:sz="0" w:space="0" w:color="auto"/>
      </w:divBdr>
    </w:div>
    <w:div w:id="1959490107">
      <w:bodyDiv w:val="1"/>
      <w:marLeft w:val="0"/>
      <w:marRight w:val="0"/>
      <w:marTop w:val="0"/>
      <w:marBottom w:val="0"/>
      <w:divBdr>
        <w:top w:val="none" w:sz="0" w:space="0" w:color="auto"/>
        <w:left w:val="none" w:sz="0" w:space="0" w:color="auto"/>
        <w:bottom w:val="none" w:sz="0" w:space="0" w:color="auto"/>
        <w:right w:val="none" w:sz="0" w:space="0" w:color="auto"/>
      </w:divBdr>
    </w:div>
    <w:div w:id="196157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IEE16</b:Tag>
    <b:SourceType>Misc</b:SourceType>
    <b:Guid>{0273EA15-4431-40EC-A3A3-95D00EE75409}</b:Guid>
    <b:Title>1785.2-2016 - IEEE Standard for Rectangular Metallic Waveguides and Their Interfaces for Frequencies of 110 GHz and Above—Part 2: Waveguide Interfaces</b:Title>
    <b:Year>2016</b:Year>
    <b:City>Online</b:City>
    <b:Publisher>IEEE Standards association</b:Publisher>
    <b:Author>
      <b:Author>
        <b:Corporate>IEEE Standards</b:Corporate>
      </b:Author>
    </b:Author>
    <b:RefOrder>1</b:RefOrder>
  </b:Source>
  <b:Source>
    <b:Tag>Liu23</b:Tag>
    <b:SourceType>DocumentFromInternetSite</b:SourceType>
    <b:Guid>{69CEB440-8DB8-4E47-8B05-D5D65E8FF636}</b:Guid>
    <b:Title>TE and TM Modes in Metallic Waveguide Filled</b:Title>
    <b:Year>2023</b:Year>
    <b:City>Online</b:City>
    <b:Publisher>Cornell Univeristy </b:Publisher>
    <b:Author>
      <b:Author>
        <b:NameList>
          <b:Person>
            <b:Last>Liu</b:Last>
            <b:First>Wei</b:First>
            <b:Middle>Jiang and Jie</b:Middle>
          </b:Person>
        </b:NameList>
      </b:Author>
    </b:Author>
    <b:Month>Feb</b:Month>
    <b:Day>10</b:Day>
    <b:YearAccessed>2025</b:YearAccessed>
    <b:MonthAccessed>April</b:MonthAccessed>
    <b:DayAccessed>25</b:DayAccessed>
    <b:URL>https://arxiv.org/pdf/2212.05881</b:URL>
    <b:RefOrder>6</b:RefOrder>
  </b:Source>
  <b:Source>
    <b:Tag>DMS03</b:Tag>
    <b:SourceType>DocumentFromInternetSite</b:SourceType>
    <b:Guid>{E212BE5C-5115-40E4-8178-C65F16CC7CEC}</b:Guid>
    <b:Author>
      <b:Author>
        <b:NameList>
          <b:Person>
            <b:Last>Lavrinenko</b:Last>
            <b:First>D</b:First>
            <b:Middle>M Shyroki and A V</b:Middle>
          </b:Person>
        </b:NameList>
      </b:Author>
    </b:Author>
    <b:Title>Dielectric multilayer waveguides for TE and TM</b:Title>
    <b:Year>2003</b:Year>
    <b:Month>July</b:Month>
    <b:Day>4</b:Day>
    <b:YearAccessed>2025</b:YearAccessed>
    <b:MonthAccessed>April</b:MonthAccessed>
    <b:DayAccessed>20</b:DayAccessed>
    <b:URL>https://arxiv.org/pdf/physics/0307035</b:URL>
    <b:RefOrder>7</b:RefOrder>
  </b:Source>
  <b:Source>
    <b:Tag>Net20</b:Tag>
    <b:SourceType>InternetSite</b:SourceType>
    <b:Guid>{01DDF611-1696-4814-82D7-FECA8BE3893D}</b:Guid>
    <b:Title>Network Academy . io</b:Title>
    <b:Year>2020</b:Year>
    <b:YearAccessed>2025</b:YearAccessed>
    <b:MonthAccessed>April </b:MonthAccessed>
    <b:DayAccessed>21</b:DayAccessed>
    <b:URL>https://www.networkacademy.io/ccna/wireless/understanding-antennas</b:URL>
    <b:Author>
      <b:Author>
        <b:Corporate>Network Academy </b:Corporate>
      </b:Author>
    </b:Author>
    <b:ProductionCompany>Network Academy </b:ProductionCompany>
    <b:RefOrder>8</b:RefOrder>
  </b:Source>
  <b:Source>
    <b:Tag>Sha08</b:Tag>
    <b:SourceType>BookSection</b:SourceType>
    <b:Guid>{DC757DF1-9399-4E4A-B6AF-21713D3EAE6C}</b:Guid>
    <b:Title>Chapter 5 - RF Propagation, Antennas, and Regulatory Requirements</b:Title>
    <b:Year>2008</b:Year>
    <b:Author>
      <b:Author>
        <b:NameList>
          <b:Person>
            <b:Last>Farahani</b:Last>
            <b:First>Shahin</b:First>
          </b:Person>
        </b:NameList>
      </b:Author>
    </b:Author>
    <b:BookTitle>ZigBee Wireless Networks and Transceivers</b:BookTitle>
    <b:Pages>171-206</b:Pages>
    <b:City>online</b:City>
    <b:Publisher>elsevier</b:Publisher>
    <b:RefOrder>10</b:RefOrder>
  </b:Source>
  <b:Source>
    <b:Tag>Joh89</b:Tag>
    <b:SourceType>Book</b:SourceType>
    <b:Guid>{B1ED54A9-E6DE-4B08-9246-405DC7E999F7}</b:Guid>
    <b:Title>Antennas</b:Title>
    <b:Year>1989</b:Year>
    <b:City>New York City</b:City>
    <b:Publisher>McGraw-Hill Education</b:Publisher>
    <b:Author>
      <b:Author>
        <b:NameList>
          <b:Person>
            <b:Last>Kraus</b:Last>
            <b:First>John</b:First>
            <b:Middle>Daniel</b:Middle>
          </b:Person>
        </b:NameList>
      </b:Author>
    </b:Author>
    <b:RefOrder>9</b:RefOrder>
  </b:Source>
  <b:Source>
    <b:Tag>Mic25</b:Tag>
    <b:SourceType>InternetSite</b:SourceType>
    <b:Guid>{37964B5C-0EBE-47E1-9206-DFAB42375D48}</b:Guid>
    <b:Title>MVG-World</b:Title>
    <b:Year>2025</b:Year>
    <b:Author>
      <b:Author>
        <b:Corporate>Microwave Vision Group</b:Corporate>
      </b:Author>
    </b:Author>
    <b:ProductionCompany>MVG</b:ProductionCompany>
    <b:YearAccessed>2025</b:YearAccessed>
    <b:MonthAccessed>April</b:MonthAccessed>
    <b:DayAccessed>21</b:DayAccessed>
    <b:URL>https://www.mvg-world.com/en/manual/antenna-measurement-101/a-guide-to-common-antenna-terms</b:URL>
    <b:RefOrder>11</b:RefOrder>
  </b:Source>
  <b:Source>
    <b:Tag>Mic19</b:Tag>
    <b:SourceType>InternetSite</b:SourceType>
    <b:Guid>{FB7A8893-2AF9-42C6-8B13-907757A1A3D2}</b:Guid>
    <b:Author>
      <b:Author>
        <b:NameList>
          <b:Person>
            <b:Last>Steer</b:Last>
            <b:First>Michael</b:First>
          </b:Person>
        </b:NameList>
      </b:Author>
    </b:Author>
    <b:Title>Libre texts</b:Title>
    <b:ProductionCompany>North carolina state univerity </b:ProductionCompany>
    <b:Year>2019</b:Year>
    <b:YearAccessed>2025</b:YearAccessed>
    <b:MonthAccessed>April</b:MonthAccessed>
    <b:DayAccessed>21</b:DayAccessed>
    <b:URL>https://eng.libretexts.org/Bookshelves/Electrical_Engineering/Electronics/Microwave_and_RF_Design_II_-_Transmission_Lines_(Steer)/06%3A_Waveguides/6.04%3A_Rectangular_Waveguide#:~:text=One%20of%20the%20major%20uses,tens%20of%20gigahertz%20and%20above.</b:URL>
    <b:RefOrder>3</b:RefOrder>
  </b:Source>
  <b:Source>
    <b:Tag>Edi25</b:Tag>
    <b:SourceType>InternetSite</b:SourceType>
    <b:Guid>{9E3BF33E-555D-4C49-BFA0-0FC22037D01F}</b:Guid>
    <b:Author>
      <b:Author>
        <b:Corporate>Editorial INTI</b:Corporate>
      </b:Author>
    </b:Author>
    <b:Title>Intimedia </b:Title>
    <b:ProductionCompany>Inti Media</b:ProductionCompany>
    <b:Year>2025</b:Year>
    <b:Month>February</b:Month>
    <b:Day>26</b:Day>
    <b:YearAccessed>2025</b:YearAccessed>
    <b:MonthAccessed>April</b:MonthAccessed>
    <b:DayAccessed>21</b:DayAccessed>
    <b:URL>https://intimedia.id/read/14-ghz-frequency-auction-government-strategy-to-achieve-affordable-and-fast-internet#:~:text=The%201.4%20GHz%20spectrum%20to,households%20and%20the%20education%20sector.</b:URL>
    <b:RefOrder>15</b:RefOrder>
  </b:Source>
  <b:Source>
    <b:Tag>Bog17</b:Tag>
    <b:SourceType>BookSection</b:SourceType>
    <b:Guid>{76796E48-99A6-4928-A321-1803B8BD252D}</b:Guid>
    <b:Title>Electromagnetic Waves</b:Title>
    <b:Year>2017</b:Year>
    <b:Author>
      <b:Author>
        <b:NameList>
          <b:Person>
            <b:Last>Adamczyk</b:Last>
            <b:First>Bogdan</b:First>
          </b:Person>
        </b:NameList>
      </b:Author>
    </b:Author>
    <b:BookTitle>Foundations of Electromagnetic Compatibility: with Practical Applications </b:BookTitle>
    <b:Pages>453 - 474</b:Pages>
    <b:City>Online</b:City>
    <b:Publisher>Wiley Semiconductors</b:Publisher>
    <b:RefOrder>2</b:RefOrder>
  </b:Source>
  <b:Source>
    <b:Tag>PAL72</b:Tag>
    <b:SourceType>JournalArticle</b:SourceType>
    <b:Guid>{11B2CFD8-D3AD-4E80-8543-A7B25C882E97}</b:Guid>
    <b:Title>Determination of cutoff frequencies of a square waveguide with a concentric inner circular boundary</b:Title>
    <b:Year>1972</b:Year>
    <b:Pages>451 - 452</b:Pages>
    <b:Author>
      <b:Author>
        <b:NameList>
          <b:Person>
            <b:Last>P.A Laura</b:Last>
            <b:First>E</b:First>
            <b:Middle>Romanelli, M.J. Maurizi</b:Middle>
          </b:Person>
        </b:NameList>
      </b:Author>
    </b:Author>
    <b:JournalName>Proceedings of the IEEE</b:JournalName>
    <b:Volume>60</b:Volume>
    <b:Issue>4</b:Issue>
    <b:RefOrder>4</b:RefOrder>
  </b:Source>
  <b:Source>
    <b:Tag>Chr11</b:Tag>
    <b:SourceType>JournalArticle</b:SourceType>
    <b:Guid>{7DABC9BF-F381-48D6-B6E2-2581103A7DA8}</b:Guid>
    <b:Author>
      <b:Author>
        <b:NameList>
          <b:Person>
            <b:Last>Christer Larsson</b:Last>
            <b:First>Daniel</b:First>
            <b:Middle>Sjoberg, Lisa Elmkvist</b:Middle>
          </b:Person>
        </b:NameList>
      </b:Author>
    </b:Author>
    <b:Title>Waveguide Measurements of the Permittivity and Permeability at Temperatures of up to 1000 ∘C</b:Title>
    <b:JournalName>IEEE Transactions on Instrumentation and measurement </b:JournalName>
    <b:Year>2011</b:Year>
    <b:Pages>2872 - 2880</b:Pages>
    <b:Volume>60</b:Volume>
    <b:Issue>8</b:Issue>
    <b:RefOrder>5</b:RefOrder>
  </b:Source>
  <b:Source>
    <b:Tag>Jun24</b:Tag>
    <b:SourceType>JournalArticle</b:SourceType>
    <b:Guid>{9542E7CD-FFD8-497B-AC3B-76CB9B44CECF}</b:Guid>
    <b:Author>
      <b:Author>
        <b:NameList>
          <b:Person>
            <b:Last>Li</b:Last>
            <b:First>Jun-Feng</b:First>
          </b:Person>
          <b:Person>
            <b:Last>Wu</b:Last>
            <b:First>Bian</b:First>
          </b:Person>
          <b:Person>
            <b:Last>Zhou</b:Last>
            <b:First>Jia-Qi</b:First>
          </b:Person>
          <b:Person>
            <b:Last>Guo</b:Last>
            <b:First>Ke-Xin</b:First>
          </b:Person>
          <b:Person>
            <b:Last>Zu</b:Last>
            <b:First>Hao-ran</b:First>
          </b:Person>
          <b:Person>
            <b:Last>Su</b:Last>
            <b:First>tao</b:First>
          </b:Person>
        </b:NameList>
      </b:Author>
    </b:Author>
    <b:Title>Frequency and Pattern Reconfigurable Antenna Using Double Layer Petal Shaped Parasitic Structure</b:Title>
    <b:JournalName>IEEE Transactions on Circuits and Systems II: Express Beliefs</b:JournalName>
    <b:Year>2024</b:Year>
    <b:Pages>1934 - 1938</b:Pages>
    <b:Volume>71</b:Volume>
    <b:Issue>4</b:Issue>
    <b:RefOrder>12</b:RefOrder>
  </b:Source>
  <b:Source>
    <b:Tag>IEE22</b:Tag>
    <b:SourceType>Misc</b:SourceType>
    <b:Guid>{07241DDB-08DF-4098-8E84-FB2339D39ECE}</b:Guid>
    <b:Title> IEEE Recommended Practice for Antenna Measurements</b:Title>
    <b:Year>2022</b:Year>
    <b:Author>
      <b:Author>
        <b:Corporate>IEEE</b:Corporate>
      </b:Author>
    </b:Author>
    <b:City>Online</b:City>
    <b:Publisher>IEEE</b:Publisher>
    <b:RefOrder>13</b:RefOrder>
  </b:Source>
  <b:Source>
    <b:Tag>Cis07</b:Tag>
    <b:SourceType>DocumentFromInternetSite</b:SourceType>
    <b:Guid>{3EFBB0B1-DE77-4839-96DA-C0F49DDAFE6B}</b:Guid>
    <b:Title>Industrial Networking </b:Title>
    <b:Year>2007</b:Year>
    <b:Author>
      <b:Author>
        <b:Corporate>Cisco Systems </b:Corporate>
      </b:Author>
    </b:Author>
    <b:YearAccessed>2025</b:YearAccessed>
    <b:MonthAccessed>April </b:MonthAccessed>
    <b:DayAccessed>22</b:DayAccessed>
    <b:URL>https://www.industrialnetworking.com/pdf/Antenna-Patterns.pdf</b:URL>
    <b:RefOrder>14</b:RefOrder>
  </b:Source>
</b:Sources>
</file>

<file path=customXml/itemProps1.xml><?xml version="1.0" encoding="utf-8"?>
<ds:datastoreItem xmlns:ds="http://schemas.openxmlformats.org/officeDocument/2006/customXml" ds:itemID="{DF176801-B6E8-47DC-9FCF-CEAA8617F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13591</TotalTime>
  <Pages>37</Pages>
  <Words>3582</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Willett Albert W</dc:creator>
  <cp:keywords/>
  <dc:description/>
  <cp:lastModifiedBy>Willett Albert W</cp:lastModifiedBy>
  <cp:revision>51</cp:revision>
  <dcterms:created xsi:type="dcterms:W3CDTF">2025-04-11T13:09:00Z</dcterms:created>
  <dcterms:modified xsi:type="dcterms:W3CDTF">2025-04-25T07:33:00Z</dcterms:modified>
</cp:coreProperties>
</file>