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43CFA" w:rsidRDefault="00743CFA" w:rsidP="00743CFA">
      <w:pPr>
        <w:pStyle w:val="Heading3"/>
      </w:pPr>
      <w:proofErr w:type="spellStart"/>
      <w:r>
        <w:t>Tamsin</w:t>
      </w:r>
      <w:proofErr w:type="spellEnd"/>
      <w:r>
        <w:t xml:space="preserve"> </w:t>
      </w:r>
      <w:proofErr w:type="spellStart"/>
      <w:r>
        <w:t>Hixon</w:t>
      </w:r>
      <w:proofErr w:type="spellEnd"/>
      <w:r>
        <w:t>- 1807750</w:t>
      </w:r>
    </w:p>
    <w:p w:rsidR="00844581" w:rsidRDefault="00844581" w:rsidP="6DFF4D5A">
      <w:pPr>
        <w:rPr>
          <w:color w:val="FF0000"/>
        </w:rPr>
      </w:pPr>
      <w:r w:rsidRPr="6DFF4D5A">
        <w:rPr>
          <w:b/>
          <w:bCs/>
          <w:u w:val="single"/>
        </w:rPr>
        <w:t>Introduction</w:t>
      </w:r>
      <w:r w:rsidR="6E979343" w:rsidRPr="6DFF4D5A">
        <w:rPr>
          <w:b/>
          <w:bCs/>
        </w:rPr>
        <w:t xml:space="preserve">   </w:t>
      </w:r>
    </w:p>
    <w:p w:rsidR="00590B2E" w:rsidRDefault="0087556C" w:rsidP="00844581">
      <w:r>
        <w:t>There are many theories of Health promotion,</w:t>
      </w:r>
      <w:r w:rsidR="00333A13">
        <w:t xml:space="preserve"> including medical, Behavioural, Educational, Empowerment and Social change</w:t>
      </w:r>
      <w:r w:rsidR="44B0BAA8">
        <w:t>; e</w:t>
      </w:r>
      <w:r w:rsidR="002A71C1">
        <w:t>ach one has different aims.</w:t>
      </w:r>
      <w:r w:rsidR="722AD459">
        <w:t xml:space="preserve"> </w:t>
      </w:r>
      <w:r w:rsidR="002A71C1">
        <w:t>The medical theory focuses on preventing or prolonging life</w:t>
      </w:r>
      <w:r w:rsidR="3B473EF3">
        <w:t>,</w:t>
      </w:r>
      <w:r w:rsidR="002A71C1">
        <w:t xml:space="preserve"> </w:t>
      </w:r>
      <w:r w:rsidR="58DCC6CE">
        <w:t>s</w:t>
      </w:r>
      <w:r w:rsidR="002A71C1">
        <w:t xml:space="preserve">uch as finding vaccines </w:t>
      </w:r>
      <w:r w:rsidR="00C47729">
        <w:t>or giving out imm</w:t>
      </w:r>
      <w:r w:rsidR="00F50CA3">
        <w:t xml:space="preserve">unisations </w:t>
      </w:r>
      <w:r w:rsidR="006A4D7F">
        <w:t>(T</w:t>
      </w:r>
      <w:r w:rsidR="006A4D7F" w:rsidRPr="006A4D7F">
        <w:t>heory of medicine, 2020)</w:t>
      </w:r>
      <w:r w:rsidR="006A4D7F">
        <w:t>.</w:t>
      </w:r>
      <w:r w:rsidR="002A71C1">
        <w:t xml:space="preserve"> </w:t>
      </w:r>
      <w:r w:rsidR="00C47729">
        <w:t xml:space="preserve">The Behavioural theory focuses on </w:t>
      </w:r>
      <w:r w:rsidR="58906FEA">
        <w:t>p</w:t>
      </w:r>
      <w:r w:rsidR="00C47729">
        <w:t>eople focusing on their own behaviour and making their own changes</w:t>
      </w:r>
      <w:r w:rsidR="4F441319">
        <w:t>, and therefore</w:t>
      </w:r>
      <w:r w:rsidR="00C47729">
        <w:t xml:space="preserve"> if they </w:t>
      </w:r>
      <w:r w:rsidR="269D019C">
        <w:t>don’t,</w:t>
      </w:r>
      <w:r w:rsidR="00C47729">
        <w:t xml:space="preserve"> they are </w:t>
      </w:r>
      <w:r w:rsidR="1611EB0A">
        <w:t>responsible</w:t>
      </w:r>
      <w:r w:rsidR="00C47729">
        <w:t xml:space="preserve"> for the consequences.</w:t>
      </w:r>
      <w:r w:rsidR="6DD84F3E">
        <w:t xml:space="preserve"> </w:t>
      </w:r>
    </w:p>
    <w:p w:rsidR="00590B2E" w:rsidRDefault="00231342" w:rsidP="00844581">
      <w:r>
        <w:t>The Empowerment theory focuses on</w:t>
      </w:r>
      <w:r w:rsidR="000D379A">
        <w:t xml:space="preserve"> working with clients or communities to </w:t>
      </w:r>
      <w:r w:rsidR="20BCA529">
        <w:t>be able to meet their own</w:t>
      </w:r>
      <w:r w:rsidR="000D379A">
        <w:t xml:space="preserve"> perceived needs</w:t>
      </w:r>
      <w:r w:rsidR="38D1C877">
        <w:t>,</w:t>
      </w:r>
      <w:r w:rsidR="000D379A">
        <w:t xml:space="preserve"> </w:t>
      </w:r>
      <w:r w:rsidR="11772C94">
        <w:t xml:space="preserve">by acting as a facilitator </w:t>
      </w:r>
      <w:r w:rsidR="2258758A">
        <w:t>or partner</w:t>
      </w:r>
      <w:r w:rsidR="11772C94">
        <w:t xml:space="preserve"> using a bottom</w:t>
      </w:r>
      <w:r w:rsidR="01BE8900">
        <w:t>-</w:t>
      </w:r>
      <w:r w:rsidR="11772C94">
        <w:t>up approach</w:t>
      </w:r>
      <w:r w:rsidR="18243B10">
        <w:t xml:space="preserve"> and seeing clients as equals. T</w:t>
      </w:r>
      <w:r w:rsidR="00163777">
        <w:t xml:space="preserve">he Social change theory focuses on an </w:t>
      </w:r>
      <w:r w:rsidR="65A121FF">
        <w:t>all-round</w:t>
      </w:r>
      <w:r w:rsidR="00163777">
        <w:t xml:space="preserve"> </w:t>
      </w:r>
      <w:r w:rsidR="00590B2E">
        <w:t>change from people’s physical, social and economic environment. This involves a lot of commitment and public support. This is a wide scale change and will include changes in cost, availability or accessibility, policy planning, negotiation and implementation.</w:t>
      </w:r>
      <w:r w:rsidR="18C879F3">
        <w:t xml:space="preserve"> </w:t>
      </w:r>
      <w:r w:rsidR="0087556C">
        <w:t>In this case the Educational approach was chosen</w:t>
      </w:r>
      <w:r w:rsidR="1B0E74D8">
        <w:t>,</w:t>
      </w:r>
      <w:r w:rsidR="00590B2E">
        <w:t xml:space="preserve"> because it </w:t>
      </w:r>
      <w:r w:rsidR="527041BE">
        <w:t xml:space="preserve">was </w:t>
      </w:r>
      <w:r w:rsidR="00590B2E">
        <w:t xml:space="preserve">better suited to </w:t>
      </w:r>
      <w:r w:rsidR="5EA3D2EC">
        <w:t>the</w:t>
      </w:r>
      <w:r w:rsidR="00590B2E">
        <w:t xml:space="preserve"> topic </w:t>
      </w:r>
      <w:r w:rsidR="6272C3D1">
        <w:t>being promoted</w:t>
      </w:r>
      <w:r w:rsidR="00590B2E">
        <w:t xml:space="preserve"> and </w:t>
      </w:r>
      <w:r w:rsidR="7121C54F">
        <w:t>the particular target audience</w:t>
      </w:r>
      <w:r w:rsidR="00F40D6C">
        <w:t xml:space="preserve"> </w:t>
      </w:r>
      <w:r w:rsidR="00F40D6C" w:rsidRPr="00F40D6C">
        <w:t>(Shah, 2020)</w:t>
      </w:r>
      <w:r w:rsidR="7121C54F">
        <w:t>.</w:t>
      </w:r>
    </w:p>
    <w:p w:rsidR="000114D5" w:rsidRDefault="1DA686A8" w:rsidP="6DFF4D5A">
      <w:r>
        <w:t>The Educational theory focuses on providing information to help a person learn the skills that are needed to educate them about the correct individual choices to make either through advice as a one to one</w:t>
      </w:r>
      <w:r w:rsidR="000114D5">
        <w:t xml:space="preserve"> through schools or appointments </w:t>
      </w:r>
      <w:r>
        <w:t xml:space="preserve"> o</w:t>
      </w:r>
      <w:r w:rsidR="000114D5">
        <w:t>r through leaflets, booklets, letter or online links and websites.</w:t>
      </w:r>
    </w:p>
    <w:p w:rsidR="00BF7ED3" w:rsidRDefault="0087556C" w:rsidP="6DFF4D5A">
      <w:pPr>
        <w:rPr>
          <w:b/>
          <w:bCs/>
          <w:u w:val="single"/>
        </w:rPr>
      </w:pPr>
      <w:r w:rsidRPr="6DFF4D5A">
        <w:rPr>
          <w:b/>
          <w:bCs/>
          <w:u w:val="single"/>
        </w:rPr>
        <w:t>Main</w:t>
      </w:r>
      <w:r w:rsidR="00BF7ED3" w:rsidRPr="6DFF4D5A">
        <w:rPr>
          <w:b/>
          <w:bCs/>
          <w:u w:val="single"/>
        </w:rPr>
        <w:t xml:space="preserve"> </w:t>
      </w:r>
      <w:r w:rsidRPr="6DFF4D5A">
        <w:rPr>
          <w:b/>
          <w:bCs/>
          <w:u w:val="single"/>
        </w:rPr>
        <w:t>body</w:t>
      </w:r>
    </w:p>
    <w:p w:rsidR="00BF2B9E" w:rsidRPr="00BF2B9E" w:rsidRDefault="00BF2B9E" w:rsidP="6DFF4D5A">
      <w:pPr>
        <w:rPr>
          <w:bCs/>
        </w:rPr>
      </w:pPr>
      <w:r w:rsidRPr="00BF2B9E">
        <w:rPr>
          <w:bCs/>
        </w:rPr>
        <w:t>Health promotion allows people to raise control over their own health.</w:t>
      </w:r>
      <w:r>
        <w:rPr>
          <w:bCs/>
        </w:rPr>
        <w:t xml:space="preserve"> This </w:t>
      </w:r>
      <w:r w:rsidRPr="00BF2B9E">
        <w:rPr>
          <w:bCs/>
        </w:rPr>
        <w:t xml:space="preserve">covers a </w:t>
      </w:r>
      <w:r w:rsidR="00043829" w:rsidRPr="00BF2B9E">
        <w:rPr>
          <w:bCs/>
        </w:rPr>
        <w:t>wide</w:t>
      </w:r>
      <w:r w:rsidR="00043829">
        <w:rPr>
          <w:bCs/>
        </w:rPr>
        <w:t xml:space="preserve"> </w:t>
      </w:r>
      <w:r w:rsidRPr="00BF2B9E">
        <w:rPr>
          <w:bCs/>
        </w:rPr>
        <w:t xml:space="preserve">range of social and environmental interventions that are </w:t>
      </w:r>
      <w:r w:rsidR="00043829" w:rsidRPr="00BF2B9E">
        <w:rPr>
          <w:bCs/>
        </w:rPr>
        <w:t>considered</w:t>
      </w:r>
      <w:r w:rsidRPr="00BF2B9E">
        <w:rPr>
          <w:bCs/>
        </w:rPr>
        <w:t xml:space="preserve"> to promote and defend individual people’s health and quality of life by </w:t>
      </w:r>
      <w:r w:rsidR="00043829" w:rsidRPr="00BF2B9E">
        <w:rPr>
          <w:bCs/>
        </w:rPr>
        <w:t>deal</w:t>
      </w:r>
      <w:r w:rsidR="00043829">
        <w:rPr>
          <w:bCs/>
        </w:rPr>
        <w:t xml:space="preserve">ing </w:t>
      </w:r>
      <w:r w:rsidR="00043829" w:rsidRPr="00BF2B9E">
        <w:rPr>
          <w:bCs/>
        </w:rPr>
        <w:t>with</w:t>
      </w:r>
      <w:r w:rsidRPr="00BF2B9E">
        <w:rPr>
          <w:bCs/>
        </w:rPr>
        <w:t xml:space="preserve"> and preventing the root causes of ill health, not just</w:t>
      </w:r>
      <w:r w:rsidR="00043829">
        <w:rPr>
          <w:bCs/>
        </w:rPr>
        <w:t xml:space="preserve"> focusing on treatment and cure</w:t>
      </w:r>
      <w:r w:rsidR="00C4699A">
        <w:rPr>
          <w:bCs/>
        </w:rPr>
        <w:t xml:space="preserve">. </w:t>
      </w:r>
      <w:r w:rsidR="00C4699A" w:rsidRPr="00C4699A">
        <w:rPr>
          <w:bCs/>
        </w:rPr>
        <w:t>Health promotion involves policy makers across all government departments</w:t>
      </w:r>
      <w:r w:rsidR="00C4699A">
        <w:rPr>
          <w:bCs/>
        </w:rPr>
        <w:t xml:space="preserve"> and </w:t>
      </w:r>
      <w:r w:rsidR="00C4699A" w:rsidRPr="00C4699A">
        <w:rPr>
          <w:bCs/>
        </w:rPr>
        <w:t>policies must be supported by regulations</w:t>
      </w:r>
      <w:r w:rsidR="00C4699A">
        <w:rPr>
          <w:bCs/>
        </w:rPr>
        <w:t xml:space="preserve"> </w:t>
      </w:r>
      <w:r w:rsidR="00C4699A" w:rsidRPr="00C4699A">
        <w:rPr>
          <w:bCs/>
        </w:rPr>
        <w:t>(</w:t>
      </w:r>
      <w:r w:rsidR="000114D5" w:rsidRPr="00C4699A">
        <w:t>Who.int. 2021</w:t>
      </w:r>
      <w:r w:rsidR="008168BE">
        <w:t>)</w:t>
      </w:r>
    </w:p>
    <w:p w:rsidR="000D379A" w:rsidRDefault="2848AB89">
      <w:r w:rsidRPr="00AB7AD9">
        <w:t>Health education started in the 1940s</w:t>
      </w:r>
      <w:r w:rsidR="00AB7AD9">
        <w:t xml:space="preserve">, since then the </w:t>
      </w:r>
      <w:r w:rsidR="00AB7AD9" w:rsidRPr="00AB7AD9">
        <w:t xml:space="preserve">health education’s theory and practice </w:t>
      </w:r>
      <w:r w:rsidR="00AB7AD9">
        <w:t>have expanded.</w:t>
      </w:r>
      <w:r w:rsidR="00141315">
        <w:t xml:space="preserve"> Health education and Health promotion are the </w:t>
      </w:r>
      <w:r w:rsidR="00141315" w:rsidRPr="00141315">
        <w:t xml:space="preserve">sole </w:t>
      </w:r>
      <w:r w:rsidR="0010075A" w:rsidRPr="00141315">
        <w:t>arrangement</w:t>
      </w:r>
      <w:r w:rsidR="00141315" w:rsidRPr="00141315">
        <w:t xml:space="preserve"> of these knowledge areas</w:t>
      </w:r>
      <w:r w:rsidR="0010075A">
        <w:t>,</w:t>
      </w:r>
      <w:r w:rsidR="00141315" w:rsidRPr="00141315">
        <w:t xml:space="preserve"> forms the </w:t>
      </w:r>
      <w:r w:rsidR="0010075A" w:rsidRPr="00141315">
        <w:t>starting point</w:t>
      </w:r>
      <w:r w:rsidR="00141315" w:rsidRPr="00141315">
        <w:t xml:space="preserve"> for health education competencies</w:t>
      </w:r>
      <w:r w:rsidR="0010075A">
        <w:t xml:space="preserve"> </w:t>
      </w:r>
      <w:r w:rsidR="0010075A" w:rsidRPr="0010075A">
        <w:t>(</w:t>
      </w:r>
      <w:r w:rsidR="0010075A" w:rsidRPr="0010075A">
        <w:rPr>
          <w:rFonts w:eastAsia="Arial" w:cs="Arial"/>
        </w:rPr>
        <w:t>A</w:t>
      </w:r>
      <w:r w:rsidR="711DB759" w:rsidRPr="0010075A">
        <w:rPr>
          <w:rFonts w:eastAsia="Arial" w:cs="Arial"/>
        </w:rPr>
        <w:t xml:space="preserve">uld E. and </w:t>
      </w:r>
      <w:hyperlink r:id="rId8">
        <w:proofErr w:type="spellStart"/>
        <w:r w:rsidR="711DB759" w:rsidRPr="0010075A">
          <w:rPr>
            <w:rStyle w:val="Hyperlink"/>
            <w:rFonts w:eastAsia="Arial" w:cs="Arial"/>
            <w:color w:val="auto"/>
            <w:u w:val="none"/>
          </w:rPr>
          <w:t>Gambescia</w:t>
        </w:r>
        <w:proofErr w:type="spellEnd"/>
      </w:hyperlink>
      <w:r w:rsidR="0010075A" w:rsidRPr="0010075A">
        <w:t xml:space="preserve">, S. </w:t>
      </w:r>
      <w:r w:rsidR="711DB759" w:rsidRPr="0010075A">
        <w:t>2016)</w:t>
      </w:r>
      <w:r w:rsidR="0010075A">
        <w:t xml:space="preserve">. </w:t>
      </w:r>
      <w:r w:rsidR="000D379A" w:rsidRPr="6DFF4D5A">
        <w:t xml:space="preserve">The Educational approach is based on a set of </w:t>
      </w:r>
      <w:r w:rsidR="0021239D" w:rsidRPr="6DFF4D5A">
        <w:t>hypothes</w:t>
      </w:r>
      <w:r w:rsidR="08A0D8AB" w:rsidRPr="6DFF4D5A">
        <w:t>e</w:t>
      </w:r>
      <w:r w:rsidR="0021239D" w:rsidRPr="6DFF4D5A">
        <w:t xml:space="preserve">s </w:t>
      </w:r>
      <w:r w:rsidR="000D379A" w:rsidRPr="6DFF4D5A">
        <w:t xml:space="preserve">about the </w:t>
      </w:r>
      <w:r w:rsidR="0021239D" w:rsidRPr="6DFF4D5A">
        <w:t>connection</w:t>
      </w:r>
      <w:r w:rsidR="000D379A" w:rsidRPr="6DFF4D5A">
        <w:t xml:space="preserve"> between knowledge and behaviour</w:t>
      </w:r>
      <w:r w:rsidR="785533DC" w:rsidRPr="6DFF4D5A">
        <w:t>;</w:t>
      </w:r>
      <w:r w:rsidR="000D379A" w:rsidRPr="6DFF4D5A">
        <w:t xml:space="preserve"> that by </w:t>
      </w:r>
      <w:r w:rsidR="0021239D" w:rsidRPr="6DFF4D5A">
        <w:t>increasing knowledge</w:t>
      </w:r>
      <w:r w:rsidR="000D379A" w:rsidRPr="6DFF4D5A">
        <w:t>, there will be a change in attitudes whic</w:t>
      </w:r>
      <w:r w:rsidR="00BF7ED3" w:rsidRPr="6DFF4D5A">
        <w:t xml:space="preserve">h may lead to </w:t>
      </w:r>
      <w:r w:rsidR="0021239D" w:rsidRPr="6DFF4D5A">
        <w:t>transformed</w:t>
      </w:r>
      <w:r w:rsidR="00BF7ED3" w:rsidRPr="6DFF4D5A">
        <w:t xml:space="preserve"> behaviour</w:t>
      </w:r>
      <w:r w:rsidR="4F558C3D" w:rsidRPr="6DFF4D5A">
        <w:t xml:space="preserve"> </w:t>
      </w:r>
      <w:proofErr w:type="gramStart"/>
      <w:r w:rsidR="49D0D79A">
        <w:t>( Griffiths</w:t>
      </w:r>
      <w:proofErr w:type="gramEnd"/>
      <w:r w:rsidR="181C71AD">
        <w:t xml:space="preserve">, </w:t>
      </w:r>
      <w:r w:rsidR="49D0D79A">
        <w:t>W</w:t>
      </w:r>
      <w:r w:rsidR="4B2BCB43">
        <w:t>.</w:t>
      </w:r>
      <w:r w:rsidR="49D0D79A">
        <w:t xml:space="preserve"> 1957). </w:t>
      </w:r>
    </w:p>
    <w:p w:rsidR="0010075A" w:rsidRDefault="0010075A" w:rsidP="6DFF4D5A">
      <w:r>
        <w:t xml:space="preserve">The Educational </w:t>
      </w:r>
      <w:r w:rsidR="0021239D" w:rsidRPr="0010075A">
        <w:t xml:space="preserve">theory has many </w:t>
      </w:r>
      <w:r w:rsidR="005D5649" w:rsidRPr="0010075A">
        <w:t>benefits;</w:t>
      </w:r>
      <w:r w:rsidR="00E35534" w:rsidRPr="0010075A">
        <w:t xml:space="preserve"> it increases </w:t>
      </w:r>
      <w:r w:rsidR="00ED37C1" w:rsidRPr="0010075A">
        <w:t>knowledge and skills about health and lifestyle changes.</w:t>
      </w:r>
      <w:r w:rsidR="00E35534" w:rsidRPr="0010075A">
        <w:t xml:space="preserve"> </w:t>
      </w:r>
      <w:r w:rsidR="00A81DBE" w:rsidRPr="0010075A">
        <w:t xml:space="preserve">In the </w:t>
      </w:r>
      <w:r w:rsidR="7581FA6A" w:rsidRPr="0010075A">
        <w:t xml:space="preserve">health care </w:t>
      </w:r>
      <w:r w:rsidR="54D46D03" w:rsidRPr="0010075A">
        <w:t>presentation this</w:t>
      </w:r>
      <w:r w:rsidR="6A2987D7" w:rsidRPr="0010075A">
        <w:t xml:space="preserve"> theory was</w:t>
      </w:r>
      <w:r w:rsidR="00A81DBE" w:rsidRPr="0010075A">
        <w:t xml:space="preserve"> demonstrated throughout. </w:t>
      </w:r>
      <w:r>
        <w:t xml:space="preserve"> </w:t>
      </w:r>
      <w:r w:rsidR="52A15A1B">
        <w:t>The d</w:t>
      </w:r>
      <w:r w:rsidR="00A81DBE">
        <w:t xml:space="preserve">ental health of children and young people is </w:t>
      </w:r>
      <w:r w:rsidR="2CAC68CF">
        <w:t>an</w:t>
      </w:r>
      <w:r w:rsidR="00A81DBE">
        <w:t xml:space="preserve"> ongoing issue within the</w:t>
      </w:r>
      <w:r w:rsidR="00547014">
        <w:t xml:space="preserve"> United Kingdom (</w:t>
      </w:r>
      <w:r w:rsidR="00A81DBE">
        <w:t>UK</w:t>
      </w:r>
      <w:r w:rsidR="00547014">
        <w:t>)</w:t>
      </w:r>
      <w:r w:rsidR="10D776A3">
        <w:t>,</w:t>
      </w:r>
      <w:r w:rsidR="00A81DBE">
        <w:t xml:space="preserve"> and is easily preventable with good understanding</w:t>
      </w:r>
      <w:r w:rsidR="4844999F">
        <w:t>,</w:t>
      </w:r>
      <w:r w:rsidR="00A81DBE">
        <w:t xml:space="preserve"> and information on basic skills on oral hygiene in children and young people.  The National Health Service (NHS) has conducted a survey of the dental health of children since 1973.</w:t>
      </w:r>
      <w:r w:rsidR="4B1710A7">
        <w:t xml:space="preserve"> This information provides help and a plan for dental health care for children in England, </w:t>
      </w:r>
      <w:r w:rsidR="0C1F6AEE">
        <w:t>Wales,</w:t>
      </w:r>
      <w:r w:rsidR="002B59A9">
        <w:t xml:space="preserve"> and Northern Ireland </w:t>
      </w:r>
      <w:r w:rsidR="00E63E18" w:rsidRPr="00E63E18">
        <w:t>(Oral</w:t>
      </w:r>
      <w:r w:rsidR="008168BE">
        <w:t xml:space="preserve"> b,</w:t>
      </w:r>
      <w:r w:rsidR="00E63E18" w:rsidRPr="00E63E18">
        <w:t xml:space="preserve"> health, 2020)</w:t>
      </w:r>
      <w:r w:rsidR="002B59A9">
        <w:t>.</w:t>
      </w:r>
    </w:p>
    <w:p w:rsidR="0010075A" w:rsidRDefault="00E63E18" w:rsidP="6DFF4D5A">
      <w:pPr>
        <w:rPr>
          <w:rFonts w:cs="Arial"/>
          <w:color w:val="0B0C0C"/>
          <w:shd w:val="clear" w:color="auto" w:fill="FFFFFF"/>
        </w:rPr>
      </w:pPr>
      <w:r>
        <w:rPr>
          <w:rFonts w:cs="Arial"/>
          <w:color w:val="0B0C0C"/>
          <w:shd w:val="clear" w:color="auto" w:fill="FFFFFF"/>
        </w:rPr>
        <w:t xml:space="preserve">The Government has recently made campaigns in to help in order to reduce sugar intake by adding a sugar tax on to any soft drinks that are high </w:t>
      </w:r>
      <w:r w:rsidR="00547014">
        <w:rPr>
          <w:rFonts w:cs="Arial"/>
          <w:color w:val="0B0C0C"/>
          <w:shd w:val="clear" w:color="auto" w:fill="FFFFFF"/>
        </w:rPr>
        <w:t>in sugar. Also in W</w:t>
      </w:r>
      <w:r>
        <w:rPr>
          <w:rFonts w:cs="Arial"/>
          <w:color w:val="0B0C0C"/>
          <w:shd w:val="clear" w:color="auto" w:fill="FFFFFF"/>
        </w:rPr>
        <w:t xml:space="preserve">ales a government scheme called </w:t>
      </w:r>
      <w:r>
        <w:rPr>
          <w:rFonts w:cs="Arial"/>
          <w:color w:val="0B0C0C"/>
          <w:shd w:val="clear" w:color="auto" w:fill="FFFFFF"/>
        </w:rPr>
        <w:lastRenderedPageBreak/>
        <w:t>design to smile that gives children from</w:t>
      </w:r>
      <w:r w:rsidR="002B59A9">
        <w:rPr>
          <w:rFonts w:cs="Arial"/>
          <w:color w:val="0B0C0C"/>
          <w:shd w:val="clear" w:color="auto" w:fill="FFFFFF"/>
        </w:rPr>
        <w:t xml:space="preserve"> school age get the opportunity to brush their teeth at school also free toothpaste, tooth brush and </w:t>
      </w:r>
      <w:r>
        <w:rPr>
          <w:rFonts w:cs="Arial"/>
          <w:color w:val="0B0C0C"/>
          <w:shd w:val="clear" w:color="auto" w:fill="FFFFFF"/>
        </w:rPr>
        <w:t xml:space="preserve">advice </w:t>
      </w:r>
      <w:r w:rsidR="00DA55BB">
        <w:rPr>
          <w:rFonts w:cs="Arial"/>
          <w:color w:val="0B0C0C"/>
          <w:shd w:val="clear" w:color="auto" w:fill="FFFFFF"/>
        </w:rPr>
        <w:t xml:space="preserve">leaflet </w:t>
      </w:r>
      <w:r w:rsidR="002A41F3">
        <w:rPr>
          <w:rFonts w:cs="Arial"/>
          <w:color w:val="0B0C0C"/>
          <w:shd w:val="clear" w:color="auto" w:fill="FFFFFF"/>
        </w:rPr>
        <w:t>(</w:t>
      </w:r>
      <w:r w:rsidR="00DA55BB" w:rsidRPr="00DA55BB">
        <w:rPr>
          <w:rFonts w:cs="Arial"/>
          <w:color w:val="0B0C0C"/>
          <w:shd w:val="clear" w:color="auto" w:fill="FFFFFF"/>
        </w:rPr>
        <w:t>Designed to Smile, 2021)</w:t>
      </w:r>
      <w:r w:rsidR="00DA55BB">
        <w:rPr>
          <w:rFonts w:cs="Arial"/>
          <w:color w:val="0B0C0C"/>
          <w:shd w:val="clear" w:color="auto" w:fill="FFFFFF"/>
        </w:rPr>
        <w:t>.</w:t>
      </w:r>
    </w:p>
    <w:p w:rsidR="002C5614" w:rsidRDefault="00C51985" w:rsidP="00025EBC">
      <w:r w:rsidRPr="0010075A">
        <w:t>In the</w:t>
      </w:r>
      <w:r w:rsidR="00BF2B9E">
        <w:t xml:space="preserve"> online</w:t>
      </w:r>
      <w:r w:rsidRPr="0010075A">
        <w:t xml:space="preserve"> health care presentation</w:t>
      </w:r>
      <w:r>
        <w:t xml:space="preserve"> the Tannahill’s model was used.</w:t>
      </w:r>
      <w:r w:rsidR="002C5614">
        <w:t xml:space="preserve"> This model is timeless and adaptable, flexible, versatile, can evolve with the times. In</w:t>
      </w:r>
      <w:r w:rsidR="00314F9D">
        <w:t xml:space="preserve"> the</w:t>
      </w:r>
      <w:r w:rsidR="002C5614">
        <w:t xml:space="preserve"> mid-1980s</w:t>
      </w:r>
      <w:r w:rsidR="00314F9D">
        <w:t xml:space="preserve"> Andrew </w:t>
      </w:r>
      <w:proofErr w:type="spellStart"/>
      <w:r w:rsidR="00314F9D">
        <w:t>Tannahill</w:t>
      </w:r>
      <w:proofErr w:type="spellEnd"/>
      <w:r w:rsidR="00314F9D">
        <w:t xml:space="preserve"> produced a model that offered health promotion as three overlapping circles. Each circle stood for 3 different subjects: health education, prevention, and health protection. Andrew felt </w:t>
      </w:r>
      <w:r w:rsidR="005C7DF6">
        <w:t>this would widen</w:t>
      </w:r>
      <w:r w:rsidR="005C7DF6" w:rsidRPr="005C7DF6">
        <w:t xml:space="preserve"> people's views</w:t>
      </w:r>
      <w:r w:rsidR="005C7DF6">
        <w:t xml:space="preserve"> and</w:t>
      </w:r>
      <w:r w:rsidR="005C7DF6" w:rsidRPr="005C7DF6">
        <w:t xml:space="preserve"> </w:t>
      </w:r>
      <w:r w:rsidR="00314F9D">
        <w:t xml:space="preserve">that </w:t>
      </w:r>
      <w:r w:rsidR="00364A86">
        <w:t xml:space="preserve">these three separately needed to be </w:t>
      </w:r>
      <w:r w:rsidR="001B6F84">
        <w:t>extending</w:t>
      </w:r>
      <w:r w:rsidR="00364A86">
        <w:t xml:space="preserve"> out and broken down more than previous traditional terms and show that they all have different meanings but still connect to health promotion.</w:t>
      </w:r>
      <w:r w:rsidR="00025EBC">
        <w:t xml:space="preserve"> The model has been extensively used </w:t>
      </w:r>
      <w:r w:rsidR="00025EBC" w:rsidRPr="00025EBC">
        <w:t>in and beyond the UK</w:t>
      </w:r>
      <w:r w:rsidR="00025EBC">
        <w:t xml:space="preserve"> for undergraduate and postgraduate students </w:t>
      </w:r>
      <w:r w:rsidR="002A69AA">
        <w:t>(</w:t>
      </w:r>
      <w:proofErr w:type="spellStart"/>
      <w:r w:rsidR="002A69AA">
        <w:t>Tannahill</w:t>
      </w:r>
      <w:proofErr w:type="spellEnd"/>
      <w:r w:rsidR="002A69AA">
        <w:t xml:space="preserve">, A. </w:t>
      </w:r>
      <w:r w:rsidR="00025EBC">
        <w:t>2009).</w:t>
      </w:r>
    </w:p>
    <w:p w:rsidR="00025EBC" w:rsidRDefault="00025EBC" w:rsidP="00025EBC">
      <w:r>
        <w:rPr>
          <w:noProof/>
          <w:lang w:eastAsia="en-GB"/>
        </w:rPr>
        <w:drawing>
          <wp:inline distT="0" distB="0" distL="0" distR="0">
            <wp:extent cx="1604596" cy="1301262"/>
            <wp:effectExtent l="19050" t="0" r="0" b="0"/>
            <wp:docPr id="1" name="Picture 1" descr="Image result for Tannahill’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annahill’s model"/>
                    <pic:cNvPicPr>
                      <a:picLocks noChangeAspect="1" noChangeArrowheads="1"/>
                    </pic:cNvPicPr>
                  </pic:nvPicPr>
                  <pic:blipFill>
                    <a:blip r:embed="rId9" cstate="print"/>
                    <a:srcRect/>
                    <a:stretch>
                      <a:fillRect/>
                    </a:stretch>
                  </pic:blipFill>
                  <pic:spPr bwMode="auto">
                    <a:xfrm>
                      <a:off x="0" y="0"/>
                      <a:ext cx="1606110" cy="1302490"/>
                    </a:xfrm>
                    <a:prstGeom prst="rect">
                      <a:avLst/>
                    </a:prstGeom>
                    <a:noFill/>
                    <a:ln w="9525">
                      <a:noFill/>
                      <a:miter lim="800000"/>
                      <a:headEnd/>
                      <a:tailEnd/>
                    </a:ln>
                  </pic:spPr>
                </pic:pic>
              </a:graphicData>
            </a:graphic>
          </wp:inline>
        </w:drawing>
      </w:r>
    </w:p>
    <w:p w:rsidR="00592803" w:rsidRDefault="005C7DF6" w:rsidP="00146B6C">
      <w:r w:rsidRPr="00597717">
        <w:t>In the</w:t>
      </w:r>
      <w:r w:rsidR="00597717" w:rsidRPr="00597717">
        <w:t xml:space="preserve"> online</w:t>
      </w:r>
      <w:r w:rsidRPr="00597717">
        <w:t xml:space="preserve"> health care </w:t>
      </w:r>
      <w:r w:rsidR="00597717">
        <w:t xml:space="preserve">presentation - </w:t>
      </w:r>
      <w:r w:rsidR="00597717" w:rsidRPr="00597717">
        <w:t>Dental health of children and young people</w:t>
      </w:r>
      <w:r w:rsidR="00597717">
        <w:t>,</w:t>
      </w:r>
      <w:r w:rsidR="00597717" w:rsidRPr="00597717">
        <w:t xml:space="preserve"> all three of these circles were </w:t>
      </w:r>
      <w:r w:rsidR="00597717">
        <w:t>included. Health education this was shown by demonstrating how a child’s teeth should be brushed, how much tooth paste should be used suitable to the child’s age, what motion and speed and also for how long for. It also explained why it was important.</w:t>
      </w:r>
      <w:r w:rsidR="00EA2A8E">
        <w:t xml:space="preserve"> There was also a page on what drinks were best to drink and what drinks to avoid due to high volumes of sugar. This also helps with prevention. Another page from the presentation that also helps to prevent children suffering from tooth decay was about a survey that is </w:t>
      </w:r>
      <w:r w:rsidR="001B6F84">
        <w:t>done</w:t>
      </w:r>
      <w:r w:rsidR="00EA2A8E">
        <w:t xml:space="preserve"> through the government </w:t>
      </w:r>
      <w:r w:rsidR="001B6F84">
        <w:t xml:space="preserve">that will select schools at random; </w:t>
      </w:r>
      <w:r w:rsidR="001B6F84" w:rsidRPr="001B6F84">
        <w:t>the children from within those schools are asked to take part in the study. Children from all different backgrounds take part to make a more accurate survey.</w:t>
      </w:r>
      <w:r w:rsidR="001B6F84">
        <w:t xml:space="preserve"> This is done by a professional dentist </w:t>
      </w:r>
      <w:r w:rsidR="001B6F84" w:rsidRPr="001B6F84">
        <w:t>(Dental Surveys, 2020)</w:t>
      </w:r>
      <w:r w:rsidR="001B6F84">
        <w:t>.</w:t>
      </w:r>
      <w:r w:rsidR="001B6F84" w:rsidRPr="001B6F84">
        <w:t xml:space="preserve"> </w:t>
      </w:r>
      <w:r w:rsidR="00146B6C" w:rsidRPr="00146B6C">
        <w:t>The dentist will check the teeth, while a nurse takes notes.</w:t>
      </w:r>
      <w:r w:rsidR="00146B6C">
        <w:t xml:space="preserve"> </w:t>
      </w:r>
      <w:r w:rsidR="00146B6C" w:rsidRPr="00146B6C">
        <w:t>If the dentist finds anything that needs to be looked at or needs work he will pass the information on to the parents to get them to make a dentist appointment so work can be carried out.</w:t>
      </w:r>
      <w:r w:rsidR="00146B6C">
        <w:t xml:space="preserve"> </w:t>
      </w:r>
      <w:r w:rsidR="00146B6C" w:rsidRPr="00146B6C">
        <w:t>Parents will get basic feedback on how the Childs dental health is, and also asked to fill out a short questionnaire about the Childs oral hygiene routine</w:t>
      </w:r>
      <w:r w:rsidR="008168BE">
        <w:t>.</w:t>
      </w:r>
    </w:p>
    <w:p w:rsidR="00547014" w:rsidRDefault="00592803" w:rsidP="00547014">
      <w:r>
        <w:t>E</w:t>
      </w:r>
      <w:r w:rsidR="001B6F84" w:rsidRPr="001B6F84">
        <w:t>very 10 years the</w:t>
      </w:r>
      <w:r>
        <w:t xml:space="preserve"> NHS</w:t>
      </w:r>
      <w:r w:rsidR="001B6F84" w:rsidRPr="001B6F84">
        <w:t xml:space="preserve"> </w:t>
      </w:r>
      <w:r>
        <w:t xml:space="preserve">conducts a </w:t>
      </w:r>
      <w:r w:rsidR="001B6F84" w:rsidRPr="001B6F84">
        <w:t>survey o</w:t>
      </w:r>
      <w:r>
        <w:t xml:space="preserve">f the dental health of children, they have done this since 1973. </w:t>
      </w:r>
      <w:r w:rsidR="001B6F84" w:rsidRPr="001B6F84">
        <w:t xml:space="preserve">This information </w:t>
      </w:r>
      <w:r w:rsidRPr="001B6F84">
        <w:t>offer</w:t>
      </w:r>
      <w:r w:rsidR="001B6F84" w:rsidRPr="001B6F84">
        <w:t>s help</w:t>
      </w:r>
      <w:r>
        <w:t>, advice</w:t>
      </w:r>
      <w:r w:rsidR="001B6F84" w:rsidRPr="001B6F84">
        <w:t xml:space="preserve"> and </w:t>
      </w:r>
      <w:r>
        <w:t>organizes</w:t>
      </w:r>
      <w:r w:rsidR="001B6F84" w:rsidRPr="001B6F84">
        <w:t xml:space="preserve"> a plan for dental health care for children in England, Wales and Northern Ireland. This helps provide information to the NHS to understand how the generations of </w:t>
      </w:r>
      <w:r w:rsidRPr="001B6F84">
        <w:t>children</w:t>
      </w:r>
      <w:r>
        <w:t xml:space="preserve">’s oral hygiene </w:t>
      </w:r>
      <w:r w:rsidR="00377D65">
        <w:t xml:space="preserve">are changing. The government also bought in a sugar tax to help </w:t>
      </w:r>
      <w:r w:rsidR="00377D65" w:rsidRPr="001B6F84">
        <w:t>discourage</w:t>
      </w:r>
      <w:r w:rsidR="00377D65">
        <w:t xml:space="preserve"> people from buying drinks with high sugar content. </w:t>
      </w:r>
      <w:r w:rsidR="00547014">
        <w:t>Other preventable problems include tooth loss, erosion gingivitis and abscesses. Dummy usage up to school age for some continue</w:t>
      </w:r>
      <w:r w:rsidR="00E5748A">
        <w:t>s</w:t>
      </w:r>
      <w:r w:rsidR="00547014">
        <w:t xml:space="preserve"> to be a problem</w:t>
      </w:r>
      <w:r w:rsidR="00E5748A">
        <w:t xml:space="preserve"> </w:t>
      </w:r>
      <w:r w:rsidR="00E5748A" w:rsidRPr="00E5748A">
        <w:t>(Survey, 2021)</w:t>
      </w:r>
    </w:p>
    <w:p w:rsidR="008168BE" w:rsidRPr="00743CFA" w:rsidRDefault="00377D65" w:rsidP="00844581">
      <w:r>
        <w:t>The British Dental Association (BDA)</w:t>
      </w:r>
      <w:r w:rsidR="001B6F84" w:rsidRPr="001B6F84">
        <w:t xml:space="preserve"> </w:t>
      </w:r>
      <w:r>
        <w:t>acts as a voice for</w:t>
      </w:r>
      <w:r w:rsidRPr="00377D65">
        <w:t xml:space="preserve"> dentists and dental students in the </w:t>
      </w:r>
      <w:r w:rsidR="00002747">
        <w:t>UK. They</w:t>
      </w:r>
      <w:r>
        <w:t xml:space="preserve"> bring dentists together; offers support to</w:t>
      </w:r>
      <w:r w:rsidRPr="00377D65">
        <w:t xml:space="preserve"> members through advice and education, and represent their interests.</w:t>
      </w:r>
      <w:r w:rsidR="00002747">
        <w:t xml:space="preserve"> Due to low funding </w:t>
      </w:r>
      <w:r w:rsidR="00905DC6">
        <w:t>many children around the UK are still missing out on free advice and oral hygiene</w:t>
      </w:r>
      <w:r w:rsidR="00E5748A">
        <w:t xml:space="preserve"> products (</w:t>
      </w:r>
      <w:proofErr w:type="spellStart"/>
      <w:r w:rsidR="00E5748A">
        <w:t>Bysouth</w:t>
      </w:r>
      <w:proofErr w:type="spellEnd"/>
      <w:r w:rsidR="00E5748A">
        <w:t xml:space="preserve">, T.2018). </w:t>
      </w:r>
      <w:r w:rsidR="00905DC6">
        <w:t>The BDA are continuing</w:t>
      </w:r>
      <w:r w:rsidR="00905DC6" w:rsidRPr="00905DC6">
        <w:t xml:space="preserve"> to engage with</w:t>
      </w:r>
      <w:r w:rsidR="00905DC6">
        <w:t xml:space="preserve"> the</w:t>
      </w:r>
      <w:r w:rsidR="00905DC6" w:rsidRPr="00905DC6">
        <w:t xml:space="preserve"> </w:t>
      </w:r>
      <w:r w:rsidR="00905DC6" w:rsidRPr="00905DC6">
        <w:lastRenderedPageBreak/>
        <w:t>government and stakehold</w:t>
      </w:r>
      <w:r w:rsidR="00905DC6">
        <w:t xml:space="preserve">ers in order to get more funding to be able to spread the word and do more </w:t>
      </w:r>
      <w:r w:rsidR="00905DC6" w:rsidRPr="00905DC6">
        <w:t>campaigning</w:t>
      </w:r>
      <w:r w:rsidR="00905DC6">
        <w:t xml:space="preserve"> about oral hygiene and help more communities to help with prevention</w:t>
      </w:r>
      <w:r w:rsidR="00146B6C">
        <w:t xml:space="preserve">. </w:t>
      </w:r>
      <w:r w:rsidR="00146B6C" w:rsidRPr="00146B6C">
        <w:t>The cost to the NHS of treating oral conditions is about £3.4 billion per year.</w:t>
      </w:r>
      <w:r w:rsidR="00547014">
        <w:t xml:space="preserve"> (BDA.org, 2021)</w:t>
      </w:r>
      <w:r w:rsidR="001B6F84" w:rsidRPr="001B6F84">
        <w:t xml:space="preserve">  </w:t>
      </w:r>
    </w:p>
    <w:p w:rsidR="008168BE" w:rsidRDefault="008168BE" w:rsidP="00844581">
      <w:pPr>
        <w:rPr>
          <w:b/>
          <w:u w:val="single"/>
        </w:rPr>
      </w:pPr>
      <w:r>
        <w:rPr>
          <w:noProof/>
          <w:lang w:eastAsia="en-GB"/>
        </w:rPr>
        <w:drawing>
          <wp:inline distT="0" distB="0" distL="0" distR="0">
            <wp:extent cx="3755781" cy="2198077"/>
            <wp:effectExtent l="19050" t="0" r="0" b="0"/>
            <wp:docPr id="2" name="Picture 1" descr="Infographic: How do education and skills influence our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How do education and skills influence our health?"/>
                    <pic:cNvPicPr>
                      <a:picLocks noChangeAspect="1" noChangeArrowheads="1"/>
                    </pic:cNvPicPr>
                  </pic:nvPicPr>
                  <pic:blipFill>
                    <a:blip r:embed="rId10" cstate="print"/>
                    <a:srcRect/>
                    <a:stretch>
                      <a:fillRect/>
                    </a:stretch>
                  </pic:blipFill>
                  <pic:spPr bwMode="auto">
                    <a:xfrm>
                      <a:off x="0" y="0"/>
                      <a:ext cx="3758212" cy="2199500"/>
                    </a:xfrm>
                    <a:prstGeom prst="rect">
                      <a:avLst/>
                    </a:prstGeom>
                    <a:noFill/>
                    <a:ln w="9525">
                      <a:noFill/>
                      <a:miter lim="800000"/>
                      <a:headEnd/>
                      <a:tailEnd/>
                    </a:ln>
                  </pic:spPr>
                </pic:pic>
              </a:graphicData>
            </a:graphic>
          </wp:inline>
        </w:drawing>
      </w:r>
    </w:p>
    <w:p w:rsidR="00743CFA" w:rsidRPr="00743CFA" w:rsidRDefault="00743CFA" w:rsidP="00844581">
      <w:r w:rsidRPr="00743CFA">
        <w:t>(</w:t>
      </w:r>
      <w:proofErr w:type="spellStart"/>
      <w:r w:rsidRPr="00743CFA">
        <w:t>Bibby</w:t>
      </w:r>
      <w:proofErr w:type="spellEnd"/>
      <w:r w:rsidRPr="00743CFA">
        <w:t>, J. 2017)</w:t>
      </w:r>
      <w:r>
        <w:t xml:space="preserve"> suggests that with good education this influences our lives and sets good foundations for many life skills we will need.</w:t>
      </w:r>
    </w:p>
    <w:p w:rsidR="0087556C" w:rsidRPr="0087556C" w:rsidRDefault="0087556C" w:rsidP="00844581">
      <w:pPr>
        <w:rPr>
          <w:b/>
          <w:u w:val="single"/>
        </w:rPr>
      </w:pPr>
      <w:r w:rsidRPr="0087556C">
        <w:rPr>
          <w:b/>
          <w:u w:val="single"/>
        </w:rPr>
        <w:t>Conclusion</w:t>
      </w:r>
    </w:p>
    <w:p w:rsidR="00844581" w:rsidRDefault="00002747">
      <w:r>
        <w:t xml:space="preserve">To sum up everything that has been stated so far, </w:t>
      </w:r>
      <w:r w:rsidR="002B59A9">
        <w:t xml:space="preserve">Tooth decay is preventable, yet it remains a severe problem. </w:t>
      </w:r>
      <w:r w:rsidR="002B59A9" w:rsidRPr="0010075A">
        <w:t>This suggest</w:t>
      </w:r>
      <w:r w:rsidR="002B59A9">
        <w:t>s</w:t>
      </w:r>
      <w:r w:rsidR="002B59A9" w:rsidRPr="0010075A">
        <w:t xml:space="preserve"> that health promotion for tooth decay is unsuccessful or</w:t>
      </w:r>
      <w:r w:rsidR="00E811C7">
        <w:t xml:space="preserve"> that</w:t>
      </w:r>
      <w:r w:rsidR="002B59A9" w:rsidRPr="0010075A">
        <w:t xml:space="preserve"> there isn’t enough information and help</w:t>
      </w:r>
      <w:r w:rsidR="002B59A9" w:rsidRPr="00E63E18">
        <w:t xml:space="preserve">. </w:t>
      </w:r>
      <w:r w:rsidR="002B59A9" w:rsidRPr="00E63E18">
        <w:rPr>
          <w:rFonts w:cs="Arial"/>
          <w:color w:val="0B0C0C"/>
          <w:shd w:val="clear" w:color="auto" w:fill="FFFFFF"/>
        </w:rPr>
        <w:t>Tooth extraction is the number one reason why five to nine-year-old children are admitted to hospital.</w:t>
      </w:r>
      <w:r w:rsidR="00592803">
        <w:rPr>
          <w:rFonts w:cs="Arial"/>
          <w:color w:val="0B0C0C"/>
          <w:shd w:val="clear" w:color="auto" w:fill="FFFFFF"/>
        </w:rPr>
        <w:t xml:space="preserve"> </w:t>
      </w:r>
      <w:r w:rsidR="00592803" w:rsidRPr="00592803">
        <w:rPr>
          <w:rFonts w:cs="Arial"/>
          <w:color w:val="0B0C0C"/>
          <w:shd w:val="clear" w:color="auto" w:fill="FFFFFF"/>
        </w:rPr>
        <w:t xml:space="preserve">Despite the great success of the Designed to Smile </w:t>
      </w:r>
      <w:r w:rsidR="00592803">
        <w:rPr>
          <w:rFonts w:cs="Arial"/>
          <w:color w:val="0B0C0C"/>
          <w:shd w:val="clear" w:color="auto" w:fill="FFFFFF"/>
        </w:rPr>
        <w:t xml:space="preserve">scheme </w:t>
      </w:r>
      <w:r w:rsidR="00592803" w:rsidRPr="00592803">
        <w:rPr>
          <w:rFonts w:cs="Arial"/>
          <w:color w:val="0B0C0C"/>
          <w:shd w:val="clear" w:color="auto" w:fill="FFFFFF"/>
        </w:rPr>
        <w:t>reported still seeing 50 per cent visible signs of tooth decay in patients under five-years-old</w:t>
      </w:r>
      <w:r w:rsidR="00411452">
        <w:rPr>
          <w:rFonts w:cs="Arial"/>
          <w:color w:val="0B0C0C"/>
          <w:shd w:val="clear" w:color="auto" w:fill="FFFFFF"/>
        </w:rPr>
        <w:t>.</w:t>
      </w:r>
      <w:r w:rsidR="00547014">
        <w:t xml:space="preserve"> </w:t>
      </w:r>
      <w:r w:rsidR="00E811C7">
        <w:t xml:space="preserve">Due to lack of funding this is causing issues, and stopping dentist and the government seeing a decrease in numbers regarding better oral health in children and young people. </w:t>
      </w:r>
      <w:r w:rsidR="0016090A" w:rsidRPr="0016090A">
        <w:t xml:space="preserve">Health educators are robust in the fight </w:t>
      </w:r>
      <w:r w:rsidR="00882F94">
        <w:t xml:space="preserve">for </w:t>
      </w:r>
      <w:r w:rsidR="0016090A">
        <w:t>f</w:t>
      </w:r>
      <w:r w:rsidR="0016090A" w:rsidRPr="0016090A">
        <w:t>airness</w:t>
      </w:r>
      <w:r w:rsidR="00882F94">
        <w:t xml:space="preserve"> for all children and young people </w:t>
      </w:r>
      <w:r w:rsidR="0016090A" w:rsidRPr="0016090A">
        <w:t>and believe that the health of a population should be a priority in any society</w:t>
      </w:r>
      <w:r w:rsidR="0016090A">
        <w:t>.</w:t>
      </w:r>
      <w:r w:rsidR="0016090A" w:rsidRPr="0016090A">
        <w:t xml:space="preserve"> </w:t>
      </w:r>
      <w:r w:rsidR="00E811C7">
        <w:t xml:space="preserve">Although the </w:t>
      </w:r>
      <w:proofErr w:type="spellStart"/>
      <w:r w:rsidR="00E811C7">
        <w:t>Tannahills</w:t>
      </w:r>
      <w:proofErr w:type="spellEnd"/>
      <w:r w:rsidR="00E811C7">
        <w:t xml:space="preserve"> model is </w:t>
      </w:r>
      <w:r w:rsidR="0016090A">
        <w:t xml:space="preserve">old </w:t>
      </w:r>
      <w:r w:rsidR="00882F94">
        <w:t xml:space="preserve">it </w:t>
      </w:r>
      <w:r w:rsidR="0016090A">
        <w:t xml:space="preserve">is a model that is </w:t>
      </w:r>
      <w:r w:rsidR="0016090A">
        <w:rPr>
          <w:rStyle w:val="normaltextrun"/>
          <w:rFonts w:ascii="Calibri" w:hAnsi="Calibri"/>
          <w:color w:val="000000"/>
          <w:shd w:val="clear" w:color="auto" w:fill="FFFFFF"/>
        </w:rPr>
        <w:t>timeless and adaptable, flexible, versatile, can evolve with the times.</w:t>
      </w:r>
      <w:r w:rsidR="0016090A">
        <w:rPr>
          <w:rStyle w:val="eop"/>
          <w:rFonts w:ascii="Calibri" w:hAnsi="Calibri"/>
          <w:color w:val="000000"/>
          <w:shd w:val="clear" w:color="auto" w:fill="FFFFFF"/>
        </w:rPr>
        <w:t> </w:t>
      </w:r>
      <w:r w:rsidR="000114D5" w:rsidRPr="002C5614">
        <w:t>In order to change people’s behaviour and dental health the educational approach is to increase knowledge and skills.</w:t>
      </w:r>
      <w:r w:rsidR="000114D5">
        <w:t xml:space="preserve"> </w:t>
      </w:r>
      <w:r w:rsidR="000114D5" w:rsidRPr="00146B6C">
        <w:t>Familiarise with the evidence-based advice</w:t>
      </w:r>
      <w:r w:rsidR="000114D5">
        <w:t>.</w:t>
      </w:r>
      <w:r w:rsidR="000114D5" w:rsidRPr="6DFF4D5A">
        <w:rPr>
          <w:color w:val="FF0000"/>
        </w:rPr>
        <w:t xml:space="preserve"> </w:t>
      </w:r>
      <w:r w:rsidR="000114D5" w:rsidRPr="6DFF4D5A">
        <w:t>This was done through years of research and experiments by experts who then passed on the information by educating people on how long to brush teeth, and what equipment and products to use.</w:t>
      </w:r>
      <w:r w:rsidR="000114D5">
        <w:t xml:space="preserve"> </w:t>
      </w:r>
      <w:r w:rsidR="000114D5" w:rsidRPr="000114D5">
        <w:t>Ensure the advice is tailored to meet individual needs</w:t>
      </w:r>
      <w:r w:rsidR="000114D5">
        <w:t xml:space="preserve"> and </w:t>
      </w:r>
      <w:r w:rsidR="000114D5" w:rsidRPr="000114D5">
        <w:t>develop a good relationship with patients so they can help them maintain good oral health</w:t>
      </w:r>
      <w:r w:rsidR="000114D5">
        <w:t>.</w:t>
      </w:r>
      <w:r w:rsidR="000114D5" w:rsidRPr="6DFF4D5A">
        <w:t xml:space="preserve"> This will then help future generations to help keep teeth healthy and stop the rise in children and young people having oral hygiene problems. With this support and information, it</w:t>
      </w:r>
      <w:r w:rsidR="000114D5" w:rsidRPr="6DFF4D5A">
        <w:rPr>
          <w:color w:val="FF0000"/>
        </w:rPr>
        <w:t xml:space="preserve"> </w:t>
      </w:r>
      <w:r w:rsidR="000114D5" w:rsidRPr="6DFF4D5A">
        <w:t>makes it easier for people to follow and change their behaviour. The Educational approach on dental hygiene is taught in schools, nurseries, hospitals and anti-natal classes</w:t>
      </w:r>
      <w:r w:rsidR="000114D5">
        <w:t>.</w:t>
      </w:r>
      <w:r w:rsidR="00743CFA">
        <w:t xml:space="preserve"> Learning positive skills at an early stage in life sets us up on good foundations later on in life.</w:t>
      </w:r>
    </w:p>
    <w:p w:rsidR="00E811C7" w:rsidRDefault="00E811C7" w:rsidP="6DFF4D5A">
      <w:pPr>
        <w:rPr>
          <w:b/>
          <w:bCs/>
          <w:u w:val="single"/>
        </w:rPr>
      </w:pPr>
    </w:p>
    <w:p w:rsidR="00E811C7" w:rsidRDefault="00E811C7" w:rsidP="6DFF4D5A">
      <w:pPr>
        <w:rPr>
          <w:b/>
          <w:bCs/>
          <w:u w:val="single"/>
        </w:rPr>
      </w:pPr>
    </w:p>
    <w:p w:rsidR="00743CFA" w:rsidRDefault="00743CFA" w:rsidP="6DFF4D5A">
      <w:pPr>
        <w:rPr>
          <w:b/>
          <w:bCs/>
          <w:u w:val="single"/>
        </w:rPr>
      </w:pPr>
    </w:p>
    <w:p w:rsidR="008168BE" w:rsidRDefault="00BF7ED3" w:rsidP="6DFF4D5A">
      <w:pPr>
        <w:rPr>
          <w:b/>
          <w:bCs/>
          <w:u w:val="single"/>
        </w:rPr>
      </w:pPr>
      <w:r w:rsidRPr="6DFF4D5A">
        <w:rPr>
          <w:b/>
          <w:bCs/>
          <w:u w:val="single"/>
        </w:rPr>
        <w:lastRenderedPageBreak/>
        <w:t>Reference list</w:t>
      </w:r>
    </w:p>
    <w:p w:rsidR="46606325" w:rsidRPr="00743CFA" w:rsidRDefault="46606325" w:rsidP="6DFF4D5A">
      <w:pPr>
        <w:rPr>
          <w:b/>
          <w:bCs/>
          <w:u w:val="single"/>
        </w:rPr>
      </w:pPr>
      <w:r w:rsidRPr="00743CFA">
        <w:rPr>
          <w:rFonts w:eastAsia="Arial" w:cs="Arial"/>
        </w:rPr>
        <w:t>Auld</w:t>
      </w:r>
      <w:r w:rsidRPr="00743CFA">
        <w:rPr>
          <w:rFonts w:eastAsia="Arial" w:cs="Arial"/>
          <w:color w:val="333333"/>
        </w:rPr>
        <w:t xml:space="preserve">, E. </w:t>
      </w:r>
      <w:proofErr w:type="gramStart"/>
      <w:r w:rsidRPr="00743CFA">
        <w:rPr>
          <w:rFonts w:eastAsia="Arial" w:cs="Arial"/>
          <w:color w:val="333333"/>
        </w:rPr>
        <w:t xml:space="preserve">and  </w:t>
      </w:r>
      <w:proofErr w:type="spellStart"/>
      <w:r w:rsidRPr="00743CFA">
        <w:rPr>
          <w:rFonts w:eastAsia="Arial" w:cs="Arial"/>
        </w:rPr>
        <w:t>Gambescia</w:t>
      </w:r>
      <w:proofErr w:type="spellEnd"/>
      <w:proofErr w:type="gramEnd"/>
      <w:r w:rsidRPr="00743CFA">
        <w:t>, S. (2016)</w:t>
      </w:r>
      <w:r w:rsidRPr="00743CFA">
        <w:rPr>
          <w:i/>
          <w:iCs/>
        </w:rPr>
        <w:t xml:space="preserve"> Health Education. </w:t>
      </w:r>
      <w:r w:rsidRPr="00743CFA">
        <w:t xml:space="preserve">Available at: </w:t>
      </w:r>
      <w:r w:rsidRPr="00743CFA">
        <w:rPr>
          <w:u w:val="single"/>
        </w:rPr>
        <w:t xml:space="preserve"> </w:t>
      </w:r>
      <w:hyperlink r:id="rId11" w:history="1">
        <w:r w:rsidR="00547014" w:rsidRPr="00743CFA">
          <w:rPr>
            <w:rStyle w:val="Hyperlink"/>
          </w:rPr>
          <w:t>https://www.oxfordbibliographies.com/view/document/obo-9780199756797/obo-9780199756797-0044.xml</w:t>
        </w:r>
      </w:hyperlink>
    </w:p>
    <w:p w:rsidR="00547014" w:rsidRPr="00743CFA" w:rsidRDefault="00547014" w:rsidP="6DFF4D5A">
      <w:pPr>
        <w:rPr>
          <w:u w:val="single"/>
        </w:rPr>
      </w:pPr>
      <w:proofErr w:type="gramStart"/>
      <w:r w:rsidRPr="00743CFA">
        <w:rPr>
          <w:u w:val="single"/>
        </w:rPr>
        <w:t>Bda.org. 2021.</w:t>
      </w:r>
      <w:proofErr w:type="gramEnd"/>
      <w:r w:rsidRPr="00743CFA">
        <w:rPr>
          <w:u w:val="single"/>
        </w:rPr>
        <w:t xml:space="preserve"> </w:t>
      </w:r>
      <w:proofErr w:type="spellStart"/>
      <w:r w:rsidRPr="00743CFA">
        <w:rPr>
          <w:i/>
          <w:u w:val="single"/>
        </w:rPr>
        <w:t>Sugar</w:t>
      </w:r>
      <w:r w:rsidRPr="00743CFA">
        <w:rPr>
          <w:u w:val="single"/>
        </w:rPr>
        <w:t>.Available</w:t>
      </w:r>
      <w:proofErr w:type="spellEnd"/>
      <w:r w:rsidRPr="00743CFA">
        <w:rPr>
          <w:u w:val="single"/>
        </w:rPr>
        <w:t xml:space="preserve"> at: &lt;https://www.bda.org/sugar?_ga=2.226998237.1574454800.1613082453-1427490772.1613082453&gt; (Accessed 1 February 2021).</w:t>
      </w:r>
    </w:p>
    <w:p w:rsidR="46606325" w:rsidRPr="00743CFA" w:rsidRDefault="46606325" w:rsidP="6DFF4D5A">
      <w:proofErr w:type="spellStart"/>
      <w:r w:rsidRPr="00743CFA">
        <w:rPr>
          <w:rFonts w:eastAsia="Calibri" w:cs="Calibri"/>
        </w:rPr>
        <w:t>Bibby</w:t>
      </w:r>
      <w:proofErr w:type="spellEnd"/>
      <w:r w:rsidRPr="00743CFA">
        <w:rPr>
          <w:rFonts w:eastAsia="Calibri" w:cs="Calibri"/>
        </w:rPr>
        <w:t xml:space="preserve">, J. (2017) </w:t>
      </w:r>
      <w:proofErr w:type="gramStart"/>
      <w:r w:rsidRPr="00743CFA">
        <w:rPr>
          <w:rFonts w:eastAsia="Calibri" w:cs="Calibri"/>
          <w:i/>
          <w:iCs/>
        </w:rPr>
        <w:t>How</w:t>
      </w:r>
      <w:proofErr w:type="gramEnd"/>
      <w:r w:rsidRPr="00743CFA">
        <w:rPr>
          <w:rFonts w:eastAsia="Calibri" w:cs="Calibri"/>
          <w:i/>
          <w:iCs/>
        </w:rPr>
        <w:t xml:space="preserve"> do our education and skills influence our health? Available at: </w:t>
      </w:r>
      <w:hyperlink r:id="rId12" w:history="1">
        <w:r w:rsidR="001B6F84" w:rsidRPr="00743CFA">
          <w:rPr>
            <w:rStyle w:val="Hyperlink"/>
            <w:rFonts w:eastAsia="Calibri" w:cs="Calibri"/>
          </w:rPr>
          <w:t>h</w:t>
        </w:r>
        <w:r w:rsidR="001B6F84" w:rsidRPr="00743CFA">
          <w:rPr>
            <w:rStyle w:val="Hyperlink"/>
          </w:rPr>
          <w:t>ttps://www.health.org.uk/infographics/how-do-our-education-and-skills-influence-our-h</w:t>
        </w:r>
        <w:r w:rsidR="001B6F84" w:rsidRPr="00743CFA">
          <w:rPr>
            <w:rStyle w:val="Hyperlink"/>
          </w:rPr>
          <w:t>e</w:t>
        </w:r>
        <w:r w:rsidR="001B6F84" w:rsidRPr="00743CFA">
          <w:rPr>
            <w:rStyle w:val="Hyperlink"/>
          </w:rPr>
          <w:t>alth</w:t>
        </w:r>
      </w:hyperlink>
    </w:p>
    <w:p w:rsidR="008168BE" w:rsidRPr="00743CFA" w:rsidRDefault="008168BE" w:rsidP="6DFF4D5A">
      <w:proofErr w:type="spellStart"/>
      <w:r w:rsidRPr="00743CFA">
        <w:t>Bysouth</w:t>
      </w:r>
      <w:proofErr w:type="spellEnd"/>
      <w:r w:rsidRPr="00743CFA">
        <w:t xml:space="preserve">, T. (2018) Improving oral health: it's time for Wales to step up. </w:t>
      </w:r>
      <w:proofErr w:type="gramStart"/>
      <w:r w:rsidRPr="00743CFA">
        <w:rPr>
          <w:i/>
          <w:iCs/>
        </w:rPr>
        <w:t>British Dental Association</w:t>
      </w:r>
      <w:r w:rsidRPr="00743CFA">
        <w:t>.</w:t>
      </w:r>
      <w:proofErr w:type="gramEnd"/>
      <w:r w:rsidRPr="00743CFA">
        <w:t xml:space="preserve"> Available at: </w:t>
      </w:r>
      <w:hyperlink r:id="rId13">
        <w:r w:rsidRPr="00743CFA">
          <w:rPr>
            <w:rStyle w:val="Hyperlink"/>
          </w:rPr>
          <w:t>https://bda.org/news-centre/blog/improving-oral-health-its-time-for-wales-to-step-up</w:t>
        </w:r>
      </w:hyperlink>
      <w:r w:rsidRPr="00743CFA">
        <w:t xml:space="preserve"> (Accessed: 9 February 2021)</w:t>
      </w:r>
    </w:p>
    <w:p w:rsidR="001B6F84" w:rsidRPr="00743CFA" w:rsidRDefault="001B6F84" w:rsidP="6DFF4D5A">
      <w:proofErr w:type="gramStart"/>
      <w:r w:rsidRPr="00743CFA">
        <w:t>Communitydentalservices.co.uk. 2020.</w:t>
      </w:r>
      <w:proofErr w:type="gramEnd"/>
      <w:r w:rsidRPr="00743CFA">
        <w:t xml:space="preserve"> </w:t>
      </w:r>
      <w:proofErr w:type="gramStart"/>
      <w:r w:rsidRPr="00743CFA">
        <w:rPr>
          <w:i/>
          <w:iCs/>
        </w:rPr>
        <w:t>Dental Surveys – Community Dental Services</w:t>
      </w:r>
      <w:r w:rsidRPr="00743CFA">
        <w:t>.</w:t>
      </w:r>
      <w:proofErr w:type="gramEnd"/>
      <w:r w:rsidRPr="00743CFA">
        <w:t xml:space="preserve"> Available at: &lt;https://communitydentalservices.co.uk/services/dental-surveys/&gt; (Accessed 14 December 2020).</w:t>
      </w:r>
    </w:p>
    <w:p w:rsidR="008168BE" w:rsidRPr="00743CFA" w:rsidRDefault="008168BE" w:rsidP="6DFF4D5A">
      <w:r w:rsidRPr="00743CFA">
        <w:t xml:space="preserve">Griffiths, W. (1957) ‘The Educational Approach </w:t>
      </w:r>
      <w:proofErr w:type="gramStart"/>
      <w:r w:rsidRPr="00743CFA">
        <w:t>To</w:t>
      </w:r>
      <w:proofErr w:type="gramEnd"/>
      <w:r w:rsidRPr="00743CFA">
        <w:t xml:space="preserve"> Health Work’, Health Education Journal, 15(1), pp. 13–26. </w:t>
      </w:r>
      <w:proofErr w:type="spellStart"/>
      <w:proofErr w:type="gramStart"/>
      <w:r w:rsidRPr="00743CFA">
        <w:t>doi</w:t>
      </w:r>
      <w:proofErr w:type="spellEnd"/>
      <w:proofErr w:type="gramEnd"/>
      <w:r w:rsidRPr="00743CFA">
        <w:t>: 10.1177/001789695701500104.</w:t>
      </w:r>
    </w:p>
    <w:p w:rsidR="008168BE" w:rsidRPr="00743CFA" w:rsidRDefault="008168BE" w:rsidP="6DFF4D5A">
      <w:proofErr w:type="gramStart"/>
      <w:r w:rsidRPr="00743CFA">
        <w:t>Oralb.co.uk. 2020.</w:t>
      </w:r>
      <w:proofErr w:type="gramEnd"/>
      <w:r w:rsidRPr="00743CFA">
        <w:t> </w:t>
      </w:r>
      <w:r w:rsidRPr="00743CFA">
        <w:rPr>
          <w:i/>
          <w:iCs/>
        </w:rPr>
        <w:t xml:space="preserve">How To Take Care </w:t>
      </w:r>
      <w:proofErr w:type="gramStart"/>
      <w:r w:rsidRPr="00743CFA">
        <w:rPr>
          <w:i/>
          <w:iCs/>
        </w:rPr>
        <w:t>Of</w:t>
      </w:r>
      <w:proofErr w:type="gramEnd"/>
      <w:r w:rsidRPr="00743CFA">
        <w:rPr>
          <w:i/>
          <w:iCs/>
        </w:rPr>
        <w:t xml:space="preserve"> Your </w:t>
      </w:r>
      <w:proofErr w:type="spellStart"/>
      <w:r w:rsidRPr="00743CFA">
        <w:rPr>
          <w:i/>
          <w:iCs/>
        </w:rPr>
        <w:t>Child’S</w:t>
      </w:r>
      <w:proofErr w:type="spellEnd"/>
      <w:r w:rsidRPr="00743CFA">
        <w:rPr>
          <w:i/>
          <w:iCs/>
        </w:rPr>
        <w:t xml:space="preserve"> Teeth: Age 3-5 | Oral-B</w:t>
      </w:r>
      <w:r w:rsidRPr="00743CFA">
        <w:t>. Available at: &lt;https://www.oralb.co.uk/en-gb/oral-health/life-stages/kids/how-to-brush-child-teeth-age-3-5&gt; (Accessed 6 November 2020)</w:t>
      </w:r>
    </w:p>
    <w:p w:rsidR="0010075A" w:rsidRPr="00743CFA" w:rsidRDefault="211844D7" w:rsidP="0010075A">
      <w:proofErr w:type="spellStart"/>
      <w:r w:rsidRPr="00743CFA">
        <w:t>Tannahill</w:t>
      </w:r>
      <w:proofErr w:type="spellEnd"/>
      <w:r w:rsidRPr="00743CFA">
        <w:t xml:space="preserve">, A. (2009). Health promotion: the </w:t>
      </w:r>
      <w:proofErr w:type="spellStart"/>
      <w:r w:rsidRPr="00743CFA">
        <w:t>Tannahill</w:t>
      </w:r>
      <w:proofErr w:type="spellEnd"/>
      <w:r w:rsidRPr="00743CFA">
        <w:t xml:space="preserve"> model revisited. </w:t>
      </w:r>
      <w:r w:rsidRPr="00743CFA">
        <w:rPr>
          <w:i/>
          <w:iCs/>
        </w:rPr>
        <w:t>Public Health</w:t>
      </w:r>
      <w:r w:rsidRPr="00743CFA">
        <w:t xml:space="preserve"> (London), 123(5), 396–399. https://doi.org/10.1016/j.puhe.2008.05.021</w:t>
      </w:r>
    </w:p>
    <w:p w:rsidR="006A4D7F" w:rsidRPr="00743CFA" w:rsidRDefault="006A4D7F" w:rsidP="6DFF4D5A">
      <w:proofErr w:type="gramStart"/>
      <w:r w:rsidRPr="00743CFA">
        <w:t>TheFreeDictionary.com. 2020.</w:t>
      </w:r>
      <w:proofErr w:type="gramEnd"/>
      <w:r w:rsidRPr="00743CFA">
        <w:t xml:space="preserve"> </w:t>
      </w:r>
      <w:proofErr w:type="gramStart"/>
      <w:r w:rsidRPr="00743CFA">
        <w:rPr>
          <w:i/>
        </w:rPr>
        <w:t>theory</w:t>
      </w:r>
      <w:proofErr w:type="gramEnd"/>
      <w:r w:rsidRPr="00743CFA">
        <w:rPr>
          <w:i/>
        </w:rPr>
        <w:t xml:space="preserve"> of medicine</w:t>
      </w:r>
      <w:r w:rsidRPr="00743CFA">
        <w:t>. Available at: &lt;https://medical-dictionary.thefreedictionary.com/theory+of+medicine&gt; (Accessed 19 December 2020).</w:t>
      </w:r>
    </w:p>
    <w:p w:rsidR="00743CFA" w:rsidRPr="00743CFA" w:rsidRDefault="00F40D6C" w:rsidP="6DFF4D5A">
      <w:proofErr w:type="gramStart"/>
      <w:r w:rsidRPr="00743CFA">
        <w:t>Shah, S., 2020.</w:t>
      </w:r>
      <w:proofErr w:type="gramEnd"/>
      <w:r w:rsidRPr="00743CFA">
        <w:t xml:space="preserve"> </w:t>
      </w:r>
      <w:r w:rsidRPr="00743CFA">
        <w:rPr>
          <w:i/>
        </w:rPr>
        <w:t>Theories of Social Change: Meaning, Nature and Processes</w:t>
      </w:r>
      <w:r w:rsidRPr="00743CFA">
        <w:t xml:space="preserve">. </w:t>
      </w:r>
      <w:proofErr w:type="gramStart"/>
      <w:r w:rsidRPr="00743CFA">
        <w:t>Sociology Discussion.</w:t>
      </w:r>
      <w:proofErr w:type="gramEnd"/>
      <w:r w:rsidRPr="00743CFA">
        <w:t xml:space="preserve"> Available at: &lt;https://www.sociologydiscussion.com/sociology/theories-of-social-change-meaning-nature-and-processes/2364&gt; (Accessed 19 December 2020).</w:t>
      </w:r>
    </w:p>
    <w:p w:rsidR="00743CFA" w:rsidRPr="00743CFA" w:rsidRDefault="00743CFA" w:rsidP="00743CFA">
      <w:proofErr w:type="gramStart"/>
      <w:r w:rsidRPr="00743CFA">
        <w:t>Survey, C., 2021.</w:t>
      </w:r>
      <w:proofErr w:type="gramEnd"/>
      <w:r w:rsidRPr="00743CFA">
        <w:t xml:space="preserve"> </w:t>
      </w:r>
      <w:proofErr w:type="gramStart"/>
      <w:r w:rsidRPr="00743CFA">
        <w:rPr>
          <w:i/>
        </w:rPr>
        <w:t>Children's Dental Health Survey - NHS Digital</w:t>
      </w:r>
      <w:r w:rsidRPr="00743CFA">
        <w:t>.</w:t>
      </w:r>
      <w:proofErr w:type="gramEnd"/>
      <w:r w:rsidRPr="00743CFA">
        <w:t xml:space="preserve"> Available at: &lt;https://digital.nhs.uk/data-and-information/areas-of-interest/public-health/children-s-dental-health-survey&gt; (Accessed 8 February 2021).</w:t>
      </w:r>
    </w:p>
    <w:p w:rsidR="00743CFA" w:rsidRPr="00743CFA" w:rsidRDefault="00743CFA" w:rsidP="6DFF4D5A">
      <w:proofErr w:type="gramStart"/>
      <w:r w:rsidRPr="00743CFA">
        <w:t>Wales.nhs.uk. 2021.</w:t>
      </w:r>
      <w:proofErr w:type="gramEnd"/>
      <w:r w:rsidRPr="00743CFA">
        <w:t xml:space="preserve"> </w:t>
      </w:r>
      <w:r w:rsidRPr="00743CFA">
        <w:rPr>
          <w:i/>
        </w:rPr>
        <w:t>Health in Wales | Designed to Smile</w:t>
      </w:r>
      <w:r w:rsidRPr="00743CFA">
        <w:t>. Available at: &lt;https://www.wales.nhs.uk/ourservices/findannhsdentist/designedtosmile&gt; (Accessed 8 January 2021).</w:t>
      </w:r>
    </w:p>
    <w:p w:rsidR="00C4699A" w:rsidRPr="00743CFA" w:rsidRDefault="00C4699A" w:rsidP="6DFF4D5A">
      <w:proofErr w:type="gramStart"/>
      <w:r w:rsidRPr="00743CFA">
        <w:t>Who.int. 2021.</w:t>
      </w:r>
      <w:proofErr w:type="gramEnd"/>
      <w:r w:rsidRPr="00743CFA">
        <w:t xml:space="preserve"> </w:t>
      </w:r>
      <w:proofErr w:type="gramStart"/>
      <w:r w:rsidRPr="00743CFA">
        <w:rPr>
          <w:i/>
        </w:rPr>
        <w:t>Health promotion</w:t>
      </w:r>
      <w:r w:rsidRPr="00743CFA">
        <w:t>.</w:t>
      </w:r>
      <w:proofErr w:type="gramEnd"/>
      <w:r w:rsidRPr="00743CFA">
        <w:t xml:space="preserve"> Available at: &lt;https://www.who.int/news-room/q-a-detail/health-promotion#&gt; (Accessed 15 January 2021).</w:t>
      </w:r>
    </w:p>
    <w:p w:rsidR="1410E8F1" w:rsidRDefault="1410E8F1" w:rsidP="00882F94">
      <w:pPr>
        <w:rPr>
          <w:u w:val="single"/>
        </w:rPr>
      </w:pPr>
    </w:p>
    <w:sectPr w:rsidR="1410E8F1" w:rsidSect="00FC134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C5056EC"/>
    <w:multiLevelType w:val="hybridMultilevel"/>
    <w:tmpl w:val="D6C6E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E633DBC"/>
    <w:multiLevelType w:val="hybridMultilevel"/>
    <w:tmpl w:val="DFC08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proofState w:spelling="clean" w:grammar="clean"/>
  <w:defaultTabStop w:val="720"/>
  <w:characterSpacingControl w:val="doNotCompress"/>
  <w:compat/>
  <w:rsids>
    <w:rsidRoot w:val="00844581"/>
    <w:rsid w:val="00002747"/>
    <w:rsid w:val="00010E6E"/>
    <w:rsid w:val="000114D5"/>
    <w:rsid w:val="00025EBC"/>
    <w:rsid w:val="00043829"/>
    <w:rsid w:val="00080BD6"/>
    <w:rsid w:val="000D379A"/>
    <w:rsid w:val="0010075A"/>
    <w:rsid w:val="00141315"/>
    <w:rsid w:val="00146B6C"/>
    <w:rsid w:val="0016090A"/>
    <w:rsid w:val="00163777"/>
    <w:rsid w:val="001A0436"/>
    <w:rsid w:val="001B6F84"/>
    <w:rsid w:val="0021239D"/>
    <w:rsid w:val="00231342"/>
    <w:rsid w:val="00262C94"/>
    <w:rsid w:val="002A41F3"/>
    <w:rsid w:val="002A69AA"/>
    <w:rsid w:val="002A71C1"/>
    <w:rsid w:val="002B59A9"/>
    <w:rsid w:val="002C5614"/>
    <w:rsid w:val="00314F9D"/>
    <w:rsid w:val="00333A13"/>
    <w:rsid w:val="00364A86"/>
    <w:rsid w:val="00377D65"/>
    <w:rsid w:val="003C2BFA"/>
    <w:rsid w:val="003F52ED"/>
    <w:rsid w:val="00411452"/>
    <w:rsid w:val="004577AF"/>
    <w:rsid w:val="0050510E"/>
    <w:rsid w:val="00547014"/>
    <w:rsid w:val="00590B2E"/>
    <w:rsid w:val="00592803"/>
    <w:rsid w:val="00597717"/>
    <w:rsid w:val="005C7DF6"/>
    <w:rsid w:val="005D5649"/>
    <w:rsid w:val="006A4D7F"/>
    <w:rsid w:val="00743CFA"/>
    <w:rsid w:val="008168BE"/>
    <w:rsid w:val="00828DD0"/>
    <w:rsid w:val="00844581"/>
    <w:rsid w:val="0087556C"/>
    <w:rsid w:val="00882F94"/>
    <w:rsid w:val="00905DC6"/>
    <w:rsid w:val="009C3FEA"/>
    <w:rsid w:val="00A77557"/>
    <w:rsid w:val="00A81DBE"/>
    <w:rsid w:val="00AB7AD9"/>
    <w:rsid w:val="00B462B6"/>
    <w:rsid w:val="00B813BC"/>
    <w:rsid w:val="00BF2B9E"/>
    <w:rsid w:val="00BF7ED3"/>
    <w:rsid w:val="00C4699A"/>
    <w:rsid w:val="00C47729"/>
    <w:rsid w:val="00C51985"/>
    <w:rsid w:val="00D3F15B"/>
    <w:rsid w:val="00DA55BB"/>
    <w:rsid w:val="00E35534"/>
    <w:rsid w:val="00E5748A"/>
    <w:rsid w:val="00E63E18"/>
    <w:rsid w:val="00E811C7"/>
    <w:rsid w:val="00EA2A8E"/>
    <w:rsid w:val="00ED37C1"/>
    <w:rsid w:val="00F40D6C"/>
    <w:rsid w:val="00F50CA3"/>
    <w:rsid w:val="00FB68E1"/>
    <w:rsid w:val="00FC1347"/>
    <w:rsid w:val="00FC3A4D"/>
    <w:rsid w:val="00FF25A3"/>
    <w:rsid w:val="016ABBBD"/>
    <w:rsid w:val="01BE8900"/>
    <w:rsid w:val="02353ED9"/>
    <w:rsid w:val="03929978"/>
    <w:rsid w:val="04F6950C"/>
    <w:rsid w:val="05627F05"/>
    <w:rsid w:val="0627676E"/>
    <w:rsid w:val="06F1CF54"/>
    <w:rsid w:val="079A644E"/>
    <w:rsid w:val="07C30B3C"/>
    <w:rsid w:val="07F47101"/>
    <w:rsid w:val="08A0D8AB"/>
    <w:rsid w:val="0941F3E7"/>
    <w:rsid w:val="09E8B29F"/>
    <w:rsid w:val="09FD0395"/>
    <w:rsid w:val="0AE9E2B2"/>
    <w:rsid w:val="0BD1C089"/>
    <w:rsid w:val="0BF94FF9"/>
    <w:rsid w:val="0C1C10CF"/>
    <w:rsid w:val="0C1F6AEE"/>
    <w:rsid w:val="0D7CC890"/>
    <w:rsid w:val="0ED54C1F"/>
    <w:rsid w:val="0EECE5EF"/>
    <w:rsid w:val="0FC9BF26"/>
    <w:rsid w:val="10D776A3"/>
    <w:rsid w:val="11772C94"/>
    <w:rsid w:val="117DAADC"/>
    <w:rsid w:val="11996F71"/>
    <w:rsid w:val="11D3B74E"/>
    <w:rsid w:val="11EC2FF2"/>
    <w:rsid w:val="12DBD0B3"/>
    <w:rsid w:val="1410E8F1"/>
    <w:rsid w:val="148CCD62"/>
    <w:rsid w:val="1524D981"/>
    <w:rsid w:val="15F72D7D"/>
    <w:rsid w:val="15FFD828"/>
    <w:rsid w:val="1611EB0A"/>
    <w:rsid w:val="16C23B7F"/>
    <w:rsid w:val="172A24E8"/>
    <w:rsid w:val="181C71AD"/>
    <w:rsid w:val="18243B10"/>
    <w:rsid w:val="188D59E4"/>
    <w:rsid w:val="18C879F3"/>
    <w:rsid w:val="1903BE63"/>
    <w:rsid w:val="19419114"/>
    <w:rsid w:val="19B3B957"/>
    <w:rsid w:val="19E6DCDC"/>
    <w:rsid w:val="19F84AA4"/>
    <w:rsid w:val="1A1D3C33"/>
    <w:rsid w:val="1B0535F4"/>
    <w:rsid w:val="1B0E74D8"/>
    <w:rsid w:val="1B258093"/>
    <w:rsid w:val="1D2FEB66"/>
    <w:rsid w:val="1DA686A8"/>
    <w:rsid w:val="1F1CA429"/>
    <w:rsid w:val="1F281835"/>
    <w:rsid w:val="1F596907"/>
    <w:rsid w:val="1FF013A4"/>
    <w:rsid w:val="202AB879"/>
    <w:rsid w:val="2056C18B"/>
    <w:rsid w:val="20B6C2EA"/>
    <w:rsid w:val="20BCA529"/>
    <w:rsid w:val="211844D7"/>
    <w:rsid w:val="21F291EC"/>
    <w:rsid w:val="2258758A"/>
    <w:rsid w:val="2492EFDD"/>
    <w:rsid w:val="255BC3B7"/>
    <w:rsid w:val="25710BB0"/>
    <w:rsid w:val="269D019C"/>
    <w:rsid w:val="27195C23"/>
    <w:rsid w:val="279DD663"/>
    <w:rsid w:val="27BE435E"/>
    <w:rsid w:val="2848AB89"/>
    <w:rsid w:val="28570E33"/>
    <w:rsid w:val="28811758"/>
    <w:rsid w:val="29DE5551"/>
    <w:rsid w:val="29F192FE"/>
    <w:rsid w:val="29F2A595"/>
    <w:rsid w:val="2A9F257A"/>
    <w:rsid w:val="2CAC68CF"/>
    <w:rsid w:val="300BB0E9"/>
    <w:rsid w:val="30CFF13C"/>
    <w:rsid w:val="319D163B"/>
    <w:rsid w:val="331DEF7B"/>
    <w:rsid w:val="34B99349"/>
    <w:rsid w:val="38D1C877"/>
    <w:rsid w:val="3900AA95"/>
    <w:rsid w:val="390A85C1"/>
    <w:rsid w:val="3A621733"/>
    <w:rsid w:val="3B0DA619"/>
    <w:rsid w:val="3B473EF3"/>
    <w:rsid w:val="3BAF809E"/>
    <w:rsid w:val="3CBC1DAA"/>
    <w:rsid w:val="3CD10B94"/>
    <w:rsid w:val="3E57EE0B"/>
    <w:rsid w:val="3E5E85DD"/>
    <w:rsid w:val="3EA241CF"/>
    <w:rsid w:val="3F2D4E91"/>
    <w:rsid w:val="3FE1173C"/>
    <w:rsid w:val="41765BD8"/>
    <w:rsid w:val="418BA320"/>
    <w:rsid w:val="439EA9CD"/>
    <w:rsid w:val="444169F7"/>
    <w:rsid w:val="449B6002"/>
    <w:rsid w:val="44B0BAA8"/>
    <w:rsid w:val="44B0BF21"/>
    <w:rsid w:val="46153D8B"/>
    <w:rsid w:val="46606325"/>
    <w:rsid w:val="48016A9F"/>
    <w:rsid w:val="4844999F"/>
    <w:rsid w:val="4846B5A7"/>
    <w:rsid w:val="49D0D79A"/>
    <w:rsid w:val="4A24E426"/>
    <w:rsid w:val="4A6C09A2"/>
    <w:rsid w:val="4AD8B769"/>
    <w:rsid w:val="4B1710A7"/>
    <w:rsid w:val="4B2BCB43"/>
    <w:rsid w:val="4BC0B487"/>
    <w:rsid w:val="4C21ADC1"/>
    <w:rsid w:val="4D361F1D"/>
    <w:rsid w:val="4D458C13"/>
    <w:rsid w:val="4F441319"/>
    <w:rsid w:val="4F558C3D"/>
    <w:rsid w:val="527041BE"/>
    <w:rsid w:val="52A15A1B"/>
    <w:rsid w:val="5360C604"/>
    <w:rsid w:val="54AAF807"/>
    <w:rsid w:val="54D46D03"/>
    <w:rsid w:val="54DE8CE1"/>
    <w:rsid w:val="564106EC"/>
    <w:rsid w:val="5773FE57"/>
    <w:rsid w:val="5778676F"/>
    <w:rsid w:val="58162DA3"/>
    <w:rsid w:val="5831CF8B"/>
    <w:rsid w:val="584DEDC2"/>
    <w:rsid w:val="5879124C"/>
    <w:rsid w:val="58906FEA"/>
    <w:rsid w:val="58DCC6CE"/>
    <w:rsid w:val="59ADE124"/>
    <w:rsid w:val="5A1E449A"/>
    <w:rsid w:val="5B69704D"/>
    <w:rsid w:val="5C13F99F"/>
    <w:rsid w:val="5C43B01C"/>
    <w:rsid w:val="5D0540AE"/>
    <w:rsid w:val="5D864F7F"/>
    <w:rsid w:val="5EA1110F"/>
    <w:rsid w:val="5EA3D2EC"/>
    <w:rsid w:val="609CE6EC"/>
    <w:rsid w:val="6146BFA1"/>
    <w:rsid w:val="61E905BF"/>
    <w:rsid w:val="6272C3D1"/>
    <w:rsid w:val="62800089"/>
    <w:rsid w:val="6283C9C7"/>
    <w:rsid w:val="64155B50"/>
    <w:rsid w:val="641F9A28"/>
    <w:rsid w:val="64EB3616"/>
    <w:rsid w:val="65A121FF"/>
    <w:rsid w:val="65F87696"/>
    <w:rsid w:val="6664E450"/>
    <w:rsid w:val="66EDA33E"/>
    <w:rsid w:val="68516AA5"/>
    <w:rsid w:val="691EDA61"/>
    <w:rsid w:val="6A2987D7"/>
    <w:rsid w:val="6A71EA11"/>
    <w:rsid w:val="6BADA3E3"/>
    <w:rsid w:val="6C04DC60"/>
    <w:rsid w:val="6DD84F3E"/>
    <w:rsid w:val="6DFF4D5A"/>
    <w:rsid w:val="6E7E2F27"/>
    <w:rsid w:val="6E979343"/>
    <w:rsid w:val="6F3C7D22"/>
    <w:rsid w:val="6F55CBBA"/>
    <w:rsid w:val="6F6FE67E"/>
    <w:rsid w:val="6F889B8B"/>
    <w:rsid w:val="6FEF00C7"/>
    <w:rsid w:val="6FF29F34"/>
    <w:rsid w:val="711DB759"/>
    <w:rsid w:val="7121C54F"/>
    <w:rsid w:val="71EC4314"/>
    <w:rsid w:val="722AD459"/>
    <w:rsid w:val="746E3056"/>
    <w:rsid w:val="7581FA6A"/>
    <w:rsid w:val="768AA71F"/>
    <w:rsid w:val="769569FF"/>
    <w:rsid w:val="76BD8BF9"/>
    <w:rsid w:val="7790BE14"/>
    <w:rsid w:val="77DE619E"/>
    <w:rsid w:val="785533DC"/>
    <w:rsid w:val="794D183C"/>
    <w:rsid w:val="797A31FF"/>
    <w:rsid w:val="7A396F8C"/>
    <w:rsid w:val="7A5465CF"/>
    <w:rsid w:val="7B05F679"/>
    <w:rsid w:val="7B348792"/>
    <w:rsid w:val="7BAB2C30"/>
    <w:rsid w:val="7CF13D83"/>
    <w:rsid w:val="7CF7E275"/>
    <w:rsid w:val="7D0A9B6C"/>
    <w:rsid w:val="7D2CCD7D"/>
    <w:rsid w:val="7E6F16C1"/>
    <w:rsid w:val="7EA9B4D5"/>
    <w:rsid w:val="7EE6BD6E"/>
    <w:rsid w:val="7F317A18"/>
    <w:rsid w:val="7F516053"/>
    <w:rsid w:val="7F6735C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1347"/>
  </w:style>
  <w:style w:type="paragraph" w:styleId="Heading1">
    <w:name w:val="heading 1"/>
    <w:basedOn w:val="Normal"/>
    <w:next w:val="Normal"/>
    <w:link w:val="Heading1Char"/>
    <w:uiPriority w:val="9"/>
    <w:qFormat/>
    <w:rsid w:val="00743C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C2BF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743CF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4581"/>
    <w:pPr>
      <w:ind w:left="720"/>
      <w:contextualSpacing/>
    </w:pPr>
  </w:style>
  <w:style w:type="character" w:customStyle="1" w:styleId="normaltextrun">
    <w:name w:val="normaltextrun"/>
    <w:basedOn w:val="DefaultParagraphFont"/>
    <w:rsid w:val="004577AF"/>
  </w:style>
  <w:style w:type="character" w:customStyle="1" w:styleId="eop">
    <w:name w:val="eop"/>
    <w:basedOn w:val="DefaultParagraphFont"/>
    <w:rsid w:val="004577AF"/>
  </w:style>
  <w:style w:type="character" w:styleId="Hyperlink">
    <w:name w:val="Hyperlink"/>
    <w:basedOn w:val="DefaultParagraphFont"/>
    <w:uiPriority w:val="99"/>
    <w:unhideWhenUsed/>
    <w:rsid w:val="0021239D"/>
    <w:rPr>
      <w:color w:val="0000FF" w:themeColor="hyperlink"/>
      <w:u w:val="single"/>
    </w:rPr>
  </w:style>
  <w:style w:type="paragraph" w:styleId="NormalWeb">
    <w:name w:val="Normal (Web)"/>
    <w:basedOn w:val="Normal"/>
    <w:uiPriority w:val="99"/>
    <w:semiHidden/>
    <w:unhideWhenUsed/>
    <w:rsid w:val="00A81D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3C2BFA"/>
    <w:rPr>
      <w:rFonts w:asciiTheme="majorHAnsi" w:eastAsiaTheme="majorEastAsia" w:hAnsiTheme="majorHAnsi" w:cstheme="majorBidi"/>
      <w:color w:val="365F91" w:themeColor="accent1" w:themeShade="BF"/>
      <w:sz w:val="26"/>
      <w:szCs w:val="26"/>
    </w:rPr>
  </w:style>
  <w:style w:type="character" w:styleId="FollowedHyperlink">
    <w:name w:val="FollowedHyperlink"/>
    <w:basedOn w:val="DefaultParagraphFont"/>
    <w:uiPriority w:val="99"/>
    <w:semiHidden/>
    <w:unhideWhenUsed/>
    <w:rsid w:val="00F40D6C"/>
    <w:rPr>
      <w:color w:val="800080" w:themeColor="followedHyperlink"/>
      <w:u w:val="single"/>
    </w:rPr>
  </w:style>
  <w:style w:type="paragraph" w:styleId="BalloonText">
    <w:name w:val="Balloon Text"/>
    <w:basedOn w:val="Normal"/>
    <w:link w:val="BalloonTextChar"/>
    <w:uiPriority w:val="99"/>
    <w:semiHidden/>
    <w:unhideWhenUsed/>
    <w:rsid w:val="00025E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EBC"/>
    <w:rPr>
      <w:rFonts w:ascii="Tahoma" w:hAnsi="Tahoma" w:cs="Tahoma"/>
      <w:sz w:val="16"/>
      <w:szCs w:val="16"/>
    </w:rPr>
  </w:style>
  <w:style w:type="character" w:customStyle="1" w:styleId="Heading1Char">
    <w:name w:val="Heading 1 Char"/>
    <w:basedOn w:val="DefaultParagraphFont"/>
    <w:link w:val="Heading1"/>
    <w:uiPriority w:val="9"/>
    <w:rsid w:val="00743CFA"/>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743CFA"/>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divs>
    <w:div w:id="728263287">
      <w:bodyDiv w:val="1"/>
      <w:marLeft w:val="0"/>
      <w:marRight w:val="0"/>
      <w:marTop w:val="0"/>
      <w:marBottom w:val="0"/>
      <w:divBdr>
        <w:top w:val="none" w:sz="0" w:space="0" w:color="auto"/>
        <w:left w:val="none" w:sz="0" w:space="0" w:color="auto"/>
        <w:bottom w:val="none" w:sz="0" w:space="0" w:color="auto"/>
        <w:right w:val="none" w:sz="0" w:space="0" w:color="auto"/>
      </w:divBdr>
    </w:div>
    <w:div w:id="771436861">
      <w:bodyDiv w:val="1"/>
      <w:marLeft w:val="0"/>
      <w:marRight w:val="0"/>
      <w:marTop w:val="0"/>
      <w:marBottom w:val="0"/>
      <w:divBdr>
        <w:top w:val="none" w:sz="0" w:space="0" w:color="auto"/>
        <w:left w:val="none" w:sz="0" w:space="0" w:color="auto"/>
        <w:bottom w:val="none" w:sz="0" w:space="0" w:color="auto"/>
        <w:right w:val="none" w:sz="0" w:space="0" w:color="auto"/>
      </w:divBdr>
    </w:div>
    <w:div w:id="862865443">
      <w:bodyDiv w:val="1"/>
      <w:marLeft w:val="0"/>
      <w:marRight w:val="0"/>
      <w:marTop w:val="0"/>
      <w:marBottom w:val="0"/>
      <w:divBdr>
        <w:top w:val="none" w:sz="0" w:space="0" w:color="auto"/>
        <w:left w:val="none" w:sz="0" w:space="0" w:color="auto"/>
        <w:bottom w:val="none" w:sz="0" w:space="0" w:color="auto"/>
        <w:right w:val="none" w:sz="0" w:space="0" w:color="auto"/>
      </w:divBdr>
    </w:div>
    <w:div w:id="1295477344">
      <w:bodyDiv w:val="1"/>
      <w:marLeft w:val="0"/>
      <w:marRight w:val="0"/>
      <w:marTop w:val="0"/>
      <w:marBottom w:val="0"/>
      <w:divBdr>
        <w:top w:val="none" w:sz="0" w:space="0" w:color="auto"/>
        <w:left w:val="none" w:sz="0" w:space="0" w:color="auto"/>
        <w:bottom w:val="none" w:sz="0" w:space="0" w:color="auto"/>
        <w:right w:val="none" w:sz="0" w:space="0" w:color="auto"/>
      </w:divBdr>
    </w:div>
    <w:div w:id="1807241196">
      <w:bodyDiv w:val="1"/>
      <w:marLeft w:val="0"/>
      <w:marRight w:val="0"/>
      <w:marTop w:val="0"/>
      <w:marBottom w:val="0"/>
      <w:divBdr>
        <w:top w:val="none" w:sz="0" w:space="0" w:color="auto"/>
        <w:left w:val="none" w:sz="0" w:space="0" w:color="auto"/>
        <w:bottom w:val="none" w:sz="0" w:space="0" w:color="auto"/>
        <w:right w:val="none" w:sz="0" w:space="0" w:color="auto"/>
      </w:divBdr>
    </w:div>
    <w:div w:id="2145923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rexel.edu/cnhp/faculty/profiles/GambesciaStephen/" TargetMode="External"/><Relationship Id="rId13" Type="http://schemas.openxmlformats.org/officeDocument/2006/relationships/hyperlink" Target="https://bda.org/news-centre/blog/improving-oral-health-its-time-for-wales-to-step-up"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health.org.uk/infographics/how-do-our-education-and-skills-influence-our-health"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xfordbibliographies.com/view/document/obo-9780199756797/obo-9780199756797-0044.xml"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8C6F16D7058934C8133767C39687083" ma:contentTypeVersion="4" ma:contentTypeDescription="Create a new document." ma:contentTypeScope="" ma:versionID="924ec9030aac0147b6f99bba8b65fab9">
  <xsd:schema xmlns:xsd="http://www.w3.org/2001/XMLSchema" xmlns:xs="http://www.w3.org/2001/XMLSchema" xmlns:p="http://schemas.microsoft.com/office/2006/metadata/properties" xmlns:ns2="591e3011-5dce-4a14-989b-58439a8d2f99" targetNamespace="http://schemas.microsoft.com/office/2006/metadata/properties" ma:root="true" ma:fieldsID="2b4fef4395290705cb3a6922b59cd453" ns2:_="">
    <xsd:import namespace="591e3011-5dce-4a14-989b-58439a8d2f9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1e3011-5dce-4a14-989b-58439a8d2f9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4E2BBC-2265-48CD-A6C9-2A307643197C}">
  <ds:schemaRefs>
    <ds:schemaRef ds:uri="http://schemas.microsoft.com/sharepoint/v3/contenttype/forms"/>
  </ds:schemaRefs>
</ds:datastoreItem>
</file>

<file path=customXml/itemProps2.xml><?xml version="1.0" encoding="utf-8"?>
<ds:datastoreItem xmlns:ds="http://schemas.openxmlformats.org/officeDocument/2006/customXml" ds:itemID="{5535BCB2-DA99-48D1-A829-1160F9600E6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C0FDCB-AB8D-4500-8FD5-84948EC181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1e3011-5dce-4a14-989b-58439a8d2f9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413</TotalTime>
  <Pages>4</Pages>
  <Words>1749</Words>
  <Characters>9975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KIRSTEN</dc:creator>
  <cp:lastModifiedBy>KIRSTEN</cp:lastModifiedBy>
  <cp:revision>5</cp:revision>
  <dcterms:created xsi:type="dcterms:W3CDTF">2021-02-09T16:47:00Z</dcterms:created>
  <dcterms:modified xsi:type="dcterms:W3CDTF">2021-02-12T23:12:00Z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0x01010068C6F16D7058934C8133767C39687083</vt:lpwstr>
  </property>
</Properties>
</file>