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99230903"/>
        <w:docPartObj>
          <w:docPartGallery w:val="Cover Pages"/>
          <w:docPartUnique/>
        </w:docPartObj>
      </w:sdtPr>
      <w:sdtContent>
        <w:p w14:paraId="38E25D0E" w14:textId="1B3072BC" w:rsidR="00DE3772" w:rsidRDefault="00DE3772"/>
        <w:p w14:paraId="0C94BD86" w14:textId="5427794E" w:rsidR="00DE3772" w:rsidRDefault="00417D4E">
          <w:pPr>
            <w:rPr>
              <w:rFonts w:asciiTheme="majorHAnsi" w:eastAsiaTheme="majorEastAsia" w:hAnsiTheme="majorHAnsi" w:cstheme="majorBidi"/>
              <w:color w:val="2F5496" w:themeColor="accent1" w:themeShade="BF"/>
              <w:sz w:val="32"/>
              <w:szCs w:val="32"/>
            </w:rPr>
          </w:pPr>
          <w:r>
            <w:rPr>
              <w:noProof/>
              <w:bdr w:val="none" w:sz="0" w:space="0" w:color="auto" w:frame="1"/>
            </w:rPr>
            <w:drawing>
              <wp:anchor distT="0" distB="0" distL="114300" distR="114300" simplePos="0" relativeHeight="251662336" behindDoc="0" locked="0" layoutInCell="1" allowOverlap="1" wp14:anchorId="641F6F2E" wp14:editId="09658C5E">
                <wp:simplePos x="0" y="0"/>
                <wp:positionH relativeFrom="margin">
                  <wp:align>center</wp:align>
                </wp:positionH>
                <wp:positionV relativeFrom="paragraph">
                  <wp:posOffset>1923415</wp:posOffset>
                </wp:positionV>
                <wp:extent cx="3838575" cy="1266825"/>
                <wp:effectExtent l="0" t="0" r="9525" b="9525"/>
                <wp:wrapSquare wrapText="bothSides"/>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38575" cy="1266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3772">
            <w:rPr>
              <w:noProof/>
            </w:rPr>
            <mc:AlternateContent>
              <mc:Choice Requires="wps">
                <w:drawing>
                  <wp:anchor distT="0" distB="0" distL="182880" distR="182880" simplePos="0" relativeHeight="251660288" behindDoc="0" locked="0" layoutInCell="1" allowOverlap="1" wp14:anchorId="5472534F" wp14:editId="40F2EA32">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A66E41" w14:textId="471556A1" w:rsidR="00DE3772" w:rsidRDefault="00000000">
                                <w:pPr>
                                  <w:pStyle w:val="NoSpacing"/>
                                  <w:spacing w:before="40" w:after="560" w:line="216" w:lineRule="auto"/>
                                  <w:rPr>
                                    <w:color w:val="4472C4" w:themeColor="accent1"/>
                                    <w:sz w:val="72"/>
                                    <w:szCs w:val="72"/>
                                  </w:rPr>
                                </w:pPr>
                                <w:sdt>
                                  <w:sdtPr>
                                    <w:rPr>
                                      <w:rFonts w:ascii="Times New Roman" w:hAnsi="Times New Roman" w:cs="Times New Roman"/>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3B2221" w:rsidRPr="003B2221">
                                      <w:rPr>
                                        <w:rFonts w:ascii="Times New Roman" w:hAnsi="Times New Roman" w:cs="Times New Roman"/>
                                        <w:color w:val="4472C4" w:themeColor="accent1"/>
                                        <w:sz w:val="72"/>
                                        <w:szCs w:val="72"/>
                                      </w:rPr>
                                      <w:t>Evaluation on how Successful the United Kingdom has been in Counter Terrorism</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5E071F4" w14:textId="4F99BA83" w:rsidR="00DE3772" w:rsidRDefault="009108B7">
                                    <w:pPr>
                                      <w:pStyle w:val="NoSpacing"/>
                                      <w:spacing w:before="40" w:after="40"/>
                                      <w:rPr>
                                        <w:caps/>
                                        <w:color w:val="1F4E79" w:themeColor="accent5" w:themeShade="80"/>
                                        <w:sz w:val="28"/>
                                        <w:szCs w:val="28"/>
                                      </w:rPr>
                                    </w:pPr>
                                    <w:r>
                                      <w:rPr>
                                        <w:caps/>
                                        <w:color w:val="1F4E79" w:themeColor="accent5" w:themeShade="80"/>
                                        <w:sz w:val="28"/>
                                        <w:szCs w:val="28"/>
                                      </w:rPr>
                                      <w:t>MA Criminal Justice and Policing</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4E807C47" w14:textId="5F2C41DE" w:rsidR="00DE3772" w:rsidRDefault="00DE3772">
                                    <w:pPr>
                                      <w:pStyle w:val="NoSpacing"/>
                                      <w:spacing w:before="80" w:after="40"/>
                                      <w:rPr>
                                        <w:caps/>
                                        <w:color w:val="5B9BD5" w:themeColor="accent5"/>
                                        <w:sz w:val="24"/>
                                        <w:szCs w:val="24"/>
                                      </w:rPr>
                                    </w:pPr>
                                    <w:r>
                                      <w:rPr>
                                        <w:caps/>
                                        <w:color w:val="5B9BD5" w:themeColor="accent5"/>
                                        <w:sz w:val="24"/>
                                        <w:szCs w:val="24"/>
                                      </w:rPr>
                                      <w:t>Andrew James</w:t>
                                    </w:r>
                                    <w:r w:rsidR="00B21B40">
                                      <w:rPr>
                                        <w:caps/>
                                        <w:color w:val="5B9BD5" w:themeColor="accent5"/>
                                        <w:sz w:val="24"/>
                                        <w:szCs w:val="24"/>
                                      </w:rPr>
                                      <w:t>/</w:t>
                                    </w:r>
                                    <w:r w:rsidR="009108B7">
                                      <w:rPr>
                                        <w:caps/>
                                        <w:color w:val="5B9BD5" w:themeColor="accent5"/>
                                        <w:sz w:val="24"/>
                                        <w:szCs w:val="24"/>
                                      </w:rPr>
                                      <w:t xml:space="preserve"> 1700591</w:t>
                                    </w:r>
                                    <w:r w:rsidR="00B21B40">
                                      <w:rPr>
                                        <w:caps/>
                                        <w:color w:val="5B9BD5" w:themeColor="accent5"/>
                                        <w:sz w:val="24"/>
                                        <w:szCs w:val="24"/>
                                      </w:rPr>
                                      <w:t>/</w:t>
                                    </w:r>
                                    <w:r w:rsidR="009108B7">
                                      <w:rPr>
                                        <w:caps/>
                                        <w:color w:val="5B9BD5" w:themeColor="accent5"/>
                                        <w:sz w:val="24"/>
                                        <w:szCs w:val="24"/>
                                      </w:rPr>
                                      <w:t xml:space="preserve"> </w:t>
                                    </w:r>
                                    <w:r w:rsidR="00B21B40">
                                      <w:rPr>
                                        <w:caps/>
                                        <w:color w:val="5B9BD5" w:themeColor="accent5"/>
                                        <w:sz w:val="24"/>
                                        <w:szCs w:val="24"/>
                                      </w:rPr>
                                      <w:t xml:space="preserve">Date/  Word count </w:t>
                                    </w:r>
                                    <w:r w:rsidR="003E6B0C">
                                      <w:rPr>
                                        <w:caps/>
                                        <w:color w:val="5B9BD5" w:themeColor="accent5"/>
                                        <w:sz w:val="24"/>
                                        <w:szCs w:val="24"/>
                                      </w:rPr>
                                      <w:t>– 14,690</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472534F"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02A66E41" w14:textId="471556A1" w:rsidR="00DE3772" w:rsidRDefault="00000000">
                          <w:pPr>
                            <w:pStyle w:val="NoSpacing"/>
                            <w:spacing w:before="40" w:after="560" w:line="216" w:lineRule="auto"/>
                            <w:rPr>
                              <w:color w:val="4472C4" w:themeColor="accent1"/>
                              <w:sz w:val="72"/>
                              <w:szCs w:val="72"/>
                            </w:rPr>
                          </w:pPr>
                          <w:sdt>
                            <w:sdtPr>
                              <w:rPr>
                                <w:rFonts w:ascii="Times New Roman" w:hAnsi="Times New Roman" w:cs="Times New Roman"/>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3B2221" w:rsidRPr="003B2221">
                                <w:rPr>
                                  <w:rFonts w:ascii="Times New Roman" w:hAnsi="Times New Roman" w:cs="Times New Roman"/>
                                  <w:color w:val="4472C4" w:themeColor="accent1"/>
                                  <w:sz w:val="72"/>
                                  <w:szCs w:val="72"/>
                                </w:rPr>
                                <w:t>Evaluation on how Successful the United Kingdom has been in Counter Terrorism</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5E071F4" w14:textId="4F99BA83" w:rsidR="00DE3772" w:rsidRDefault="009108B7">
                              <w:pPr>
                                <w:pStyle w:val="NoSpacing"/>
                                <w:spacing w:before="40" w:after="40"/>
                                <w:rPr>
                                  <w:caps/>
                                  <w:color w:val="1F4E79" w:themeColor="accent5" w:themeShade="80"/>
                                  <w:sz w:val="28"/>
                                  <w:szCs w:val="28"/>
                                </w:rPr>
                              </w:pPr>
                              <w:r>
                                <w:rPr>
                                  <w:caps/>
                                  <w:color w:val="1F4E79" w:themeColor="accent5" w:themeShade="80"/>
                                  <w:sz w:val="28"/>
                                  <w:szCs w:val="28"/>
                                </w:rPr>
                                <w:t>MA Criminal Justice and Policing</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4E807C47" w14:textId="5F2C41DE" w:rsidR="00DE3772" w:rsidRDefault="00DE3772">
                              <w:pPr>
                                <w:pStyle w:val="NoSpacing"/>
                                <w:spacing w:before="80" w:after="40"/>
                                <w:rPr>
                                  <w:caps/>
                                  <w:color w:val="5B9BD5" w:themeColor="accent5"/>
                                  <w:sz w:val="24"/>
                                  <w:szCs w:val="24"/>
                                </w:rPr>
                              </w:pPr>
                              <w:r>
                                <w:rPr>
                                  <w:caps/>
                                  <w:color w:val="5B9BD5" w:themeColor="accent5"/>
                                  <w:sz w:val="24"/>
                                  <w:szCs w:val="24"/>
                                </w:rPr>
                                <w:t>Andrew James</w:t>
                              </w:r>
                              <w:r w:rsidR="00B21B40">
                                <w:rPr>
                                  <w:caps/>
                                  <w:color w:val="5B9BD5" w:themeColor="accent5"/>
                                  <w:sz w:val="24"/>
                                  <w:szCs w:val="24"/>
                                </w:rPr>
                                <w:t>/</w:t>
                              </w:r>
                              <w:r w:rsidR="009108B7">
                                <w:rPr>
                                  <w:caps/>
                                  <w:color w:val="5B9BD5" w:themeColor="accent5"/>
                                  <w:sz w:val="24"/>
                                  <w:szCs w:val="24"/>
                                </w:rPr>
                                <w:t xml:space="preserve"> 1700591</w:t>
                              </w:r>
                              <w:r w:rsidR="00B21B40">
                                <w:rPr>
                                  <w:caps/>
                                  <w:color w:val="5B9BD5" w:themeColor="accent5"/>
                                  <w:sz w:val="24"/>
                                  <w:szCs w:val="24"/>
                                </w:rPr>
                                <w:t>/</w:t>
                              </w:r>
                              <w:r w:rsidR="009108B7">
                                <w:rPr>
                                  <w:caps/>
                                  <w:color w:val="5B9BD5" w:themeColor="accent5"/>
                                  <w:sz w:val="24"/>
                                  <w:szCs w:val="24"/>
                                </w:rPr>
                                <w:t xml:space="preserve"> </w:t>
                              </w:r>
                              <w:r w:rsidR="00B21B40">
                                <w:rPr>
                                  <w:caps/>
                                  <w:color w:val="5B9BD5" w:themeColor="accent5"/>
                                  <w:sz w:val="24"/>
                                  <w:szCs w:val="24"/>
                                </w:rPr>
                                <w:t xml:space="preserve">Date/  Word count </w:t>
                              </w:r>
                              <w:r w:rsidR="003E6B0C">
                                <w:rPr>
                                  <w:caps/>
                                  <w:color w:val="5B9BD5" w:themeColor="accent5"/>
                                  <w:sz w:val="24"/>
                                  <w:szCs w:val="24"/>
                                </w:rPr>
                                <w:t>– 14,690</w:t>
                              </w:r>
                            </w:p>
                          </w:sdtContent>
                        </w:sdt>
                      </w:txbxContent>
                    </v:textbox>
                    <w10:wrap type="square" anchorx="margin" anchory="page"/>
                  </v:shape>
                </w:pict>
              </mc:Fallback>
            </mc:AlternateContent>
          </w:r>
          <w:r w:rsidR="00DE3772">
            <w:rPr>
              <w:noProof/>
            </w:rPr>
            <mc:AlternateContent>
              <mc:Choice Requires="wps">
                <w:drawing>
                  <wp:anchor distT="0" distB="0" distL="114300" distR="114300" simplePos="0" relativeHeight="251659264" behindDoc="0" locked="0" layoutInCell="1" allowOverlap="1" wp14:anchorId="420F5A9A" wp14:editId="6213A900">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71BA1CBF" w14:textId="64ED5F45" w:rsidR="00DE3772" w:rsidRDefault="00DE3772">
                                    <w:pPr>
                                      <w:pStyle w:val="NoSpacing"/>
                                      <w:jc w:val="right"/>
                                      <w:rPr>
                                        <w:color w:val="FFFFFF" w:themeColor="background1"/>
                                        <w:sz w:val="24"/>
                                        <w:szCs w:val="24"/>
                                      </w:rPr>
                                    </w:pPr>
                                    <w:r>
                                      <w:rPr>
                                        <w:color w:val="FFFFFF" w:themeColor="background1"/>
                                        <w:sz w:val="24"/>
                                        <w:szCs w:val="24"/>
                                      </w:rPr>
                                      <w:t>7</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20F5A9A"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71BA1CBF" w14:textId="64ED5F45" w:rsidR="00DE3772" w:rsidRDefault="00DE3772">
                              <w:pPr>
                                <w:pStyle w:val="NoSpacing"/>
                                <w:jc w:val="right"/>
                                <w:rPr>
                                  <w:color w:val="FFFFFF" w:themeColor="background1"/>
                                  <w:sz w:val="24"/>
                                  <w:szCs w:val="24"/>
                                </w:rPr>
                              </w:pPr>
                              <w:r>
                                <w:rPr>
                                  <w:color w:val="FFFFFF" w:themeColor="background1"/>
                                  <w:sz w:val="24"/>
                                  <w:szCs w:val="24"/>
                                </w:rPr>
                                <w:t>7</w:t>
                              </w:r>
                            </w:p>
                          </w:sdtContent>
                        </w:sdt>
                      </w:txbxContent>
                    </v:textbox>
                    <w10:wrap anchorx="margin" anchory="page"/>
                  </v:rect>
                </w:pict>
              </mc:Fallback>
            </mc:AlternateContent>
          </w:r>
          <w:r w:rsidR="00DE3772">
            <w:br w:type="page"/>
          </w:r>
        </w:p>
      </w:sdtContent>
    </w:sdt>
    <w:p w14:paraId="3CFFF80B" w14:textId="7F1943C0" w:rsidR="00B21B40" w:rsidRDefault="00B21B40" w:rsidP="00AA4E87">
      <w:pPr>
        <w:pStyle w:val="Heading1"/>
        <w:sectPr w:rsidR="00B21B40" w:rsidSect="006866BB">
          <w:footerReference w:type="default" r:id="rId10"/>
          <w:footerReference w:type="first" r:id="rId11"/>
          <w:pgSz w:w="11906" w:h="16838"/>
          <w:pgMar w:top="1440" w:right="1440" w:bottom="1440" w:left="1440" w:header="708" w:footer="708" w:gutter="0"/>
          <w:pgNumType w:fmt="lowerRoman"/>
          <w:cols w:space="708"/>
          <w:titlePg/>
          <w:docGrid w:linePitch="360"/>
        </w:sectPr>
      </w:pPr>
    </w:p>
    <w:p w14:paraId="1BFB5BDD" w14:textId="77777777" w:rsidR="0021520A" w:rsidRDefault="0021520A" w:rsidP="008B32B7">
      <w:pPr>
        <w:pStyle w:val="Heading1"/>
        <w:jc w:val="center"/>
      </w:pPr>
      <w:bookmarkStart w:id="0" w:name="_Toc119621378"/>
      <w:bookmarkStart w:id="1" w:name="_Toc119621450"/>
      <w:bookmarkStart w:id="2" w:name="_Toc119687754"/>
      <w:bookmarkStart w:id="3" w:name="_Toc119687944"/>
      <w:bookmarkStart w:id="4" w:name="_Toc119688860"/>
      <w:bookmarkStart w:id="5" w:name="_Toc119690807"/>
      <w:bookmarkStart w:id="6" w:name="_Toc119931853"/>
      <w:bookmarkStart w:id="7" w:name="_Toc120116969"/>
      <w:r>
        <w:lastRenderedPageBreak/>
        <w:t>Acknowledgements</w:t>
      </w:r>
      <w:bookmarkEnd w:id="0"/>
      <w:bookmarkEnd w:id="1"/>
      <w:bookmarkEnd w:id="2"/>
      <w:bookmarkEnd w:id="3"/>
      <w:bookmarkEnd w:id="4"/>
      <w:bookmarkEnd w:id="5"/>
      <w:bookmarkEnd w:id="6"/>
      <w:bookmarkEnd w:id="7"/>
    </w:p>
    <w:p w14:paraId="20898ECC" w14:textId="35C22CA0" w:rsidR="00A813FA" w:rsidRPr="00FB5CDB" w:rsidRDefault="00181401" w:rsidP="008B32B7">
      <w:pPr>
        <w:spacing w:line="480" w:lineRule="auto"/>
        <w:jc w:val="center"/>
        <w:rPr>
          <w:rFonts w:ascii="Arial" w:hAnsi="Arial" w:cs="Arial"/>
          <w:sz w:val="24"/>
          <w:szCs w:val="24"/>
        </w:rPr>
        <w:sectPr w:rsidR="00A813FA" w:rsidRPr="00FB5CDB" w:rsidSect="00A43A19">
          <w:headerReference w:type="default" r:id="rId12"/>
          <w:footerReference w:type="first" r:id="rId13"/>
          <w:pgSz w:w="11906" w:h="16838"/>
          <w:pgMar w:top="1440" w:right="1440" w:bottom="1440" w:left="1440" w:header="708" w:footer="708" w:gutter="0"/>
          <w:pgNumType w:fmt="lowerRoman" w:start="1"/>
          <w:cols w:space="708"/>
          <w:titlePg/>
          <w:docGrid w:linePitch="360"/>
        </w:sectPr>
      </w:pPr>
      <w:r>
        <w:rPr>
          <w:rFonts w:ascii="Arial" w:hAnsi="Arial" w:cs="Arial"/>
          <w:sz w:val="24"/>
          <w:szCs w:val="24"/>
        </w:rPr>
        <w:t xml:space="preserve">I would </w:t>
      </w:r>
      <w:r w:rsidR="004E59FA">
        <w:rPr>
          <w:rFonts w:ascii="Arial" w:hAnsi="Arial" w:cs="Arial"/>
          <w:sz w:val="24"/>
          <w:szCs w:val="24"/>
        </w:rPr>
        <w:t xml:space="preserve">like to say thank you </w:t>
      </w:r>
      <w:r w:rsidR="001C7195">
        <w:rPr>
          <w:rFonts w:ascii="Arial" w:hAnsi="Arial" w:cs="Arial"/>
          <w:sz w:val="24"/>
          <w:szCs w:val="24"/>
        </w:rPr>
        <w:t>to all those who participated in the research of this study</w:t>
      </w:r>
      <w:r w:rsidR="00437A8C">
        <w:rPr>
          <w:rFonts w:ascii="Arial" w:hAnsi="Arial" w:cs="Arial"/>
          <w:sz w:val="24"/>
          <w:szCs w:val="24"/>
        </w:rPr>
        <w:t xml:space="preserve">, I would also like to say thank you to all my lectures who helped </w:t>
      </w:r>
      <w:r w:rsidR="00BA3F62">
        <w:rPr>
          <w:rFonts w:ascii="Arial" w:hAnsi="Arial" w:cs="Arial"/>
          <w:sz w:val="24"/>
          <w:szCs w:val="24"/>
        </w:rPr>
        <w:t>while doing this research. I especially like to say thank you to my supervisor Dr Luke Roach</w:t>
      </w:r>
      <w:r w:rsidR="00BC2611">
        <w:rPr>
          <w:rFonts w:ascii="Arial" w:hAnsi="Arial" w:cs="Arial"/>
          <w:sz w:val="24"/>
          <w:szCs w:val="24"/>
        </w:rPr>
        <w:t xml:space="preserve"> who was </w:t>
      </w:r>
      <w:r w:rsidR="00FE6A24">
        <w:rPr>
          <w:rFonts w:ascii="Arial" w:hAnsi="Arial" w:cs="Arial"/>
          <w:sz w:val="24"/>
          <w:szCs w:val="24"/>
        </w:rPr>
        <w:t>extremely helpful</w:t>
      </w:r>
      <w:r w:rsidR="00BC2611">
        <w:rPr>
          <w:rFonts w:ascii="Arial" w:hAnsi="Arial" w:cs="Arial"/>
          <w:sz w:val="24"/>
          <w:szCs w:val="24"/>
        </w:rPr>
        <w:t xml:space="preserve"> </w:t>
      </w:r>
      <w:r w:rsidR="008B32B7">
        <w:rPr>
          <w:rFonts w:ascii="Arial" w:hAnsi="Arial" w:cs="Arial"/>
          <w:sz w:val="24"/>
          <w:szCs w:val="24"/>
        </w:rPr>
        <w:t>in this research.</w:t>
      </w:r>
    </w:p>
    <w:p w14:paraId="3B3B3E06" w14:textId="77777777" w:rsidR="0021520A" w:rsidRDefault="0021520A" w:rsidP="00AA4E87">
      <w:pPr>
        <w:pStyle w:val="Heading1"/>
      </w:pPr>
      <w:bookmarkStart w:id="8" w:name="_Toc119621379"/>
      <w:bookmarkStart w:id="9" w:name="_Toc119621451"/>
      <w:bookmarkStart w:id="10" w:name="_Toc119687755"/>
      <w:bookmarkStart w:id="11" w:name="_Toc119687945"/>
      <w:bookmarkStart w:id="12" w:name="_Toc119688861"/>
      <w:bookmarkStart w:id="13" w:name="_Toc119690808"/>
      <w:bookmarkStart w:id="14" w:name="_Toc119931854"/>
      <w:bookmarkStart w:id="15" w:name="_Toc120116970"/>
      <w:r>
        <w:lastRenderedPageBreak/>
        <w:t>Declaration</w:t>
      </w:r>
      <w:bookmarkEnd w:id="8"/>
      <w:bookmarkEnd w:id="9"/>
      <w:bookmarkEnd w:id="10"/>
      <w:bookmarkEnd w:id="11"/>
      <w:bookmarkEnd w:id="12"/>
      <w:bookmarkEnd w:id="13"/>
      <w:bookmarkEnd w:id="14"/>
      <w:bookmarkEnd w:id="15"/>
    </w:p>
    <w:p w14:paraId="3222E43B" w14:textId="39E31F30" w:rsidR="00A813FA" w:rsidRDefault="001F0987" w:rsidP="00B21B40">
      <w:pPr>
        <w:spacing w:line="276" w:lineRule="auto"/>
        <w:rPr>
          <w:rFonts w:ascii="Arial" w:hAnsi="Arial" w:cs="Arial"/>
          <w:sz w:val="24"/>
          <w:szCs w:val="24"/>
        </w:rPr>
      </w:pPr>
      <w:r>
        <w:rPr>
          <w:rFonts w:ascii="Arial" w:hAnsi="Arial" w:cs="Arial"/>
          <w:sz w:val="24"/>
          <w:szCs w:val="24"/>
        </w:rPr>
        <w:t xml:space="preserve">This work has not previously been accepted </w:t>
      </w:r>
      <w:r w:rsidR="005F5638">
        <w:rPr>
          <w:rFonts w:ascii="Arial" w:hAnsi="Arial" w:cs="Arial"/>
          <w:sz w:val="24"/>
          <w:szCs w:val="24"/>
        </w:rPr>
        <w:t xml:space="preserve">in substance for any degree and is not being concurrently submitted in </w:t>
      </w:r>
      <w:r w:rsidR="00576065">
        <w:rPr>
          <w:rFonts w:ascii="Arial" w:hAnsi="Arial" w:cs="Arial"/>
          <w:sz w:val="24"/>
          <w:szCs w:val="24"/>
        </w:rPr>
        <w:t>candidature for any degree</w:t>
      </w:r>
      <w:r w:rsidR="001D05CC">
        <w:rPr>
          <w:rFonts w:ascii="Arial" w:hAnsi="Arial" w:cs="Arial"/>
          <w:sz w:val="24"/>
          <w:szCs w:val="24"/>
        </w:rPr>
        <w:t>.</w:t>
      </w:r>
    </w:p>
    <w:p w14:paraId="2F32C139" w14:textId="51CED08F" w:rsidR="00BA571F" w:rsidRDefault="00BA571F" w:rsidP="00B21B40">
      <w:pPr>
        <w:spacing w:line="360" w:lineRule="auto"/>
        <w:rPr>
          <w:rFonts w:ascii="Arial" w:hAnsi="Arial" w:cs="Arial"/>
          <w:sz w:val="24"/>
          <w:szCs w:val="24"/>
        </w:rPr>
      </w:pPr>
      <w:r>
        <w:rPr>
          <w:rFonts w:ascii="Arial" w:hAnsi="Arial" w:cs="Arial"/>
          <w:sz w:val="24"/>
          <w:szCs w:val="24"/>
        </w:rPr>
        <w:t>Signed…………</w:t>
      </w:r>
      <w:r w:rsidR="00AB1B4D">
        <w:rPr>
          <w:rFonts w:ascii="Arial" w:hAnsi="Arial" w:cs="Arial"/>
          <w:sz w:val="24"/>
          <w:szCs w:val="24"/>
        </w:rPr>
        <w:t>…</w:t>
      </w:r>
      <w:r w:rsidR="006B578A" w:rsidRPr="00746638">
        <w:rPr>
          <w:rFonts w:ascii="Arial" w:hAnsi="Arial" w:cs="Arial"/>
          <w:noProof/>
        </w:rPr>
        <w:drawing>
          <wp:inline distT="0" distB="0" distL="0" distR="0" wp14:anchorId="16C90E5A" wp14:editId="3A385409">
            <wp:extent cx="866775" cy="262356"/>
            <wp:effectExtent l="0" t="0" r="0" b="4445"/>
            <wp:docPr id="1" name="Picture 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88397" cy="268901"/>
                    </a:xfrm>
                    <a:prstGeom prst="rect">
                      <a:avLst/>
                    </a:prstGeom>
                  </pic:spPr>
                </pic:pic>
              </a:graphicData>
            </a:graphic>
          </wp:inline>
        </w:drawing>
      </w:r>
      <w:r w:rsidR="00AB1B4D">
        <w:rPr>
          <w:rFonts w:ascii="Arial" w:hAnsi="Arial" w:cs="Arial"/>
          <w:sz w:val="24"/>
          <w:szCs w:val="24"/>
        </w:rPr>
        <w:t>……………….</w:t>
      </w:r>
      <w:r>
        <w:rPr>
          <w:rFonts w:ascii="Arial" w:hAnsi="Arial" w:cs="Arial"/>
          <w:sz w:val="24"/>
          <w:szCs w:val="24"/>
        </w:rPr>
        <w:t xml:space="preserve"> </w:t>
      </w:r>
      <w:r w:rsidR="00AB1B4D">
        <w:rPr>
          <w:rFonts w:ascii="Arial" w:hAnsi="Arial" w:cs="Arial"/>
          <w:sz w:val="24"/>
          <w:szCs w:val="24"/>
        </w:rPr>
        <w:tab/>
      </w:r>
      <w:r>
        <w:rPr>
          <w:rFonts w:ascii="Arial" w:hAnsi="Arial" w:cs="Arial"/>
          <w:sz w:val="24"/>
          <w:szCs w:val="24"/>
        </w:rPr>
        <w:t>Date……</w:t>
      </w:r>
      <w:r w:rsidR="0080209F">
        <w:rPr>
          <w:rFonts w:ascii="Arial" w:hAnsi="Arial" w:cs="Arial"/>
          <w:sz w:val="24"/>
          <w:szCs w:val="24"/>
        </w:rPr>
        <w:t>24/11/2022</w:t>
      </w:r>
      <w:r>
        <w:rPr>
          <w:rFonts w:ascii="Arial" w:hAnsi="Arial" w:cs="Arial"/>
          <w:sz w:val="24"/>
          <w:szCs w:val="24"/>
        </w:rPr>
        <w:t>…</w:t>
      </w:r>
    </w:p>
    <w:p w14:paraId="4BBAF536" w14:textId="77777777" w:rsidR="00D36EC9" w:rsidRDefault="00D36EC9" w:rsidP="00D36EC9">
      <w:pPr>
        <w:pStyle w:val="Heading2"/>
        <w:rPr>
          <w:rFonts w:ascii="Arial" w:hAnsi="Arial" w:cs="Arial"/>
          <w:sz w:val="24"/>
          <w:szCs w:val="24"/>
        </w:rPr>
      </w:pPr>
      <w:bookmarkStart w:id="16" w:name="_Toc119621380"/>
      <w:bookmarkStart w:id="17" w:name="_Toc119621452"/>
      <w:bookmarkStart w:id="18" w:name="_Toc119687756"/>
      <w:bookmarkStart w:id="19" w:name="_Toc119687946"/>
      <w:bookmarkStart w:id="20" w:name="_Toc119688862"/>
      <w:bookmarkStart w:id="21" w:name="_Toc119690809"/>
      <w:bookmarkStart w:id="22" w:name="_Toc119931855"/>
      <w:bookmarkStart w:id="23" w:name="_Toc120116971"/>
      <w:r>
        <w:rPr>
          <w:rFonts w:ascii="Arial" w:hAnsi="Arial" w:cs="Arial"/>
          <w:sz w:val="24"/>
          <w:szCs w:val="24"/>
        </w:rPr>
        <w:t>Statement 1</w:t>
      </w:r>
      <w:bookmarkEnd w:id="16"/>
      <w:bookmarkEnd w:id="17"/>
      <w:bookmarkEnd w:id="18"/>
      <w:bookmarkEnd w:id="19"/>
      <w:bookmarkEnd w:id="20"/>
      <w:bookmarkEnd w:id="21"/>
      <w:bookmarkEnd w:id="22"/>
      <w:bookmarkEnd w:id="23"/>
    </w:p>
    <w:p w14:paraId="1F26658B" w14:textId="18FF07AB" w:rsidR="00D36EC9" w:rsidRDefault="00C30F5D" w:rsidP="00D36EC9">
      <w:pPr>
        <w:rPr>
          <w:rFonts w:ascii="Arial" w:hAnsi="Arial" w:cs="Arial"/>
          <w:sz w:val="24"/>
          <w:szCs w:val="24"/>
        </w:rPr>
      </w:pPr>
      <w:r>
        <w:rPr>
          <w:rFonts w:ascii="Arial" w:hAnsi="Arial" w:cs="Arial"/>
          <w:sz w:val="24"/>
          <w:szCs w:val="24"/>
        </w:rPr>
        <w:t>This dissertation is being submitted in partial fulfilment of the requirements for the degree of MA</w:t>
      </w:r>
      <w:r w:rsidR="001D05CC">
        <w:rPr>
          <w:rFonts w:ascii="Arial" w:hAnsi="Arial" w:cs="Arial"/>
          <w:sz w:val="24"/>
          <w:szCs w:val="24"/>
        </w:rPr>
        <w:t>.</w:t>
      </w:r>
    </w:p>
    <w:p w14:paraId="70ACDE2F" w14:textId="3B223EBF" w:rsidR="00BA571F" w:rsidRDefault="00BA571F" w:rsidP="00BA571F">
      <w:pPr>
        <w:rPr>
          <w:rFonts w:ascii="Arial" w:hAnsi="Arial" w:cs="Arial"/>
          <w:sz w:val="24"/>
          <w:szCs w:val="24"/>
        </w:rPr>
      </w:pPr>
      <w:r>
        <w:rPr>
          <w:rFonts w:ascii="Arial" w:hAnsi="Arial" w:cs="Arial"/>
          <w:sz w:val="24"/>
          <w:szCs w:val="24"/>
        </w:rPr>
        <w:t>Signed…………</w:t>
      </w:r>
      <w:r w:rsidR="00AB1B4D">
        <w:rPr>
          <w:rFonts w:ascii="Arial" w:hAnsi="Arial" w:cs="Arial"/>
          <w:sz w:val="24"/>
          <w:szCs w:val="24"/>
        </w:rPr>
        <w:t>…</w:t>
      </w:r>
      <w:r w:rsidR="006B578A" w:rsidRPr="00746638">
        <w:rPr>
          <w:rFonts w:ascii="Arial" w:hAnsi="Arial" w:cs="Arial"/>
          <w:noProof/>
        </w:rPr>
        <w:drawing>
          <wp:inline distT="0" distB="0" distL="0" distR="0" wp14:anchorId="7F88A731" wp14:editId="59DDB6C7">
            <wp:extent cx="866775" cy="262356"/>
            <wp:effectExtent l="0" t="0" r="0" b="4445"/>
            <wp:docPr id="4" name="Picture 4"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66775" cy="262356"/>
                    </a:xfrm>
                    <a:prstGeom prst="rect">
                      <a:avLst/>
                    </a:prstGeom>
                  </pic:spPr>
                </pic:pic>
              </a:graphicData>
            </a:graphic>
          </wp:inline>
        </w:drawing>
      </w:r>
      <w:r w:rsidR="00AB1B4D">
        <w:rPr>
          <w:rFonts w:ascii="Arial" w:hAnsi="Arial" w:cs="Arial"/>
          <w:sz w:val="24"/>
          <w:szCs w:val="24"/>
        </w:rPr>
        <w:t>……………….</w:t>
      </w:r>
      <w:r>
        <w:rPr>
          <w:rFonts w:ascii="Arial" w:hAnsi="Arial" w:cs="Arial"/>
          <w:sz w:val="24"/>
          <w:szCs w:val="24"/>
        </w:rPr>
        <w:t xml:space="preserve"> </w:t>
      </w:r>
      <w:r w:rsidR="00AB1B4D">
        <w:rPr>
          <w:rFonts w:ascii="Arial" w:hAnsi="Arial" w:cs="Arial"/>
          <w:sz w:val="24"/>
          <w:szCs w:val="24"/>
        </w:rPr>
        <w:tab/>
      </w:r>
      <w:r>
        <w:rPr>
          <w:rFonts w:ascii="Arial" w:hAnsi="Arial" w:cs="Arial"/>
          <w:sz w:val="24"/>
          <w:szCs w:val="24"/>
        </w:rPr>
        <w:t>Date……</w:t>
      </w:r>
      <w:r w:rsidR="00027882">
        <w:rPr>
          <w:rFonts w:ascii="Arial" w:hAnsi="Arial" w:cs="Arial"/>
          <w:sz w:val="24"/>
          <w:szCs w:val="24"/>
        </w:rPr>
        <w:t>24/11/2022</w:t>
      </w:r>
      <w:r>
        <w:rPr>
          <w:rFonts w:ascii="Arial" w:hAnsi="Arial" w:cs="Arial"/>
          <w:sz w:val="24"/>
          <w:szCs w:val="24"/>
        </w:rPr>
        <w:t>…</w:t>
      </w:r>
    </w:p>
    <w:p w14:paraId="5B0FABC8" w14:textId="77777777" w:rsidR="00D36EC9" w:rsidRDefault="00D36EC9" w:rsidP="00D36EC9">
      <w:pPr>
        <w:pStyle w:val="Heading2"/>
        <w:rPr>
          <w:rFonts w:ascii="Arial" w:hAnsi="Arial" w:cs="Arial"/>
          <w:sz w:val="24"/>
          <w:szCs w:val="24"/>
        </w:rPr>
      </w:pPr>
      <w:bookmarkStart w:id="24" w:name="_Toc119621381"/>
      <w:bookmarkStart w:id="25" w:name="_Toc119621453"/>
      <w:bookmarkStart w:id="26" w:name="_Toc119687757"/>
      <w:bookmarkStart w:id="27" w:name="_Toc119687947"/>
      <w:bookmarkStart w:id="28" w:name="_Toc119688863"/>
      <w:bookmarkStart w:id="29" w:name="_Toc119690810"/>
      <w:bookmarkStart w:id="30" w:name="_Toc119931856"/>
      <w:bookmarkStart w:id="31" w:name="_Toc120116972"/>
      <w:r>
        <w:rPr>
          <w:rFonts w:ascii="Arial" w:hAnsi="Arial" w:cs="Arial"/>
          <w:sz w:val="24"/>
          <w:szCs w:val="24"/>
        </w:rPr>
        <w:t>Statement 2</w:t>
      </w:r>
      <w:bookmarkEnd w:id="24"/>
      <w:bookmarkEnd w:id="25"/>
      <w:bookmarkEnd w:id="26"/>
      <w:bookmarkEnd w:id="27"/>
      <w:bookmarkEnd w:id="28"/>
      <w:bookmarkEnd w:id="29"/>
      <w:bookmarkEnd w:id="30"/>
      <w:bookmarkEnd w:id="31"/>
    </w:p>
    <w:p w14:paraId="1AA1A8CD" w14:textId="136CDBE4" w:rsidR="00D36EC9" w:rsidRDefault="001D05CC" w:rsidP="00D36EC9">
      <w:pPr>
        <w:rPr>
          <w:rFonts w:ascii="Arial" w:hAnsi="Arial" w:cs="Arial"/>
          <w:sz w:val="24"/>
          <w:szCs w:val="24"/>
        </w:rPr>
      </w:pPr>
      <w:r>
        <w:rPr>
          <w:rFonts w:ascii="Arial" w:hAnsi="Arial" w:cs="Arial"/>
          <w:sz w:val="24"/>
          <w:szCs w:val="24"/>
        </w:rPr>
        <w:t>This disse</w:t>
      </w:r>
      <w:r w:rsidR="009E6000">
        <w:rPr>
          <w:rFonts w:ascii="Arial" w:hAnsi="Arial" w:cs="Arial"/>
          <w:sz w:val="24"/>
          <w:szCs w:val="24"/>
        </w:rPr>
        <w:t xml:space="preserve">rtation is the result of my own </w:t>
      </w:r>
      <w:r w:rsidR="006F761B">
        <w:rPr>
          <w:rFonts w:ascii="Arial" w:hAnsi="Arial" w:cs="Arial"/>
          <w:sz w:val="24"/>
          <w:szCs w:val="24"/>
        </w:rPr>
        <w:t>independent</w:t>
      </w:r>
      <w:r w:rsidR="009E6000">
        <w:rPr>
          <w:rFonts w:ascii="Arial" w:hAnsi="Arial" w:cs="Arial"/>
          <w:sz w:val="24"/>
          <w:szCs w:val="24"/>
        </w:rPr>
        <w:t xml:space="preserve"> work/investigation, e</w:t>
      </w:r>
      <w:r w:rsidR="006F761B">
        <w:rPr>
          <w:rFonts w:ascii="Arial" w:hAnsi="Arial" w:cs="Arial"/>
          <w:sz w:val="24"/>
          <w:szCs w:val="24"/>
        </w:rPr>
        <w:t>xcept where otherwise stated.</w:t>
      </w:r>
    </w:p>
    <w:p w14:paraId="76257961" w14:textId="74A894CD" w:rsidR="006F761B" w:rsidRDefault="006F761B" w:rsidP="00D36EC9">
      <w:pPr>
        <w:rPr>
          <w:rFonts w:ascii="Arial" w:hAnsi="Arial" w:cs="Arial"/>
          <w:sz w:val="24"/>
          <w:szCs w:val="24"/>
        </w:rPr>
      </w:pPr>
      <w:r>
        <w:rPr>
          <w:rFonts w:ascii="Arial" w:hAnsi="Arial" w:cs="Arial"/>
          <w:sz w:val="24"/>
          <w:szCs w:val="24"/>
        </w:rPr>
        <w:t xml:space="preserve">Other sources are </w:t>
      </w:r>
      <w:r w:rsidR="00774D4D">
        <w:rPr>
          <w:rFonts w:ascii="Arial" w:hAnsi="Arial" w:cs="Arial"/>
          <w:sz w:val="24"/>
          <w:szCs w:val="24"/>
        </w:rPr>
        <w:t>acknowledged. A reference list has been created.</w:t>
      </w:r>
    </w:p>
    <w:p w14:paraId="712C8844" w14:textId="668DD17C" w:rsidR="00774D4D" w:rsidRDefault="00774D4D" w:rsidP="00D36EC9">
      <w:pPr>
        <w:rPr>
          <w:rFonts w:ascii="Arial" w:hAnsi="Arial" w:cs="Arial"/>
          <w:sz w:val="24"/>
          <w:szCs w:val="24"/>
        </w:rPr>
      </w:pPr>
      <w:r>
        <w:rPr>
          <w:rFonts w:ascii="Arial" w:hAnsi="Arial" w:cs="Arial"/>
          <w:sz w:val="24"/>
          <w:szCs w:val="24"/>
        </w:rPr>
        <w:t>Signed</w:t>
      </w:r>
      <w:r w:rsidR="00AB1B4D">
        <w:rPr>
          <w:rFonts w:ascii="Arial" w:hAnsi="Arial" w:cs="Arial"/>
          <w:sz w:val="24"/>
          <w:szCs w:val="24"/>
        </w:rPr>
        <w:t>……………</w:t>
      </w:r>
      <w:r w:rsidR="006B578A" w:rsidRPr="00746638">
        <w:rPr>
          <w:rFonts w:ascii="Arial" w:hAnsi="Arial" w:cs="Arial"/>
          <w:noProof/>
        </w:rPr>
        <w:drawing>
          <wp:inline distT="0" distB="0" distL="0" distR="0" wp14:anchorId="01C239E2" wp14:editId="133352DE">
            <wp:extent cx="866775" cy="262356"/>
            <wp:effectExtent l="0" t="0" r="0" b="4445"/>
            <wp:docPr id="5" name="Picture 5"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88397" cy="268901"/>
                    </a:xfrm>
                    <a:prstGeom prst="rect">
                      <a:avLst/>
                    </a:prstGeom>
                  </pic:spPr>
                </pic:pic>
              </a:graphicData>
            </a:graphic>
          </wp:inline>
        </w:drawing>
      </w:r>
      <w:r w:rsidR="00AB1B4D">
        <w:rPr>
          <w:rFonts w:ascii="Arial" w:hAnsi="Arial" w:cs="Arial"/>
          <w:sz w:val="24"/>
          <w:szCs w:val="24"/>
        </w:rPr>
        <w:t xml:space="preserve">………………. </w:t>
      </w:r>
      <w:r w:rsidR="00AB1B4D">
        <w:rPr>
          <w:rFonts w:ascii="Arial" w:hAnsi="Arial" w:cs="Arial"/>
          <w:sz w:val="24"/>
          <w:szCs w:val="24"/>
        </w:rPr>
        <w:tab/>
      </w:r>
      <w:r>
        <w:rPr>
          <w:rFonts w:ascii="Arial" w:hAnsi="Arial" w:cs="Arial"/>
          <w:sz w:val="24"/>
          <w:szCs w:val="24"/>
        </w:rPr>
        <w:t>Date……</w:t>
      </w:r>
      <w:r w:rsidR="00027882">
        <w:rPr>
          <w:rFonts w:ascii="Arial" w:hAnsi="Arial" w:cs="Arial"/>
          <w:sz w:val="24"/>
          <w:szCs w:val="24"/>
        </w:rPr>
        <w:t>24/11/2022</w:t>
      </w:r>
      <w:r>
        <w:rPr>
          <w:rFonts w:ascii="Arial" w:hAnsi="Arial" w:cs="Arial"/>
          <w:sz w:val="24"/>
          <w:szCs w:val="24"/>
        </w:rPr>
        <w:t>…</w:t>
      </w:r>
    </w:p>
    <w:p w14:paraId="79D3F2B8" w14:textId="77777777" w:rsidR="00D36EC9" w:rsidRDefault="00D36EC9" w:rsidP="00D36EC9">
      <w:pPr>
        <w:pStyle w:val="Heading2"/>
        <w:rPr>
          <w:rFonts w:ascii="Arial" w:hAnsi="Arial" w:cs="Arial"/>
          <w:sz w:val="24"/>
          <w:szCs w:val="24"/>
        </w:rPr>
      </w:pPr>
      <w:bookmarkStart w:id="32" w:name="_Toc119621382"/>
      <w:bookmarkStart w:id="33" w:name="_Toc119621454"/>
      <w:bookmarkStart w:id="34" w:name="_Toc119687758"/>
      <w:bookmarkStart w:id="35" w:name="_Toc119687948"/>
      <w:bookmarkStart w:id="36" w:name="_Toc119688864"/>
      <w:bookmarkStart w:id="37" w:name="_Toc119690811"/>
      <w:bookmarkStart w:id="38" w:name="_Toc119931857"/>
      <w:bookmarkStart w:id="39" w:name="_Toc120116973"/>
      <w:r>
        <w:rPr>
          <w:rFonts w:ascii="Arial" w:hAnsi="Arial" w:cs="Arial"/>
          <w:sz w:val="24"/>
          <w:szCs w:val="24"/>
        </w:rPr>
        <w:t>Statement 3</w:t>
      </w:r>
      <w:bookmarkEnd w:id="32"/>
      <w:bookmarkEnd w:id="33"/>
      <w:bookmarkEnd w:id="34"/>
      <w:bookmarkEnd w:id="35"/>
      <w:bookmarkEnd w:id="36"/>
      <w:bookmarkEnd w:id="37"/>
      <w:bookmarkEnd w:id="38"/>
      <w:bookmarkEnd w:id="39"/>
    </w:p>
    <w:p w14:paraId="0937DBA3" w14:textId="580C0EB4" w:rsidR="00D36EC9" w:rsidRDefault="00914401" w:rsidP="00D36EC9">
      <w:pPr>
        <w:rPr>
          <w:rFonts w:ascii="Arial" w:hAnsi="Arial" w:cs="Arial"/>
          <w:sz w:val="24"/>
          <w:szCs w:val="24"/>
        </w:rPr>
      </w:pPr>
      <w:r>
        <w:rPr>
          <w:rFonts w:ascii="Arial" w:hAnsi="Arial" w:cs="Arial"/>
          <w:sz w:val="24"/>
          <w:szCs w:val="24"/>
        </w:rPr>
        <w:t xml:space="preserve">I hereby give consent for my dissertation, if accepted, to be available for photocopying and </w:t>
      </w:r>
      <w:r w:rsidR="007A4413">
        <w:rPr>
          <w:rFonts w:ascii="Arial" w:hAnsi="Arial" w:cs="Arial"/>
          <w:sz w:val="24"/>
          <w:szCs w:val="24"/>
        </w:rPr>
        <w:t>interlibrary loan, and for the title and summary to be made available to outside organisations.</w:t>
      </w:r>
    </w:p>
    <w:p w14:paraId="5C83E468" w14:textId="3E9B8FB8" w:rsidR="007A4413" w:rsidRDefault="00BA571F" w:rsidP="00D36EC9">
      <w:pPr>
        <w:rPr>
          <w:rFonts w:ascii="Arial" w:hAnsi="Arial" w:cs="Arial"/>
          <w:sz w:val="24"/>
          <w:szCs w:val="24"/>
        </w:rPr>
      </w:pPr>
      <w:r>
        <w:rPr>
          <w:rFonts w:ascii="Arial" w:hAnsi="Arial" w:cs="Arial"/>
          <w:sz w:val="24"/>
          <w:szCs w:val="24"/>
        </w:rPr>
        <w:t>Signed</w:t>
      </w:r>
      <w:r w:rsidR="00AB1B4D">
        <w:rPr>
          <w:rFonts w:ascii="Arial" w:hAnsi="Arial" w:cs="Arial"/>
          <w:sz w:val="24"/>
          <w:szCs w:val="24"/>
        </w:rPr>
        <w:t>…………</w:t>
      </w:r>
      <w:r w:rsidR="006B578A" w:rsidRPr="00746638">
        <w:rPr>
          <w:rFonts w:ascii="Arial" w:hAnsi="Arial" w:cs="Arial"/>
          <w:noProof/>
        </w:rPr>
        <w:drawing>
          <wp:inline distT="0" distB="0" distL="0" distR="0" wp14:anchorId="75BA2825" wp14:editId="01A3160C">
            <wp:extent cx="866775" cy="262356"/>
            <wp:effectExtent l="0" t="0" r="0" b="4445"/>
            <wp:docPr id="6" name="Picture 6"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88397" cy="268901"/>
                    </a:xfrm>
                    <a:prstGeom prst="rect">
                      <a:avLst/>
                    </a:prstGeom>
                  </pic:spPr>
                </pic:pic>
              </a:graphicData>
            </a:graphic>
          </wp:inline>
        </w:drawing>
      </w:r>
      <w:r w:rsidR="00AB1B4D">
        <w:rPr>
          <w:rFonts w:ascii="Arial" w:hAnsi="Arial" w:cs="Arial"/>
          <w:sz w:val="24"/>
          <w:szCs w:val="24"/>
        </w:rPr>
        <w:t xml:space="preserve">…………………. </w:t>
      </w:r>
      <w:r w:rsidR="00AB1B4D">
        <w:rPr>
          <w:rFonts w:ascii="Arial" w:hAnsi="Arial" w:cs="Arial"/>
          <w:sz w:val="24"/>
          <w:szCs w:val="24"/>
        </w:rPr>
        <w:tab/>
      </w:r>
      <w:r>
        <w:rPr>
          <w:rFonts w:ascii="Arial" w:hAnsi="Arial" w:cs="Arial"/>
          <w:sz w:val="24"/>
          <w:szCs w:val="24"/>
        </w:rPr>
        <w:t>Date……</w:t>
      </w:r>
      <w:r w:rsidR="00E30E7A">
        <w:rPr>
          <w:rFonts w:ascii="Arial" w:hAnsi="Arial" w:cs="Arial"/>
          <w:sz w:val="24"/>
          <w:szCs w:val="24"/>
        </w:rPr>
        <w:t>24/11/2022</w:t>
      </w:r>
      <w:r>
        <w:rPr>
          <w:rFonts w:ascii="Arial" w:hAnsi="Arial" w:cs="Arial"/>
          <w:sz w:val="24"/>
          <w:szCs w:val="24"/>
        </w:rPr>
        <w:t>…</w:t>
      </w:r>
    </w:p>
    <w:p w14:paraId="5AD694FC" w14:textId="77777777" w:rsidR="00D36EC9" w:rsidRDefault="00D36EC9" w:rsidP="00D36EC9">
      <w:pPr>
        <w:pStyle w:val="Heading2"/>
        <w:rPr>
          <w:rFonts w:ascii="Arial" w:hAnsi="Arial" w:cs="Arial"/>
          <w:sz w:val="24"/>
          <w:szCs w:val="24"/>
        </w:rPr>
      </w:pPr>
      <w:bookmarkStart w:id="40" w:name="_Toc119621383"/>
      <w:bookmarkStart w:id="41" w:name="_Toc119621455"/>
      <w:bookmarkStart w:id="42" w:name="_Toc119687759"/>
      <w:bookmarkStart w:id="43" w:name="_Toc119687949"/>
      <w:bookmarkStart w:id="44" w:name="_Toc119688865"/>
      <w:bookmarkStart w:id="45" w:name="_Toc119690812"/>
      <w:bookmarkStart w:id="46" w:name="_Toc119931858"/>
      <w:bookmarkStart w:id="47" w:name="_Toc120116974"/>
      <w:r>
        <w:rPr>
          <w:rFonts w:ascii="Arial" w:hAnsi="Arial" w:cs="Arial"/>
          <w:sz w:val="24"/>
          <w:szCs w:val="24"/>
        </w:rPr>
        <w:t>Statement 4</w:t>
      </w:r>
      <w:bookmarkEnd w:id="40"/>
      <w:bookmarkEnd w:id="41"/>
      <w:bookmarkEnd w:id="42"/>
      <w:bookmarkEnd w:id="43"/>
      <w:bookmarkEnd w:id="44"/>
      <w:bookmarkEnd w:id="45"/>
      <w:bookmarkEnd w:id="46"/>
      <w:bookmarkEnd w:id="47"/>
    </w:p>
    <w:p w14:paraId="0AE0B49A" w14:textId="77777777" w:rsidR="00D36EC9" w:rsidRDefault="00BA571F" w:rsidP="00D36EC9">
      <w:pPr>
        <w:rPr>
          <w:rFonts w:ascii="Arial" w:hAnsi="Arial" w:cs="Arial"/>
          <w:sz w:val="24"/>
          <w:szCs w:val="24"/>
        </w:rPr>
      </w:pPr>
      <w:r>
        <w:rPr>
          <w:rFonts w:ascii="Arial" w:hAnsi="Arial" w:cs="Arial"/>
          <w:sz w:val="24"/>
          <w:szCs w:val="24"/>
        </w:rPr>
        <w:t xml:space="preserve">I hereby </w:t>
      </w:r>
      <w:r w:rsidR="00286564">
        <w:rPr>
          <w:rFonts w:ascii="Arial" w:hAnsi="Arial" w:cs="Arial"/>
          <w:sz w:val="24"/>
          <w:szCs w:val="24"/>
        </w:rPr>
        <w:t xml:space="preserve">give consent for my dissertation, if accepted to be available </w:t>
      </w:r>
      <w:r w:rsidR="00821CEF">
        <w:rPr>
          <w:rFonts w:ascii="Arial" w:hAnsi="Arial" w:cs="Arial"/>
          <w:sz w:val="24"/>
          <w:szCs w:val="24"/>
        </w:rPr>
        <w:t>on the university’s IT system to those who have consent to use the system.</w:t>
      </w:r>
    </w:p>
    <w:p w14:paraId="1E07665D" w14:textId="041ABC11" w:rsidR="00821CEF" w:rsidRPr="001F0987" w:rsidRDefault="00821CEF" w:rsidP="00D36EC9">
      <w:pPr>
        <w:rPr>
          <w:rFonts w:ascii="Arial" w:hAnsi="Arial" w:cs="Arial"/>
          <w:sz w:val="24"/>
          <w:szCs w:val="24"/>
        </w:rPr>
        <w:sectPr w:rsidR="00821CEF" w:rsidRPr="001F0987" w:rsidSect="00A43A19">
          <w:pgSz w:w="11906" w:h="16838"/>
          <w:pgMar w:top="1440" w:right="1440" w:bottom="1440" w:left="1440" w:header="708" w:footer="708" w:gutter="0"/>
          <w:pgNumType w:fmt="lowerRoman"/>
          <w:cols w:space="708"/>
          <w:docGrid w:linePitch="360"/>
        </w:sectPr>
      </w:pPr>
      <w:r>
        <w:rPr>
          <w:rFonts w:ascii="Arial" w:hAnsi="Arial" w:cs="Arial"/>
          <w:sz w:val="24"/>
          <w:szCs w:val="24"/>
        </w:rPr>
        <w:t>Signed</w:t>
      </w:r>
      <w:r w:rsidR="00AB1B4D">
        <w:rPr>
          <w:rFonts w:ascii="Arial" w:hAnsi="Arial" w:cs="Arial"/>
          <w:sz w:val="24"/>
          <w:szCs w:val="24"/>
        </w:rPr>
        <w:t>…………</w:t>
      </w:r>
      <w:r w:rsidR="006B578A" w:rsidRPr="00746638">
        <w:rPr>
          <w:rFonts w:ascii="Arial" w:hAnsi="Arial" w:cs="Arial"/>
          <w:noProof/>
        </w:rPr>
        <w:drawing>
          <wp:inline distT="0" distB="0" distL="0" distR="0" wp14:anchorId="7AD68D97" wp14:editId="1402DD35">
            <wp:extent cx="866775" cy="262356"/>
            <wp:effectExtent l="0" t="0" r="0" b="4445"/>
            <wp:docPr id="7" name="Picture 7"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88397" cy="268901"/>
                    </a:xfrm>
                    <a:prstGeom prst="rect">
                      <a:avLst/>
                    </a:prstGeom>
                  </pic:spPr>
                </pic:pic>
              </a:graphicData>
            </a:graphic>
          </wp:inline>
        </w:drawing>
      </w:r>
      <w:r w:rsidR="00AB1B4D">
        <w:rPr>
          <w:rFonts w:ascii="Arial" w:hAnsi="Arial" w:cs="Arial"/>
          <w:sz w:val="24"/>
          <w:szCs w:val="24"/>
        </w:rPr>
        <w:t xml:space="preserve">…………………. </w:t>
      </w:r>
      <w:r w:rsidR="00AB1B4D">
        <w:rPr>
          <w:rFonts w:ascii="Arial" w:hAnsi="Arial" w:cs="Arial"/>
          <w:sz w:val="24"/>
          <w:szCs w:val="24"/>
        </w:rPr>
        <w:tab/>
      </w:r>
      <w:r>
        <w:rPr>
          <w:rFonts w:ascii="Arial" w:hAnsi="Arial" w:cs="Arial"/>
          <w:sz w:val="24"/>
          <w:szCs w:val="24"/>
        </w:rPr>
        <w:t>Date……</w:t>
      </w:r>
      <w:r w:rsidR="00E30E7A">
        <w:rPr>
          <w:rFonts w:ascii="Arial" w:hAnsi="Arial" w:cs="Arial"/>
          <w:sz w:val="24"/>
          <w:szCs w:val="24"/>
        </w:rPr>
        <w:t>24/11/2022</w:t>
      </w:r>
      <w:r>
        <w:rPr>
          <w:rFonts w:ascii="Arial" w:hAnsi="Arial" w:cs="Arial"/>
          <w:sz w:val="24"/>
          <w:szCs w:val="24"/>
        </w:rPr>
        <w:t>…</w:t>
      </w:r>
    </w:p>
    <w:p w14:paraId="6039A0A6" w14:textId="77777777" w:rsidR="00A813FA" w:rsidRDefault="00597956" w:rsidP="003F272F">
      <w:pPr>
        <w:pStyle w:val="Heading1"/>
        <w:jc w:val="center"/>
      </w:pPr>
      <w:bookmarkStart w:id="48" w:name="_Toc119621384"/>
      <w:bookmarkStart w:id="49" w:name="_Toc119621456"/>
      <w:bookmarkStart w:id="50" w:name="_Toc119687760"/>
      <w:bookmarkStart w:id="51" w:name="_Toc119687950"/>
      <w:bookmarkStart w:id="52" w:name="_Toc119688866"/>
      <w:bookmarkStart w:id="53" w:name="_Toc119690813"/>
      <w:bookmarkStart w:id="54" w:name="_Toc119931859"/>
      <w:bookmarkStart w:id="55" w:name="_Toc120116975"/>
      <w:r>
        <w:lastRenderedPageBreak/>
        <w:t>Abstract</w:t>
      </w:r>
      <w:bookmarkEnd w:id="48"/>
      <w:bookmarkEnd w:id="49"/>
      <w:bookmarkEnd w:id="50"/>
      <w:bookmarkEnd w:id="51"/>
      <w:bookmarkEnd w:id="52"/>
      <w:bookmarkEnd w:id="53"/>
      <w:bookmarkEnd w:id="54"/>
      <w:bookmarkEnd w:id="55"/>
    </w:p>
    <w:p w14:paraId="06691F9E" w14:textId="66D2CE39" w:rsidR="003776AF" w:rsidRDefault="00366B91" w:rsidP="003F272F">
      <w:pPr>
        <w:spacing w:line="480" w:lineRule="auto"/>
        <w:jc w:val="center"/>
        <w:rPr>
          <w:rFonts w:ascii="Arial" w:hAnsi="Arial" w:cs="Arial"/>
          <w:sz w:val="24"/>
          <w:szCs w:val="24"/>
        </w:rPr>
      </w:pPr>
      <w:r>
        <w:rPr>
          <w:rFonts w:ascii="Arial" w:hAnsi="Arial" w:cs="Arial"/>
          <w:sz w:val="24"/>
          <w:szCs w:val="24"/>
        </w:rPr>
        <w:t>The aim of this research was</w:t>
      </w:r>
      <w:r w:rsidR="009A3EFD">
        <w:rPr>
          <w:rFonts w:ascii="Arial" w:hAnsi="Arial" w:cs="Arial"/>
          <w:sz w:val="24"/>
          <w:szCs w:val="24"/>
        </w:rPr>
        <w:t xml:space="preserve"> to</w:t>
      </w:r>
      <w:r>
        <w:rPr>
          <w:rFonts w:ascii="Arial" w:hAnsi="Arial" w:cs="Arial"/>
          <w:sz w:val="24"/>
          <w:szCs w:val="24"/>
        </w:rPr>
        <w:t xml:space="preserve"> </w:t>
      </w:r>
      <w:r w:rsidR="009A3EFD">
        <w:rPr>
          <w:rFonts w:ascii="Arial" w:hAnsi="Arial" w:cs="Arial"/>
          <w:sz w:val="24"/>
          <w:szCs w:val="24"/>
        </w:rPr>
        <w:t>evaluate</w:t>
      </w:r>
      <w:r>
        <w:rPr>
          <w:rFonts w:ascii="Arial" w:hAnsi="Arial" w:cs="Arial"/>
          <w:sz w:val="24"/>
          <w:szCs w:val="24"/>
        </w:rPr>
        <w:t xml:space="preserve"> the success the UK has had </w:t>
      </w:r>
      <w:r w:rsidR="00F74642">
        <w:rPr>
          <w:rFonts w:ascii="Arial" w:hAnsi="Arial" w:cs="Arial"/>
          <w:sz w:val="24"/>
          <w:szCs w:val="24"/>
        </w:rPr>
        <w:t>in counter terrorism operations</w:t>
      </w:r>
      <w:r w:rsidR="006E319A">
        <w:rPr>
          <w:rFonts w:ascii="Arial" w:hAnsi="Arial" w:cs="Arial"/>
          <w:sz w:val="24"/>
          <w:szCs w:val="24"/>
        </w:rPr>
        <w:t xml:space="preserve">, it will use interviews from participants </w:t>
      </w:r>
      <w:r w:rsidR="00574526">
        <w:rPr>
          <w:rFonts w:ascii="Arial" w:hAnsi="Arial" w:cs="Arial"/>
          <w:sz w:val="24"/>
          <w:szCs w:val="24"/>
        </w:rPr>
        <w:t xml:space="preserve">who have </w:t>
      </w:r>
      <w:r w:rsidR="00D57A4C">
        <w:rPr>
          <w:rFonts w:ascii="Arial" w:hAnsi="Arial" w:cs="Arial"/>
          <w:sz w:val="24"/>
          <w:szCs w:val="24"/>
        </w:rPr>
        <w:t>experiences</w:t>
      </w:r>
      <w:r w:rsidR="00574526">
        <w:rPr>
          <w:rFonts w:ascii="Arial" w:hAnsi="Arial" w:cs="Arial"/>
          <w:sz w:val="24"/>
          <w:szCs w:val="24"/>
        </w:rPr>
        <w:t xml:space="preserve"> in counter terrorism operations and examine </w:t>
      </w:r>
      <w:r w:rsidR="00D57A4C">
        <w:rPr>
          <w:rFonts w:ascii="Arial" w:hAnsi="Arial" w:cs="Arial"/>
          <w:sz w:val="24"/>
          <w:szCs w:val="24"/>
        </w:rPr>
        <w:t xml:space="preserve">whether they believe </w:t>
      </w:r>
      <w:r w:rsidR="00205DCD">
        <w:rPr>
          <w:rFonts w:ascii="Arial" w:hAnsi="Arial" w:cs="Arial"/>
          <w:sz w:val="24"/>
          <w:szCs w:val="24"/>
        </w:rPr>
        <w:t>that operation</w:t>
      </w:r>
      <w:r w:rsidR="00D57A4C">
        <w:rPr>
          <w:rFonts w:ascii="Arial" w:hAnsi="Arial" w:cs="Arial"/>
          <w:sz w:val="24"/>
          <w:szCs w:val="24"/>
        </w:rPr>
        <w:t xml:space="preserve"> was a success or why they feel that the operation was </w:t>
      </w:r>
      <w:r w:rsidR="00205DCD">
        <w:rPr>
          <w:rFonts w:ascii="Arial" w:hAnsi="Arial" w:cs="Arial"/>
          <w:sz w:val="24"/>
          <w:szCs w:val="24"/>
        </w:rPr>
        <w:t xml:space="preserve">failure and what they feel should have been done differently. </w:t>
      </w:r>
      <w:r w:rsidR="00916EEB">
        <w:rPr>
          <w:rFonts w:ascii="Arial" w:hAnsi="Arial" w:cs="Arial"/>
          <w:sz w:val="24"/>
          <w:szCs w:val="24"/>
        </w:rPr>
        <w:t xml:space="preserve">This topic is </w:t>
      </w:r>
      <w:r w:rsidR="00E51527">
        <w:rPr>
          <w:rFonts w:ascii="Arial" w:hAnsi="Arial" w:cs="Arial"/>
          <w:sz w:val="24"/>
          <w:szCs w:val="24"/>
        </w:rPr>
        <w:t>unexplored</w:t>
      </w:r>
      <w:r w:rsidR="00D603D3">
        <w:rPr>
          <w:rFonts w:ascii="Arial" w:hAnsi="Arial" w:cs="Arial"/>
          <w:sz w:val="24"/>
          <w:szCs w:val="24"/>
        </w:rPr>
        <w:t xml:space="preserve">, most </w:t>
      </w:r>
      <w:r w:rsidR="00371421">
        <w:rPr>
          <w:rFonts w:ascii="Arial" w:hAnsi="Arial" w:cs="Arial"/>
          <w:sz w:val="24"/>
          <w:szCs w:val="24"/>
        </w:rPr>
        <w:t xml:space="preserve">research on this topic are done on individual operations and not looking at them combined to see if lessons learned from earlier counter terrorism operations </w:t>
      </w:r>
      <w:r w:rsidR="009A3EFD">
        <w:rPr>
          <w:rFonts w:ascii="Arial" w:hAnsi="Arial" w:cs="Arial"/>
          <w:sz w:val="24"/>
          <w:szCs w:val="24"/>
        </w:rPr>
        <w:t xml:space="preserve">have been implemented. </w:t>
      </w:r>
      <w:r w:rsidR="006445F4">
        <w:rPr>
          <w:rFonts w:ascii="Arial" w:hAnsi="Arial" w:cs="Arial"/>
          <w:sz w:val="24"/>
          <w:szCs w:val="24"/>
        </w:rPr>
        <w:t xml:space="preserve">This research takes </w:t>
      </w:r>
      <w:r w:rsidR="00B86BAF">
        <w:rPr>
          <w:rFonts w:ascii="Arial" w:hAnsi="Arial" w:cs="Arial"/>
          <w:sz w:val="24"/>
          <w:szCs w:val="24"/>
        </w:rPr>
        <w:t xml:space="preserve">on </w:t>
      </w:r>
      <w:r w:rsidR="006445F4">
        <w:rPr>
          <w:rFonts w:ascii="Arial" w:hAnsi="Arial" w:cs="Arial"/>
          <w:sz w:val="24"/>
          <w:szCs w:val="24"/>
        </w:rPr>
        <w:t>a qu</w:t>
      </w:r>
      <w:r w:rsidR="003E2956">
        <w:rPr>
          <w:rFonts w:ascii="Arial" w:hAnsi="Arial" w:cs="Arial"/>
          <w:sz w:val="24"/>
          <w:szCs w:val="24"/>
        </w:rPr>
        <w:t xml:space="preserve">alitative </w:t>
      </w:r>
      <w:r w:rsidR="00B86BAF">
        <w:rPr>
          <w:rFonts w:ascii="Arial" w:hAnsi="Arial" w:cs="Arial"/>
          <w:sz w:val="24"/>
          <w:szCs w:val="24"/>
        </w:rPr>
        <w:t>approach</w:t>
      </w:r>
      <w:r w:rsidR="00DB283F">
        <w:rPr>
          <w:rFonts w:ascii="Arial" w:hAnsi="Arial" w:cs="Arial"/>
          <w:sz w:val="24"/>
          <w:szCs w:val="24"/>
        </w:rPr>
        <w:t xml:space="preserve"> to have a deeper understanding of the topic, interviews </w:t>
      </w:r>
      <w:r w:rsidR="00A20A4C">
        <w:rPr>
          <w:rFonts w:ascii="Arial" w:hAnsi="Arial" w:cs="Arial"/>
          <w:sz w:val="24"/>
          <w:szCs w:val="24"/>
        </w:rPr>
        <w:t>were done either in person or through the use of Microsoft Teams.</w:t>
      </w:r>
      <w:r w:rsidR="00A8739B">
        <w:rPr>
          <w:rFonts w:ascii="Arial" w:hAnsi="Arial" w:cs="Arial"/>
          <w:sz w:val="24"/>
          <w:szCs w:val="24"/>
        </w:rPr>
        <w:t xml:space="preserve"> Three interviews were done, with two having experience in counter terrorism operations and third offering </w:t>
      </w:r>
      <w:r w:rsidR="00B1300B">
        <w:rPr>
          <w:rFonts w:ascii="Arial" w:hAnsi="Arial" w:cs="Arial"/>
          <w:sz w:val="24"/>
          <w:szCs w:val="24"/>
        </w:rPr>
        <w:t>their own</w:t>
      </w:r>
      <w:r w:rsidR="00A318E2">
        <w:rPr>
          <w:rFonts w:ascii="Arial" w:hAnsi="Arial" w:cs="Arial"/>
          <w:sz w:val="24"/>
          <w:szCs w:val="24"/>
        </w:rPr>
        <w:t xml:space="preserve"> thoughts on the topic terrorism and counter terrorism.</w:t>
      </w:r>
    </w:p>
    <w:p w14:paraId="20452921" w14:textId="32161378" w:rsidR="006163DB" w:rsidRPr="006C3C35" w:rsidRDefault="00492493" w:rsidP="003F272F">
      <w:pPr>
        <w:spacing w:line="480" w:lineRule="auto"/>
        <w:jc w:val="center"/>
        <w:rPr>
          <w:rFonts w:ascii="Arial" w:hAnsi="Arial" w:cs="Arial"/>
          <w:sz w:val="24"/>
          <w:szCs w:val="24"/>
        </w:rPr>
        <w:sectPr w:rsidR="006163DB" w:rsidRPr="006C3C35" w:rsidSect="00A43A19">
          <w:footerReference w:type="first" r:id="rId15"/>
          <w:pgSz w:w="11906" w:h="16838"/>
          <w:pgMar w:top="1440" w:right="1440" w:bottom="1440" w:left="1440" w:header="708" w:footer="708" w:gutter="0"/>
          <w:pgNumType w:fmt="lowerRoman" w:start="3"/>
          <w:cols w:space="708"/>
          <w:docGrid w:linePitch="360"/>
        </w:sectPr>
      </w:pPr>
      <w:r>
        <w:rPr>
          <w:rFonts w:ascii="Arial" w:hAnsi="Arial" w:cs="Arial"/>
          <w:sz w:val="24"/>
          <w:szCs w:val="24"/>
        </w:rPr>
        <w:t xml:space="preserve">The findings of the </w:t>
      </w:r>
      <w:r w:rsidR="00CA3784">
        <w:rPr>
          <w:rFonts w:ascii="Arial" w:hAnsi="Arial" w:cs="Arial"/>
          <w:sz w:val="24"/>
          <w:szCs w:val="24"/>
        </w:rPr>
        <w:t>interviews were analysed</w:t>
      </w:r>
      <w:r w:rsidR="00255916">
        <w:rPr>
          <w:rFonts w:ascii="Arial" w:hAnsi="Arial" w:cs="Arial"/>
          <w:sz w:val="24"/>
          <w:szCs w:val="24"/>
        </w:rPr>
        <w:t>, one of the findings was that some of the interviewees believed that the military should have a limited role in counter terrorism operations</w:t>
      </w:r>
      <w:r w:rsidR="004722A4">
        <w:rPr>
          <w:rFonts w:ascii="Arial" w:hAnsi="Arial" w:cs="Arial"/>
          <w:sz w:val="24"/>
          <w:szCs w:val="24"/>
        </w:rPr>
        <w:t xml:space="preserve">. It also determined that the Army should not be used in a police type role </w:t>
      </w:r>
      <w:r w:rsidR="00CC6DF9">
        <w:rPr>
          <w:rFonts w:ascii="Arial" w:hAnsi="Arial" w:cs="Arial"/>
          <w:sz w:val="24"/>
          <w:szCs w:val="24"/>
        </w:rPr>
        <w:t>as they were in Northern Ireland</w:t>
      </w:r>
      <w:r w:rsidR="00A65D9B">
        <w:rPr>
          <w:rFonts w:ascii="Arial" w:hAnsi="Arial" w:cs="Arial"/>
          <w:sz w:val="24"/>
          <w:szCs w:val="24"/>
        </w:rPr>
        <w:t xml:space="preserve">, as it was explained that the Army was major factor in why the IRA recruited more members and the Troubles continued longer than </w:t>
      </w:r>
      <w:r w:rsidR="00E51527">
        <w:rPr>
          <w:rFonts w:ascii="Arial" w:hAnsi="Arial" w:cs="Arial"/>
          <w:sz w:val="24"/>
          <w:szCs w:val="24"/>
        </w:rPr>
        <w:t>it</w:t>
      </w:r>
      <w:r w:rsidR="00A65D9B">
        <w:rPr>
          <w:rFonts w:ascii="Arial" w:hAnsi="Arial" w:cs="Arial"/>
          <w:sz w:val="24"/>
          <w:szCs w:val="24"/>
        </w:rPr>
        <w:t xml:space="preserve"> should have.</w:t>
      </w:r>
      <w:r w:rsidR="008414F9">
        <w:rPr>
          <w:rFonts w:ascii="Arial" w:hAnsi="Arial" w:cs="Arial"/>
          <w:sz w:val="24"/>
          <w:szCs w:val="24"/>
        </w:rPr>
        <w:t xml:space="preserve"> </w:t>
      </w:r>
      <w:r w:rsidR="00C65B50">
        <w:rPr>
          <w:rFonts w:ascii="Arial" w:hAnsi="Arial" w:cs="Arial"/>
          <w:sz w:val="24"/>
          <w:szCs w:val="24"/>
        </w:rPr>
        <w:t>The research also found that</w:t>
      </w:r>
      <w:r w:rsidR="00D159B5">
        <w:rPr>
          <w:rFonts w:ascii="Arial" w:hAnsi="Arial" w:cs="Arial"/>
          <w:sz w:val="24"/>
          <w:szCs w:val="24"/>
        </w:rPr>
        <w:t xml:space="preserve"> for </w:t>
      </w:r>
      <w:r w:rsidR="00430406">
        <w:rPr>
          <w:rFonts w:ascii="Arial" w:hAnsi="Arial" w:cs="Arial"/>
          <w:sz w:val="24"/>
          <w:szCs w:val="24"/>
        </w:rPr>
        <w:t xml:space="preserve">a </w:t>
      </w:r>
      <w:r w:rsidR="00D159B5">
        <w:rPr>
          <w:rFonts w:ascii="Arial" w:hAnsi="Arial" w:cs="Arial"/>
          <w:sz w:val="24"/>
          <w:szCs w:val="24"/>
        </w:rPr>
        <w:t xml:space="preserve">counter terrorism </w:t>
      </w:r>
      <w:r w:rsidR="00430406">
        <w:rPr>
          <w:rFonts w:ascii="Arial" w:hAnsi="Arial" w:cs="Arial"/>
          <w:sz w:val="24"/>
          <w:szCs w:val="24"/>
        </w:rPr>
        <w:t>operation</w:t>
      </w:r>
      <w:r w:rsidR="00D159B5">
        <w:rPr>
          <w:rFonts w:ascii="Arial" w:hAnsi="Arial" w:cs="Arial"/>
          <w:sz w:val="24"/>
          <w:szCs w:val="24"/>
        </w:rPr>
        <w:t xml:space="preserve"> to be success</w:t>
      </w:r>
      <w:r w:rsidR="00430406">
        <w:rPr>
          <w:rFonts w:ascii="Arial" w:hAnsi="Arial" w:cs="Arial"/>
          <w:sz w:val="24"/>
          <w:szCs w:val="24"/>
        </w:rPr>
        <w:t xml:space="preserve"> than the government should have a limited role </w:t>
      </w:r>
      <w:r w:rsidR="00A90481">
        <w:rPr>
          <w:rFonts w:ascii="Arial" w:hAnsi="Arial" w:cs="Arial"/>
          <w:sz w:val="24"/>
          <w:szCs w:val="24"/>
        </w:rPr>
        <w:t>in the operation</w:t>
      </w:r>
      <w:r w:rsidR="00895E94">
        <w:rPr>
          <w:rFonts w:ascii="Arial" w:hAnsi="Arial" w:cs="Arial"/>
          <w:sz w:val="24"/>
          <w:szCs w:val="24"/>
        </w:rPr>
        <w:t>.</w:t>
      </w:r>
    </w:p>
    <w:sdt>
      <w:sdtPr>
        <w:rPr>
          <w:rFonts w:asciiTheme="minorHAnsi" w:eastAsiaTheme="minorHAnsi" w:hAnsiTheme="minorHAnsi" w:cstheme="minorBidi"/>
          <w:color w:val="auto"/>
          <w:sz w:val="22"/>
          <w:szCs w:val="22"/>
          <w:lang w:val="en-GB"/>
        </w:rPr>
        <w:id w:val="-95252097"/>
        <w:docPartObj>
          <w:docPartGallery w:val="Table of Contents"/>
          <w:docPartUnique/>
        </w:docPartObj>
      </w:sdtPr>
      <w:sdtEndPr>
        <w:rPr>
          <w:b/>
          <w:bCs/>
          <w:noProof/>
        </w:rPr>
      </w:sdtEndPr>
      <w:sdtContent>
        <w:p w14:paraId="304A53AC" w14:textId="77777777" w:rsidR="001A539C" w:rsidRDefault="009A4C5E" w:rsidP="009A4C5E">
          <w:pPr>
            <w:pStyle w:val="TOCHeading"/>
            <w:rPr>
              <w:noProof/>
            </w:rPr>
          </w:pPr>
          <w:r>
            <w:t>Table of Contents</w:t>
          </w:r>
          <w:r>
            <w:fldChar w:fldCharType="begin"/>
          </w:r>
          <w:r>
            <w:instrText xml:space="preserve"> TOC \o "1-3" \h \z \u </w:instrText>
          </w:r>
          <w:r>
            <w:fldChar w:fldCharType="separate"/>
          </w:r>
        </w:p>
        <w:p w14:paraId="4305BE76" w14:textId="344C4983" w:rsidR="001A539C" w:rsidRDefault="00000000">
          <w:pPr>
            <w:pStyle w:val="TOC1"/>
            <w:tabs>
              <w:tab w:val="right" w:leader="dot" w:pos="9016"/>
            </w:tabs>
            <w:rPr>
              <w:rFonts w:eastAsiaTheme="minorEastAsia"/>
              <w:noProof/>
              <w:lang w:eastAsia="en-GB"/>
            </w:rPr>
          </w:pPr>
          <w:hyperlink w:anchor="_Toc120116976" w:history="1">
            <w:r w:rsidR="001A539C" w:rsidRPr="00130E3C">
              <w:rPr>
                <w:rStyle w:val="Hyperlink"/>
                <w:noProof/>
              </w:rPr>
              <w:t>Chapter 1 – Introduction</w:t>
            </w:r>
            <w:r w:rsidR="001A539C">
              <w:rPr>
                <w:noProof/>
                <w:webHidden/>
              </w:rPr>
              <w:tab/>
            </w:r>
            <w:r w:rsidR="001A539C">
              <w:rPr>
                <w:noProof/>
                <w:webHidden/>
              </w:rPr>
              <w:fldChar w:fldCharType="begin"/>
            </w:r>
            <w:r w:rsidR="001A539C">
              <w:rPr>
                <w:noProof/>
                <w:webHidden/>
              </w:rPr>
              <w:instrText xml:space="preserve"> PAGEREF _Toc120116976 \h </w:instrText>
            </w:r>
            <w:r w:rsidR="001A539C">
              <w:rPr>
                <w:noProof/>
                <w:webHidden/>
              </w:rPr>
            </w:r>
            <w:r w:rsidR="001A539C">
              <w:rPr>
                <w:noProof/>
                <w:webHidden/>
              </w:rPr>
              <w:fldChar w:fldCharType="separate"/>
            </w:r>
            <w:r w:rsidR="001A539C">
              <w:rPr>
                <w:noProof/>
                <w:webHidden/>
              </w:rPr>
              <w:t>1</w:t>
            </w:r>
            <w:r w:rsidR="001A539C">
              <w:rPr>
                <w:noProof/>
                <w:webHidden/>
              </w:rPr>
              <w:fldChar w:fldCharType="end"/>
            </w:r>
          </w:hyperlink>
        </w:p>
        <w:p w14:paraId="4E68997F" w14:textId="6338C464" w:rsidR="001A539C" w:rsidRDefault="00000000">
          <w:pPr>
            <w:pStyle w:val="TOC2"/>
            <w:tabs>
              <w:tab w:val="right" w:leader="dot" w:pos="9016"/>
            </w:tabs>
            <w:rPr>
              <w:rFonts w:eastAsiaTheme="minorEastAsia"/>
              <w:noProof/>
              <w:lang w:eastAsia="en-GB"/>
            </w:rPr>
          </w:pPr>
          <w:hyperlink w:anchor="_Toc120116977" w:history="1">
            <w:r w:rsidR="001A539C" w:rsidRPr="00130E3C">
              <w:rPr>
                <w:rStyle w:val="Hyperlink"/>
                <w:noProof/>
              </w:rPr>
              <w:t>1.1 Chapter Introduction</w:t>
            </w:r>
            <w:r w:rsidR="001A539C">
              <w:rPr>
                <w:noProof/>
                <w:webHidden/>
              </w:rPr>
              <w:tab/>
            </w:r>
            <w:r w:rsidR="001A539C">
              <w:rPr>
                <w:noProof/>
                <w:webHidden/>
              </w:rPr>
              <w:fldChar w:fldCharType="begin"/>
            </w:r>
            <w:r w:rsidR="001A539C">
              <w:rPr>
                <w:noProof/>
                <w:webHidden/>
              </w:rPr>
              <w:instrText xml:space="preserve"> PAGEREF _Toc120116977 \h </w:instrText>
            </w:r>
            <w:r w:rsidR="001A539C">
              <w:rPr>
                <w:noProof/>
                <w:webHidden/>
              </w:rPr>
            </w:r>
            <w:r w:rsidR="001A539C">
              <w:rPr>
                <w:noProof/>
                <w:webHidden/>
              </w:rPr>
              <w:fldChar w:fldCharType="separate"/>
            </w:r>
            <w:r w:rsidR="001A539C">
              <w:rPr>
                <w:noProof/>
                <w:webHidden/>
              </w:rPr>
              <w:t>1</w:t>
            </w:r>
            <w:r w:rsidR="001A539C">
              <w:rPr>
                <w:noProof/>
                <w:webHidden/>
              </w:rPr>
              <w:fldChar w:fldCharType="end"/>
            </w:r>
          </w:hyperlink>
        </w:p>
        <w:p w14:paraId="1DD574CE" w14:textId="35BEC1CF" w:rsidR="001A539C" w:rsidRDefault="00000000">
          <w:pPr>
            <w:pStyle w:val="TOC2"/>
            <w:tabs>
              <w:tab w:val="right" w:leader="dot" w:pos="9016"/>
            </w:tabs>
            <w:rPr>
              <w:rFonts w:eastAsiaTheme="minorEastAsia"/>
              <w:noProof/>
              <w:lang w:eastAsia="en-GB"/>
            </w:rPr>
          </w:pPr>
          <w:hyperlink w:anchor="_Toc120116978" w:history="1">
            <w:r w:rsidR="001A539C" w:rsidRPr="00130E3C">
              <w:rPr>
                <w:rStyle w:val="Hyperlink"/>
                <w:noProof/>
              </w:rPr>
              <w:t>1.2 Background</w:t>
            </w:r>
            <w:r w:rsidR="001A539C">
              <w:rPr>
                <w:noProof/>
                <w:webHidden/>
              </w:rPr>
              <w:tab/>
            </w:r>
            <w:r w:rsidR="001A539C">
              <w:rPr>
                <w:noProof/>
                <w:webHidden/>
              </w:rPr>
              <w:fldChar w:fldCharType="begin"/>
            </w:r>
            <w:r w:rsidR="001A539C">
              <w:rPr>
                <w:noProof/>
                <w:webHidden/>
              </w:rPr>
              <w:instrText xml:space="preserve"> PAGEREF _Toc120116978 \h </w:instrText>
            </w:r>
            <w:r w:rsidR="001A539C">
              <w:rPr>
                <w:noProof/>
                <w:webHidden/>
              </w:rPr>
            </w:r>
            <w:r w:rsidR="001A539C">
              <w:rPr>
                <w:noProof/>
                <w:webHidden/>
              </w:rPr>
              <w:fldChar w:fldCharType="separate"/>
            </w:r>
            <w:r w:rsidR="001A539C">
              <w:rPr>
                <w:noProof/>
                <w:webHidden/>
              </w:rPr>
              <w:t>1</w:t>
            </w:r>
            <w:r w:rsidR="001A539C">
              <w:rPr>
                <w:noProof/>
                <w:webHidden/>
              </w:rPr>
              <w:fldChar w:fldCharType="end"/>
            </w:r>
          </w:hyperlink>
        </w:p>
        <w:p w14:paraId="20EECA3F" w14:textId="6D6918B0" w:rsidR="001A539C" w:rsidRDefault="00000000">
          <w:pPr>
            <w:pStyle w:val="TOC3"/>
            <w:tabs>
              <w:tab w:val="right" w:leader="dot" w:pos="9016"/>
            </w:tabs>
            <w:rPr>
              <w:rFonts w:cstheme="minorBidi"/>
              <w:noProof/>
              <w:lang w:val="en-GB" w:eastAsia="en-GB"/>
            </w:rPr>
          </w:pPr>
          <w:hyperlink w:anchor="_Toc120116979" w:history="1">
            <w:r w:rsidR="001A539C" w:rsidRPr="00130E3C">
              <w:rPr>
                <w:rStyle w:val="Hyperlink"/>
                <w:noProof/>
              </w:rPr>
              <w:t>1.2.1 Research Focus</w:t>
            </w:r>
            <w:r w:rsidR="001A539C">
              <w:rPr>
                <w:noProof/>
                <w:webHidden/>
              </w:rPr>
              <w:tab/>
            </w:r>
            <w:r w:rsidR="001A539C">
              <w:rPr>
                <w:noProof/>
                <w:webHidden/>
              </w:rPr>
              <w:fldChar w:fldCharType="begin"/>
            </w:r>
            <w:r w:rsidR="001A539C">
              <w:rPr>
                <w:noProof/>
                <w:webHidden/>
              </w:rPr>
              <w:instrText xml:space="preserve"> PAGEREF _Toc120116979 \h </w:instrText>
            </w:r>
            <w:r w:rsidR="001A539C">
              <w:rPr>
                <w:noProof/>
                <w:webHidden/>
              </w:rPr>
            </w:r>
            <w:r w:rsidR="001A539C">
              <w:rPr>
                <w:noProof/>
                <w:webHidden/>
              </w:rPr>
              <w:fldChar w:fldCharType="separate"/>
            </w:r>
            <w:r w:rsidR="001A539C">
              <w:rPr>
                <w:noProof/>
                <w:webHidden/>
              </w:rPr>
              <w:t>3</w:t>
            </w:r>
            <w:r w:rsidR="001A539C">
              <w:rPr>
                <w:noProof/>
                <w:webHidden/>
              </w:rPr>
              <w:fldChar w:fldCharType="end"/>
            </w:r>
          </w:hyperlink>
        </w:p>
        <w:p w14:paraId="03D18A56" w14:textId="0F9D3C9E" w:rsidR="001A539C" w:rsidRDefault="00000000">
          <w:pPr>
            <w:pStyle w:val="TOC2"/>
            <w:tabs>
              <w:tab w:val="right" w:leader="dot" w:pos="9016"/>
            </w:tabs>
            <w:rPr>
              <w:rFonts w:eastAsiaTheme="minorEastAsia"/>
              <w:noProof/>
              <w:lang w:eastAsia="en-GB"/>
            </w:rPr>
          </w:pPr>
          <w:hyperlink w:anchor="_Toc120116980" w:history="1">
            <w:r w:rsidR="001A539C" w:rsidRPr="00130E3C">
              <w:rPr>
                <w:rStyle w:val="Hyperlink"/>
                <w:noProof/>
              </w:rPr>
              <w:t>1.3Aims</w:t>
            </w:r>
            <w:r w:rsidR="001A539C">
              <w:rPr>
                <w:noProof/>
                <w:webHidden/>
              </w:rPr>
              <w:tab/>
            </w:r>
            <w:r w:rsidR="001A539C">
              <w:rPr>
                <w:noProof/>
                <w:webHidden/>
              </w:rPr>
              <w:fldChar w:fldCharType="begin"/>
            </w:r>
            <w:r w:rsidR="001A539C">
              <w:rPr>
                <w:noProof/>
                <w:webHidden/>
              </w:rPr>
              <w:instrText xml:space="preserve"> PAGEREF _Toc120116980 \h </w:instrText>
            </w:r>
            <w:r w:rsidR="001A539C">
              <w:rPr>
                <w:noProof/>
                <w:webHidden/>
              </w:rPr>
            </w:r>
            <w:r w:rsidR="001A539C">
              <w:rPr>
                <w:noProof/>
                <w:webHidden/>
              </w:rPr>
              <w:fldChar w:fldCharType="separate"/>
            </w:r>
            <w:r w:rsidR="001A539C">
              <w:rPr>
                <w:noProof/>
                <w:webHidden/>
              </w:rPr>
              <w:t>4</w:t>
            </w:r>
            <w:r w:rsidR="001A539C">
              <w:rPr>
                <w:noProof/>
                <w:webHidden/>
              </w:rPr>
              <w:fldChar w:fldCharType="end"/>
            </w:r>
          </w:hyperlink>
        </w:p>
        <w:p w14:paraId="18B4C89B" w14:textId="430229EB" w:rsidR="001A539C" w:rsidRDefault="00000000">
          <w:pPr>
            <w:pStyle w:val="TOC2"/>
            <w:tabs>
              <w:tab w:val="right" w:leader="dot" w:pos="9016"/>
            </w:tabs>
            <w:rPr>
              <w:rFonts w:eastAsiaTheme="minorEastAsia"/>
              <w:noProof/>
              <w:lang w:eastAsia="en-GB"/>
            </w:rPr>
          </w:pPr>
          <w:hyperlink w:anchor="_Toc120116981" w:history="1">
            <w:r w:rsidR="001A539C" w:rsidRPr="00130E3C">
              <w:rPr>
                <w:rStyle w:val="Hyperlink"/>
                <w:noProof/>
              </w:rPr>
              <w:t>1.4 Objectives</w:t>
            </w:r>
            <w:r w:rsidR="001A539C">
              <w:rPr>
                <w:noProof/>
                <w:webHidden/>
              </w:rPr>
              <w:tab/>
            </w:r>
            <w:r w:rsidR="001A539C">
              <w:rPr>
                <w:noProof/>
                <w:webHidden/>
              </w:rPr>
              <w:fldChar w:fldCharType="begin"/>
            </w:r>
            <w:r w:rsidR="001A539C">
              <w:rPr>
                <w:noProof/>
                <w:webHidden/>
              </w:rPr>
              <w:instrText xml:space="preserve"> PAGEREF _Toc120116981 \h </w:instrText>
            </w:r>
            <w:r w:rsidR="001A539C">
              <w:rPr>
                <w:noProof/>
                <w:webHidden/>
              </w:rPr>
            </w:r>
            <w:r w:rsidR="001A539C">
              <w:rPr>
                <w:noProof/>
                <w:webHidden/>
              </w:rPr>
              <w:fldChar w:fldCharType="separate"/>
            </w:r>
            <w:r w:rsidR="001A539C">
              <w:rPr>
                <w:noProof/>
                <w:webHidden/>
              </w:rPr>
              <w:t>5</w:t>
            </w:r>
            <w:r w:rsidR="001A539C">
              <w:rPr>
                <w:noProof/>
                <w:webHidden/>
              </w:rPr>
              <w:fldChar w:fldCharType="end"/>
            </w:r>
          </w:hyperlink>
        </w:p>
        <w:p w14:paraId="6A80A119" w14:textId="2CF36C18" w:rsidR="001A539C" w:rsidRDefault="00000000">
          <w:pPr>
            <w:pStyle w:val="TOC2"/>
            <w:tabs>
              <w:tab w:val="right" w:leader="dot" w:pos="9016"/>
            </w:tabs>
            <w:rPr>
              <w:rFonts w:eastAsiaTheme="minorEastAsia"/>
              <w:noProof/>
              <w:lang w:eastAsia="en-GB"/>
            </w:rPr>
          </w:pPr>
          <w:hyperlink w:anchor="_Toc120116982" w:history="1">
            <w:r w:rsidR="001A539C" w:rsidRPr="00130E3C">
              <w:rPr>
                <w:rStyle w:val="Hyperlink"/>
                <w:noProof/>
              </w:rPr>
              <w:t>1.5 Research Structure</w:t>
            </w:r>
            <w:r w:rsidR="001A539C">
              <w:rPr>
                <w:noProof/>
                <w:webHidden/>
              </w:rPr>
              <w:tab/>
            </w:r>
            <w:r w:rsidR="001A539C">
              <w:rPr>
                <w:noProof/>
                <w:webHidden/>
              </w:rPr>
              <w:fldChar w:fldCharType="begin"/>
            </w:r>
            <w:r w:rsidR="001A539C">
              <w:rPr>
                <w:noProof/>
                <w:webHidden/>
              </w:rPr>
              <w:instrText xml:space="preserve"> PAGEREF _Toc120116982 \h </w:instrText>
            </w:r>
            <w:r w:rsidR="001A539C">
              <w:rPr>
                <w:noProof/>
                <w:webHidden/>
              </w:rPr>
            </w:r>
            <w:r w:rsidR="001A539C">
              <w:rPr>
                <w:noProof/>
                <w:webHidden/>
              </w:rPr>
              <w:fldChar w:fldCharType="separate"/>
            </w:r>
            <w:r w:rsidR="001A539C">
              <w:rPr>
                <w:noProof/>
                <w:webHidden/>
              </w:rPr>
              <w:t>5</w:t>
            </w:r>
            <w:r w:rsidR="001A539C">
              <w:rPr>
                <w:noProof/>
                <w:webHidden/>
              </w:rPr>
              <w:fldChar w:fldCharType="end"/>
            </w:r>
          </w:hyperlink>
        </w:p>
        <w:p w14:paraId="63B11E29" w14:textId="3AAF5F0E" w:rsidR="001A539C" w:rsidRDefault="00000000">
          <w:pPr>
            <w:pStyle w:val="TOC2"/>
            <w:tabs>
              <w:tab w:val="right" w:leader="dot" w:pos="9016"/>
            </w:tabs>
            <w:rPr>
              <w:rFonts w:eastAsiaTheme="minorEastAsia"/>
              <w:noProof/>
              <w:lang w:eastAsia="en-GB"/>
            </w:rPr>
          </w:pPr>
          <w:hyperlink w:anchor="_Toc120116983" w:history="1">
            <w:r w:rsidR="001A539C" w:rsidRPr="00130E3C">
              <w:rPr>
                <w:rStyle w:val="Hyperlink"/>
                <w:noProof/>
              </w:rPr>
              <w:t>1.6 Chapter Summary</w:t>
            </w:r>
            <w:r w:rsidR="001A539C">
              <w:rPr>
                <w:noProof/>
                <w:webHidden/>
              </w:rPr>
              <w:tab/>
            </w:r>
            <w:r w:rsidR="001A539C">
              <w:rPr>
                <w:noProof/>
                <w:webHidden/>
              </w:rPr>
              <w:fldChar w:fldCharType="begin"/>
            </w:r>
            <w:r w:rsidR="001A539C">
              <w:rPr>
                <w:noProof/>
                <w:webHidden/>
              </w:rPr>
              <w:instrText xml:space="preserve"> PAGEREF _Toc120116983 \h </w:instrText>
            </w:r>
            <w:r w:rsidR="001A539C">
              <w:rPr>
                <w:noProof/>
                <w:webHidden/>
              </w:rPr>
            </w:r>
            <w:r w:rsidR="001A539C">
              <w:rPr>
                <w:noProof/>
                <w:webHidden/>
              </w:rPr>
              <w:fldChar w:fldCharType="separate"/>
            </w:r>
            <w:r w:rsidR="001A539C">
              <w:rPr>
                <w:noProof/>
                <w:webHidden/>
              </w:rPr>
              <w:t>6</w:t>
            </w:r>
            <w:r w:rsidR="001A539C">
              <w:rPr>
                <w:noProof/>
                <w:webHidden/>
              </w:rPr>
              <w:fldChar w:fldCharType="end"/>
            </w:r>
          </w:hyperlink>
        </w:p>
        <w:p w14:paraId="1CDF022F" w14:textId="0292267A" w:rsidR="001A539C" w:rsidRDefault="00000000">
          <w:pPr>
            <w:pStyle w:val="TOC1"/>
            <w:tabs>
              <w:tab w:val="right" w:leader="dot" w:pos="9016"/>
            </w:tabs>
            <w:rPr>
              <w:rFonts w:eastAsiaTheme="minorEastAsia"/>
              <w:noProof/>
              <w:lang w:eastAsia="en-GB"/>
            </w:rPr>
          </w:pPr>
          <w:hyperlink w:anchor="_Toc120116984" w:history="1">
            <w:r w:rsidR="001A539C" w:rsidRPr="00130E3C">
              <w:rPr>
                <w:rStyle w:val="Hyperlink"/>
                <w:noProof/>
              </w:rPr>
              <w:t>Chapter 2 – Literature Review</w:t>
            </w:r>
            <w:r w:rsidR="001A539C">
              <w:rPr>
                <w:noProof/>
                <w:webHidden/>
              </w:rPr>
              <w:tab/>
            </w:r>
            <w:r w:rsidR="001A539C">
              <w:rPr>
                <w:noProof/>
                <w:webHidden/>
              </w:rPr>
              <w:fldChar w:fldCharType="begin"/>
            </w:r>
            <w:r w:rsidR="001A539C">
              <w:rPr>
                <w:noProof/>
                <w:webHidden/>
              </w:rPr>
              <w:instrText xml:space="preserve"> PAGEREF _Toc120116984 \h </w:instrText>
            </w:r>
            <w:r w:rsidR="001A539C">
              <w:rPr>
                <w:noProof/>
                <w:webHidden/>
              </w:rPr>
            </w:r>
            <w:r w:rsidR="001A539C">
              <w:rPr>
                <w:noProof/>
                <w:webHidden/>
              </w:rPr>
              <w:fldChar w:fldCharType="separate"/>
            </w:r>
            <w:r w:rsidR="001A539C">
              <w:rPr>
                <w:noProof/>
                <w:webHidden/>
              </w:rPr>
              <w:t>7</w:t>
            </w:r>
            <w:r w:rsidR="001A539C">
              <w:rPr>
                <w:noProof/>
                <w:webHidden/>
              </w:rPr>
              <w:fldChar w:fldCharType="end"/>
            </w:r>
          </w:hyperlink>
        </w:p>
        <w:p w14:paraId="32637F25" w14:textId="2BEB4288" w:rsidR="001A539C" w:rsidRDefault="00000000">
          <w:pPr>
            <w:pStyle w:val="TOC2"/>
            <w:tabs>
              <w:tab w:val="right" w:leader="dot" w:pos="9016"/>
            </w:tabs>
            <w:rPr>
              <w:rFonts w:eastAsiaTheme="minorEastAsia"/>
              <w:noProof/>
              <w:lang w:eastAsia="en-GB"/>
            </w:rPr>
          </w:pPr>
          <w:hyperlink w:anchor="_Toc120116985" w:history="1">
            <w:r w:rsidR="001A539C" w:rsidRPr="00130E3C">
              <w:rPr>
                <w:rStyle w:val="Hyperlink"/>
                <w:noProof/>
              </w:rPr>
              <w:t>2.1 Chapter Introduction</w:t>
            </w:r>
            <w:r w:rsidR="001A539C">
              <w:rPr>
                <w:noProof/>
                <w:webHidden/>
              </w:rPr>
              <w:tab/>
            </w:r>
            <w:r w:rsidR="001A539C">
              <w:rPr>
                <w:noProof/>
                <w:webHidden/>
              </w:rPr>
              <w:fldChar w:fldCharType="begin"/>
            </w:r>
            <w:r w:rsidR="001A539C">
              <w:rPr>
                <w:noProof/>
                <w:webHidden/>
              </w:rPr>
              <w:instrText xml:space="preserve"> PAGEREF _Toc120116985 \h </w:instrText>
            </w:r>
            <w:r w:rsidR="001A539C">
              <w:rPr>
                <w:noProof/>
                <w:webHidden/>
              </w:rPr>
            </w:r>
            <w:r w:rsidR="001A539C">
              <w:rPr>
                <w:noProof/>
                <w:webHidden/>
              </w:rPr>
              <w:fldChar w:fldCharType="separate"/>
            </w:r>
            <w:r w:rsidR="001A539C">
              <w:rPr>
                <w:noProof/>
                <w:webHidden/>
              </w:rPr>
              <w:t>7</w:t>
            </w:r>
            <w:r w:rsidR="001A539C">
              <w:rPr>
                <w:noProof/>
                <w:webHidden/>
              </w:rPr>
              <w:fldChar w:fldCharType="end"/>
            </w:r>
          </w:hyperlink>
        </w:p>
        <w:p w14:paraId="2E117F84" w14:textId="2A555403" w:rsidR="001A539C" w:rsidRDefault="00000000">
          <w:pPr>
            <w:pStyle w:val="TOC2"/>
            <w:tabs>
              <w:tab w:val="right" w:leader="dot" w:pos="9016"/>
            </w:tabs>
            <w:rPr>
              <w:rFonts w:eastAsiaTheme="minorEastAsia"/>
              <w:noProof/>
              <w:lang w:eastAsia="en-GB"/>
            </w:rPr>
          </w:pPr>
          <w:hyperlink w:anchor="_Toc120116986" w:history="1">
            <w:r w:rsidR="001A539C" w:rsidRPr="00130E3C">
              <w:rPr>
                <w:rStyle w:val="Hyperlink"/>
                <w:noProof/>
              </w:rPr>
              <w:t>2.2 Definitions of Terrorism, Counterterrorism and Operations</w:t>
            </w:r>
            <w:r w:rsidR="001A539C">
              <w:rPr>
                <w:noProof/>
                <w:webHidden/>
              </w:rPr>
              <w:tab/>
            </w:r>
            <w:r w:rsidR="001A539C">
              <w:rPr>
                <w:noProof/>
                <w:webHidden/>
              </w:rPr>
              <w:fldChar w:fldCharType="begin"/>
            </w:r>
            <w:r w:rsidR="001A539C">
              <w:rPr>
                <w:noProof/>
                <w:webHidden/>
              </w:rPr>
              <w:instrText xml:space="preserve"> PAGEREF _Toc120116986 \h </w:instrText>
            </w:r>
            <w:r w:rsidR="001A539C">
              <w:rPr>
                <w:noProof/>
                <w:webHidden/>
              </w:rPr>
            </w:r>
            <w:r w:rsidR="001A539C">
              <w:rPr>
                <w:noProof/>
                <w:webHidden/>
              </w:rPr>
              <w:fldChar w:fldCharType="separate"/>
            </w:r>
            <w:r w:rsidR="001A539C">
              <w:rPr>
                <w:noProof/>
                <w:webHidden/>
              </w:rPr>
              <w:t>7</w:t>
            </w:r>
            <w:r w:rsidR="001A539C">
              <w:rPr>
                <w:noProof/>
                <w:webHidden/>
              </w:rPr>
              <w:fldChar w:fldCharType="end"/>
            </w:r>
          </w:hyperlink>
        </w:p>
        <w:p w14:paraId="7055B2F5" w14:textId="27E84C92" w:rsidR="001A539C" w:rsidRDefault="00000000">
          <w:pPr>
            <w:pStyle w:val="TOC3"/>
            <w:tabs>
              <w:tab w:val="right" w:leader="dot" w:pos="9016"/>
            </w:tabs>
            <w:rPr>
              <w:rFonts w:cstheme="minorBidi"/>
              <w:noProof/>
              <w:lang w:val="en-GB" w:eastAsia="en-GB"/>
            </w:rPr>
          </w:pPr>
          <w:hyperlink w:anchor="_Toc120116987" w:history="1">
            <w:r w:rsidR="001A539C" w:rsidRPr="00130E3C">
              <w:rPr>
                <w:rStyle w:val="Hyperlink"/>
                <w:noProof/>
              </w:rPr>
              <w:t>2.2.1 Definition of Terrorism</w:t>
            </w:r>
            <w:r w:rsidR="001A539C">
              <w:rPr>
                <w:noProof/>
                <w:webHidden/>
              </w:rPr>
              <w:tab/>
            </w:r>
            <w:r w:rsidR="001A539C">
              <w:rPr>
                <w:noProof/>
                <w:webHidden/>
              </w:rPr>
              <w:fldChar w:fldCharType="begin"/>
            </w:r>
            <w:r w:rsidR="001A539C">
              <w:rPr>
                <w:noProof/>
                <w:webHidden/>
              </w:rPr>
              <w:instrText xml:space="preserve"> PAGEREF _Toc120116987 \h </w:instrText>
            </w:r>
            <w:r w:rsidR="001A539C">
              <w:rPr>
                <w:noProof/>
                <w:webHidden/>
              </w:rPr>
            </w:r>
            <w:r w:rsidR="001A539C">
              <w:rPr>
                <w:noProof/>
                <w:webHidden/>
              </w:rPr>
              <w:fldChar w:fldCharType="separate"/>
            </w:r>
            <w:r w:rsidR="001A539C">
              <w:rPr>
                <w:noProof/>
                <w:webHidden/>
              </w:rPr>
              <w:t>7</w:t>
            </w:r>
            <w:r w:rsidR="001A539C">
              <w:rPr>
                <w:noProof/>
                <w:webHidden/>
              </w:rPr>
              <w:fldChar w:fldCharType="end"/>
            </w:r>
          </w:hyperlink>
        </w:p>
        <w:p w14:paraId="22BF5033" w14:textId="3319BDA1" w:rsidR="001A539C" w:rsidRDefault="00000000">
          <w:pPr>
            <w:pStyle w:val="TOC3"/>
            <w:tabs>
              <w:tab w:val="right" w:leader="dot" w:pos="9016"/>
            </w:tabs>
            <w:rPr>
              <w:rFonts w:cstheme="minorBidi"/>
              <w:noProof/>
              <w:lang w:val="en-GB" w:eastAsia="en-GB"/>
            </w:rPr>
          </w:pPr>
          <w:hyperlink w:anchor="_Toc120116988" w:history="1">
            <w:r w:rsidR="001A539C" w:rsidRPr="00130E3C">
              <w:rPr>
                <w:rStyle w:val="Hyperlink"/>
                <w:noProof/>
              </w:rPr>
              <w:t>2.2.2 Definition of Counterterrorism</w:t>
            </w:r>
            <w:r w:rsidR="001A539C">
              <w:rPr>
                <w:noProof/>
                <w:webHidden/>
              </w:rPr>
              <w:tab/>
            </w:r>
            <w:r w:rsidR="001A539C">
              <w:rPr>
                <w:noProof/>
                <w:webHidden/>
              </w:rPr>
              <w:fldChar w:fldCharType="begin"/>
            </w:r>
            <w:r w:rsidR="001A539C">
              <w:rPr>
                <w:noProof/>
                <w:webHidden/>
              </w:rPr>
              <w:instrText xml:space="preserve"> PAGEREF _Toc120116988 \h </w:instrText>
            </w:r>
            <w:r w:rsidR="001A539C">
              <w:rPr>
                <w:noProof/>
                <w:webHidden/>
              </w:rPr>
            </w:r>
            <w:r w:rsidR="001A539C">
              <w:rPr>
                <w:noProof/>
                <w:webHidden/>
              </w:rPr>
              <w:fldChar w:fldCharType="separate"/>
            </w:r>
            <w:r w:rsidR="001A539C">
              <w:rPr>
                <w:noProof/>
                <w:webHidden/>
              </w:rPr>
              <w:t>9</w:t>
            </w:r>
            <w:r w:rsidR="001A539C">
              <w:rPr>
                <w:noProof/>
                <w:webHidden/>
              </w:rPr>
              <w:fldChar w:fldCharType="end"/>
            </w:r>
          </w:hyperlink>
        </w:p>
        <w:p w14:paraId="20747D49" w14:textId="6F1F0250" w:rsidR="001A539C" w:rsidRDefault="00000000">
          <w:pPr>
            <w:pStyle w:val="TOC3"/>
            <w:tabs>
              <w:tab w:val="right" w:leader="dot" w:pos="9016"/>
            </w:tabs>
            <w:rPr>
              <w:rFonts w:cstheme="minorBidi"/>
              <w:noProof/>
              <w:lang w:val="en-GB" w:eastAsia="en-GB"/>
            </w:rPr>
          </w:pPr>
          <w:hyperlink w:anchor="_Toc120116989" w:history="1">
            <w:r w:rsidR="001A539C" w:rsidRPr="00130E3C">
              <w:rPr>
                <w:rStyle w:val="Hyperlink"/>
                <w:noProof/>
              </w:rPr>
              <w:t>2.2.3 Definition of Operations</w:t>
            </w:r>
            <w:r w:rsidR="001A539C">
              <w:rPr>
                <w:noProof/>
                <w:webHidden/>
              </w:rPr>
              <w:tab/>
            </w:r>
            <w:r w:rsidR="001A539C">
              <w:rPr>
                <w:noProof/>
                <w:webHidden/>
              </w:rPr>
              <w:fldChar w:fldCharType="begin"/>
            </w:r>
            <w:r w:rsidR="001A539C">
              <w:rPr>
                <w:noProof/>
                <w:webHidden/>
              </w:rPr>
              <w:instrText xml:space="preserve"> PAGEREF _Toc120116989 \h </w:instrText>
            </w:r>
            <w:r w:rsidR="001A539C">
              <w:rPr>
                <w:noProof/>
                <w:webHidden/>
              </w:rPr>
            </w:r>
            <w:r w:rsidR="001A539C">
              <w:rPr>
                <w:noProof/>
                <w:webHidden/>
              </w:rPr>
              <w:fldChar w:fldCharType="separate"/>
            </w:r>
            <w:r w:rsidR="001A539C">
              <w:rPr>
                <w:noProof/>
                <w:webHidden/>
              </w:rPr>
              <w:t>10</w:t>
            </w:r>
            <w:r w:rsidR="001A539C">
              <w:rPr>
                <w:noProof/>
                <w:webHidden/>
              </w:rPr>
              <w:fldChar w:fldCharType="end"/>
            </w:r>
          </w:hyperlink>
        </w:p>
        <w:p w14:paraId="2FF71B4F" w14:textId="41019627" w:rsidR="001A539C" w:rsidRDefault="00000000">
          <w:pPr>
            <w:pStyle w:val="TOC2"/>
            <w:tabs>
              <w:tab w:val="right" w:leader="dot" w:pos="9016"/>
            </w:tabs>
            <w:rPr>
              <w:rFonts w:eastAsiaTheme="minorEastAsia"/>
              <w:noProof/>
              <w:lang w:eastAsia="en-GB"/>
            </w:rPr>
          </w:pPr>
          <w:hyperlink w:anchor="_Toc120116990" w:history="1">
            <w:r w:rsidR="001A539C" w:rsidRPr="00130E3C">
              <w:rPr>
                <w:rStyle w:val="Hyperlink"/>
                <w:noProof/>
              </w:rPr>
              <w:t>2.3 Security Services</w:t>
            </w:r>
            <w:r w:rsidR="001A539C">
              <w:rPr>
                <w:noProof/>
                <w:webHidden/>
              </w:rPr>
              <w:tab/>
            </w:r>
            <w:r w:rsidR="001A539C">
              <w:rPr>
                <w:noProof/>
                <w:webHidden/>
              </w:rPr>
              <w:fldChar w:fldCharType="begin"/>
            </w:r>
            <w:r w:rsidR="001A539C">
              <w:rPr>
                <w:noProof/>
                <w:webHidden/>
              </w:rPr>
              <w:instrText xml:space="preserve"> PAGEREF _Toc120116990 \h </w:instrText>
            </w:r>
            <w:r w:rsidR="001A539C">
              <w:rPr>
                <w:noProof/>
                <w:webHidden/>
              </w:rPr>
            </w:r>
            <w:r w:rsidR="001A539C">
              <w:rPr>
                <w:noProof/>
                <w:webHidden/>
              </w:rPr>
              <w:fldChar w:fldCharType="separate"/>
            </w:r>
            <w:r w:rsidR="001A539C">
              <w:rPr>
                <w:noProof/>
                <w:webHidden/>
              </w:rPr>
              <w:t>10</w:t>
            </w:r>
            <w:r w:rsidR="001A539C">
              <w:rPr>
                <w:noProof/>
                <w:webHidden/>
              </w:rPr>
              <w:fldChar w:fldCharType="end"/>
            </w:r>
          </w:hyperlink>
        </w:p>
        <w:p w14:paraId="35DF6B9C" w14:textId="7A3117D9" w:rsidR="001A539C" w:rsidRDefault="00000000">
          <w:pPr>
            <w:pStyle w:val="TOC3"/>
            <w:tabs>
              <w:tab w:val="right" w:leader="dot" w:pos="9016"/>
            </w:tabs>
            <w:rPr>
              <w:rFonts w:cstheme="minorBidi"/>
              <w:noProof/>
              <w:lang w:val="en-GB" w:eastAsia="en-GB"/>
            </w:rPr>
          </w:pPr>
          <w:hyperlink w:anchor="_Toc120116991" w:history="1">
            <w:r w:rsidR="001A539C" w:rsidRPr="00130E3C">
              <w:rPr>
                <w:rStyle w:val="Hyperlink"/>
                <w:noProof/>
              </w:rPr>
              <w:t>2.3.1 Police</w:t>
            </w:r>
            <w:r w:rsidR="001A539C">
              <w:rPr>
                <w:noProof/>
                <w:webHidden/>
              </w:rPr>
              <w:tab/>
            </w:r>
            <w:r w:rsidR="001A539C">
              <w:rPr>
                <w:noProof/>
                <w:webHidden/>
              </w:rPr>
              <w:fldChar w:fldCharType="begin"/>
            </w:r>
            <w:r w:rsidR="001A539C">
              <w:rPr>
                <w:noProof/>
                <w:webHidden/>
              </w:rPr>
              <w:instrText xml:space="preserve"> PAGEREF _Toc120116991 \h </w:instrText>
            </w:r>
            <w:r w:rsidR="001A539C">
              <w:rPr>
                <w:noProof/>
                <w:webHidden/>
              </w:rPr>
            </w:r>
            <w:r w:rsidR="001A539C">
              <w:rPr>
                <w:noProof/>
                <w:webHidden/>
              </w:rPr>
              <w:fldChar w:fldCharType="separate"/>
            </w:r>
            <w:r w:rsidR="001A539C">
              <w:rPr>
                <w:noProof/>
                <w:webHidden/>
              </w:rPr>
              <w:t>10</w:t>
            </w:r>
            <w:r w:rsidR="001A539C">
              <w:rPr>
                <w:noProof/>
                <w:webHidden/>
              </w:rPr>
              <w:fldChar w:fldCharType="end"/>
            </w:r>
          </w:hyperlink>
        </w:p>
        <w:p w14:paraId="57300534" w14:textId="199498AC" w:rsidR="001A539C" w:rsidRDefault="00000000">
          <w:pPr>
            <w:pStyle w:val="TOC3"/>
            <w:tabs>
              <w:tab w:val="right" w:leader="dot" w:pos="9016"/>
            </w:tabs>
            <w:rPr>
              <w:rFonts w:cstheme="minorBidi"/>
              <w:noProof/>
              <w:lang w:val="en-GB" w:eastAsia="en-GB"/>
            </w:rPr>
          </w:pPr>
          <w:hyperlink w:anchor="_Toc120116992" w:history="1">
            <w:r w:rsidR="001A539C" w:rsidRPr="00130E3C">
              <w:rPr>
                <w:rStyle w:val="Hyperlink"/>
                <w:noProof/>
              </w:rPr>
              <w:t>2.3.2Intelligence community</w:t>
            </w:r>
            <w:r w:rsidR="001A539C">
              <w:rPr>
                <w:noProof/>
                <w:webHidden/>
              </w:rPr>
              <w:tab/>
            </w:r>
            <w:r w:rsidR="001A539C">
              <w:rPr>
                <w:noProof/>
                <w:webHidden/>
              </w:rPr>
              <w:fldChar w:fldCharType="begin"/>
            </w:r>
            <w:r w:rsidR="001A539C">
              <w:rPr>
                <w:noProof/>
                <w:webHidden/>
              </w:rPr>
              <w:instrText xml:space="preserve"> PAGEREF _Toc120116992 \h </w:instrText>
            </w:r>
            <w:r w:rsidR="001A539C">
              <w:rPr>
                <w:noProof/>
                <w:webHidden/>
              </w:rPr>
            </w:r>
            <w:r w:rsidR="001A539C">
              <w:rPr>
                <w:noProof/>
                <w:webHidden/>
              </w:rPr>
              <w:fldChar w:fldCharType="separate"/>
            </w:r>
            <w:r w:rsidR="001A539C">
              <w:rPr>
                <w:noProof/>
                <w:webHidden/>
              </w:rPr>
              <w:t>10</w:t>
            </w:r>
            <w:r w:rsidR="001A539C">
              <w:rPr>
                <w:noProof/>
                <w:webHidden/>
              </w:rPr>
              <w:fldChar w:fldCharType="end"/>
            </w:r>
          </w:hyperlink>
        </w:p>
        <w:p w14:paraId="68448B4F" w14:textId="090607EF" w:rsidR="001A539C" w:rsidRDefault="00000000">
          <w:pPr>
            <w:pStyle w:val="TOC3"/>
            <w:tabs>
              <w:tab w:val="right" w:leader="dot" w:pos="9016"/>
            </w:tabs>
            <w:rPr>
              <w:rFonts w:cstheme="minorBidi"/>
              <w:noProof/>
              <w:lang w:val="en-GB" w:eastAsia="en-GB"/>
            </w:rPr>
          </w:pPr>
          <w:hyperlink w:anchor="_Toc120116993" w:history="1">
            <w:r w:rsidR="001A539C" w:rsidRPr="00130E3C">
              <w:rPr>
                <w:rStyle w:val="Hyperlink"/>
                <w:noProof/>
              </w:rPr>
              <w:t>2.3.3 Military</w:t>
            </w:r>
            <w:r w:rsidR="001A539C">
              <w:rPr>
                <w:noProof/>
                <w:webHidden/>
              </w:rPr>
              <w:tab/>
            </w:r>
            <w:r w:rsidR="001A539C">
              <w:rPr>
                <w:noProof/>
                <w:webHidden/>
              </w:rPr>
              <w:fldChar w:fldCharType="begin"/>
            </w:r>
            <w:r w:rsidR="001A539C">
              <w:rPr>
                <w:noProof/>
                <w:webHidden/>
              </w:rPr>
              <w:instrText xml:space="preserve"> PAGEREF _Toc120116993 \h </w:instrText>
            </w:r>
            <w:r w:rsidR="001A539C">
              <w:rPr>
                <w:noProof/>
                <w:webHidden/>
              </w:rPr>
            </w:r>
            <w:r w:rsidR="001A539C">
              <w:rPr>
                <w:noProof/>
                <w:webHidden/>
              </w:rPr>
              <w:fldChar w:fldCharType="separate"/>
            </w:r>
            <w:r w:rsidR="001A539C">
              <w:rPr>
                <w:noProof/>
                <w:webHidden/>
              </w:rPr>
              <w:t>12</w:t>
            </w:r>
            <w:r w:rsidR="001A539C">
              <w:rPr>
                <w:noProof/>
                <w:webHidden/>
              </w:rPr>
              <w:fldChar w:fldCharType="end"/>
            </w:r>
          </w:hyperlink>
        </w:p>
        <w:p w14:paraId="28A1335D" w14:textId="23C0FAD0" w:rsidR="001A539C" w:rsidRDefault="00000000">
          <w:pPr>
            <w:pStyle w:val="TOC2"/>
            <w:tabs>
              <w:tab w:val="right" w:leader="dot" w:pos="9016"/>
            </w:tabs>
            <w:rPr>
              <w:rFonts w:eastAsiaTheme="minorEastAsia"/>
              <w:noProof/>
              <w:lang w:eastAsia="en-GB"/>
            </w:rPr>
          </w:pPr>
          <w:hyperlink w:anchor="_Toc120116994" w:history="1">
            <w:r w:rsidR="001A539C" w:rsidRPr="00130E3C">
              <w:rPr>
                <w:rStyle w:val="Hyperlink"/>
                <w:noProof/>
              </w:rPr>
              <w:t>2.4 Theories on Counterterrorism</w:t>
            </w:r>
            <w:r w:rsidR="001A539C">
              <w:rPr>
                <w:noProof/>
                <w:webHidden/>
              </w:rPr>
              <w:tab/>
            </w:r>
            <w:r w:rsidR="001A539C">
              <w:rPr>
                <w:noProof/>
                <w:webHidden/>
              </w:rPr>
              <w:fldChar w:fldCharType="begin"/>
            </w:r>
            <w:r w:rsidR="001A539C">
              <w:rPr>
                <w:noProof/>
                <w:webHidden/>
              </w:rPr>
              <w:instrText xml:space="preserve"> PAGEREF _Toc120116994 \h </w:instrText>
            </w:r>
            <w:r w:rsidR="001A539C">
              <w:rPr>
                <w:noProof/>
                <w:webHidden/>
              </w:rPr>
            </w:r>
            <w:r w:rsidR="001A539C">
              <w:rPr>
                <w:noProof/>
                <w:webHidden/>
              </w:rPr>
              <w:fldChar w:fldCharType="separate"/>
            </w:r>
            <w:r w:rsidR="001A539C">
              <w:rPr>
                <w:noProof/>
                <w:webHidden/>
              </w:rPr>
              <w:t>13</w:t>
            </w:r>
            <w:r w:rsidR="001A539C">
              <w:rPr>
                <w:noProof/>
                <w:webHidden/>
              </w:rPr>
              <w:fldChar w:fldCharType="end"/>
            </w:r>
          </w:hyperlink>
        </w:p>
        <w:p w14:paraId="4B3C2C35" w14:textId="5C1A3A1D" w:rsidR="001A539C" w:rsidRDefault="00000000">
          <w:pPr>
            <w:pStyle w:val="TOC3"/>
            <w:tabs>
              <w:tab w:val="right" w:leader="dot" w:pos="9016"/>
            </w:tabs>
            <w:rPr>
              <w:rFonts w:cstheme="minorBidi"/>
              <w:noProof/>
              <w:lang w:val="en-GB" w:eastAsia="en-GB"/>
            </w:rPr>
          </w:pPr>
          <w:hyperlink w:anchor="_Toc120116995" w:history="1">
            <w:r w:rsidR="001A539C" w:rsidRPr="00130E3C">
              <w:rPr>
                <w:rStyle w:val="Hyperlink"/>
                <w:noProof/>
              </w:rPr>
              <w:t>2.4.1 Social and Political</w:t>
            </w:r>
            <w:r w:rsidR="001A539C">
              <w:rPr>
                <w:noProof/>
                <w:webHidden/>
              </w:rPr>
              <w:tab/>
            </w:r>
            <w:r w:rsidR="001A539C">
              <w:rPr>
                <w:noProof/>
                <w:webHidden/>
              </w:rPr>
              <w:fldChar w:fldCharType="begin"/>
            </w:r>
            <w:r w:rsidR="001A539C">
              <w:rPr>
                <w:noProof/>
                <w:webHidden/>
              </w:rPr>
              <w:instrText xml:space="preserve"> PAGEREF _Toc120116995 \h </w:instrText>
            </w:r>
            <w:r w:rsidR="001A539C">
              <w:rPr>
                <w:noProof/>
                <w:webHidden/>
              </w:rPr>
            </w:r>
            <w:r w:rsidR="001A539C">
              <w:rPr>
                <w:noProof/>
                <w:webHidden/>
              </w:rPr>
              <w:fldChar w:fldCharType="separate"/>
            </w:r>
            <w:r w:rsidR="001A539C">
              <w:rPr>
                <w:noProof/>
                <w:webHidden/>
              </w:rPr>
              <w:t>13</w:t>
            </w:r>
            <w:r w:rsidR="001A539C">
              <w:rPr>
                <w:noProof/>
                <w:webHidden/>
              </w:rPr>
              <w:fldChar w:fldCharType="end"/>
            </w:r>
          </w:hyperlink>
        </w:p>
        <w:p w14:paraId="5E78DAA6" w14:textId="53F31B27" w:rsidR="001A539C" w:rsidRDefault="00000000">
          <w:pPr>
            <w:pStyle w:val="TOC3"/>
            <w:tabs>
              <w:tab w:val="right" w:leader="dot" w:pos="9016"/>
            </w:tabs>
            <w:rPr>
              <w:rFonts w:cstheme="minorBidi"/>
              <w:noProof/>
              <w:lang w:val="en-GB" w:eastAsia="en-GB"/>
            </w:rPr>
          </w:pPr>
          <w:hyperlink w:anchor="_Toc120116996" w:history="1">
            <w:r w:rsidR="001A539C" w:rsidRPr="00130E3C">
              <w:rPr>
                <w:rStyle w:val="Hyperlink"/>
                <w:noProof/>
              </w:rPr>
              <w:t>2.4.2 Countering Global Extremism</w:t>
            </w:r>
            <w:r w:rsidR="001A539C">
              <w:rPr>
                <w:noProof/>
                <w:webHidden/>
              </w:rPr>
              <w:tab/>
            </w:r>
            <w:r w:rsidR="001A539C">
              <w:rPr>
                <w:noProof/>
                <w:webHidden/>
              </w:rPr>
              <w:fldChar w:fldCharType="begin"/>
            </w:r>
            <w:r w:rsidR="001A539C">
              <w:rPr>
                <w:noProof/>
                <w:webHidden/>
              </w:rPr>
              <w:instrText xml:space="preserve"> PAGEREF _Toc120116996 \h </w:instrText>
            </w:r>
            <w:r w:rsidR="001A539C">
              <w:rPr>
                <w:noProof/>
                <w:webHidden/>
              </w:rPr>
            </w:r>
            <w:r w:rsidR="001A539C">
              <w:rPr>
                <w:noProof/>
                <w:webHidden/>
              </w:rPr>
              <w:fldChar w:fldCharType="separate"/>
            </w:r>
            <w:r w:rsidR="001A539C">
              <w:rPr>
                <w:noProof/>
                <w:webHidden/>
              </w:rPr>
              <w:t>13</w:t>
            </w:r>
            <w:r w:rsidR="001A539C">
              <w:rPr>
                <w:noProof/>
                <w:webHidden/>
              </w:rPr>
              <w:fldChar w:fldCharType="end"/>
            </w:r>
          </w:hyperlink>
        </w:p>
        <w:p w14:paraId="5D68F3A3" w14:textId="3F5E1043" w:rsidR="001A539C" w:rsidRDefault="00000000">
          <w:pPr>
            <w:pStyle w:val="TOC3"/>
            <w:tabs>
              <w:tab w:val="right" w:leader="dot" w:pos="9016"/>
            </w:tabs>
            <w:rPr>
              <w:rFonts w:cstheme="minorBidi"/>
              <w:noProof/>
              <w:lang w:val="en-GB" w:eastAsia="en-GB"/>
            </w:rPr>
          </w:pPr>
          <w:hyperlink w:anchor="_Toc120116997" w:history="1">
            <w:r w:rsidR="001A539C" w:rsidRPr="00130E3C">
              <w:rPr>
                <w:rStyle w:val="Hyperlink"/>
                <w:noProof/>
              </w:rPr>
              <w:t>2.4.3 Different Options of Counterterrorism</w:t>
            </w:r>
            <w:r w:rsidR="001A539C">
              <w:rPr>
                <w:noProof/>
                <w:webHidden/>
              </w:rPr>
              <w:tab/>
            </w:r>
            <w:r w:rsidR="001A539C">
              <w:rPr>
                <w:noProof/>
                <w:webHidden/>
              </w:rPr>
              <w:fldChar w:fldCharType="begin"/>
            </w:r>
            <w:r w:rsidR="001A539C">
              <w:rPr>
                <w:noProof/>
                <w:webHidden/>
              </w:rPr>
              <w:instrText xml:space="preserve"> PAGEREF _Toc120116997 \h </w:instrText>
            </w:r>
            <w:r w:rsidR="001A539C">
              <w:rPr>
                <w:noProof/>
                <w:webHidden/>
              </w:rPr>
            </w:r>
            <w:r w:rsidR="001A539C">
              <w:rPr>
                <w:noProof/>
                <w:webHidden/>
              </w:rPr>
              <w:fldChar w:fldCharType="separate"/>
            </w:r>
            <w:r w:rsidR="001A539C">
              <w:rPr>
                <w:noProof/>
                <w:webHidden/>
              </w:rPr>
              <w:t>14</w:t>
            </w:r>
            <w:r w:rsidR="001A539C">
              <w:rPr>
                <w:noProof/>
                <w:webHidden/>
              </w:rPr>
              <w:fldChar w:fldCharType="end"/>
            </w:r>
          </w:hyperlink>
        </w:p>
        <w:p w14:paraId="1E578C2F" w14:textId="28FBD000" w:rsidR="001A539C" w:rsidRDefault="00000000">
          <w:pPr>
            <w:pStyle w:val="TOC2"/>
            <w:tabs>
              <w:tab w:val="right" w:leader="dot" w:pos="9016"/>
            </w:tabs>
            <w:rPr>
              <w:rFonts w:eastAsiaTheme="minorEastAsia"/>
              <w:noProof/>
              <w:lang w:eastAsia="en-GB"/>
            </w:rPr>
          </w:pPr>
          <w:hyperlink w:anchor="_Toc120116998" w:history="1">
            <w:r w:rsidR="001A539C" w:rsidRPr="00130E3C">
              <w:rPr>
                <w:rStyle w:val="Hyperlink"/>
                <w:noProof/>
              </w:rPr>
              <w:t>2.5 Operations</w:t>
            </w:r>
            <w:r w:rsidR="001A539C">
              <w:rPr>
                <w:noProof/>
                <w:webHidden/>
              </w:rPr>
              <w:tab/>
            </w:r>
            <w:r w:rsidR="001A539C">
              <w:rPr>
                <w:noProof/>
                <w:webHidden/>
              </w:rPr>
              <w:fldChar w:fldCharType="begin"/>
            </w:r>
            <w:r w:rsidR="001A539C">
              <w:rPr>
                <w:noProof/>
                <w:webHidden/>
              </w:rPr>
              <w:instrText xml:space="preserve"> PAGEREF _Toc120116998 \h </w:instrText>
            </w:r>
            <w:r w:rsidR="001A539C">
              <w:rPr>
                <w:noProof/>
                <w:webHidden/>
              </w:rPr>
            </w:r>
            <w:r w:rsidR="001A539C">
              <w:rPr>
                <w:noProof/>
                <w:webHidden/>
              </w:rPr>
              <w:fldChar w:fldCharType="separate"/>
            </w:r>
            <w:r w:rsidR="001A539C">
              <w:rPr>
                <w:noProof/>
                <w:webHidden/>
              </w:rPr>
              <w:t>15</w:t>
            </w:r>
            <w:r w:rsidR="001A539C">
              <w:rPr>
                <w:noProof/>
                <w:webHidden/>
              </w:rPr>
              <w:fldChar w:fldCharType="end"/>
            </w:r>
          </w:hyperlink>
        </w:p>
        <w:p w14:paraId="1FA9A3FE" w14:textId="7574D17A" w:rsidR="001A539C" w:rsidRDefault="00000000">
          <w:pPr>
            <w:pStyle w:val="TOC3"/>
            <w:tabs>
              <w:tab w:val="right" w:leader="dot" w:pos="9016"/>
            </w:tabs>
            <w:rPr>
              <w:rFonts w:cstheme="minorBidi"/>
              <w:noProof/>
              <w:lang w:val="en-GB" w:eastAsia="en-GB"/>
            </w:rPr>
          </w:pPr>
          <w:hyperlink w:anchor="_Toc120116999" w:history="1">
            <w:r w:rsidR="001A539C" w:rsidRPr="00130E3C">
              <w:rPr>
                <w:rStyle w:val="Hyperlink"/>
                <w:noProof/>
              </w:rPr>
              <w:t>2.5.1 Munich</w:t>
            </w:r>
            <w:r w:rsidR="001A539C">
              <w:rPr>
                <w:noProof/>
                <w:webHidden/>
              </w:rPr>
              <w:tab/>
            </w:r>
            <w:r w:rsidR="001A539C">
              <w:rPr>
                <w:noProof/>
                <w:webHidden/>
              </w:rPr>
              <w:fldChar w:fldCharType="begin"/>
            </w:r>
            <w:r w:rsidR="001A539C">
              <w:rPr>
                <w:noProof/>
                <w:webHidden/>
              </w:rPr>
              <w:instrText xml:space="preserve"> PAGEREF _Toc120116999 \h </w:instrText>
            </w:r>
            <w:r w:rsidR="001A539C">
              <w:rPr>
                <w:noProof/>
                <w:webHidden/>
              </w:rPr>
            </w:r>
            <w:r w:rsidR="001A539C">
              <w:rPr>
                <w:noProof/>
                <w:webHidden/>
              </w:rPr>
              <w:fldChar w:fldCharType="separate"/>
            </w:r>
            <w:r w:rsidR="001A539C">
              <w:rPr>
                <w:noProof/>
                <w:webHidden/>
              </w:rPr>
              <w:t>15</w:t>
            </w:r>
            <w:r w:rsidR="001A539C">
              <w:rPr>
                <w:noProof/>
                <w:webHidden/>
              </w:rPr>
              <w:fldChar w:fldCharType="end"/>
            </w:r>
          </w:hyperlink>
        </w:p>
        <w:p w14:paraId="4A051499" w14:textId="378DB31B" w:rsidR="001A539C" w:rsidRDefault="00000000">
          <w:pPr>
            <w:pStyle w:val="TOC3"/>
            <w:tabs>
              <w:tab w:val="right" w:leader="dot" w:pos="9016"/>
            </w:tabs>
            <w:rPr>
              <w:rFonts w:cstheme="minorBidi"/>
              <w:noProof/>
              <w:lang w:val="en-GB" w:eastAsia="en-GB"/>
            </w:rPr>
          </w:pPr>
          <w:hyperlink w:anchor="_Toc120117000" w:history="1">
            <w:r w:rsidR="001A539C" w:rsidRPr="00130E3C">
              <w:rPr>
                <w:rStyle w:val="Hyperlink"/>
                <w:noProof/>
              </w:rPr>
              <w:t>2.5.2 Iranian Embassy Siege</w:t>
            </w:r>
            <w:r w:rsidR="001A539C">
              <w:rPr>
                <w:noProof/>
                <w:webHidden/>
              </w:rPr>
              <w:tab/>
            </w:r>
            <w:r w:rsidR="001A539C">
              <w:rPr>
                <w:noProof/>
                <w:webHidden/>
              </w:rPr>
              <w:fldChar w:fldCharType="begin"/>
            </w:r>
            <w:r w:rsidR="001A539C">
              <w:rPr>
                <w:noProof/>
                <w:webHidden/>
              </w:rPr>
              <w:instrText xml:space="preserve"> PAGEREF _Toc120117000 \h </w:instrText>
            </w:r>
            <w:r w:rsidR="001A539C">
              <w:rPr>
                <w:noProof/>
                <w:webHidden/>
              </w:rPr>
            </w:r>
            <w:r w:rsidR="001A539C">
              <w:rPr>
                <w:noProof/>
                <w:webHidden/>
              </w:rPr>
              <w:fldChar w:fldCharType="separate"/>
            </w:r>
            <w:r w:rsidR="001A539C">
              <w:rPr>
                <w:noProof/>
                <w:webHidden/>
              </w:rPr>
              <w:t>16</w:t>
            </w:r>
            <w:r w:rsidR="001A539C">
              <w:rPr>
                <w:noProof/>
                <w:webHidden/>
              </w:rPr>
              <w:fldChar w:fldCharType="end"/>
            </w:r>
          </w:hyperlink>
        </w:p>
        <w:p w14:paraId="3FF41CCE" w14:textId="61C1CA71" w:rsidR="001A539C" w:rsidRDefault="00000000">
          <w:pPr>
            <w:pStyle w:val="TOC3"/>
            <w:tabs>
              <w:tab w:val="right" w:leader="dot" w:pos="9016"/>
            </w:tabs>
            <w:rPr>
              <w:rFonts w:cstheme="minorBidi"/>
              <w:noProof/>
              <w:lang w:val="en-GB" w:eastAsia="en-GB"/>
            </w:rPr>
          </w:pPr>
          <w:hyperlink w:anchor="_Toc120117001" w:history="1">
            <w:r w:rsidR="001A539C" w:rsidRPr="00130E3C">
              <w:rPr>
                <w:rStyle w:val="Hyperlink"/>
                <w:noProof/>
              </w:rPr>
              <w:t>2.5.3 Northern Ireland</w:t>
            </w:r>
            <w:r w:rsidR="001A539C">
              <w:rPr>
                <w:noProof/>
                <w:webHidden/>
              </w:rPr>
              <w:tab/>
            </w:r>
            <w:r w:rsidR="001A539C">
              <w:rPr>
                <w:noProof/>
                <w:webHidden/>
              </w:rPr>
              <w:fldChar w:fldCharType="begin"/>
            </w:r>
            <w:r w:rsidR="001A539C">
              <w:rPr>
                <w:noProof/>
                <w:webHidden/>
              </w:rPr>
              <w:instrText xml:space="preserve"> PAGEREF _Toc120117001 \h </w:instrText>
            </w:r>
            <w:r w:rsidR="001A539C">
              <w:rPr>
                <w:noProof/>
                <w:webHidden/>
              </w:rPr>
            </w:r>
            <w:r w:rsidR="001A539C">
              <w:rPr>
                <w:noProof/>
                <w:webHidden/>
              </w:rPr>
              <w:fldChar w:fldCharType="separate"/>
            </w:r>
            <w:r w:rsidR="001A539C">
              <w:rPr>
                <w:noProof/>
                <w:webHidden/>
              </w:rPr>
              <w:t>18</w:t>
            </w:r>
            <w:r w:rsidR="001A539C">
              <w:rPr>
                <w:noProof/>
                <w:webHidden/>
              </w:rPr>
              <w:fldChar w:fldCharType="end"/>
            </w:r>
          </w:hyperlink>
        </w:p>
        <w:p w14:paraId="1301E1E8" w14:textId="2C3EBC66" w:rsidR="001A539C" w:rsidRDefault="00000000">
          <w:pPr>
            <w:pStyle w:val="TOC3"/>
            <w:tabs>
              <w:tab w:val="right" w:leader="dot" w:pos="9016"/>
            </w:tabs>
            <w:rPr>
              <w:rFonts w:cstheme="minorBidi"/>
              <w:noProof/>
              <w:lang w:val="en-GB" w:eastAsia="en-GB"/>
            </w:rPr>
          </w:pPr>
          <w:hyperlink w:anchor="_Toc120117002" w:history="1">
            <w:r w:rsidR="001A539C" w:rsidRPr="00130E3C">
              <w:rPr>
                <w:rStyle w:val="Hyperlink"/>
                <w:noProof/>
              </w:rPr>
              <w:t>2.5.4 Operation Neptune Spear</w:t>
            </w:r>
            <w:r w:rsidR="001A539C">
              <w:rPr>
                <w:noProof/>
                <w:webHidden/>
              </w:rPr>
              <w:tab/>
            </w:r>
            <w:r w:rsidR="001A539C">
              <w:rPr>
                <w:noProof/>
                <w:webHidden/>
              </w:rPr>
              <w:fldChar w:fldCharType="begin"/>
            </w:r>
            <w:r w:rsidR="001A539C">
              <w:rPr>
                <w:noProof/>
                <w:webHidden/>
              </w:rPr>
              <w:instrText xml:space="preserve"> PAGEREF _Toc120117002 \h </w:instrText>
            </w:r>
            <w:r w:rsidR="001A539C">
              <w:rPr>
                <w:noProof/>
                <w:webHidden/>
              </w:rPr>
            </w:r>
            <w:r w:rsidR="001A539C">
              <w:rPr>
                <w:noProof/>
                <w:webHidden/>
              </w:rPr>
              <w:fldChar w:fldCharType="separate"/>
            </w:r>
            <w:r w:rsidR="001A539C">
              <w:rPr>
                <w:noProof/>
                <w:webHidden/>
              </w:rPr>
              <w:t>19</w:t>
            </w:r>
            <w:r w:rsidR="001A539C">
              <w:rPr>
                <w:noProof/>
                <w:webHidden/>
              </w:rPr>
              <w:fldChar w:fldCharType="end"/>
            </w:r>
          </w:hyperlink>
        </w:p>
        <w:p w14:paraId="4A44374E" w14:textId="66AB5500" w:rsidR="001A539C" w:rsidRDefault="00000000">
          <w:pPr>
            <w:pStyle w:val="TOC3"/>
            <w:tabs>
              <w:tab w:val="right" w:leader="dot" w:pos="9016"/>
            </w:tabs>
            <w:rPr>
              <w:rFonts w:cstheme="minorBidi"/>
              <w:noProof/>
              <w:lang w:val="en-GB" w:eastAsia="en-GB"/>
            </w:rPr>
          </w:pPr>
          <w:hyperlink w:anchor="_Toc120117003" w:history="1">
            <w:r w:rsidR="001A539C" w:rsidRPr="00130E3C">
              <w:rPr>
                <w:rStyle w:val="Hyperlink"/>
                <w:noProof/>
              </w:rPr>
              <w:t>2.5.5 Paris Attack</w:t>
            </w:r>
            <w:r w:rsidR="001A539C">
              <w:rPr>
                <w:noProof/>
                <w:webHidden/>
              </w:rPr>
              <w:tab/>
            </w:r>
            <w:r w:rsidR="001A539C">
              <w:rPr>
                <w:noProof/>
                <w:webHidden/>
              </w:rPr>
              <w:fldChar w:fldCharType="begin"/>
            </w:r>
            <w:r w:rsidR="001A539C">
              <w:rPr>
                <w:noProof/>
                <w:webHidden/>
              </w:rPr>
              <w:instrText xml:space="preserve"> PAGEREF _Toc120117003 \h </w:instrText>
            </w:r>
            <w:r w:rsidR="001A539C">
              <w:rPr>
                <w:noProof/>
                <w:webHidden/>
              </w:rPr>
            </w:r>
            <w:r w:rsidR="001A539C">
              <w:rPr>
                <w:noProof/>
                <w:webHidden/>
              </w:rPr>
              <w:fldChar w:fldCharType="separate"/>
            </w:r>
            <w:r w:rsidR="001A539C">
              <w:rPr>
                <w:noProof/>
                <w:webHidden/>
              </w:rPr>
              <w:t>21</w:t>
            </w:r>
            <w:r w:rsidR="001A539C">
              <w:rPr>
                <w:noProof/>
                <w:webHidden/>
              </w:rPr>
              <w:fldChar w:fldCharType="end"/>
            </w:r>
          </w:hyperlink>
        </w:p>
        <w:p w14:paraId="360A83C1" w14:textId="7AD66A43" w:rsidR="001A539C" w:rsidRDefault="00000000">
          <w:pPr>
            <w:pStyle w:val="TOC3"/>
            <w:tabs>
              <w:tab w:val="right" w:leader="dot" w:pos="9016"/>
            </w:tabs>
            <w:rPr>
              <w:rFonts w:cstheme="minorBidi"/>
              <w:noProof/>
              <w:lang w:val="en-GB" w:eastAsia="en-GB"/>
            </w:rPr>
          </w:pPr>
          <w:hyperlink w:anchor="_Toc120117004" w:history="1">
            <w:r w:rsidR="001A539C" w:rsidRPr="00130E3C">
              <w:rPr>
                <w:rStyle w:val="Hyperlink"/>
                <w:noProof/>
              </w:rPr>
              <w:t>2.5.6 Manchester Arena Bombing</w:t>
            </w:r>
            <w:r w:rsidR="001A539C">
              <w:rPr>
                <w:noProof/>
                <w:webHidden/>
              </w:rPr>
              <w:tab/>
            </w:r>
            <w:r w:rsidR="001A539C">
              <w:rPr>
                <w:noProof/>
                <w:webHidden/>
              </w:rPr>
              <w:fldChar w:fldCharType="begin"/>
            </w:r>
            <w:r w:rsidR="001A539C">
              <w:rPr>
                <w:noProof/>
                <w:webHidden/>
              </w:rPr>
              <w:instrText xml:space="preserve"> PAGEREF _Toc120117004 \h </w:instrText>
            </w:r>
            <w:r w:rsidR="001A539C">
              <w:rPr>
                <w:noProof/>
                <w:webHidden/>
              </w:rPr>
            </w:r>
            <w:r w:rsidR="001A539C">
              <w:rPr>
                <w:noProof/>
                <w:webHidden/>
              </w:rPr>
              <w:fldChar w:fldCharType="separate"/>
            </w:r>
            <w:r w:rsidR="001A539C">
              <w:rPr>
                <w:noProof/>
                <w:webHidden/>
              </w:rPr>
              <w:t>22</w:t>
            </w:r>
            <w:r w:rsidR="001A539C">
              <w:rPr>
                <w:noProof/>
                <w:webHidden/>
              </w:rPr>
              <w:fldChar w:fldCharType="end"/>
            </w:r>
          </w:hyperlink>
        </w:p>
        <w:p w14:paraId="4C6D437A" w14:textId="5247ADC5" w:rsidR="001A539C" w:rsidRDefault="00000000">
          <w:pPr>
            <w:pStyle w:val="TOC2"/>
            <w:tabs>
              <w:tab w:val="right" w:leader="dot" w:pos="9016"/>
            </w:tabs>
            <w:rPr>
              <w:rFonts w:eastAsiaTheme="minorEastAsia"/>
              <w:noProof/>
              <w:lang w:eastAsia="en-GB"/>
            </w:rPr>
          </w:pPr>
          <w:hyperlink w:anchor="_Toc120117005" w:history="1">
            <w:r w:rsidR="001A539C" w:rsidRPr="00130E3C">
              <w:rPr>
                <w:rStyle w:val="Hyperlink"/>
                <w:noProof/>
              </w:rPr>
              <w:t>2.6 Chapter Conclusion</w:t>
            </w:r>
            <w:r w:rsidR="001A539C">
              <w:rPr>
                <w:noProof/>
                <w:webHidden/>
              </w:rPr>
              <w:tab/>
            </w:r>
            <w:r w:rsidR="001A539C">
              <w:rPr>
                <w:noProof/>
                <w:webHidden/>
              </w:rPr>
              <w:fldChar w:fldCharType="begin"/>
            </w:r>
            <w:r w:rsidR="001A539C">
              <w:rPr>
                <w:noProof/>
                <w:webHidden/>
              </w:rPr>
              <w:instrText xml:space="preserve"> PAGEREF _Toc120117005 \h </w:instrText>
            </w:r>
            <w:r w:rsidR="001A539C">
              <w:rPr>
                <w:noProof/>
                <w:webHidden/>
              </w:rPr>
            </w:r>
            <w:r w:rsidR="001A539C">
              <w:rPr>
                <w:noProof/>
                <w:webHidden/>
              </w:rPr>
              <w:fldChar w:fldCharType="separate"/>
            </w:r>
            <w:r w:rsidR="001A539C">
              <w:rPr>
                <w:noProof/>
                <w:webHidden/>
              </w:rPr>
              <w:t>24</w:t>
            </w:r>
            <w:r w:rsidR="001A539C">
              <w:rPr>
                <w:noProof/>
                <w:webHidden/>
              </w:rPr>
              <w:fldChar w:fldCharType="end"/>
            </w:r>
          </w:hyperlink>
        </w:p>
        <w:p w14:paraId="16C27A49" w14:textId="6C0BDD51" w:rsidR="001A539C" w:rsidRDefault="00000000">
          <w:pPr>
            <w:pStyle w:val="TOC1"/>
            <w:tabs>
              <w:tab w:val="right" w:leader="dot" w:pos="9016"/>
            </w:tabs>
            <w:rPr>
              <w:rFonts w:eastAsiaTheme="minorEastAsia"/>
              <w:noProof/>
              <w:lang w:eastAsia="en-GB"/>
            </w:rPr>
          </w:pPr>
          <w:hyperlink w:anchor="_Toc120117006" w:history="1">
            <w:r w:rsidR="001A539C" w:rsidRPr="00130E3C">
              <w:rPr>
                <w:rStyle w:val="Hyperlink"/>
                <w:noProof/>
              </w:rPr>
              <w:t>Chapter 3 – Methodology</w:t>
            </w:r>
            <w:r w:rsidR="001A539C">
              <w:rPr>
                <w:noProof/>
                <w:webHidden/>
              </w:rPr>
              <w:tab/>
            </w:r>
            <w:r w:rsidR="001A539C">
              <w:rPr>
                <w:noProof/>
                <w:webHidden/>
              </w:rPr>
              <w:fldChar w:fldCharType="begin"/>
            </w:r>
            <w:r w:rsidR="001A539C">
              <w:rPr>
                <w:noProof/>
                <w:webHidden/>
              </w:rPr>
              <w:instrText xml:space="preserve"> PAGEREF _Toc120117006 \h </w:instrText>
            </w:r>
            <w:r w:rsidR="001A539C">
              <w:rPr>
                <w:noProof/>
                <w:webHidden/>
              </w:rPr>
            </w:r>
            <w:r w:rsidR="001A539C">
              <w:rPr>
                <w:noProof/>
                <w:webHidden/>
              </w:rPr>
              <w:fldChar w:fldCharType="separate"/>
            </w:r>
            <w:r w:rsidR="001A539C">
              <w:rPr>
                <w:noProof/>
                <w:webHidden/>
              </w:rPr>
              <w:t>26</w:t>
            </w:r>
            <w:r w:rsidR="001A539C">
              <w:rPr>
                <w:noProof/>
                <w:webHidden/>
              </w:rPr>
              <w:fldChar w:fldCharType="end"/>
            </w:r>
          </w:hyperlink>
        </w:p>
        <w:p w14:paraId="3DDA09A0" w14:textId="666B00E0" w:rsidR="001A539C" w:rsidRDefault="00000000">
          <w:pPr>
            <w:pStyle w:val="TOC2"/>
            <w:tabs>
              <w:tab w:val="right" w:leader="dot" w:pos="9016"/>
            </w:tabs>
            <w:rPr>
              <w:rFonts w:eastAsiaTheme="minorEastAsia"/>
              <w:noProof/>
              <w:lang w:eastAsia="en-GB"/>
            </w:rPr>
          </w:pPr>
          <w:hyperlink w:anchor="_Toc120117007" w:history="1">
            <w:r w:rsidR="001A539C" w:rsidRPr="00130E3C">
              <w:rPr>
                <w:rStyle w:val="Hyperlink"/>
                <w:noProof/>
              </w:rPr>
              <w:t>3.1 Chapter Introduction</w:t>
            </w:r>
            <w:r w:rsidR="001A539C">
              <w:rPr>
                <w:noProof/>
                <w:webHidden/>
              </w:rPr>
              <w:tab/>
            </w:r>
            <w:r w:rsidR="001A539C">
              <w:rPr>
                <w:noProof/>
                <w:webHidden/>
              </w:rPr>
              <w:fldChar w:fldCharType="begin"/>
            </w:r>
            <w:r w:rsidR="001A539C">
              <w:rPr>
                <w:noProof/>
                <w:webHidden/>
              </w:rPr>
              <w:instrText xml:space="preserve"> PAGEREF _Toc120117007 \h </w:instrText>
            </w:r>
            <w:r w:rsidR="001A539C">
              <w:rPr>
                <w:noProof/>
                <w:webHidden/>
              </w:rPr>
            </w:r>
            <w:r w:rsidR="001A539C">
              <w:rPr>
                <w:noProof/>
                <w:webHidden/>
              </w:rPr>
              <w:fldChar w:fldCharType="separate"/>
            </w:r>
            <w:r w:rsidR="001A539C">
              <w:rPr>
                <w:noProof/>
                <w:webHidden/>
              </w:rPr>
              <w:t>26</w:t>
            </w:r>
            <w:r w:rsidR="001A539C">
              <w:rPr>
                <w:noProof/>
                <w:webHidden/>
              </w:rPr>
              <w:fldChar w:fldCharType="end"/>
            </w:r>
          </w:hyperlink>
        </w:p>
        <w:p w14:paraId="70B0276C" w14:textId="75B7D158" w:rsidR="001A539C" w:rsidRDefault="00000000">
          <w:pPr>
            <w:pStyle w:val="TOC2"/>
            <w:tabs>
              <w:tab w:val="right" w:leader="dot" w:pos="9016"/>
            </w:tabs>
            <w:rPr>
              <w:rFonts w:eastAsiaTheme="minorEastAsia"/>
              <w:noProof/>
              <w:lang w:eastAsia="en-GB"/>
            </w:rPr>
          </w:pPr>
          <w:hyperlink w:anchor="_Toc120117008" w:history="1">
            <w:r w:rsidR="001A539C" w:rsidRPr="00130E3C">
              <w:rPr>
                <w:rStyle w:val="Hyperlink"/>
                <w:noProof/>
              </w:rPr>
              <w:t>3.2 Research Onion</w:t>
            </w:r>
            <w:r w:rsidR="001A539C">
              <w:rPr>
                <w:noProof/>
                <w:webHidden/>
              </w:rPr>
              <w:tab/>
            </w:r>
            <w:r w:rsidR="001A539C">
              <w:rPr>
                <w:noProof/>
                <w:webHidden/>
              </w:rPr>
              <w:fldChar w:fldCharType="begin"/>
            </w:r>
            <w:r w:rsidR="001A539C">
              <w:rPr>
                <w:noProof/>
                <w:webHidden/>
              </w:rPr>
              <w:instrText xml:space="preserve"> PAGEREF _Toc120117008 \h </w:instrText>
            </w:r>
            <w:r w:rsidR="001A539C">
              <w:rPr>
                <w:noProof/>
                <w:webHidden/>
              </w:rPr>
            </w:r>
            <w:r w:rsidR="001A539C">
              <w:rPr>
                <w:noProof/>
                <w:webHidden/>
              </w:rPr>
              <w:fldChar w:fldCharType="separate"/>
            </w:r>
            <w:r w:rsidR="001A539C">
              <w:rPr>
                <w:noProof/>
                <w:webHidden/>
              </w:rPr>
              <w:t>26</w:t>
            </w:r>
            <w:r w:rsidR="001A539C">
              <w:rPr>
                <w:noProof/>
                <w:webHidden/>
              </w:rPr>
              <w:fldChar w:fldCharType="end"/>
            </w:r>
          </w:hyperlink>
        </w:p>
        <w:p w14:paraId="30E55472" w14:textId="4F336B85" w:rsidR="001A539C" w:rsidRDefault="00000000">
          <w:pPr>
            <w:pStyle w:val="TOC3"/>
            <w:tabs>
              <w:tab w:val="right" w:leader="dot" w:pos="9016"/>
            </w:tabs>
            <w:rPr>
              <w:rFonts w:cstheme="minorBidi"/>
              <w:noProof/>
              <w:lang w:val="en-GB" w:eastAsia="en-GB"/>
            </w:rPr>
          </w:pPr>
          <w:hyperlink w:anchor="_Toc120117009" w:history="1">
            <w:r w:rsidR="001A539C" w:rsidRPr="00130E3C">
              <w:rPr>
                <w:rStyle w:val="Hyperlink"/>
                <w:noProof/>
              </w:rPr>
              <w:t>3.2.1 Philosophy</w:t>
            </w:r>
            <w:r w:rsidR="001A539C">
              <w:rPr>
                <w:noProof/>
                <w:webHidden/>
              </w:rPr>
              <w:tab/>
            </w:r>
            <w:r w:rsidR="001A539C">
              <w:rPr>
                <w:noProof/>
                <w:webHidden/>
              </w:rPr>
              <w:fldChar w:fldCharType="begin"/>
            </w:r>
            <w:r w:rsidR="001A539C">
              <w:rPr>
                <w:noProof/>
                <w:webHidden/>
              </w:rPr>
              <w:instrText xml:space="preserve"> PAGEREF _Toc120117009 \h </w:instrText>
            </w:r>
            <w:r w:rsidR="001A539C">
              <w:rPr>
                <w:noProof/>
                <w:webHidden/>
              </w:rPr>
            </w:r>
            <w:r w:rsidR="001A539C">
              <w:rPr>
                <w:noProof/>
                <w:webHidden/>
              </w:rPr>
              <w:fldChar w:fldCharType="separate"/>
            </w:r>
            <w:r w:rsidR="001A539C">
              <w:rPr>
                <w:noProof/>
                <w:webHidden/>
              </w:rPr>
              <w:t>27</w:t>
            </w:r>
            <w:r w:rsidR="001A539C">
              <w:rPr>
                <w:noProof/>
                <w:webHidden/>
              </w:rPr>
              <w:fldChar w:fldCharType="end"/>
            </w:r>
          </w:hyperlink>
        </w:p>
        <w:p w14:paraId="68E556C7" w14:textId="39552711" w:rsidR="001A539C" w:rsidRDefault="00000000">
          <w:pPr>
            <w:pStyle w:val="TOC3"/>
            <w:tabs>
              <w:tab w:val="right" w:leader="dot" w:pos="9016"/>
            </w:tabs>
            <w:rPr>
              <w:rFonts w:cstheme="minorBidi"/>
              <w:noProof/>
              <w:lang w:val="en-GB" w:eastAsia="en-GB"/>
            </w:rPr>
          </w:pPr>
          <w:hyperlink w:anchor="_Toc120117010" w:history="1">
            <w:r w:rsidR="001A539C" w:rsidRPr="00130E3C">
              <w:rPr>
                <w:rStyle w:val="Hyperlink"/>
                <w:noProof/>
              </w:rPr>
              <w:t>3.2.2 Strategy</w:t>
            </w:r>
            <w:r w:rsidR="001A539C">
              <w:rPr>
                <w:noProof/>
                <w:webHidden/>
              </w:rPr>
              <w:tab/>
            </w:r>
            <w:r w:rsidR="001A539C">
              <w:rPr>
                <w:noProof/>
                <w:webHidden/>
              </w:rPr>
              <w:fldChar w:fldCharType="begin"/>
            </w:r>
            <w:r w:rsidR="001A539C">
              <w:rPr>
                <w:noProof/>
                <w:webHidden/>
              </w:rPr>
              <w:instrText xml:space="preserve"> PAGEREF _Toc120117010 \h </w:instrText>
            </w:r>
            <w:r w:rsidR="001A539C">
              <w:rPr>
                <w:noProof/>
                <w:webHidden/>
              </w:rPr>
            </w:r>
            <w:r w:rsidR="001A539C">
              <w:rPr>
                <w:noProof/>
                <w:webHidden/>
              </w:rPr>
              <w:fldChar w:fldCharType="separate"/>
            </w:r>
            <w:r w:rsidR="001A539C">
              <w:rPr>
                <w:noProof/>
                <w:webHidden/>
              </w:rPr>
              <w:t>28</w:t>
            </w:r>
            <w:r w:rsidR="001A539C">
              <w:rPr>
                <w:noProof/>
                <w:webHidden/>
              </w:rPr>
              <w:fldChar w:fldCharType="end"/>
            </w:r>
          </w:hyperlink>
        </w:p>
        <w:p w14:paraId="413F076E" w14:textId="2A159749" w:rsidR="001A539C" w:rsidRDefault="00000000">
          <w:pPr>
            <w:pStyle w:val="TOC3"/>
            <w:tabs>
              <w:tab w:val="right" w:leader="dot" w:pos="9016"/>
            </w:tabs>
            <w:rPr>
              <w:rFonts w:cstheme="minorBidi"/>
              <w:noProof/>
              <w:lang w:val="en-GB" w:eastAsia="en-GB"/>
            </w:rPr>
          </w:pPr>
          <w:hyperlink w:anchor="_Toc120117011" w:history="1">
            <w:r w:rsidR="001A539C" w:rsidRPr="00130E3C">
              <w:rPr>
                <w:rStyle w:val="Hyperlink"/>
                <w:rFonts w:cstheme="majorHAnsi"/>
                <w:noProof/>
              </w:rPr>
              <w:t>3.2.3 Reasoning</w:t>
            </w:r>
            <w:r w:rsidR="001A539C">
              <w:rPr>
                <w:noProof/>
                <w:webHidden/>
              </w:rPr>
              <w:tab/>
            </w:r>
            <w:r w:rsidR="001A539C">
              <w:rPr>
                <w:noProof/>
                <w:webHidden/>
              </w:rPr>
              <w:fldChar w:fldCharType="begin"/>
            </w:r>
            <w:r w:rsidR="001A539C">
              <w:rPr>
                <w:noProof/>
                <w:webHidden/>
              </w:rPr>
              <w:instrText xml:space="preserve"> PAGEREF _Toc120117011 \h </w:instrText>
            </w:r>
            <w:r w:rsidR="001A539C">
              <w:rPr>
                <w:noProof/>
                <w:webHidden/>
              </w:rPr>
            </w:r>
            <w:r w:rsidR="001A539C">
              <w:rPr>
                <w:noProof/>
                <w:webHidden/>
              </w:rPr>
              <w:fldChar w:fldCharType="separate"/>
            </w:r>
            <w:r w:rsidR="001A539C">
              <w:rPr>
                <w:noProof/>
                <w:webHidden/>
              </w:rPr>
              <w:t>29</w:t>
            </w:r>
            <w:r w:rsidR="001A539C">
              <w:rPr>
                <w:noProof/>
                <w:webHidden/>
              </w:rPr>
              <w:fldChar w:fldCharType="end"/>
            </w:r>
          </w:hyperlink>
        </w:p>
        <w:p w14:paraId="2A0CD975" w14:textId="2471AC75" w:rsidR="001A539C" w:rsidRDefault="00000000">
          <w:pPr>
            <w:pStyle w:val="TOC3"/>
            <w:tabs>
              <w:tab w:val="right" w:leader="dot" w:pos="9016"/>
            </w:tabs>
            <w:rPr>
              <w:rFonts w:cstheme="minorBidi"/>
              <w:noProof/>
              <w:lang w:val="en-GB" w:eastAsia="en-GB"/>
            </w:rPr>
          </w:pPr>
          <w:hyperlink w:anchor="_Toc120117012" w:history="1">
            <w:r w:rsidR="001A539C" w:rsidRPr="00130E3C">
              <w:rPr>
                <w:rStyle w:val="Hyperlink"/>
                <w:noProof/>
              </w:rPr>
              <w:t>3.2.4 Time Horizon</w:t>
            </w:r>
            <w:r w:rsidR="001A539C">
              <w:rPr>
                <w:noProof/>
                <w:webHidden/>
              </w:rPr>
              <w:tab/>
            </w:r>
            <w:r w:rsidR="001A539C">
              <w:rPr>
                <w:noProof/>
                <w:webHidden/>
              </w:rPr>
              <w:fldChar w:fldCharType="begin"/>
            </w:r>
            <w:r w:rsidR="001A539C">
              <w:rPr>
                <w:noProof/>
                <w:webHidden/>
              </w:rPr>
              <w:instrText xml:space="preserve"> PAGEREF _Toc120117012 \h </w:instrText>
            </w:r>
            <w:r w:rsidR="001A539C">
              <w:rPr>
                <w:noProof/>
                <w:webHidden/>
              </w:rPr>
            </w:r>
            <w:r w:rsidR="001A539C">
              <w:rPr>
                <w:noProof/>
                <w:webHidden/>
              </w:rPr>
              <w:fldChar w:fldCharType="separate"/>
            </w:r>
            <w:r w:rsidR="001A539C">
              <w:rPr>
                <w:noProof/>
                <w:webHidden/>
              </w:rPr>
              <w:t>29</w:t>
            </w:r>
            <w:r w:rsidR="001A539C">
              <w:rPr>
                <w:noProof/>
                <w:webHidden/>
              </w:rPr>
              <w:fldChar w:fldCharType="end"/>
            </w:r>
          </w:hyperlink>
        </w:p>
        <w:p w14:paraId="49FF36D1" w14:textId="0FEB2AB4" w:rsidR="001A539C" w:rsidRDefault="00000000">
          <w:pPr>
            <w:pStyle w:val="TOC2"/>
            <w:tabs>
              <w:tab w:val="right" w:leader="dot" w:pos="9016"/>
            </w:tabs>
            <w:rPr>
              <w:rFonts w:eastAsiaTheme="minorEastAsia"/>
              <w:noProof/>
              <w:lang w:eastAsia="en-GB"/>
            </w:rPr>
          </w:pPr>
          <w:hyperlink w:anchor="_Toc120117013" w:history="1">
            <w:r w:rsidR="001A539C" w:rsidRPr="00130E3C">
              <w:rPr>
                <w:rStyle w:val="Hyperlink"/>
                <w:noProof/>
              </w:rPr>
              <w:t>3.3 Data Collection, Process and Analysis</w:t>
            </w:r>
            <w:r w:rsidR="001A539C">
              <w:rPr>
                <w:noProof/>
                <w:webHidden/>
              </w:rPr>
              <w:tab/>
            </w:r>
            <w:r w:rsidR="001A539C">
              <w:rPr>
                <w:noProof/>
                <w:webHidden/>
              </w:rPr>
              <w:fldChar w:fldCharType="begin"/>
            </w:r>
            <w:r w:rsidR="001A539C">
              <w:rPr>
                <w:noProof/>
                <w:webHidden/>
              </w:rPr>
              <w:instrText xml:space="preserve"> PAGEREF _Toc120117013 \h </w:instrText>
            </w:r>
            <w:r w:rsidR="001A539C">
              <w:rPr>
                <w:noProof/>
                <w:webHidden/>
              </w:rPr>
            </w:r>
            <w:r w:rsidR="001A539C">
              <w:rPr>
                <w:noProof/>
                <w:webHidden/>
              </w:rPr>
              <w:fldChar w:fldCharType="separate"/>
            </w:r>
            <w:r w:rsidR="001A539C">
              <w:rPr>
                <w:noProof/>
                <w:webHidden/>
              </w:rPr>
              <w:t>30</w:t>
            </w:r>
            <w:r w:rsidR="001A539C">
              <w:rPr>
                <w:noProof/>
                <w:webHidden/>
              </w:rPr>
              <w:fldChar w:fldCharType="end"/>
            </w:r>
          </w:hyperlink>
        </w:p>
        <w:p w14:paraId="5EE6DD8B" w14:textId="060627E4" w:rsidR="001A539C" w:rsidRDefault="00000000">
          <w:pPr>
            <w:pStyle w:val="TOC3"/>
            <w:tabs>
              <w:tab w:val="right" w:leader="dot" w:pos="9016"/>
            </w:tabs>
            <w:rPr>
              <w:rFonts w:cstheme="minorBidi"/>
              <w:noProof/>
              <w:lang w:val="en-GB" w:eastAsia="en-GB"/>
            </w:rPr>
          </w:pPr>
          <w:hyperlink w:anchor="_Toc120117014" w:history="1">
            <w:r w:rsidR="001A539C" w:rsidRPr="00130E3C">
              <w:rPr>
                <w:rStyle w:val="Hyperlink"/>
                <w:noProof/>
              </w:rPr>
              <w:t>3.3.1 Data Collection</w:t>
            </w:r>
            <w:r w:rsidR="001A539C">
              <w:rPr>
                <w:noProof/>
                <w:webHidden/>
              </w:rPr>
              <w:tab/>
            </w:r>
            <w:r w:rsidR="001A539C">
              <w:rPr>
                <w:noProof/>
                <w:webHidden/>
              </w:rPr>
              <w:fldChar w:fldCharType="begin"/>
            </w:r>
            <w:r w:rsidR="001A539C">
              <w:rPr>
                <w:noProof/>
                <w:webHidden/>
              </w:rPr>
              <w:instrText xml:space="preserve"> PAGEREF _Toc120117014 \h </w:instrText>
            </w:r>
            <w:r w:rsidR="001A539C">
              <w:rPr>
                <w:noProof/>
                <w:webHidden/>
              </w:rPr>
            </w:r>
            <w:r w:rsidR="001A539C">
              <w:rPr>
                <w:noProof/>
                <w:webHidden/>
              </w:rPr>
              <w:fldChar w:fldCharType="separate"/>
            </w:r>
            <w:r w:rsidR="001A539C">
              <w:rPr>
                <w:noProof/>
                <w:webHidden/>
              </w:rPr>
              <w:t>30</w:t>
            </w:r>
            <w:r w:rsidR="001A539C">
              <w:rPr>
                <w:noProof/>
                <w:webHidden/>
              </w:rPr>
              <w:fldChar w:fldCharType="end"/>
            </w:r>
          </w:hyperlink>
        </w:p>
        <w:p w14:paraId="59CE13BB" w14:textId="7CF95792" w:rsidR="001A539C" w:rsidRDefault="00000000">
          <w:pPr>
            <w:pStyle w:val="TOC3"/>
            <w:tabs>
              <w:tab w:val="right" w:leader="dot" w:pos="9016"/>
            </w:tabs>
            <w:rPr>
              <w:rFonts w:cstheme="minorBidi"/>
              <w:noProof/>
              <w:lang w:val="en-GB" w:eastAsia="en-GB"/>
            </w:rPr>
          </w:pPr>
          <w:hyperlink w:anchor="_Toc120117015" w:history="1">
            <w:r w:rsidR="001A539C" w:rsidRPr="00130E3C">
              <w:rPr>
                <w:rStyle w:val="Hyperlink"/>
                <w:noProof/>
              </w:rPr>
              <w:t>3.3.2 Design</w:t>
            </w:r>
            <w:r w:rsidR="001A539C">
              <w:rPr>
                <w:noProof/>
                <w:webHidden/>
              </w:rPr>
              <w:tab/>
            </w:r>
            <w:r w:rsidR="001A539C">
              <w:rPr>
                <w:noProof/>
                <w:webHidden/>
              </w:rPr>
              <w:fldChar w:fldCharType="begin"/>
            </w:r>
            <w:r w:rsidR="001A539C">
              <w:rPr>
                <w:noProof/>
                <w:webHidden/>
              </w:rPr>
              <w:instrText xml:space="preserve"> PAGEREF _Toc120117015 \h </w:instrText>
            </w:r>
            <w:r w:rsidR="001A539C">
              <w:rPr>
                <w:noProof/>
                <w:webHidden/>
              </w:rPr>
            </w:r>
            <w:r w:rsidR="001A539C">
              <w:rPr>
                <w:noProof/>
                <w:webHidden/>
              </w:rPr>
              <w:fldChar w:fldCharType="separate"/>
            </w:r>
            <w:r w:rsidR="001A539C">
              <w:rPr>
                <w:noProof/>
                <w:webHidden/>
              </w:rPr>
              <w:t>30</w:t>
            </w:r>
            <w:r w:rsidR="001A539C">
              <w:rPr>
                <w:noProof/>
                <w:webHidden/>
              </w:rPr>
              <w:fldChar w:fldCharType="end"/>
            </w:r>
          </w:hyperlink>
        </w:p>
        <w:p w14:paraId="51D7DEE6" w14:textId="42A95A99" w:rsidR="001A539C" w:rsidRDefault="00000000">
          <w:pPr>
            <w:pStyle w:val="TOC3"/>
            <w:tabs>
              <w:tab w:val="right" w:leader="dot" w:pos="9016"/>
            </w:tabs>
            <w:rPr>
              <w:rFonts w:cstheme="minorBidi"/>
              <w:noProof/>
              <w:lang w:val="en-GB" w:eastAsia="en-GB"/>
            </w:rPr>
          </w:pPr>
          <w:hyperlink w:anchor="_Toc120117016" w:history="1">
            <w:r w:rsidR="001A539C" w:rsidRPr="00130E3C">
              <w:rPr>
                <w:rStyle w:val="Hyperlink"/>
                <w:noProof/>
              </w:rPr>
              <w:t>3.3.3 Pilot Study</w:t>
            </w:r>
            <w:r w:rsidR="001A539C">
              <w:rPr>
                <w:noProof/>
                <w:webHidden/>
              </w:rPr>
              <w:tab/>
            </w:r>
            <w:r w:rsidR="001A539C">
              <w:rPr>
                <w:noProof/>
                <w:webHidden/>
              </w:rPr>
              <w:fldChar w:fldCharType="begin"/>
            </w:r>
            <w:r w:rsidR="001A539C">
              <w:rPr>
                <w:noProof/>
                <w:webHidden/>
              </w:rPr>
              <w:instrText xml:space="preserve"> PAGEREF _Toc120117016 \h </w:instrText>
            </w:r>
            <w:r w:rsidR="001A539C">
              <w:rPr>
                <w:noProof/>
                <w:webHidden/>
              </w:rPr>
            </w:r>
            <w:r w:rsidR="001A539C">
              <w:rPr>
                <w:noProof/>
                <w:webHidden/>
              </w:rPr>
              <w:fldChar w:fldCharType="separate"/>
            </w:r>
            <w:r w:rsidR="001A539C">
              <w:rPr>
                <w:noProof/>
                <w:webHidden/>
              </w:rPr>
              <w:t>32</w:t>
            </w:r>
            <w:r w:rsidR="001A539C">
              <w:rPr>
                <w:noProof/>
                <w:webHidden/>
              </w:rPr>
              <w:fldChar w:fldCharType="end"/>
            </w:r>
          </w:hyperlink>
        </w:p>
        <w:p w14:paraId="618F01F5" w14:textId="57CDE224" w:rsidR="001A539C" w:rsidRDefault="00000000">
          <w:pPr>
            <w:pStyle w:val="TOC3"/>
            <w:tabs>
              <w:tab w:val="right" w:leader="dot" w:pos="9016"/>
            </w:tabs>
            <w:rPr>
              <w:rFonts w:cstheme="minorBidi"/>
              <w:noProof/>
              <w:lang w:val="en-GB" w:eastAsia="en-GB"/>
            </w:rPr>
          </w:pPr>
          <w:hyperlink w:anchor="_Toc120117017" w:history="1">
            <w:r w:rsidR="001A539C" w:rsidRPr="00130E3C">
              <w:rPr>
                <w:rStyle w:val="Hyperlink"/>
                <w:noProof/>
              </w:rPr>
              <w:t>3.3.4 Analysis</w:t>
            </w:r>
            <w:r w:rsidR="001A539C">
              <w:rPr>
                <w:noProof/>
                <w:webHidden/>
              </w:rPr>
              <w:tab/>
            </w:r>
            <w:r w:rsidR="001A539C">
              <w:rPr>
                <w:noProof/>
                <w:webHidden/>
              </w:rPr>
              <w:fldChar w:fldCharType="begin"/>
            </w:r>
            <w:r w:rsidR="001A539C">
              <w:rPr>
                <w:noProof/>
                <w:webHidden/>
              </w:rPr>
              <w:instrText xml:space="preserve"> PAGEREF _Toc120117017 \h </w:instrText>
            </w:r>
            <w:r w:rsidR="001A539C">
              <w:rPr>
                <w:noProof/>
                <w:webHidden/>
              </w:rPr>
            </w:r>
            <w:r w:rsidR="001A539C">
              <w:rPr>
                <w:noProof/>
                <w:webHidden/>
              </w:rPr>
              <w:fldChar w:fldCharType="separate"/>
            </w:r>
            <w:r w:rsidR="001A539C">
              <w:rPr>
                <w:noProof/>
                <w:webHidden/>
              </w:rPr>
              <w:t>32</w:t>
            </w:r>
            <w:r w:rsidR="001A539C">
              <w:rPr>
                <w:noProof/>
                <w:webHidden/>
              </w:rPr>
              <w:fldChar w:fldCharType="end"/>
            </w:r>
          </w:hyperlink>
        </w:p>
        <w:p w14:paraId="464AFD21" w14:textId="282910B1" w:rsidR="001A539C" w:rsidRDefault="00000000">
          <w:pPr>
            <w:pStyle w:val="TOC2"/>
            <w:tabs>
              <w:tab w:val="right" w:leader="dot" w:pos="9016"/>
            </w:tabs>
            <w:rPr>
              <w:rFonts w:eastAsiaTheme="minorEastAsia"/>
              <w:noProof/>
              <w:lang w:eastAsia="en-GB"/>
            </w:rPr>
          </w:pPr>
          <w:hyperlink w:anchor="_Toc120117018" w:history="1">
            <w:r w:rsidR="001A539C" w:rsidRPr="00130E3C">
              <w:rPr>
                <w:rStyle w:val="Hyperlink"/>
                <w:noProof/>
              </w:rPr>
              <w:t>3.4 Sample</w:t>
            </w:r>
            <w:r w:rsidR="001A539C">
              <w:rPr>
                <w:noProof/>
                <w:webHidden/>
              </w:rPr>
              <w:tab/>
            </w:r>
            <w:r w:rsidR="001A539C">
              <w:rPr>
                <w:noProof/>
                <w:webHidden/>
              </w:rPr>
              <w:fldChar w:fldCharType="begin"/>
            </w:r>
            <w:r w:rsidR="001A539C">
              <w:rPr>
                <w:noProof/>
                <w:webHidden/>
              </w:rPr>
              <w:instrText xml:space="preserve"> PAGEREF _Toc120117018 \h </w:instrText>
            </w:r>
            <w:r w:rsidR="001A539C">
              <w:rPr>
                <w:noProof/>
                <w:webHidden/>
              </w:rPr>
            </w:r>
            <w:r w:rsidR="001A539C">
              <w:rPr>
                <w:noProof/>
                <w:webHidden/>
              </w:rPr>
              <w:fldChar w:fldCharType="separate"/>
            </w:r>
            <w:r w:rsidR="001A539C">
              <w:rPr>
                <w:noProof/>
                <w:webHidden/>
              </w:rPr>
              <w:t>32</w:t>
            </w:r>
            <w:r w:rsidR="001A539C">
              <w:rPr>
                <w:noProof/>
                <w:webHidden/>
              </w:rPr>
              <w:fldChar w:fldCharType="end"/>
            </w:r>
          </w:hyperlink>
        </w:p>
        <w:p w14:paraId="45DDAEC2" w14:textId="7CC94593" w:rsidR="001A539C" w:rsidRDefault="00000000">
          <w:pPr>
            <w:pStyle w:val="TOC2"/>
            <w:tabs>
              <w:tab w:val="right" w:leader="dot" w:pos="9016"/>
            </w:tabs>
            <w:rPr>
              <w:rFonts w:eastAsiaTheme="minorEastAsia"/>
              <w:noProof/>
              <w:lang w:eastAsia="en-GB"/>
            </w:rPr>
          </w:pPr>
          <w:hyperlink w:anchor="_Toc120117019" w:history="1">
            <w:r w:rsidR="001A539C" w:rsidRPr="00130E3C">
              <w:rPr>
                <w:rStyle w:val="Hyperlink"/>
                <w:noProof/>
              </w:rPr>
              <w:t>3.5 Reliability and Validity</w:t>
            </w:r>
            <w:r w:rsidR="001A539C">
              <w:rPr>
                <w:noProof/>
                <w:webHidden/>
              </w:rPr>
              <w:tab/>
            </w:r>
            <w:r w:rsidR="001A539C">
              <w:rPr>
                <w:noProof/>
                <w:webHidden/>
              </w:rPr>
              <w:fldChar w:fldCharType="begin"/>
            </w:r>
            <w:r w:rsidR="001A539C">
              <w:rPr>
                <w:noProof/>
                <w:webHidden/>
              </w:rPr>
              <w:instrText xml:space="preserve"> PAGEREF _Toc120117019 \h </w:instrText>
            </w:r>
            <w:r w:rsidR="001A539C">
              <w:rPr>
                <w:noProof/>
                <w:webHidden/>
              </w:rPr>
            </w:r>
            <w:r w:rsidR="001A539C">
              <w:rPr>
                <w:noProof/>
                <w:webHidden/>
              </w:rPr>
              <w:fldChar w:fldCharType="separate"/>
            </w:r>
            <w:r w:rsidR="001A539C">
              <w:rPr>
                <w:noProof/>
                <w:webHidden/>
              </w:rPr>
              <w:t>33</w:t>
            </w:r>
            <w:r w:rsidR="001A539C">
              <w:rPr>
                <w:noProof/>
                <w:webHidden/>
              </w:rPr>
              <w:fldChar w:fldCharType="end"/>
            </w:r>
          </w:hyperlink>
        </w:p>
        <w:p w14:paraId="64862529" w14:textId="5F4BEAB5" w:rsidR="001A539C" w:rsidRDefault="00000000">
          <w:pPr>
            <w:pStyle w:val="TOC2"/>
            <w:tabs>
              <w:tab w:val="right" w:leader="dot" w:pos="9016"/>
            </w:tabs>
            <w:rPr>
              <w:rFonts w:eastAsiaTheme="minorEastAsia"/>
              <w:noProof/>
              <w:lang w:eastAsia="en-GB"/>
            </w:rPr>
          </w:pPr>
          <w:hyperlink w:anchor="_Toc120117020" w:history="1">
            <w:r w:rsidR="001A539C" w:rsidRPr="00130E3C">
              <w:rPr>
                <w:rStyle w:val="Hyperlink"/>
                <w:noProof/>
              </w:rPr>
              <w:t>3.6 Limitations</w:t>
            </w:r>
            <w:r w:rsidR="001A539C">
              <w:rPr>
                <w:noProof/>
                <w:webHidden/>
              </w:rPr>
              <w:tab/>
            </w:r>
            <w:r w:rsidR="001A539C">
              <w:rPr>
                <w:noProof/>
                <w:webHidden/>
              </w:rPr>
              <w:fldChar w:fldCharType="begin"/>
            </w:r>
            <w:r w:rsidR="001A539C">
              <w:rPr>
                <w:noProof/>
                <w:webHidden/>
              </w:rPr>
              <w:instrText xml:space="preserve"> PAGEREF _Toc120117020 \h </w:instrText>
            </w:r>
            <w:r w:rsidR="001A539C">
              <w:rPr>
                <w:noProof/>
                <w:webHidden/>
              </w:rPr>
            </w:r>
            <w:r w:rsidR="001A539C">
              <w:rPr>
                <w:noProof/>
                <w:webHidden/>
              </w:rPr>
              <w:fldChar w:fldCharType="separate"/>
            </w:r>
            <w:r w:rsidR="001A539C">
              <w:rPr>
                <w:noProof/>
                <w:webHidden/>
              </w:rPr>
              <w:t>34</w:t>
            </w:r>
            <w:r w:rsidR="001A539C">
              <w:rPr>
                <w:noProof/>
                <w:webHidden/>
              </w:rPr>
              <w:fldChar w:fldCharType="end"/>
            </w:r>
          </w:hyperlink>
        </w:p>
        <w:p w14:paraId="094C8A30" w14:textId="4F89D3DF" w:rsidR="001A539C" w:rsidRDefault="00000000">
          <w:pPr>
            <w:pStyle w:val="TOC2"/>
            <w:tabs>
              <w:tab w:val="right" w:leader="dot" w:pos="9016"/>
            </w:tabs>
            <w:rPr>
              <w:rFonts w:eastAsiaTheme="minorEastAsia"/>
              <w:noProof/>
              <w:lang w:eastAsia="en-GB"/>
            </w:rPr>
          </w:pPr>
          <w:hyperlink w:anchor="_Toc120117021" w:history="1">
            <w:r w:rsidR="001A539C" w:rsidRPr="00130E3C">
              <w:rPr>
                <w:rStyle w:val="Hyperlink"/>
                <w:noProof/>
              </w:rPr>
              <w:t>3.7 Ethical Considerations</w:t>
            </w:r>
            <w:r w:rsidR="001A539C">
              <w:rPr>
                <w:noProof/>
                <w:webHidden/>
              </w:rPr>
              <w:tab/>
            </w:r>
            <w:r w:rsidR="001A539C">
              <w:rPr>
                <w:noProof/>
                <w:webHidden/>
              </w:rPr>
              <w:fldChar w:fldCharType="begin"/>
            </w:r>
            <w:r w:rsidR="001A539C">
              <w:rPr>
                <w:noProof/>
                <w:webHidden/>
              </w:rPr>
              <w:instrText xml:space="preserve"> PAGEREF _Toc120117021 \h </w:instrText>
            </w:r>
            <w:r w:rsidR="001A539C">
              <w:rPr>
                <w:noProof/>
                <w:webHidden/>
              </w:rPr>
            </w:r>
            <w:r w:rsidR="001A539C">
              <w:rPr>
                <w:noProof/>
                <w:webHidden/>
              </w:rPr>
              <w:fldChar w:fldCharType="separate"/>
            </w:r>
            <w:r w:rsidR="001A539C">
              <w:rPr>
                <w:noProof/>
                <w:webHidden/>
              </w:rPr>
              <w:t>35</w:t>
            </w:r>
            <w:r w:rsidR="001A539C">
              <w:rPr>
                <w:noProof/>
                <w:webHidden/>
              </w:rPr>
              <w:fldChar w:fldCharType="end"/>
            </w:r>
          </w:hyperlink>
        </w:p>
        <w:p w14:paraId="585E0351" w14:textId="761DEF5B" w:rsidR="001A539C" w:rsidRDefault="00000000">
          <w:pPr>
            <w:pStyle w:val="TOC2"/>
            <w:tabs>
              <w:tab w:val="right" w:leader="dot" w:pos="9016"/>
            </w:tabs>
            <w:rPr>
              <w:rFonts w:eastAsiaTheme="minorEastAsia"/>
              <w:noProof/>
              <w:lang w:eastAsia="en-GB"/>
            </w:rPr>
          </w:pPr>
          <w:hyperlink w:anchor="_Toc120117022" w:history="1">
            <w:r w:rsidR="001A539C" w:rsidRPr="00130E3C">
              <w:rPr>
                <w:rStyle w:val="Hyperlink"/>
                <w:noProof/>
              </w:rPr>
              <w:t>3.8 Chapter Summary</w:t>
            </w:r>
            <w:r w:rsidR="001A539C">
              <w:rPr>
                <w:noProof/>
                <w:webHidden/>
              </w:rPr>
              <w:tab/>
            </w:r>
            <w:r w:rsidR="001A539C">
              <w:rPr>
                <w:noProof/>
                <w:webHidden/>
              </w:rPr>
              <w:fldChar w:fldCharType="begin"/>
            </w:r>
            <w:r w:rsidR="001A539C">
              <w:rPr>
                <w:noProof/>
                <w:webHidden/>
              </w:rPr>
              <w:instrText xml:space="preserve"> PAGEREF _Toc120117022 \h </w:instrText>
            </w:r>
            <w:r w:rsidR="001A539C">
              <w:rPr>
                <w:noProof/>
                <w:webHidden/>
              </w:rPr>
            </w:r>
            <w:r w:rsidR="001A539C">
              <w:rPr>
                <w:noProof/>
                <w:webHidden/>
              </w:rPr>
              <w:fldChar w:fldCharType="separate"/>
            </w:r>
            <w:r w:rsidR="001A539C">
              <w:rPr>
                <w:noProof/>
                <w:webHidden/>
              </w:rPr>
              <w:t>36</w:t>
            </w:r>
            <w:r w:rsidR="001A539C">
              <w:rPr>
                <w:noProof/>
                <w:webHidden/>
              </w:rPr>
              <w:fldChar w:fldCharType="end"/>
            </w:r>
          </w:hyperlink>
        </w:p>
        <w:p w14:paraId="29B216E4" w14:textId="73087644" w:rsidR="001A539C" w:rsidRDefault="00000000">
          <w:pPr>
            <w:pStyle w:val="TOC1"/>
            <w:tabs>
              <w:tab w:val="right" w:leader="dot" w:pos="9016"/>
            </w:tabs>
            <w:rPr>
              <w:rFonts w:eastAsiaTheme="minorEastAsia"/>
              <w:noProof/>
              <w:lang w:eastAsia="en-GB"/>
            </w:rPr>
          </w:pPr>
          <w:hyperlink w:anchor="_Toc120117023" w:history="1">
            <w:r w:rsidR="001A539C" w:rsidRPr="00130E3C">
              <w:rPr>
                <w:rStyle w:val="Hyperlink"/>
                <w:noProof/>
              </w:rPr>
              <w:t>Chapter 4 – Data Analysis</w:t>
            </w:r>
            <w:r w:rsidR="001A539C">
              <w:rPr>
                <w:noProof/>
                <w:webHidden/>
              </w:rPr>
              <w:tab/>
            </w:r>
            <w:r w:rsidR="001A539C">
              <w:rPr>
                <w:noProof/>
                <w:webHidden/>
              </w:rPr>
              <w:fldChar w:fldCharType="begin"/>
            </w:r>
            <w:r w:rsidR="001A539C">
              <w:rPr>
                <w:noProof/>
                <w:webHidden/>
              </w:rPr>
              <w:instrText xml:space="preserve"> PAGEREF _Toc120117023 \h </w:instrText>
            </w:r>
            <w:r w:rsidR="001A539C">
              <w:rPr>
                <w:noProof/>
                <w:webHidden/>
              </w:rPr>
            </w:r>
            <w:r w:rsidR="001A539C">
              <w:rPr>
                <w:noProof/>
                <w:webHidden/>
              </w:rPr>
              <w:fldChar w:fldCharType="separate"/>
            </w:r>
            <w:r w:rsidR="001A539C">
              <w:rPr>
                <w:noProof/>
                <w:webHidden/>
              </w:rPr>
              <w:t>37</w:t>
            </w:r>
            <w:r w:rsidR="001A539C">
              <w:rPr>
                <w:noProof/>
                <w:webHidden/>
              </w:rPr>
              <w:fldChar w:fldCharType="end"/>
            </w:r>
          </w:hyperlink>
        </w:p>
        <w:p w14:paraId="3024E1DA" w14:textId="4EABBB0C" w:rsidR="001A539C" w:rsidRDefault="00000000">
          <w:pPr>
            <w:pStyle w:val="TOC2"/>
            <w:tabs>
              <w:tab w:val="right" w:leader="dot" w:pos="9016"/>
            </w:tabs>
            <w:rPr>
              <w:rFonts w:eastAsiaTheme="minorEastAsia"/>
              <w:noProof/>
              <w:lang w:eastAsia="en-GB"/>
            </w:rPr>
          </w:pPr>
          <w:hyperlink w:anchor="_Toc120117024" w:history="1">
            <w:r w:rsidR="001A539C" w:rsidRPr="00130E3C">
              <w:rPr>
                <w:rStyle w:val="Hyperlink"/>
                <w:noProof/>
              </w:rPr>
              <w:t>4.1 Introduction</w:t>
            </w:r>
            <w:r w:rsidR="001A539C">
              <w:rPr>
                <w:noProof/>
                <w:webHidden/>
              </w:rPr>
              <w:tab/>
            </w:r>
            <w:r w:rsidR="001A539C">
              <w:rPr>
                <w:noProof/>
                <w:webHidden/>
              </w:rPr>
              <w:fldChar w:fldCharType="begin"/>
            </w:r>
            <w:r w:rsidR="001A539C">
              <w:rPr>
                <w:noProof/>
                <w:webHidden/>
              </w:rPr>
              <w:instrText xml:space="preserve"> PAGEREF _Toc120117024 \h </w:instrText>
            </w:r>
            <w:r w:rsidR="001A539C">
              <w:rPr>
                <w:noProof/>
                <w:webHidden/>
              </w:rPr>
            </w:r>
            <w:r w:rsidR="001A539C">
              <w:rPr>
                <w:noProof/>
                <w:webHidden/>
              </w:rPr>
              <w:fldChar w:fldCharType="separate"/>
            </w:r>
            <w:r w:rsidR="001A539C">
              <w:rPr>
                <w:noProof/>
                <w:webHidden/>
              </w:rPr>
              <w:t>37</w:t>
            </w:r>
            <w:r w:rsidR="001A539C">
              <w:rPr>
                <w:noProof/>
                <w:webHidden/>
              </w:rPr>
              <w:fldChar w:fldCharType="end"/>
            </w:r>
          </w:hyperlink>
        </w:p>
        <w:p w14:paraId="11F92471" w14:textId="0AD809BE" w:rsidR="001A539C" w:rsidRDefault="00000000">
          <w:pPr>
            <w:pStyle w:val="TOC2"/>
            <w:tabs>
              <w:tab w:val="right" w:leader="dot" w:pos="9016"/>
            </w:tabs>
            <w:rPr>
              <w:rFonts w:eastAsiaTheme="minorEastAsia"/>
              <w:noProof/>
              <w:lang w:eastAsia="en-GB"/>
            </w:rPr>
          </w:pPr>
          <w:hyperlink w:anchor="_Toc120117025" w:history="1">
            <w:r w:rsidR="001A539C" w:rsidRPr="00130E3C">
              <w:rPr>
                <w:rStyle w:val="Hyperlink"/>
                <w:noProof/>
              </w:rPr>
              <w:t>4.2 Analysis</w:t>
            </w:r>
            <w:r w:rsidR="001A539C">
              <w:rPr>
                <w:noProof/>
                <w:webHidden/>
              </w:rPr>
              <w:tab/>
            </w:r>
            <w:r w:rsidR="001A539C">
              <w:rPr>
                <w:noProof/>
                <w:webHidden/>
              </w:rPr>
              <w:fldChar w:fldCharType="begin"/>
            </w:r>
            <w:r w:rsidR="001A539C">
              <w:rPr>
                <w:noProof/>
                <w:webHidden/>
              </w:rPr>
              <w:instrText xml:space="preserve"> PAGEREF _Toc120117025 \h </w:instrText>
            </w:r>
            <w:r w:rsidR="001A539C">
              <w:rPr>
                <w:noProof/>
                <w:webHidden/>
              </w:rPr>
            </w:r>
            <w:r w:rsidR="001A539C">
              <w:rPr>
                <w:noProof/>
                <w:webHidden/>
              </w:rPr>
              <w:fldChar w:fldCharType="separate"/>
            </w:r>
            <w:r w:rsidR="001A539C">
              <w:rPr>
                <w:noProof/>
                <w:webHidden/>
              </w:rPr>
              <w:t>37</w:t>
            </w:r>
            <w:r w:rsidR="001A539C">
              <w:rPr>
                <w:noProof/>
                <w:webHidden/>
              </w:rPr>
              <w:fldChar w:fldCharType="end"/>
            </w:r>
          </w:hyperlink>
        </w:p>
        <w:p w14:paraId="1DF7B807" w14:textId="6807F162" w:rsidR="001A539C" w:rsidRDefault="00000000">
          <w:pPr>
            <w:pStyle w:val="TOC3"/>
            <w:tabs>
              <w:tab w:val="right" w:leader="dot" w:pos="9016"/>
            </w:tabs>
            <w:rPr>
              <w:rFonts w:cstheme="minorBidi"/>
              <w:noProof/>
              <w:lang w:val="en-GB" w:eastAsia="en-GB"/>
            </w:rPr>
          </w:pPr>
          <w:hyperlink w:anchor="_Toc120117026" w:history="1">
            <w:r w:rsidR="001A539C" w:rsidRPr="00130E3C">
              <w:rPr>
                <w:rStyle w:val="Hyperlink"/>
                <w:noProof/>
              </w:rPr>
              <w:t>4.2.1 Background of interviewees</w:t>
            </w:r>
            <w:r w:rsidR="001A539C">
              <w:rPr>
                <w:noProof/>
                <w:webHidden/>
              </w:rPr>
              <w:tab/>
            </w:r>
            <w:r w:rsidR="001A539C">
              <w:rPr>
                <w:noProof/>
                <w:webHidden/>
              </w:rPr>
              <w:fldChar w:fldCharType="begin"/>
            </w:r>
            <w:r w:rsidR="001A539C">
              <w:rPr>
                <w:noProof/>
                <w:webHidden/>
              </w:rPr>
              <w:instrText xml:space="preserve"> PAGEREF _Toc120117026 \h </w:instrText>
            </w:r>
            <w:r w:rsidR="001A539C">
              <w:rPr>
                <w:noProof/>
                <w:webHidden/>
              </w:rPr>
            </w:r>
            <w:r w:rsidR="001A539C">
              <w:rPr>
                <w:noProof/>
                <w:webHidden/>
              </w:rPr>
              <w:fldChar w:fldCharType="separate"/>
            </w:r>
            <w:r w:rsidR="001A539C">
              <w:rPr>
                <w:noProof/>
                <w:webHidden/>
              </w:rPr>
              <w:t>37</w:t>
            </w:r>
            <w:r w:rsidR="001A539C">
              <w:rPr>
                <w:noProof/>
                <w:webHidden/>
              </w:rPr>
              <w:fldChar w:fldCharType="end"/>
            </w:r>
          </w:hyperlink>
        </w:p>
        <w:p w14:paraId="435BA821" w14:textId="1A07EEA4" w:rsidR="001A539C" w:rsidRDefault="00000000">
          <w:pPr>
            <w:pStyle w:val="TOC3"/>
            <w:tabs>
              <w:tab w:val="right" w:leader="dot" w:pos="9016"/>
            </w:tabs>
            <w:rPr>
              <w:rFonts w:cstheme="minorBidi"/>
              <w:noProof/>
              <w:lang w:val="en-GB" w:eastAsia="en-GB"/>
            </w:rPr>
          </w:pPr>
          <w:hyperlink w:anchor="_Toc120117027" w:history="1">
            <w:r w:rsidR="001A539C" w:rsidRPr="00130E3C">
              <w:rPr>
                <w:rStyle w:val="Hyperlink"/>
                <w:noProof/>
              </w:rPr>
              <w:t>4.2.2 Were they aware of the term of counter terrorism?</w:t>
            </w:r>
            <w:r w:rsidR="001A539C">
              <w:rPr>
                <w:noProof/>
                <w:webHidden/>
              </w:rPr>
              <w:tab/>
            </w:r>
            <w:r w:rsidR="001A539C">
              <w:rPr>
                <w:noProof/>
                <w:webHidden/>
              </w:rPr>
              <w:fldChar w:fldCharType="begin"/>
            </w:r>
            <w:r w:rsidR="001A539C">
              <w:rPr>
                <w:noProof/>
                <w:webHidden/>
              </w:rPr>
              <w:instrText xml:space="preserve"> PAGEREF _Toc120117027 \h </w:instrText>
            </w:r>
            <w:r w:rsidR="001A539C">
              <w:rPr>
                <w:noProof/>
                <w:webHidden/>
              </w:rPr>
            </w:r>
            <w:r w:rsidR="001A539C">
              <w:rPr>
                <w:noProof/>
                <w:webHidden/>
              </w:rPr>
              <w:fldChar w:fldCharType="separate"/>
            </w:r>
            <w:r w:rsidR="001A539C">
              <w:rPr>
                <w:noProof/>
                <w:webHidden/>
              </w:rPr>
              <w:t>39</w:t>
            </w:r>
            <w:r w:rsidR="001A539C">
              <w:rPr>
                <w:noProof/>
                <w:webHidden/>
              </w:rPr>
              <w:fldChar w:fldCharType="end"/>
            </w:r>
          </w:hyperlink>
        </w:p>
        <w:p w14:paraId="2E4DCDAF" w14:textId="19A153FC" w:rsidR="001A539C" w:rsidRDefault="00000000">
          <w:pPr>
            <w:pStyle w:val="TOC3"/>
            <w:tabs>
              <w:tab w:val="right" w:leader="dot" w:pos="9016"/>
            </w:tabs>
            <w:rPr>
              <w:rFonts w:cstheme="minorBidi"/>
              <w:noProof/>
              <w:lang w:val="en-GB" w:eastAsia="en-GB"/>
            </w:rPr>
          </w:pPr>
          <w:hyperlink w:anchor="_Toc120117028" w:history="1">
            <w:r w:rsidR="001A539C" w:rsidRPr="00130E3C">
              <w:rPr>
                <w:rStyle w:val="Hyperlink"/>
                <w:noProof/>
              </w:rPr>
              <w:t>4.2.3 Do they believe that the military should be involved in counter terrorism operations?</w:t>
            </w:r>
            <w:r w:rsidR="001A539C">
              <w:rPr>
                <w:noProof/>
                <w:webHidden/>
              </w:rPr>
              <w:tab/>
            </w:r>
            <w:r w:rsidR="001A539C">
              <w:rPr>
                <w:noProof/>
                <w:webHidden/>
              </w:rPr>
              <w:fldChar w:fldCharType="begin"/>
            </w:r>
            <w:r w:rsidR="001A539C">
              <w:rPr>
                <w:noProof/>
                <w:webHidden/>
              </w:rPr>
              <w:instrText xml:space="preserve"> PAGEREF _Toc120117028 \h </w:instrText>
            </w:r>
            <w:r w:rsidR="001A539C">
              <w:rPr>
                <w:noProof/>
                <w:webHidden/>
              </w:rPr>
            </w:r>
            <w:r w:rsidR="001A539C">
              <w:rPr>
                <w:noProof/>
                <w:webHidden/>
              </w:rPr>
              <w:fldChar w:fldCharType="separate"/>
            </w:r>
            <w:r w:rsidR="001A539C">
              <w:rPr>
                <w:noProof/>
                <w:webHidden/>
              </w:rPr>
              <w:t>40</w:t>
            </w:r>
            <w:r w:rsidR="001A539C">
              <w:rPr>
                <w:noProof/>
                <w:webHidden/>
              </w:rPr>
              <w:fldChar w:fldCharType="end"/>
            </w:r>
          </w:hyperlink>
        </w:p>
        <w:p w14:paraId="79D8884A" w14:textId="5F032E18" w:rsidR="001A539C" w:rsidRDefault="00000000">
          <w:pPr>
            <w:pStyle w:val="TOC3"/>
            <w:tabs>
              <w:tab w:val="right" w:leader="dot" w:pos="9016"/>
            </w:tabs>
            <w:rPr>
              <w:rFonts w:cstheme="minorBidi"/>
              <w:noProof/>
              <w:lang w:val="en-GB" w:eastAsia="en-GB"/>
            </w:rPr>
          </w:pPr>
          <w:hyperlink w:anchor="_Toc120117029" w:history="1">
            <w:r w:rsidR="001A539C" w:rsidRPr="00130E3C">
              <w:rPr>
                <w:rStyle w:val="Hyperlink"/>
                <w:noProof/>
              </w:rPr>
              <w:t>4.2.4 What was the aim of the counter terrorism operation that the participants were involved in?</w:t>
            </w:r>
            <w:r w:rsidR="001A539C">
              <w:rPr>
                <w:noProof/>
                <w:webHidden/>
              </w:rPr>
              <w:tab/>
            </w:r>
            <w:r w:rsidR="001A539C">
              <w:rPr>
                <w:noProof/>
                <w:webHidden/>
              </w:rPr>
              <w:fldChar w:fldCharType="begin"/>
            </w:r>
            <w:r w:rsidR="001A539C">
              <w:rPr>
                <w:noProof/>
                <w:webHidden/>
              </w:rPr>
              <w:instrText xml:space="preserve"> PAGEREF _Toc120117029 \h </w:instrText>
            </w:r>
            <w:r w:rsidR="001A539C">
              <w:rPr>
                <w:noProof/>
                <w:webHidden/>
              </w:rPr>
            </w:r>
            <w:r w:rsidR="001A539C">
              <w:rPr>
                <w:noProof/>
                <w:webHidden/>
              </w:rPr>
              <w:fldChar w:fldCharType="separate"/>
            </w:r>
            <w:r w:rsidR="001A539C">
              <w:rPr>
                <w:noProof/>
                <w:webHidden/>
              </w:rPr>
              <w:t>41</w:t>
            </w:r>
            <w:r w:rsidR="001A539C">
              <w:rPr>
                <w:noProof/>
                <w:webHidden/>
              </w:rPr>
              <w:fldChar w:fldCharType="end"/>
            </w:r>
          </w:hyperlink>
        </w:p>
        <w:p w14:paraId="02F1774C" w14:textId="2CCCED9E" w:rsidR="001A539C" w:rsidRDefault="00000000">
          <w:pPr>
            <w:pStyle w:val="TOC3"/>
            <w:tabs>
              <w:tab w:val="right" w:leader="dot" w:pos="9016"/>
            </w:tabs>
            <w:rPr>
              <w:rFonts w:cstheme="minorBidi"/>
              <w:noProof/>
              <w:lang w:val="en-GB" w:eastAsia="en-GB"/>
            </w:rPr>
          </w:pPr>
          <w:hyperlink w:anchor="_Toc120117030" w:history="1">
            <w:r w:rsidR="001A539C" w:rsidRPr="00130E3C">
              <w:rPr>
                <w:rStyle w:val="Hyperlink"/>
                <w:noProof/>
              </w:rPr>
              <w:t>4.2.5 How was the aim of the counter terrorism operation going to be achieved?</w:t>
            </w:r>
            <w:r w:rsidR="001A539C">
              <w:rPr>
                <w:noProof/>
                <w:webHidden/>
              </w:rPr>
              <w:tab/>
            </w:r>
            <w:r w:rsidR="001A539C">
              <w:rPr>
                <w:noProof/>
                <w:webHidden/>
              </w:rPr>
              <w:fldChar w:fldCharType="begin"/>
            </w:r>
            <w:r w:rsidR="001A539C">
              <w:rPr>
                <w:noProof/>
                <w:webHidden/>
              </w:rPr>
              <w:instrText xml:space="preserve"> PAGEREF _Toc120117030 \h </w:instrText>
            </w:r>
            <w:r w:rsidR="001A539C">
              <w:rPr>
                <w:noProof/>
                <w:webHidden/>
              </w:rPr>
            </w:r>
            <w:r w:rsidR="001A539C">
              <w:rPr>
                <w:noProof/>
                <w:webHidden/>
              </w:rPr>
              <w:fldChar w:fldCharType="separate"/>
            </w:r>
            <w:r w:rsidR="001A539C">
              <w:rPr>
                <w:noProof/>
                <w:webHidden/>
              </w:rPr>
              <w:t>42</w:t>
            </w:r>
            <w:r w:rsidR="001A539C">
              <w:rPr>
                <w:noProof/>
                <w:webHidden/>
              </w:rPr>
              <w:fldChar w:fldCharType="end"/>
            </w:r>
          </w:hyperlink>
        </w:p>
        <w:p w14:paraId="047A4E31" w14:textId="3EDABBF9" w:rsidR="001A539C" w:rsidRDefault="00000000">
          <w:pPr>
            <w:pStyle w:val="TOC3"/>
            <w:tabs>
              <w:tab w:val="right" w:leader="dot" w:pos="9016"/>
            </w:tabs>
            <w:rPr>
              <w:rFonts w:cstheme="minorBidi"/>
              <w:noProof/>
              <w:lang w:val="en-GB" w:eastAsia="en-GB"/>
            </w:rPr>
          </w:pPr>
          <w:hyperlink w:anchor="_Toc120117031" w:history="1">
            <w:r w:rsidR="001A539C" w:rsidRPr="00130E3C">
              <w:rPr>
                <w:rStyle w:val="Hyperlink"/>
                <w:noProof/>
              </w:rPr>
              <w:t>4.2.6 What would the participants change about the counter terrorism operation that they were involved in?</w:t>
            </w:r>
            <w:r w:rsidR="001A539C">
              <w:rPr>
                <w:noProof/>
                <w:webHidden/>
              </w:rPr>
              <w:tab/>
            </w:r>
            <w:r w:rsidR="001A539C">
              <w:rPr>
                <w:noProof/>
                <w:webHidden/>
              </w:rPr>
              <w:fldChar w:fldCharType="begin"/>
            </w:r>
            <w:r w:rsidR="001A539C">
              <w:rPr>
                <w:noProof/>
                <w:webHidden/>
              </w:rPr>
              <w:instrText xml:space="preserve"> PAGEREF _Toc120117031 \h </w:instrText>
            </w:r>
            <w:r w:rsidR="001A539C">
              <w:rPr>
                <w:noProof/>
                <w:webHidden/>
              </w:rPr>
            </w:r>
            <w:r w:rsidR="001A539C">
              <w:rPr>
                <w:noProof/>
                <w:webHidden/>
              </w:rPr>
              <w:fldChar w:fldCharType="separate"/>
            </w:r>
            <w:r w:rsidR="001A539C">
              <w:rPr>
                <w:noProof/>
                <w:webHidden/>
              </w:rPr>
              <w:t>43</w:t>
            </w:r>
            <w:r w:rsidR="001A539C">
              <w:rPr>
                <w:noProof/>
                <w:webHidden/>
              </w:rPr>
              <w:fldChar w:fldCharType="end"/>
            </w:r>
          </w:hyperlink>
        </w:p>
        <w:p w14:paraId="63166E64" w14:textId="11563798" w:rsidR="001A539C" w:rsidRDefault="00000000">
          <w:pPr>
            <w:pStyle w:val="TOC3"/>
            <w:tabs>
              <w:tab w:val="right" w:leader="dot" w:pos="9016"/>
            </w:tabs>
            <w:rPr>
              <w:rFonts w:cstheme="minorBidi"/>
              <w:noProof/>
              <w:lang w:val="en-GB" w:eastAsia="en-GB"/>
            </w:rPr>
          </w:pPr>
          <w:hyperlink w:anchor="_Toc120117032" w:history="1">
            <w:r w:rsidR="001A539C" w:rsidRPr="00130E3C">
              <w:rPr>
                <w:rStyle w:val="Hyperlink"/>
                <w:rFonts w:cstheme="majorHAnsi"/>
                <w:noProof/>
                <w:highlight w:val="white"/>
              </w:rPr>
              <w:t>4.2.7 The difference in bomb making between the IRA and an Islamic Extremist Group</w:t>
            </w:r>
            <w:r w:rsidR="001A539C">
              <w:rPr>
                <w:noProof/>
                <w:webHidden/>
              </w:rPr>
              <w:tab/>
            </w:r>
            <w:r w:rsidR="001A539C">
              <w:rPr>
                <w:noProof/>
                <w:webHidden/>
              </w:rPr>
              <w:fldChar w:fldCharType="begin"/>
            </w:r>
            <w:r w:rsidR="001A539C">
              <w:rPr>
                <w:noProof/>
                <w:webHidden/>
              </w:rPr>
              <w:instrText xml:space="preserve"> PAGEREF _Toc120117032 \h </w:instrText>
            </w:r>
            <w:r w:rsidR="001A539C">
              <w:rPr>
                <w:noProof/>
                <w:webHidden/>
              </w:rPr>
            </w:r>
            <w:r w:rsidR="001A539C">
              <w:rPr>
                <w:noProof/>
                <w:webHidden/>
              </w:rPr>
              <w:fldChar w:fldCharType="separate"/>
            </w:r>
            <w:r w:rsidR="001A539C">
              <w:rPr>
                <w:noProof/>
                <w:webHidden/>
              </w:rPr>
              <w:t>44</w:t>
            </w:r>
            <w:r w:rsidR="001A539C">
              <w:rPr>
                <w:noProof/>
                <w:webHidden/>
              </w:rPr>
              <w:fldChar w:fldCharType="end"/>
            </w:r>
          </w:hyperlink>
        </w:p>
        <w:p w14:paraId="6E95D2D3" w14:textId="790984D3" w:rsidR="001A539C" w:rsidRDefault="00000000">
          <w:pPr>
            <w:pStyle w:val="TOC3"/>
            <w:tabs>
              <w:tab w:val="right" w:leader="dot" w:pos="9016"/>
            </w:tabs>
            <w:rPr>
              <w:rFonts w:cstheme="minorBidi"/>
              <w:noProof/>
              <w:lang w:val="en-GB" w:eastAsia="en-GB"/>
            </w:rPr>
          </w:pPr>
          <w:hyperlink w:anchor="_Toc120117033" w:history="1">
            <w:r w:rsidR="001A539C" w:rsidRPr="00130E3C">
              <w:rPr>
                <w:rStyle w:val="Hyperlink"/>
                <w:noProof/>
                <w:highlight w:val="white"/>
              </w:rPr>
              <w:t>4.2.8 Was there any interaction between different security services</w:t>
            </w:r>
            <w:r w:rsidR="001A539C">
              <w:rPr>
                <w:noProof/>
                <w:webHidden/>
              </w:rPr>
              <w:tab/>
            </w:r>
            <w:r w:rsidR="001A539C">
              <w:rPr>
                <w:noProof/>
                <w:webHidden/>
              </w:rPr>
              <w:fldChar w:fldCharType="begin"/>
            </w:r>
            <w:r w:rsidR="001A539C">
              <w:rPr>
                <w:noProof/>
                <w:webHidden/>
              </w:rPr>
              <w:instrText xml:space="preserve"> PAGEREF _Toc120117033 \h </w:instrText>
            </w:r>
            <w:r w:rsidR="001A539C">
              <w:rPr>
                <w:noProof/>
                <w:webHidden/>
              </w:rPr>
            </w:r>
            <w:r w:rsidR="001A539C">
              <w:rPr>
                <w:noProof/>
                <w:webHidden/>
              </w:rPr>
              <w:fldChar w:fldCharType="separate"/>
            </w:r>
            <w:r w:rsidR="001A539C">
              <w:rPr>
                <w:noProof/>
                <w:webHidden/>
              </w:rPr>
              <w:t>45</w:t>
            </w:r>
            <w:r w:rsidR="001A539C">
              <w:rPr>
                <w:noProof/>
                <w:webHidden/>
              </w:rPr>
              <w:fldChar w:fldCharType="end"/>
            </w:r>
          </w:hyperlink>
        </w:p>
        <w:p w14:paraId="04C5D7C6" w14:textId="181B96C7" w:rsidR="001A539C" w:rsidRDefault="00000000">
          <w:pPr>
            <w:pStyle w:val="TOC3"/>
            <w:tabs>
              <w:tab w:val="right" w:leader="dot" w:pos="9016"/>
            </w:tabs>
            <w:rPr>
              <w:rFonts w:cstheme="minorBidi"/>
              <w:noProof/>
              <w:lang w:val="en-GB" w:eastAsia="en-GB"/>
            </w:rPr>
          </w:pPr>
          <w:hyperlink w:anchor="_Toc120117034" w:history="1">
            <w:r w:rsidR="001A539C" w:rsidRPr="00130E3C">
              <w:rPr>
                <w:rStyle w:val="Hyperlink"/>
                <w:rFonts w:cstheme="majorHAnsi"/>
                <w:noProof/>
                <w:highlight w:val="white"/>
              </w:rPr>
              <w:t>4.2.9 Did they have sympathies towards the terrorists?</w:t>
            </w:r>
            <w:r w:rsidR="001A539C">
              <w:rPr>
                <w:noProof/>
                <w:webHidden/>
              </w:rPr>
              <w:tab/>
            </w:r>
            <w:r w:rsidR="001A539C">
              <w:rPr>
                <w:noProof/>
                <w:webHidden/>
              </w:rPr>
              <w:fldChar w:fldCharType="begin"/>
            </w:r>
            <w:r w:rsidR="001A539C">
              <w:rPr>
                <w:noProof/>
                <w:webHidden/>
              </w:rPr>
              <w:instrText xml:space="preserve"> PAGEREF _Toc120117034 \h </w:instrText>
            </w:r>
            <w:r w:rsidR="001A539C">
              <w:rPr>
                <w:noProof/>
                <w:webHidden/>
              </w:rPr>
            </w:r>
            <w:r w:rsidR="001A539C">
              <w:rPr>
                <w:noProof/>
                <w:webHidden/>
              </w:rPr>
              <w:fldChar w:fldCharType="separate"/>
            </w:r>
            <w:r w:rsidR="001A539C">
              <w:rPr>
                <w:noProof/>
                <w:webHidden/>
              </w:rPr>
              <w:t>45</w:t>
            </w:r>
            <w:r w:rsidR="001A539C">
              <w:rPr>
                <w:noProof/>
                <w:webHidden/>
              </w:rPr>
              <w:fldChar w:fldCharType="end"/>
            </w:r>
          </w:hyperlink>
        </w:p>
        <w:p w14:paraId="34F388CB" w14:textId="4B3AAEE0" w:rsidR="001A539C" w:rsidRDefault="00000000">
          <w:pPr>
            <w:pStyle w:val="TOC2"/>
            <w:tabs>
              <w:tab w:val="right" w:leader="dot" w:pos="9016"/>
            </w:tabs>
            <w:rPr>
              <w:rFonts w:eastAsiaTheme="minorEastAsia"/>
              <w:noProof/>
              <w:lang w:eastAsia="en-GB"/>
            </w:rPr>
          </w:pPr>
          <w:hyperlink w:anchor="_Toc120117035" w:history="1">
            <w:r w:rsidR="001A539C" w:rsidRPr="00130E3C">
              <w:rPr>
                <w:rStyle w:val="Hyperlink"/>
                <w:noProof/>
              </w:rPr>
              <w:t>4.3 Chapter Summary</w:t>
            </w:r>
            <w:r w:rsidR="001A539C">
              <w:rPr>
                <w:noProof/>
                <w:webHidden/>
              </w:rPr>
              <w:tab/>
            </w:r>
            <w:r w:rsidR="001A539C">
              <w:rPr>
                <w:noProof/>
                <w:webHidden/>
              </w:rPr>
              <w:fldChar w:fldCharType="begin"/>
            </w:r>
            <w:r w:rsidR="001A539C">
              <w:rPr>
                <w:noProof/>
                <w:webHidden/>
              </w:rPr>
              <w:instrText xml:space="preserve"> PAGEREF _Toc120117035 \h </w:instrText>
            </w:r>
            <w:r w:rsidR="001A539C">
              <w:rPr>
                <w:noProof/>
                <w:webHidden/>
              </w:rPr>
            </w:r>
            <w:r w:rsidR="001A539C">
              <w:rPr>
                <w:noProof/>
                <w:webHidden/>
              </w:rPr>
              <w:fldChar w:fldCharType="separate"/>
            </w:r>
            <w:r w:rsidR="001A539C">
              <w:rPr>
                <w:noProof/>
                <w:webHidden/>
              </w:rPr>
              <w:t>45</w:t>
            </w:r>
            <w:r w:rsidR="001A539C">
              <w:rPr>
                <w:noProof/>
                <w:webHidden/>
              </w:rPr>
              <w:fldChar w:fldCharType="end"/>
            </w:r>
          </w:hyperlink>
        </w:p>
        <w:p w14:paraId="7DD3A09E" w14:textId="7C5D174C" w:rsidR="001A539C" w:rsidRDefault="00000000">
          <w:pPr>
            <w:pStyle w:val="TOC1"/>
            <w:tabs>
              <w:tab w:val="right" w:leader="dot" w:pos="9016"/>
            </w:tabs>
            <w:rPr>
              <w:rFonts w:eastAsiaTheme="minorEastAsia"/>
              <w:noProof/>
              <w:lang w:eastAsia="en-GB"/>
            </w:rPr>
          </w:pPr>
          <w:hyperlink w:anchor="_Toc120117036" w:history="1">
            <w:r w:rsidR="001A539C" w:rsidRPr="00130E3C">
              <w:rPr>
                <w:rStyle w:val="Hyperlink"/>
                <w:noProof/>
              </w:rPr>
              <w:t>Chapter 5 – Discussion</w:t>
            </w:r>
            <w:r w:rsidR="001A539C">
              <w:rPr>
                <w:noProof/>
                <w:webHidden/>
              </w:rPr>
              <w:tab/>
            </w:r>
            <w:r w:rsidR="001A539C">
              <w:rPr>
                <w:noProof/>
                <w:webHidden/>
              </w:rPr>
              <w:fldChar w:fldCharType="begin"/>
            </w:r>
            <w:r w:rsidR="001A539C">
              <w:rPr>
                <w:noProof/>
                <w:webHidden/>
              </w:rPr>
              <w:instrText xml:space="preserve"> PAGEREF _Toc120117036 \h </w:instrText>
            </w:r>
            <w:r w:rsidR="001A539C">
              <w:rPr>
                <w:noProof/>
                <w:webHidden/>
              </w:rPr>
            </w:r>
            <w:r w:rsidR="001A539C">
              <w:rPr>
                <w:noProof/>
                <w:webHidden/>
              </w:rPr>
              <w:fldChar w:fldCharType="separate"/>
            </w:r>
            <w:r w:rsidR="001A539C">
              <w:rPr>
                <w:noProof/>
                <w:webHidden/>
              </w:rPr>
              <w:t>47</w:t>
            </w:r>
            <w:r w:rsidR="001A539C">
              <w:rPr>
                <w:noProof/>
                <w:webHidden/>
              </w:rPr>
              <w:fldChar w:fldCharType="end"/>
            </w:r>
          </w:hyperlink>
        </w:p>
        <w:p w14:paraId="3AC5DB8A" w14:textId="7D865CB4" w:rsidR="001A539C" w:rsidRDefault="00000000">
          <w:pPr>
            <w:pStyle w:val="TOC2"/>
            <w:tabs>
              <w:tab w:val="right" w:leader="dot" w:pos="9016"/>
            </w:tabs>
            <w:rPr>
              <w:rFonts w:eastAsiaTheme="minorEastAsia"/>
              <w:noProof/>
              <w:lang w:eastAsia="en-GB"/>
            </w:rPr>
          </w:pPr>
          <w:hyperlink w:anchor="_Toc120117037" w:history="1">
            <w:r w:rsidR="001A539C" w:rsidRPr="00130E3C">
              <w:rPr>
                <w:rStyle w:val="Hyperlink"/>
                <w:noProof/>
              </w:rPr>
              <w:t>5.1 Introduction</w:t>
            </w:r>
            <w:r w:rsidR="001A539C">
              <w:rPr>
                <w:noProof/>
                <w:webHidden/>
              </w:rPr>
              <w:tab/>
            </w:r>
            <w:r w:rsidR="001A539C">
              <w:rPr>
                <w:noProof/>
                <w:webHidden/>
              </w:rPr>
              <w:fldChar w:fldCharType="begin"/>
            </w:r>
            <w:r w:rsidR="001A539C">
              <w:rPr>
                <w:noProof/>
                <w:webHidden/>
              </w:rPr>
              <w:instrText xml:space="preserve"> PAGEREF _Toc120117037 \h </w:instrText>
            </w:r>
            <w:r w:rsidR="001A539C">
              <w:rPr>
                <w:noProof/>
                <w:webHidden/>
              </w:rPr>
            </w:r>
            <w:r w:rsidR="001A539C">
              <w:rPr>
                <w:noProof/>
                <w:webHidden/>
              </w:rPr>
              <w:fldChar w:fldCharType="separate"/>
            </w:r>
            <w:r w:rsidR="001A539C">
              <w:rPr>
                <w:noProof/>
                <w:webHidden/>
              </w:rPr>
              <w:t>47</w:t>
            </w:r>
            <w:r w:rsidR="001A539C">
              <w:rPr>
                <w:noProof/>
                <w:webHidden/>
              </w:rPr>
              <w:fldChar w:fldCharType="end"/>
            </w:r>
          </w:hyperlink>
        </w:p>
        <w:p w14:paraId="538406A3" w14:textId="7058AC9D" w:rsidR="001A539C" w:rsidRDefault="00000000">
          <w:pPr>
            <w:pStyle w:val="TOC2"/>
            <w:tabs>
              <w:tab w:val="right" w:leader="dot" w:pos="9016"/>
            </w:tabs>
            <w:rPr>
              <w:rFonts w:eastAsiaTheme="minorEastAsia"/>
              <w:noProof/>
              <w:lang w:eastAsia="en-GB"/>
            </w:rPr>
          </w:pPr>
          <w:hyperlink w:anchor="_Toc120117038" w:history="1">
            <w:r w:rsidR="001A539C" w:rsidRPr="00130E3C">
              <w:rPr>
                <w:rStyle w:val="Hyperlink"/>
                <w:noProof/>
              </w:rPr>
              <w:t>5.2 Main Findings</w:t>
            </w:r>
            <w:r w:rsidR="001A539C">
              <w:rPr>
                <w:noProof/>
                <w:webHidden/>
              </w:rPr>
              <w:tab/>
            </w:r>
            <w:r w:rsidR="001A539C">
              <w:rPr>
                <w:noProof/>
                <w:webHidden/>
              </w:rPr>
              <w:fldChar w:fldCharType="begin"/>
            </w:r>
            <w:r w:rsidR="001A539C">
              <w:rPr>
                <w:noProof/>
                <w:webHidden/>
              </w:rPr>
              <w:instrText xml:space="preserve"> PAGEREF _Toc120117038 \h </w:instrText>
            </w:r>
            <w:r w:rsidR="001A539C">
              <w:rPr>
                <w:noProof/>
                <w:webHidden/>
              </w:rPr>
            </w:r>
            <w:r w:rsidR="001A539C">
              <w:rPr>
                <w:noProof/>
                <w:webHidden/>
              </w:rPr>
              <w:fldChar w:fldCharType="separate"/>
            </w:r>
            <w:r w:rsidR="001A539C">
              <w:rPr>
                <w:noProof/>
                <w:webHidden/>
              </w:rPr>
              <w:t>47</w:t>
            </w:r>
            <w:r w:rsidR="001A539C">
              <w:rPr>
                <w:noProof/>
                <w:webHidden/>
              </w:rPr>
              <w:fldChar w:fldCharType="end"/>
            </w:r>
          </w:hyperlink>
        </w:p>
        <w:p w14:paraId="0AFF7C53" w14:textId="30C33D40" w:rsidR="001A539C" w:rsidRDefault="00000000">
          <w:pPr>
            <w:pStyle w:val="TOC2"/>
            <w:tabs>
              <w:tab w:val="right" w:leader="dot" w:pos="9016"/>
            </w:tabs>
            <w:rPr>
              <w:rFonts w:eastAsiaTheme="minorEastAsia"/>
              <w:noProof/>
              <w:lang w:eastAsia="en-GB"/>
            </w:rPr>
          </w:pPr>
          <w:hyperlink w:anchor="_Toc120117039" w:history="1">
            <w:r w:rsidR="001A539C" w:rsidRPr="00130E3C">
              <w:rPr>
                <w:rStyle w:val="Hyperlink"/>
                <w:noProof/>
              </w:rPr>
              <w:t>5.3 Limitations</w:t>
            </w:r>
            <w:r w:rsidR="001A539C">
              <w:rPr>
                <w:noProof/>
                <w:webHidden/>
              </w:rPr>
              <w:tab/>
            </w:r>
            <w:r w:rsidR="001A539C">
              <w:rPr>
                <w:noProof/>
                <w:webHidden/>
              </w:rPr>
              <w:fldChar w:fldCharType="begin"/>
            </w:r>
            <w:r w:rsidR="001A539C">
              <w:rPr>
                <w:noProof/>
                <w:webHidden/>
              </w:rPr>
              <w:instrText xml:space="preserve"> PAGEREF _Toc120117039 \h </w:instrText>
            </w:r>
            <w:r w:rsidR="001A539C">
              <w:rPr>
                <w:noProof/>
                <w:webHidden/>
              </w:rPr>
            </w:r>
            <w:r w:rsidR="001A539C">
              <w:rPr>
                <w:noProof/>
                <w:webHidden/>
              </w:rPr>
              <w:fldChar w:fldCharType="separate"/>
            </w:r>
            <w:r w:rsidR="001A539C">
              <w:rPr>
                <w:noProof/>
                <w:webHidden/>
              </w:rPr>
              <w:t>51</w:t>
            </w:r>
            <w:r w:rsidR="001A539C">
              <w:rPr>
                <w:noProof/>
                <w:webHidden/>
              </w:rPr>
              <w:fldChar w:fldCharType="end"/>
            </w:r>
          </w:hyperlink>
        </w:p>
        <w:p w14:paraId="06513F38" w14:textId="3E02F605" w:rsidR="001A539C" w:rsidRDefault="00000000">
          <w:pPr>
            <w:pStyle w:val="TOC2"/>
            <w:tabs>
              <w:tab w:val="right" w:leader="dot" w:pos="9016"/>
            </w:tabs>
            <w:rPr>
              <w:rFonts w:eastAsiaTheme="minorEastAsia"/>
              <w:noProof/>
              <w:lang w:eastAsia="en-GB"/>
            </w:rPr>
          </w:pPr>
          <w:hyperlink w:anchor="_Toc120117040" w:history="1">
            <w:r w:rsidR="001A539C" w:rsidRPr="00130E3C">
              <w:rPr>
                <w:rStyle w:val="Hyperlink"/>
                <w:noProof/>
              </w:rPr>
              <w:t>5.4 Further Research</w:t>
            </w:r>
            <w:r w:rsidR="001A539C">
              <w:rPr>
                <w:noProof/>
                <w:webHidden/>
              </w:rPr>
              <w:tab/>
            </w:r>
            <w:r w:rsidR="001A539C">
              <w:rPr>
                <w:noProof/>
                <w:webHidden/>
              </w:rPr>
              <w:fldChar w:fldCharType="begin"/>
            </w:r>
            <w:r w:rsidR="001A539C">
              <w:rPr>
                <w:noProof/>
                <w:webHidden/>
              </w:rPr>
              <w:instrText xml:space="preserve"> PAGEREF _Toc120117040 \h </w:instrText>
            </w:r>
            <w:r w:rsidR="001A539C">
              <w:rPr>
                <w:noProof/>
                <w:webHidden/>
              </w:rPr>
            </w:r>
            <w:r w:rsidR="001A539C">
              <w:rPr>
                <w:noProof/>
                <w:webHidden/>
              </w:rPr>
              <w:fldChar w:fldCharType="separate"/>
            </w:r>
            <w:r w:rsidR="001A539C">
              <w:rPr>
                <w:noProof/>
                <w:webHidden/>
              </w:rPr>
              <w:t>51</w:t>
            </w:r>
            <w:r w:rsidR="001A539C">
              <w:rPr>
                <w:noProof/>
                <w:webHidden/>
              </w:rPr>
              <w:fldChar w:fldCharType="end"/>
            </w:r>
          </w:hyperlink>
        </w:p>
        <w:p w14:paraId="75F2EA42" w14:textId="15C1B533" w:rsidR="001A539C" w:rsidRDefault="00000000">
          <w:pPr>
            <w:pStyle w:val="TOC3"/>
            <w:tabs>
              <w:tab w:val="right" w:leader="dot" w:pos="9016"/>
            </w:tabs>
            <w:rPr>
              <w:rFonts w:cstheme="minorBidi"/>
              <w:noProof/>
              <w:lang w:val="en-GB" w:eastAsia="en-GB"/>
            </w:rPr>
          </w:pPr>
          <w:hyperlink w:anchor="_Toc120117041" w:history="1">
            <w:r w:rsidR="001A539C" w:rsidRPr="00130E3C">
              <w:rPr>
                <w:rStyle w:val="Hyperlink"/>
                <w:noProof/>
              </w:rPr>
              <w:t>5.4.1 Recommendations</w:t>
            </w:r>
            <w:r w:rsidR="001A539C">
              <w:rPr>
                <w:noProof/>
                <w:webHidden/>
              </w:rPr>
              <w:tab/>
            </w:r>
            <w:r w:rsidR="001A539C">
              <w:rPr>
                <w:noProof/>
                <w:webHidden/>
              </w:rPr>
              <w:fldChar w:fldCharType="begin"/>
            </w:r>
            <w:r w:rsidR="001A539C">
              <w:rPr>
                <w:noProof/>
                <w:webHidden/>
              </w:rPr>
              <w:instrText xml:space="preserve"> PAGEREF _Toc120117041 \h </w:instrText>
            </w:r>
            <w:r w:rsidR="001A539C">
              <w:rPr>
                <w:noProof/>
                <w:webHidden/>
              </w:rPr>
            </w:r>
            <w:r w:rsidR="001A539C">
              <w:rPr>
                <w:noProof/>
                <w:webHidden/>
              </w:rPr>
              <w:fldChar w:fldCharType="separate"/>
            </w:r>
            <w:r w:rsidR="001A539C">
              <w:rPr>
                <w:noProof/>
                <w:webHidden/>
              </w:rPr>
              <w:t>52</w:t>
            </w:r>
            <w:r w:rsidR="001A539C">
              <w:rPr>
                <w:noProof/>
                <w:webHidden/>
              </w:rPr>
              <w:fldChar w:fldCharType="end"/>
            </w:r>
          </w:hyperlink>
        </w:p>
        <w:p w14:paraId="0311D88C" w14:textId="61D1C1BA" w:rsidR="001A539C" w:rsidRDefault="00000000">
          <w:pPr>
            <w:pStyle w:val="TOC2"/>
            <w:tabs>
              <w:tab w:val="right" w:leader="dot" w:pos="9016"/>
            </w:tabs>
            <w:rPr>
              <w:rFonts w:eastAsiaTheme="minorEastAsia"/>
              <w:noProof/>
              <w:lang w:eastAsia="en-GB"/>
            </w:rPr>
          </w:pPr>
          <w:hyperlink w:anchor="_Toc120117042" w:history="1">
            <w:r w:rsidR="001A539C" w:rsidRPr="00130E3C">
              <w:rPr>
                <w:rStyle w:val="Hyperlink"/>
                <w:noProof/>
              </w:rPr>
              <w:t>5.5 Chapter Summary</w:t>
            </w:r>
            <w:r w:rsidR="001A539C">
              <w:rPr>
                <w:noProof/>
                <w:webHidden/>
              </w:rPr>
              <w:tab/>
            </w:r>
            <w:r w:rsidR="001A539C">
              <w:rPr>
                <w:noProof/>
                <w:webHidden/>
              </w:rPr>
              <w:fldChar w:fldCharType="begin"/>
            </w:r>
            <w:r w:rsidR="001A539C">
              <w:rPr>
                <w:noProof/>
                <w:webHidden/>
              </w:rPr>
              <w:instrText xml:space="preserve"> PAGEREF _Toc120117042 \h </w:instrText>
            </w:r>
            <w:r w:rsidR="001A539C">
              <w:rPr>
                <w:noProof/>
                <w:webHidden/>
              </w:rPr>
            </w:r>
            <w:r w:rsidR="001A539C">
              <w:rPr>
                <w:noProof/>
                <w:webHidden/>
              </w:rPr>
              <w:fldChar w:fldCharType="separate"/>
            </w:r>
            <w:r w:rsidR="001A539C">
              <w:rPr>
                <w:noProof/>
                <w:webHidden/>
              </w:rPr>
              <w:t>52</w:t>
            </w:r>
            <w:r w:rsidR="001A539C">
              <w:rPr>
                <w:noProof/>
                <w:webHidden/>
              </w:rPr>
              <w:fldChar w:fldCharType="end"/>
            </w:r>
          </w:hyperlink>
        </w:p>
        <w:p w14:paraId="5EAD1BFE" w14:textId="5EFDB396" w:rsidR="001A539C" w:rsidRDefault="00000000">
          <w:pPr>
            <w:pStyle w:val="TOC1"/>
            <w:tabs>
              <w:tab w:val="right" w:leader="dot" w:pos="9016"/>
            </w:tabs>
            <w:rPr>
              <w:rFonts w:eastAsiaTheme="minorEastAsia"/>
              <w:noProof/>
              <w:lang w:eastAsia="en-GB"/>
            </w:rPr>
          </w:pPr>
          <w:hyperlink w:anchor="_Toc120117043" w:history="1">
            <w:r w:rsidR="001A539C" w:rsidRPr="00130E3C">
              <w:rPr>
                <w:rStyle w:val="Hyperlink"/>
                <w:noProof/>
              </w:rPr>
              <w:t>Reference list</w:t>
            </w:r>
            <w:r w:rsidR="001A539C">
              <w:rPr>
                <w:noProof/>
                <w:webHidden/>
              </w:rPr>
              <w:tab/>
            </w:r>
            <w:r w:rsidR="001A539C">
              <w:rPr>
                <w:noProof/>
                <w:webHidden/>
              </w:rPr>
              <w:fldChar w:fldCharType="begin"/>
            </w:r>
            <w:r w:rsidR="001A539C">
              <w:rPr>
                <w:noProof/>
                <w:webHidden/>
              </w:rPr>
              <w:instrText xml:space="preserve"> PAGEREF _Toc120117043 \h </w:instrText>
            </w:r>
            <w:r w:rsidR="001A539C">
              <w:rPr>
                <w:noProof/>
                <w:webHidden/>
              </w:rPr>
            </w:r>
            <w:r w:rsidR="001A539C">
              <w:rPr>
                <w:noProof/>
                <w:webHidden/>
              </w:rPr>
              <w:fldChar w:fldCharType="separate"/>
            </w:r>
            <w:r w:rsidR="001A539C">
              <w:rPr>
                <w:noProof/>
                <w:webHidden/>
              </w:rPr>
              <w:t>54</w:t>
            </w:r>
            <w:r w:rsidR="001A539C">
              <w:rPr>
                <w:noProof/>
                <w:webHidden/>
              </w:rPr>
              <w:fldChar w:fldCharType="end"/>
            </w:r>
          </w:hyperlink>
        </w:p>
        <w:p w14:paraId="3217D4C4" w14:textId="1D008CE6" w:rsidR="001A539C" w:rsidRDefault="00000000">
          <w:pPr>
            <w:pStyle w:val="TOC1"/>
            <w:tabs>
              <w:tab w:val="right" w:leader="dot" w:pos="9016"/>
            </w:tabs>
            <w:rPr>
              <w:rFonts w:eastAsiaTheme="minorEastAsia"/>
              <w:noProof/>
              <w:lang w:eastAsia="en-GB"/>
            </w:rPr>
          </w:pPr>
          <w:hyperlink w:anchor="_Toc120117044" w:history="1">
            <w:r w:rsidR="001A539C" w:rsidRPr="00130E3C">
              <w:rPr>
                <w:rStyle w:val="Hyperlink"/>
                <w:noProof/>
              </w:rPr>
              <w:t>Appendix</w:t>
            </w:r>
            <w:r w:rsidR="001A539C">
              <w:rPr>
                <w:noProof/>
                <w:webHidden/>
              </w:rPr>
              <w:tab/>
            </w:r>
            <w:r w:rsidR="001A539C">
              <w:rPr>
                <w:noProof/>
                <w:webHidden/>
              </w:rPr>
              <w:fldChar w:fldCharType="begin"/>
            </w:r>
            <w:r w:rsidR="001A539C">
              <w:rPr>
                <w:noProof/>
                <w:webHidden/>
              </w:rPr>
              <w:instrText xml:space="preserve"> PAGEREF _Toc120117044 \h </w:instrText>
            </w:r>
            <w:r w:rsidR="001A539C">
              <w:rPr>
                <w:noProof/>
                <w:webHidden/>
              </w:rPr>
            </w:r>
            <w:r w:rsidR="001A539C">
              <w:rPr>
                <w:noProof/>
                <w:webHidden/>
              </w:rPr>
              <w:fldChar w:fldCharType="separate"/>
            </w:r>
            <w:r w:rsidR="001A539C">
              <w:rPr>
                <w:noProof/>
                <w:webHidden/>
              </w:rPr>
              <w:t>67</w:t>
            </w:r>
            <w:r w:rsidR="001A539C">
              <w:rPr>
                <w:noProof/>
                <w:webHidden/>
              </w:rPr>
              <w:fldChar w:fldCharType="end"/>
            </w:r>
          </w:hyperlink>
        </w:p>
        <w:p w14:paraId="574A267D" w14:textId="74218B86" w:rsidR="001A539C" w:rsidRDefault="00000000">
          <w:pPr>
            <w:pStyle w:val="TOC2"/>
            <w:tabs>
              <w:tab w:val="right" w:leader="dot" w:pos="9016"/>
            </w:tabs>
            <w:rPr>
              <w:rFonts w:eastAsiaTheme="minorEastAsia"/>
              <w:noProof/>
              <w:lang w:eastAsia="en-GB"/>
            </w:rPr>
          </w:pPr>
          <w:hyperlink w:anchor="_Toc120117045" w:history="1">
            <w:r w:rsidR="001A539C" w:rsidRPr="00130E3C">
              <w:rPr>
                <w:rStyle w:val="Hyperlink"/>
                <w:noProof/>
              </w:rPr>
              <w:t>Appendix A</w:t>
            </w:r>
            <w:r w:rsidR="001A539C">
              <w:rPr>
                <w:noProof/>
                <w:webHidden/>
              </w:rPr>
              <w:tab/>
            </w:r>
            <w:r w:rsidR="001A539C">
              <w:rPr>
                <w:noProof/>
                <w:webHidden/>
              </w:rPr>
              <w:fldChar w:fldCharType="begin"/>
            </w:r>
            <w:r w:rsidR="001A539C">
              <w:rPr>
                <w:noProof/>
                <w:webHidden/>
              </w:rPr>
              <w:instrText xml:space="preserve"> PAGEREF _Toc120117045 \h </w:instrText>
            </w:r>
            <w:r w:rsidR="001A539C">
              <w:rPr>
                <w:noProof/>
                <w:webHidden/>
              </w:rPr>
            </w:r>
            <w:r w:rsidR="001A539C">
              <w:rPr>
                <w:noProof/>
                <w:webHidden/>
              </w:rPr>
              <w:fldChar w:fldCharType="separate"/>
            </w:r>
            <w:r w:rsidR="001A539C">
              <w:rPr>
                <w:noProof/>
                <w:webHidden/>
              </w:rPr>
              <w:t>67</w:t>
            </w:r>
            <w:r w:rsidR="001A539C">
              <w:rPr>
                <w:noProof/>
                <w:webHidden/>
              </w:rPr>
              <w:fldChar w:fldCharType="end"/>
            </w:r>
          </w:hyperlink>
        </w:p>
        <w:p w14:paraId="52B36798" w14:textId="33B2C4F1" w:rsidR="001A539C" w:rsidRDefault="00000000">
          <w:pPr>
            <w:pStyle w:val="TOC2"/>
            <w:tabs>
              <w:tab w:val="right" w:leader="dot" w:pos="9016"/>
            </w:tabs>
            <w:rPr>
              <w:rFonts w:eastAsiaTheme="minorEastAsia"/>
              <w:noProof/>
              <w:lang w:eastAsia="en-GB"/>
            </w:rPr>
          </w:pPr>
          <w:hyperlink w:anchor="_Toc120117046" w:history="1">
            <w:r w:rsidR="001A539C" w:rsidRPr="00130E3C">
              <w:rPr>
                <w:rStyle w:val="Hyperlink"/>
                <w:noProof/>
              </w:rPr>
              <w:t>Appendix B</w:t>
            </w:r>
            <w:r w:rsidR="001A539C">
              <w:rPr>
                <w:noProof/>
                <w:webHidden/>
              </w:rPr>
              <w:tab/>
            </w:r>
            <w:r w:rsidR="001A539C">
              <w:rPr>
                <w:noProof/>
                <w:webHidden/>
              </w:rPr>
              <w:fldChar w:fldCharType="begin"/>
            </w:r>
            <w:r w:rsidR="001A539C">
              <w:rPr>
                <w:noProof/>
                <w:webHidden/>
              </w:rPr>
              <w:instrText xml:space="preserve"> PAGEREF _Toc120117046 \h </w:instrText>
            </w:r>
            <w:r w:rsidR="001A539C">
              <w:rPr>
                <w:noProof/>
                <w:webHidden/>
              </w:rPr>
            </w:r>
            <w:r w:rsidR="001A539C">
              <w:rPr>
                <w:noProof/>
                <w:webHidden/>
              </w:rPr>
              <w:fldChar w:fldCharType="separate"/>
            </w:r>
            <w:r w:rsidR="001A539C">
              <w:rPr>
                <w:noProof/>
                <w:webHidden/>
              </w:rPr>
              <w:t>67</w:t>
            </w:r>
            <w:r w:rsidR="001A539C">
              <w:rPr>
                <w:noProof/>
                <w:webHidden/>
              </w:rPr>
              <w:fldChar w:fldCharType="end"/>
            </w:r>
          </w:hyperlink>
        </w:p>
        <w:p w14:paraId="479A186C" w14:textId="29617E19" w:rsidR="001A539C" w:rsidRDefault="00000000">
          <w:pPr>
            <w:pStyle w:val="TOC2"/>
            <w:tabs>
              <w:tab w:val="right" w:leader="dot" w:pos="9016"/>
            </w:tabs>
            <w:rPr>
              <w:rFonts w:eastAsiaTheme="minorEastAsia"/>
              <w:noProof/>
              <w:lang w:eastAsia="en-GB"/>
            </w:rPr>
          </w:pPr>
          <w:hyperlink w:anchor="_Toc120117047" w:history="1">
            <w:r w:rsidR="001A539C" w:rsidRPr="00130E3C">
              <w:rPr>
                <w:rStyle w:val="Hyperlink"/>
                <w:noProof/>
              </w:rPr>
              <w:t>Appendix C</w:t>
            </w:r>
            <w:r w:rsidR="001A539C">
              <w:rPr>
                <w:noProof/>
                <w:webHidden/>
              </w:rPr>
              <w:tab/>
            </w:r>
            <w:r w:rsidR="001A539C">
              <w:rPr>
                <w:noProof/>
                <w:webHidden/>
              </w:rPr>
              <w:fldChar w:fldCharType="begin"/>
            </w:r>
            <w:r w:rsidR="001A539C">
              <w:rPr>
                <w:noProof/>
                <w:webHidden/>
              </w:rPr>
              <w:instrText xml:space="preserve"> PAGEREF _Toc120117047 \h </w:instrText>
            </w:r>
            <w:r w:rsidR="001A539C">
              <w:rPr>
                <w:noProof/>
                <w:webHidden/>
              </w:rPr>
            </w:r>
            <w:r w:rsidR="001A539C">
              <w:rPr>
                <w:noProof/>
                <w:webHidden/>
              </w:rPr>
              <w:fldChar w:fldCharType="separate"/>
            </w:r>
            <w:r w:rsidR="001A539C">
              <w:rPr>
                <w:noProof/>
                <w:webHidden/>
              </w:rPr>
              <w:t>69</w:t>
            </w:r>
            <w:r w:rsidR="001A539C">
              <w:rPr>
                <w:noProof/>
                <w:webHidden/>
              </w:rPr>
              <w:fldChar w:fldCharType="end"/>
            </w:r>
          </w:hyperlink>
        </w:p>
        <w:p w14:paraId="7C2B3F78" w14:textId="765B5902" w:rsidR="00597956" w:rsidRDefault="009A4C5E" w:rsidP="003776AF">
          <w:pPr>
            <w:sectPr w:rsidR="00597956" w:rsidSect="00ED0E3C">
              <w:footerReference w:type="default" r:id="rId16"/>
              <w:pgSz w:w="11906" w:h="16838"/>
              <w:pgMar w:top="1440" w:right="1440" w:bottom="1440" w:left="1440" w:header="708" w:footer="708" w:gutter="0"/>
              <w:pgNumType w:start="1"/>
              <w:cols w:space="708"/>
              <w:docGrid w:linePitch="360"/>
            </w:sectPr>
          </w:pPr>
          <w:r>
            <w:rPr>
              <w:b/>
              <w:bCs/>
              <w:noProof/>
            </w:rPr>
            <w:fldChar w:fldCharType="end"/>
          </w:r>
        </w:p>
      </w:sdtContent>
    </w:sdt>
    <w:p w14:paraId="22ABFF50" w14:textId="13455E46" w:rsidR="00657F35" w:rsidRDefault="00657F35" w:rsidP="00AA4E87">
      <w:pPr>
        <w:pStyle w:val="Heading1"/>
      </w:pPr>
      <w:bookmarkStart w:id="56" w:name="_Toc120116976"/>
      <w:r>
        <w:lastRenderedPageBreak/>
        <w:t xml:space="preserve">Chapter 1 </w:t>
      </w:r>
      <w:r w:rsidR="00064E8D">
        <w:t>–</w:t>
      </w:r>
      <w:r>
        <w:t xml:space="preserve"> Introduction</w:t>
      </w:r>
      <w:bookmarkEnd w:id="56"/>
    </w:p>
    <w:p w14:paraId="5D035AAD" w14:textId="0179CBD2" w:rsidR="00064E8D" w:rsidRDefault="00707DD0" w:rsidP="00064E8D">
      <w:pPr>
        <w:pStyle w:val="Heading2"/>
      </w:pPr>
      <w:bookmarkStart w:id="57" w:name="_Toc119409460"/>
      <w:bookmarkStart w:id="58" w:name="_Toc120116977"/>
      <w:r>
        <w:t xml:space="preserve">1.1 </w:t>
      </w:r>
      <w:r w:rsidR="00064E8D">
        <w:t>Chapter Introduction</w:t>
      </w:r>
      <w:bookmarkEnd w:id="57"/>
      <w:bookmarkEnd w:id="58"/>
    </w:p>
    <w:p w14:paraId="64BA8EB7" w14:textId="77777777" w:rsidR="00064E8D" w:rsidRDefault="00064E8D" w:rsidP="00064E8D">
      <w:pPr>
        <w:spacing w:line="480" w:lineRule="auto"/>
        <w:rPr>
          <w:rFonts w:ascii="Arial" w:hAnsi="Arial" w:cs="Arial"/>
          <w:sz w:val="24"/>
          <w:szCs w:val="24"/>
        </w:rPr>
      </w:pPr>
      <w:r>
        <w:rPr>
          <w:rFonts w:ascii="Arial" w:hAnsi="Arial" w:cs="Arial"/>
          <w:sz w:val="24"/>
          <w:szCs w:val="24"/>
        </w:rPr>
        <w:t>The purpose of this dissertation is to evaluate why the United Kingdom (UK) has been successful in countering the threat of terrorism and if not how these failures can be lessons for future counter terrorism operations. This chapter will explore:</w:t>
      </w:r>
    </w:p>
    <w:p w14:paraId="6401E396" w14:textId="77777777" w:rsidR="00064E8D" w:rsidRDefault="00064E8D" w:rsidP="00064E8D">
      <w:pPr>
        <w:pStyle w:val="ListParagraph"/>
        <w:numPr>
          <w:ilvl w:val="0"/>
          <w:numId w:val="2"/>
        </w:numPr>
        <w:spacing w:line="480" w:lineRule="auto"/>
        <w:rPr>
          <w:rFonts w:ascii="Arial" w:hAnsi="Arial" w:cs="Arial"/>
          <w:sz w:val="24"/>
          <w:szCs w:val="24"/>
        </w:rPr>
      </w:pPr>
      <w:r>
        <w:rPr>
          <w:rFonts w:ascii="Arial" w:hAnsi="Arial" w:cs="Arial"/>
          <w:sz w:val="24"/>
          <w:szCs w:val="24"/>
        </w:rPr>
        <w:t>A background on counter terrorism in the UK.</w:t>
      </w:r>
    </w:p>
    <w:p w14:paraId="3784DAEB" w14:textId="77777777" w:rsidR="00064E8D" w:rsidRDefault="00064E8D" w:rsidP="00064E8D">
      <w:pPr>
        <w:pStyle w:val="ListParagraph"/>
        <w:numPr>
          <w:ilvl w:val="0"/>
          <w:numId w:val="2"/>
        </w:numPr>
        <w:spacing w:line="480" w:lineRule="auto"/>
        <w:rPr>
          <w:rFonts w:ascii="Arial" w:hAnsi="Arial" w:cs="Arial"/>
          <w:sz w:val="24"/>
          <w:szCs w:val="24"/>
        </w:rPr>
      </w:pPr>
      <w:r>
        <w:rPr>
          <w:rFonts w:ascii="Arial" w:hAnsi="Arial" w:cs="Arial"/>
          <w:sz w:val="24"/>
          <w:szCs w:val="24"/>
        </w:rPr>
        <w:t>An overview of the research focus.</w:t>
      </w:r>
    </w:p>
    <w:p w14:paraId="7ECF32A6" w14:textId="77777777" w:rsidR="00064E8D" w:rsidRDefault="00064E8D" w:rsidP="00064E8D">
      <w:pPr>
        <w:pStyle w:val="ListParagraph"/>
        <w:numPr>
          <w:ilvl w:val="0"/>
          <w:numId w:val="2"/>
        </w:numPr>
        <w:spacing w:line="480" w:lineRule="auto"/>
        <w:rPr>
          <w:rFonts w:ascii="Arial" w:hAnsi="Arial" w:cs="Arial"/>
          <w:sz w:val="24"/>
          <w:szCs w:val="24"/>
        </w:rPr>
      </w:pPr>
      <w:r>
        <w:rPr>
          <w:rFonts w:ascii="Arial" w:hAnsi="Arial" w:cs="Arial"/>
          <w:sz w:val="24"/>
          <w:szCs w:val="24"/>
        </w:rPr>
        <w:t>The aims and objectives of the research.</w:t>
      </w:r>
    </w:p>
    <w:p w14:paraId="6DD6FCDE" w14:textId="77777777" w:rsidR="00064E8D" w:rsidRPr="001A6BE2" w:rsidRDefault="00064E8D" w:rsidP="00064E8D">
      <w:pPr>
        <w:pStyle w:val="ListParagraph"/>
        <w:numPr>
          <w:ilvl w:val="0"/>
          <w:numId w:val="2"/>
        </w:numPr>
        <w:spacing w:line="480" w:lineRule="auto"/>
        <w:rPr>
          <w:rFonts w:ascii="Arial" w:hAnsi="Arial" w:cs="Arial"/>
          <w:sz w:val="24"/>
          <w:szCs w:val="24"/>
        </w:rPr>
      </w:pPr>
      <w:r>
        <w:rPr>
          <w:rFonts w:ascii="Arial" w:hAnsi="Arial" w:cs="Arial"/>
          <w:sz w:val="24"/>
          <w:szCs w:val="24"/>
        </w:rPr>
        <w:t>The structure of the dissertation.</w:t>
      </w:r>
    </w:p>
    <w:p w14:paraId="6BAFC682" w14:textId="37BA15EB" w:rsidR="00064E8D" w:rsidRDefault="00707DD0" w:rsidP="00064E8D">
      <w:pPr>
        <w:pStyle w:val="Heading2"/>
      </w:pPr>
      <w:bookmarkStart w:id="59" w:name="_Toc119409461"/>
      <w:bookmarkStart w:id="60" w:name="_Toc120116978"/>
      <w:r>
        <w:t xml:space="preserve">1.2 </w:t>
      </w:r>
      <w:r w:rsidR="00064E8D">
        <w:t>Background</w:t>
      </w:r>
      <w:bookmarkEnd w:id="59"/>
      <w:bookmarkEnd w:id="60"/>
    </w:p>
    <w:p w14:paraId="515F5ECA" w14:textId="1814DFBC" w:rsidR="00064E8D" w:rsidRDefault="00064E8D" w:rsidP="00064E8D">
      <w:pPr>
        <w:spacing w:line="480" w:lineRule="auto"/>
        <w:rPr>
          <w:rFonts w:ascii="Arial" w:hAnsi="Arial" w:cs="Arial"/>
          <w:sz w:val="24"/>
          <w:szCs w:val="24"/>
        </w:rPr>
      </w:pPr>
      <w:r>
        <w:rPr>
          <w:rFonts w:ascii="Arial" w:hAnsi="Arial" w:cs="Arial"/>
          <w:sz w:val="24"/>
          <w:szCs w:val="24"/>
        </w:rPr>
        <w:t>Terrorism has been a threat to the UK since the 1970’s but more so in the 21</w:t>
      </w:r>
      <w:r w:rsidRPr="00CC758E">
        <w:rPr>
          <w:rFonts w:ascii="Arial" w:hAnsi="Arial" w:cs="Arial"/>
          <w:sz w:val="24"/>
          <w:szCs w:val="24"/>
          <w:vertAlign w:val="superscript"/>
        </w:rPr>
        <w:t>st</w:t>
      </w:r>
      <w:r>
        <w:rPr>
          <w:rFonts w:ascii="Arial" w:hAnsi="Arial" w:cs="Arial"/>
          <w:sz w:val="24"/>
          <w:szCs w:val="24"/>
        </w:rPr>
        <w:t xml:space="preserve"> century, the threat has changed from groups wanting independence for their country to Islamic extremist views and the growing threat of groups with </w:t>
      </w:r>
      <w:r w:rsidR="00084585">
        <w:rPr>
          <w:rFonts w:ascii="Arial" w:hAnsi="Arial" w:cs="Arial"/>
          <w:sz w:val="24"/>
          <w:szCs w:val="24"/>
        </w:rPr>
        <w:t>far-right</w:t>
      </w:r>
      <w:r>
        <w:rPr>
          <w:rFonts w:ascii="Arial" w:hAnsi="Arial" w:cs="Arial"/>
          <w:sz w:val="24"/>
          <w:szCs w:val="24"/>
        </w:rPr>
        <w:t xml:space="preserve"> ideals. To reduce this threat the UK has used units from across its security apparatus with initially the Army being tasked with counter terrorism operations to now the police having a more active role in both the intelligence as well as in apprehending terrorists, especially when deadly force has to be required. From the data the number deaths that have occurred in a terrorist act has decreased since the 1980’s (Ritchie et al, 2022). </w:t>
      </w:r>
    </w:p>
    <w:p w14:paraId="52C44512" w14:textId="77777777" w:rsidR="00064E8D" w:rsidRDefault="00064E8D" w:rsidP="00064E8D">
      <w:pPr>
        <w:spacing w:line="480" w:lineRule="auto"/>
        <w:rPr>
          <w:rFonts w:ascii="Arial" w:hAnsi="Arial" w:cs="Arial"/>
          <w:sz w:val="24"/>
          <w:szCs w:val="24"/>
        </w:rPr>
      </w:pPr>
      <w:r>
        <w:rPr>
          <w:rFonts w:ascii="Arial" w:hAnsi="Arial" w:cs="Arial"/>
          <w:sz w:val="24"/>
          <w:szCs w:val="24"/>
        </w:rPr>
        <w:t xml:space="preserve">A potential reason for the number deaths dying in a terror incident reducing could be that the security services have become better at responding to such incidents, another reason could be seen through the data of the Global Terrorism Database (GTD) (2020) which suggest that the number terror incidents are actually decreasing in frequency. It calculates that in the early 1970’s there were 280 incidents this in </w:t>
      </w:r>
      <w:r>
        <w:rPr>
          <w:rFonts w:ascii="Arial" w:hAnsi="Arial" w:cs="Arial"/>
          <w:sz w:val="24"/>
          <w:szCs w:val="24"/>
        </w:rPr>
        <w:lastRenderedPageBreak/>
        <w:t>contrast to 2020 where there were only 90 such attacks, the data also shows that the biggest rise in the number of terror attacks in the 21</w:t>
      </w:r>
      <w:r w:rsidRPr="00A14804">
        <w:rPr>
          <w:rFonts w:ascii="Arial" w:hAnsi="Arial" w:cs="Arial"/>
          <w:sz w:val="24"/>
          <w:szCs w:val="24"/>
          <w:vertAlign w:val="superscript"/>
        </w:rPr>
        <w:t>st</w:t>
      </w:r>
      <w:r>
        <w:rPr>
          <w:rFonts w:ascii="Arial" w:hAnsi="Arial" w:cs="Arial"/>
          <w:sz w:val="24"/>
          <w:szCs w:val="24"/>
        </w:rPr>
        <w:t xml:space="preserve"> century happened after 2010.</w:t>
      </w:r>
    </w:p>
    <w:p w14:paraId="4E9AADA3" w14:textId="54138973" w:rsidR="00064E8D" w:rsidRDefault="00064E8D" w:rsidP="00064E8D">
      <w:pPr>
        <w:spacing w:line="480" w:lineRule="auto"/>
        <w:rPr>
          <w:rFonts w:ascii="Arial" w:hAnsi="Arial" w:cs="Arial"/>
          <w:sz w:val="24"/>
          <w:szCs w:val="24"/>
        </w:rPr>
      </w:pPr>
      <w:r>
        <w:rPr>
          <w:rFonts w:ascii="Arial" w:hAnsi="Arial" w:cs="Arial"/>
          <w:sz w:val="24"/>
          <w:szCs w:val="24"/>
        </w:rPr>
        <w:t xml:space="preserve">This increase in the number of terror incidents can be associated with the increase in lone wolf terror attacks, a lone wolf terrorist is defined by Spaaij (2010) as an attack that is done by an individual who is working independently from an established terror organisation. He says that lone wolf terror attacks are </w:t>
      </w:r>
      <w:r w:rsidR="00FE6A24">
        <w:rPr>
          <w:rFonts w:ascii="Arial" w:hAnsi="Arial" w:cs="Arial"/>
          <w:sz w:val="24"/>
          <w:szCs w:val="24"/>
        </w:rPr>
        <w:t>extremely hard</w:t>
      </w:r>
      <w:r>
        <w:rPr>
          <w:rFonts w:ascii="Arial" w:hAnsi="Arial" w:cs="Arial"/>
          <w:sz w:val="24"/>
          <w:szCs w:val="24"/>
        </w:rPr>
        <w:t xml:space="preserve"> to identify before they happen and because of this he says that these attacks pose a major security threat. The lone wolf attacks are not a new tactic, Ganor (2021) believes that with the expansion of the internet it means that potential terrorists are able to join communities of same ideals and this contributes to their radicalisation. He also believes that the internet has helped terror organisations to teach potential terrorists in methods to carry out attacks.</w:t>
      </w:r>
    </w:p>
    <w:p w14:paraId="1F0427D9" w14:textId="3C855334" w:rsidR="00064E8D" w:rsidRDefault="00064E8D" w:rsidP="00064E8D">
      <w:pPr>
        <w:spacing w:line="480" w:lineRule="auto"/>
        <w:rPr>
          <w:rFonts w:ascii="Arial" w:hAnsi="Arial" w:cs="Arial"/>
          <w:sz w:val="24"/>
          <w:szCs w:val="24"/>
        </w:rPr>
      </w:pPr>
      <w:r>
        <w:rPr>
          <w:rFonts w:ascii="Arial" w:hAnsi="Arial" w:cs="Arial"/>
          <w:sz w:val="24"/>
          <w:szCs w:val="24"/>
        </w:rPr>
        <w:t xml:space="preserve">As both Spaaij (2010) and Ganor (2021) suggest that to counter a lone wolf attack is hard for the security services, an example of a lone wolf terror attack would be the London Bridge attack in 2019. In this attack a </w:t>
      </w:r>
      <w:r w:rsidR="00084585">
        <w:rPr>
          <w:rFonts w:ascii="Arial" w:hAnsi="Arial" w:cs="Arial"/>
          <w:sz w:val="24"/>
          <w:szCs w:val="24"/>
        </w:rPr>
        <w:t>28-year-old</w:t>
      </w:r>
      <w:r>
        <w:rPr>
          <w:rFonts w:ascii="Arial" w:hAnsi="Arial" w:cs="Arial"/>
          <w:sz w:val="24"/>
          <w:szCs w:val="24"/>
        </w:rPr>
        <w:t xml:space="preserve"> man went into a conference about prisoner rehabilitation with a large kitchen knives and a fake suicide vest, two people were killed and the terrorist himself would be killed by the police (Faulconbridge and Holden, 2019).</w:t>
      </w:r>
    </w:p>
    <w:p w14:paraId="7D797D4E" w14:textId="4E1ABB5B" w:rsidR="00064E8D" w:rsidRDefault="00064E8D" w:rsidP="00064E8D">
      <w:pPr>
        <w:spacing w:line="480" w:lineRule="auto"/>
        <w:rPr>
          <w:rFonts w:ascii="Arial" w:hAnsi="Arial" w:cs="Arial"/>
          <w:sz w:val="24"/>
          <w:szCs w:val="24"/>
        </w:rPr>
      </w:pPr>
      <w:r>
        <w:rPr>
          <w:rFonts w:ascii="Arial" w:hAnsi="Arial" w:cs="Arial"/>
          <w:sz w:val="24"/>
          <w:szCs w:val="24"/>
        </w:rPr>
        <w:t xml:space="preserve">This is in contrast to attacks akin to the 7/7 London Bombing or to 9/11, these are very </w:t>
      </w:r>
      <w:r w:rsidR="00084585">
        <w:rPr>
          <w:rFonts w:ascii="Arial" w:hAnsi="Arial" w:cs="Arial"/>
          <w:sz w:val="24"/>
          <w:szCs w:val="24"/>
        </w:rPr>
        <w:t>high-profile</w:t>
      </w:r>
      <w:r>
        <w:rPr>
          <w:rFonts w:ascii="Arial" w:hAnsi="Arial" w:cs="Arial"/>
          <w:sz w:val="24"/>
          <w:szCs w:val="24"/>
        </w:rPr>
        <w:t xml:space="preserve"> attacks that involve a collection of </w:t>
      </w:r>
      <w:r w:rsidR="00335665">
        <w:rPr>
          <w:rFonts w:ascii="Arial" w:hAnsi="Arial" w:cs="Arial"/>
          <w:sz w:val="24"/>
          <w:szCs w:val="24"/>
        </w:rPr>
        <w:t>various parts</w:t>
      </w:r>
      <w:r>
        <w:rPr>
          <w:rFonts w:ascii="Arial" w:hAnsi="Arial" w:cs="Arial"/>
          <w:sz w:val="24"/>
          <w:szCs w:val="24"/>
        </w:rPr>
        <w:t xml:space="preserve">. In theory it is easier to stop these big attacks as they are more chance of the security services of identifying these attacks. An example of the security services preventing an attack like 7/7 would be the plot to bomb the London Stock Exchange, which coincidentally </w:t>
      </w:r>
      <w:r>
        <w:rPr>
          <w:rFonts w:ascii="Arial" w:hAnsi="Arial" w:cs="Arial"/>
          <w:sz w:val="24"/>
          <w:szCs w:val="24"/>
        </w:rPr>
        <w:lastRenderedPageBreak/>
        <w:t>the same perpetrator of the London Bridge attack in 2019 was also a part of this plot (Faulconbridge and Holden, 2019).</w:t>
      </w:r>
    </w:p>
    <w:p w14:paraId="38C9127F" w14:textId="77777777" w:rsidR="00064E8D" w:rsidRPr="00355C61" w:rsidRDefault="00064E8D" w:rsidP="00064E8D">
      <w:pPr>
        <w:spacing w:line="480" w:lineRule="auto"/>
        <w:rPr>
          <w:rFonts w:ascii="Arial" w:hAnsi="Arial" w:cs="Arial"/>
          <w:sz w:val="24"/>
          <w:szCs w:val="24"/>
        </w:rPr>
      </w:pPr>
      <w:r>
        <w:rPr>
          <w:rFonts w:ascii="Arial" w:hAnsi="Arial" w:cs="Arial"/>
          <w:sz w:val="24"/>
          <w:szCs w:val="24"/>
        </w:rPr>
        <w:t>The sentencing for people involved in terrorism are 10 to 14 years, this is for those who are classed as dangerous offenders (Ministry of Justice, 2021). Under section 23 of the Terrorism Act 2006, the detention of a suspect for terrorism charges is 28 days (Home Office, 2006). An example of a person being charged for terrorism offences is Thomas Mair, he was given a life sentence for the murder of Jo Cox a Member of Parliament (Cobain and Taylor, 2016).</w:t>
      </w:r>
    </w:p>
    <w:p w14:paraId="14D7610A" w14:textId="3186464A" w:rsidR="00064E8D" w:rsidRPr="004726B7" w:rsidRDefault="00707DD0" w:rsidP="00064E8D">
      <w:pPr>
        <w:pStyle w:val="Heading3"/>
        <w:rPr>
          <w:sz w:val="25"/>
          <w:szCs w:val="25"/>
        </w:rPr>
      </w:pPr>
      <w:bookmarkStart w:id="61" w:name="_Toc119409462"/>
      <w:bookmarkStart w:id="62" w:name="_Toc120116979"/>
      <w:r>
        <w:rPr>
          <w:sz w:val="25"/>
          <w:szCs w:val="25"/>
        </w:rPr>
        <w:t xml:space="preserve">1.2.1 </w:t>
      </w:r>
      <w:r w:rsidR="00064E8D" w:rsidRPr="004726B7">
        <w:rPr>
          <w:sz w:val="25"/>
          <w:szCs w:val="25"/>
        </w:rPr>
        <w:t>Research Focus</w:t>
      </w:r>
      <w:bookmarkEnd w:id="61"/>
      <w:bookmarkEnd w:id="62"/>
    </w:p>
    <w:p w14:paraId="25B27A60" w14:textId="77777777" w:rsidR="00064E8D" w:rsidRDefault="00064E8D" w:rsidP="00064E8D">
      <w:pPr>
        <w:spacing w:line="480" w:lineRule="auto"/>
        <w:rPr>
          <w:rFonts w:ascii="Arial" w:hAnsi="Arial" w:cs="Arial"/>
          <w:sz w:val="24"/>
          <w:szCs w:val="24"/>
        </w:rPr>
      </w:pPr>
      <w:r>
        <w:rPr>
          <w:rFonts w:ascii="Arial" w:hAnsi="Arial" w:cs="Arial"/>
          <w:sz w:val="24"/>
          <w:szCs w:val="24"/>
        </w:rPr>
        <w:t>A successful counter terrorism operation can give a certain perception, a quote given from de la Billière shows this perception:</w:t>
      </w:r>
    </w:p>
    <w:p w14:paraId="4B0D8220" w14:textId="50CA13DB" w:rsidR="00064E8D" w:rsidRDefault="00064E8D" w:rsidP="00064E8D">
      <w:pPr>
        <w:spacing w:line="480" w:lineRule="auto"/>
        <w:ind w:left="720"/>
        <w:rPr>
          <w:rFonts w:ascii="Arial" w:hAnsi="Arial" w:cs="Arial"/>
          <w:sz w:val="24"/>
          <w:szCs w:val="24"/>
        </w:rPr>
      </w:pPr>
      <w:r>
        <w:rPr>
          <w:rFonts w:ascii="Arial" w:hAnsi="Arial" w:cs="Arial"/>
          <w:sz w:val="24"/>
          <w:szCs w:val="24"/>
        </w:rPr>
        <w:t xml:space="preserve">‘(Applicants) apparently convinced that a balaclava </w:t>
      </w:r>
      <w:r w:rsidR="00E51527">
        <w:rPr>
          <w:rFonts w:ascii="Arial" w:hAnsi="Arial" w:cs="Arial"/>
          <w:sz w:val="24"/>
          <w:szCs w:val="24"/>
        </w:rPr>
        <w:t>helmet, Heckler,</w:t>
      </w:r>
      <w:r>
        <w:rPr>
          <w:rFonts w:ascii="Arial" w:hAnsi="Arial" w:cs="Arial"/>
          <w:sz w:val="24"/>
          <w:szCs w:val="24"/>
        </w:rPr>
        <w:t xml:space="preserve"> and Koch sub-machine gun would be handed to them over the counter, so that they could go off and conduct embassy-style sieges of their own’ (Fremont-Barnes, 2012, p. 118).</w:t>
      </w:r>
    </w:p>
    <w:p w14:paraId="6045E9E1" w14:textId="77777777" w:rsidR="00064E8D" w:rsidRDefault="00064E8D" w:rsidP="00064E8D">
      <w:pPr>
        <w:spacing w:line="480" w:lineRule="auto"/>
        <w:rPr>
          <w:rFonts w:ascii="Arial" w:hAnsi="Arial" w:cs="Arial"/>
          <w:sz w:val="24"/>
          <w:szCs w:val="24"/>
        </w:rPr>
      </w:pPr>
      <w:r>
        <w:rPr>
          <w:rFonts w:ascii="Arial" w:hAnsi="Arial" w:cs="Arial"/>
          <w:sz w:val="24"/>
          <w:szCs w:val="24"/>
        </w:rPr>
        <w:t xml:space="preserve">This quote was said after the successful counter terrorism operation of the Iranian Embassy Siege, as this quote shows that people believed that if they joined the UK security services than they would be doing similar missions. The reality of the situation may not match fully with the public perception held by those who wanted to join, the unit involved in the siege itself requires an applicant to already be involved in the security services, to overcome this issue counter terrorist units put hopeful applicants through selection process. </w:t>
      </w:r>
    </w:p>
    <w:p w14:paraId="752A37EC" w14:textId="77777777" w:rsidR="00064E8D" w:rsidRDefault="00064E8D" w:rsidP="00064E8D">
      <w:pPr>
        <w:spacing w:line="480" w:lineRule="auto"/>
        <w:rPr>
          <w:rFonts w:ascii="Arial" w:hAnsi="Arial" w:cs="Arial"/>
          <w:sz w:val="24"/>
          <w:szCs w:val="24"/>
        </w:rPr>
      </w:pPr>
      <w:r>
        <w:rPr>
          <w:rFonts w:ascii="Arial" w:hAnsi="Arial" w:cs="Arial"/>
          <w:sz w:val="24"/>
          <w:szCs w:val="24"/>
        </w:rPr>
        <w:t xml:space="preserve">In the year ending June 2022 there were 203 arrests for terrorism related activity, this is an increase of 11% from the previous year (Hargreaves, 2022). A potential </w:t>
      </w:r>
      <w:r>
        <w:rPr>
          <w:rFonts w:ascii="Arial" w:hAnsi="Arial" w:cs="Arial"/>
          <w:sz w:val="24"/>
          <w:szCs w:val="24"/>
        </w:rPr>
        <w:lastRenderedPageBreak/>
        <w:t xml:space="preserve">reason for this increase may be because the UK has become more successful in identifying and then successfully completing operations to apprehend those suspected. However, if it is worth noting that Hargreaves (2022) mentions that only 49 of the 203 resulted in that person being charged, whereas 50 people were released without charge. </w:t>
      </w:r>
    </w:p>
    <w:p w14:paraId="6FB05B1B" w14:textId="55C892D5" w:rsidR="00064E8D" w:rsidRPr="009508F2" w:rsidRDefault="00064E8D" w:rsidP="00064E8D">
      <w:pPr>
        <w:spacing w:line="480" w:lineRule="auto"/>
        <w:rPr>
          <w:rFonts w:ascii="Arial" w:hAnsi="Arial" w:cs="Arial"/>
          <w:sz w:val="24"/>
          <w:szCs w:val="24"/>
        </w:rPr>
      </w:pPr>
      <w:r>
        <w:rPr>
          <w:rFonts w:ascii="Arial" w:hAnsi="Arial" w:cs="Arial"/>
          <w:sz w:val="24"/>
          <w:szCs w:val="24"/>
        </w:rPr>
        <w:t xml:space="preserve">While doing initial research on the topic it was discovered that there was no information on this topic, they look at the effects of individual operations but they do not look at them as collective. This is important as it then can be identified if the government and the security services have learnt lessons from such operations. It is also important to look at operations that involve other countries security services because there </w:t>
      </w:r>
      <w:r w:rsidR="00084585">
        <w:rPr>
          <w:rFonts w:ascii="Arial" w:hAnsi="Arial" w:cs="Arial"/>
          <w:sz w:val="24"/>
          <w:szCs w:val="24"/>
        </w:rPr>
        <w:t>are</w:t>
      </w:r>
      <w:r>
        <w:rPr>
          <w:rFonts w:ascii="Arial" w:hAnsi="Arial" w:cs="Arial"/>
          <w:sz w:val="24"/>
          <w:szCs w:val="24"/>
        </w:rPr>
        <w:t xml:space="preserve"> also lessons in those operations that either should be learned or should not be repeated.</w:t>
      </w:r>
    </w:p>
    <w:p w14:paraId="5BA41D1C" w14:textId="27D87212" w:rsidR="00064E8D" w:rsidRDefault="00707DD0" w:rsidP="00064E8D">
      <w:pPr>
        <w:pStyle w:val="Heading2"/>
      </w:pPr>
      <w:bookmarkStart w:id="63" w:name="_Toc119409463"/>
      <w:bookmarkStart w:id="64" w:name="_Toc120116980"/>
      <w:r>
        <w:t>1.3</w:t>
      </w:r>
      <w:r w:rsidR="00064E8D">
        <w:t>Aims</w:t>
      </w:r>
      <w:bookmarkEnd w:id="63"/>
      <w:bookmarkEnd w:id="64"/>
    </w:p>
    <w:p w14:paraId="41FD9037" w14:textId="77777777" w:rsidR="00064E8D" w:rsidRPr="00C351C7" w:rsidRDefault="00064E8D" w:rsidP="00064E8D">
      <w:pPr>
        <w:spacing w:line="480" w:lineRule="auto"/>
        <w:rPr>
          <w:rFonts w:ascii="Arial" w:hAnsi="Arial" w:cs="Arial"/>
          <w:sz w:val="24"/>
          <w:szCs w:val="24"/>
        </w:rPr>
      </w:pPr>
      <w:r w:rsidRPr="00C351C7">
        <w:rPr>
          <w:rFonts w:ascii="Arial" w:hAnsi="Arial" w:cs="Arial"/>
          <w:sz w:val="24"/>
          <w:szCs w:val="24"/>
        </w:rPr>
        <w:t>The aim of the research is to evaluate how successful the UK has been in counter terrorism; this will be achieved by reviewing examples of operations that UK security forces have been a part of. This review will look at what the objectives were of those operations and evaluate if the security services were successful in achieving that objective, if the security services were not successful then what lessons did they learn for future counter terrorism operations.</w:t>
      </w:r>
    </w:p>
    <w:p w14:paraId="37926E0A" w14:textId="77777777" w:rsidR="00064E8D" w:rsidRPr="00C351C7" w:rsidRDefault="00064E8D" w:rsidP="00064E8D">
      <w:pPr>
        <w:spacing w:line="480" w:lineRule="auto"/>
        <w:rPr>
          <w:rFonts w:ascii="Arial" w:hAnsi="Arial" w:cs="Arial"/>
          <w:sz w:val="24"/>
          <w:szCs w:val="24"/>
        </w:rPr>
      </w:pPr>
      <w:r w:rsidRPr="00C351C7">
        <w:rPr>
          <w:rFonts w:ascii="Arial" w:hAnsi="Arial" w:cs="Arial"/>
          <w:sz w:val="24"/>
          <w:szCs w:val="24"/>
        </w:rPr>
        <w:t>To achieve this, aim the research will set objectives throughout the research, the use of objectives is explained by Gratton and Jones (2004) as being fundamental in guiding a research project in answering the question set by the project. The viewpoint of Gratton and Jones (2004) is supported by Sreejesh et al (2013), they further add that the objectives should clear and precise as much as possible.</w:t>
      </w:r>
    </w:p>
    <w:p w14:paraId="07944A3B" w14:textId="308A2C9A" w:rsidR="00064E8D" w:rsidRDefault="00707DD0" w:rsidP="00064E8D">
      <w:pPr>
        <w:pStyle w:val="Heading2"/>
      </w:pPr>
      <w:bookmarkStart w:id="65" w:name="_Toc119409464"/>
      <w:bookmarkStart w:id="66" w:name="_Toc120116981"/>
      <w:r>
        <w:lastRenderedPageBreak/>
        <w:t xml:space="preserve">1.4 </w:t>
      </w:r>
      <w:r w:rsidR="00064E8D">
        <w:t>Objectives</w:t>
      </w:r>
      <w:bookmarkEnd w:id="65"/>
      <w:bookmarkEnd w:id="66"/>
    </w:p>
    <w:p w14:paraId="5EF06FAE" w14:textId="77777777" w:rsidR="00064E8D" w:rsidRPr="00C351C7" w:rsidRDefault="00064E8D" w:rsidP="00064E8D">
      <w:pPr>
        <w:spacing w:line="480" w:lineRule="auto"/>
        <w:rPr>
          <w:rFonts w:ascii="Arial" w:hAnsi="Arial" w:cs="Arial"/>
          <w:sz w:val="24"/>
          <w:szCs w:val="24"/>
        </w:rPr>
      </w:pPr>
      <w:r w:rsidRPr="00C351C7">
        <w:rPr>
          <w:rFonts w:ascii="Arial" w:hAnsi="Arial" w:cs="Arial"/>
          <w:sz w:val="24"/>
          <w:szCs w:val="24"/>
        </w:rPr>
        <w:t>The objectives for this dissertation are:</w:t>
      </w:r>
    </w:p>
    <w:p w14:paraId="48F95388" w14:textId="77777777" w:rsidR="00064E8D" w:rsidRPr="00C351C7" w:rsidRDefault="00064E8D" w:rsidP="00064E8D">
      <w:pPr>
        <w:pStyle w:val="ListParagraph"/>
        <w:numPr>
          <w:ilvl w:val="0"/>
          <w:numId w:val="1"/>
        </w:numPr>
        <w:spacing w:line="480" w:lineRule="auto"/>
        <w:rPr>
          <w:rFonts w:ascii="Arial" w:hAnsi="Arial" w:cs="Arial"/>
          <w:sz w:val="24"/>
          <w:szCs w:val="24"/>
        </w:rPr>
      </w:pPr>
      <w:r w:rsidRPr="00C351C7">
        <w:rPr>
          <w:rFonts w:ascii="Arial" w:hAnsi="Arial" w:cs="Arial"/>
          <w:sz w:val="24"/>
          <w:szCs w:val="24"/>
        </w:rPr>
        <w:t>Evaluate previous academic literature on the definition of terrorism, the UK security services and examples of counter terrorism operations.</w:t>
      </w:r>
    </w:p>
    <w:p w14:paraId="200662C6" w14:textId="77777777" w:rsidR="00064E8D" w:rsidRPr="00C351C7" w:rsidRDefault="00064E8D" w:rsidP="00064E8D">
      <w:pPr>
        <w:pStyle w:val="ListParagraph"/>
        <w:numPr>
          <w:ilvl w:val="0"/>
          <w:numId w:val="1"/>
        </w:numPr>
        <w:spacing w:line="480" w:lineRule="auto"/>
        <w:rPr>
          <w:rFonts w:ascii="Arial" w:hAnsi="Arial" w:cs="Arial"/>
          <w:sz w:val="24"/>
          <w:szCs w:val="24"/>
        </w:rPr>
      </w:pPr>
      <w:r w:rsidRPr="00C351C7">
        <w:rPr>
          <w:rFonts w:ascii="Arial" w:hAnsi="Arial" w:cs="Arial"/>
          <w:sz w:val="24"/>
          <w:szCs w:val="24"/>
        </w:rPr>
        <w:t>Produce a methodology to help the process of gathering data.</w:t>
      </w:r>
    </w:p>
    <w:p w14:paraId="3007FBA8" w14:textId="77777777" w:rsidR="00064E8D" w:rsidRPr="00C351C7" w:rsidRDefault="00064E8D" w:rsidP="00064E8D">
      <w:pPr>
        <w:pStyle w:val="ListParagraph"/>
        <w:numPr>
          <w:ilvl w:val="0"/>
          <w:numId w:val="1"/>
        </w:numPr>
        <w:spacing w:line="480" w:lineRule="auto"/>
        <w:rPr>
          <w:rFonts w:ascii="Arial" w:hAnsi="Arial" w:cs="Arial"/>
          <w:sz w:val="24"/>
          <w:szCs w:val="24"/>
        </w:rPr>
      </w:pPr>
      <w:r w:rsidRPr="00C351C7">
        <w:rPr>
          <w:rFonts w:ascii="Arial" w:hAnsi="Arial" w:cs="Arial"/>
          <w:sz w:val="24"/>
          <w:szCs w:val="24"/>
        </w:rPr>
        <w:t>Analyse data collected through the research.</w:t>
      </w:r>
    </w:p>
    <w:p w14:paraId="3D4E1893" w14:textId="77777777" w:rsidR="00064E8D" w:rsidRPr="00C351C7" w:rsidRDefault="00064E8D" w:rsidP="00064E8D">
      <w:pPr>
        <w:pStyle w:val="ListParagraph"/>
        <w:numPr>
          <w:ilvl w:val="0"/>
          <w:numId w:val="1"/>
        </w:numPr>
        <w:spacing w:line="480" w:lineRule="auto"/>
        <w:rPr>
          <w:rFonts w:ascii="Arial" w:hAnsi="Arial" w:cs="Arial"/>
          <w:sz w:val="24"/>
          <w:szCs w:val="24"/>
        </w:rPr>
      </w:pPr>
      <w:r w:rsidRPr="00C351C7">
        <w:rPr>
          <w:rFonts w:ascii="Arial" w:hAnsi="Arial" w:cs="Arial"/>
          <w:sz w:val="24"/>
          <w:szCs w:val="24"/>
        </w:rPr>
        <w:t>Discuss the findings of the research and make recommendations on what make a good counter terrorism operation.</w:t>
      </w:r>
    </w:p>
    <w:p w14:paraId="7811903F" w14:textId="71435AFA" w:rsidR="00064E8D" w:rsidRDefault="00707DD0" w:rsidP="00064E8D">
      <w:pPr>
        <w:pStyle w:val="Heading2"/>
      </w:pPr>
      <w:bookmarkStart w:id="67" w:name="_Toc119409465"/>
      <w:bookmarkStart w:id="68" w:name="_Toc120116982"/>
      <w:r>
        <w:t xml:space="preserve">1.5 </w:t>
      </w:r>
      <w:r w:rsidR="00064E8D">
        <w:t>Research Structure</w:t>
      </w:r>
      <w:bookmarkEnd w:id="67"/>
      <w:bookmarkEnd w:id="68"/>
    </w:p>
    <w:p w14:paraId="54D7C0B7" w14:textId="77777777" w:rsidR="00064E8D" w:rsidRPr="00C351C7" w:rsidRDefault="00064E8D" w:rsidP="00064E8D">
      <w:pPr>
        <w:spacing w:line="480" w:lineRule="auto"/>
        <w:rPr>
          <w:rFonts w:ascii="Arial" w:hAnsi="Arial" w:cs="Arial"/>
          <w:sz w:val="24"/>
          <w:szCs w:val="24"/>
        </w:rPr>
      </w:pPr>
      <w:r w:rsidRPr="00C351C7">
        <w:rPr>
          <w:rFonts w:ascii="Arial" w:hAnsi="Arial" w:cs="Arial"/>
          <w:sz w:val="24"/>
          <w:szCs w:val="24"/>
        </w:rPr>
        <w:t>The structure of the research will be as follows:</w:t>
      </w:r>
    </w:p>
    <w:p w14:paraId="740901D2" w14:textId="77777777" w:rsidR="00064E8D" w:rsidRPr="00C351C7" w:rsidRDefault="00064E8D" w:rsidP="00064E8D">
      <w:pPr>
        <w:spacing w:line="480" w:lineRule="auto"/>
        <w:rPr>
          <w:rFonts w:ascii="Arial" w:hAnsi="Arial" w:cs="Arial"/>
          <w:sz w:val="24"/>
          <w:szCs w:val="24"/>
        </w:rPr>
      </w:pPr>
      <w:r w:rsidRPr="00C351C7">
        <w:rPr>
          <w:rFonts w:ascii="Arial" w:hAnsi="Arial" w:cs="Arial"/>
          <w:sz w:val="24"/>
          <w:szCs w:val="24"/>
        </w:rPr>
        <w:t>Chapter one introduces the aims and objectives for the research.</w:t>
      </w:r>
    </w:p>
    <w:p w14:paraId="1897D139" w14:textId="77777777" w:rsidR="00064E8D" w:rsidRPr="00C351C7" w:rsidRDefault="00064E8D" w:rsidP="00064E8D">
      <w:pPr>
        <w:spacing w:line="480" w:lineRule="auto"/>
        <w:rPr>
          <w:rFonts w:ascii="Arial" w:hAnsi="Arial" w:cs="Arial"/>
          <w:sz w:val="24"/>
          <w:szCs w:val="24"/>
        </w:rPr>
      </w:pPr>
      <w:r w:rsidRPr="00C351C7">
        <w:rPr>
          <w:rFonts w:ascii="Arial" w:hAnsi="Arial" w:cs="Arial"/>
          <w:sz w:val="24"/>
          <w:szCs w:val="24"/>
        </w:rPr>
        <w:t>Chapter two will provide the literature review, where all the current research and an understanding of the topic will be formed.</w:t>
      </w:r>
      <w:r>
        <w:rPr>
          <w:rFonts w:ascii="Arial" w:hAnsi="Arial" w:cs="Arial"/>
          <w:sz w:val="24"/>
          <w:szCs w:val="24"/>
        </w:rPr>
        <w:t xml:space="preserve"> In this chapter there will be a definition of terrorism, identifying the different UK security services, theories of counter terrorism and examples of notable counter terrorism operations.</w:t>
      </w:r>
    </w:p>
    <w:p w14:paraId="13423BF8" w14:textId="77777777" w:rsidR="00064E8D" w:rsidRPr="00C351C7" w:rsidRDefault="00064E8D" w:rsidP="00064E8D">
      <w:pPr>
        <w:spacing w:line="480" w:lineRule="auto"/>
        <w:rPr>
          <w:rFonts w:ascii="Arial" w:hAnsi="Arial" w:cs="Arial"/>
          <w:sz w:val="24"/>
          <w:szCs w:val="24"/>
        </w:rPr>
      </w:pPr>
      <w:r w:rsidRPr="00C351C7">
        <w:rPr>
          <w:rFonts w:ascii="Arial" w:hAnsi="Arial" w:cs="Arial"/>
          <w:sz w:val="24"/>
          <w:szCs w:val="24"/>
        </w:rPr>
        <w:t>Chapter three is the methodology which will identify the research techniques that will be used for this research.</w:t>
      </w:r>
      <w:r>
        <w:rPr>
          <w:rFonts w:ascii="Arial" w:hAnsi="Arial" w:cs="Arial"/>
          <w:sz w:val="24"/>
          <w:szCs w:val="24"/>
        </w:rPr>
        <w:t xml:space="preserve"> For the purpose of this research the methods used will be interviews and case studies.</w:t>
      </w:r>
    </w:p>
    <w:p w14:paraId="6F035EC6" w14:textId="77777777" w:rsidR="00064E8D" w:rsidRPr="00C351C7" w:rsidRDefault="00064E8D" w:rsidP="00064E8D">
      <w:pPr>
        <w:spacing w:line="480" w:lineRule="auto"/>
        <w:rPr>
          <w:rFonts w:ascii="Arial" w:hAnsi="Arial" w:cs="Arial"/>
          <w:sz w:val="24"/>
          <w:szCs w:val="24"/>
        </w:rPr>
      </w:pPr>
      <w:r w:rsidRPr="00C351C7">
        <w:rPr>
          <w:rFonts w:ascii="Arial" w:hAnsi="Arial" w:cs="Arial"/>
          <w:sz w:val="24"/>
          <w:szCs w:val="24"/>
        </w:rPr>
        <w:t>Chapter four will analyse the data that has been collected by the researcher following on from chapter three.</w:t>
      </w:r>
    </w:p>
    <w:p w14:paraId="6F57CF48" w14:textId="77777777" w:rsidR="00064E8D" w:rsidRPr="00C351C7" w:rsidRDefault="00064E8D" w:rsidP="00064E8D">
      <w:pPr>
        <w:spacing w:line="480" w:lineRule="auto"/>
        <w:rPr>
          <w:rFonts w:ascii="Arial" w:hAnsi="Arial" w:cs="Arial"/>
          <w:sz w:val="24"/>
          <w:szCs w:val="24"/>
        </w:rPr>
      </w:pPr>
      <w:r w:rsidRPr="00C351C7">
        <w:rPr>
          <w:rFonts w:ascii="Arial" w:hAnsi="Arial" w:cs="Arial"/>
          <w:sz w:val="24"/>
          <w:szCs w:val="24"/>
        </w:rPr>
        <w:t>Chapter five is where the discussion of the main findings of the research, as well as provide what the limitations of the research and also the list recommendations based on the findings.</w:t>
      </w:r>
    </w:p>
    <w:p w14:paraId="16B7F904" w14:textId="2458AF7A" w:rsidR="00064E8D" w:rsidRDefault="00707DD0" w:rsidP="00064E8D">
      <w:pPr>
        <w:pStyle w:val="Heading2"/>
      </w:pPr>
      <w:bookmarkStart w:id="69" w:name="_Toc119409466"/>
      <w:bookmarkStart w:id="70" w:name="_Toc120116983"/>
      <w:r>
        <w:lastRenderedPageBreak/>
        <w:t xml:space="preserve">1.6 </w:t>
      </w:r>
      <w:r w:rsidR="00957CAF">
        <w:t xml:space="preserve">Chapter </w:t>
      </w:r>
      <w:bookmarkEnd w:id="69"/>
      <w:r w:rsidR="00957CAF">
        <w:t>Summary</w:t>
      </w:r>
      <w:bookmarkEnd w:id="70"/>
    </w:p>
    <w:p w14:paraId="2AD8CBAC" w14:textId="77777777" w:rsidR="00064E8D" w:rsidRDefault="00064E8D" w:rsidP="00064E8D">
      <w:pPr>
        <w:spacing w:line="480" w:lineRule="auto"/>
        <w:rPr>
          <w:rFonts w:ascii="Arial" w:hAnsi="Arial" w:cs="Arial"/>
          <w:sz w:val="24"/>
          <w:szCs w:val="24"/>
        </w:rPr>
      </w:pPr>
      <w:r>
        <w:rPr>
          <w:rFonts w:ascii="Arial" w:hAnsi="Arial" w:cs="Arial"/>
          <w:sz w:val="24"/>
          <w:szCs w:val="24"/>
        </w:rPr>
        <w:t>This chapter has established the aims and objectives for the research project, it has also established the structure of the dissertation. The chapter has also identified the focus of the research and explained the background of terrorism and counter terrorism in the UK.</w:t>
      </w:r>
    </w:p>
    <w:p w14:paraId="5A0A4852" w14:textId="46E065BA" w:rsidR="00064E8D" w:rsidRPr="009F2215" w:rsidRDefault="00064E8D" w:rsidP="00064E8D">
      <w:pPr>
        <w:spacing w:line="480" w:lineRule="auto"/>
        <w:rPr>
          <w:rFonts w:ascii="Arial" w:hAnsi="Arial" w:cs="Arial"/>
          <w:sz w:val="24"/>
          <w:szCs w:val="24"/>
        </w:rPr>
        <w:sectPr w:rsidR="00064E8D" w:rsidRPr="009F2215" w:rsidSect="00A43A19">
          <w:footerReference w:type="default" r:id="rId17"/>
          <w:pgSz w:w="11906" w:h="16838"/>
          <w:pgMar w:top="1440" w:right="1440" w:bottom="1440" w:left="1440" w:header="708" w:footer="708" w:gutter="0"/>
          <w:pgNumType w:start="1"/>
          <w:cols w:space="708"/>
          <w:docGrid w:linePitch="360"/>
        </w:sectPr>
      </w:pPr>
      <w:r>
        <w:rPr>
          <w:rFonts w:ascii="Arial" w:hAnsi="Arial" w:cs="Arial"/>
          <w:sz w:val="24"/>
          <w:szCs w:val="24"/>
        </w:rPr>
        <w:t>The next chapter will be the literature review, this chapter will identify the definition of terrorism, the different security services in the UK and examples of counter terrorism operations</w:t>
      </w:r>
    </w:p>
    <w:p w14:paraId="5ACFC9FC" w14:textId="77777777" w:rsidR="00B44FA4" w:rsidRDefault="00B44FA4" w:rsidP="00AA4E87">
      <w:pPr>
        <w:pStyle w:val="Heading1"/>
      </w:pPr>
      <w:bookmarkStart w:id="71" w:name="_Toc120116984"/>
      <w:r>
        <w:lastRenderedPageBreak/>
        <w:t>Chapter 2 – Literature Review</w:t>
      </w:r>
      <w:bookmarkEnd w:id="71"/>
    </w:p>
    <w:p w14:paraId="517C496E" w14:textId="3E171274" w:rsidR="00957CAF" w:rsidRDefault="00707DD0" w:rsidP="003B20E9">
      <w:pPr>
        <w:pStyle w:val="Heading2"/>
      </w:pPr>
      <w:bookmarkStart w:id="72" w:name="_Toc120116985"/>
      <w:r>
        <w:t xml:space="preserve">2.1 </w:t>
      </w:r>
      <w:r w:rsidR="00127EF7">
        <w:t>Chapter Introduction</w:t>
      </w:r>
      <w:bookmarkEnd w:id="72"/>
    </w:p>
    <w:p w14:paraId="04800D47" w14:textId="727BE18B" w:rsidR="003B20E9" w:rsidRDefault="003B20E9" w:rsidP="003B20E9">
      <w:pPr>
        <w:spacing w:line="480" w:lineRule="auto"/>
        <w:rPr>
          <w:rFonts w:ascii="Arial" w:hAnsi="Arial" w:cs="Arial"/>
          <w:sz w:val="24"/>
          <w:szCs w:val="24"/>
        </w:rPr>
      </w:pPr>
      <w:r>
        <w:rPr>
          <w:rFonts w:ascii="Arial" w:hAnsi="Arial" w:cs="Arial"/>
          <w:sz w:val="24"/>
          <w:szCs w:val="24"/>
        </w:rPr>
        <w:t xml:space="preserve">The purpose of this chapter is to examine and evaluate recent literature on counter terrorism and notable operations. This chapter will first identify how terrorism and </w:t>
      </w:r>
      <w:r w:rsidR="009E138F">
        <w:rPr>
          <w:rFonts w:ascii="Arial" w:hAnsi="Arial" w:cs="Arial"/>
          <w:sz w:val="24"/>
          <w:szCs w:val="24"/>
        </w:rPr>
        <w:t>counterterrorism</w:t>
      </w:r>
      <w:r>
        <w:rPr>
          <w:rFonts w:ascii="Arial" w:hAnsi="Arial" w:cs="Arial"/>
          <w:sz w:val="24"/>
          <w:szCs w:val="24"/>
        </w:rPr>
        <w:t xml:space="preserve"> is defined, followed by on identifying the security services that are involved in counterterrorism in the United Kingdom (UK). A section will identify notable counterterrorism operations that have been especially important, most of these will be operations that involved UK security services but there will also be an evaluation of an operation that did not involve UK security services but is especially important in the history of counterterrorism.</w:t>
      </w:r>
    </w:p>
    <w:p w14:paraId="3F8A05EE" w14:textId="33D4369D" w:rsidR="003B20E9" w:rsidRPr="00B41786" w:rsidRDefault="003B20E9" w:rsidP="003B20E9">
      <w:pPr>
        <w:spacing w:line="480" w:lineRule="auto"/>
        <w:rPr>
          <w:rFonts w:ascii="Arial" w:hAnsi="Arial" w:cs="Arial"/>
          <w:sz w:val="24"/>
          <w:szCs w:val="24"/>
        </w:rPr>
      </w:pPr>
      <w:r>
        <w:rPr>
          <w:rFonts w:ascii="Arial" w:hAnsi="Arial" w:cs="Arial"/>
          <w:sz w:val="24"/>
          <w:szCs w:val="24"/>
        </w:rPr>
        <w:t xml:space="preserve">This review will examine the available literature that contain information regarding this subject, the information will come from academic sources that have been selected because they provide a grounding and an understanding of the topic. The literature for the purpose of this chapter will be obtained from the use of Google Books, Google Scholar and the University of Wales Trinity Saint David (UWTSD) online library will also be used. The bibliographies of some of the sources will also be used as this is </w:t>
      </w:r>
      <w:r w:rsidR="00335665">
        <w:rPr>
          <w:rFonts w:ascii="Arial" w:hAnsi="Arial" w:cs="Arial"/>
          <w:sz w:val="24"/>
          <w:szCs w:val="24"/>
        </w:rPr>
        <w:t>a wonderful way</w:t>
      </w:r>
      <w:r>
        <w:rPr>
          <w:rFonts w:ascii="Arial" w:hAnsi="Arial" w:cs="Arial"/>
          <w:sz w:val="24"/>
          <w:szCs w:val="24"/>
        </w:rPr>
        <w:t xml:space="preserve"> of gaining research on a topic that has already been checked for its validity. There will also be information used by News articles, these will be able to provide at the time reporting about some of the operations and the use of websites, but this to will be narrow in its view and the websites will be checked first for credibility first.</w:t>
      </w:r>
    </w:p>
    <w:p w14:paraId="756A0730" w14:textId="71C4B30C" w:rsidR="00B1022C" w:rsidRDefault="00707DD0" w:rsidP="001D6520">
      <w:pPr>
        <w:pStyle w:val="Heading2"/>
      </w:pPr>
      <w:bookmarkStart w:id="73" w:name="_Toc111211043"/>
      <w:bookmarkStart w:id="74" w:name="_Toc120116986"/>
      <w:r>
        <w:t xml:space="preserve">2.2 </w:t>
      </w:r>
      <w:r w:rsidR="00B1022C">
        <w:t xml:space="preserve">Definitions of Terrorism, </w:t>
      </w:r>
      <w:r w:rsidR="009E138F">
        <w:t>Counterterrorism</w:t>
      </w:r>
      <w:r w:rsidR="00B1022C">
        <w:t xml:space="preserve"> and Operations</w:t>
      </w:r>
      <w:bookmarkEnd w:id="73"/>
      <w:bookmarkEnd w:id="74"/>
    </w:p>
    <w:p w14:paraId="2EB3BC3F" w14:textId="4242DD2D" w:rsidR="008368FB" w:rsidRPr="004726B7" w:rsidRDefault="00707DD0" w:rsidP="001D6520">
      <w:pPr>
        <w:pStyle w:val="Heading3"/>
        <w:rPr>
          <w:sz w:val="25"/>
          <w:szCs w:val="25"/>
        </w:rPr>
      </w:pPr>
      <w:bookmarkStart w:id="75" w:name="_Toc111211044"/>
      <w:bookmarkStart w:id="76" w:name="_Toc120116987"/>
      <w:r>
        <w:rPr>
          <w:sz w:val="25"/>
          <w:szCs w:val="25"/>
        </w:rPr>
        <w:t xml:space="preserve">2.2.1 </w:t>
      </w:r>
      <w:r w:rsidR="008368FB" w:rsidRPr="004726B7">
        <w:rPr>
          <w:sz w:val="25"/>
          <w:szCs w:val="25"/>
        </w:rPr>
        <w:t>Definition of Terrorism</w:t>
      </w:r>
      <w:bookmarkEnd w:id="75"/>
      <w:bookmarkEnd w:id="76"/>
    </w:p>
    <w:p w14:paraId="2B3C8550" w14:textId="5D366531" w:rsidR="00E60771" w:rsidRPr="00E60771" w:rsidRDefault="00E60771" w:rsidP="00E60771">
      <w:pPr>
        <w:spacing w:line="480" w:lineRule="auto"/>
        <w:rPr>
          <w:rFonts w:ascii="Arial" w:hAnsi="Arial" w:cs="Arial"/>
          <w:sz w:val="24"/>
          <w:szCs w:val="24"/>
        </w:rPr>
      </w:pPr>
      <w:r w:rsidRPr="00E60771">
        <w:rPr>
          <w:rFonts w:ascii="Arial" w:hAnsi="Arial" w:cs="Arial"/>
          <w:sz w:val="24"/>
          <w:szCs w:val="24"/>
        </w:rPr>
        <w:t xml:space="preserve">There is a major issue when trying to determine the definition of terrorism as countries and world organisations have their own definitions with the possibility of major differences between them. This issue has also caused major problems for </w:t>
      </w:r>
      <w:r w:rsidRPr="00E60771">
        <w:rPr>
          <w:rFonts w:ascii="Arial" w:hAnsi="Arial" w:cs="Arial"/>
          <w:sz w:val="24"/>
          <w:szCs w:val="24"/>
        </w:rPr>
        <w:lastRenderedPageBreak/>
        <w:t xml:space="preserve">policymakers and academics according to Richards (2018), he adds that for some they feel finding a common definition of terrorism is futile. Policymakers believe that if there is a common definition then there would be better international cooperation and for academics it would be easier to analyse, evaluate and investigate the concept and application (Richards, 2018). In the book written by Schmid (2011) he listed 250 different </w:t>
      </w:r>
      <w:r w:rsidR="009E138F" w:rsidRPr="00E60771">
        <w:rPr>
          <w:rFonts w:ascii="Arial" w:hAnsi="Arial" w:cs="Arial"/>
          <w:sz w:val="24"/>
          <w:szCs w:val="24"/>
        </w:rPr>
        <w:t>definitions</w:t>
      </w:r>
      <w:r w:rsidRPr="00E60771">
        <w:rPr>
          <w:rFonts w:ascii="Arial" w:hAnsi="Arial" w:cs="Arial"/>
          <w:sz w:val="24"/>
          <w:szCs w:val="24"/>
        </w:rPr>
        <w:t xml:space="preserve"> of terrorism.</w:t>
      </w:r>
    </w:p>
    <w:p w14:paraId="4BD309EE" w14:textId="2BCD2F96" w:rsidR="00E60771" w:rsidRPr="00E60771" w:rsidRDefault="00E60771" w:rsidP="00E60771">
      <w:pPr>
        <w:spacing w:line="480" w:lineRule="auto"/>
        <w:rPr>
          <w:rFonts w:ascii="Arial" w:hAnsi="Arial" w:cs="Arial"/>
          <w:sz w:val="24"/>
          <w:szCs w:val="24"/>
        </w:rPr>
      </w:pPr>
      <w:r w:rsidRPr="00E60771">
        <w:rPr>
          <w:rFonts w:ascii="Arial" w:hAnsi="Arial" w:cs="Arial"/>
          <w:sz w:val="24"/>
          <w:szCs w:val="24"/>
        </w:rPr>
        <w:t xml:space="preserve">Schmid (2011) gives a simple definition which is that terrorism equals political violence or violence for political purposes, while simultaneously identifying that terrorism as political violence is a broad concept and his not especially useful. Dictionary definitions in the opinion of Hoffman (2006) are also of little help, he believes that one of the most revered dictionaries in the English language, the Oxford English Dictionary (OED), is too literal in its interpretation and also too historical. The definition favoured by Hoffman (2006) is the OED definition that the perpetrator of terrorism, is defined as a political term and anyone who attempts to further their views by way of coercive intimidation. He believes this </w:t>
      </w:r>
      <w:r w:rsidR="009E138F">
        <w:rPr>
          <w:rFonts w:ascii="Arial" w:hAnsi="Arial" w:cs="Arial"/>
          <w:sz w:val="24"/>
          <w:szCs w:val="24"/>
        </w:rPr>
        <w:t xml:space="preserve">is </w:t>
      </w:r>
      <w:r w:rsidRPr="00E60771">
        <w:rPr>
          <w:rFonts w:ascii="Arial" w:hAnsi="Arial" w:cs="Arial"/>
          <w:sz w:val="24"/>
          <w:szCs w:val="24"/>
        </w:rPr>
        <w:t xml:space="preserve">helpful because it </w:t>
      </w:r>
      <w:r w:rsidR="00110C9D" w:rsidRPr="00E60771">
        <w:rPr>
          <w:rFonts w:ascii="Arial" w:hAnsi="Arial" w:cs="Arial"/>
          <w:sz w:val="24"/>
          <w:szCs w:val="24"/>
        </w:rPr>
        <w:t>familiarizes</w:t>
      </w:r>
      <w:r w:rsidRPr="00E60771">
        <w:rPr>
          <w:rFonts w:ascii="Arial" w:hAnsi="Arial" w:cs="Arial"/>
          <w:sz w:val="24"/>
          <w:szCs w:val="24"/>
        </w:rPr>
        <w:t xml:space="preserve"> the reader with the notion that terrorism as political concept.</w:t>
      </w:r>
    </w:p>
    <w:p w14:paraId="7A30CE51" w14:textId="77777777" w:rsidR="00E60771" w:rsidRPr="00E60771" w:rsidRDefault="00E60771" w:rsidP="00E60771">
      <w:pPr>
        <w:spacing w:line="480" w:lineRule="auto"/>
        <w:rPr>
          <w:rFonts w:ascii="Arial" w:hAnsi="Arial" w:cs="Arial"/>
          <w:sz w:val="24"/>
          <w:szCs w:val="24"/>
        </w:rPr>
      </w:pPr>
      <w:r w:rsidRPr="00E60771">
        <w:rPr>
          <w:rFonts w:ascii="Arial" w:hAnsi="Arial" w:cs="Arial"/>
          <w:sz w:val="24"/>
          <w:szCs w:val="24"/>
        </w:rPr>
        <w:t xml:space="preserve">The United Nations (UN) does not have a definition of terrorism, Saul (2005) posits that the UN’s lack of specific definition is justified by the supposition that they can effectively combat terrorism without widespread consensus on its core characteristics. </w:t>
      </w:r>
    </w:p>
    <w:p w14:paraId="3D67F7FB" w14:textId="77777777" w:rsidR="00E60771" w:rsidRPr="00E60771" w:rsidRDefault="00E60771" w:rsidP="00E60771">
      <w:pPr>
        <w:spacing w:line="480" w:lineRule="auto"/>
        <w:rPr>
          <w:rFonts w:ascii="Arial" w:hAnsi="Arial" w:cs="Arial"/>
          <w:sz w:val="24"/>
          <w:szCs w:val="24"/>
        </w:rPr>
      </w:pPr>
      <w:r w:rsidRPr="00E60771">
        <w:rPr>
          <w:rFonts w:ascii="Arial" w:hAnsi="Arial" w:cs="Arial"/>
          <w:sz w:val="24"/>
          <w:szCs w:val="24"/>
        </w:rPr>
        <w:t xml:space="preserve">The United States (US) define terrorism as a politically motivated violence against non-combatant targets by subnational groups or by covert agents with the possible intention to influence an audience, there are three key criteria that distinguish terrorism from other acts of violence, first the act has to be politically motivated, </w:t>
      </w:r>
      <w:r w:rsidRPr="00E60771">
        <w:rPr>
          <w:rFonts w:ascii="Arial" w:hAnsi="Arial" w:cs="Arial"/>
          <w:sz w:val="24"/>
          <w:szCs w:val="24"/>
        </w:rPr>
        <w:lastRenderedPageBreak/>
        <w:t xml:space="preserve">second is that the act is directed against non-combatants and thirdly that a subnational group or covert agents commit terrorist attack (Ruby, 2002, pp.10-11). </w:t>
      </w:r>
    </w:p>
    <w:p w14:paraId="58A12A14" w14:textId="742F98C4" w:rsidR="00E60771" w:rsidRPr="00E60771" w:rsidRDefault="00E60771" w:rsidP="00E60771">
      <w:pPr>
        <w:spacing w:line="480" w:lineRule="auto"/>
        <w:rPr>
          <w:rFonts w:ascii="Arial" w:hAnsi="Arial" w:cs="Arial"/>
          <w:sz w:val="24"/>
          <w:szCs w:val="24"/>
        </w:rPr>
      </w:pPr>
      <w:r w:rsidRPr="00E60771">
        <w:rPr>
          <w:rFonts w:ascii="Arial" w:hAnsi="Arial" w:cs="Arial"/>
          <w:sz w:val="24"/>
          <w:szCs w:val="24"/>
        </w:rPr>
        <w:t xml:space="preserve">The quote describes that for the US to define an act of violence as a terror attack it has to be done by a political motivated group against civilians. By this </w:t>
      </w:r>
      <w:r w:rsidR="006D425B" w:rsidRPr="00E60771">
        <w:rPr>
          <w:rFonts w:ascii="Arial" w:hAnsi="Arial" w:cs="Arial"/>
          <w:sz w:val="24"/>
          <w:szCs w:val="24"/>
        </w:rPr>
        <w:t>definition,</w:t>
      </w:r>
      <w:r w:rsidRPr="00E60771">
        <w:rPr>
          <w:rFonts w:ascii="Arial" w:hAnsi="Arial" w:cs="Arial"/>
          <w:sz w:val="24"/>
          <w:szCs w:val="24"/>
        </w:rPr>
        <w:t xml:space="preserve"> an attack against a military target would not constitute as a terror attack.</w:t>
      </w:r>
    </w:p>
    <w:p w14:paraId="39D82F90" w14:textId="77777777" w:rsidR="00E60771" w:rsidRPr="00E60771" w:rsidRDefault="00E60771" w:rsidP="00E60771">
      <w:pPr>
        <w:spacing w:line="480" w:lineRule="auto"/>
        <w:rPr>
          <w:rFonts w:ascii="Arial" w:hAnsi="Arial" w:cs="Arial"/>
          <w:sz w:val="24"/>
          <w:szCs w:val="24"/>
        </w:rPr>
      </w:pPr>
      <w:r w:rsidRPr="00E60771">
        <w:rPr>
          <w:rFonts w:ascii="Arial" w:hAnsi="Arial" w:cs="Arial"/>
          <w:sz w:val="24"/>
          <w:szCs w:val="24"/>
        </w:rPr>
        <w:t xml:space="preserve">In 2002 the European Union (EU) introduced a new framework on combatting terrorism. A part of this framework was to have a common definition of terrorism, the EU definition does not differentiate from international terror acts against national ones (Dumitriu, 2004). </w:t>
      </w:r>
    </w:p>
    <w:p w14:paraId="35A5692D" w14:textId="77777777" w:rsidR="00E60771" w:rsidRPr="00E60771" w:rsidRDefault="00E60771" w:rsidP="00E60771">
      <w:pPr>
        <w:spacing w:line="480" w:lineRule="auto"/>
        <w:rPr>
          <w:rFonts w:ascii="Arial" w:hAnsi="Arial" w:cs="Arial"/>
          <w:sz w:val="24"/>
          <w:szCs w:val="24"/>
        </w:rPr>
      </w:pPr>
      <w:r w:rsidRPr="00E60771">
        <w:rPr>
          <w:rFonts w:ascii="Arial" w:hAnsi="Arial" w:cs="Arial"/>
          <w:sz w:val="24"/>
          <w:szCs w:val="24"/>
        </w:rPr>
        <w:t xml:space="preserve">The UK’s definition comes from the Terrorism Act of 2000, it defines terrorism as either the use or threat of one or more of the actions that are designed to influence the government or to intimidate the public, the use or threat must also be for the purpose of advancing a political, religious or ideological cause (CPS, 2017, No Page Number). </w:t>
      </w:r>
    </w:p>
    <w:p w14:paraId="44D747C8" w14:textId="77777777" w:rsidR="003B20E9" w:rsidRDefault="00E60771" w:rsidP="00E60771">
      <w:pPr>
        <w:spacing w:line="480" w:lineRule="auto"/>
        <w:rPr>
          <w:rFonts w:ascii="Arial" w:hAnsi="Arial" w:cs="Arial"/>
          <w:sz w:val="24"/>
          <w:szCs w:val="24"/>
        </w:rPr>
      </w:pPr>
      <w:r w:rsidRPr="00E60771">
        <w:rPr>
          <w:rFonts w:ascii="Arial" w:hAnsi="Arial" w:cs="Arial"/>
          <w:sz w:val="24"/>
          <w:szCs w:val="24"/>
        </w:rPr>
        <w:t>For the purpose of this dissertation the definition of terrorism that will be used is the UKs, as it is noticeably clear on what it believes defines a terror attack and the majority of counterterrorism operations that will be discussed in this dissertation will be in the UK.</w:t>
      </w:r>
    </w:p>
    <w:p w14:paraId="4108EF24" w14:textId="65E810E2" w:rsidR="00612232" w:rsidRPr="004726B7" w:rsidRDefault="00707DD0" w:rsidP="001D6520">
      <w:pPr>
        <w:pStyle w:val="Heading3"/>
        <w:rPr>
          <w:sz w:val="25"/>
          <w:szCs w:val="25"/>
        </w:rPr>
      </w:pPr>
      <w:bookmarkStart w:id="77" w:name="_Toc111211045"/>
      <w:bookmarkStart w:id="78" w:name="_Toc120116988"/>
      <w:r>
        <w:rPr>
          <w:sz w:val="25"/>
          <w:szCs w:val="25"/>
        </w:rPr>
        <w:t xml:space="preserve">2.2.2 </w:t>
      </w:r>
      <w:r w:rsidR="00612232" w:rsidRPr="004726B7">
        <w:rPr>
          <w:sz w:val="25"/>
          <w:szCs w:val="25"/>
        </w:rPr>
        <w:t xml:space="preserve">Definition of </w:t>
      </w:r>
      <w:bookmarkEnd w:id="77"/>
      <w:r w:rsidR="00110C9D" w:rsidRPr="004726B7">
        <w:rPr>
          <w:sz w:val="25"/>
          <w:szCs w:val="25"/>
        </w:rPr>
        <w:t>Counterterrorism</w:t>
      </w:r>
      <w:bookmarkEnd w:id="78"/>
    </w:p>
    <w:p w14:paraId="4FE14B43" w14:textId="77777777" w:rsidR="00E60771" w:rsidRDefault="00F011BE" w:rsidP="00A96AEF">
      <w:pPr>
        <w:spacing w:line="480" w:lineRule="auto"/>
        <w:rPr>
          <w:rFonts w:ascii="Arial" w:hAnsi="Arial" w:cs="Arial"/>
          <w:sz w:val="24"/>
          <w:szCs w:val="24"/>
        </w:rPr>
      </w:pPr>
      <w:r>
        <w:rPr>
          <w:rFonts w:ascii="Arial" w:hAnsi="Arial" w:cs="Arial"/>
          <w:sz w:val="24"/>
          <w:szCs w:val="24"/>
        </w:rPr>
        <w:t>The definition for counter terrorism is given by Counter Terrorism Policing (2022, No Page Number) as “to help protect the public and national security by preventing, investigating and deterring terror activity”, they try to accomplish this through their use of collaboration with police in the UK and intelligence services in the UK.</w:t>
      </w:r>
    </w:p>
    <w:p w14:paraId="31EEBBC6" w14:textId="0C9DDC26" w:rsidR="00A97B94" w:rsidRPr="004726B7" w:rsidRDefault="002A04DF" w:rsidP="001D6520">
      <w:pPr>
        <w:pStyle w:val="Heading3"/>
        <w:rPr>
          <w:sz w:val="25"/>
          <w:szCs w:val="25"/>
        </w:rPr>
      </w:pPr>
      <w:bookmarkStart w:id="79" w:name="_Toc111211046"/>
      <w:bookmarkStart w:id="80" w:name="_Toc120116989"/>
      <w:r>
        <w:rPr>
          <w:sz w:val="25"/>
          <w:szCs w:val="25"/>
        </w:rPr>
        <w:lastRenderedPageBreak/>
        <w:t xml:space="preserve">2.2.3 </w:t>
      </w:r>
      <w:r w:rsidR="00A97B94" w:rsidRPr="004726B7">
        <w:rPr>
          <w:sz w:val="25"/>
          <w:szCs w:val="25"/>
        </w:rPr>
        <w:t>Definition of Operations</w:t>
      </w:r>
      <w:bookmarkEnd w:id="79"/>
      <w:bookmarkEnd w:id="80"/>
    </w:p>
    <w:p w14:paraId="7B8C386F" w14:textId="77777777" w:rsidR="00B447B4" w:rsidRPr="005D1707" w:rsidRDefault="00B447B4" w:rsidP="00B447B4">
      <w:pPr>
        <w:spacing w:line="480" w:lineRule="auto"/>
        <w:rPr>
          <w:rFonts w:ascii="Arial" w:hAnsi="Arial" w:cs="Arial"/>
          <w:sz w:val="24"/>
          <w:szCs w:val="24"/>
        </w:rPr>
      </w:pPr>
      <w:r>
        <w:rPr>
          <w:rFonts w:ascii="Arial" w:hAnsi="Arial" w:cs="Arial"/>
          <w:sz w:val="24"/>
          <w:szCs w:val="24"/>
        </w:rPr>
        <w:t>The definition of an operation is given by Collins (2022) dictionary as a highly organised activity that involves a group of people doing different things. The US code Title 10 and 1126 say that a military operation involves members of the armed forces assisting US supported governments in sponsored training of a foreign military personnel (Cornell Law School, 1992).</w:t>
      </w:r>
    </w:p>
    <w:p w14:paraId="11685AC5" w14:textId="427E67DE" w:rsidR="00B42BB4" w:rsidRDefault="002A04DF" w:rsidP="001D6520">
      <w:pPr>
        <w:pStyle w:val="Heading2"/>
      </w:pPr>
      <w:bookmarkStart w:id="81" w:name="_Toc111211047"/>
      <w:bookmarkStart w:id="82" w:name="_Toc120116990"/>
      <w:r>
        <w:t xml:space="preserve">2.3 </w:t>
      </w:r>
      <w:r w:rsidR="00B42BB4">
        <w:t>Security Services</w:t>
      </w:r>
      <w:bookmarkEnd w:id="81"/>
      <w:bookmarkEnd w:id="82"/>
    </w:p>
    <w:p w14:paraId="465E0959" w14:textId="6531C883" w:rsidR="00457F30" w:rsidRPr="004726B7" w:rsidRDefault="002A04DF" w:rsidP="001D6520">
      <w:pPr>
        <w:pStyle w:val="Heading3"/>
        <w:rPr>
          <w:sz w:val="25"/>
          <w:szCs w:val="25"/>
        </w:rPr>
      </w:pPr>
      <w:bookmarkStart w:id="83" w:name="_Toc111211048"/>
      <w:bookmarkStart w:id="84" w:name="_Toc120116991"/>
      <w:r>
        <w:rPr>
          <w:sz w:val="25"/>
          <w:szCs w:val="25"/>
        </w:rPr>
        <w:t xml:space="preserve">2.3.1 </w:t>
      </w:r>
      <w:r w:rsidR="00457F30" w:rsidRPr="004726B7">
        <w:rPr>
          <w:sz w:val="25"/>
          <w:szCs w:val="25"/>
        </w:rPr>
        <w:t>Police</w:t>
      </w:r>
      <w:bookmarkEnd w:id="83"/>
      <w:bookmarkEnd w:id="84"/>
    </w:p>
    <w:p w14:paraId="0A63158A" w14:textId="77777777" w:rsidR="00E905FF" w:rsidRDefault="00E905FF" w:rsidP="00E905FF">
      <w:pPr>
        <w:spacing w:line="480" w:lineRule="auto"/>
        <w:rPr>
          <w:rFonts w:ascii="Arial" w:hAnsi="Arial" w:cs="Arial"/>
          <w:sz w:val="24"/>
          <w:szCs w:val="24"/>
        </w:rPr>
      </w:pPr>
      <w:r w:rsidRPr="001C2ABC">
        <w:rPr>
          <w:rFonts w:ascii="Arial" w:hAnsi="Arial" w:cs="Arial"/>
          <w:sz w:val="24"/>
          <w:szCs w:val="24"/>
        </w:rPr>
        <w:t xml:space="preserve">Amidst the increase of terrorism attacks in the UK, </w:t>
      </w:r>
      <w:r>
        <w:rPr>
          <w:rFonts w:ascii="Arial" w:hAnsi="Arial" w:cs="Arial"/>
          <w:sz w:val="24"/>
          <w:szCs w:val="24"/>
        </w:rPr>
        <w:t>the government believed</w:t>
      </w:r>
      <w:r w:rsidRPr="001C2ABC">
        <w:rPr>
          <w:rFonts w:ascii="Arial" w:hAnsi="Arial" w:cs="Arial"/>
          <w:sz w:val="24"/>
          <w:szCs w:val="24"/>
        </w:rPr>
        <w:t xml:space="preserve"> that </w:t>
      </w:r>
      <w:r>
        <w:rPr>
          <w:rFonts w:ascii="Arial" w:hAnsi="Arial" w:cs="Arial"/>
          <w:sz w:val="24"/>
          <w:szCs w:val="24"/>
        </w:rPr>
        <w:t xml:space="preserve">the </w:t>
      </w:r>
      <w:r w:rsidRPr="001C2ABC">
        <w:rPr>
          <w:rFonts w:ascii="Arial" w:hAnsi="Arial" w:cs="Arial"/>
          <w:sz w:val="24"/>
          <w:szCs w:val="24"/>
        </w:rPr>
        <w:t xml:space="preserve">counter terrorist police units in the UK </w:t>
      </w:r>
      <w:r>
        <w:rPr>
          <w:rFonts w:ascii="Arial" w:hAnsi="Arial" w:cs="Arial"/>
          <w:sz w:val="24"/>
          <w:szCs w:val="24"/>
        </w:rPr>
        <w:t xml:space="preserve">should </w:t>
      </w:r>
      <w:r w:rsidRPr="001C2ABC">
        <w:rPr>
          <w:rFonts w:ascii="Arial" w:hAnsi="Arial" w:cs="Arial"/>
          <w:sz w:val="24"/>
          <w:szCs w:val="24"/>
        </w:rPr>
        <w:t>have standard</w:t>
      </w:r>
      <w:r>
        <w:rPr>
          <w:rFonts w:ascii="Arial" w:hAnsi="Arial" w:cs="Arial"/>
          <w:sz w:val="24"/>
          <w:szCs w:val="24"/>
        </w:rPr>
        <w:t>ized</w:t>
      </w:r>
      <w:r w:rsidRPr="001C2ABC">
        <w:rPr>
          <w:rFonts w:ascii="Arial" w:hAnsi="Arial" w:cs="Arial"/>
          <w:sz w:val="24"/>
          <w:szCs w:val="24"/>
        </w:rPr>
        <w:t xml:space="preserve"> training and equipment (Smith, 2019)</w:t>
      </w:r>
      <w:r>
        <w:rPr>
          <w:rFonts w:ascii="Arial" w:hAnsi="Arial" w:cs="Arial"/>
          <w:sz w:val="24"/>
          <w:szCs w:val="24"/>
        </w:rPr>
        <w:t>. It was decided by the authorities that the 2012 London Olympics would be the perfect opportunity to introduce those changes. The idea according to Smith (2019) was to create a large firearms specialist teams that could be moved by vehicle to any of the sites that were being used by the Olympics or anywhere else in the UK where a terror attack was in progress or was imminent.</w:t>
      </w:r>
    </w:p>
    <w:p w14:paraId="163E0DED" w14:textId="77777777" w:rsidR="00E905FF" w:rsidRPr="001C2ABC" w:rsidRDefault="00E905FF" w:rsidP="00E905FF">
      <w:pPr>
        <w:spacing w:line="480" w:lineRule="auto"/>
        <w:rPr>
          <w:rFonts w:ascii="Arial" w:hAnsi="Arial" w:cs="Arial"/>
          <w:sz w:val="24"/>
          <w:szCs w:val="24"/>
        </w:rPr>
      </w:pPr>
      <w:r>
        <w:rPr>
          <w:rFonts w:ascii="Arial" w:hAnsi="Arial" w:cs="Arial"/>
          <w:sz w:val="24"/>
          <w:szCs w:val="24"/>
        </w:rPr>
        <w:t>The UK’s strategy for counterterrorism, in the opinion of Bryant and Bryant (2020) heavily depends on the intelligence community. They suggest that intelligence is important because without it much of the police’s time would be ill-directed and fruitless. The view of Brown (2014) is that one of the ways that the police can prevent terrorism is by permanently being involved in immigration control.</w:t>
      </w:r>
    </w:p>
    <w:p w14:paraId="34FFF147" w14:textId="43B67EFC" w:rsidR="00291CB1" w:rsidRPr="004726B7" w:rsidRDefault="002A04DF" w:rsidP="001D6520">
      <w:pPr>
        <w:pStyle w:val="Heading3"/>
        <w:rPr>
          <w:sz w:val="25"/>
          <w:szCs w:val="25"/>
        </w:rPr>
      </w:pPr>
      <w:bookmarkStart w:id="85" w:name="_Toc111211049"/>
      <w:bookmarkStart w:id="86" w:name="_Toc120116992"/>
      <w:r>
        <w:rPr>
          <w:sz w:val="25"/>
          <w:szCs w:val="25"/>
        </w:rPr>
        <w:t>2.3.2</w:t>
      </w:r>
      <w:r w:rsidR="00291CB1" w:rsidRPr="004726B7">
        <w:rPr>
          <w:sz w:val="25"/>
          <w:szCs w:val="25"/>
        </w:rPr>
        <w:t>Intelligence community</w:t>
      </w:r>
      <w:bookmarkEnd w:id="85"/>
      <w:bookmarkEnd w:id="86"/>
    </w:p>
    <w:p w14:paraId="05A0E09F" w14:textId="67827121" w:rsidR="00BC2708" w:rsidRPr="001D6520" w:rsidRDefault="00E20F0A" w:rsidP="001D6520">
      <w:pPr>
        <w:pStyle w:val="Heading4"/>
        <w:rPr>
          <w:i w:val="0"/>
          <w:iCs w:val="0"/>
          <w:sz w:val="24"/>
          <w:szCs w:val="24"/>
        </w:rPr>
      </w:pPr>
      <w:bookmarkStart w:id="87" w:name="_Toc111211050"/>
      <w:r>
        <w:rPr>
          <w:i w:val="0"/>
          <w:iCs w:val="0"/>
          <w:sz w:val="24"/>
          <w:szCs w:val="24"/>
        </w:rPr>
        <w:t xml:space="preserve">2.3.2.1 </w:t>
      </w:r>
      <w:r w:rsidR="00BC2708" w:rsidRPr="001D6520">
        <w:rPr>
          <w:i w:val="0"/>
          <w:iCs w:val="0"/>
          <w:sz w:val="24"/>
          <w:szCs w:val="24"/>
        </w:rPr>
        <w:t>MI5</w:t>
      </w:r>
      <w:bookmarkEnd w:id="87"/>
    </w:p>
    <w:p w14:paraId="31D5BAD7" w14:textId="03C4B57D" w:rsidR="003E0BA3" w:rsidRPr="000253E2" w:rsidRDefault="003E0BA3" w:rsidP="000253E2">
      <w:pPr>
        <w:spacing w:line="480" w:lineRule="auto"/>
        <w:rPr>
          <w:rFonts w:ascii="Arial" w:hAnsi="Arial" w:cs="Arial"/>
          <w:sz w:val="24"/>
          <w:szCs w:val="24"/>
        </w:rPr>
      </w:pPr>
      <w:r w:rsidRPr="000253E2">
        <w:rPr>
          <w:rFonts w:ascii="Arial" w:hAnsi="Arial" w:cs="Arial"/>
          <w:sz w:val="24"/>
          <w:szCs w:val="24"/>
        </w:rPr>
        <w:t xml:space="preserve">The organisation that became MI5 was first formed prior to World War One, their role was to apprehend German spies (MI5, 2022). MI5 started being involved in counterterrorism after end of World War Two when terror groups who believed in a free Jewish state attacked British authorities in the hope that they could influence the </w:t>
      </w:r>
      <w:r w:rsidRPr="000253E2">
        <w:rPr>
          <w:rFonts w:ascii="Arial" w:hAnsi="Arial" w:cs="Arial"/>
          <w:sz w:val="24"/>
          <w:szCs w:val="24"/>
        </w:rPr>
        <w:lastRenderedPageBreak/>
        <w:t xml:space="preserve">government not just to grant independence but with their </w:t>
      </w:r>
      <w:r w:rsidR="00C27E9A" w:rsidRPr="000253E2">
        <w:rPr>
          <w:rFonts w:ascii="Arial" w:hAnsi="Arial" w:cs="Arial"/>
          <w:sz w:val="24"/>
          <w:szCs w:val="24"/>
        </w:rPr>
        <w:t>ideas</w:t>
      </w:r>
      <w:r w:rsidRPr="000253E2">
        <w:rPr>
          <w:rFonts w:ascii="Arial" w:hAnsi="Arial" w:cs="Arial"/>
          <w:sz w:val="24"/>
          <w:szCs w:val="24"/>
        </w:rPr>
        <w:t xml:space="preserve"> on how the new country should be governed (Andrew, 2012). However, Andrew (2012) states that counterterrorism would become a key role near the end of the Cold War and especially after the 9/11 attack</w:t>
      </w:r>
      <w:r w:rsidR="006D425B" w:rsidRPr="000253E2">
        <w:rPr>
          <w:rFonts w:ascii="Arial" w:hAnsi="Arial" w:cs="Arial"/>
          <w:sz w:val="24"/>
          <w:szCs w:val="24"/>
        </w:rPr>
        <w:t xml:space="preserve">. </w:t>
      </w:r>
    </w:p>
    <w:p w14:paraId="6F6DA8E4" w14:textId="1861A613" w:rsidR="003E0BA3" w:rsidRPr="000253E2" w:rsidRDefault="003E0BA3" w:rsidP="000253E2">
      <w:pPr>
        <w:spacing w:line="480" w:lineRule="auto"/>
        <w:rPr>
          <w:rFonts w:ascii="Arial" w:hAnsi="Arial" w:cs="Arial"/>
          <w:sz w:val="24"/>
          <w:szCs w:val="24"/>
        </w:rPr>
      </w:pPr>
      <w:r w:rsidRPr="000253E2">
        <w:rPr>
          <w:rFonts w:ascii="Arial" w:hAnsi="Arial" w:cs="Arial"/>
          <w:sz w:val="24"/>
          <w:szCs w:val="24"/>
        </w:rPr>
        <w:t>There is a discussion regarding what is the difference between a freedom fighter and a terrorist, Ganor (2013) believes that the difference is that a freedom fighter is someone who has the right to use violence against an occupying state however, he believes that a terrorist is someone who deliberately uses violence against civilian targets. Ganor (2013) believes that a state’s action can also be classed as terrorism, but the difference is that it was the international community who have described terrorism as a crime and that there should be a separate discussion around state involvement in terrorism. This is in contrast to the views of Chomsky who believes that the biggest terror organisation in the world is the US, especially because of their use of drones to assassinate targets (Kumar, 2015)</w:t>
      </w:r>
      <w:r w:rsidR="0021750B">
        <w:rPr>
          <w:rFonts w:ascii="Arial" w:hAnsi="Arial" w:cs="Arial"/>
          <w:sz w:val="24"/>
          <w:szCs w:val="24"/>
        </w:rPr>
        <w:t xml:space="preserve"> (For further explanation see Appendix A)</w:t>
      </w:r>
      <w:r w:rsidRPr="000253E2">
        <w:rPr>
          <w:rFonts w:ascii="Arial" w:hAnsi="Arial" w:cs="Arial"/>
          <w:sz w:val="24"/>
          <w:szCs w:val="24"/>
        </w:rPr>
        <w:t xml:space="preserve">. </w:t>
      </w:r>
    </w:p>
    <w:p w14:paraId="5518A5E8" w14:textId="7746D95D" w:rsidR="00F011BE" w:rsidRPr="000253E2" w:rsidRDefault="003E0BA3" w:rsidP="000253E2">
      <w:pPr>
        <w:spacing w:line="480" w:lineRule="auto"/>
        <w:rPr>
          <w:rFonts w:ascii="Arial" w:hAnsi="Arial" w:cs="Arial"/>
          <w:sz w:val="24"/>
          <w:szCs w:val="24"/>
        </w:rPr>
      </w:pPr>
      <w:r w:rsidRPr="000253E2">
        <w:rPr>
          <w:rFonts w:ascii="Arial" w:hAnsi="Arial" w:cs="Arial"/>
          <w:sz w:val="24"/>
          <w:szCs w:val="24"/>
        </w:rPr>
        <w:t xml:space="preserve">Since 2017, MI5 have prevented thirty-one late-stage terror attacks from happening (Turner, 2021), most of these plots had been from Islamic extremist but there has been a growing threat from Christian white nationalist right wing terror groups. In a different article by Corera (2022), the head of the Federal Bureau of Investigation (FBI) says that finding intelligence to stop terror attacks because </w:t>
      </w:r>
      <w:r w:rsidR="00E062EA" w:rsidRPr="000253E2">
        <w:rPr>
          <w:rFonts w:ascii="Arial" w:hAnsi="Arial" w:cs="Arial"/>
          <w:sz w:val="24"/>
          <w:szCs w:val="24"/>
        </w:rPr>
        <w:t>lone actors increasingly do attacks</w:t>
      </w:r>
      <w:r w:rsidRPr="000253E2">
        <w:rPr>
          <w:rFonts w:ascii="Arial" w:hAnsi="Arial" w:cs="Arial"/>
          <w:sz w:val="24"/>
          <w:szCs w:val="24"/>
        </w:rPr>
        <w:t>. The FBI director also believe that it was important that his organisation work with other intelligence agencies like MI5, he believe it is important because they would be able to make connections in the hopes of preventing a terror attack.</w:t>
      </w:r>
    </w:p>
    <w:p w14:paraId="7AFDFCCD" w14:textId="53A3B0F6" w:rsidR="000253E2" w:rsidRPr="001D6520" w:rsidRDefault="00E20F0A" w:rsidP="001D6520">
      <w:pPr>
        <w:pStyle w:val="Heading4"/>
        <w:rPr>
          <w:i w:val="0"/>
          <w:iCs w:val="0"/>
          <w:sz w:val="24"/>
          <w:szCs w:val="24"/>
        </w:rPr>
      </w:pPr>
      <w:bookmarkStart w:id="88" w:name="_Toc111211051"/>
      <w:r>
        <w:rPr>
          <w:i w:val="0"/>
          <w:iCs w:val="0"/>
          <w:sz w:val="24"/>
          <w:szCs w:val="24"/>
        </w:rPr>
        <w:lastRenderedPageBreak/>
        <w:t xml:space="preserve">2.3.2.2 </w:t>
      </w:r>
      <w:r w:rsidR="000253E2" w:rsidRPr="001D6520">
        <w:rPr>
          <w:i w:val="0"/>
          <w:iCs w:val="0"/>
          <w:sz w:val="24"/>
          <w:szCs w:val="24"/>
        </w:rPr>
        <w:t>GCHQ</w:t>
      </w:r>
      <w:bookmarkEnd w:id="88"/>
    </w:p>
    <w:p w14:paraId="0F985289" w14:textId="18869CC8" w:rsidR="00BB39FE" w:rsidRPr="00BB39FE" w:rsidRDefault="00BB39FE" w:rsidP="00BB39FE">
      <w:pPr>
        <w:spacing w:line="480" w:lineRule="auto"/>
        <w:rPr>
          <w:rFonts w:ascii="Arial" w:hAnsi="Arial" w:cs="Arial"/>
          <w:sz w:val="24"/>
          <w:szCs w:val="24"/>
        </w:rPr>
      </w:pPr>
      <w:r w:rsidRPr="00BB39FE">
        <w:rPr>
          <w:rFonts w:ascii="Arial" w:hAnsi="Arial" w:cs="Arial"/>
          <w:sz w:val="24"/>
          <w:szCs w:val="24"/>
        </w:rPr>
        <w:t>The core role of Government Communications Headquarters more commonly known as GCHQ as stated by Hopkins et al (2013) is to get intelligence of intercepted communications, GCHQ (2022) state themselves that their role is to protect the UK through the use of technology to identify and then disrupt those threats. Some of their mission areas are counterterrorism, cyber security and organised crime.</w:t>
      </w:r>
    </w:p>
    <w:p w14:paraId="4F8CF9EB" w14:textId="77777777" w:rsidR="003E0BA3" w:rsidRDefault="00BB39FE" w:rsidP="00BB39FE">
      <w:pPr>
        <w:spacing w:line="480" w:lineRule="auto"/>
        <w:rPr>
          <w:rFonts w:ascii="Arial" w:hAnsi="Arial" w:cs="Arial"/>
          <w:sz w:val="24"/>
          <w:szCs w:val="24"/>
        </w:rPr>
      </w:pPr>
      <w:r w:rsidRPr="00BB39FE">
        <w:rPr>
          <w:rFonts w:ascii="Arial" w:hAnsi="Arial" w:cs="Arial"/>
          <w:sz w:val="24"/>
          <w:szCs w:val="24"/>
        </w:rPr>
        <w:t>However, according to Hopkins et al (2013) the methods used by GCHQ to gather their intelligence may not be legal or ethical. One ethical issue being debated is the access GCHQ has to millions of emails and private conversations.</w:t>
      </w:r>
    </w:p>
    <w:p w14:paraId="66C7FD7F" w14:textId="64E999CE" w:rsidR="00FD1EDD" w:rsidRPr="004726B7" w:rsidRDefault="00E20F0A" w:rsidP="001D6520">
      <w:pPr>
        <w:pStyle w:val="Heading3"/>
        <w:rPr>
          <w:sz w:val="25"/>
          <w:szCs w:val="25"/>
        </w:rPr>
      </w:pPr>
      <w:bookmarkStart w:id="89" w:name="_Toc111211052"/>
      <w:bookmarkStart w:id="90" w:name="_Toc120116993"/>
      <w:r>
        <w:rPr>
          <w:sz w:val="25"/>
          <w:szCs w:val="25"/>
        </w:rPr>
        <w:t>2.3.</w:t>
      </w:r>
      <w:r w:rsidR="00DF5D88">
        <w:rPr>
          <w:sz w:val="25"/>
          <w:szCs w:val="25"/>
        </w:rPr>
        <w:t xml:space="preserve">3 </w:t>
      </w:r>
      <w:r w:rsidR="00FD1EDD" w:rsidRPr="004726B7">
        <w:rPr>
          <w:sz w:val="25"/>
          <w:szCs w:val="25"/>
        </w:rPr>
        <w:t>Military</w:t>
      </w:r>
      <w:bookmarkEnd w:id="89"/>
      <w:bookmarkEnd w:id="90"/>
    </w:p>
    <w:p w14:paraId="6FDA6462" w14:textId="0E240076" w:rsidR="00AB0EE8" w:rsidRDefault="00AB0EE8" w:rsidP="00673CB6">
      <w:pPr>
        <w:spacing w:line="480" w:lineRule="auto"/>
        <w:rPr>
          <w:rFonts w:ascii="Arial" w:hAnsi="Arial" w:cs="Arial"/>
          <w:sz w:val="24"/>
          <w:szCs w:val="24"/>
        </w:rPr>
      </w:pPr>
      <w:r>
        <w:rPr>
          <w:rFonts w:ascii="Arial" w:hAnsi="Arial" w:cs="Arial"/>
          <w:sz w:val="24"/>
          <w:szCs w:val="24"/>
        </w:rPr>
        <w:t xml:space="preserve">The Army </w:t>
      </w:r>
      <w:r w:rsidR="00110C9D">
        <w:rPr>
          <w:rFonts w:ascii="Arial" w:hAnsi="Arial" w:cs="Arial"/>
          <w:sz w:val="24"/>
          <w:szCs w:val="24"/>
        </w:rPr>
        <w:t>is</w:t>
      </w:r>
      <w:r>
        <w:rPr>
          <w:rFonts w:ascii="Arial" w:hAnsi="Arial" w:cs="Arial"/>
          <w:sz w:val="24"/>
          <w:szCs w:val="24"/>
        </w:rPr>
        <w:t xml:space="preserve"> another institution which has historically and contemporarily taken part in counter-terrorism in the UK, with the Army (2022) website saying that they would support the Police following a terror attack. The Army’s primary counterterrorism unit is the Special Air Service or more commonly known as the SAS (Elite UK Forces, 2022), who were tasked by the UK government to set up a counterterrorist team after the disaster that happened at the Munich Olympics that would become known as the Special Projects Team. The regiment also expanded on its Counter Revolutionary Warfare Wing that was designed to look for new methods to fight terror threats (Ryan, 2019). The Special Boat Service (SBS) also have a dedicated counterterrorism team, which is primarily used for maritime counterterrorism operations such as hostage rescue operations on ships and </w:t>
      </w:r>
      <w:r w:rsidR="00E51527">
        <w:rPr>
          <w:rFonts w:ascii="Arial" w:hAnsi="Arial" w:cs="Arial"/>
          <w:sz w:val="24"/>
          <w:szCs w:val="24"/>
        </w:rPr>
        <w:t>oil</w:t>
      </w:r>
      <w:r>
        <w:rPr>
          <w:rFonts w:ascii="Arial" w:hAnsi="Arial" w:cs="Arial"/>
          <w:sz w:val="24"/>
          <w:szCs w:val="24"/>
        </w:rPr>
        <w:t xml:space="preserve"> rigs.</w:t>
      </w:r>
    </w:p>
    <w:p w14:paraId="61BF851B" w14:textId="77777777" w:rsidR="00BB39FE" w:rsidRDefault="00AB0EE8" w:rsidP="00673CB6">
      <w:pPr>
        <w:spacing w:line="480" w:lineRule="auto"/>
        <w:rPr>
          <w:rFonts w:ascii="Arial" w:hAnsi="Arial" w:cs="Arial"/>
          <w:sz w:val="24"/>
          <w:szCs w:val="24"/>
        </w:rPr>
      </w:pPr>
      <w:r>
        <w:rPr>
          <w:rFonts w:ascii="Arial" w:hAnsi="Arial" w:cs="Arial"/>
          <w:sz w:val="24"/>
          <w:szCs w:val="24"/>
        </w:rPr>
        <w:t xml:space="preserve">There has been training between the Army and the Police, this operation was called Exercise Octacine and involved eighty soldiers of The Rifles Regiment and police officers from Thames Valley and Hampshire constabularies. The purpose of this </w:t>
      </w:r>
      <w:r>
        <w:rPr>
          <w:rFonts w:ascii="Arial" w:hAnsi="Arial" w:cs="Arial"/>
          <w:sz w:val="24"/>
          <w:szCs w:val="24"/>
        </w:rPr>
        <w:lastRenderedPageBreak/>
        <w:t>exercise was to learn from each organisation on best practice and how each organisation approaches a task, it also develops interoperability (Army, 2021).</w:t>
      </w:r>
    </w:p>
    <w:p w14:paraId="51E827FE" w14:textId="2650E4BA" w:rsidR="002F5431" w:rsidRDefault="00DF5D88" w:rsidP="001D6520">
      <w:pPr>
        <w:pStyle w:val="Heading2"/>
      </w:pPr>
      <w:bookmarkStart w:id="91" w:name="_Toc111211053"/>
      <w:bookmarkStart w:id="92" w:name="_Toc120116994"/>
      <w:r>
        <w:t xml:space="preserve">2.4 </w:t>
      </w:r>
      <w:r w:rsidR="002F5431">
        <w:t>Theories on Counterterrorism</w:t>
      </w:r>
      <w:bookmarkEnd w:id="91"/>
      <w:bookmarkEnd w:id="92"/>
    </w:p>
    <w:p w14:paraId="4042BFB9" w14:textId="307570F6" w:rsidR="00955CDB" w:rsidRPr="004726B7" w:rsidRDefault="00DF5D88" w:rsidP="001D6520">
      <w:pPr>
        <w:pStyle w:val="Heading3"/>
        <w:rPr>
          <w:sz w:val="25"/>
          <w:szCs w:val="25"/>
        </w:rPr>
      </w:pPr>
      <w:bookmarkStart w:id="93" w:name="_Toc111211054"/>
      <w:bookmarkStart w:id="94" w:name="_Toc120116995"/>
      <w:r>
        <w:rPr>
          <w:sz w:val="25"/>
          <w:szCs w:val="25"/>
        </w:rPr>
        <w:t xml:space="preserve">2.4.1 </w:t>
      </w:r>
      <w:r w:rsidR="00955CDB" w:rsidRPr="004726B7">
        <w:rPr>
          <w:sz w:val="25"/>
          <w:szCs w:val="25"/>
        </w:rPr>
        <w:t>Social and Political</w:t>
      </w:r>
      <w:bookmarkEnd w:id="93"/>
      <w:bookmarkEnd w:id="94"/>
      <w:r w:rsidR="00955CDB" w:rsidRPr="004726B7">
        <w:rPr>
          <w:sz w:val="25"/>
          <w:szCs w:val="25"/>
        </w:rPr>
        <w:t xml:space="preserve"> </w:t>
      </w:r>
    </w:p>
    <w:p w14:paraId="3D071AE6" w14:textId="77777777" w:rsidR="00772351" w:rsidRPr="00D311E6" w:rsidRDefault="00772351" w:rsidP="00772351">
      <w:pPr>
        <w:spacing w:line="480" w:lineRule="auto"/>
        <w:rPr>
          <w:rFonts w:ascii="Arial" w:hAnsi="Arial" w:cs="Arial"/>
          <w:sz w:val="24"/>
          <w:szCs w:val="24"/>
        </w:rPr>
      </w:pPr>
      <w:r>
        <w:rPr>
          <w:rFonts w:ascii="Arial" w:hAnsi="Arial" w:cs="Arial"/>
          <w:sz w:val="24"/>
          <w:szCs w:val="24"/>
        </w:rPr>
        <w:t>For a counterterrorism strategy to be effective, Ramraj (2006) believes that the short-term goals and coercive strategies, toward social and political strategies that are intended to address the alienation of minorities in that community. Ramraj (2006) suggested that this strategy could be seen in Northern Ireland where he first says that the military had to be sent into the country due to the increase of violence in the country, but this could have a detriment of causing more tension due to the involvement not being equal, the Belfast agreement in 1997. Ramraj (2006) believe this was when the transition from short term goals to combatting terrorism to fixing the underlying issues for minorities in Northern Ireland.</w:t>
      </w:r>
    </w:p>
    <w:p w14:paraId="75B55CBF" w14:textId="2931B5AD" w:rsidR="00F70133" w:rsidRPr="004726B7" w:rsidRDefault="00DF5D88" w:rsidP="001D6520">
      <w:pPr>
        <w:pStyle w:val="Heading3"/>
        <w:rPr>
          <w:sz w:val="25"/>
          <w:szCs w:val="25"/>
        </w:rPr>
      </w:pPr>
      <w:bookmarkStart w:id="95" w:name="_Toc111211055"/>
      <w:bookmarkStart w:id="96" w:name="_Toc120116996"/>
      <w:r>
        <w:rPr>
          <w:sz w:val="25"/>
          <w:szCs w:val="25"/>
        </w:rPr>
        <w:t xml:space="preserve">2.4.2 </w:t>
      </w:r>
      <w:r w:rsidR="00F70133" w:rsidRPr="004726B7">
        <w:rPr>
          <w:sz w:val="25"/>
          <w:szCs w:val="25"/>
        </w:rPr>
        <w:t>Countering Global Extremism</w:t>
      </w:r>
      <w:bookmarkEnd w:id="95"/>
      <w:bookmarkEnd w:id="96"/>
    </w:p>
    <w:p w14:paraId="47664EB2" w14:textId="77777777" w:rsidR="00D64E6F" w:rsidRDefault="00D64E6F" w:rsidP="00D64E6F">
      <w:pPr>
        <w:spacing w:line="480" w:lineRule="auto"/>
        <w:rPr>
          <w:rFonts w:ascii="Arial" w:hAnsi="Arial" w:cs="Arial"/>
          <w:sz w:val="24"/>
          <w:szCs w:val="24"/>
        </w:rPr>
      </w:pPr>
      <w:r>
        <w:rPr>
          <w:rFonts w:ascii="Arial" w:hAnsi="Arial" w:cs="Arial"/>
          <w:sz w:val="24"/>
          <w:szCs w:val="24"/>
        </w:rPr>
        <w:t>Smart (2013) says that a one size that fits all approach is not effective and he believes that it is certain to fail. He mentions countries different approaches on counterterrorism, the US’s approach is targeted pressure on terrorist groups, the core of this strategy is to do precision strikes and raids rather than be involved in large wars, Smart (2013) further adds that American leadership felt that Al-Qaeda’s leadership had been decimated not due to the wars in Iraq or Afghanistan but the unyielding pressure from operations to kill the group’s leaders one by one. He adds that the method being used are precision airstrikes from drones, raids by special forces and training local forces to pursue terrorists.</w:t>
      </w:r>
    </w:p>
    <w:p w14:paraId="3AE5E6D8" w14:textId="77777777" w:rsidR="00D64E6F" w:rsidRPr="009E1CCA" w:rsidRDefault="00D64E6F" w:rsidP="00D64E6F">
      <w:pPr>
        <w:spacing w:line="480" w:lineRule="auto"/>
        <w:rPr>
          <w:rFonts w:ascii="Arial" w:hAnsi="Arial" w:cs="Arial"/>
          <w:sz w:val="24"/>
          <w:szCs w:val="24"/>
        </w:rPr>
      </w:pPr>
      <w:r>
        <w:rPr>
          <w:rFonts w:ascii="Arial" w:hAnsi="Arial" w:cs="Arial"/>
          <w:sz w:val="24"/>
          <w:szCs w:val="24"/>
        </w:rPr>
        <w:t xml:space="preserve">In the UK the strategy being used by the government is PREVENT, the purpose of this strategy is to build a community that is cohesive which will become resistant to radicalisation, this strategy comes from the realisation by the UK that even though </w:t>
      </w:r>
      <w:r>
        <w:rPr>
          <w:rFonts w:ascii="Arial" w:hAnsi="Arial" w:cs="Arial"/>
          <w:sz w:val="24"/>
          <w:szCs w:val="24"/>
        </w:rPr>
        <w:lastRenderedPageBreak/>
        <w:t>the fighting of Al-Qaeda manly happens abroad but the radicalisation of people in the UK happen because they are vulnerable or disenchanted that need the most assistance (Smart, 2013).</w:t>
      </w:r>
    </w:p>
    <w:p w14:paraId="3CAD4432" w14:textId="285A5B34" w:rsidR="00074B08" w:rsidRPr="00074B08" w:rsidRDefault="00DF5D88" w:rsidP="001D6520">
      <w:pPr>
        <w:pStyle w:val="Heading3"/>
        <w:rPr>
          <w:color w:val="2F5496" w:themeColor="accent1" w:themeShade="BF"/>
          <w:sz w:val="26"/>
          <w:szCs w:val="26"/>
        </w:rPr>
      </w:pPr>
      <w:bookmarkStart w:id="97" w:name="_Toc111211056"/>
      <w:bookmarkStart w:id="98" w:name="_Toc120116997"/>
      <w:r>
        <w:rPr>
          <w:color w:val="2F5496" w:themeColor="accent1" w:themeShade="BF"/>
          <w:sz w:val="26"/>
          <w:szCs w:val="26"/>
        </w:rPr>
        <w:t xml:space="preserve">2.4.3 </w:t>
      </w:r>
      <w:r w:rsidR="00074B08" w:rsidRPr="00074B08">
        <w:rPr>
          <w:color w:val="2F5496" w:themeColor="accent1" w:themeShade="BF"/>
          <w:sz w:val="26"/>
          <w:szCs w:val="26"/>
        </w:rPr>
        <w:t>Different Options of Counterterroris</w:t>
      </w:r>
      <w:bookmarkEnd w:id="97"/>
      <w:r w:rsidR="00ED7966">
        <w:rPr>
          <w:color w:val="2F5496" w:themeColor="accent1" w:themeShade="BF"/>
          <w:sz w:val="26"/>
          <w:szCs w:val="26"/>
        </w:rPr>
        <w:t>m</w:t>
      </w:r>
      <w:bookmarkEnd w:id="98"/>
    </w:p>
    <w:p w14:paraId="0BEE01B5" w14:textId="77777777" w:rsidR="00EC535E" w:rsidRPr="00EC535E" w:rsidRDefault="00EC535E" w:rsidP="00EC535E">
      <w:pPr>
        <w:spacing w:line="480" w:lineRule="auto"/>
        <w:rPr>
          <w:rFonts w:ascii="Arial" w:hAnsi="Arial" w:cs="Arial"/>
          <w:sz w:val="24"/>
          <w:szCs w:val="24"/>
        </w:rPr>
      </w:pPr>
      <w:r w:rsidRPr="00EC535E">
        <w:rPr>
          <w:rFonts w:ascii="Arial" w:hAnsi="Arial" w:cs="Arial"/>
          <w:sz w:val="24"/>
          <w:szCs w:val="24"/>
        </w:rPr>
        <w:t>There are many different options for when combating counterterrorism according to Sheldon (2012), these are:</w:t>
      </w:r>
    </w:p>
    <w:p w14:paraId="44C440F0" w14:textId="502C873B" w:rsidR="00EC535E" w:rsidRPr="00EC535E" w:rsidRDefault="00EC535E" w:rsidP="00EC535E">
      <w:pPr>
        <w:spacing w:line="480" w:lineRule="auto"/>
        <w:rPr>
          <w:rFonts w:ascii="Arial" w:hAnsi="Arial" w:cs="Arial"/>
          <w:sz w:val="24"/>
          <w:szCs w:val="24"/>
        </w:rPr>
      </w:pPr>
      <w:r w:rsidRPr="00EC535E">
        <w:rPr>
          <w:rFonts w:ascii="Arial" w:hAnsi="Arial" w:cs="Arial"/>
          <w:sz w:val="24"/>
          <w:szCs w:val="24"/>
        </w:rPr>
        <w:t xml:space="preserve">The first that Sheldon (2012) mentions is the use of force response, this he </w:t>
      </w:r>
      <w:r w:rsidR="00110C9D" w:rsidRPr="00EC535E">
        <w:rPr>
          <w:rFonts w:ascii="Arial" w:hAnsi="Arial" w:cs="Arial"/>
          <w:sz w:val="24"/>
          <w:szCs w:val="24"/>
        </w:rPr>
        <w:t>believes</w:t>
      </w:r>
      <w:r w:rsidRPr="00EC535E">
        <w:rPr>
          <w:rFonts w:ascii="Arial" w:hAnsi="Arial" w:cs="Arial"/>
          <w:sz w:val="24"/>
          <w:szCs w:val="24"/>
        </w:rPr>
        <w:t xml:space="preserve"> is a drastic step but is sometimes necessary step to eliminate a terror threat. The methods that he describes are Suppression campaigns that target the terror group, its bases and its support mechanisms. The Second and Third are Pre-emptive strikes and Punitive strikes, Pre-emptive strikes is a method that is used before a terror attack has happened and Punitive strikes is a retaliatory method when a terror attack has happened. The last method of use of force is Covert Operations, this method utilises the use of special forces to infiltrate, disrupt and destroy a terror group. </w:t>
      </w:r>
    </w:p>
    <w:p w14:paraId="37FC1C44" w14:textId="77777777" w:rsidR="00EC535E" w:rsidRPr="00EC535E" w:rsidRDefault="00EC535E" w:rsidP="00EC535E">
      <w:pPr>
        <w:spacing w:line="480" w:lineRule="auto"/>
        <w:rPr>
          <w:rFonts w:ascii="Arial" w:hAnsi="Arial" w:cs="Arial"/>
          <w:sz w:val="24"/>
          <w:szCs w:val="24"/>
        </w:rPr>
      </w:pPr>
      <w:r w:rsidRPr="00EC535E">
        <w:rPr>
          <w:rFonts w:ascii="Arial" w:hAnsi="Arial" w:cs="Arial"/>
          <w:sz w:val="24"/>
          <w:szCs w:val="24"/>
        </w:rPr>
        <w:t>The second group of options that Sheldon (2012) refers to are ones that do not require force but improve security this method is to make a target for a terror attack harder to be attacked. Another method would be the use of Economic Sanctions. This to put restrictions trade and finances however, Sheldon (2012) does note that there are limitations to this method, one could be that states that are involved in a coalition may not always stay together and another possibility could be that the people of a state could suffer more than the regime itself.</w:t>
      </w:r>
    </w:p>
    <w:p w14:paraId="2D5DB31F" w14:textId="71A3DA61" w:rsidR="00AB0EE8" w:rsidRDefault="00EC535E" w:rsidP="00EC535E">
      <w:pPr>
        <w:spacing w:line="480" w:lineRule="auto"/>
        <w:rPr>
          <w:rFonts w:ascii="Arial" w:hAnsi="Arial" w:cs="Arial"/>
          <w:sz w:val="24"/>
          <w:szCs w:val="24"/>
        </w:rPr>
      </w:pPr>
      <w:r w:rsidRPr="00EC535E">
        <w:rPr>
          <w:rFonts w:ascii="Arial" w:hAnsi="Arial" w:cs="Arial"/>
          <w:sz w:val="24"/>
          <w:szCs w:val="24"/>
        </w:rPr>
        <w:t xml:space="preserve">The last set of options that Sheldon (2012) mention are the legalistic options. These are options that are concerned about are the use of law enforcement agencies, such as the police and then process them through the criminal justice system. The method </w:t>
      </w:r>
      <w:r w:rsidRPr="00EC535E">
        <w:rPr>
          <w:rFonts w:ascii="Arial" w:hAnsi="Arial" w:cs="Arial"/>
          <w:sz w:val="24"/>
          <w:szCs w:val="24"/>
        </w:rPr>
        <w:lastRenderedPageBreak/>
        <w:t>that Sheldon (2012) describes is that of law enforcement. He mentions that the police have a challenge when involved in counterterrorism because they have to work within the rule of law, be aware of human rights issues and they also have to ensure the safety of the public as well.</w:t>
      </w:r>
    </w:p>
    <w:p w14:paraId="3B1D6436" w14:textId="2B3A56F9" w:rsidR="007963D6" w:rsidRDefault="00DF5D88" w:rsidP="001D6520">
      <w:pPr>
        <w:pStyle w:val="Heading2"/>
      </w:pPr>
      <w:bookmarkStart w:id="99" w:name="_Toc111211060"/>
      <w:bookmarkStart w:id="100" w:name="_Toc120116998"/>
      <w:r>
        <w:t xml:space="preserve">2.5 </w:t>
      </w:r>
      <w:r w:rsidR="007963D6">
        <w:t>Operations</w:t>
      </w:r>
      <w:bookmarkEnd w:id="99"/>
      <w:bookmarkEnd w:id="100"/>
    </w:p>
    <w:p w14:paraId="3A745CCB" w14:textId="0452214E" w:rsidR="00C56C22" w:rsidRPr="004726B7" w:rsidRDefault="00DF5D88" w:rsidP="001D6520">
      <w:pPr>
        <w:pStyle w:val="Heading3"/>
        <w:rPr>
          <w:sz w:val="25"/>
          <w:szCs w:val="25"/>
        </w:rPr>
      </w:pPr>
      <w:bookmarkStart w:id="101" w:name="_Toc111211061"/>
      <w:bookmarkStart w:id="102" w:name="_Toc120116999"/>
      <w:r>
        <w:rPr>
          <w:sz w:val="25"/>
          <w:szCs w:val="25"/>
        </w:rPr>
        <w:t xml:space="preserve">2.5.1 </w:t>
      </w:r>
      <w:r w:rsidR="00C56C22" w:rsidRPr="004726B7">
        <w:rPr>
          <w:sz w:val="25"/>
          <w:szCs w:val="25"/>
        </w:rPr>
        <w:t>Munich</w:t>
      </w:r>
      <w:bookmarkEnd w:id="101"/>
      <w:bookmarkEnd w:id="102"/>
    </w:p>
    <w:p w14:paraId="219F38A4" w14:textId="77777777" w:rsidR="009A70B8" w:rsidRDefault="009A70B8" w:rsidP="009A70B8">
      <w:pPr>
        <w:spacing w:line="480" w:lineRule="auto"/>
        <w:rPr>
          <w:rFonts w:ascii="Arial" w:hAnsi="Arial" w:cs="Arial"/>
          <w:sz w:val="24"/>
          <w:szCs w:val="24"/>
        </w:rPr>
      </w:pPr>
      <w:r>
        <w:rPr>
          <w:rFonts w:ascii="Arial" w:hAnsi="Arial" w:cs="Arial"/>
          <w:sz w:val="24"/>
          <w:szCs w:val="24"/>
        </w:rPr>
        <w:t>A major event in counterterrorism was the Munich Olympics terror attack in 1972. The attack started on 5</w:t>
      </w:r>
      <w:r w:rsidRPr="00A03852">
        <w:rPr>
          <w:rFonts w:ascii="Arial" w:hAnsi="Arial" w:cs="Arial"/>
          <w:sz w:val="24"/>
          <w:szCs w:val="24"/>
          <w:vertAlign w:val="superscript"/>
        </w:rPr>
        <w:t>th</w:t>
      </w:r>
      <w:r>
        <w:rPr>
          <w:rFonts w:ascii="Arial" w:hAnsi="Arial" w:cs="Arial"/>
          <w:sz w:val="24"/>
          <w:szCs w:val="24"/>
        </w:rPr>
        <w:t xml:space="preserve"> September which was the 10</w:t>
      </w:r>
      <w:r w:rsidRPr="003C5094">
        <w:rPr>
          <w:rFonts w:ascii="Arial" w:hAnsi="Arial" w:cs="Arial"/>
          <w:sz w:val="24"/>
          <w:szCs w:val="24"/>
          <w:vertAlign w:val="superscript"/>
        </w:rPr>
        <w:t>th</w:t>
      </w:r>
      <w:r>
        <w:rPr>
          <w:rFonts w:ascii="Arial" w:hAnsi="Arial" w:cs="Arial"/>
          <w:sz w:val="24"/>
          <w:szCs w:val="24"/>
        </w:rPr>
        <w:t xml:space="preserve"> day of the games. The terrorist came from the Palestinian Liberation Organisation (PLO) and their attack was aimed at the Israeli compound of the Olympic village (Large, 2012). Reeve (2011) describes how the terrorist gained entry to the village. He says that previously one of the terrorists had observed from previous nights of how athletes who had gone out drinking got back into the village. They also noticed that at one of the gates the security was lax. In total eleven of the Israelis and four of the five terrorists were also killed as reported by Goshko (1972), two of the Israelis were killed inside the Olympic village.</w:t>
      </w:r>
    </w:p>
    <w:p w14:paraId="744CACB0" w14:textId="77777777" w:rsidR="009A70B8" w:rsidRDefault="009A70B8" w:rsidP="009A70B8">
      <w:pPr>
        <w:spacing w:line="480" w:lineRule="auto"/>
        <w:rPr>
          <w:rFonts w:ascii="Arial" w:hAnsi="Arial" w:cs="Arial"/>
          <w:sz w:val="24"/>
          <w:szCs w:val="24"/>
        </w:rPr>
      </w:pPr>
      <w:r>
        <w:rPr>
          <w:rFonts w:ascii="Arial" w:hAnsi="Arial" w:cs="Arial"/>
          <w:sz w:val="24"/>
          <w:szCs w:val="24"/>
        </w:rPr>
        <w:t>The majority of deaths that Goshko (1972) reports actually died during the operation to rescue the hostages. Reeve (2011) describes the operation of rescuing the hostages as a textbook demonstration of what not to do in a counterterrorism operation. The plan from the German authorities was to have two ambushes. One ambush would happen at the plane the terrorist had asked for and the other one was to happen by sharpshooters whose targets was the other group of terrorists that stay back to guard the hostages.</w:t>
      </w:r>
    </w:p>
    <w:p w14:paraId="3C89D639" w14:textId="77777777" w:rsidR="009A70B8" w:rsidRDefault="009A70B8" w:rsidP="009A70B8">
      <w:pPr>
        <w:spacing w:line="480" w:lineRule="auto"/>
        <w:rPr>
          <w:rFonts w:ascii="Arial" w:hAnsi="Arial" w:cs="Arial"/>
          <w:sz w:val="24"/>
          <w:szCs w:val="24"/>
        </w:rPr>
      </w:pPr>
      <w:r>
        <w:rPr>
          <w:rFonts w:ascii="Arial" w:hAnsi="Arial" w:cs="Arial"/>
          <w:sz w:val="24"/>
          <w:szCs w:val="24"/>
        </w:rPr>
        <w:t xml:space="preserve">The plan started to fail when the group of police officers on the plane were able to disguise themselves as the plane’s stewards, the police on the plane felt that their </w:t>
      </w:r>
      <w:r>
        <w:rPr>
          <w:rFonts w:ascii="Arial" w:hAnsi="Arial" w:cs="Arial"/>
          <w:sz w:val="24"/>
          <w:szCs w:val="24"/>
        </w:rPr>
        <w:lastRenderedPageBreak/>
        <w:t>ambush would become fatal on their part as the plane had been filled with fuel when it should not have, they decided to abort their part of the plan (Reeve, 2011). The second part of the plan was also having problems, one being that there were not enough snipers and that they did not have the correct weapons to pull of such a plan. When the two terrorists came back from inspecting the plane they shouted to their comrades that it was a trap. At this point the police officer in charge ordered the snipers to fire however, he could only relay this order to two of the snipers due to not having enough radios (Reeve, 2011).</w:t>
      </w:r>
    </w:p>
    <w:p w14:paraId="0EEC0CF8" w14:textId="45FCFEDE" w:rsidR="009A70B8" w:rsidRDefault="009A70B8" w:rsidP="009A70B8">
      <w:pPr>
        <w:spacing w:line="480" w:lineRule="auto"/>
        <w:rPr>
          <w:rFonts w:ascii="Arial" w:hAnsi="Arial" w:cs="Arial"/>
          <w:sz w:val="24"/>
          <w:szCs w:val="24"/>
        </w:rPr>
      </w:pPr>
      <w:r>
        <w:rPr>
          <w:rFonts w:ascii="Arial" w:hAnsi="Arial" w:cs="Arial"/>
          <w:sz w:val="24"/>
          <w:szCs w:val="24"/>
        </w:rPr>
        <w:t>The description that Reeve (2011) gives is that when the snipers opened fire they did not kill the two terrorist, this caused the terrorist to fire back. The result was that all of the Israeli hostages would be killed during the gunfight between the German police and the terrorists. German police officers before the operation were sceptical of their chances of success in the rescue operation, with one believing that plan could cause fatalities for both hostages as well as the police officer themselves</w:t>
      </w:r>
      <w:r w:rsidR="000D44B0">
        <w:rPr>
          <w:rFonts w:ascii="Arial" w:hAnsi="Arial" w:cs="Arial"/>
          <w:sz w:val="24"/>
          <w:szCs w:val="24"/>
        </w:rPr>
        <w:t xml:space="preserve"> </w:t>
      </w:r>
      <w:r>
        <w:rPr>
          <w:rFonts w:ascii="Arial" w:hAnsi="Arial" w:cs="Arial"/>
          <w:sz w:val="24"/>
          <w:szCs w:val="24"/>
        </w:rPr>
        <w:t>(Large, 2012).</w:t>
      </w:r>
    </w:p>
    <w:p w14:paraId="10BA4BC8" w14:textId="77777777" w:rsidR="009A70B8" w:rsidRPr="002B3189" w:rsidRDefault="009A70B8" w:rsidP="009A70B8">
      <w:pPr>
        <w:spacing w:line="480" w:lineRule="auto"/>
        <w:rPr>
          <w:rFonts w:ascii="Arial" w:hAnsi="Arial" w:cs="Arial"/>
          <w:sz w:val="24"/>
          <w:szCs w:val="24"/>
        </w:rPr>
      </w:pPr>
      <w:r>
        <w:rPr>
          <w:rFonts w:ascii="Arial" w:hAnsi="Arial" w:cs="Arial"/>
          <w:sz w:val="24"/>
          <w:szCs w:val="24"/>
        </w:rPr>
        <w:t>The result of the failed operation was the catalyst for nations to set up dedicated counterterrorism units. As Ryan (2019) suggests, it was Munich that led to the creation of the SAS Special Project team. Finnane (2015) suggests that the Munich disaster was a major event for the Australian government. It is suggested by Klein (2007) the Israeli’s plan was to hunt down anyone who was a part of the terror attack or affiliated to the PLO and kill them.</w:t>
      </w:r>
    </w:p>
    <w:p w14:paraId="2AFC07D9" w14:textId="1DC8A6B7" w:rsidR="00A51F62" w:rsidRPr="004726B7" w:rsidRDefault="00DF5D88" w:rsidP="001D6520">
      <w:pPr>
        <w:pStyle w:val="Heading3"/>
        <w:rPr>
          <w:sz w:val="25"/>
          <w:szCs w:val="25"/>
        </w:rPr>
      </w:pPr>
      <w:bookmarkStart w:id="103" w:name="_Toc111211062"/>
      <w:bookmarkStart w:id="104" w:name="_Toc120117000"/>
      <w:r>
        <w:rPr>
          <w:sz w:val="25"/>
          <w:szCs w:val="25"/>
        </w:rPr>
        <w:t xml:space="preserve">2.5.2 </w:t>
      </w:r>
      <w:r w:rsidR="00A51F62" w:rsidRPr="004726B7">
        <w:rPr>
          <w:sz w:val="25"/>
          <w:szCs w:val="25"/>
        </w:rPr>
        <w:t>Iranian Embassy Siege</w:t>
      </w:r>
      <w:bookmarkEnd w:id="103"/>
      <w:bookmarkEnd w:id="104"/>
    </w:p>
    <w:p w14:paraId="393AEF01" w14:textId="77777777" w:rsidR="006306DA" w:rsidRDefault="006306DA" w:rsidP="006306DA">
      <w:pPr>
        <w:spacing w:line="480" w:lineRule="auto"/>
        <w:rPr>
          <w:rFonts w:ascii="Arial" w:hAnsi="Arial" w:cs="Arial"/>
          <w:sz w:val="24"/>
          <w:szCs w:val="24"/>
        </w:rPr>
      </w:pPr>
      <w:r>
        <w:rPr>
          <w:rFonts w:ascii="Arial" w:hAnsi="Arial" w:cs="Arial"/>
          <w:sz w:val="24"/>
          <w:szCs w:val="24"/>
        </w:rPr>
        <w:t xml:space="preserve">One of the most iconic counter terrorism operations not just in the UK but in the world, was the Iranian Embassy Siege in 1980. The incident started when six terrorist walked into the Iranian embassy with weapons, there goal was to have a separatist Arab state in one of Iran provinces (Forces, 2020). The task of rescuing </w:t>
      </w:r>
      <w:r>
        <w:rPr>
          <w:rFonts w:ascii="Arial" w:hAnsi="Arial" w:cs="Arial"/>
          <w:sz w:val="24"/>
          <w:szCs w:val="24"/>
        </w:rPr>
        <w:lastRenderedPageBreak/>
        <w:t xml:space="preserve">the hostages was given to the SAS as stated by Forces (2020), this is a source that reports about the military that gives an insight in the work of the military. When authorisation to carry out the assault was given both Phillips (2016) and Fremont-Barnes (2012) state that the SAS were split into two teams, Blue and Red. </w:t>
      </w:r>
    </w:p>
    <w:p w14:paraId="24EFC831" w14:textId="77777777" w:rsidR="006306DA" w:rsidRDefault="006306DA" w:rsidP="006306DA">
      <w:pPr>
        <w:spacing w:line="480" w:lineRule="auto"/>
        <w:rPr>
          <w:rFonts w:ascii="Arial" w:hAnsi="Arial" w:cs="Arial"/>
          <w:sz w:val="24"/>
          <w:szCs w:val="24"/>
        </w:rPr>
      </w:pPr>
      <w:r>
        <w:rPr>
          <w:rFonts w:ascii="Arial" w:hAnsi="Arial" w:cs="Arial"/>
          <w:sz w:val="24"/>
          <w:szCs w:val="24"/>
        </w:rPr>
        <w:t>The Red team was tasked with securing the second, third and fourth floors of the building, while the Blue team was tasked with securing the basement, ground floor and the first floor (Phillips, 2016). The outcome of the assault was that only one of the six terrorist was captured alive, the others being killed by the SAS (Forces, 2020).</w:t>
      </w:r>
    </w:p>
    <w:p w14:paraId="1DDFB693" w14:textId="72A6B609" w:rsidR="006306DA" w:rsidRPr="00DF6A19" w:rsidRDefault="006306DA" w:rsidP="006306DA">
      <w:pPr>
        <w:spacing w:line="480" w:lineRule="auto"/>
        <w:rPr>
          <w:rFonts w:ascii="Arial" w:hAnsi="Arial" w:cs="Arial"/>
          <w:sz w:val="24"/>
          <w:szCs w:val="24"/>
        </w:rPr>
      </w:pPr>
      <w:r>
        <w:rPr>
          <w:rFonts w:ascii="Arial" w:hAnsi="Arial" w:cs="Arial"/>
          <w:sz w:val="24"/>
          <w:szCs w:val="24"/>
        </w:rPr>
        <w:t xml:space="preserve">In the opinion of Fremont-Barnes (2012) the </w:t>
      </w:r>
      <w:r w:rsidR="00E51527">
        <w:rPr>
          <w:rFonts w:ascii="Arial" w:hAnsi="Arial" w:cs="Arial"/>
          <w:sz w:val="24"/>
          <w:szCs w:val="24"/>
        </w:rPr>
        <w:t>reason</w:t>
      </w:r>
      <w:r>
        <w:rPr>
          <w:rFonts w:ascii="Arial" w:hAnsi="Arial" w:cs="Arial"/>
          <w:sz w:val="24"/>
          <w:szCs w:val="24"/>
        </w:rPr>
        <w:t xml:space="preserve"> the operation would be successful is because there was no interference from government, an example would be the Home Secretary not interfering with the execution of the assault and also the Prime Minister not being involved in the meetings and having delegated authority to the Home Secretary William Whitelaw. Another reason given by Fremont-Barnes (2012) to why the operation was a success was that both civil and military authorities remained on a good footing with both respecting the different levels of the chain of the command and those involved in the operation allowed to carry out their individual task without interference. Fremont-Barnes (2012) can support this opinion by referencing Peter de la Bellière, a former general who was the director of the SAS at the time of the siege saying that Whitelaw handled the meetings with calm, incisive authority and that he would let people have a say but always brought the discussion to an end with a clear decision with nothing left in the air</w:t>
      </w:r>
      <w:r w:rsidR="0079587F">
        <w:rPr>
          <w:rFonts w:ascii="Arial" w:hAnsi="Arial" w:cs="Arial"/>
          <w:sz w:val="24"/>
          <w:szCs w:val="24"/>
        </w:rPr>
        <w:t xml:space="preserve"> (For further reading see Appendix B)</w:t>
      </w:r>
      <w:r>
        <w:rPr>
          <w:rFonts w:ascii="Arial" w:hAnsi="Arial" w:cs="Arial"/>
          <w:sz w:val="24"/>
          <w:szCs w:val="24"/>
        </w:rPr>
        <w:t>.</w:t>
      </w:r>
    </w:p>
    <w:p w14:paraId="192E526B" w14:textId="51551A4A" w:rsidR="003F78EF" w:rsidRPr="004726B7" w:rsidRDefault="00DF5D88" w:rsidP="001D6520">
      <w:pPr>
        <w:pStyle w:val="Heading3"/>
        <w:rPr>
          <w:sz w:val="25"/>
          <w:szCs w:val="25"/>
        </w:rPr>
      </w:pPr>
      <w:bookmarkStart w:id="105" w:name="_Toc111211063"/>
      <w:bookmarkStart w:id="106" w:name="_Toc120117001"/>
      <w:r>
        <w:rPr>
          <w:sz w:val="25"/>
          <w:szCs w:val="25"/>
        </w:rPr>
        <w:lastRenderedPageBreak/>
        <w:t xml:space="preserve">2.5.3 </w:t>
      </w:r>
      <w:r w:rsidR="003F78EF" w:rsidRPr="004726B7">
        <w:rPr>
          <w:sz w:val="25"/>
          <w:szCs w:val="25"/>
        </w:rPr>
        <w:t>Northern Ireland</w:t>
      </w:r>
      <w:bookmarkEnd w:id="105"/>
      <w:bookmarkEnd w:id="106"/>
    </w:p>
    <w:p w14:paraId="02F49C9D" w14:textId="77777777" w:rsidR="005C68A3" w:rsidRDefault="005C68A3" w:rsidP="005C68A3">
      <w:pPr>
        <w:spacing w:line="480" w:lineRule="auto"/>
        <w:rPr>
          <w:rFonts w:ascii="Arial" w:hAnsi="Arial" w:cs="Arial"/>
          <w:sz w:val="24"/>
          <w:szCs w:val="24"/>
        </w:rPr>
      </w:pPr>
      <w:r>
        <w:rPr>
          <w:rFonts w:ascii="Arial" w:hAnsi="Arial" w:cs="Arial"/>
          <w:sz w:val="24"/>
          <w:szCs w:val="24"/>
        </w:rPr>
        <w:t>The Troubles in Northern Ireland has its roots in the make-up of the country, on one side there is the Protestant whose heritage dates back to the migration of English and Scottish to Ireland, on the other side is the Catholic whose heritage dates back to the natural Irish before the migration. McKittrick and McVea (2002) state that the Protestants make up about two-thirds of the population and that the vast majority are Unionists, which means they favoured their existing relationship with the UK and also they see themselves as more British than Irish. On the other hand, the second major element of the population is the one-third Catholics population, the majority of the population have Republican values and believe that all of Ireland should be independent from the UK. They also see themselves as Irish more than British (McKittrick and McVea, 2002).</w:t>
      </w:r>
    </w:p>
    <w:p w14:paraId="7D28F1E6" w14:textId="77777777" w:rsidR="005C68A3" w:rsidRDefault="005C68A3" w:rsidP="005C68A3">
      <w:pPr>
        <w:spacing w:line="480" w:lineRule="auto"/>
        <w:rPr>
          <w:rFonts w:ascii="Arial" w:hAnsi="Arial" w:cs="Arial"/>
          <w:sz w:val="24"/>
          <w:szCs w:val="24"/>
        </w:rPr>
      </w:pPr>
      <w:r>
        <w:rPr>
          <w:rFonts w:ascii="Arial" w:hAnsi="Arial" w:cs="Arial"/>
          <w:sz w:val="24"/>
          <w:szCs w:val="24"/>
        </w:rPr>
        <w:t>The violence of the Troubles can be traced back to 1969 when a Catholic parade that turned into a series of pitched battles with protestants and the Royal Union Constabulary, the now Northern Ireland Police Force (McKittrick and McVea, 2002), It was after this apparent loss of control that leaders in Northern Ireland decided it need soldiers from the British Army to regain control. It was not until 1976 that the first element of the SAS started its deployment in Northern Ireland (Urban, 2012).</w:t>
      </w:r>
    </w:p>
    <w:p w14:paraId="26D4ED9C" w14:textId="77777777" w:rsidR="005C68A3" w:rsidRDefault="005C68A3" w:rsidP="005C68A3">
      <w:pPr>
        <w:spacing w:line="480" w:lineRule="auto"/>
        <w:rPr>
          <w:rFonts w:ascii="Arial" w:hAnsi="Arial" w:cs="Arial"/>
          <w:sz w:val="24"/>
          <w:szCs w:val="24"/>
        </w:rPr>
      </w:pPr>
      <w:r>
        <w:rPr>
          <w:rFonts w:ascii="Arial" w:hAnsi="Arial" w:cs="Arial"/>
          <w:sz w:val="24"/>
          <w:szCs w:val="24"/>
        </w:rPr>
        <w:t xml:space="preserve">One of the main groups that was a part of the Troubles was Irish Republican Army more commonly known as the IRA. The IRA can be traced back to the 1920’s in the fight against the UK for the independence of what would become Ireland (Dingley, 2012). However, by the end of the 1960’s the IRA were focusing more on civil rights that were previously mentioned by Ramraj (2006) and less on violence, which would change (Dingley, 2012). The IRA would splinter in the 1970’s with the creation of the Provisional IRA (PIRA) (Dingley, 2012). </w:t>
      </w:r>
    </w:p>
    <w:p w14:paraId="51AC3730" w14:textId="77777777" w:rsidR="005C68A3" w:rsidRDefault="005C68A3" w:rsidP="005C68A3">
      <w:pPr>
        <w:spacing w:line="480" w:lineRule="auto"/>
        <w:rPr>
          <w:rFonts w:ascii="Arial" w:hAnsi="Arial" w:cs="Arial"/>
          <w:sz w:val="24"/>
          <w:szCs w:val="24"/>
        </w:rPr>
      </w:pPr>
      <w:r>
        <w:rPr>
          <w:rFonts w:ascii="Arial" w:hAnsi="Arial" w:cs="Arial"/>
          <w:sz w:val="24"/>
          <w:szCs w:val="24"/>
        </w:rPr>
        <w:lastRenderedPageBreak/>
        <w:t>The attempted assassination of the then British Prime Minister Margaret Thatcher illustrates the danger posed by the PIRA. While she was attending a party conference at the Brighton Grand Hotel in 1984. Luckily at the time of the explosion the Prime Minister was not there (Hughes, 2014). According to the NHS (2022) five people were killed in the explosion. Ryan (2019) states that the SAS did not have a shoot to kill policy as believed. He says that a SAS soldier would only open fire if he was under the belief that his or his colleagues’ lives were in danger.</w:t>
      </w:r>
    </w:p>
    <w:p w14:paraId="56CE0B25" w14:textId="77777777" w:rsidR="005C68A3" w:rsidRPr="002726AF" w:rsidRDefault="005C68A3" w:rsidP="005C68A3">
      <w:pPr>
        <w:spacing w:line="480" w:lineRule="auto"/>
        <w:rPr>
          <w:rFonts w:ascii="Arial" w:hAnsi="Arial" w:cs="Arial"/>
          <w:sz w:val="24"/>
          <w:szCs w:val="24"/>
        </w:rPr>
      </w:pPr>
      <w:r>
        <w:rPr>
          <w:rFonts w:ascii="Arial" w:hAnsi="Arial" w:cs="Arial"/>
          <w:sz w:val="24"/>
          <w:szCs w:val="24"/>
        </w:rPr>
        <w:t>The policy of the SAS having a shoot to kill policy may not be incorrect in the belief of Gilson (2014), who references the Death on the Rock mission. This was a mission where the SAS killed three IRA members in Gibraltar. Intelligence had discovered that the IRA had planned to plant a bomb at the Army parade ground in Gibraltar where regular parades are held (Elstein, 2009). The killings had called a stir in both Northern Ireland and the rest of the UK because people were unsure if the killings were legal. Also, Elstein (2009) who approved the showing of the documentary Death on the Rock, believes that the SAS was sent to Gibraltar to kill the IRA members and not to arrest, as official government statements suggest.</w:t>
      </w:r>
    </w:p>
    <w:p w14:paraId="6DBB3990" w14:textId="5053B29C" w:rsidR="00EC535E" w:rsidRPr="004726B7" w:rsidRDefault="00DF5D88" w:rsidP="001D6520">
      <w:pPr>
        <w:pStyle w:val="Heading3"/>
        <w:rPr>
          <w:sz w:val="25"/>
          <w:szCs w:val="25"/>
        </w:rPr>
      </w:pPr>
      <w:bookmarkStart w:id="107" w:name="_Toc111211064"/>
      <w:bookmarkStart w:id="108" w:name="_Toc120117002"/>
      <w:r>
        <w:rPr>
          <w:sz w:val="25"/>
          <w:szCs w:val="25"/>
        </w:rPr>
        <w:t xml:space="preserve">2.5.4 </w:t>
      </w:r>
      <w:r w:rsidR="0088081E" w:rsidRPr="004726B7">
        <w:rPr>
          <w:sz w:val="25"/>
          <w:szCs w:val="25"/>
        </w:rPr>
        <w:t>Operation Neptune Spear</w:t>
      </w:r>
      <w:bookmarkEnd w:id="107"/>
      <w:bookmarkEnd w:id="108"/>
    </w:p>
    <w:p w14:paraId="135D0B52" w14:textId="77777777" w:rsidR="00301789" w:rsidRPr="00301789" w:rsidRDefault="00301789" w:rsidP="00301789">
      <w:pPr>
        <w:spacing w:line="480" w:lineRule="auto"/>
        <w:rPr>
          <w:rFonts w:ascii="Arial" w:hAnsi="Arial" w:cs="Arial"/>
          <w:sz w:val="24"/>
          <w:szCs w:val="24"/>
        </w:rPr>
      </w:pPr>
      <w:r w:rsidRPr="00301789">
        <w:rPr>
          <w:rFonts w:ascii="Arial" w:hAnsi="Arial" w:cs="Arial"/>
          <w:sz w:val="24"/>
          <w:szCs w:val="24"/>
        </w:rPr>
        <w:t xml:space="preserve">The operation that would support the US argument that Smart (2013) made earlier in the chapter, which was that the US wanted to do targeted operations with Special Forces this would be the bin Laden raid. Osama bin Laden was the leader of Al-Qaeda and had been the mastermind behind the 9/11 terror attack (Bowden, 2012). The task of killing bin Laden was given to SEAL Team 6. They were given the task Bowden (2012) says, because the unit that was supposed to do this type of mission were not available at that time due to a structure where it was required to do missions in Iraq and the SEALs were tasked to do missions in Afghanistan however, </w:t>
      </w:r>
      <w:r w:rsidRPr="00301789">
        <w:rPr>
          <w:rFonts w:ascii="Arial" w:hAnsi="Arial" w:cs="Arial"/>
          <w:sz w:val="24"/>
          <w:szCs w:val="24"/>
        </w:rPr>
        <w:lastRenderedPageBreak/>
        <w:t>the SEALs had done missions similar to the bin Laden raid before and especially in the area where the operation was going to going to take place.</w:t>
      </w:r>
    </w:p>
    <w:p w14:paraId="7387F1D9" w14:textId="77777777" w:rsidR="00301789" w:rsidRPr="00301789" w:rsidRDefault="00301789" w:rsidP="00301789">
      <w:pPr>
        <w:spacing w:line="480" w:lineRule="auto"/>
        <w:rPr>
          <w:rFonts w:ascii="Arial" w:hAnsi="Arial" w:cs="Arial"/>
          <w:sz w:val="24"/>
          <w:szCs w:val="24"/>
        </w:rPr>
      </w:pPr>
      <w:r w:rsidRPr="00301789">
        <w:rPr>
          <w:rFonts w:ascii="Arial" w:hAnsi="Arial" w:cs="Arial"/>
          <w:sz w:val="24"/>
          <w:szCs w:val="24"/>
        </w:rPr>
        <w:t>The main issue for this mission was that bin Laden was not where the US intelligence services belief was that he was living on the border of Afghanistan and Pakistan, but he was actually living in a compound in Abbottabad within Pakistan, a place known as the West Point of the country (Wallace, 2012). Both Govern (2012), and Wallace (2012) agree that the US felt that the Pakistani government were not capable to do something about apprehending bin Laden, there were also opinions that elements of the Pakistani government and intelligence services were helping bin Laden (Calabresi, 2011). Some people doubt the validity of if the raid was legal, Wallace (2012) says that the US (under international law) was allowed to pursue its right of self-defence in another country, especially if that country is unwilling or unable to deal with the threat themselves.</w:t>
      </w:r>
    </w:p>
    <w:p w14:paraId="4156005A" w14:textId="1DCC99C9" w:rsidR="00301789" w:rsidRPr="00301789" w:rsidRDefault="00301789" w:rsidP="00301789">
      <w:pPr>
        <w:spacing w:line="480" w:lineRule="auto"/>
        <w:rPr>
          <w:rFonts w:ascii="Arial" w:hAnsi="Arial" w:cs="Arial"/>
          <w:sz w:val="24"/>
          <w:szCs w:val="24"/>
        </w:rPr>
      </w:pPr>
      <w:r w:rsidRPr="00301789">
        <w:rPr>
          <w:rFonts w:ascii="Arial" w:hAnsi="Arial" w:cs="Arial"/>
          <w:sz w:val="24"/>
          <w:szCs w:val="24"/>
        </w:rPr>
        <w:t xml:space="preserve">Initially when the potential location of bin Laden was discovered the idea of a raid was one of a multiple of choices put towards the US President Barrack Obama. Another option that was discussed was using a drone strike. The reasoning of why the SEALs was chosen because both the US government and intelligence services were unsure if bin Laden </w:t>
      </w:r>
      <w:r w:rsidR="00E51527" w:rsidRPr="00301789">
        <w:rPr>
          <w:rFonts w:ascii="Arial" w:hAnsi="Arial" w:cs="Arial"/>
          <w:sz w:val="24"/>
          <w:szCs w:val="24"/>
        </w:rPr>
        <w:t>were</w:t>
      </w:r>
      <w:r w:rsidRPr="00301789">
        <w:rPr>
          <w:rFonts w:ascii="Arial" w:hAnsi="Arial" w:cs="Arial"/>
          <w:sz w:val="24"/>
          <w:szCs w:val="24"/>
        </w:rPr>
        <w:t xml:space="preserve"> absolutely present at the compound, SEALs would be able to enter the compound and investigate while also being able to leave unnoticed especially if bin Laden </w:t>
      </w:r>
      <w:r w:rsidR="00E51527" w:rsidRPr="00301789">
        <w:rPr>
          <w:rFonts w:ascii="Arial" w:hAnsi="Arial" w:cs="Arial"/>
          <w:sz w:val="24"/>
          <w:szCs w:val="24"/>
        </w:rPr>
        <w:t>were</w:t>
      </w:r>
      <w:r w:rsidRPr="00301789">
        <w:rPr>
          <w:rFonts w:ascii="Arial" w:hAnsi="Arial" w:cs="Arial"/>
          <w:sz w:val="24"/>
          <w:szCs w:val="24"/>
        </w:rPr>
        <w:t xml:space="preserve"> not present at the compound</w:t>
      </w:r>
      <w:r w:rsidR="00166193">
        <w:rPr>
          <w:rFonts w:ascii="Arial" w:hAnsi="Arial" w:cs="Arial"/>
          <w:sz w:val="24"/>
          <w:szCs w:val="24"/>
        </w:rPr>
        <w:t xml:space="preserve"> </w:t>
      </w:r>
      <w:r w:rsidRPr="00301789">
        <w:rPr>
          <w:rFonts w:ascii="Arial" w:hAnsi="Arial" w:cs="Arial"/>
          <w:sz w:val="24"/>
          <w:szCs w:val="24"/>
        </w:rPr>
        <w:t xml:space="preserve">(Bowden, 2012). </w:t>
      </w:r>
    </w:p>
    <w:p w14:paraId="1B58538A" w14:textId="77777777" w:rsidR="00301789" w:rsidRPr="00301789" w:rsidRDefault="00301789" w:rsidP="00301789">
      <w:pPr>
        <w:spacing w:line="480" w:lineRule="auto"/>
        <w:rPr>
          <w:rFonts w:ascii="Arial" w:hAnsi="Arial" w:cs="Arial"/>
          <w:sz w:val="24"/>
          <w:szCs w:val="24"/>
        </w:rPr>
      </w:pPr>
      <w:r w:rsidRPr="00301789">
        <w:rPr>
          <w:rFonts w:ascii="Arial" w:hAnsi="Arial" w:cs="Arial"/>
          <w:sz w:val="24"/>
          <w:szCs w:val="24"/>
        </w:rPr>
        <w:t xml:space="preserve">Rob O’Neil, a SEAL who was on the raid and is credited with the killing of bin Laden, he says that initially they believed they were heading to Libya but then immediately realised that the mission being discussed was to kill bin Laden when the commander told the SEALs who was going to be at the briefing, he also says that the SEALs felt </w:t>
      </w:r>
      <w:r w:rsidRPr="00301789">
        <w:rPr>
          <w:rFonts w:ascii="Arial" w:hAnsi="Arial" w:cs="Arial"/>
          <w:sz w:val="24"/>
          <w:szCs w:val="24"/>
        </w:rPr>
        <w:lastRenderedPageBreak/>
        <w:t>it was certain suicide mission but was worth it if they could kill bin Laden (O’Neil, 2022). The raid did not go to plan as one of the helicopters transporting the SEALs crashed (Bowden, 2012). However, O’Neil (2022) says that they had prepared if a such scenario were to happen, but he was actually not aware that a helicopter had crashed until another SEAL who was on that helicopter told him.</w:t>
      </w:r>
    </w:p>
    <w:p w14:paraId="26899C9E" w14:textId="77777777" w:rsidR="00301789" w:rsidRPr="00301789" w:rsidRDefault="00301789" w:rsidP="00301789">
      <w:pPr>
        <w:spacing w:line="480" w:lineRule="auto"/>
        <w:rPr>
          <w:rFonts w:ascii="Arial" w:hAnsi="Arial" w:cs="Arial"/>
          <w:sz w:val="24"/>
          <w:szCs w:val="24"/>
        </w:rPr>
      </w:pPr>
      <w:r w:rsidRPr="00301789">
        <w:rPr>
          <w:rFonts w:ascii="Arial" w:hAnsi="Arial" w:cs="Arial"/>
          <w:sz w:val="24"/>
          <w:szCs w:val="24"/>
        </w:rPr>
        <w:t>O’Neil describes that the way the SEALs went through the house it just happened that he would be the second person on the third floor where it was discovered that bin Laden happen to be, O’Neil (2022) states that he saw a figure carrying a weapon, he then opened fire and with those shots killed bin Laden. Govern (2012) states that aside bin Laden being killed so to was one of bin Laden sons and a courier from Kuwait and one of the wives of the occupants of the building. Intel from the building was taken, photos of bin Laden’s body were taken to verify that it was him and his body would eventually be buried at sea (O’Neil, 2022 and Govern, 2012).</w:t>
      </w:r>
    </w:p>
    <w:p w14:paraId="71A2EB8D" w14:textId="77777777" w:rsidR="0088081E" w:rsidRDefault="00301789" w:rsidP="00301789">
      <w:pPr>
        <w:spacing w:line="480" w:lineRule="auto"/>
        <w:rPr>
          <w:rFonts w:ascii="Arial" w:hAnsi="Arial" w:cs="Arial"/>
          <w:sz w:val="24"/>
          <w:szCs w:val="24"/>
        </w:rPr>
      </w:pPr>
      <w:r w:rsidRPr="00301789">
        <w:rPr>
          <w:rFonts w:ascii="Arial" w:hAnsi="Arial" w:cs="Arial"/>
          <w:sz w:val="24"/>
          <w:szCs w:val="24"/>
        </w:rPr>
        <w:t>The result of the raid was the breakup of the Al Qaeda network, Barber (2015) explains that one of the core strength of Al Qaeda was that there was an aura around the leadership and with the death bin Laden that aura was lost. She states that there was a feeling that the network was inactive while it tries to fill the void left behind with the death of bin Laden. It was around this time Barber (2015) states that the first negative tie between the Al Qaeda core and one of its affiliates was created, that affiliate would be Islamic State.</w:t>
      </w:r>
    </w:p>
    <w:p w14:paraId="52DF4243" w14:textId="638682CE" w:rsidR="00301789" w:rsidRPr="004726B7" w:rsidRDefault="00DF5D88" w:rsidP="001D6520">
      <w:pPr>
        <w:pStyle w:val="Heading3"/>
        <w:rPr>
          <w:sz w:val="25"/>
          <w:szCs w:val="25"/>
        </w:rPr>
      </w:pPr>
      <w:bookmarkStart w:id="109" w:name="_Toc111211065"/>
      <w:bookmarkStart w:id="110" w:name="_Toc120117003"/>
      <w:r>
        <w:rPr>
          <w:sz w:val="25"/>
          <w:szCs w:val="25"/>
        </w:rPr>
        <w:t xml:space="preserve">2.5.5 </w:t>
      </w:r>
      <w:r w:rsidR="00A274B0" w:rsidRPr="004726B7">
        <w:rPr>
          <w:sz w:val="25"/>
          <w:szCs w:val="25"/>
        </w:rPr>
        <w:t>Paris Attack</w:t>
      </w:r>
      <w:bookmarkEnd w:id="109"/>
      <w:bookmarkEnd w:id="110"/>
    </w:p>
    <w:p w14:paraId="3FB679C8" w14:textId="77777777" w:rsidR="000462BA" w:rsidRDefault="000462BA" w:rsidP="000462BA">
      <w:pPr>
        <w:spacing w:line="480" w:lineRule="auto"/>
        <w:rPr>
          <w:rFonts w:ascii="Arial" w:hAnsi="Arial" w:cs="Arial"/>
          <w:sz w:val="24"/>
          <w:szCs w:val="24"/>
        </w:rPr>
      </w:pPr>
      <w:r>
        <w:rPr>
          <w:rFonts w:ascii="Arial" w:hAnsi="Arial" w:cs="Arial"/>
          <w:sz w:val="24"/>
          <w:szCs w:val="24"/>
        </w:rPr>
        <w:t xml:space="preserve">A recent shocking moment in terms terror attacks that happened in Europe is the November 2015 terror attacks in Paris. Cragin (2017) explains that the first incident that happened was a suicide bomb being detonated at the Stade de France while a </w:t>
      </w:r>
      <w:r>
        <w:rPr>
          <w:rFonts w:ascii="Arial" w:hAnsi="Arial" w:cs="Arial"/>
          <w:sz w:val="24"/>
          <w:szCs w:val="24"/>
        </w:rPr>
        <w:lastRenderedPageBreak/>
        <w:t>football match was happening, this incident killed one passer-by. Five minutes later shooters from a black car opened fire at a bar and then at a restaurant killing fifteen people, 11 minutes later the shooters opened fire at another café that killed five more people and a suicide bomber injured several other people at different café. Lastly Cragin (2017) says that three shooters then held hostages at the Bataclan Concert Hall, the shooters killed eighty-nine people and injuring more, one of the shooters was killed by French police officers and the other two died when they set off their suicide bombers.</w:t>
      </w:r>
    </w:p>
    <w:p w14:paraId="566AD2A9" w14:textId="77777777" w:rsidR="000462BA" w:rsidRDefault="000462BA" w:rsidP="000462BA">
      <w:pPr>
        <w:spacing w:line="480" w:lineRule="auto"/>
        <w:rPr>
          <w:rFonts w:ascii="Arial" w:hAnsi="Arial" w:cs="Arial"/>
          <w:sz w:val="24"/>
          <w:szCs w:val="24"/>
        </w:rPr>
      </w:pPr>
      <w:r>
        <w:rPr>
          <w:rFonts w:ascii="Arial" w:hAnsi="Arial" w:cs="Arial"/>
          <w:sz w:val="24"/>
          <w:szCs w:val="24"/>
        </w:rPr>
        <w:t xml:space="preserve">Counterterrorism noticeably changed after the events of the attack in Paris in 2015, the immediate aftermath the UK’s response was an increase of strength of security forces. Syal (2015) mentions that when Home Secretary Theresa May was asked on the Andrew Marr Show that were there were rumours soldiers linked to the SAS were on the streets, May replied to the question that there were arrangements between the Police and the Military when support is needed. </w:t>
      </w:r>
    </w:p>
    <w:p w14:paraId="5B20718A" w14:textId="77777777" w:rsidR="000462BA" w:rsidRPr="006C4F5C" w:rsidRDefault="000462BA" w:rsidP="000462BA">
      <w:pPr>
        <w:spacing w:line="480" w:lineRule="auto"/>
        <w:rPr>
          <w:rFonts w:ascii="Arial" w:hAnsi="Arial" w:cs="Arial"/>
          <w:sz w:val="24"/>
          <w:szCs w:val="24"/>
        </w:rPr>
      </w:pPr>
      <w:r>
        <w:rPr>
          <w:rFonts w:ascii="Arial" w:hAnsi="Arial" w:cs="Arial"/>
          <w:sz w:val="24"/>
          <w:szCs w:val="24"/>
        </w:rPr>
        <w:t>The potential idea of soldiers being on the streets of UK cities and towns is not that unreasonable, as the ITV (2017) reported that soldiers were on the streets of London after the terror threat was raised. These soldiers were tasked with aiding the guarding of key locations such as Buckingham Palace and Downing Street.</w:t>
      </w:r>
    </w:p>
    <w:p w14:paraId="3CAA4C39" w14:textId="3B491FC0" w:rsidR="00CA0A93" w:rsidRPr="004726B7" w:rsidRDefault="00DF5D88" w:rsidP="001D6520">
      <w:pPr>
        <w:pStyle w:val="Heading3"/>
        <w:rPr>
          <w:sz w:val="25"/>
          <w:szCs w:val="25"/>
        </w:rPr>
      </w:pPr>
      <w:bookmarkStart w:id="111" w:name="_Toc111211066"/>
      <w:bookmarkStart w:id="112" w:name="_Toc120117004"/>
      <w:r>
        <w:rPr>
          <w:sz w:val="25"/>
          <w:szCs w:val="25"/>
        </w:rPr>
        <w:t xml:space="preserve">2.5.6 </w:t>
      </w:r>
      <w:r w:rsidR="00CA0A93" w:rsidRPr="004726B7">
        <w:rPr>
          <w:sz w:val="25"/>
          <w:szCs w:val="25"/>
        </w:rPr>
        <w:t>Manchester Arena Bombing</w:t>
      </w:r>
      <w:bookmarkEnd w:id="111"/>
      <w:bookmarkEnd w:id="112"/>
    </w:p>
    <w:p w14:paraId="1DED5ED3" w14:textId="77777777" w:rsidR="00E80617" w:rsidRPr="00E80617" w:rsidRDefault="00E80617" w:rsidP="00E80617">
      <w:pPr>
        <w:spacing w:line="480" w:lineRule="auto"/>
        <w:rPr>
          <w:rFonts w:ascii="Arial" w:hAnsi="Arial" w:cs="Arial"/>
          <w:sz w:val="24"/>
          <w:szCs w:val="24"/>
        </w:rPr>
      </w:pPr>
      <w:r w:rsidRPr="00E80617">
        <w:rPr>
          <w:rFonts w:ascii="Arial" w:hAnsi="Arial" w:cs="Arial"/>
          <w:sz w:val="24"/>
          <w:szCs w:val="24"/>
        </w:rPr>
        <w:t>In May 2017, Salman Abedi detonated an Improvised Explosive Device (IED) at the Manchester Arena that resulted in the deaths of twenty-three people (Craigie et al, 2018). This made it one of the deadliest terror attack since the London bombing in 2005. The attack happened after an Ariana Grande concert at the arena. Of the twenty-three people killed twenty of them would die at the scene the further three would pass away shortly arriving at the scene (Craigie et al, 2018).</w:t>
      </w:r>
    </w:p>
    <w:p w14:paraId="365B73EF" w14:textId="57186AA2" w:rsidR="00E80617" w:rsidRPr="00E80617" w:rsidRDefault="00E80617" w:rsidP="00E80617">
      <w:pPr>
        <w:spacing w:line="480" w:lineRule="auto"/>
        <w:rPr>
          <w:rFonts w:ascii="Arial" w:hAnsi="Arial" w:cs="Arial"/>
          <w:sz w:val="24"/>
          <w:szCs w:val="24"/>
        </w:rPr>
      </w:pPr>
      <w:r w:rsidRPr="00E80617">
        <w:rPr>
          <w:rFonts w:ascii="Arial" w:hAnsi="Arial" w:cs="Arial"/>
          <w:sz w:val="24"/>
          <w:szCs w:val="24"/>
        </w:rPr>
        <w:lastRenderedPageBreak/>
        <w:t>The Kerslake Report (2018) states that within 10 minutes of the initial call, four-Armed Response Vehicles from Greater Manchester Police had arrived at the scene and in another 13 minutes that total had risen to seven, this means that there had been 14 Firearms Specialist Officers. After an hour, the total number of Firearms Specialist Officers would be 106. These specialist officers are trained and equipped to either search and stop the terrorist or provide a cordon of security for the other responders, at the arena the specialist officers were also helping victims of the bombing (Kerslake Report, 2018)</w:t>
      </w:r>
      <w:r w:rsidR="006D425B" w:rsidRPr="00E80617">
        <w:rPr>
          <w:rFonts w:ascii="Arial" w:hAnsi="Arial" w:cs="Arial"/>
          <w:sz w:val="24"/>
          <w:szCs w:val="24"/>
        </w:rPr>
        <w:t xml:space="preserve">. </w:t>
      </w:r>
    </w:p>
    <w:p w14:paraId="6D7B62E6" w14:textId="77777777" w:rsidR="00E80617" w:rsidRPr="00E80617" w:rsidRDefault="00E80617" w:rsidP="00E80617">
      <w:pPr>
        <w:spacing w:line="480" w:lineRule="auto"/>
        <w:rPr>
          <w:rFonts w:ascii="Arial" w:hAnsi="Arial" w:cs="Arial"/>
          <w:sz w:val="24"/>
          <w:szCs w:val="24"/>
        </w:rPr>
      </w:pPr>
      <w:r w:rsidRPr="00E80617">
        <w:rPr>
          <w:rFonts w:ascii="Arial" w:hAnsi="Arial" w:cs="Arial"/>
          <w:sz w:val="24"/>
          <w:szCs w:val="24"/>
        </w:rPr>
        <w:t>The 10 minutes that it took for the Armed Officers to arrive was the correct amount of time, this can be supported by what Dodd (2015) said that it should not take longer than 15 minutes for Armed Officers to arrive. He further supports this by explaining that Police chiefs believe that the most casualties are most likely to occur in the first hour or two. Dodd’s (2015) opinion on the response time it should take for Armed Officers is supported by Devon and Cornwall Police Force (2022), they further clarify that it should take 15 minutes in an urban area and 20 minutes in rural locations. However, they do suggest that it can be much quicker as it is dependent on where the nearest police resource is at the time of the call.</w:t>
      </w:r>
    </w:p>
    <w:p w14:paraId="318E11E8" w14:textId="77777777" w:rsidR="00E80617" w:rsidRPr="00E80617" w:rsidRDefault="00E80617" w:rsidP="00E80617">
      <w:pPr>
        <w:spacing w:line="480" w:lineRule="auto"/>
        <w:rPr>
          <w:rFonts w:ascii="Arial" w:hAnsi="Arial" w:cs="Arial"/>
          <w:sz w:val="24"/>
          <w:szCs w:val="24"/>
        </w:rPr>
      </w:pPr>
      <w:r w:rsidRPr="00E80617">
        <w:rPr>
          <w:rFonts w:ascii="Arial" w:hAnsi="Arial" w:cs="Arial"/>
          <w:sz w:val="24"/>
          <w:szCs w:val="24"/>
        </w:rPr>
        <w:t>Since the Manchester Arena bombing, the UK Government (2020) created response levels for buildings based on the threat level. A couple of examples is that if the threat level is the maximum level of critical, which means that an attack is likely in the near future than a building like the Manchester Arena would have to take measures that meet specific threats that minimise risk and vulnerability. If the treat is low than a building would be at its normal response, which means that the building will operate routinely with low and moderate measures that is the appropriate to the business concerned.</w:t>
      </w:r>
    </w:p>
    <w:p w14:paraId="3251D0F7" w14:textId="77777777" w:rsidR="00E80617" w:rsidRPr="00E80617" w:rsidRDefault="00E80617" w:rsidP="00E80617">
      <w:pPr>
        <w:spacing w:line="480" w:lineRule="auto"/>
        <w:rPr>
          <w:rFonts w:ascii="Arial" w:hAnsi="Arial" w:cs="Arial"/>
          <w:sz w:val="24"/>
          <w:szCs w:val="24"/>
        </w:rPr>
      </w:pPr>
      <w:r w:rsidRPr="00E80617">
        <w:rPr>
          <w:rFonts w:ascii="Arial" w:hAnsi="Arial" w:cs="Arial"/>
          <w:sz w:val="24"/>
          <w:szCs w:val="24"/>
        </w:rPr>
        <w:lastRenderedPageBreak/>
        <w:t>Local Authorities in Manchester decided to utilise the Civil Contingencies Act 2004 (CCA), this act allows the use of military in a range of tasks (Bowley et al, 2018). In response of the bombing the military provided the use of the Queen Elizabeth Hospital Birmingham. This is because the hospital is used to dealing with injuries stemming from conflict especially those injured in explosions. This experience was vital in the help of treating the 159 people that had been wounded in the incident (Bowley et al, 2018). The military in addition to the medical aid also provided soldiers to supplement Armed Police Officers who were engaged in protective security duties around the country, however this type of resource was not needed in the city of Manchester due to the sufficient aid already given by the military (Kerslake Report, 2018).</w:t>
      </w:r>
    </w:p>
    <w:p w14:paraId="0E350937" w14:textId="77777777" w:rsidR="00A274B0" w:rsidRDefault="00E80617" w:rsidP="00E80617">
      <w:pPr>
        <w:spacing w:line="480" w:lineRule="auto"/>
        <w:rPr>
          <w:rFonts w:ascii="Arial" w:hAnsi="Arial" w:cs="Arial"/>
          <w:sz w:val="24"/>
          <w:szCs w:val="24"/>
        </w:rPr>
      </w:pPr>
      <w:r w:rsidRPr="00E80617">
        <w:rPr>
          <w:rFonts w:ascii="Arial" w:hAnsi="Arial" w:cs="Arial"/>
          <w:sz w:val="24"/>
          <w:szCs w:val="24"/>
        </w:rPr>
        <w:t>Even though the Police and Ambulance were applauded for their response to the incident this was not the case for the Greater Manchester Fire and Rescue Service (GMFRS) did not send a single firefighter to the scene for more than two hours after the initial explosion (Gardham, 2021). The reason that was given to the Kerslake Report (2018) was that there was a lack of communication between the different responders. This was compounded by the fact the GMFRS believed that there was a marauding shooter akin to the Paris Attacks, even though this had already been proven wrong by the Police during the event. The brother of the suicide bomber was discovered to be heavily involved in the attack and was given a life sentence (Dearden, 2021).</w:t>
      </w:r>
    </w:p>
    <w:p w14:paraId="6EDCABBA" w14:textId="669E846B" w:rsidR="001E6ED9" w:rsidRDefault="00DF5D88" w:rsidP="001D6520">
      <w:pPr>
        <w:pStyle w:val="Heading2"/>
      </w:pPr>
      <w:bookmarkStart w:id="113" w:name="_Toc111211067"/>
      <w:bookmarkStart w:id="114" w:name="_Toc120117005"/>
      <w:r>
        <w:t xml:space="preserve">2.6 </w:t>
      </w:r>
      <w:r w:rsidR="001E6ED9">
        <w:t>Chapter Conclusion</w:t>
      </w:r>
      <w:bookmarkEnd w:id="113"/>
      <w:bookmarkEnd w:id="114"/>
    </w:p>
    <w:p w14:paraId="60D8996E" w14:textId="50A09C9E" w:rsidR="00EB04BA" w:rsidRPr="00C37CF6" w:rsidRDefault="00673CB6" w:rsidP="00C37CF6">
      <w:pPr>
        <w:spacing w:line="480" w:lineRule="auto"/>
        <w:rPr>
          <w:rFonts w:ascii="Arial" w:hAnsi="Arial" w:cs="Arial"/>
          <w:sz w:val="24"/>
          <w:szCs w:val="24"/>
        </w:rPr>
        <w:sectPr w:rsidR="00EB04BA" w:rsidRPr="00C37CF6" w:rsidSect="00146F8B">
          <w:pgSz w:w="11906" w:h="16838"/>
          <w:pgMar w:top="1440" w:right="1440" w:bottom="1440" w:left="1440" w:header="708" w:footer="708" w:gutter="0"/>
          <w:cols w:space="708"/>
          <w:docGrid w:linePitch="360"/>
        </w:sectPr>
      </w:pPr>
      <w:r>
        <w:rPr>
          <w:rFonts w:ascii="Arial" w:hAnsi="Arial" w:cs="Arial"/>
          <w:sz w:val="24"/>
          <w:szCs w:val="24"/>
        </w:rPr>
        <w:t xml:space="preserve">This chapter has identified that countries have their own definitions of what exactly is terrorism. It has also been able to identify who is involved in counterterrorism within the UK from the police, intelligence community and from the military. This has shown </w:t>
      </w:r>
      <w:r>
        <w:rPr>
          <w:rFonts w:ascii="Arial" w:hAnsi="Arial" w:cs="Arial"/>
          <w:sz w:val="24"/>
          <w:szCs w:val="24"/>
        </w:rPr>
        <w:lastRenderedPageBreak/>
        <w:t xml:space="preserve">that their lessons to be learned from all counterterrorism operations, like the Munich Olympics which clarified for many Western Governments the need for dedicated counterterrorism units, either in the Police or in the military. Recent terror events have included the military in other roles such as after Manchester Arena bombing when the Queen Elizabeth Hospital, </w:t>
      </w:r>
      <w:r w:rsidR="006F7EDC">
        <w:rPr>
          <w:rFonts w:ascii="Arial" w:hAnsi="Arial" w:cs="Arial"/>
          <w:sz w:val="24"/>
          <w:szCs w:val="24"/>
        </w:rPr>
        <w:t>which</w:t>
      </w:r>
      <w:r>
        <w:rPr>
          <w:rFonts w:ascii="Arial" w:hAnsi="Arial" w:cs="Arial"/>
          <w:sz w:val="24"/>
          <w:szCs w:val="24"/>
        </w:rPr>
        <w:t xml:space="preserve"> lent its experience of treating people with injuries from the result of explosions. Soldiers have also been tasked with aiding the Police in securing key locations in the UK</w:t>
      </w:r>
      <w:r w:rsidR="00C37CF6">
        <w:rPr>
          <w:rFonts w:ascii="Arial" w:hAnsi="Arial" w:cs="Arial"/>
          <w:sz w:val="24"/>
          <w:szCs w:val="24"/>
        </w:rPr>
        <w:t>.</w:t>
      </w:r>
    </w:p>
    <w:p w14:paraId="4D39E7F9" w14:textId="79F814E3" w:rsidR="002E41A4" w:rsidRDefault="00B44FA4" w:rsidP="00AA4E87">
      <w:pPr>
        <w:pStyle w:val="Heading1"/>
      </w:pPr>
      <w:bookmarkStart w:id="115" w:name="_Toc120117006"/>
      <w:r>
        <w:lastRenderedPageBreak/>
        <w:t xml:space="preserve">Chapter 3 </w:t>
      </w:r>
      <w:r w:rsidR="00012A2E">
        <w:t>–</w:t>
      </w:r>
      <w:r>
        <w:t xml:space="preserve"> Meth</w:t>
      </w:r>
      <w:r w:rsidR="002E41A4">
        <w:t>odology</w:t>
      </w:r>
      <w:bookmarkEnd w:id="115"/>
    </w:p>
    <w:p w14:paraId="075E2526" w14:textId="515B0B63" w:rsidR="00012A2E" w:rsidRDefault="00DF5D88" w:rsidP="00012A2E">
      <w:pPr>
        <w:pStyle w:val="Heading2"/>
      </w:pPr>
      <w:bookmarkStart w:id="116" w:name="_Toc112428421"/>
      <w:bookmarkStart w:id="117" w:name="_Toc120117007"/>
      <w:r>
        <w:t xml:space="preserve">3.1 </w:t>
      </w:r>
      <w:r w:rsidR="00364E97">
        <w:t>Chapter Introduction</w:t>
      </w:r>
      <w:bookmarkEnd w:id="116"/>
      <w:bookmarkEnd w:id="117"/>
    </w:p>
    <w:p w14:paraId="189C2FFC" w14:textId="77777777" w:rsidR="00135430" w:rsidRDefault="00135430" w:rsidP="00135430">
      <w:pPr>
        <w:spacing w:line="480" w:lineRule="auto"/>
        <w:rPr>
          <w:rFonts w:ascii="Arial" w:hAnsi="Arial" w:cs="Arial"/>
          <w:sz w:val="24"/>
          <w:szCs w:val="24"/>
        </w:rPr>
      </w:pPr>
      <w:r>
        <w:rPr>
          <w:rFonts w:ascii="Arial" w:hAnsi="Arial" w:cs="Arial"/>
          <w:sz w:val="24"/>
          <w:szCs w:val="24"/>
        </w:rPr>
        <w:t>This chapter of the dissertation will achieve the objective of producing a methodology that will help gather data on why the UK has been successful in counterterrorism and a discussion on notable operations. In the opinion of Mukherjee (2019), he personally defines research as a way to pursue new knowledge or new knowledge in existing work or it can both, Kothari (2004) believes that the definition of research can be defined as a scientific search for information on a certain topic. This methodology will be produced in keeping with the philosophy put forward by Bhattacharyya (2009).</w:t>
      </w:r>
    </w:p>
    <w:p w14:paraId="3AE9A6DF" w14:textId="77777777" w:rsidR="00135430" w:rsidRPr="00871498" w:rsidRDefault="00135430" w:rsidP="00135430">
      <w:pPr>
        <w:spacing w:line="480" w:lineRule="auto"/>
        <w:rPr>
          <w:rFonts w:ascii="Arial" w:hAnsi="Arial" w:cs="Arial"/>
          <w:sz w:val="24"/>
          <w:szCs w:val="24"/>
        </w:rPr>
      </w:pPr>
      <w:r>
        <w:rPr>
          <w:rFonts w:ascii="Arial" w:hAnsi="Arial" w:cs="Arial"/>
          <w:sz w:val="24"/>
          <w:szCs w:val="24"/>
        </w:rPr>
        <w:t>The objective will be completed with the help of the research onion that has been developed by Saunders et al (2016). This chapter will also outline the validity, reliability, any limitations and ethical issues that the research could face.</w:t>
      </w:r>
    </w:p>
    <w:p w14:paraId="6DD676A8" w14:textId="6D614012" w:rsidR="00716964" w:rsidRDefault="00DF5D88" w:rsidP="00716964">
      <w:pPr>
        <w:pStyle w:val="Heading2"/>
      </w:pPr>
      <w:bookmarkStart w:id="118" w:name="_Toc112428422"/>
      <w:bookmarkStart w:id="119" w:name="_Toc120117008"/>
      <w:r>
        <w:t xml:space="preserve">3.2 </w:t>
      </w:r>
      <w:r w:rsidR="00716964">
        <w:t>Research Onion</w:t>
      </w:r>
      <w:bookmarkEnd w:id="118"/>
      <w:bookmarkEnd w:id="119"/>
    </w:p>
    <w:p w14:paraId="4B881402" w14:textId="1B5F17B7" w:rsidR="00142FE1" w:rsidRDefault="00142FE1" w:rsidP="00142FE1">
      <w:pPr>
        <w:spacing w:line="480" w:lineRule="auto"/>
        <w:rPr>
          <w:rFonts w:ascii="Arial" w:hAnsi="Arial" w:cs="Arial"/>
          <w:sz w:val="24"/>
          <w:szCs w:val="24"/>
        </w:rPr>
      </w:pPr>
      <w:r>
        <w:rPr>
          <w:rFonts w:ascii="Arial" w:hAnsi="Arial" w:cs="Arial"/>
          <w:sz w:val="24"/>
          <w:szCs w:val="24"/>
        </w:rPr>
        <w:t xml:space="preserve">As mentioned above there are no common definition of research, Saunders et al (2016) believes that research is the precise way of discovering new or supporting knowledge on a particular topic or in an area of study. </w:t>
      </w:r>
      <w:r w:rsidR="00220DB3">
        <w:rPr>
          <w:rFonts w:ascii="Arial" w:hAnsi="Arial" w:cs="Arial"/>
          <w:sz w:val="24"/>
          <w:szCs w:val="24"/>
        </w:rPr>
        <w:t>Kothari (2004) supports their definition</w:t>
      </w:r>
      <w:r>
        <w:rPr>
          <w:rFonts w:ascii="Arial" w:hAnsi="Arial" w:cs="Arial"/>
          <w:sz w:val="24"/>
          <w:szCs w:val="24"/>
        </w:rPr>
        <w:t>.</w:t>
      </w:r>
    </w:p>
    <w:p w14:paraId="5B09C74A" w14:textId="77777777" w:rsidR="00C729C1" w:rsidRDefault="00C729C1" w:rsidP="00C729C1">
      <w:pPr>
        <w:keepNext/>
      </w:pPr>
      <w:r>
        <w:rPr>
          <w:rFonts w:ascii="Arial" w:hAnsi="Arial" w:cs="Arial"/>
          <w:noProof/>
          <w:color w:val="000000"/>
          <w:bdr w:val="none" w:sz="0" w:space="0" w:color="auto" w:frame="1"/>
        </w:rPr>
        <w:lastRenderedPageBreak/>
        <w:drawing>
          <wp:inline distT="0" distB="0" distL="0" distR="0" wp14:anchorId="5BF53B0D" wp14:editId="5731A539">
            <wp:extent cx="5731510" cy="4302760"/>
            <wp:effectExtent l="0" t="0" r="2540" b="254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302760"/>
                    </a:xfrm>
                    <a:prstGeom prst="rect">
                      <a:avLst/>
                    </a:prstGeom>
                    <a:noFill/>
                    <a:ln>
                      <a:noFill/>
                    </a:ln>
                  </pic:spPr>
                </pic:pic>
              </a:graphicData>
            </a:graphic>
          </wp:inline>
        </w:drawing>
      </w:r>
    </w:p>
    <w:p w14:paraId="2B174FB0" w14:textId="7F1A70F1" w:rsidR="00364E97" w:rsidRPr="00FF66B1" w:rsidRDefault="00C729C1" w:rsidP="00C729C1">
      <w:pPr>
        <w:pStyle w:val="Caption"/>
        <w:rPr>
          <w:rFonts w:ascii="Arial" w:hAnsi="Arial" w:cs="Arial"/>
          <w:i w:val="0"/>
          <w:iCs w:val="0"/>
          <w:color w:val="auto"/>
          <w:sz w:val="24"/>
          <w:szCs w:val="24"/>
        </w:rPr>
      </w:pPr>
      <w:r w:rsidRPr="00FF66B1">
        <w:rPr>
          <w:rFonts w:ascii="Arial" w:hAnsi="Arial" w:cs="Arial"/>
          <w:i w:val="0"/>
          <w:iCs w:val="0"/>
          <w:color w:val="auto"/>
          <w:sz w:val="24"/>
          <w:szCs w:val="24"/>
        </w:rPr>
        <w:t>Figure 4.1: The Research Onion (Saunders et al, 2016)</w:t>
      </w:r>
    </w:p>
    <w:p w14:paraId="226CDA75" w14:textId="792C0096" w:rsidR="00142FE1" w:rsidRDefault="00E25AB5" w:rsidP="00E25AB5">
      <w:pPr>
        <w:pStyle w:val="Caption"/>
        <w:spacing w:line="480" w:lineRule="auto"/>
        <w:rPr>
          <w:rFonts w:ascii="Arial" w:hAnsi="Arial" w:cs="Arial"/>
          <w:i w:val="0"/>
          <w:iCs w:val="0"/>
          <w:color w:val="auto"/>
          <w:sz w:val="24"/>
          <w:szCs w:val="24"/>
        </w:rPr>
      </w:pPr>
      <w:r>
        <w:rPr>
          <w:rFonts w:ascii="Arial" w:hAnsi="Arial" w:cs="Arial"/>
          <w:i w:val="0"/>
          <w:iCs w:val="0"/>
          <w:color w:val="auto"/>
          <w:sz w:val="24"/>
          <w:szCs w:val="24"/>
        </w:rPr>
        <w:t xml:space="preserve">The research onion developed by Saunders et al (2016) will guide the chapter in developing a research method. The research onion will also help to provide an </w:t>
      </w:r>
      <w:r w:rsidR="009749E6">
        <w:rPr>
          <w:rFonts w:ascii="Arial" w:hAnsi="Arial" w:cs="Arial"/>
          <w:i w:val="0"/>
          <w:iCs w:val="0"/>
          <w:color w:val="auto"/>
          <w:sz w:val="24"/>
          <w:szCs w:val="24"/>
        </w:rPr>
        <w:t>understanding</w:t>
      </w:r>
      <w:r>
        <w:rPr>
          <w:rFonts w:ascii="Arial" w:hAnsi="Arial" w:cs="Arial"/>
          <w:i w:val="0"/>
          <w:iCs w:val="0"/>
          <w:color w:val="auto"/>
          <w:sz w:val="24"/>
          <w:szCs w:val="24"/>
        </w:rPr>
        <w:t xml:space="preserve"> in the importance of research and in how it should be conducted.</w:t>
      </w:r>
    </w:p>
    <w:p w14:paraId="65E3C304" w14:textId="382BEE11" w:rsidR="00FF5140" w:rsidRPr="004726B7" w:rsidRDefault="00DF5D88" w:rsidP="00FF5140">
      <w:pPr>
        <w:pStyle w:val="Heading3"/>
        <w:rPr>
          <w:sz w:val="25"/>
          <w:szCs w:val="25"/>
        </w:rPr>
      </w:pPr>
      <w:bookmarkStart w:id="120" w:name="_Toc112428423"/>
      <w:bookmarkStart w:id="121" w:name="_Toc120117009"/>
      <w:r>
        <w:rPr>
          <w:sz w:val="25"/>
          <w:szCs w:val="25"/>
        </w:rPr>
        <w:t xml:space="preserve">3.2.1 </w:t>
      </w:r>
      <w:r w:rsidR="00FF5140" w:rsidRPr="004726B7">
        <w:rPr>
          <w:sz w:val="25"/>
          <w:szCs w:val="25"/>
        </w:rPr>
        <w:t>Philosophy</w:t>
      </w:r>
      <w:bookmarkEnd w:id="120"/>
      <w:bookmarkEnd w:id="121"/>
    </w:p>
    <w:p w14:paraId="757DFDBA" w14:textId="77777777" w:rsidR="008D0BE8" w:rsidRPr="008D0BE8" w:rsidRDefault="008D0BE8" w:rsidP="008D0BE8">
      <w:pPr>
        <w:spacing w:line="480" w:lineRule="auto"/>
        <w:rPr>
          <w:rFonts w:ascii="Arial" w:hAnsi="Arial" w:cs="Arial"/>
          <w:sz w:val="24"/>
          <w:szCs w:val="24"/>
        </w:rPr>
      </w:pPr>
      <w:r w:rsidRPr="008D0BE8">
        <w:rPr>
          <w:rFonts w:ascii="Arial" w:hAnsi="Arial" w:cs="Arial"/>
          <w:sz w:val="24"/>
          <w:szCs w:val="24"/>
        </w:rPr>
        <w:t>The best philosophy to be used in this dissertation will be interpretivism, this is because this philosophy allows for a subjectivist perspective. This philosophy allows for the fact that people will have different experiences and opinions (Saunders et al, 2016). One of the methods that is used for this research is qualitative with Schensul (2011) saying that this method places more of emphasis on the study and Kothari (2004) further adds that qualitative research intents to discover the underlying motives in research.</w:t>
      </w:r>
    </w:p>
    <w:p w14:paraId="5A43BF3B" w14:textId="34616E84" w:rsidR="00FF5140" w:rsidRPr="008D0BE8" w:rsidRDefault="008D0BE8" w:rsidP="008D0BE8">
      <w:pPr>
        <w:spacing w:line="480" w:lineRule="auto"/>
        <w:rPr>
          <w:rFonts w:ascii="Arial" w:hAnsi="Arial" w:cs="Arial"/>
          <w:sz w:val="24"/>
          <w:szCs w:val="24"/>
        </w:rPr>
      </w:pPr>
      <w:r w:rsidRPr="008D0BE8">
        <w:rPr>
          <w:rFonts w:ascii="Arial" w:hAnsi="Arial" w:cs="Arial"/>
          <w:sz w:val="24"/>
          <w:szCs w:val="24"/>
        </w:rPr>
        <w:lastRenderedPageBreak/>
        <w:t xml:space="preserve">For this dissertation there will be the use of case studies and interviews, the reasoning for using case studies is that information gathered through books and journals allows for analysing large parts of data through sources already verified and with different opinions on a topic. Interviews have been chosen because they would allow a researcher to gather first-hand experience on a counter terrorism operation, the use of an interview could either support or contradict information that was gathered by the case study. This would not be possible to do for example with a study as </w:t>
      </w:r>
      <w:r w:rsidR="006F7EDC" w:rsidRPr="008D0BE8">
        <w:rPr>
          <w:rFonts w:ascii="Arial" w:hAnsi="Arial" w:cs="Arial"/>
          <w:sz w:val="24"/>
          <w:szCs w:val="24"/>
        </w:rPr>
        <w:t>there</w:t>
      </w:r>
      <w:r w:rsidRPr="008D0BE8">
        <w:rPr>
          <w:rFonts w:ascii="Arial" w:hAnsi="Arial" w:cs="Arial"/>
          <w:sz w:val="24"/>
          <w:szCs w:val="24"/>
        </w:rPr>
        <w:t xml:space="preserve"> might not be enough people who have experience of being a counter terrorism operation, whereas with an interview would be easier to identify and chose those people with experience.</w:t>
      </w:r>
    </w:p>
    <w:p w14:paraId="2ABBFE45" w14:textId="45DD68D2" w:rsidR="00B83D04" w:rsidRPr="004726B7" w:rsidRDefault="00DF5D88" w:rsidP="00B83D04">
      <w:pPr>
        <w:pStyle w:val="Heading3"/>
        <w:rPr>
          <w:sz w:val="25"/>
          <w:szCs w:val="25"/>
        </w:rPr>
      </w:pPr>
      <w:bookmarkStart w:id="122" w:name="_Toc112428424"/>
      <w:bookmarkStart w:id="123" w:name="_Toc120117010"/>
      <w:r>
        <w:rPr>
          <w:sz w:val="25"/>
          <w:szCs w:val="25"/>
        </w:rPr>
        <w:t xml:space="preserve">3.2.2 </w:t>
      </w:r>
      <w:r w:rsidR="00B83D04" w:rsidRPr="004726B7">
        <w:rPr>
          <w:sz w:val="25"/>
          <w:szCs w:val="25"/>
        </w:rPr>
        <w:t>Strategy</w:t>
      </w:r>
      <w:bookmarkEnd w:id="122"/>
      <w:bookmarkEnd w:id="123"/>
    </w:p>
    <w:p w14:paraId="6478558A" w14:textId="77777777" w:rsidR="005E24FE" w:rsidRPr="005E24FE" w:rsidRDefault="005E24FE" w:rsidP="005E24FE">
      <w:pPr>
        <w:spacing w:line="480" w:lineRule="auto"/>
        <w:rPr>
          <w:rFonts w:ascii="Arial" w:hAnsi="Arial" w:cs="Arial"/>
          <w:sz w:val="24"/>
          <w:szCs w:val="24"/>
        </w:rPr>
      </w:pPr>
      <w:r w:rsidRPr="005E24FE">
        <w:rPr>
          <w:rFonts w:ascii="Arial" w:hAnsi="Arial" w:cs="Arial"/>
          <w:sz w:val="24"/>
          <w:szCs w:val="24"/>
        </w:rPr>
        <w:t>A case study is a useful way of doing research because it allows for the use mixed methods of research design, a muti-method research for example allows for uses of more than one quantitative or qualitative method but does not mix the two (Saunders et al, 2016). However, case study research can be challenging as stated mentioned by Saunders et al (2016) because of the need to identify sources of information that is credible but also beneficial to the research.</w:t>
      </w:r>
    </w:p>
    <w:p w14:paraId="40A284D4" w14:textId="77777777" w:rsidR="00E25AB5" w:rsidRDefault="005E24FE" w:rsidP="009D740A">
      <w:pPr>
        <w:spacing w:line="480" w:lineRule="auto"/>
        <w:rPr>
          <w:rFonts w:ascii="Arial" w:hAnsi="Arial" w:cs="Arial"/>
          <w:sz w:val="24"/>
          <w:szCs w:val="24"/>
        </w:rPr>
      </w:pPr>
      <w:r w:rsidRPr="005E24FE">
        <w:rPr>
          <w:rFonts w:ascii="Arial" w:hAnsi="Arial" w:cs="Arial"/>
          <w:sz w:val="24"/>
          <w:szCs w:val="24"/>
        </w:rPr>
        <w:t>The type of interview that will be used for this research will be semi structured, this would allow for the use of both open and closed questions (Bryman, 2012). An interview can gather valid and reliable data that is relevant to the research question, it can also help to refine research question and objectives that have not been fully developed before the interview. However, Saunders et al (2016) also notes that the interviewer has to establish rapport and also be able to ask concise and unambiguous questions in which the person being interviewed is willing to respond to and also listen attentively.</w:t>
      </w:r>
    </w:p>
    <w:p w14:paraId="563A38EA" w14:textId="24746CDA" w:rsidR="009D740A" w:rsidRPr="004726B7" w:rsidRDefault="00DF5D88" w:rsidP="009D740A">
      <w:pPr>
        <w:pStyle w:val="Heading3"/>
        <w:rPr>
          <w:rFonts w:cstheme="majorHAnsi"/>
          <w:color w:val="auto"/>
          <w:sz w:val="25"/>
          <w:szCs w:val="25"/>
        </w:rPr>
      </w:pPr>
      <w:bookmarkStart w:id="124" w:name="_Toc120117011"/>
      <w:r>
        <w:rPr>
          <w:rFonts w:cstheme="majorHAnsi"/>
          <w:color w:val="auto"/>
          <w:sz w:val="25"/>
          <w:szCs w:val="25"/>
        </w:rPr>
        <w:lastRenderedPageBreak/>
        <w:t xml:space="preserve">3.2.3 </w:t>
      </w:r>
      <w:r w:rsidR="00E45461" w:rsidRPr="004726B7">
        <w:rPr>
          <w:rFonts w:cstheme="majorHAnsi"/>
          <w:color w:val="auto"/>
          <w:sz w:val="25"/>
          <w:szCs w:val="25"/>
        </w:rPr>
        <w:t>Reasoning</w:t>
      </w:r>
      <w:bookmarkEnd w:id="124"/>
    </w:p>
    <w:p w14:paraId="1EB673E3" w14:textId="2882FE28" w:rsidR="00A6411D" w:rsidRPr="00A6411D" w:rsidRDefault="00A6411D" w:rsidP="00A6411D">
      <w:pPr>
        <w:spacing w:line="480" w:lineRule="auto"/>
        <w:rPr>
          <w:rFonts w:ascii="Arial" w:hAnsi="Arial" w:cs="Arial"/>
          <w:sz w:val="24"/>
          <w:szCs w:val="24"/>
        </w:rPr>
      </w:pPr>
      <w:r w:rsidRPr="00A6411D">
        <w:rPr>
          <w:rFonts w:ascii="Arial" w:hAnsi="Arial" w:cs="Arial"/>
          <w:sz w:val="24"/>
          <w:szCs w:val="24"/>
        </w:rPr>
        <w:t xml:space="preserve">The research will use a mono method qualitative data analysis, the reasoning behind this choice is explained by Saunders et al (2016) who says that qualitative is a non-statistical method of data analysis, Molina-Azorin and Cameron (2010) add that a monomethod study only uses one type of method, a qualitative method </w:t>
      </w:r>
      <w:r w:rsidR="00E51527" w:rsidRPr="00A6411D">
        <w:rPr>
          <w:rFonts w:ascii="Arial" w:hAnsi="Arial" w:cs="Arial"/>
          <w:sz w:val="24"/>
          <w:szCs w:val="24"/>
        </w:rPr>
        <w:t>focuses</w:t>
      </w:r>
      <w:r w:rsidRPr="00A6411D">
        <w:rPr>
          <w:rFonts w:ascii="Arial" w:hAnsi="Arial" w:cs="Arial"/>
          <w:sz w:val="24"/>
          <w:szCs w:val="24"/>
        </w:rPr>
        <w:t xml:space="preserve"> on analysing data from text.</w:t>
      </w:r>
    </w:p>
    <w:p w14:paraId="58B494F8" w14:textId="77777777" w:rsidR="00E45461" w:rsidRDefault="00A6411D" w:rsidP="00A6411D">
      <w:pPr>
        <w:spacing w:line="480" w:lineRule="auto"/>
        <w:rPr>
          <w:rFonts w:ascii="Arial" w:hAnsi="Arial" w:cs="Arial"/>
          <w:sz w:val="24"/>
          <w:szCs w:val="24"/>
        </w:rPr>
      </w:pPr>
      <w:r w:rsidRPr="00A6411D">
        <w:rPr>
          <w:rFonts w:ascii="Arial" w:hAnsi="Arial" w:cs="Arial"/>
          <w:sz w:val="24"/>
          <w:szCs w:val="24"/>
        </w:rPr>
        <w:t>The reason for choosing to use qualitative data is because it will allow the researcher to gather reliable data from trustworthy and credible information, another benefit especially in the interviews it will allow access for the interviewee to give their experience regarding the operation that they were involved in (Bryman, 2012). But this can also be a critique of qualitative research as noted by Bryman (2012) in that the researcher would prior have to check that the information is credible and trustworthy. Another critique that he gives is that qualitative research could be too subjective, and the data may not be able to be recreated.</w:t>
      </w:r>
    </w:p>
    <w:p w14:paraId="4C7FFDAE" w14:textId="234D20D9" w:rsidR="00C70FD0" w:rsidRPr="004726B7" w:rsidRDefault="00DF5D88" w:rsidP="00C70FD0">
      <w:pPr>
        <w:pStyle w:val="Heading3"/>
        <w:rPr>
          <w:sz w:val="25"/>
          <w:szCs w:val="25"/>
        </w:rPr>
      </w:pPr>
      <w:bookmarkStart w:id="125" w:name="_Toc112428426"/>
      <w:bookmarkStart w:id="126" w:name="_Toc120117012"/>
      <w:r>
        <w:rPr>
          <w:sz w:val="25"/>
          <w:szCs w:val="25"/>
        </w:rPr>
        <w:t xml:space="preserve">3.2.4 </w:t>
      </w:r>
      <w:r w:rsidR="00C70FD0" w:rsidRPr="004726B7">
        <w:rPr>
          <w:sz w:val="25"/>
          <w:szCs w:val="25"/>
        </w:rPr>
        <w:t>Time Horizon</w:t>
      </w:r>
      <w:bookmarkEnd w:id="125"/>
      <w:bookmarkEnd w:id="126"/>
    </w:p>
    <w:p w14:paraId="09141E01" w14:textId="407D558D" w:rsidR="00C70FD0" w:rsidRPr="00F025D4" w:rsidRDefault="00F025D4" w:rsidP="00F025D4">
      <w:pPr>
        <w:spacing w:line="480" w:lineRule="auto"/>
        <w:rPr>
          <w:rFonts w:ascii="Arial" w:hAnsi="Arial" w:cs="Arial"/>
          <w:sz w:val="24"/>
          <w:szCs w:val="24"/>
        </w:rPr>
      </w:pPr>
      <w:r w:rsidRPr="00F025D4">
        <w:rPr>
          <w:rFonts w:ascii="Arial" w:hAnsi="Arial" w:cs="Arial"/>
          <w:sz w:val="24"/>
          <w:szCs w:val="24"/>
        </w:rPr>
        <w:t xml:space="preserve">For the purposes of this research, the dissertation will use a cross sectional study of research this is because a cross sectional study aims to describe rather than measure (Simkus, 2021). Cherry (2019) also explains that it gives flexibility for those who take part in the study, this is terms of timing of the interview and where it will take place. She also identifies the advantages of </w:t>
      </w:r>
      <w:r w:rsidR="006F7EDC" w:rsidRPr="00F025D4">
        <w:rPr>
          <w:rFonts w:ascii="Arial" w:hAnsi="Arial" w:cs="Arial"/>
          <w:sz w:val="24"/>
          <w:szCs w:val="24"/>
        </w:rPr>
        <w:t>cross-sectional</w:t>
      </w:r>
      <w:r w:rsidRPr="00F025D4">
        <w:rPr>
          <w:rFonts w:ascii="Arial" w:hAnsi="Arial" w:cs="Arial"/>
          <w:sz w:val="24"/>
          <w:szCs w:val="24"/>
        </w:rPr>
        <w:t xml:space="preserve"> study are that it allows a researcher to collect a considerable deal of information </w:t>
      </w:r>
      <w:r w:rsidR="00E51527" w:rsidRPr="00F025D4">
        <w:rPr>
          <w:rFonts w:ascii="Arial" w:hAnsi="Arial" w:cs="Arial"/>
          <w:sz w:val="24"/>
          <w:szCs w:val="24"/>
        </w:rPr>
        <w:t>quickly</w:t>
      </w:r>
      <w:r w:rsidRPr="00F025D4">
        <w:rPr>
          <w:rFonts w:ascii="Arial" w:hAnsi="Arial" w:cs="Arial"/>
          <w:sz w:val="24"/>
          <w:szCs w:val="24"/>
        </w:rPr>
        <w:t xml:space="preserve"> and it is also inexpensive to do so. On the other hand, Cherry (2019) notes that the disadvantage of cross sectional are that there is potential for bias.</w:t>
      </w:r>
    </w:p>
    <w:p w14:paraId="0EE18D13" w14:textId="5521AF98" w:rsidR="00A27C3C" w:rsidRDefault="00DF5D88" w:rsidP="00034CB0">
      <w:pPr>
        <w:pStyle w:val="Heading2"/>
      </w:pPr>
      <w:bookmarkStart w:id="127" w:name="_Toc112428427"/>
      <w:bookmarkStart w:id="128" w:name="_Toc120117013"/>
      <w:r>
        <w:lastRenderedPageBreak/>
        <w:t xml:space="preserve">3.3 </w:t>
      </w:r>
      <w:r w:rsidR="00A27C3C">
        <w:t>Data Collection, Process and Analysis</w:t>
      </w:r>
      <w:bookmarkEnd w:id="127"/>
      <w:bookmarkEnd w:id="128"/>
    </w:p>
    <w:p w14:paraId="2CDEE902" w14:textId="70AFBEAD" w:rsidR="008F4CB9" w:rsidRPr="004726B7" w:rsidRDefault="00DF5D88" w:rsidP="00034CB0">
      <w:pPr>
        <w:pStyle w:val="Heading3"/>
        <w:rPr>
          <w:sz w:val="25"/>
          <w:szCs w:val="25"/>
        </w:rPr>
      </w:pPr>
      <w:bookmarkStart w:id="129" w:name="_Toc112428428"/>
      <w:bookmarkStart w:id="130" w:name="_Toc120117014"/>
      <w:r>
        <w:rPr>
          <w:sz w:val="25"/>
          <w:szCs w:val="25"/>
        </w:rPr>
        <w:t>3.3</w:t>
      </w:r>
      <w:r w:rsidR="00D04B2A">
        <w:rPr>
          <w:sz w:val="25"/>
          <w:szCs w:val="25"/>
        </w:rPr>
        <w:t xml:space="preserve">.1 </w:t>
      </w:r>
      <w:r w:rsidR="008F4CB9" w:rsidRPr="004726B7">
        <w:rPr>
          <w:sz w:val="25"/>
          <w:szCs w:val="25"/>
        </w:rPr>
        <w:t>Data Collection</w:t>
      </w:r>
      <w:bookmarkEnd w:id="129"/>
      <w:bookmarkEnd w:id="130"/>
    </w:p>
    <w:p w14:paraId="72742584" w14:textId="77777777" w:rsidR="00A6411D" w:rsidRDefault="00C75CB6" w:rsidP="00C75CB6">
      <w:pPr>
        <w:spacing w:line="480" w:lineRule="auto"/>
        <w:rPr>
          <w:rFonts w:ascii="Arial" w:hAnsi="Arial" w:cs="Arial"/>
          <w:sz w:val="24"/>
          <w:szCs w:val="24"/>
        </w:rPr>
      </w:pPr>
      <w:r w:rsidRPr="00C75CB6">
        <w:rPr>
          <w:rFonts w:ascii="Arial" w:hAnsi="Arial" w:cs="Arial"/>
          <w:sz w:val="24"/>
          <w:szCs w:val="24"/>
        </w:rPr>
        <w:t>There are two main types of data collection, the first is primary which is a collection of materials that can serve as an inspiration and is used to help support the researcher’s writing (Gaillet and Eble, 2015). Primary research for this dissertation will be collected through the use of interviews, the advantage of a semi-structured interview in the opinion of Bryman (2012) because it encourages a conversation between the researcher and the participant. Some of the advantages of interviews according to Prasanna (2022) are that they are a great source of information, as they allow a researcher to experience what the interviewee has been through. However, Prasanna (2022) also notes the disadvantages of interviews are that it could be hard to verify any information given by the interviewee. Another disadvantage given by Thompson (2016) is that the interview could cause harm for the interviewee, but this can depend on the topic being discussed.</w:t>
      </w:r>
    </w:p>
    <w:p w14:paraId="3D3FE84E" w14:textId="0A53DBE9" w:rsidR="00256A1E" w:rsidRPr="004726B7" w:rsidRDefault="00D04B2A" w:rsidP="00034CB0">
      <w:pPr>
        <w:pStyle w:val="Heading3"/>
        <w:rPr>
          <w:sz w:val="25"/>
          <w:szCs w:val="25"/>
        </w:rPr>
      </w:pPr>
      <w:bookmarkStart w:id="131" w:name="_Toc112428429"/>
      <w:bookmarkStart w:id="132" w:name="_Toc120117015"/>
      <w:r>
        <w:rPr>
          <w:sz w:val="25"/>
          <w:szCs w:val="25"/>
        </w:rPr>
        <w:t xml:space="preserve">3.3.2 </w:t>
      </w:r>
      <w:r w:rsidR="00256A1E" w:rsidRPr="004726B7">
        <w:rPr>
          <w:sz w:val="25"/>
          <w:szCs w:val="25"/>
        </w:rPr>
        <w:t>Design</w:t>
      </w:r>
      <w:bookmarkEnd w:id="131"/>
      <w:bookmarkEnd w:id="132"/>
    </w:p>
    <w:p w14:paraId="4683635C" w14:textId="77777777" w:rsidR="008C32C6" w:rsidRDefault="008C32C6" w:rsidP="008C32C6">
      <w:pPr>
        <w:spacing w:line="480" w:lineRule="auto"/>
        <w:rPr>
          <w:rFonts w:ascii="Arial" w:hAnsi="Arial" w:cs="Arial"/>
          <w:sz w:val="24"/>
          <w:szCs w:val="24"/>
        </w:rPr>
      </w:pPr>
      <w:r>
        <w:rPr>
          <w:rFonts w:ascii="Arial" w:hAnsi="Arial" w:cs="Arial"/>
          <w:sz w:val="24"/>
          <w:szCs w:val="24"/>
        </w:rPr>
        <w:t xml:space="preserve">The style of interview that will be used in this dissertation will take the form of a semi structured interview. This type of schedule according to Winwood (2019) is more of a guide that allows the interviewer to ask a secondary question or a follow up question that can clarify a point or to provide elaboration. </w:t>
      </w:r>
    </w:p>
    <w:p w14:paraId="3987ABB8" w14:textId="77777777" w:rsidR="008C32C6" w:rsidRDefault="008C32C6" w:rsidP="008C32C6">
      <w:pPr>
        <w:spacing w:line="480" w:lineRule="auto"/>
        <w:rPr>
          <w:rFonts w:ascii="Arial" w:hAnsi="Arial" w:cs="Arial"/>
          <w:sz w:val="24"/>
          <w:szCs w:val="24"/>
        </w:rPr>
      </w:pPr>
      <w:r>
        <w:rPr>
          <w:rFonts w:ascii="Arial" w:hAnsi="Arial" w:cs="Arial"/>
          <w:sz w:val="24"/>
          <w:szCs w:val="24"/>
        </w:rPr>
        <w:t>The base questions that will be used during the interview and the reasoning behind those questions will be explained in the table below:</w:t>
      </w:r>
    </w:p>
    <w:tbl>
      <w:tblPr>
        <w:tblStyle w:val="TableGrid"/>
        <w:tblW w:w="0" w:type="auto"/>
        <w:tblLook w:val="04A0" w:firstRow="1" w:lastRow="0" w:firstColumn="1" w:lastColumn="0" w:noHBand="0" w:noVBand="1"/>
      </w:tblPr>
      <w:tblGrid>
        <w:gridCol w:w="4508"/>
        <w:gridCol w:w="4508"/>
      </w:tblGrid>
      <w:tr w:rsidR="008C32C6" w14:paraId="30059628" w14:textId="77777777" w:rsidTr="004C079B">
        <w:tc>
          <w:tcPr>
            <w:tcW w:w="4508" w:type="dxa"/>
          </w:tcPr>
          <w:p w14:paraId="24D38FE1" w14:textId="77777777" w:rsidR="008C32C6" w:rsidRDefault="008C32C6" w:rsidP="004C079B">
            <w:pPr>
              <w:spacing w:line="480" w:lineRule="auto"/>
              <w:rPr>
                <w:rFonts w:ascii="Arial" w:hAnsi="Arial" w:cs="Arial"/>
                <w:sz w:val="24"/>
                <w:szCs w:val="24"/>
              </w:rPr>
            </w:pPr>
            <w:r>
              <w:rPr>
                <w:rFonts w:ascii="Arial" w:hAnsi="Arial" w:cs="Arial"/>
                <w:sz w:val="24"/>
                <w:szCs w:val="24"/>
              </w:rPr>
              <w:t>Questions</w:t>
            </w:r>
          </w:p>
        </w:tc>
        <w:tc>
          <w:tcPr>
            <w:tcW w:w="4508" w:type="dxa"/>
          </w:tcPr>
          <w:p w14:paraId="63438301" w14:textId="77777777" w:rsidR="008C32C6" w:rsidRDefault="008C32C6" w:rsidP="004C079B">
            <w:pPr>
              <w:spacing w:line="480" w:lineRule="auto"/>
              <w:rPr>
                <w:rFonts w:ascii="Arial" w:hAnsi="Arial" w:cs="Arial"/>
                <w:sz w:val="24"/>
                <w:szCs w:val="24"/>
              </w:rPr>
            </w:pPr>
            <w:r>
              <w:rPr>
                <w:rFonts w:ascii="Arial" w:hAnsi="Arial" w:cs="Arial"/>
                <w:sz w:val="24"/>
                <w:szCs w:val="24"/>
              </w:rPr>
              <w:t>Relation to Chapter 2</w:t>
            </w:r>
          </w:p>
        </w:tc>
      </w:tr>
      <w:tr w:rsidR="008C32C6" w14:paraId="19A51690" w14:textId="77777777" w:rsidTr="004C079B">
        <w:tc>
          <w:tcPr>
            <w:tcW w:w="4508" w:type="dxa"/>
          </w:tcPr>
          <w:p w14:paraId="615E395F" w14:textId="77777777" w:rsidR="008C32C6" w:rsidRDefault="008C32C6" w:rsidP="004C079B">
            <w:pPr>
              <w:spacing w:line="480" w:lineRule="auto"/>
              <w:rPr>
                <w:rFonts w:ascii="Arial" w:hAnsi="Arial" w:cs="Arial"/>
                <w:sz w:val="24"/>
                <w:szCs w:val="24"/>
              </w:rPr>
            </w:pPr>
            <w:r>
              <w:rPr>
                <w:rFonts w:ascii="Arial" w:hAnsi="Arial" w:cs="Arial"/>
                <w:sz w:val="24"/>
                <w:szCs w:val="24"/>
              </w:rPr>
              <w:t>Q1. What was your previous job?</w:t>
            </w:r>
          </w:p>
          <w:p w14:paraId="76CBDE3B" w14:textId="77777777" w:rsidR="008C32C6" w:rsidRDefault="008C32C6" w:rsidP="004C079B">
            <w:pPr>
              <w:spacing w:line="480" w:lineRule="auto"/>
              <w:rPr>
                <w:rFonts w:ascii="Arial" w:hAnsi="Arial" w:cs="Arial"/>
                <w:sz w:val="24"/>
                <w:szCs w:val="24"/>
              </w:rPr>
            </w:pPr>
          </w:p>
          <w:p w14:paraId="06196CC8" w14:textId="77777777" w:rsidR="008C32C6" w:rsidRDefault="008C32C6" w:rsidP="004C079B">
            <w:pPr>
              <w:spacing w:line="480" w:lineRule="auto"/>
              <w:rPr>
                <w:rFonts w:ascii="Arial" w:hAnsi="Arial" w:cs="Arial"/>
                <w:sz w:val="24"/>
                <w:szCs w:val="24"/>
              </w:rPr>
            </w:pPr>
            <w:r>
              <w:rPr>
                <w:rFonts w:ascii="Arial" w:hAnsi="Arial" w:cs="Arial"/>
                <w:sz w:val="24"/>
                <w:szCs w:val="24"/>
              </w:rPr>
              <w:t>Q2. What was your role in that job?</w:t>
            </w:r>
          </w:p>
          <w:p w14:paraId="186EE523" w14:textId="77777777" w:rsidR="008C32C6" w:rsidRDefault="008C32C6" w:rsidP="004C079B">
            <w:pPr>
              <w:spacing w:line="480" w:lineRule="auto"/>
              <w:rPr>
                <w:rFonts w:ascii="Arial" w:hAnsi="Arial" w:cs="Arial"/>
                <w:sz w:val="24"/>
                <w:szCs w:val="24"/>
              </w:rPr>
            </w:pPr>
          </w:p>
          <w:p w14:paraId="71593732" w14:textId="77777777" w:rsidR="008C32C6" w:rsidRDefault="008C32C6" w:rsidP="004C079B">
            <w:pPr>
              <w:spacing w:line="480" w:lineRule="auto"/>
              <w:rPr>
                <w:rFonts w:ascii="Arial" w:hAnsi="Arial" w:cs="Arial"/>
                <w:sz w:val="24"/>
                <w:szCs w:val="24"/>
              </w:rPr>
            </w:pPr>
            <w:r>
              <w:rPr>
                <w:rFonts w:ascii="Arial" w:hAnsi="Arial" w:cs="Arial"/>
                <w:sz w:val="24"/>
                <w:szCs w:val="24"/>
              </w:rPr>
              <w:t>Q3. How long did you serve in that job?</w:t>
            </w:r>
          </w:p>
          <w:p w14:paraId="06A75DF2" w14:textId="77777777" w:rsidR="008C32C6" w:rsidRDefault="008C32C6" w:rsidP="004C079B">
            <w:pPr>
              <w:spacing w:line="480" w:lineRule="auto"/>
              <w:rPr>
                <w:rFonts w:ascii="Arial" w:hAnsi="Arial" w:cs="Arial"/>
                <w:sz w:val="24"/>
                <w:szCs w:val="24"/>
              </w:rPr>
            </w:pPr>
          </w:p>
          <w:p w14:paraId="5DCBCC3A" w14:textId="77777777" w:rsidR="008C32C6" w:rsidRDefault="008C32C6" w:rsidP="004C079B">
            <w:pPr>
              <w:spacing w:line="480" w:lineRule="auto"/>
              <w:rPr>
                <w:rFonts w:ascii="Arial" w:hAnsi="Arial" w:cs="Arial"/>
                <w:sz w:val="24"/>
                <w:szCs w:val="24"/>
              </w:rPr>
            </w:pPr>
            <w:r>
              <w:rPr>
                <w:rFonts w:ascii="Arial" w:hAnsi="Arial" w:cs="Arial"/>
                <w:sz w:val="24"/>
                <w:szCs w:val="24"/>
              </w:rPr>
              <w:t>Q4. What Counter-terrorism operations have you been involved in?</w:t>
            </w:r>
          </w:p>
          <w:p w14:paraId="6E66B990" w14:textId="77777777" w:rsidR="008C32C6" w:rsidRDefault="008C32C6" w:rsidP="004C079B">
            <w:pPr>
              <w:spacing w:line="480" w:lineRule="auto"/>
              <w:rPr>
                <w:rFonts w:ascii="Arial" w:hAnsi="Arial" w:cs="Arial"/>
                <w:sz w:val="24"/>
                <w:szCs w:val="24"/>
              </w:rPr>
            </w:pPr>
          </w:p>
          <w:p w14:paraId="75E9CA1C" w14:textId="77777777" w:rsidR="008C32C6" w:rsidRDefault="008C32C6" w:rsidP="004C079B">
            <w:pPr>
              <w:spacing w:line="480" w:lineRule="auto"/>
              <w:rPr>
                <w:rFonts w:ascii="Arial" w:hAnsi="Arial" w:cs="Arial"/>
                <w:sz w:val="24"/>
                <w:szCs w:val="24"/>
              </w:rPr>
            </w:pPr>
            <w:r>
              <w:rPr>
                <w:rFonts w:ascii="Arial" w:hAnsi="Arial" w:cs="Arial"/>
                <w:sz w:val="24"/>
                <w:szCs w:val="24"/>
              </w:rPr>
              <w:t>Q5. What was the aim of the operation that you were involved in?</w:t>
            </w:r>
          </w:p>
          <w:p w14:paraId="24FB9DAB" w14:textId="77777777" w:rsidR="008C32C6" w:rsidRDefault="008C32C6" w:rsidP="004C079B">
            <w:pPr>
              <w:spacing w:line="480" w:lineRule="auto"/>
              <w:rPr>
                <w:rFonts w:ascii="Arial" w:hAnsi="Arial" w:cs="Arial"/>
                <w:sz w:val="24"/>
                <w:szCs w:val="24"/>
              </w:rPr>
            </w:pPr>
          </w:p>
        </w:tc>
        <w:tc>
          <w:tcPr>
            <w:tcW w:w="4508" w:type="dxa"/>
          </w:tcPr>
          <w:p w14:paraId="63DC6895" w14:textId="77777777" w:rsidR="008C32C6" w:rsidRDefault="008C32C6" w:rsidP="004C079B">
            <w:pPr>
              <w:spacing w:line="480" w:lineRule="auto"/>
              <w:rPr>
                <w:rFonts w:ascii="Arial" w:hAnsi="Arial" w:cs="Arial"/>
                <w:sz w:val="24"/>
                <w:szCs w:val="24"/>
              </w:rPr>
            </w:pPr>
            <w:r>
              <w:rPr>
                <w:rFonts w:ascii="Arial" w:hAnsi="Arial" w:cs="Arial"/>
                <w:sz w:val="24"/>
                <w:szCs w:val="24"/>
              </w:rPr>
              <w:lastRenderedPageBreak/>
              <w:t>These questions will be asked to get a background on their careers.</w:t>
            </w:r>
          </w:p>
        </w:tc>
      </w:tr>
      <w:tr w:rsidR="008C32C6" w14:paraId="0E86CE60" w14:textId="77777777" w:rsidTr="004C079B">
        <w:tc>
          <w:tcPr>
            <w:tcW w:w="4508" w:type="dxa"/>
          </w:tcPr>
          <w:p w14:paraId="6D5F6482" w14:textId="77777777" w:rsidR="008C32C6" w:rsidRDefault="008C32C6" w:rsidP="004C079B">
            <w:pPr>
              <w:spacing w:line="480" w:lineRule="auto"/>
              <w:rPr>
                <w:rFonts w:ascii="Arial" w:hAnsi="Arial" w:cs="Arial"/>
                <w:sz w:val="24"/>
                <w:szCs w:val="24"/>
              </w:rPr>
            </w:pPr>
            <w:r>
              <w:rPr>
                <w:rFonts w:ascii="Arial" w:hAnsi="Arial" w:cs="Arial"/>
                <w:sz w:val="24"/>
                <w:szCs w:val="24"/>
              </w:rPr>
              <w:t>Q6. How was that going to be achieved?</w:t>
            </w:r>
          </w:p>
          <w:p w14:paraId="7F9FB307" w14:textId="77777777" w:rsidR="008C32C6" w:rsidRDefault="008C32C6" w:rsidP="004C079B">
            <w:pPr>
              <w:spacing w:line="480" w:lineRule="auto"/>
              <w:rPr>
                <w:rFonts w:ascii="Arial" w:hAnsi="Arial" w:cs="Arial"/>
                <w:sz w:val="24"/>
                <w:szCs w:val="24"/>
              </w:rPr>
            </w:pPr>
          </w:p>
          <w:p w14:paraId="2CA411A6" w14:textId="77777777" w:rsidR="008C32C6" w:rsidRDefault="008C32C6" w:rsidP="004C079B">
            <w:pPr>
              <w:spacing w:line="480" w:lineRule="auto"/>
              <w:rPr>
                <w:rFonts w:ascii="Arial" w:hAnsi="Arial" w:cs="Arial"/>
                <w:sz w:val="24"/>
                <w:szCs w:val="24"/>
              </w:rPr>
            </w:pPr>
            <w:r>
              <w:rPr>
                <w:rFonts w:ascii="Arial" w:hAnsi="Arial" w:cs="Arial"/>
                <w:sz w:val="24"/>
                <w:szCs w:val="24"/>
              </w:rPr>
              <w:t>Q7. Do you believe that you were successful in that operation?</w:t>
            </w:r>
          </w:p>
          <w:p w14:paraId="2D45DBC2" w14:textId="77777777" w:rsidR="008C32C6" w:rsidRDefault="008C32C6" w:rsidP="004C079B">
            <w:pPr>
              <w:spacing w:line="480" w:lineRule="auto"/>
              <w:rPr>
                <w:rFonts w:ascii="Arial" w:hAnsi="Arial" w:cs="Arial"/>
                <w:sz w:val="24"/>
                <w:szCs w:val="24"/>
              </w:rPr>
            </w:pPr>
          </w:p>
          <w:p w14:paraId="6C0C5BC5" w14:textId="77777777" w:rsidR="008C32C6" w:rsidRDefault="008C32C6" w:rsidP="004C079B">
            <w:pPr>
              <w:spacing w:line="480" w:lineRule="auto"/>
              <w:rPr>
                <w:rFonts w:ascii="Arial" w:hAnsi="Arial" w:cs="Arial"/>
                <w:sz w:val="24"/>
                <w:szCs w:val="24"/>
              </w:rPr>
            </w:pPr>
            <w:r>
              <w:rPr>
                <w:rFonts w:ascii="Arial" w:hAnsi="Arial" w:cs="Arial"/>
                <w:sz w:val="24"/>
                <w:szCs w:val="24"/>
              </w:rPr>
              <w:t>Q8. If not, what changes do you believe could have happen to change that opinion?</w:t>
            </w:r>
          </w:p>
          <w:p w14:paraId="31297A8C" w14:textId="77777777" w:rsidR="008C32C6" w:rsidRDefault="008C32C6" w:rsidP="004C079B">
            <w:pPr>
              <w:spacing w:line="480" w:lineRule="auto"/>
              <w:rPr>
                <w:rFonts w:ascii="Arial" w:hAnsi="Arial" w:cs="Arial"/>
                <w:sz w:val="24"/>
                <w:szCs w:val="24"/>
              </w:rPr>
            </w:pPr>
          </w:p>
          <w:p w14:paraId="1F4F0894" w14:textId="77777777" w:rsidR="008C32C6" w:rsidRDefault="008C32C6" w:rsidP="004C079B">
            <w:pPr>
              <w:spacing w:line="480" w:lineRule="auto"/>
              <w:rPr>
                <w:rFonts w:ascii="Arial" w:hAnsi="Arial" w:cs="Arial"/>
                <w:sz w:val="24"/>
                <w:szCs w:val="24"/>
              </w:rPr>
            </w:pPr>
          </w:p>
        </w:tc>
        <w:tc>
          <w:tcPr>
            <w:tcW w:w="4508" w:type="dxa"/>
          </w:tcPr>
          <w:p w14:paraId="3608E6B0" w14:textId="77777777" w:rsidR="008C32C6" w:rsidRDefault="008C32C6" w:rsidP="004C079B">
            <w:pPr>
              <w:spacing w:line="480" w:lineRule="auto"/>
              <w:rPr>
                <w:rFonts w:ascii="Arial" w:hAnsi="Arial" w:cs="Arial"/>
                <w:sz w:val="24"/>
                <w:szCs w:val="24"/>
              </w:rPr>
            </w:pPr>
            <w:r>
              <w:rPr>
                <w:rFonts w:ascii="Arial" w:hAnsi="Arial" w:cs="Arial"/>
                <w:sz w:val="24"/>
                <w:szCs w:val="24"/>
              </w:rPr>
              <w:t xml:space="preserve">These questions will be asked to get an understanding what counterterrorism operations they were involved in, if they feel they were successful and how they would change it for it to be successful. </w:t>
            </w:r>
          </w:p>
        </w:tc>
      </w:tr>
      <w:tr w:rsidR="008C32C6" w14:paraId="0A232C55" w14:textId="77777777" w:rsidTr="004C079B">
        <w:tc>
          <w:tcPr>
            <w:tcW w:w="4508" w:type="dxa"/>
          </w:tcPr>
          <w:p w14:paraId="64A7E395" w14:textId="77777777" w:rsidR="008C32C6" w:rsidRDefault="008C32C6" w:rsidP="004C079B">
            <w:pPr>
              <w:spacing w:line="480" w:lineRule="auto"/>
              <w:rPr>
                <w:rFonts w:ascii="Arial" w:hAnsi="Arial" w:cs="Arial"/>
                <w:sz w:val="24"/>
                <w:szCs w:val="24"/>
              </w:rPr>
            </w:pPr>
            <w:r>
              <w:rPr>
                <w:rFonts w:ascii="Arial" w:hAnsi="Arial" w:cs="Arial"/>
                <w:sz w:val="24"/>
                <w:szCs w:val="24"/>
              </w:rPr>
              <w:t>Questions that will be asked during the interview.</w:t>
            </w:r>
          </w:p>
        </w:tc>
        <w:tc>
          <w:tcPr>
            <w:tcW w:w="4508" w:type="dxa"/>
          </w:tcPr>
          <w:p w14:paraId="17D2B980" w14:textId="77777777" w:rsidR="008C32C6" w:rsidRDefault="008C32C6" w:rsidP="004C079B">
            <w:pPr>
              <w:spacing w:line="480" w:lineRule="auto"/>
              <w:rPr>
                <w:rFonts w:ascii="Arial" w:hAnsi="Arial" w:cs="Arial"/>
                <w:sz w:val="24"/>
                <w:szCs w:val="24"/>
              </w:rPr>
            </w:pPr>
            <w:r>
              <w:rPr>
                <w:rFonts w:ascii="Arial" w:hAnsi="Arial" w:cs="Arial"/>
                <w:sz w:val="24"/>
                <w:szCs w:val="24"/>
              </w:rPr>
              <w:t>These will be asked during the interview based on anything the participant says or if there is something that may need more clarification on.</w:t>
            </w:r>
          </w:p>
        </w:tc>
      </w:tr>
    </w:tbl>
    <w:p w14:paraId="47FA1CE7" w14:textId="0D2796C0" w:rsidR="00034CB0" w:rsidRPr="004726B7" w:rsidRDefault="00D04B2A" w:rsidP="00034CB0">
      <w:pPr>
        <w:pStyle w:val="Heading3"/>
        <w:rPr>
          <w:sz w:val="25"/>
          <w:szCs w:val="25"/>
        </w:rPr>
      </w:pPr>
      <w:bookmarkStart w:id="133" w:name="_Toc112428430"/>
      <w:bookmarkStart w:id="134" w:name="_Toc120117016"/>
      <w:r>
        <w:rPr>
          <w:sz w:val="25"/>
          <w:szCs w:val="25"/>
        </w:rPr>
        <w:lastRenderedPageBreak/>
        <w:t xml:space="preserve">3.3.3 </w:t>
      </w:r>
      <w:r w:rsidR="00034CB0" w:rsidRPr="004726B7">
        <w:rPr>
          <w:sz w:val="25"/>
          <w:szCs w:val="25"/>
        </w:rPr>
        <w:t>Pilot Study</w:t>
      </w:r>
      <w:bookmarkEnd w:id="133"/>
      <w:bookmarkEnd w:id="134"/>
    </w:p>
    <w:p w14:paraId="4053D873" w14:textId="073462E9" w:rsidR="00CA3618" w:rsidRPr="006F046C" w:rsidRDefault="00CA3618" w:rsidP="00CA3618">
      <w:pPr>
        <w:spacing w:line="480" w:lineRule="auto"/>
        <w:rPr>
          <w:rFonts w:ascii="Arial" w:hAnsi="Arial" w:cs="Arial"/>
          <w:sz w:val="24"/>
          <w:szCs w:val="24"/>
        </w:rPr>
      </w:pPr>
      <w:r>
        <w:rPr>
          <w:rFonts w:ascii="Arial" w:hAnsi="Arial" w:cs="Arial"/>
          <w:sz w:val="24"/>
          <w:szCs w:val="24"/>
        </w:rPr>
        <w:t xml:space="preserve">The intention of doing a pilot study is to ensure that the questions are easy for a participant to understand, it could also allow a participant to provide feedback that can improve the research method (Malmqvist et al, 2019). Before the main </w:t>
      </w:r>
      <w:r w:rsidR="006D425B">
        <w:rPr>
          <w:rFonts w:ascii="Arial" w:hAnsi="Arial" w:cs="Arial"/>
          <w:sz w:val="24"/>
          <w:szCs w:val="24"/>
        </w:rPr>
        <w:t>interviews,</w:t>
      </w:r>
      <w:r>
        <w:rPr>
          <w:rFonts w:ascii="Arial" w:hAnsi="Arial" w:cs="Arial"/>
          <w:sz w:val="24"/>
          <w:szCs w:val="24"/>
        </w:rPr>
        <w:t xml:space="preserve"> a test interview was completed. This interview allowed the researcher to gain experience in this method of research and also work out what questions work.</w:t>
      </w:r>
    </w:p>
    <w:p w14:paraId="7A3C06F6" w14:textId="45D39E96" w:rsidR="000475CD" w:rsidRPr="004726B7" w:rsidRDefault="00D04B2A" w:rsidP="000475CD">
      <w:pPr>
        <w:pStyle w:val="Heading3"/>
        <w:rPr>
          <w:sz w:val="25"/>
          <w:szCs w:val="25"/>
        </w:rPr>
      </w:pPr>
      <w:bookmarkStart w:id="135" w:name="_Toc112428431"/>
      <w:bookmarkStart w:id="136" w:name="_Toc120117017"/>
      <w:r>
        <w:rPr>
          <w:sz w:val="25"/>
          <w:szCs w:val="25"/>
        </w:rPr>
        <w:t xml:space="preserve">3.3.4 </w:t>
      </w:r>
      <w:r w:rsidR="000475CD" w:rsidRPr="004726B7">
        <w:rPr>
          <w:sz w:val="25"/>
          <w:szCs w:val="25"/>
        </w:rPr>
        <w:t>Analysis</w:t>
      </w:r>
      <w:bookmarkEnd w:id="135"/>
      <w:bookmarkEnd w:id="136"/>
    </w:p>
    <w:p w14:paraId="280FE07B" w14:textId="77777777" w:rsidR="00C75CB6" w:rsidRDefault="00E901C9" w:rsidP="00AF13EB">
      <w:pPr>
        <w:spacing w:line="480" w:lineRule="auto"/>
        <w:rPr>
          <w:rFonts w:ascii="Arial" w:hAnsi="Arial" w:cs="Arial"/>
          <w:sz w:val="24"/>
          <w:szCs w:val="24"/>
        </w:rPr>
      </w:pPr>
      <w:r w:rsidRPr="00E901C9">
        <w:rPr>
          <w:rFonts w:ascii="Arial" w:hAnsi="Arial" w:cs="Arial"/>
          <w:sz w:val="24"/>
          <w:szCs w:val="24"/>
        </w:rPr>
        <w:t>The data collected from the interview will be analysed to determine if their knowledge is able to support the question that the UK has been successful in countering terrorism, the analysation of the data will be done by analysing the answers given by the interviewees and then comparing their experiences of counter terrorism operations. Any added information will then be provided through the use of case studies.</w:t>
      </w:r>
    </w:p>
    <w:p w14:paraId="58F53412" w14:textId="45DA866A" w:rsidR="00673C9B" w:rsidRDefault="00D04B2A" w:rsidP="00A525C7">
      <w:pPr>
        <w:pStyle w:val="Heading2"/>
      </w:pPr>
      <w:bookmarkStart w:id="137" w:name="_Toc112428432"/>
      <w:bookmarkStart w:id="138" w:name="_Toc120117018"/>
      <w:r>
        <w:t xml:space="preserve">3.4 </w:t>
      </w:r>
      <w:r w:rsidR="00673C9B">
        <w:t>Sample</w:t>
      </w:r>
      <w:bookmarkEnd w:id="137"/>
      <w:bookmarkEnd w:id="138"/>
    </w:p>
    <w:p w14:paraId="5EED4237" w14:textId="77777777" w:rsidR="00A525C7" w:rsidRPr="00A525C7" w:rsidRDefault="00A525C7" w:rsidP="00A525C7">
      <w:pPr>
        <w:spacing w:line="480" w:lineRule="auto"/>
        <w:rPr>
          <w:rFonts w:ascii="Arial" w:hAnsi="Arial" w:cs="Arial"/>
          <w:sz w:val="24"/>
          <w:szCs w:val="24"/>
        </w:rPr>
      </w:pPr>
      <w:r w:rsidRPr="00A525C7">
        <w:rPr>
          <w:rFonts w:ascii="Arial" w:hAnsi="Arial" w:cs="Arial"/>
          <w:sz w:val="24"/>
          <w:szCs w:val="24"/>
        </w:rPr>
        <w:t xml:space="preserve">The size of the sample for collecting research in the opinion of Faber and Fonesca (2014) should not be too big or too small. They say that both have limitations that may have an impact on the conclusion that can be draw from the research study. A too large of a sample size would increase the chance of any discrepancies, a too small sample size would make the finding a conclusion harder to be established (Faber and Fonesca, 2014). </w:t>
      </w:r>
    </w:p>
    <w:p w14:paraId="0982EBD7" w14:textId="77777777" w:rsidR="00E901C9" w:rsidRDefault="00A525C7" w:rsidP="00A525C7">
      <w:pPr>
        <w:spacing w:line="480" w:lineRule="auto"/>
        <w:rPr>
          <w:rFonts w:ascii="Arial" w:hAnsi="Arial" w:cs="Arial"/>
          <w:sz w:val="24"/>
          <w:szCs w:val="24"/>
        </w:rPr>
      </w:pPr>
      <w:r w:rsidRPr="00A525C7">
        <w:rPr>
          <w:rFonts w:ascii="Arial" w:hAnsi="Arial" w:cs="Arial"/>
          <w:sz w:val="24"/>
          <w:szCs w:val="24"/>
        </w:rPr>
        <w:t xml:space="preserve">The sample size for the interviews will be from 3, one of the interviewee’s was former counter terrorism police officer. The second interviewee is a former solider that had served in Northern Ireland during the Troubles and the third interviewee was a former police officer and councillor in the prison services. The first two interviewees were chosen because of their experiences in being in counter terrorism operations, </w:t>
      </w:r>
      <w:r w:rsidRPr="00A525C7">
        <w:rPr>
          <w:rFonts w:ascii="Arial" w:hAnsi="Arial" w:cs="Arial"/>
          <w:sz w:val="24"/>
          <w:szCs w:val="24"/>
        </w:rPr>
        <w:lastRenderedPageBreak/>
        <w:t>the third was chosen so that a there was a perspective on terrorism from someone who did not serve in counter terrorism role.</w:t>
      </w:r>
    </w:p>
    <w:p w14:paraId="681ED89B" w14:textId="2E75A3FC" w:rsidR="00CF3F5C" w:rsidRDefault="00D04B2A" w:rsidP="00CF3F5C">
      <w:pPr>
        <w:pStyle w:val="Heading2"/>
      </w:pPr>
      <w:bookmarkStart w:id="139" w:name="_Toc112428433"/>
      <w:bookmarkStart w:id="140" w:name="_Toc120117019"/>
      <w:r>
        <w:t xml:space="preserve">3.5 </w:t>
      </w:r>
      <w:r w:rsidR="00CF3F5C">
        <w:t>Reliability and Validity</w:t>
      </w:r>
      <w:bookmarkEnd w:id="139"/>
      <w:bookmarkEnd w:id="140"/>
    </w:p>
    <w:p w14:paraId="1BD39196" w14:textId="77777777" w:rsidR="00870709" w:rsidRDefault="00870709" w:rsidP="00870709">
      <w:pPr>
        <w:spacing w:line="480" w:lineRule="auto"/>
        <w:rPr>
          <w:rFonts w:ascii="Arial" w:hAnsi="Arial" w:cs="Arial"/>
          <w:sz w:val="24"/>
          <w:szCs w:val="24"/>
        </w:rPr>
      </w:pPr>
      <w:r>
        <w:rPr>
          <w:rFonts w:ascii="Arial" w:hAnsi="Arial" w:cs="Arial"/>
          <w:sz w:val="24"/>
          <w:szCs w:val="24"/>
        </w:rPr>
        <w:t>When a researcher is assessing the reliability of a study’s findings they have to make an assessment on the integrity of the research in terms of the appropriate method of research used (Noble and Smith, 2015). They define reliability as the consistency of analytical procedures and research method biases that potentially have an influence on the findings. Their definition of validity is that it is the precision of how the findings reflect the data.</w:t>
      </w:r>
    </w:p>
    <w:p w14:paraId="1E84EB28" w14:textId="77777777" w:rsidR="00870709" w:rsidRDefault="00870709" w:rsidP="00870709">
      <w:pPr>
        <w:spacing w:line="480" w:lineRule="auto"/>
        <w:rPr>
          <w:rFonts w:ascii="Arial" w:hAnsi="Arial" w:cs="Arial"/>
          <w:sz w:val="24"/>
          <w:szCs w:val="24"/>
        </w:rPr>
      </w:pPr>
      <w:r>
        <w:rPr>
          <w:rFonts w:ascii="Arial" w:hAnsi="Arial" w:cs="Arial"/>
          <w:sz w:val="24"/>
          <w:szCs w:val="24"/>
        </w:rPr>
        <w:t>Qualitative types of research Noble and Smith (2015) say are often criticised because they could lack scientific rigour, lack of transparency and researcher’s bias could also be involved, it should also be noted that this bias can also be found in statistical research. To make an interview reliable the participant should have credibility and the data obtained from the interview should be able to be confirmed from other source of research (McDougall, 2000). The concept validity in research in the opinion of McDougall (2000) are important to any discussion about scientific rigour, she also believes that findings and any conclusions of studies that are based on interviews could be shown to the participants and then have a discussion with those participants to see if that conclusion is true to them.</w:t>
      </w:r>
    </w:p>
    <w:p w14:paraId="6C3E11D4" w14:textId="77777777" w:rsidR="00870709" w:rsidRPr="00B50709" w:rsidRDefault="00870709" w:rsidP="00870709">
      <w:pPr>
        <w:spacing w:line="480" w:lineRule="auto"/>
        <w:rPr>
          <w:rFonts w:ascii="Arial" w:hAnsi="Arial" w:cs="Arial"/>
          <w:sz w:val="24"/>
          <w:szCs w:val="24"/>
        </w:rPr>
      </w:pPr>
      <w:r>
        <w:rPr>
          <w:rFonts w:ascii="Arial" w:hAnsi="Arial" w:cs="Arial"/>
          <w:sz w:val="24"/>
          <w:szCs w:val="24"/>
        </w:rPr>
        <w:t>The benefit of using unstructured interviews are that they do have an increase in validity according to McLeod (2014). He says that this type of interview allows for the interviewer to have the opportunity to ask for clarification on something said by the participant.</w:t>
      </w:r>
    </w:p>
    <w:p w14:paraId="3F355626" w14:textId="71C7AAF8" w:rsidR="00ED16AD" w:rsidRDefault="00D04B2A" w:rsidP="00ED16AD">
      <w:pPr>
        <w:pStyle w:val="Heading2"/>
      </w:pPr>
      <w:bookmarkStart w:id="141" w:name="_Toc112428434"/>
      <w:bookmarkStart w:id="142" w:name="_Toc120117020"/>
      <w:r>
        <w:lastRenderedPageBreak/>
        <w:t xml:space="preserve">3.6 </w:t>
      </w:r>
      <w:r w:rsidR="00ED16AD">
        <w:t>Limitations</w:t>
      </w:r>
      <w:bookmarkEnd w:id="141"/>
      <w:bookmarkEnd w:id="142"/>
    </w:p>
    <w:p w14:paraId="547C1468" w14:textId="3400A461" w:rsidR="00805CD9" w:rsidRPr="00805CD9" w:rsidRDefault="00805CD9" w:rsidP="00805CD9">
      <w:pPr>
        <w:spacing w:line="480" w:lineRule="auto"/>
        <w:rPr>
          <w:rFonts w:ascii="Arial" w:hAnsi="Arial" w:cs="Arial"/>
          <w:sz w:val="24"/>
          <w:szCs w:val="24"/>
        </w:rPr>
      </w:pPr>
      <w:r w:rsidRPr="00805CD9">
        <w:rPr>
          <w:rFonts w:ascii="Arial" w:hAnsi="Arial" w:cs="Arial"/>
          <w:sz w:val="24"/>
          <w:szCs w:val="24"/>
        </w:rPr>
        <w:t xml:space="preserve">The limitations of doing a research study solely based on qualitative research are mentioned by Noble and Smith (2015), these are that it can lack transparency. </w:t>
      </w:r>
      <w:r w:rsidR="00220DB3" w:rsidRPr="00805CD9">
        <w:rPr>
          <w:rFonts w:ascii="Arial" w:hAnsi="Arial" w:cs="Arial"/>
          <w:sz w:val="24"/>
          <w:szCs w:val="24"/>
        </w:rPr>
        <w:t>McLeod (2014) gives other potential limitations of an unstructured interviews</w:t>
      </w:r>
      <w:r w:rsidRPr="00805CD9">
        <w:rPr>
          <w:rFonts w:ascii="Arial" w:hAnsi="Arial" w:cs="Arial"/>
          <w:sz w:val="24"/>
          <w:szCs w:val="24"/>
        </w:rPr>
        <w:t xml:space="preserve"> are they could be time consuming and that it may be difficult to build a rapport with the participants. </w:t>
      </w:r>
      <w:r w:rsidR="00220DB3" w:rsidRPr="00805CD9">
        <w:rPr>
          <w:rFonts w:ascii="Arial" w:hAnsi="Arial" w:cs="Arial"/>
          <w:sz w:val="24"/>
          <w:szCs w:val="24"/>
        </w:rPr>
        <w:t>McDougall (2000) also suggested this</w:t>
      </w:r>
      <w:r w:rsidRPr="00805CD9">
        <w:rPr>
          <w:rFonts w:ascii="Arial" w:hAnsi="Arial" w:cs="Arial"/>
          <w:sz w:val="24"/>
          <w:szCs w:val="24"/>
        </w:rPr>
        <w:t xml:space="preserve">. </w:t>
      </w:r>
    </w:p>
    <w:p w14:paraId="3727C00F" w14:textId="77777777" w:rsidR="00805CD9" w:rsidRPr="00805CD9" w:rsidRDefault="00805CD9" w:rsidP="00805CD9">
      <w:pPr>
        <w:spacing w:line="480" w:lineRule="auto"/>
        <w:rPr>
          <w:rFonts w:ascii="Arial" w:hAnsi="Arial" w:cs="Arial"/>
          <w:sz w:val="24"/>
          <w:szCs w:val="24"/>
        </w:rPr>
      </w:pPr>
      <w:r w:rsidRPr="00805CD9">
        <w:rPr>
          <w:rFonts w:ascii="Arial" w:hAnsi="Arial" w:cs="Arial"/>
          <w:sz w:val="24"/>
          <w:szCs w:val="24"/>
        </w:rPr>
        <w:t>To avoid this potential issue the interviews will be in an unstructured method, this will allow the researcher to have some basic questions, but it also allow for the researcher ask additional questions based on what the participant are saying during the interview, this type of structure will also allow the data to be qualitative and will give the interviewer an understanding of the reasoning why the certain things may have happened and their own personal opinions on the situation.</w:t>
      </w:r>
    </w:p>
    <w:p w14:paraId="0AFFD6F8" w14:textId="77777777" w:rsidR="00805CD9" w:rsidRPr="00805CD9" w:rsidRDefault="00805CD9" w:rsidP="00805CD9">
      <w:pPr>
        <w:spacing w:line="480" w:lineRule="auto"/>
        <w:rPr>
          <w:rFonts w:ascii="Arial" w:hAnsi="Arial" w:cs="Arial"/>
          <w:sz w:val="24"/>
          <w:szCs w:val="24"/>
        </w:rPr>
      </w:pPr>
      <w:r w:rsidRPr="00805CD9">
        <w:rPr>
          <w:rFonts w:ascii="Arial" w:hAnsi="Arial" w:cs="Arial"/>
          <w:sz w:val="24"/>
          <w:szCs w:val="24"/>
        </w:rPr>
        <w:t>The limitations of the research are potentially that in the interviewee may only give short answers while answering a question, this would make the research difficult because it would be hard to make a comparison with the data from the interviews. The limitation of the small sample size is that there may not be adequate amount of data to make a comparison. Another issue in the interviews could be the choice of the interviewees, this issue is that one of the interviewees has no experience of being involved in counter terrorism operations. The other limitation regarding the interviewees is that the two who do have experience of counter terrorism operations have different experiences in two different eras, one was involved in an operation in the 1970s and the other’s experiences was in the 2000s.</w:t>
      </w:r>
    </w:p>
    <w:p w14:paraId="711780DC" w14:textId="330DF988" w:rsidR="00A525C7" w:rsidRDefault="00805CD9" w:rsidP="00805CD9">
      <w:pPr>
        <w:spacing w:line="480" w:lineRule="auto"/>
        <w:rPr>
          <w:rFonts w:ascii="Arial" w:hAnsi="Arial" w:cs="Arial"/>
          <w:sz w:val="24"/>
          <w:szCs w:val="24"/>
        </w:rPr>
      </w:pPr>
      <w:r w:rsidRPr="00805CD9">
        <w:rPr>
          <w:rFonts w:ascii="Arial" w:hAnsi="Arial" w:cs="Arial"/>
          <w:sz w:val="24"/>
          <w:szCs w:val="24"/>
        </w:rPr>
        <w:t xml:space="preserve">A limitation could also be that the research is solely based on qualitative data, this uses data that has is gathered through text or from the voice of the interviewees. This means that the data collected </w:t>
      </w:r>
      <w:r w:rsidR="00B1300B" w:rsidRPr="00805CD9">
        <w:rPr>
          <w:rFonts w:ascii="Arial" w:hAnsi="Arial" w:cs="Arial"/>
          <w:sz w:val="24"/>
          <w:szCs w:val="24"/>
        </w:rPr>
        <w:t>cannot</w:t>
      </w:r>
      <w:r w:rsidRPr="00805CD9">
        <w:rPr>
          <w:rFonts w:ascii="Arial" w:hAnsi="Arial" w:cs="Arial"/>
          <w:sz w:val="24"/>
          <w:szCs w:val="24"/>
        </w:rPr>
        <w:t xml:space="preserve"> be as easily shown like it can when using </w:t>
      </w:r>
      <w:r w:rsidRPr="00805CD9">
        <w:rPr>
          <w:rFonts w:ascii="Arial" w:hAnsi="Arial" w:cs="Arial"/>
          <w:sz w:val="24"/>
          <w:szCs w:val="24"/>
        </w:rPr>
        <w:lastRenderedPageBreak/>
        <w:t xml:space="preserve">quantitative data research like a survey. This can be a limitation because it means that the data </w:t>
      </w:r>
      <w:r w:rsidR="00B1300B" w:rsidRPr="00805CD9">
        <w:rPr>
          <w:rFonts w:ascii="Arial" w:hAnsi="Arial" w:cs="Arial"/>
          <w:sz w:val="24"/>
          <w:szCs w:val="24"/>
        </w:rPr>
        <w:t>cannot</w:t>
      </w:r>
      <w:r w:rsidRPr="00805CD9">
        <w:rPr>
          <w:rFonts w:ascii="Arial" w:hAnsi="Arial" w:cs="Arial"/>
          <w:sz w:val="24"/>
          <w:szCs w:val="24"/>
        </w:rPr>
        <w:t xml:space="preserve"> be easily recreated, it also means that a comparison cannot be made from the interviewees and the general public.</w:t>
      </w:r>
    </w:p>
    <w:p w14:paraId="3986C338" w14:textId="1A609140" w:rsidR="00086BC4" w:rsidRDefault="00D04B2A" w:rsidP="00086BC4">
      <w:pPr>
        <w:pStyle w:val="Heading2"/>
      </w:pPr>
      <w:bookmarkStart w:id="143" w:name="_Toc112428435"/>
      <w:bookmarkStart w:id="144" w:name="_Toc120117021"/>
      <w:r>
        <w:t xml:space="preserve">3.7 </w:t>
      </w:r>
      <w:r w:rsidR="00086BC4">
        <w:t>Ethical Considerations</w:t>
      </w:r>
      <w:bookmarkEnd w:id="143"/>
      <w:bookmarkEnd w:id="144"/>
    </w:p>
    <w:p w14:paraId="784C0E1C" w14:textId="77777777" w:rsidR="00533A4F" w:rsidRPr="00533A4F" w:rsidRDefault="00533A4F" w:rsidP="00533A4F">
      <w:pPr>
        <w:spacing w:line="480" w:lineRule="auto"/>
        <w:rPr>
          <w:rFonts w:ascii="Arial" w:hAnsi="Arial" w:cs="Arial"/>
          <w:sz w:val="24"/>
          <w:szCs w:val="24"/>
        </w:rPr>
      </w:pPr>
      <w:r w:rsidRPr="00533A4F">
        <w:rPr>
          <w:rFonts w:ascii="Arial" w:hAnsi="Arial" w:cs="Arial"/>
          <w:sz w:val="24"/>
          <w:szCs w:val="24"/>
        </w:rPr>
        <w:t>When doing any kind of research, a researcher will have to take care of any ethical considerations. Yip et al (2016) state that this is when a participant could become emotionally or psychologically distress while participating in the research. They also say that any research should be done by the standard set out by Good Clinical Practice (GCP) and local regulatory policy. GCP is described by Cingi and Muluk (2016) as an international ethical and scientific standard for conducting and recording research that involves the participation of people.</w:t>
      </w:r>
    </w:p>
    <w:p w14:paraId="18C633FF" w14:textId="77777777" w:rsidR="00533A4F" w:rsidRPr="00533A4F" w:rsidRDefault="00533A4F" w:rsidP="00533A4F">
      <w:pPr>
        <w:spacing w:line="480" w:lineRule="auto"/>
        <w:rPr>
          <w:rFonts w:ascii="Arial" w:hAnsi="Arial" w:cs="Arial"/>
          <w:sz w:val="24"/>
          <w:szCs w:val="24"/>
        </w:rPr>
      </w:pPr>
      <w:r w:rsidRPr="00533A4F">
        <w:rPr>
          <w:rFonts w:ascii="Arial" w:hAnsi="Arial" w:cs="Arial"/>
          <w:sz w:val="24"/>
          <w:szCs w:val="24"/>
        </w:rPr>
        <w:t xml:space="preserve">The research project will be conducted in line with the University of Wales Trinity Sanit David (UWTSD) ethical standards. Approval for the research has been granted by the researcher’s supervisor. This was achieved through the use of an ethics approval form. Participants for the interviews will be over the age of 18 and their participation is voluntary. Any data collected through the interviews will be stored on one device that has a strong password protection. This will be done to ensure that there is no misuse. </w:t>
      </w:r>
    </w:p>
    <w:p w14:paraId="2998727A" w14:textId="77777777" w:rsidR="00805CD9" w:rsidRDefault="00533A4F" w:rsidP="00533A4F">
      <w:pPr>
        <w:spacing w:line="480" w:lineRule="auto"/>
        <w:rPr>
          <w:rFonts w:ascii="Arial" w:hAnsi="Arial" w:cs="Arial"/>
          <w:sz w:val="24"/>
          <w:szCs w:val="24"/>
        </w:rPr>
      </w:pPr>
      <w:r w:rsidRPr="00533A4F">
        <w:rPr>
          <w:rFonts w:ascii="Arial" w:hAnsi="Arial" w:cs="Arial"/>
          <w:sz w:val="24"/>
          <w:szCs w:val="24"/>
        </w:rPr>
        <w:t>The researcher is aware that the participants in the interview could become uncomfortable. This is possible they are not sure what they are disclosing is information that can be spoken about, or it brings up bad memories. To potentially counter this issue the participant will be reminded that their participation is voluntary, and they will be given an opportunity to have a break if they wish.</w:t>
      </w:r>
    </w:p>
    <w:p w14:paraId="785745B9" w14:textId="0A70D08B" w:rsidR="00C85423" w:rsidRDefault="00D04B2A" w:rsidP="00C85423">
      <w:pPr>
        <w:pStyle w:val="Heading2"/>
      </w:pPr>
      <w:bookmarkStart w:id="145" w:name="_Toc112428436"/>
      <w:bookmarkStart w:id="146" w:name="_Toc120117022"/>
      <w:r>
        <w:lastRenderedPageBreak/>
        <w:t xml:space="preserve">3.8 </w:t>
      </w:r>
      <w:r w:rsidR="00C85423">
        <w:t>C</w:t>
      </w:r>
      <w:bookmarkEnd w:id="145"/>
      <w:r w:rsidR="00C85423">
        <w:t>hapter Summary</w:t>
      </w:r>
      <w:bookmarkEnd w:id="146"/>
    </w:p>
    <w:p w14:paraId="1148765C" w14:textId="77777777" w:rsidR="00AF13EB" w:rsidRDefault="00AF13EB" w:rsidP="00AF13EB">
      <w:pPr>
        <w:spacing w:line="480" w:lineRule="auto"/>
        <w:rPr>
          <w:rFonts w:ascii="Arial" w:hAnsi="Arial" w:cs="Arial"/>
          <w:sz w:val="24"/>
          <w:szCs w:val="24"/>
        </w:rPr>
      </w:pPr>
      <w:r>
        <w:rPr>
          <w:rFonts w:ascii="Arial" w:hAnsi="Arial" w:cs="Arial"/>
          <w:sz w:val="24"/>
          <w:szCs w:val="24"/>
        </w:rPr>
        <w:t>This chapter has achieved the objective set out in the chapter introduction, this was to produce a methodology that will help gather on if the UK has been successful in counter terrorism and why they have been successful. The chapter has also established the research method that will be used for the research project and has managed to justify the reasoning behind the choice that the researcher has made.</w:t>
      </w:r>
    </w:p>
    <w:p w14:paraId="23F162D8" w14:textId="77777777" w:rsidR="00AF13EB" w:rsidRDefault="00AF13EB" w:rsidP="00AF13EB">
      <w:pPr>
        <w:spacing w:line="480" w:lineRule="auto"/>
        <w:rPr>
          <w:rFonts w:ascii="Arial" w:hAnsi="Arial" w:cs="Arial"/>
          <w:sz w:val="24"/>
          <w:szCs w:val="24"/>
        </w:rPr>
      </w:pPr>
      <w:r>
        <w:rPr>
          <w:rFonts w:ascii="Arial" w:hAnsi="Arial" w:cs="Arial"/>
          <w:sz w:val="24"/>
          <w:szCs w:val="24"/>
        </w:rPr>
        <w:t>This chapter has described and justified its choice of interpretivist analysis and interviewing as a method of data collection. The sample size and sampling frame have both been explored to ensure that the research conducted is appropriate for this research. The chapter has also explored potential ethical considerations and how these issues can be remedied.</w:t>
      </w:r>
    </w:p>
    <w:p w14:paraId="7E69B904" w14:textId="77777777" w:rsidR="00AF13EB" w:rsidRPr="004E16B6" w:rsidRDefault="00AF13EB" w:rsidP="00AF13EB">
      <w:pPr>
        <w:spacing w:line="480" w:lineRule="auto"/>
        <w:rPr>
          <w:rFonts w:ascii="Arial" w:hAnsi="Arial" w:cs="Arial"/>
          <w:sz w:val="24"/>
          <w:szCs w:val="24"/>
        </w:rPr>
        <w:sectPr w:rsidR="00AF13EB" w:rsidRPr="004E16B6" w:rsidSect="003E309C">
          <w:pgSz w:w="11906" w:h="16838"/>
          <w:pgMar w:top="1440" w:right="1440" w:bottom="1440" w:left="1440" w:header="708" w:footer="708" w:gutter="0"/>
          <w:cols w:space="708"/>
          <w:docGrid w:linePitch="360"/>
        </w:sectPr>
      </w:pPr>
      <w:r>
        <w:rPr>
          <w:rFonts w:ascii="Arial" w:hAnsi="Arial" w:cs="Arial"/>
          <w:sz w:val="24"/>
          <w:szCs w:val="24"/>
        </w:rPr>
        <w:t>The next chapter will analyse and discuss the data that has been collected from the interviews and case studies.</w:t>
      </w:r>
    </w:p>
    <w:p w14:paraId="7B848896" w14:textId="77777777" w:rsidR="002E41A4" w:rsidRDefault="002E41A4" w:rsidP="00AA4E87">
      <w:pPr>
        <w:pStyle w:val="Heading1"/>
      </w:pPr>
      <w:bookmarkStart w:id="147" w:name="_Toc120117023"/>
      <w:r>
        <w:lastRenderedPageBreak/>
        <w:t>Chapter 4 – Data Analysis</w:t>
      </w:r>
      <w:bookmarkEnd w:id="147"/>
    </w:p>
    <w:p w14:paraId="4BE69B98" w14:textId="757DBF7F" w:rsidR="004E2658" w:rsidRDefault="00D04B2A" w:rsidP="004E2658">
      <w:pPr>
        <w:pStyle w:val="Heading2"/>
      </w:pPr>
      <w:bookmarkStart w:id="148" w:name="_Toc115441893"/>
      <w:bookmarkStart w:id="149" w:name="_Toc120117024"/>
      <w:r>
        <w:t xml:space="preserve">4.1 </w:t>
      </w:r>
      <w:r w:rsidR="004E2658">
        <w:t>Introduction</w:t>
      </w:r>
      <w:bookmarkEnd w:id="148"/>
      <w:bookmarkEnd w:id="149"/>
    </w:p>
    <w:p w14:paraId="7B6848BB" w14:textId="2F5E8696" w:rsidR="009E2D3D" w:rsidRDefault="009E2D3D" w:rsidP="009E2D3D">
      <w:pPr>
        <w:spacing w:line="480" w:lineRule="auto"/>
        <w:rPr>
          <w:rFonts w:ascii="Arial" w:hAnsi="Arial" w:cs="Arial"/>
          <w:sz w:val="24"/>
          <w:szCs w:val="24"/>
        </w:rPr>
      </w:pPr>
      <w:r>
        <w:rPr>
          <w:rFonts w:ascii="Arial" w:hAnsi="Arial" w:cs="Arial"/>
          <w:sz w:val="24"/>
          <w:szCs w:val="24"/>
        </w:rPr>
        <w:t xml:space="preserve">In the preceding chapter the dissertation identified how the data for </w:t>
      </w:r>
      <w:r w:rsidR="006F7EDC">
        <w:rPr>
          <w:rFonts w:ascii="Arial" w:hAnsi="Arial" w:cs="Arial"/>
          <w:sz w:val="24"/>
          <w:szCs w:val="24"/>
        </w:rPr>
        <w:t>the research</w:t>
      </w:r>
      <w:r>
        <w:rPr>
          <w:rFonts w:ascii="Arial" w:hAnsi="Arial" w:cs="Arial"/>
          <w:sz w:val="24"/>
          <w:szCs w:val="24"/>
        </w:rPr>
        <w:t xml:space="preserve"> was going to be achieved, this chapter will analyse the data that has been collected during the interviews and from the case studies, with this the dissertation will hope to achieve the objective that was to analyse the data collected on counter terrorism. Through this data the researcher hopes to understand why the UK has been effective in its operations to deter terrorism before it happens or while a terror attack is happening.</w:t>
      </w:r>
    </w:p>
    <w:p w14:paraId="7B04120A" w14:textId="6A8C182E" w:rsidR="009E5FFA" w:rsidRDefault="009E2D3D" w:rsidP="009E2D3D">
      <w:pPr>
        <w:spacing w:line="480" w:lineRule="auto"/>
        <w:rPr>
          <w:rFonts w:ascii="Arial" w:hAnsi="Arial" w:cs="Arial"/>
          <w:sz w:val="24"/>
          <w:szCs w:val="24"/>
        </w:rPr>
      </w:pPr>
      <w:r>
        <w:rPr>
          <w:rFonts w:ascii="Arial" w:hAnsi="Arial" w:cs="Arial"/>
          <w:sz w:val="24"/>
          <w:szCs w:val="24"/>
        </w:rPr>
        <w:t xml:space="preserve">The case studies will analyse what were both the </w:t>
      </w:r>
      <w:r w:rsidR="006F7EDC">
        <w:rPr>
          <w:rFonts w:ascii="Arial" w:hAnsi="Arial" w:cs="Arial"/>
          <w:sz w:val="24"/>
          <w:szCs w:val="24"/>
        </w:rPr>
        <w:t>short- and long-term</w:t>
      </w:r>
      <w:r>
        <w:rPr>
          <w:rFonts w:ascii="Arial" w:hAnsi="Arial" w:cs="Arial"/>
          <w:sz w:val="24"/>
          <w:szCs w:val="24"/>
        </w:rPr>
        <w:t xml:space="preserve"> effects of a counter terrorism operation and the interviews will look at specific events that the interviewee has personally been involved in.</w:t>
      </w:r>
    </w:p>
    <w:p w14:paraId="587CA3DF" w14:textId="0DFF013E" w:rsidR="00920900" w:rsidRDefault="00D04B2A" w:rsidP="00EC28AF">
      <w:pPr>
        <w:pStyle w:val="Heading2"/>
      </w:pPr>
      <w:bookmarkStart w:id="150" w:name="_Toc120117025"/>
      <w:bookmarkStart w:id="151" w:name="_Toc115441917"/>
      <w:r>
        <w:t xml:space="preserve">4.2 </w:t>
      </w:r>
      <w:r w:rsidR="00920900">
        <w:t>Analysis</w:t>
      </w:r>
      <w:bookmarkEnd w:id="150"/>
    </w:p>
    <w:p w14:paraId="5C241AAB" w14:textId="3EE0D185" w:rsidR="00920900" w:rsidRPr="00D07E53" w:rsidRDefault="001A539C" w:rsidP="00920900">
      <w:pPr>
        <w:pStyle w:val="Heading3"/>
        <w:rPr>
          <w:sz w:val="25"/>
          <w:szCs w:val="25"/>
        </w:rPr>
      </w:pPr>
      <w:bookmarkStart w:id="152" w:name="_Toc120117026"/>
      <w:r>
        <w:rPr>
          <w:sz w:val="25"/>
          <w:szCs w:val="25"/>
        </w:rPr>
        <w:t xml:space="preserve">4.2.1 </w:t>
      </w:r>
      <w:r w:rsidR="00920900" w:rsidRPr="00D07E53">
        <w:rPr>
          <w:sz w:val="25"/>
          <w:szCs w:val="25"/>
        </w:rPr>
        <w:t>Background of interviewees</w:t>
      </w:r>
      <w:bookmarkEnd w:id="152"/>
    </w:p>
    <w:p w14:paraId="78732882" w14:textId="77777777" w:rsidR="0041744B" w:rsidRPr="0041744B" w:rsidRDefault="0041744B" w:rsidP="0041744B">
      <w:pPr>
        <w:shd w:val="clear" w:color="auto" w:fill="FFFFFF"/>
        <w:spacing w:line="480" w:lineRule="auto"/>
        <w:rPr>
          <w:rFonts w:ascii="Arial" w:hAnsi="Arial" w:cs="Arial"/>
          <w:sz w:val="24"/>
          <w:szCs w:val="24"/>
        </w:rPr>
      </w:pPr>
      <w:r w:rsidRPr="0041744B">
        <w:rPr>
          <w:rFonts w:ascii="Arial" w:hAnsi="Arial" w:cs="Arial"/>
          <w:sz w:val="24"/>
          <w:szCs w:val="24"/>
        </w:rPr>
        <w:t xml:space="preserve">Interviewee A spent a combined 30 years in multiple police forces in the UK, of which they spent 15 years in Counter Terrorism. When asked why they got involved in counter-terrorism policing, they said that initially they were a detective in the drug squad but heard of an incident that involved the killing of Dermot O’Neill by the police. This incident grabbed his attention, and the offer came up to be involved in a counter-terrorism operation that involved the IRA, they chose to do this as they thought they would get extra pay due to the overtime that would come with such an operation, they were initially only meant to be there a couple of weeks but ended up staying 8 months. </w:t>
      </w:r>
      <w:r w:rsidRPr="0041744B">
        <w:rPr>
          <w:rFonts w:ascii="Arial" w:hAnsi="Arial" w:cs="Arial"/>
          <w:sz w:val="24"/>
          <w:szCs w:val="24"/>
          <w:highlight w:val="white"/>
        </w:rPr>
        <w:t xml:space="preserve">The counterterrorism operation that Interviewee A was involved in was Operation Overt or more commonly known as the Liquid Bomb Plot, this was a plot where the terrorists were going to use improvised liquid explosives to bring down 10 passenger aircraft on their way to America (Zellen, 2013). </w:t>
      </w:r>
    </w:p>
    <w:p w14:paraId="74E5FF4E" w14:textId="77777777" w:rsidR="0041744B" w:rsidRPr="0041744B" w:rsidRDefault="0041744B" w:rsidP="0041744B">
      <w:pPr>
        <w:shd w:val="clear" w:color="auto" w:fill="FFFFFF"/>
        <w:spacing w:line="480" w:lineRule="auto"/>
        <w:rPr>
          <w:rFonts w:ascii="Arial" w:hAnsi="Arial" w:cs="Arial"/>
          <w:sz w:val="24"/>
          <w:szCs w:val="24"/>
        </w:rPr>
      </w:pPr>
      <w:r w:rsidRPr="0041744B">
        <w:rPr>
          <w:rFonts w:ascii="Arial" w:hAnsi="Arial" w:cs="Arial"/>
          <w:sz w:val="24"/>
          <w:szCs w:val="24"/>
        </w:rPr>
        <w:lastRenderedPageBreak/>
        <w:t xml:space="preserve">Interviewee B was a former soldier who served with the Parachute Regiment, they would spend 14 years with the regiment. Their role within the regiment was that they were an infantryman, when asked why they decided to join the Army the answer was simply that they had personal issues with their father, this issue centred around getting a job at the time the interviewee was still in school and they wanted to finish whereas the farther wanted them to get a job when asked why they chose the Parachute Regiment, they said that there was no reason all they knew when they went to the recruiter they just wanted to join an infantry regiment, what intrigued them the Parachute Regiment was that he saw a picture on a wall of the regiment. </w:t>
      </w:r>
    </w:p>
    <w:p w14:paraId="36804BBF" w14:textId="77777777" w:rsidR="0041744B" w:rsidRPr="0041744B" w:rsidRDefault="0041744B" w:rsidP="0041744B">
      <w:pPr>
        <w:shd w:val="clear" w:color="auto" w:fill="FFFFFF"/>
        <w:spacing w:line="480" w:lineRule="auto"/>
        <w:rPr>
          <w:rFonts w:ascii="Arial" w:hAnsi="Arial" w:cs="Arial"/>
          <w:sz w:val="24"/>
          <w:szCs w:val="24"/>
        </w:rPr>
      </w:pPr>
      <w:r w:rsidRPr="0041744B">
        <w:rPr>
          <w:rFonts w:ascii="Arial" w:hAnsi="Arial" w:cs="Arial"/>
          <w:sz w:val="24"/>
          <w:szCs w:val="24"/>
        </w:rPr>
        <w:t xml:space="preserve">The counter terrorism operation that interviewee B was involved in was Operation Banner in Northern Ireland, the </w:t>
      </w:r>
      <w:r w:rsidRPr="0041744B">
        <w:rPr>
          <w:rFonts w:ascii="Arial" w:hAnsi="Arial" w:cs="Arial"/>
          <w:sz w:val="24"/>
          <w:szCs w:val="24"/>
          <w:highlight w:val="white"/>
        </w:rPr>
        <w:t>soldiers were initially deployed to Northern Ireland in the hope of supporting the RUC (Sanders, 2021).</w:t>
      </w:r>
    </w:p>
    <w:p w14:paraId="72E6B454" w14:textId="77777777" w:rsidR="0041744B" w:rsidRPr="0041744B" w:rsidRDefault="0041744B" w:rsidP="0041744B">
      <w:pPr>
        <w:shd w:val="clear" w:color="auto" w:fill="FFFFFF"/>
        <w:spacing w:line="480" w:lineRule="auto"/>
        <w:rPr>
          <w:rFonts w:ascii="Arial" w:hAnsi="Arial" w:cs="Arial"/>
          <w:sz w:val="24"/>
          <w:szCs w:val="24"/>
        </w:rPr>
      </w:pPr>
      <w:r w:rsidRPr="0041744B">
        <w:rPr>
          <w:rFonts w:ascii="Arial" w:hAnsi="Arial" w:cs="Arial"/>
          <w:sz w:val="24"/>
          <w:szCs w:val="24"/>
        </w:rPr>
        <w:t xml:space="preserve">The third participant in the interviews will be known as Interviewee C, they were in a Welsh police force for 7 years. They would later retrain to become a councillor where they would work in a local prison for 2 to 3 years, their counselling was centred around substance misuse and also generic healthcare. There is inclusion in this was to see how other people involved in the Criminal Justice System (CJS) felt about counterterrorism. By their admission, they were personally never involved in personally in a counter terrorism operation, but they did give their feelings about terrorism. </w:t>
      </w:r>
    </w:p>
    <w:p w14:paraId="17A0E178" w14:textId="77777777" w:rsidR="0041744B" w:rsidRPr="0041744B" w:rsidRDefault="0041744B" w:rsidP="0041744B">
      <w:pPr>
        <w:shd w:val="clear" w:color="auto" w:fill="FFFFFF"/>
        <w:spacing w:line="480" w:lineRule="auto"/>
        <w:rPr>
          <w:rFonts w:ascii="Arial" w:hAnsi="Arial" w:cs="Arial"/>
          <w:sz w:val="24"/>
          <w:szCs w:val="24"/>
          <w:highlight w:val="white"/>
        </w:rPr>
      </w:pPr>
      <w:r w:rsidRPr="0041744B">
        <w:rPr>
          <w:rFonts w:ascii="Arial" w:hAnsi="Arial" w:cs="Arial"/>
          <w:sz w:val="24"/>
          <w:szCs w:val="24"/>
        </w:rPr>
        <w:t xml:space="preserve">Even though interviewee C said they were not involved in a counter terror operation they do mention that while in the police force there was a Welsh group by the name of </w:t>
      </w:r>
      <w:r w:rsidRPr="0041744B">
        <w:rPr>
          <w:rFonts w:ascii="Arial" w:hAnsi="Arial" w:cs="Arial"/>
          <w:sz w:val="24"/>
          <w:szCs w:val="24"/>
          <w:highlight w:val="white"/>
        </w:rPr>
        <w:t xml:space="preserve">Meibion Glyndwr, this was a group that targeted and burned English-owned properties that could be seen as second homes, this was done as the group saw </w:t>
      </w:r>
      <w:r w:rsidRPr="0041744B">
        <w:rPr>
          <w:rFonts w:ascii="Arial" w:hAnsi="Arial" w:cs="Arial"/>
          <w:sz w:val="24"/>
          <w:szCs w:val="24"/>
          <w:highlight w:val="white"/>
        </w:rPr>
        <w:lastRenderedPageBreak/>
        <w:t>them as incomers ruining the Welsh rural way of life (Brooke, 2018). But in reality, the group did not achieve much as stated by Brooke (2018) instead of it decreasing it had the adverse effect of actually increasing the number of second homes owned by English people. If the use of Hoffman's (2006) definition of terrorism is that it is a use of coercive intimidation to further a political goal then Meibion Glyndwr could be counted as a terror group.</w:t>
      </w:r>
    </w:p>
    <w:p w14:paraId="23425C3D" w14:textId="39339C51" w:rsidR="00920900" w:rsidRPr="000A08F6" w:rsidRDefault="001A539C" w:rsidP="00AC0BC7">
      <w:pPr>
        <w:pStyle w:val="Heading3"/>
        <w:rPr>
          <w:sz w:val="25"/>
          <w:szCs w:val="25"/>
        </w:rPr>
      </w:pPr>
      <w:bookmarkStart w:id="153" w:name="_Toc120117027"/>
      <w:r>
        <w:rPr>
          <w:sz w:val="25"/>
          <w:szCs w:val="25"/>
        </w:rPr>
        <w:t xml:space="preserve">4.2.2 </w:t>
      </w:r>
      <w:r w:rsidR="00AC0BC7" w:rsidRPr="000A08F6">
        <w:rPr>
          <w:sz w:val="25"/>
          <w:szCs w:val="25"/>
        </w:rPr>
        <w:t xml:space="preserve">Were they aware of the term </w:t>
      </w:r>
      <w:r w:rsidR="002A00F2" w:rsidRPr="000A08F6">
        <w:rPr>
          <w:sz w:val="25"/>
          <w:szCs w:val="25"/>
        </w:rPr>
        <w:t>of counter terrorism</w:t>
      </w:r>
      <w:r w:rsidR="00003074" w:rsidRPr="000A08F6">
        <w:rPr>
          <w:sz w:val="25"/>
          <w:szCs w:val="25"/>
        </w:rPr>
        <w:t>?</w:t>
      </w:r>
      <w:bookmarkEnd w:id="153"/>
    </w:p>
    <w:p w14:paraId="5D03E36B" w14:textId="3FB5881B" w:rsidR="00003074" w:rsidRPr="00D53626" w:rsidRDefault="00003074" w:rsidP="00D53626">
      <w:pPr>
        <w:shd w:val="clear" w:color="auto" w:fill="FFFFFF"/>
        <w:spacing w:line="480" w:lineRule="auto"/>
        <w:rPr>
          <w:rFonts w:ascii="Arial" w:hAnsi="Arial" w:cs="Arial"/>
          <w:sz w:val="24"/>
          <w:szCs w:val="24"/>
          <w:highlight w:val="white"/>
        </w:rPr>
      </w:pPr>
      <w:r w:rsidRPr="00D53626">
        <w:rPr>
          <w:rFonts w:ascii="Arial" w:hAnsi="Arial" w:cs="Arial"/>
          <w:sz w:val="24"/>
          <w:szCs w:val="24"/>
          <w:highlight w:val="white"/>
        </w:rPr>
        <w:t>In their time in the CJS, interviewee C claims that the term counter terrorism was not used but all knew about that type of threat and there was an awareness about it. In their other role in the CJS again they were aware of people but people within that service would not speak to them about counter terrorism. In their role as a counsellor if they become aware of a person’s involvement in terrorism then they would have a duty to pass that information to the relevant services, they say that terrorism had its own rules compared to other types of crime. This could fall under the Prevent strategy which has the aim to stop people from potentially becoming terrorist or supporting terrorism and is part of a wider strategy called CONTEST (</w:t>
      </w:r>
      <w:r w:rsidR="0002288E">
        <w:rPr>
          <w:rFonts w:ascii="Arial" w:hAnsi="Arial" w:cs="Arial"/>
          <w:sz w:val="24"/>
          <w:szCs w:val="24"/>
          <w:highlight w:val="white"/>
        </w:rPr>
        <w:t xml:space="preserve">Home </w:t>
      </w:r>
      <w:r w:rsidR="00B05E62">
        <w:rPr>
          <w:rFonts w:ascii="Arial" w:hAnsi="Arial" w:cs="Arial"/>
          <w:sz w:val="24"/>
          <w:szCs w:val="24"/>
          <w:highlight w:val="white"/>
        </w:rPr>
        <w:t>Department</w:t>
      </w:r>
      <w:r w:rsidRPr="00D53626">
        <w:rPr>
          <w:rFonts w:ascii="Arial" w:hAnsi="Arial" w:cs="Arial"/>
          <w:sz w:val="24"/>
          <w:szCs w:val="24"/>
          <w:highlight w:val="white"/>
        </w:rPr>
        <w:t>, 2011).</w:t>
      </w:r>
    </w:p>
    <w:p w14:paraId="79387AAD" w14:textId="77777777" w:rsidR="00003074" w:rsidRPr="00D53626" w:rsidRDefault="00003074" w:rsidP="00D53626">
      <w:pPr>
        <w:shd w:val="clear" w:color="auto" w:fill="FFFFFF"/>
        <w:spacing w:line="480" w:lineRule="auto"/>
        <w:rPr>
          <w:rFonts w:ascii="Arial" w:hAnsi="Arial" w:cs="Arial"/>
          <w:sz w:val="24"/>
          <w:szCs w:val="24"/>
          <w:highlight w:val="white"/>
        </w:rPr>
      </w:pPr>
      <w:r w:rsidRPr="00D53626">
        <w:rPr>
          <w:rFonts w:ascii="Arial" w:hAnsi="Arial" w:cs="Arial"/>
          <w:sz w:val="24"/>
          <w:szCs w:val="24"/>
          <w:highlight w:val="white"/>
        </w:rPr>
        <w:t>Asked when they become aware of terrorism they said that they were aware before they joined the police because as a teenager they hear the news that was coming from Ireland, they also feel that terrorism they were more aware of it because of the proximity of where they live in Wales was close to Ireland. They give an example was their extra military around the town of Fishguard, a common port that links Wales and Ireland.</w:t>
      </w:r>
    </w:p>
    <w:p w14:paraId="26AED869" w14:textId="4551760E" w:rsidR="002A00F2" w:rsidRPr="000A08F6" w:rsidRDefault="001A539C" w:rsidP="00003074">
      <w:pPr>
        <w:pStyle w:val="Heading3"/>
        <w:rPr>
          <w:sz w:val="25"/>
          <w:szCs w:val="25"/>
        </w:rPr>
      </w:pPr>
      <w:bookmarkStart w:id="154" w:name="_Toc120117028"/>
      <w:r>
        <w:rPr>
          <w:sz w:val="25"/>
          <w:szCs w:val="25"/>
        </w:rPr>
        <w:lastRenderedPageBreak/>
        <w:t xml:space="preserve">4.2.3 </w:t>
      </w:r>
      <w:r w:rsidR="00003074" w:rsidRPr="000A08F6">
        <w:rPr>
          <w:sz w:val="25"/>
          <w:szCs w:val="25"/>
        </w:rPr>
        <w:t>Do they believe that the military should be involved in counter terrorism operations?</w:t>
      </w:r>
      <w:bookmarkEnd w:id="154"/>
    </w:p>
    <w:p w14:paraId="630EABE8" w14:textId="77777777" w:rsidR="00D53626" w:rsidRPr="00D53626" w:rsidRDefault="00D53626" w:rsidP="00D53626">
      <w:pPr>
        <w:shd w:val="clear" w:color="auto" w:fill="FFFFFF"/>
        <w:spacing w:line="480" w:lineRule="auto"/>
        <w:rPr>
          <w:rFonts w:ascii="Arial" w:hAnsi="Arial" w:cs="Arial"/>
          <w:sz w:val="24"/>
          <w:szCs w:val="24"/>
          <w:highlight w:val="white"/>
        </w:rPr>
      </w:pPr>
      <w:r w:rsidRPr="00D53626">
        <w:rPr>
          <w:rFonts w:ascii="Arial" w:hAnsi="Arial" w:cs="Arial"/>
          <w:sz w:val="24"/>
          <w:szCs w:val="24"/>
          <w:highlight w:val="white"/>
        </w:rPr>
        <w:t>One common question that was asked of all the participants involved did they that the military should be involved in counter terrorism, in this respect, both interviewees A and B agreed that it should only be in a limited capacity and only if it is necessary. Interviewee A supported their viewpoint by saying that the police itself has gotten more proficient in the use of firearms, especially since the Iranian Embassy siege. This viewpoint can be supported by Smith (2019) who as mentioned in the literature review chapter describes the role of the Police’s SFOs in counter terrorism operations. The interviewee further adds that around the time of the Iranian Embassy siege the police were less well-trained in the use of firearms. They even describe that firearms would be locked in a safe, and if an incident happens that requires a firearm then a constable would go to the police station and book out a firearm which they would then go and use.</w:t>
      </w:r>
    </w:p>
    <w:p w14:paraId="44E5C85A" w14:textId="77777777" w:rsidR="00D53626" w:rsidRPr="00D53626" w:rsidRDefault="00D53626" w:rsidP="00D53626">
      <w:pPr>
        <w:shd w:val="clear" w:color="auto" w:fill="FFFFFF"/>
        <w:spacing w:line="480" w:lineRule="auto"/>
        <w:rPr>
          <w:rFonts w:ascii="Arial" w:hAnsi="Arial" w:cs="Arial"/>
          <w:sz w:val="24"/>
          <w:szCs w:val="24"/>
          <w:highlight w:val="white"/>
        </w:rPr>
      </w:pPr>
      <w:r w:rsidRPr="00D53626">
        <w:rPr>
          <w:rFonts w:ascii="Arial" w:hAnsi="Arial" w:cs="Arial"/>
          <w:sz w:val="24"/>
          <w:szCs w:val="24"/>
          <w:highlight w:val="white"/>
        </w:rPr>
        <w:t>Even though Interviewee B believes that only certain elements of the military should be involved. They also believe that during their time in Northern Ireland that the military was arrogant and heavy-handed in their approach, which they feel is something they would change from their experience. This viewpoint of the military can be supported by Dixon (2009) who spoke to a former commanding officer in Northern Ireland who said that because of the Army’s approach more people joined the IRA after they felt humiliated and outraged by those methods.</w:t>
      </w:r>
    </w:p>
    <w:p w14:paraId="3015D924" w14:textId="2E1D6B16" w:rsidR="00D45E59" w:rsidRPr="00DC51E6" w:rsidRDefault="00D45E59" w:rsidP="00DC51E6">
      <w:pPr>
        <w:shd w:val="clear" w:color="auto" w:fill="FFFFFF"/>
        <w:spacing w:line="480" w:lineRule="auto"/>
        <w:rPr>
          <w:rFonts w:ascii="Arial" w:hAnsi="Arial" w:cs="Arial"/>
          <w:sz w:val="24"/>
          <w:szCs w:val="24"/>
          <w:highlight w:val="white"/>
        </w:rPr>
      </w:pPr>
      <w:r w:rsidRPr="00DC51E6">
        <w:rPr>
          <w:rFonts w:ascii="Arial" w:hAnsi="Arial" w:cs="Arial"/>
          <w:sz w:val="24"/>
          <w:szCs w:val="24"/>
          <w:highlight w:val="white"/>
        </w:rPr>
        <w:t xml:space="preserve">This view of the Army’s involvement in Northern Ireland having the adverse effect of recruiting more people to the IRA cause is also supported by Interviewee A. They say that initially the Army was sent into Northern Ireland to help protect the Catholic population, this view could be supported by Dixon (2009) who says that the British government’s aim in Northern Ireland was to win the hearts and minds of the </w:t>
      </w:r>
      <w:r w:rsidRPr="00DC51E6">
        <w:rPr>
          <w:rFonts w:ascii="Arial" w:hAnsi="Arial" w:cs="Arial"/>
          <w:sz w:val="24"/>
          <w:szCs w:val="24"/>
          <w:highlight w:val="white"/>
        </w:rPr>
        <w:lastRenderedPageBreak/>
        <w:t xml:space="preserve">population in Northern Ireland. However, Interviewee A in slight agreement with Interviewee B believe that sending in the army cost the government, </w:t>
      </w:r>
      <w:r w:rsidR="00D379AB" w:rsidRPr="00DC51E6">
        <w:rPr>
          <w:rFonts w:ascii="Arial" w:hAnsi="Arial" w:cs="Arial"/>
          <w:sz w:val="24"/>
          <w:szCs w:val="24"/>
          <w:highlight w:val="white"/>
        </w:rPr>
        <w:t>eventually</w:t>
      </w:r>
      <w:r w:rsidRPr="00DC51E6">
        <w:rPr>
          <w:rFonts w:ascii="Arial" w:hAnsi="Arial" w:cs="Arial"/>
          <w:sz w:val="24"/>
          <w:szCs w:val="24"/>
          <w:highlight w:val="white"/>
        </w:rPr>
        <w:t>, they would agree with the sentiment of Dixon (2009) that more people joined the IRA. Interviewee A also believes that the government had to become more committed because if they withdraw the soldiers then it would look like a victory for the IRA.</w:t>
      </w:r>
    </w:p>
    <w:p w14:paraId="03B49C3D" w14:textId="77777777" w:rsidR="00DC51E6" w:rsidRPr="00DC51E6" w:rsidRDefault="00DC51E6" w:rsidP="00DC51E6">
      <w:pPr>
        <w:shd w:val="clear" w:color="auto" w:fill="FFFFFF"/>
        <w:spacing w:line="480" w:lineRule="auto"/>
        <w:rPr>
          <w:rFonts w:ascii="Arial" w:hAnsi="Arial" w:cs="Arial"/>
          <w:sz w:val="24"/>
          <w:szCs w:val="24"/>
          <w:highlight w:val="white"/>
        </w:rPr>
      </w:pPr>
      <w:r w:rsidRPr="00DC51E6">
        <w:rPr>
          <w:rFonts w:ascii="Arial" w:hAnsi="Arial" w:cs="Arial"/>
          <w:sz w:val="24"/>
          <w:szCs w:val="24"/>
          <w:highlight w:val="white"/>
        </w:rPr>
        <w:t>Interviewee C in contrast to the other interviewees had a slightly different opinion about should the military be involved in counter terrorism by saying that they believe it would achieve the best outcome than it should be helpful, they mentioned that they have served with former members of the military in their various roles in the Criminal Justice System and they have always found them to be very disciplined. The interviewee also suggested that the military could form a part of a police department that is focused on counter terrorism.</w:t>
      </w:r>
    </w:p>
    <w:p w14:paraId="22EA2620" w14:textId="751654D4" w:rsidR="00003074" w:rsidRPr="000A08F6" w:rsidRDefault="001A539C" w:rsidP="00DC51E6">
      <w:pPr>
        <w:pStyle w:val="Heading3"/>
        <w:rPr>
          <w:sz w:val="25"/>
          <w:szCs w:val="25"/>
        </w:rPr>
      </w:pPr>
      <w:bookmarkStart w:id="155" w:name="_Toc120117029"/>
      <w:r>
        <w:rPr>
          <w:sz w:val="25"/>
          <w:szCs w:val="25"/>
        </w:rPr>
        <w:t xml:space="preserve">4.2.4 </w:t>
      </w:r>
      <w:r w:rsidR="00400587" w:rsidRPr="000A08F6">
        <w:rPr>
          <w:sz w:val="25"/>
          <w:szCs w:val="25"/>
        </w:rPr>
        <w:t>What was the aim of the counter terrorism operation that the</w:t>
      </w:r>
      <w:r w:rsidR="007911C4" w:rsidRPr="000A08F6">
        <w:rPr>
          <w:sz w:val="25"/>
          <w:szCs w:val="25"/>
        </w:rPr>
        <w:t xml:space="preserve"> participants</w:t>
      </w:r>
      <w:r w:rsidR="00400587" w:rsidRPr="000A08F6">
        <w:rPr>
          <w:sz w:val="25"/>
          <w:szCs w:val="25"/>
        </w:rPr>
        <w:t xml:space="preserve"> were involved in?</w:t>
      </w:r>
      <w:bookmarkEnd w:id="155"/>
    </w:p>
    <w:p w14:paraId="0634A4ED" w14:textId="77777777" w:rsidR="00F01C5D" w:rsidRPr="00F01C5D" w:rsidRDefault="00F01C5D" w:rsidP="00B22128">
      <w:pPr>
        <w:shd w:val="clear" w:color="auto" w:fill="FFFFFF"/>
        <w:spacing w:line="480" w:lineRule="auto"/>
        <w:rPr>
          <w:rFonts w:ascii="Arial" w:hAnsi="Arial" w:cs="Arial"/>
          <w:sz w:val="24"/>
          <w:szCs w:val="24"/>
          <w:highlight w:val="white"/>
        </w:rPr>
      </w:pPr>
      <w:r w:rsidRPr="00F01C5D">
        <w:rPr>
          <w:rFonts w:ascii="Arial" w:hAnsi="Arial" w:cs="Arial"/>
          <w:sz w:val="24"/>
          <w:szCs w:val="24"/>
          <w:highlight w:val="white"/>
        </w:rPr>
        <w:t xml:space="preserve">Interviewee B says that when they were sent to Northern Ireland in 1975, the operation aimed to support the local police. This account of their reasoning why they were sent to Northern Ireland would support the viewpoint of Sanders (2021) who reaffirms that the reason for the army being in Northern Ireland was to support the local police, this contradiction about why the Army was sent to Northern Ireland maybe because there was a sentiment that the local police was biased towards Catholics. This is supported by Interviewee B saying that they and other soldiers noticed that methods use by the police felt quite discriminatory. This viewpoint can be supported by Carling (1975) who says that the local police were political biased towards the protestant-loyalist cause, this is also supported by McKittrick (1997) who adds that within the local police force at least 30% of Catholics officers had faced </w:t>
      </w:r>
      <w:r w:rsidRPr="00F01C5D">
        <w:rPr>
          <w:rFonts w:ascii="Arial" w:hAnsi="Arial" w:cs="Arial"/>
          <w:sz w:val="24"/>
          <w:szCs w:val="24"/>
          <w:highlight w:val="white"/>
        </w:rPr>
        <w:lastRenderedPageBreak/>
        <w:t xml:space="preserve">religious discrimination by their fellow officers and Mullin (1999) adds that the local police were failing in trying to recruit more Catholics to the force. </w:t>
      </w:r>
    </w:p>
    <w:p w14:paraId="47B7D754" w14:textId="77777777" w:rsidR="00B22128" w:rsidRPr="00B22128" w:rsidRDefault="00B22128" w:rsidP="00B22128">
      <w:pPr>
        <w:shd w:val="clear" w:color="auto" w:fill="FFFFFF"/>
        <w:spacing w:line="480" w:lineRule="auto"/>
        <w:rPr>
          <w:rFonts w:ascii="Arial" w:hAnsi="Arial" w:cs="Arial"/>
          <w:sz w:val="24"/>
          <w:szCs w:val="24"/>
          <w:highlight w:val="white"/>
        </w:rPr>
      </w:pPr>
      <w:r w:rsidRPr="00B22128">
        <w:rPr>
          <w:rFonts w:ascii="Arial" w:hAnsi="Arial" w:cs="Arial"/>
          <w:sz w:val="24"/>
          <w:szCs w:val="24"/>
          <w:highlight w:val="white"/>
        </w:rPr>
        <w:t>How the police and the army do their work in counter terrorism is different, during the Liquid Bomb plot Interviewee A says that their involvement in the operation was to gather evidence against the plotters after they had been arrested. When asked how this was going to be achieved, they replied that the obvious way was the taking of statements from witnesses and the plotters themselves. They would also use CCTV and the inquiring about the purchases of certain items such as peroxide, this the interviewee says was going to be used as the explosive.</w:t>
      </w:r>
    </w:p>
    <w:p w14:paraId="60D007E8" w14:textId="1A9CCBFE" w:rsidR="00FC15DE" w:rsidRPr="000A08F6" w:rsidRDefault="001A539C" w:rsidP="00764F24">
      <w:pPr>
        <w:pStyle w:val="Heading3"/>
        <w:rPr>
          <w:sz w:val="25"/>
          <w:szCs w:val="25"/>
        </w:rPr>
      </w:pPr>
      <w:bookmarkStart w:id="156" w:name="_Toc120117030"/>
      <w:r>
        <w:rPr>
          <w:sz w:val="25"/>
          <w:szCs w:val="25"/>
        </w:rPr>
        <w:t xml:space="preserve">4.2.5 </w:t>
      </w:r>
      <w:r w:rsidR="00FC15DE" w:rsidRPr="000A08F6">
        <w:rPr>
          <w:sz w:val="25"/>
          <w:szCs w:val="25"/>
        </w:rPr>
        <w:t>How was the aim of the counter terrorism operation going to be achieved?</w:t>
      </w:r>
      <w:bookmarkEnd w:id="156"/>
    </w:p>
    <w:p w14:paraId="53B15149" w14:textId="151D3725" w:rsidR="00612458" w:rsidRPr="00AA35E3" w:rsidRDefault="0031427B" w:rsidP="00AA35E3">
      <w:pPr>
        <w:shd w:val="clear" w:color="auto" w:fill="FFFFFF"/>
        <w:spacing w:line="480" w:lineRule="auto"/>
        <w:rPr>
          <w:rFonts w:ascii="Arial" w:hAnsi="Arial" w:cs="Arial"/>
          <w:sz w:val="24"/>
          <w:szCs w:val="24"/>
          <w:highlight w:val="white"/>
        </w:rPr>
      </w:pPr>
      <w:r>
        <w:rPr>
          <w:rFonts w:ascii="Arial" w:hAnsi="Arial" w:cs="Arial"/>
          <w:sz w:val="24"/>
          <w:szCs w:val="24"/>
          <w:highlight w:val="white"/>
        </w:rPr>
        <w:t>I</w:t>
      </w:r>
      <w:r w:rsidR="00612458" w:rsidRPr="00AA35E3">
        <w:rPr>
          <w:rFonts w:ascii="Arial" w:hAnsi="Arial" w:cs="Arial"/>
          <w:sz w:val="24"/>
          <w:szCs w:val="24"/>
          <w:highlight w:val="white"/>
        </w:rPr>
        <w:t>nterviewee</w:t>
      </w:r>
      <w:r>
        <w:rPr>
          <w:rFonts w:ascii="Arial" w:hAnsi="Arial" w:cs="Arial"/>
          <w:sz w:val="24"/>
          <w:szCs w:val="24"/>
          <w:highlight w:val="white"/>
        </w:rPr>
        <w:t xml:space="preserve"> A</w:t>
      </w:r>
      <w:r w:rsidR="00612458" w:rsidRPr="00AA35E3">
        <w:rPr>
          <w:rFonts w:ascii="Arial" w:hAnsi="Arial" w:cs="Arial"/>
          <w:sz w:val="24"/>
          <w:szCs w:val="24"/>
          <w:highlight w:val="white"/>
        </w:rPr>
        <w:t xml:space="preserve"> was </w:t>
      </w:r>
      <w:r w:rsidR="00E51527" w:rsidRPr="00AA35E3">
        <w:rPr>
          <w:rFonts w:ascii="Arial" w:hAnsi="Arial" w:cs="Arial"/>
          <w:sz w:val="24"/>
          <w:szCs w:val="24"/>
          <w:highlight w:val="white"/>
        </w:rPr>
        <w:t>involved</w:t>
      </w:r>
      <w:r w:rsidR="00612458" w:rsidRPr="00AA35E3">
        <w:rPr>
          <w:rFonts w:ascii="Arial" w:hAnsi="Arial" w:cs="Arial"/>
          <w:sz w:val="24"/>
          <w:szCs w:val="24"/>
          <w:highlight w:val="white"/>
        </w:rPr>
        <w:t xml:space="preserve"> in the forensic aspect of the operation, this was primarily to search the addresses that were linked to the plotters. One of the addresses that they searched was that of one of the main suspects in the plot. The interviewee replied yes when asked if they believe the operation was a success in accomplishing its aims, they base this belief on that all 8 people involved in the plot were convicted. The interviewee also gave evidence during the trial.</w:t>
      </w:r>
    </w:p>
    <w:p w14:paraId="7C7BB2E8" w14:textId="1D7B5A10" w:rsidR="00FC15DE" w:rsidRPr="00AA35E3" w:rsidRDefault="00AA35E3" w:rsidP="00AA35E3">
      <w:pPr>
        <w:shd w:val="clear" w:color="auto" w:fill="FFFFFF"/>
        <w:spacing w:line="480" w:lineRule="auto"/>
        <w:rPr>
          <w:rFonts w:ascii="Arial" w:hAnsi="Arial" w:cs="Arial"/>
          <w:sz w:val="24"/>
          <w:szCs w:val="24"/>
          <w:highlight w:val="white"/>
        </w:rPr>
      </w:pPr>
      <w:r w:rsidRPr="00AA35E3">
        <w:rPr>
          <w:rFonts w:ascii="Arial" w:hAnsi="Arial" w:cs="Arial"/>
          <w:sz w:val="24"/>
          <w:szCs w:val="24"/>
          <w:highlight w:val="white"/>
        </w:rPr>
        <w:t>This is in contrast to the experiences of Interviewee B, as a soldier how they were going to achieve the aims of their operation would be through the use of observation points and checkpoints. They also say that they would also search houses that were linked to IRA personnel, interrogate those affiliated and also provide security. The purpose of these searches was to look for bomb-making equipment. When asked if they believe they completed the aims of the operation, they replied no to the question. They explain that although many things were achieved there were also many things missed. They also mention two operations that happened before they joined the army that they feel influenced what happened afterwards.</w:t>
      </w:r>
    </w:p>
    <w:p w14:paraId="0474F3C8" w14:textId="2177FFD3" w:rsidR="007911C4" w:rsidRPr="000C43CB" w:rsidRDefault="001A539C" w:rsidP="00764F24">
      <w:pPr>
        <w:pStyle w:val="Heading3"/>
        <w:rPr>
          <w:sz w:val="25"/>
          <w:szCs w:val="25"/>
        </w:rPr>
      </w:pPr>
      <w:bookmarkStart w:id="157" w:name="_Toc120117031"/>
      <w:r>
        <w:rPr>
          <w:sz w:val="25"/>
          <w:szCs w:val="25"/>
        </w:rPr>
        <w:lastRenderedPageBreak/>
        <w:t xml:space="preserve">4.2.6 </w:t>
      </w:r>
      <w:r w:rsidR="00764F24" w:rsidRPr="000C43CB">
        <w:rPr>
          <w:sz w:val="25"/>
          <w:szCs w:val="25"/>
        </w:rPr>
        <w:t>What would the</w:t>
      </w:r>
      <w:r w:rsidR="00743B21" w:rsidRPr="000C43CB">
        <w:rPr>
          <w:sz w:val="25"/>
          <w:szCs w:val="25"/>
        </w:rPr>
        <w:t xml:space="preserve"> participants</w:t>
      </w:r>
      <w:r w:rsidR="00764F24" w:rsidRPr="000C43CB">
        <w:rPr>
          <w:sz w:val="25"/>
          <w:szCs w:val="25"/>
        </w:rPr>
        <w:t xml:space="preserve"> change about the </w:t>
      </w:r>
      <w:r w:rsidR="00743B21" w:rsidRPr="000C43CB">
        <w:rPr>
          <w:sz w:val="25"/>
          <w:szCs w:val="25"/>
        </w:rPr>
        <w:t xml:space="preserve">counter terrorism </w:t>
      </w:r>
      <w:r w:rsidR="00764F24" w:rsidRPr="000C43CB">
        <w:rPr>
          <w:sz w:val="25"/>
          <w:szCs w:val="25"/>
        </w:rPr>
        <w:t>operation that they were</w:t>
      </w:r>
      <w:r w:rsidR="00743B21" w:rsidRPr="000C43CB">
        <w:rPr>
          <w:sz w:val="25"/>
          <w:szCs w:val="25"/>
        </w:rPr>
        <w:t xml:space="preserve"> involved in?</w:t>
      </w:r>
      <w:bookmarkEnd w:id="157"/>
    </w:p>
    <w:p w14:paraId="2BBAA4E6" w14:textId="77777777" w:rsidR="00743B21" w:rsidRPr="000473E5" w:rsidRDefault="00743B21" w:rsidP="000473E5">
      <w:pPr>
        <w:shd w:val="clear" w:color="auto" w:fill="FFFFFF"/>
        <w:spacing w:line="480" w:lineRule="auto"/>
        <w:rPr>
          <w:rFonts w:ascii="Arial" w:hAnsi="Arial" w:cs="Arial"/>
          <w:sz w:val="24"/>
          <w:szCs w:val="24"/>
          <w:highlight w:val="white"/>
        </w:rPr>
      </w:pPr>
      <w:r w:rsidRPr="000473E5">
        <w:rPr>
          <w:rFonts w:ascii="Arial" w:hAnsi="Arial" w:cs="Arial"/>
          <w:sz w:val="24"/>
          <w:szCs w:val="24"/>
          <w:highlight w:val="white"/>
        </w:rPr>
        <w:t xml:space="preserve">When interviewee B was asked if they were put in charge would they have sent the army into Northern Ireland, they said no. They elaborated on their answer by saying that if they did have to send the army into Northern Ireland then they have done it in a different way using methods that militaries around that time had developed then the outcome may have been different. </w:t>
      </w:r>
    </w:p>
    <w:p w14:paraId="3892ADD7" w14:textId="5F5C0FA4" w:rsidR="000473E5" w:rsidRPr="000473E5" w:rsidRDefault="000473E5" w:rsidP="000473E5">
      <w:pPr>
        <w:shd w:val="clear" w:color="auto" w:fill="FFFFFF"/>
        <w:spacing w:line="480" w:lineRule="auto"/>
        <w:rPr>
          <w:rFonts w:ascii="Arial" w:hAnsi="Arial" w:cs="Arial"/>
          <w:sz w:val="24"/>
          <w:szCs w:val="24"/>
          <w:highlight w:val="white"/>
        </w:rPr>
      </w:pPr>
      <w:r w:rsidRPr="000473E5">
        <w:rPr>
          <w:rFonts w:ascii="Arial" w:hAnsi="Arial" w:cs="Arial"/>
          <w:sz w:val="24"/>
          <w:szCs w:val="24"/>
          <w:highlight w:val="white"/>
        </w:rPr>
        <w:t xml:space="preserve">When interviewee B was asked how they believe the operation could have been done differently, they say that for the operation to be a success there needed to be more intelligence. When asked about the military’s interaction with the local populace in line with what Dixon (2009) suggested was the </w:t>
      </w:r>
      <w:r w:rsidR="00B1300B" w:rsidRPr="000473E5">
        <w:rPr>
          <w:rFonts w:ascii="Arial" w:hAnsi="Arial" w:cs="Arial"/>
          <w:sz w:val="24"/>
          <w:szCs w:val="24"/>
          <w:highlight w:val="white"/>
        </w:rPr>
        <w:t>government’s</w:t>
      </w:r>
      <w:r w:rsidRPr="000473E5">
        <w:rPr>
          <w:rFonts w:ascii="Arial" w:hAnsi="Arial" w:cs="Arial"/>
          <w:sz w:val="24"/>
          <w:szCs w:val="24"/>
          <w:highlight w:val="white"/>
        </w:rPr>
        <w:t xml:space="preserve"> policy to win hearts and minds, they said it was important but again they refer back to the two previous operations that they feel caused distrust towards the military. The two operations they are referring to were Operations Demetrius and Curfew, Demetrius allowed British security services to arrest any individual who could potentially disturb the peace in the country but according to Mobley (2012) it was an absolute disaster mainly because the army apprehend more innocent people and only a few IRA members. </w:t>
      </w:r>
    </w:p>
    <w:p w14:paraId="6E23DA15" w14:textId="374DD5B9" w:rsidR="000473E5" w:rsidRPr="000473E5" w:rsidRDefault="000473E5" w:rsidP="000473E5">
      <w:pPr>
        <w:shd w:val="clear" w:color="auto" w:fill="FFFFFF"/>
        <w:spacing w:line="480" w:lineRule="auto"/>
        <w:rPr>
          <w:rFonts w:ascii="Arial" w:hAnsi="Arial" w:cs="Arial"/>
          <w:sz w:val="24"/>
          <w:szCs w:val="24"/>
          <w:highlight w:val="white"/>
        </w:rPr>
      </w:pPr>
      <w:r w:rsidRPr="000473E5">
        <w:rPr>
          <w:rFonts w:ascii="Arial" w:hAnsi="Arial" w:cs="Arial"/>
          <w:sz w:val="24"/>
          <w:szCs w:val="24"/>
          <w:highlight w:val="white"/>
        </w:rPr>
        <w:t xml:space="preserve">Demetrius also failed in the opinion of Mobley (2012) because of poor intelligence and counterintelligence. One reason Mobley (2012) gives for the failure to apprehend more IRA members was because the army had already demonstrated to the IRA that a big operation was going to happen in the months before Demetrius by doing dry runs. Curfew or Falls Curfew was an operation that lasted 36 hours curfew and search to locate IRA members and weapon stockpiles, this operation according to Dugan (2011) resulted in four deaths and </w:t>
      </w:r>
      <w:r w:rsidR="00D379AB" w:rsidRPr="000473E5">
        <w:rPr>
          <w:rFonts w:ascii="Arial" w:hAnsi="Arial" w:cs="Arial"/>
          <w:sz w:val="24"/>
          <w:szCs w:val="24"/>
          <w:highlight w:val="white"/>
        </w:rPr>
        <w:t>severely damaged</w:t>
      </w:r>
      <w:r w:rsidRPr="000473E5">
        <w:rPr>
          <w:rFonts w:ascii="Arial" w:hAnsi="Arial" w:cs="Arial"/>
          <w:sz w:val="24"/>
          <w:szCs w:val="24"/>
          <w:highlight w:val="white"/>
        </w:rPr>
        <w:t xml:space="preserve"> several homes.</w:t>
      </w:r>
    </w:p>
    <w:p w14:paraId="68877936" w14:textId="6E8A3E0F" w:rsidR="00A3471C" w:rsidRPr="000473E5" w:rsidRDefault="000473E5" w:rsidP="000473E5">
      <w:pPr>
        <w:shd w:val="clear" w:color="auto" w:fill="FFFFFF"/>
        <w:spacing w:line="480" w:lineRule="auto"/>
        <w:rPr>
          <w:rFonts w:ascii="Arial" w:hAnsi="Arial" w:cs="Arial"/>
          <w:sz w:val="24"/>
          <w:szCs w:val="24"/>
          <w:highlight w:val="white"/>
        </w:rPr>
      </w:pPr>
      <w:r w:rsidRPr="000473E5">
        <w:rPr>
          <w:rFonts w:ascii="Arial" w:hAnsi="Arial" w:cs="Arial"/>
          <w:sz w:val="24"/>
          <w:szCs w:val="24"/>
          <w:highlight w:val="white"/>
        </w:rPr>
        <w:lastRenderedPageBreak/>
        <w:t>Interviewee B also suggests that the policy changed after 1976 when Lord Mountbatten was killed, they suggest after that event it was like the Catholic population had their rights removed. They also have the believe that there were certain elements in the military were making up their own rules as they went along during the operation.</w:t>
      </w:r>
    </w:p>
    <w:p w14:paraId="5EF4919D" w14:textId="25A2381A" w:rsidR="00743B21" w:rsidRPr="000473E5" w:rsidRDefault="000259D4" w:rsidP="000473E5">
      <w:pPr>
        <w:shd w:val="clear" w:color="auto" w:fill="FFFFFF"/>
        <w:spacing w:line="480" w:lineRule="auto"/>
        <w:rPr>
          <w:rFonts w:ascii="Arial" w:hAnsi="Arial" w:cs="Arial"/>
          <w:sz w:val="24"/>
          <w:szCs w:val="24"/>
          <w:highlight w:val="white"/>
        </w:rPr>
      </w:pPr>
      <w:r w:rsidRPr="000473E5">
        <w:rPr>
          <w:rFonts w:ascii="Arial" w:hAnsi="Arial" w:cs="Arial"/>
          <w:sz w:val="24"/>
          <w:szCs w:val="24"/>
          <w:highlight w:val="white"/>
        </w:rPr>
        <w:t>The operation to apprehend all of the plotters in the Liquid Bomb plot may have been successful, but interviewee A did say that the one thing they would change when asked would be the timing of the arrests. They say that when the arrests happened it was done by the surveillance teams tasked with watching the plotters, this is highly unusual. The interviewee further explains that this was done to coordinate with events that were happening in Pakistan instigated by the Americans.</w:t>
      </w:r>
    </w:p>
    <w:p w14:paraId="01014271" w14:textId="50BC4E97" w:rsidR="00AA35E3" w:rsidRPr="000C43CB" w:rsidRDefault="001A539C" w:rsidP="00AA35E3">
      <w:pPr>
        <w:pStyle w:val="Heading3"/>
        <w:rPr>
          <w:rFonts w:cstheme="majorHAnsi"/>
          <w:sz w:val="25"/>
          <w:szCs w:val="25"/>
          <w:highlight w:val="white"/>
        </w:rPr>
      </w:pPr>
      <w:bookmarkStart w:id="158" w:name="_Toc120117032"/>
      <w:r>
        <w:rPr>
          <w:rFonts w:cstheme="majorHAnsi"/>
          <w:sz w:val="25"/>
          <w:szCs w:val="25"/>
          <w:highlight w:val="white"/>
        </w:rPr>
        <w:t xml:space="preserve">4.2.7 </w:t>
      </w:r>
      <w:r w:rsidR="00AA35E3" w:rsidRPr="000C43CB">
        <w:rPr>
          <w:rFonts w:cstheme="majorHAnsi"/>
          <w:sz w:val="25"/>
          <w:szCs w:val="25"/>
          <w:highlight w:val="white"/>
        </w:rPr>
        <w:t xml:space="preserve">The difference in </w:t>
      </w:r>
      <w:r w:rsidR="00F85E66" w:rsidRPr="000C43CB">
        <w:rPr>
          <w:rFonts w:cstheme="majorHAnsi"/>
          <w:sz w:val="25"/>
          <w:szCs w:val="25"/>
          <w:highlight w:val="white"/>
        </w:rPr>
        <w:t>bomb making between the IRA and an Islamic Extremist Group</w:t>
      </w:r>
      <w:bookmarkEnd w:id="158"/>
    </w:p>
    <w:p w14:paraId="1786DA90" w14:textId="27423AA2" w:rsidR="00030289" w:rsidRPr="00291710" w:rsidRDefault="00030289" w:rsidP="00291710">
      <w:pPr>
        <w:shd w:val="clear" w:color="auto" w:fill="FFFFFF"/>
        <w:spacing w:line="480" w:lineRule="auto"/>
        <w:rPr>
          <w:rFonts w:ascii="Arial" w:hAnsi="Arial" w:cs="Arial"/>
          <w:sz w:val="24"/>
          <w:szCs w:val="24"/>
          <w:highlight w:val="white"/>
        </w:rPr>
      </w:pPr>
      <w:r w:rsidRPr="00291710">
        <w:rPr>
          <w:rFonts w:ascii="Arial" w:hAnsi="Arial" w:cs="Arial"/>
          <w:sz w:val="24"/>
          <w:szCs w:val="24"/>
          <w:highlight w:val="white"/>
        </w:rPr>
        <w:t>There is difference in how the bombs that the plotters in the Liquid Bomb plot and the bombs used by the IRA worked and were made, one way the IRA used their bombs was described by Owens (2021) where he says that the IRA would use a clothes peg to complete the circuit for the current and put a non-conductive material such as paper which is linked to a trip wire, this would remove the material and the circuit is complete which would detonate the bomb. He furthered added that they would use children to place the bomb, but they would get cold feet, to remedy this the IRA would write the kids name and their address as a reminder that the IRA knew who they were and where they live.</w:t>
      </w:r>
    </w:p>
    <w:p w14:paraId="77940F40" w14:textId="6F9BDCD2" w:rsidR="00F85E66" w:rsidRDefault="00291710" w:rsidP="00291710">
      <w:pPr>
        <w:shd w:val="clear" w:color="auto" w:fill="FFFFFF"/>
        <w:spacing w:line="480" w:lineRule="auto"/>
        <w:rPr>
          <w:rFonts w:ascii="Arial" w:hAnsi="Arial" w:cs="Arial"/>
          <w:sz w:val="24"/>
          <w:szCs w:val="24"/>
          <w:highlight w:val="white"/>
        </w:rPr>
      </w:pPr>
      <w:r>
        <w:rPr>
          <w:rFonts w:ascii="Arial" w:hAnsi="Arial" w:cs="Arial"/>
          <w:sz w:val="24"/>
          <w:szCs w:val="24"/>
          <w:highlight w:val="white"/>
        </w:rPr>
        <w:t>Whereas according to</w:t>
      </w:r>
      <w:r w:rsidRPr="00291710">
        <w:rPr>
          <w:rFonts w:ascii="Arial" w:hAnsi="Arial" w:cs="Arial"/>
          <w:sz w:val="24"/>
          <w:szCs w:val="24"/>
          <w:highlight w:val="white"/>
        </w:rPr>
        <w:t xml:space="preserve"> interviewee </w:t>
      </w:r>
      <w:r>
        <w:rPr>
          <w:rFonts w:ascii="Arial" w:hAnsi="Arial" w:cs="Arial"/>
          <w:sz w:val="24"/>
          <w:szCs w:val="24"/>
          <w:highlight w:val="white"/>
        </w:rPr>
        <w:t xml:space="preserve">A, they </w:t>
      </w:r>
      <w:r w:rsidRPr="00291710">
        <w:rPr>
          <w:rFonts w:ascii="Arial" w:hAnsi="Arial" w:cs="Arial"/>
          <w:sz w:val="24"/>
          <w:szCs w:val="24"/>
          <w:highlight w:val="white"/>
        </w:rPr>
        <w:t xml:space="preserve">describe how the plotters were going to create the bombs. The idea was to pour the liquid out of fizzy drinks and then pour in the liquid peroxide explosive and then use food colouring to disguise it so that it was </w:t>
      </w:r>
      <w:r w:rsidRPr="00291710">
        <w:rPr>
          <w:rFonts w:ascii="Arial" w:hAnsi="Arial" w:cs="Arial"/>
          <w:sz w:val="24"/>
          <w:szCs w:val="24"/>
          <w:highlight w:val="white"/>
        </w:rPr>
        <w:lastRenderedPageBreak/>
        <w:t xml:space="preserve">like the actual drink, the plotters were then going to use a camera as a way of detonating the bombs. </w:t>
      </w:r>
    </w:p>
    <w:p w14:paraId="5D416338" w14:textId="7D1A26D8" w:rsidR="00705B15" w:rsidRPr="000C43CB" w:rsidRDefault="001A539C" w:rsidP="00705B15">
      <w:pPr>
        <w:pStyle w:val="Heading3"/>
        <w:rPr>
          <w:sz w:val="25"/>
          <w:szCs w:val="25"/>
          <w:highlight w:val="white"/>
        </w:rPr>
      </w:pPr>
      <w:bookmarkStart w:id="159" w:name="_Toc120117033"/>
      <w:r>
        <w:rPr>
          <w:sz w:val="25"/>
          <w:szCs w:val="25"/>
          <w:highlight w:val="white"/>
        </w:rPr>
        <w:t xml:space="preserve">4.2.8 </w:t>
      </w:r>
      <w:r w:rsidR="002A4BB9" w:rsidRPr="000C43CB">
        <w:rPr>
          <w:sz w:val="25"/>
          <w:szCs w:val="25"/>
          <w:highlight w:val="white"/>
        </w:rPr>
        <w:t>Was there any i</w:t>
      </w:r>
      <w:r w:rsidR="00705B15" w:rsidRPr="000C43CB">
        <w:rPr>
          <w:sz w:val="25"/>
          <w:szCs w:val="25"/>
          <w:highlight w:val="white"/>
        </w:rPr>
        <w:t xml:space="preserve">nteraction between </w:t>
      </w:r>
      <w:r w:rsidR="002A4BB9" w:rsidRPr="000C43CB">
        <w:rPr>
          <w:sz w:val="25"/>
          <w:szCs w:val="25"/>
          <w:highlight w:val="white"/>
        </w:rPr>
        <w:t>different security services</w:t>
      </w:r>
      <w:bookmarkEnd w:id="159"/>
    </w:p>
    <w:p w14:paraId="50000C53" w14:textId="62ADD20A" w:rsidR="002A4BB9" w:rsidRDefault="00FC608D" w:rsidP="00FC608D">
      <w:pPr>
        <w:shd w:val="clear" w:color="auto" w:fill="FFFFFF"/>
        <w:spacing w:line="480" w:lineRule="auto"/>
        <w:rPr>
          <w:rFonts w:ascii="Arial" w:hAnsi="Arial" w:cs="Arial"/>
          <w:sz w:val="24"/>
          <w:szCs w:val="24"/>
          <w:highlight w:val="white"/>
        </w:rPr>
      </w:pPr>
      <w:r w:rsidRPr="00FC608D">
        <w:rPr>
          <w:rFonts w:ascii="Arial" w:hAnsi="Arial" w:cs="Arial"/>
          <w:sz w:val="24"/>
          <w:szCs w:val="24"/>
          <w:highlight w:val="white"/>
        </w:rPr>
        <w:t xml:space="preserve">When both Interviewee A and B were asked what interaction between other services in the UK was there or with another country. Interviewee A said that when there </w:t>
      </w:r>
      <w:r w:rsidR="006F7EDC" w:rsidRPr="00FC608D">
        <w:rPr>
          <w:rFonts w:ascii="Arial" w:hAnsi="Arial" w:cs="Arial"/>
          <w:sz w:val="24"/>
          <w:szCs w:val="24"/>
          <w:highlight w:val="white"/>
        </w:rPr>
        <w:t>is interaction</w:t>
      </w:r>
      <w:r w:rsidRPr="00FC608D">
        <w:rPr>
          <w:rFonts w:ascii="Arial" w:hAnsi="Arial" w:cs="Arial"/>
          <w:sz w:val="24"/>
          <w:szCs w:val="24"/>
          <w:highlight w:val="white"/>
        </w:rPr>
        <w:t xml:space="preserve"> with other countries it is usually to exchange information and evidence, the example they give was when they arrested people who were stealing money from credit cards and with that money they were funding terror activities. It was discovered that this information and some of the cards were in France, the interviewee was sent to France to help them in their investigation. Interviewee B said that a part of their role in Northern Ireland was to gather intelligence on the border of Northern Ireland and the Republic of Ireland. This information would in turn then be passed to their commanding officer which then be passed to the relevant service, this they said could be MI5, the police or special forces. </w:t>
      </w:r>
    </w:p>
    <w:p w14:paraId="09B91B29" w14:textId="4E4CFB93" w:rsidR="00BE1456" w:rsidRPr="000C43CB" w:rsidRDefault="001A539C" w:rsidP="00BE1456">
      <w:pPr>
        <w:pStyle w:val="Heading3"/>
        <w:rPr>
          <w:rFonts w:cstheme="majorHAnsi"/>
          <w:sz w:val="25"/>
          <w:szCs w:val="25"/>
          <w:highlight w:val="white"/>
        </w:rPr>
      </w:pPr>
      <w:bookmarkStart w:id="160" w:name="_Toc120117034"/>
      <w:r>
        <w:rPr>
          <w:rFonts w:cstheme="majorHAnsi"/>
          <w:sz w:val="25"/>
          <w:szCs w:val="25"/>
          <w:highlight w:val="white"/>
        </w:rPr>
        <w:t xml:space="preserve">4.2.9 </w:t>
      </w:r>
      <w:r w:rsidR="00BE1456" w:rsidRPr="000C43CB">
        <w:rPr>
          <w:rFonts w:cstheme="majorHAnsi"/>
          <w:sz w:val="25"/>
          <w:szCs w:val="25"/>
          <w:highlight w:val="white"/>
        </w:rPr>
        <w:t>Did they have sympathies to</w:t>
      </w:r>
      <w:r w:rsidR="00BB47B6" w:rsidRPr="000C43CB">
        <w:rPr>
          <w:rFonts w:cstheme="majorHAnsi"/>
          <w:sz w:val="25"/>
          <w:szCs w:val="25"/>
          <w:highlight w:val="white"/>
        </w:rPr>
        <w:t>wards the terrorists?</w:t>
      </w:r>
      <w:bookmarkEnd w:id="160"/>
    </w:p>
    <w:p w14:paraId="1521E58B" w14:textId="56616917" w:rsidR="00BB47B6" w:rsidRPr="009C375D" w:rsidRDefault="00390A10" w:rsidP="009C375D">
      <w:pPr>
        <w:shd w:val="clear" w:color="auto" w:fill="FFFFFF"/>
        <w:spacing w:line="480" w:lineRule="auto"/>
        <w:rPr>
          <w:rFonts w:ascii="Arial" w:hAnsi="Arial" w:cs="Arial"/>
          <w:sz w:val="24"/>
          <w:szCs w:val="24"/>
          <w:highlight w:val="white"/>
        </w:rPr>
      </w:pPr>
      <w:r w:rsidRPr="009C375D">
        <w:rPr>
          <w:rFonts w:ascii="Arial" w:hAnsi="Arial" w:cs="Arial"/>
          <w:sz w:val="24"/>
          <w:szCs w:val="24"/>
          <w:highlight w:val="white"/>
        </w:rPr>
        <w:t xml:space="preserve">When interviewee C was asked if they sympathised with either cause during the Troubles in Northern Ireland, they responded that they did not sympathise with those causes. They do say that they did feel sad about the situation that was happening in the country at the time, but they were also scared especially when attacks were happening on the mainland in the UK. As previously mentioned by Hoffman (2006) the purpose of terrorism is to cause fear so that a government bend to the demands of a terror group. From there that statement about feeling scared, it suggests that the government's plan in Northern Ireland was </w:t>
      </w:r>
      <w:r w:rsidR="00E51527" w:rsidRPr="009C375D">
        <w:rPr>
          <w:rFonts w:ascii="Arial" w:hAnsi="Arial" w:cs="Arial"/>
          <w:sz w:val="24"/>
          <w:szCs w:val="24"/>
          <w:highlight w:val="white"/>
        </w:rPr>
        <w:t>not</w:t>
      </w:r>
      <w:r w:rsidRPr="009C375D">
        <w:rPr>
          <w:rFonts w:ascii="Arial" w:hAnsi="Arial" w:cs="Arial"/>
          <w:sz w:val="24"/>
          <w:szCs w:val="24"/>
          <w:highlight w:val="white"/>
        </w:rPr>
        <w:t xml:space="preserve"> effective.</w:t>
      </w:r>
    </w:p>
    <w:p w14:paraId="60FE1A03" w14:textId="5C68FA31" w:rsidR="00EC28AF" w:rsidRDefault="001A539C" w:rsidP="00EC28AF">
      <w:pPr>
        <w:pStyle w:val="Heading2"/>
      </w:pPr>
      <w:bookmarkStart w:id="161" w:name="_Toc120117035"/>
      <w:r>
        <w:t xml:space="preserve">4.3 </w:t>
      </w:r>
      <w:r w:rsidR="00EC28AF">
        <w:t>C</w:t>
      </w:r>
      <w:bookmarkEnd w:id="151"/>
      <w:r w:rsidR="00EC28AF">
        <w:t>hapter Summary</w:t>
      </w:r>
      <w:bookmarkEnd w:id="161"/>
    </w:p>
    <w:p w14:paraId="3CADE54E" w14:textId="77777777" w:rsidR="00920900" w:rsidRDefault="00920900" w:rsidP="00920900">
      <w:pPr>
        <w:spacing w:line="480" w:lineRule="auto"/>
        <w:rPr>
          <w:rFonts w:ascii="Arial" w:hAnsi="Arial" w:cs="Arial"/>
          <w:sz w:val="24"/>
          <w:szCs w:val="24"/>
        </w:rPr>
      </w:pPr>
      <w:r>
        <w:rPr>
          <w:rFonts w:ascii="Arial" w:hAnsi="Arial" w:cs="Arial"/>
          <w:sz w:val="24"/>
          <w:szCs w:val="24"/>
        </w:rPr>
        <w:t xml:space="preserve">This chapter has completed the objective to analyse data collected from case studies and interviews. The case studies suggest that if a counter terrorism operation is </w:t>
      </w:r>
      <w:r>
        <w:rPr>
          <w:rFonts w:ascii="Arial" w:hAnsi="Arial" w:cs="Arial"/>
          <w:sz w:val="24"/>
          <w:szCs w:val="24"/>
        </w:rPr>
        <w:lastRenderedPageBreak/>
        <w:t>planned correctly than it is most likely going to be a successful operation like as demonstrated in the Iranian Embassy Siege, whereas with Operation Banner if a counter terrorism operation is not planned correctly and the security services are perceived to be heavy handed in its approach than it will become harder for that operation to be successful and can actually help a terror group with recruitment. This was seen with the IRA as many people joined or helped the organisation because the British security services involvement was disproportionate in the use of its powers.</w:t>
      </w:r>
    </w:p>
    <w:p w14:paraId="7642A60B" w14:textId="77777777" w:rsidR="00920900" w:rsidRDefault="00920900" w:rsidP="00920900">
      <w:pPr>
        <w:spacing w:line="480" w:lineRule="auto"/>
        <w:rPr>
          <w:rFonts w:ascii="Arial" w:hAnsi="Arial" w:cs="Arial"/>
          <w:sz w:val="24"/>
          <w:szCs w:val="24"/>
        </w:rPr>
      </w:pPr>
      <w:r>
        <w:rPr>
          <w:rFonts w:ascii="Arial" w:hAnsi="Arial" w:cs="Arial"/>
          <w:sz w:val="24"/>
          <w:szCs w:val="24"/>
        </w:rPr>
        <w:t>All the interviewees agreed that the military should be used in counter terrorism however they all agreed that that it should only be used if absolutely necessary. Two of the interviews demonstrated that it is important that the relevant services involved in a counter terrorism operation has good intelligence.</w:t>
      </w:r>
    </w:p>
    <w:p w14:paraId="75E8E37D" w14:textId="77777777" w:rsidR="00920900" w:rsidRPr="004E05EC" w:rsidRDefault="00920900" w:rsidP="00920900">
      <w:pPr>
        <w:spacing w:line="480" w:lineRule="auto"/>
        <w:rPr>
          <w:rFonts w:ascii="Arial" w:hAnsi="Arial" w:cs="Arial"/>
          <w:sz w:val="24"/>
          <w:szCs w:val="24"/>
        </w:rPr>
        <w:sectPr w:rsidR="00920900" w:rsidRPr="004E05EC" w:rsidSect="004C57AF">
          <w:pgSz w:w="11906" w:h="16838"/>
          <w:pgMar w:top="1440" w:right="1440" w:bottom="1440" w:left="1440" w:header="708" w:footer="708" w:gutter="0"/>
          <w:cols w:space="708"/>
          <w:titlePg/>
          <w:docGrid w:linePitch="360"/>
        </w:sectPr>
      </w:pPr>
      <w:r>
        <w:rPr>
          <w:rFonts w:ascii="Arial" w:hAnsi="Arial" w:cs="Arial"/>
          <w:sz w:val="24"/>
          <w:szCs w:val="24"/>
        </w:rPr>
        <w:t>The next chapter will go into depth more about the findings discussed in this chapter.</w:t>
      </w:r>
    </w:p>
    <w:p w14:paraId="0CE76EFF" w14:textId="77777777" w:rsidR="002E41A4" w:rsidRDefault="002E41A4" w:rsidP="00AA4E87">
      <w:pPr>
        <w:pStyle w:val="Heading1"/>
      </w:pPr>
      <w:bookmarkStart w:id="162" w:name="_Toc120117036"/>
      <w:r>
        <w:lastRenderedPageBreak/>
        <w:t>Chapter 5 – Discussion</w:t>
      </w:r>
      <w:bookmarkEnd w:id="162"/>
    </w:p>
    <w:p w14:paraId="5469C64E" w14:textId="0CEA82EE" w:rsidR="00352496" w:rsidRDefault="001A539C" w:rsidP="00352496">
      <w:pPr>
        <w:pStyle w:val="Heading2"/>
      </w:pPr>
      <w:bookmarkStart w:id="163" w:name="_Toc116587206"/>
      <w:bookmarkStart w:id="164" w:name="_Toc120117037"/>
      <w:r>
        <w:t xml:space="preserve">5.1 </w:t>
      </w:r>
      <w:r w:rsidR="00352496">
        <w:t>Introduction</w:t>
      </w:r>
      <w:bookmarkEnd w:id="163"/>
      <w:bookmarkEnd w:id="164"/>
    </w:p>
    <w:p w14:paraId="38DE07E8" w14:textId="77777777" w:rsidR="00365665" w:rsidRDefault="00365665" w:rsidP="00365665">
      <w:pPr>
        <w:spacing w:line="480" w:lineRule="auto"/>
        <w:rPr>
          <w:rFonts w:ascii="Arial" w:hAnsi="Arial" w:cs="Arial"/>
          <w:sz w:val="24"/>
          <w:szCs w:val="24"/>
        </w:rPr>
      </w:pPr>
      <w:r>
        <w:rPr>
          <w:rFonts w:ascii="Arial" w:hAnsi="Arial" w:cs="Arial"/>
          <w:sz w:val="24"/>
          <w:szCs w:val="24"/>
        </w:rPr>
        <w:t>The purpose of this chapter is to achieve the objective of furthering the discussion about the findings found in the data analysis chapter and make recommendations. After discussing the findings of this chapter, it will than look at the limitations of the research that were identified during the research and what would be done differently.</w:t>
      </w:r>
    </w:p>
    <w:p w14:paraId="38E20F58" w14:textId="77777777" w:rsidR="00365665" w:rsidRPr="00FB3859" w:rsidRDefault="00365665" w:rsidP="00365665">
      <w:pPr>
        <w:spacing w:line="480" w:lineRule="auto"/>
        <w:rPr>
          <w:rFonts w:ascii="Arial" w:hAnsi="Arial" w:cs="Arial"/>
          <w:sz w:val="24"/>
          <w:szCs w:val="24"/>
        </w:rPr>
      </w:pPr>
      <w:r>
        <w:rPr>
          <w:rFonts w:ascii="Arial" w:hAnsi="Arial" w:cs="Arial"/>
          <w:sz w:val="24"/>
          <w:szCs w:val="24"/>
        </w:rPr>
        <w:t>This chapter will achieve the aim of evaluating the success of the UK in counter terrorism.</w:t>
      </w:r>
    </w:p>
    <w:p w14:paraId="4A4B5755" w14:textId="5782B031" w:rsidR="00C91300" w:rsidRDefault="001A539C" w:rsidP="00C91300">
      <w:pPr>
        <w:pStyle w:val="Heading2"/>
      </w:pPr>
      <w:bookmarkStart w:id="165" w:name="_Toc116587207"/>
      <w:bookmarkStart w:id="166" w:name="_Toc120117038"/>
      <w:r>
        <w:t xml:space="preserve">5.2 </w:t>
      </w:r>
      <w:r w:rsidR="00C91300">
        <w:t>Main Findings</w:t>
      </w:r>
      <w:bookmarkEnd w:id="165"/>
      <w:bookmarkEnd w:id="166"/>
    </w:p>
    <w:p w14:paraId="2A404CDA" w14:textId="308706C0" w:rsidR="000940BE" w:rsidRDefault="000940BE" w:rsidP="000940BE">
      <w:pPr>
        <w:spacing w:line="480" w:lineRule="auto"/>
        <w:rPr>
          <w:rFonts w:ascii="Arial" w:hAnsi="Arial" w:cs="Arial"/>
          <w:sz w:val="24"/>
          <w:szCs w:val="24"/>
        </w:rPr>
      </w:pPr>
      <w:r>
        <w:rPr>
          <w:rFonts w:ascii="Arial" w:hAnsi="Arial" w:cs="Arial"/>
          <w:sz w:val="24"/>
          <w:szCs w:val="24"/>
        </w:rPr>
        <w:t xml:space="preserve">The first discovery of this research was that there is no one definition of terrorism but multiple as each country has their own definition and their own views on what is terrorism, the most striking was that the UN’s definition of terrorism is not universally used by countries. An interesting finding discovered while doing the literature review was that the UK has multiple different organisations that would be involved in counter terrorism operations from the police, MI5 and to the military. Each of these organisations have </w:t>
      </w:r>
      <w:r w:rsidR="0037262E">
        <w:rPr>
          <w:rFonts w:ascii="Arial" w:hAnsi="Arial" w:cs="Arial"/>
          <w:sz w:val="24"/>
          <w:szCs w:val="24"/>
        </w:rPr>
        <w:t>diverse ways</w:t>
      </w:r>
      <w:r>
        <w:rPr>
          <w:rFonts w:ascii="Arial" w:hAnsi="Arial" w:cs="Arial"/>
          <w:sz w:val="24"/>
          <w:szCs w:val="24"/>
        </w:rPr>
        <w:t xml:space="preserve"> and rules in that they accomplish their tasks.</w:t>
      </w:r>
    </w:p>
    <w:p w14:paraId="7FD118A4" w14:textId="77777777" w:rsidR="000940BE" w:rsidRDefault="000940BE" w:rsidP="000940BE">
      <w:pPr>
        <w:spacing w:line="480" w:lineRule="auto"/>
        <w:rPr>
          <w:rFonts w:ascii="Arial" w:hAnsi="Arial" w:cs="Arial"/>
          <w:sz w:val="24"/>
          <w:szCs w:val="24"/>
        </w:rPr>
      </w:pPr>
      <w:r>
        <w:rPr>
          <w:rFonts w:ascii="Arial" w:hAnsi="Arial" w:cs="Arial"/>
          <w:sz w:val="24"/>
          <w:szCs w:val="24"/>
        </w:rPr>
        <w:t>Research has also demonstrated that if a country does not have counter terrorism unit than operation will not be successful which could lead to dangerous consequences, these consequences can be seen when in the Munich Olympics terror attack. In this operation all of the hostages that the German police tried to rescue were all killed (Goshko, 1972). On the other hand, this failure was the basis for countries to create their own dedicated counter terrorism units, an example would be the UK’s SAS counter terrorism wing (Ryan, 2019).</w:t>
      </w:r>
    </w:p>
    <w:p w14:paraId="13AB366E" w14:textId="77777777" w:rsidR="000940BE" w:rsidRDefault="000940BE" w:rsidP="000940BE">
      <w:pPr>
        <w:spacing w:line="480" w:lineRule="auto"/>
        <w:rPr>
          <w:rFonts w:ascii="Arial" w:hAnsi="Arial" w:cs="Arial"/>
          <w:sz w:val="24"/>
          <w:szCs w:val="24"/>
        </w:rPr>
      </w:pPr>
      <w:r>
        <w:rPr>
          <w:rFonts w:ascii="Arial" w:hAnsi="Arial" w:cs="Arial"/>
          <w:sz w:val="24"/>
          <w:szCs w:val="24"/>
        </w:rPr>
        <w:t xml:space="preserve">It was also identified that a counter terror operation can have a destabilising effect on a terror organisation. This can be seen in the aftermath of Operation Neptune Spear </w:t>
      </w:r>
      <w:r>
        <w:rPr>
          <w:rFonts w:ascii="Arial" w:hAnsi="Arial" w:cs="Arial"/>
          <w:sz w:val="24"/>
          <w:szCs w:val="24"/>
        </w:rPr>
        <w:lastRenderedPageBreak/>
        <w:t xml:space="preserve">when after the death of bin Laden many groups that were associated with Al-Qaeda detached themselves from that group, this according to Barber (2015) weakened Al-Qaeda and allowed for the rise of IS to be the main Islamist Extremist group. </w:t>
      </w:r>
    </w:p>
    <w:p w14:paraId="2A53CE56" w14:textId="77777777" w:rsidR="000940BE" w:rsidRDefault="000940BE" w:rsidP="000940BE">
      <w:pPr>
        <w:spacing w:line="480" w:lineRule="auto"/>
        <w:rPr>
          <w:rFonts w:ascii="Arial" w:hAnsi="Arial" w:cs="Arial"/>
          <w:sz w:val="24"/>
          <w:szCs w:val="24"/>
        </w:rPr>
      </w:pPr>
      <w:r>
        <w:rPr>
          <w:rFonts w:ascii="Arial" w:hAnsi="Arial" w:cs="Arial"/>
          <w:sz w:val="24"/>
          <w:szCs w:val="24"/>
        </w:rPr>
        <w:t>This viewpoint of counter terror operations having effect on a group can also have a side effect that it may also give a group more publicity, an example as suggested by O’Toole (2000) would be the terror organisation behind the Iranian Embassy siege who had an increase in publicity due to the events of the siege. However, this group were not able to capitalise on this increase in popularity due to events outside of their control. Another example would be the IRA, after counter terror operations on this group they would receive more sympathy as suggested by both interviewee A and Dixon (2009).</w:t>
      </w:r>
    </w:p>
    <w:p w14:paraId="6C1F91CE" w14:textId="77777777" w:rsidR="000940BE" w:rsidRDefault="000940BE" w:rsidP="000940BE">
      <w:pPr>
        <w:spacing w:line="480" w:lineRule="auto"/>
        <w:rPr>
          <w:rFonts w:ascii="Arial" w:hAnsi="Arial" w:cs="Arial"/>
          <w:sz w:val="24"/>
          <w:szCs w:val="24"/>
        </w:rPr>
      </w:pPr>
      <w:r>
        <w:rPr>
          <w:rFonts w:ascii="Arial" w:hAnsi="Arial" w:cs="Arial"/>
          <w:sz w:val="24"/>
          <w:szCs w:val="24"/>
        </w:rPr>
        <w:t>Because the UK had a specialist counter terrorism unit as described by Ryan (2019) that was why the Iranian Embassy Siege would have a successful outcome. Fremont-Barnes (2012) suggested that there was a clear chain of command between the police and the military which was allowed because there was no interference from the UK government, the Home Secretary would allow discussion about what was the best way to complete the operation but would make a clear decision.</w:t>
      </w:r>
    </w:p>
    <w:p w14:paraId="12298081" w14:textId="77777777" w:rsidR="000940BE" w:rsidRDefault="000940BE" w:rsidP="000940BE">
      <w:pPr>
        <w:spacing w:line="480" w:lineRule="auto"/>
        <w:rPr>
          <w:rFonts w:ascii="Arial" w:hAnsi="Arial" w:cs="Arial"/>
          <w:sz w:val="24"/>
          <w:szCs w:val="24"/>
        </w:rPr>
      </w:pPr>
      <w:r>
        <w:rPr>
          <w:rFonts w:ascii="Arial" w:hAnsi="Arial" w:cs="Arial"/>
          <w:sz w:val="24"/>
          <w:szCs w:val="24"/>
        </w:rPr>
        <w:t xml:space="preserve">Albeit when it came to the Operation Banner in Northern Ireland, the second case study demonstrated that during the operation there was a lack of clear direction and there was not a clear chain of command. There was confusion over what was the army’s role, it was also tasked to act as a police force for which it is not trained to do as explained by interviewee B. This poor role choice meant that more people wanted to join the IRA cause strengthening their cause and making Operation Banner take </w:t>
      </w:r>
      <w:r>
        <w:rPr>
          <w:rFonts w:ascii="Arial" w:hAnsi="Arial" w:cs="Arial"/>
          <w:sz w:val="24"/>
          <w:szCs w:val="24"/>
        </w:rPr>
        <w:lastRenderedPageBreak/>
        <w:t>longer than first believed, it would only be ended when both sides signed the Good Friday Agreement with neither side claiming victory. The IRA was able to achieve this because as suggested by Owens (2021) when they started to target the financial centre of the UK, he believes this forced the UK government to make terms of peace with the IRA. He also suggests that the general public of the UK were not affected by the deaths of soldiers in Northern Ireland.</w:t>
      </w:r>
    </w:p>
    <w:p w14:paraId="5D33814B" w14:textId="5EF3EBC9" w:rsidR="000940BE" w:rsidRDefault="000940BE" w:rsidP="000940BE">
      <w:pPr>
        <w:spacing w:line="480" w:lineRule="auto"/>
        <w:rPr>
          <w:rFonts w:ascii="Arial" w:hAnsi="Arial" w:cs="Arial"/>
          <w:sz w:val="24"/>
          <w:szCs w:val="24"/>
        </w:rPr>
      </w:pPr>
      <w:r>
        <w:rPr>
          <w:rFonts w:ascii="Arial" w:hAnsi="Arial" w:cs="Arial"/>
          <w:sz w:val="24"/>
          <w:szCs w:val="24"/>
        </w:rPr>
        <w:t>All three of the interviewees agreed that the military should be utilised if they are used in the correct way. Two of interviewees agreed that the military should not be involved in an operation similar to Banner, they believed as suggested earlier that they were one of the main causes for more dissatisfaction with the UK government from certain elements of the local population. The former soldier even suggested that they would have not sent the army into Norther</w:t>
      </w:r>
      <w:r w:rsidR="00FE6A24">
        <w:rPr>
          <w:rFonts w:ascii="Arial" w:hAnsi="Arial" w:cs="Arial"/>
          <w:sz w:val="24"/>
          <w:szCs w:val="24"/>
        </w:rPr>
        <w:t>n</w:t>
      </w:r>
      <w:r>
        <w:rPr>
          <w:rFonts w:ascii="Arial" w:hAnsi="Arial" w:cs="Arial"/>
          <w:sz w:val="24"/>
          <w:szCs w:val="24"/>
        </w:rPr>
        <w:t xml:space="preserve"> Ireland and if they did they </w:t>
      </w:r>
      <w:r w:rsidR="00FE6A24">
        <w:rPr>
          <w:rFonts w:ascii="Arial" w:hAnsi="Arial" w:cs="Arial"/>
          <w:sz w:val="24"/>
          <w:szCs w:val="24"/>
        </w:rPr>
        <w:t xml:space="preserve">would </w:t>
      </w:r>
      <w:r>
        <w:rPr>
          <w:rFonts w:ascii="Arial" w:hAnsi="Arial" w:cs="Arial"/>
          <w:sz w:val="24"/>
          <w:szCs w:val="24"/>
        </w:rPr>
        <w:t>have done</w:t>
      </w:r>
      <w:r w:rsidR="00FE6A24">
        <w:rPr>
          <w:rFonts w:ascii="Arial" w:hAnsi="Arial" w:cs="Arial"/>
          <w:sz w:val="24"/>
          <w:szCs w:val="24"/>
        </w:rPr>
        <w:t xml:space="preserve"> it</w:t>
      </w:r>
      <w:r>
        <w:rPr>
          <w:rFonts w:ascii="Arial" w:hAnsi="Arial" w:cs="Arial"/>
          <w:sz w:val="24"/>
          <w:szCs w:val="24"/>
        </w:rPr>
        <w:t xml:space="preserve"> in a different </w:t>
      </w:r>
      <w:r w:rsidR="006F7EDC">
        <w:rPr>
          <w:rFonts w:ascii="Arial" w:hAnsi="Arial" w:cs="Arial"/>
          <w:sz w:val="24"/>
          <w:szCs w:val="24"/>
        </w:rPr>
        <w:t>way using</w:t>
      </w:r>
      <w:r>
        <w:rPr>
          <w:rFonts w:ascii="Arial" w:hAnsi="Arial" w:cs="Arial"/>
          <w:sz w:val="24"/>
          <w:szCs w:val="24"/>
        </w:rPr>
        <w:t xml:space="preserve"> different methods.</w:t>
      </w:r>
    </w:p>
    <w:p w14:paraId="1BF40F70" w14:textId="77777777" w:rsidR="000940BE" w:rsidRDefault="000940BE" w:rsidP="000940BE">
      <w:pPr>
        <w:spacing w:line="480" w:lineRule="auto"/>
        <w:rPr>
          <w:rFonts w:ascii="Arial" w:hAnsi="Arial" w:cs="Arial"/>
          <w:sz w:val="24"/>
          <w:szCs w:val="24"/>
        </w:rPr>
      </w:pPr>
      <w:r>
        <w:rPr>
          <w:rFonts w:ascii="Arial" w:hAnsi="Arial" w:cs="Arial"/>
          <w:sz w:val="24"/>
          <w:szCs w:val="24"/>
        </w:rPr>
        <w:t>Even though one of the reasons why the Iranian Embassy siege was a success because the government was tough on that it would not negotiate with terrorists this did not crossover into Operation Banner, in both Operation Banner and Nimrod the Prime Minister was Margaret Thatcher. This is because Nimrod was a scenario where an international terror group took hostages on UK soil whereas Banner involved a terror group who were in their own country and would be able get support of a portion of the local community, this means that the use of violence has to be limited and the government would need to win the hearts of that portion of the locals which it never did achieve.</w:t>
      </w:r>
    </w:p>
    <w:p w14:paraId="7D00F275" w14:textId="2AB77511" w:rsidR="000940BE" w:rsidRDefault="000940BE" w:rsidP="000940BE">
      <w:pPr>
        <w:spacing w:line="480" w:lineRule="auto"/>
        <w:rPr>
          <w:rFonts w:ascii="Arial" w:hAnsi="Arial" w:cs="Arial"/>
          <w:sz w:val="24"/>
          <w:szCs w:val="24"/>
        </w:rPr>
      </w:pPr>
      <w:r>
        <w:rPr>
          <w:rFonts w:ascii="Arial" w:hAnsi="Arial" w:cs="Arial"/>
          <w:sz w:val="24"/>
          <w:szCs w:val="24"/>
        </w:rPr>
        <w:t xml:space="preserve">The principles into how to fight a counter insurgency have to be evaluated by the UK government and the military as it is debatable if they were effective in countering the </w:t>
      </w:r>
      <w:r>
        <w:rPr>
          <w:rFonts w:ascii="Arial" w:hAnsi="Arial" w:cs="Arial"/>
          <w:sz w:val="24"/>
          <w:szCs w:val="24"/>
        </w:rPr>
        <w:lastRenderedPageBreak/>
        <w:t xml:space="preserve">threat from the IRA as suggested by both interviewees A and B, </w:t>
      </w:r>
      <w:r w:rsidR="00220DB3">
        <w:rPr>
          <w:rFonts w:ascii="Arial" w:hAnsi="Arial" w:cs="Arial"/>
          <w:sz w:val="24"/>
          <w:szCs w:val="24"/>
        </w:rPr>
        <w:t>Dixon (2009) can also support this</w:t>
      </w:r>
      <w:r>
        <w:rPr>
          <w:rFonts w:ascii="Arial" w:hAnsi="Arial" w:cs="Arial"/>
          <w:sz w:val="24"/>
          <w:szCs w:val="24"/>
        </w:rPr>
        <w:t>. As suggested by interviewee A these principles could be effective if they were utilised and properly implemented in the correct way, but if not implemented correctly than can cause more issues for the government and potentially help a terror organisation to recruit.</w:t>
      </w:r>
    </w:p>
    <w:p w14:paraId="28626A3E" w14:textId="30B3F614" w:rsidR="000940BE" w:rsidRDefault="000940BE" w:rsidP="000940BE">
      <w:pPr>
        <w:spacing w:line="480" w:lineRule="auto"/>
        <w:rPr>
          <w:rFonts w:ascii="Arial" w:hAnsi="Arial" w:cs="Arial"/>
          <w:sz w:val="24"/>
          <w:szCs w:val="24"/>
        </w:rPr>
      </w:pPr>
      <w:r>
        <w:rPr>
          <w:rFonts w:ascii="Arial" w:hAnsi="Arial" w:cs="Arial"/>
          <w:sz w:val="24"/>
          <w:szCs w:val="24"/>
        </w:rPr>
        <w:t>Dixon (2009) suggested that these same principles were used in Afghanistan and Iraq, these conflicts further suggest that these principles are not effective. This view can be supported by the fact that Taliban retook power in Afghanistan after the US coalition left the country and the rise Islamic State started in Iraq</w:t>
      </w:r>
      <w:r w:rsidR="001175E0">
        <w:rPr>
          <w:rFonts w:ascii="Arial" w:hAnsi="Arial" w:cs="Arial"/>
          <w:sz w:val="24"/>
          <w:szCs w:val="24"/>
        </w:rPr>
        <w:t xml:space="preserve"> (For further explanation see Appendix C)</w:t>
      </w:r>
      <w:r>
        <w:rPr>
          <w:rFonts w:ascii="Arial" w:hAnsi="Arial" w:cs="Arial"/>
          <w:sz w:val="24"/>
          <w:szCs w:val="24"/>
        </w:rPr>
        <w:t>.</w:t>
      </w:r>
    </w:p>
    <w:p w14:paraId="62928A30" w14:textId="3C3A9874" w:rsidR="000940BE" w:rsidRDefault="000940BE" w:rsidP="000940BE">
      <w:pPr>
        <w:spacing w:line="480" w:lineRule="auto"/>
        <w:rPr>
          <w:rFonts w:ascii="Arial" w:hAnsi="Arial" w:cs="Arial"/>
          <w:sz w:val="24"/>
          <w:szCs w:val="24"/>
        </w:rPr>
      </w:pPr>
      <w:r>
        <w:rPr>
          <w:rFonts w:ascii="Arial" w:hAnsi="Arial" w:cs="Arial"/>
          <w:sz w:val="24"/>
          <w:szCs w:val="24"/>
        </w:rPr>
        <w:t xml:space="preserve">From the perspective of the third interviewee the situation in Northern Ireland made people in the other countries in the UK anxious and scared, especially where they lived as it was </w:t>
      </w:r>
      <w:r w:rsidR="00220DB3">
        <w:rPr>
          <w:rFonts w:ascii="Arial" w:hAnsi="Arial" w:cs="Arial"/>
          <w:sz w:val="24"/>
          <w:szCs w:val="24"/>
        </w:rPr>
        <w:t>close to</w:t>
      </w:r>
      <w:r>
        <w:rPr>
          <w:rFonts w:ascii="Arial" w:hAnsi="Arial" w:cs="Arial"/>
          <w:sz w:val="24"/>
          <w:szCs w:val="24"/>
        </w:rPr>
        <w:t xml:space="preserve"> both the Republic of Ireland and Northern Ireland. When talking about their experience of being involved in terrorism they seem to suggest that the events in Northern Ireland may have influenced similar minded groups in Wales. These Welsh groups unlike there Irish counterparts were less effective, may be because the majority of the local populace in Wales did not support the same views or </w:t>
      </w:r>
      <w:r w:rsidR="00E51527">
        <w:rPr>
          <w:rFonts w:ascii="Arial" w:hAnsi="Arial" w:cs="Arial"/>
          <w:sz w:val="24"/>
          <w:szCs w:val="24"/>
        </w:rPr>
        <w:t>not</w:t>
      </w:r>
      <w:r>
        <w:rPr>
          <w:rFonts w:ascii="Arial" w:hAnsi="Arial" w:cs="Arial"/>
          <w:sz w:val="24"/>
          <w:szCs w:val="24"/>
        </w:rPr>
        <w:t xml:space="preserve"> the methods that were being used (Brooke, 2018).</w:t>
      </w:r>
    </w:p>
    <w:p w14:paraId="2ACC4016" w14:textId="77777777" w:rsidR="000940BE" w:rsidRPr="003B273A" w:rsidRDefault="000940BE" w:rsidP="000940BE">
      <w:pPr>
        <w:spacing w:line="480" w:lineRule="auto"/>
        <w:rPr>
          <w:rFonts w:ascii="Arial" w:hAnsi="Arial" w:cs="Arial"/>
          <w:sz w:val="24"/>
          <w:szCs w:val="24"/>
        </w:rPr>
      </w:pPr>
      <w:r>
        <w:rPr>
          <w:rFonts w:ascii="Arial" w:hAnsi="Arial" w:cs="Arial"/>
          <w:sz w:val="24"/>
          <w:szCs w:val="24"/>
        </w:rPr>
        <w:t>When asked about what changes they would make in the counter terror operation they were involved in, two of the interviewees had ideas that they would change. With the former police officer saying that they would change the timing of the arrests which had to be coordinated with events outside of the police control. The former soldier saying that for their operation to be a success there needs to be better intelligence and it is important that the army got the local populace on side.</w:t>
      </w:r>
    </w:p>
    <w:p w14:paraId="6786BB9F" w14:textId="7E2579BC" w:rsidR="00462CC2" w:rsidRDefault="001A539C" w:rsidP="00462CC2">
      <w:pPr>
        <w:pStyle w:val="Heading2"/>
      </w:pPr>
      <w:bookmarkStart w:id="167" w:name="_Toc116587208"/>
      <w:bookmarkStart w:id="168" w:name="_Toc120117039"/>
      <w:r>
        <w:lastRenderedPageBreak/>
        <w:t xml:space="preserve">5.3 </w:t>
      </w:r>
      <w:r w:rsidR="00462CC2">
        <w:t>Limitations</w:t>
      </w:r>
      <w:bookmarkEnd w:id="167"/>
      <w:bookmarkEnd w:id="168"/>
    </w:p>
    <w:p w14:paraId="08E288F6" w14:textId="77777777" w:rsidR="00A23100" w:rsidRDefault="00A23100" w:rsidP="00A23100">
      <w:pPr>
        <w:spacing w:line="480" w:lineRule="auto"/>
        <w:rPr>
          <w:rFonts w:ascii="Arial" w:hAnsi="Arial" w:cs="Arial"/>
          <w:sz w:val="24"/>
          <w:szCs w:val="24"/>
        </w:rPr>
      </w:pPr>
      <w:r>
        <w:rPr>
          <w:rFonts w:ascii="Arial" w:hAnsi="Arial" w:cs="Arial"/>
          <w:sz w:val="24"/>
          <w:szCs w:val="24"/>
        </w:rPr>
        <w:t xml:space="preserve">A limitation of the research was that there were not enough people with expertise in counter terrorism during the interview process. One of the interviewees during this process even though they had experience in the criminal justice system it was not in counter terrorism. However, this interviewee was able to give an outside perspective on the topic of counter terrorism. </w:t>
      </w:r>
    </w:p>
    <w:p w14:paraId="75ACE9EE" w14:textId="64BA4611" w:rsidR="00A23100" w:rsidRDefault="00A23100" w:rsidP="00A23100">
      <w:pPr>
        <w:spacing w:line="480" w:lineRule="auto"/>
        <w:rPr>
          <w:rFonts w:ascii="Arial" w:hAnsi="Arial" w:cs="Arial"/>
          <w:sz w:val="24"/>
          <w:szCs w:val="24"/>
        </w:rPr>
      </w:pPr>
      <w:r>
        <w:rPr>
          <w:rFonts w:ascii="Arial" w:hAnsi="Arial" w:cs="Arial"/>
          <w:sz w:val="24"/>
          <w:szCs w:val="24"/>
        </w:rPr>
        <w:t xml:space="preserve">Another limitation would be that that as mentioned previously that it could have been beneficial to create a </w:t>
      </w:r>
      <w:r w:rsidR="006F7EDC">
        <w:rPr>
          <w:rFonts w:ascii="Arial" w:hAnsi="Arial" w:cs="Arial"/>
          <w:sz w:val="24"/>
          <w:szCs w:val="24"/>
        </w:rPr>
        <w:t>questionnaire-based</w:t>
      </w:r>
      <w:r>
        <w:rPr>
          <w:rFonts w:ascii="Arial" w:hAnsi="Arial" w:cs="Arial"/>
          <w:sz w:val="24"/>
          <w:szCs w:val="24"/>
        </w:rPr>
        <w:t xml:space="preserve"> study, this would have given the researcher a general public view on the effectiveness of the UK security services in counter terrorism. It would also allow the researcher to compare the public’s viewpoint with those of the experts.</w:t>
      </w:r>
    </w:p>
    <w:p w14:paraId="059741E1" w14:textId="13F9B29A" w:rsidR="00A23100" w:rsidRPr="00F1588E" w:rsidRDefault="00A23100" w:rsidP="00A23100">
      <w:pPr>
        <w:spacing w:line="480" w:lineRule="auto"/>
        <w:rPr>
          <w:rFonts w:ascii="Arial" w:hAnsi="Arial" w:cs="Arial"/>
          <w:sz w:val="24"/>
          <w:szCs w:val="24"/>
        </w:rPr>
      </w:pPr>
      <w:r>
        <w:rPr>
          <w:rFonts w:ascii="Arial" w:hAnsi="Arial" w:cs="Arial"/>
          <w:sz w:val="24"/>
          <w:szCs w:val="24"/>
        </w:rPr>
        <w:t xml:space="preserve">One thing that the researcher would change in their approach to the interviews would be to ask more questions that could give contrasting views on the subject. Another would be to have a better way of interviewing, for this project the researcher used their phone to record for two of the subjects. This made it harder to transcribe what they were saying and meant that a certain part had to be repeated while analysing the interviews, which took a lot of time. In the future the interviewer would create a questionnaire type document that they could send to the interviewees that they could answer and do an </w:t>
      </w:r>
      <w:r w:rsidR="006F7EDC">
        <w:rPr>
          <w:rFonts w:ascii="Arial" w:hAnsi="Arial" w:cs="Arial"/>
          <w:sz w:val="24"/>
          <w:szCs w:val="24"/>
        </w:rPr>
        <w:t>in-person</w:t>
      </w:r>
      <w:r>
        <w:rPr>
          <w:rFonts w:ascii="Arial" w:hAnsi="Arial" w:cs="Arial"/>
          <w:sz w:val="24"/>
          <w:szCs w:val="24"/>
        </w:rPr>
        <w:t xml:space="preserve"> interviewee based on that document to give more explanation or to ask follow-up questions.</w:t>
      </w:r>
    </w:p>
    <w:p w14:paraId="374D6164" w14:textId="1261D6F4" w:rsidR="00501FC0" w:rsidRDefault="001A539C" w:rsidP="00501FC0">
      <w:pPr>
        <w:pStyle w:val="Heading2"/>
      </w:pPr>
      <w:bookmarkStart w:id="169" w:name="_Toc116587209"/>
      <w:bookmarkStart w:id="170" w:name="_Toc120117040"/>
      <w:r>
        <w:t xml:space="preserve">5.4 </w:t>
      </w:r>
      <w:r w:rsidR="00501FC0">
        <w:t>Further Research</w:t>
      </w:r>
      <w:bookmarkEnd w:id="169"/>
      <w:bookmarkEnd w:id="170"/>
    </w:p>
    <w:p w14:paraId="7BB90967" w14:textId="77777777" w:rsidR="00FA5B8B" w:rsidRDefault="00FA5B8B" w:rsidP="00FA5B8B">
      <w:pPr>
        <w:spacing w:line="480" w:lineRule="auto"/>
        <w:rPr>
          <w:rFonts w:ascii="Arial" w:hAnsi="Arial" w:cs="Arial"/>
          <w:sz w:val="24"/>
          <w:szCs w:val="24"/>
        </w:rPr>
      </w:pPr>
      <w:r>
        <w:rPr>
          <w:rFonts w:ascii="Arial" w:hAnsi="Arial" w:cs="Arial"/>
          <w:sz w:val="24"/>
          <w:szCs w:val="24"/>
        </w:rPr>
        <w:t xml:space="preserve">As previously mentioned in limitation that if further research were to be done on this subject in the future it would be beneficial to do a survey, this will allow the researcher to gain the opinion of the general public on if they feel that the UK security forces have been a success in counter terrorism. As mentioned in the </w:t>
      </w:r>
      <w:r>
        <w:rPr>
          <w:rFonts w:ascii="Arial" w:hAnsi="Arial" w:cs="Arial"/>
          <w:sz w:val="24"/>
          <w:szCs w:val="24"/>
        </w:rPr>
        <w:lastRenderedPageBreak/>
        <w:t>limitations of the research project, it would be beneficial to add more people with counter terrorism expertise.</w:t>
      </w:r>
    </w:p>
    <w:p w14:paraId="04AAA6D6" w14:textId="77777777" w:rsidR="00FA5B8B" w:rsidRDefault="00FA5B8B" w:rsidP="00FA5B8B">
      <w:pPr>
        <w:spacing w:line="480" w:lineRule="auto"/>
        <w:rPr>
          <w:rFonts w:ascii="Arial" w:hAnsi="Arial" w:cs="Arial"/>
          <w:sz w:val="24"/>
          <w:szCs w:val="24"/>
        </w:rPr>
      </w:pPr>
      <w:r>
        <w:rPr>
          <w:rFonts w:ascii="Arial" w:hAnsi="Arial" w:cs="Arial"/>
          <w:sz w:val="24"/>
          <w:szCs w:val="24"/>
        </w:rPr>
        <w:t>It would a way to attend to gaps in the literature it would be beneficial to have the public’s view as even though the security services in the UK prevent many terror attacks a year they still do happen. So, it would be interesting to see if the public feel that the security services are being successful or if the attacks that do happen make the public feel that the security services are failing.</w:t>
      </w:r>
    </w:p>
    <w:p w14:paraId="2E65305F" w14:textId="182BCFAC" w:rsidR="00A97AB5" w:rsidRDefault="001A539C" w:rsidP="00A97AB5">
      <w:pPr>
        <w:pStyle w:val="Heading3"/>
      </w:pPr>
      <w:bookmarkStart w:id="171" w:name="_Toc120117041"/>
      <w:r>
        <w:t xml:space="preserve">5.4.1 </w:t>
      </w:r>
      <w:r w:rsidR="00A97AB5">
        <w:t>Recommendations</w:t>
      </w:r>
      <w:bookmarkEnd w:id="171"/>
    </w:p>
    <w:p w14:paraId="399BBC08" w14:textId="77777777" w:rsidR="003A43BC" w:rsidRDefault="003A43BC" w:rsidP="003A43BC">
      <w:pPr>
        <w:spacing w:line="480" w:lineRule="auto"/>
        <w:rPr>
          <w:rFonts w:ascii="Arial" w:hAnsi="Arial" w:cs="Arial"/>
          <w:sz w:val="24"/>
          <w:szCs w:val="24"/>
        </w:rPr>
      </w:pPr>
      <w:r>
        <w:rPr>
          <w:rFonts w:ascii="Arial" w:hAnsi="Arial" w:cs="Arial"/>
          <w:sz w:val="24"/>
          <w:szCs w:val="24"/>
        </w:rPr>
        <w:t>Here are some of the recommendations that are based on the data collected:</w:t>
      </w:r>
    </w:p>
    <w:p w14:paraId="26895992" w14:textId="77777777" w:rsidR="003A43BC" w:rsidRDefault="003A43BC" w:rsidP="003A43BC">
      <w:pPr>
        <w:pStyle w:val="ListParagraph"/>
        <w:numPr>
          <w:ilvl w:val="0"/>
          <w:numId w:val="3"/>
        </w:numPr>
        <w:spacing w:line="480" w:lineRule="auto"/>
        <w:rPr>
          <w:rFonts w:ascii="Arial" w:hAnsi="Arial" w:cs="Arial"/>
          <w:sz w:val="24"/>
          <w:szCs w:val="24"/>
        </w:rPr>
      </w:pPr>
      <w:r>
        <w:rPr>
          <w:rFonts w:ascii="Arial" w:hAnsi="Arial" w:cs="Arial"/>
          <w:sz w:val="24"/>
          <w:szCs w:val="24"/>
        </w:rPr>
        <w:t>That for a counter terrorism operation to be successful it has to be planned sufficiently with no interference from government and everyone in the chain of command should agree on the plan, as suggested by both Dixon (2009) and by Fremont-Barnes (2012).</w:t>
      </w:r>
    </w:p>
    <w:p w14:paraId="7E3E07A2" w14:textId="77777777" w:rsidR="003A43BC" w:rsidRDefault="003A43BC" w:rsidP="003A43BC">
      <w:pPr>
        <w:pStyle w:val="ListParagraph"/>
        <w:numPr>
          <w:ilvl w:val="0"/>
          <w:numId w:val="3"/>
        </w:numPr>
        <w:spacing w:line="480" w:lineRule="auto"/>
        <w:rPr>
          <w:rFonts w:ascii="Arial" w:hAnsi="Arial" w:cs="Arial"/>
          <w:sz w:val="24"/>
          <w:szCs w:val="24"/>
        </w:rPr>
      </w:pPr>
      <w:r>
        <w:rPr>
          <w:rFonts w:ascii="Arial" w:hAnsi="Arial" w:cs="Arial"/>
          <w:sz w:val="24"/>
          <w:szCs w:val="24"/>
        </w:rPr>
        <w:t>In future counter terrorism operations, data collected from the interviewees identified that the military should only be used in a limited capacity and not be used in a police force capacity as seen in Northern Ireland.</w:t>
      </w:r>
    </w:p>
    <w:p w14:paraId="2CB7CAA3" w14:textId="77777777" w:rsidR="003A43BC" w:rsidRPr="004C49AA" w:rsidRDefault="003A43BC" w:rsidP="003A43BC">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Data collected from both interviewees A and B with the support of Dixon (2009) believe that in operations like Banner in Northern Ireland it is imperative that the government and the security services gain the support of the majority of the local population especially those who could potentially identify with the terror group. </w:t>
      </w:r>
    </w:p>
    <w:p w14:paraId="1CD4AD80" w14:textId="79700FDA" w:rsidR="008D1F2A" w:rsidRDefault="001A539C" w:rsidP="008D1F2A">
      <w:pPr>
        <w:pStyle w:val="Heading2"/>
      </w:pPr>
      <w:bookmarkStart w:id="172" w:name="_Toc116587211"/>
      <w:bookmarkStart w:id="173" w:name="_Toc120117042"/>
      <w:r>
        <w:t xml:space="preserve">5.5 </w:t>
      </w:r>
      <w:r w:rsidR="008D1F2A">
        <w:t>C</w:t>
      </w:r>
      <w:bookmarkEnd w:id="172"/>
      <w:r w:rsidR="008D1F2A">
        <w:t>hapter Summary</w:t>
      </w:r>
      <w:bookmarkEnd w:id="173"/>
    </w:p>
    <w:p w14:paraId="2C69332D" w14:textId="77777777" w:rsidR="003776AF" w:rsidRDefault="003776AF" w:rsidP="003776AF">
      <w:pPr>
        <w:spacing w:line="480" w:lineRule="auto"/>
        <w:rPr>
          <w:rFonts w:ascii="Arial" w:hAnsi="Arial" w:cs="Arial"/>
          <w:sz w:val="24"/>
          <w:szCs w:val="24"/>
        </w:rPr>
      </w:pPr>
      <w:r>
        <w:rPr>
          <w:rFonts w:ascii="Arial" w:hAnsi="Arial" w:cs="Arial"/>
          <w:sz w:val="24"/>
          <w:szCs w:val="24"/>
        </w:rPr>
        <w:t xml:space="preserve">This chapter has synthesised the primary and secondary research to draw useful and methodologically sound conclusions around this study. The data has shown for an operation to be a success it needs to be planned well and also needs secrecy so </w:t>
      </w:r>
      <w:r>
        <w:rPr>
          <w:rFonts w:ascii="Arial" w:hAnsi="Arial" w:cs="Arial"/>
          <w:sz w:val="24"/>
          <w:szCs w:val="24"/>
        </w:rPr>
        <w:lastRenderedPageBreak/>
        <w:t>that the terrorist are not aware of what is happening. The discussion of limitations and suggestions for further research highlighted that to improve the data that was collected it would need more interviews with people who have experience in counter terrorism and if further research were to be done on this subject, the researcher would also do a survey to gauge how the public feel about the success of the UK in counter terrorism.</w:t>
      </w:r>
    </w:p>
    <w:p w14:paraId="397A231E" w14:textId="6F2FD498" w:rsidR="006658F9" w:rsidRPr="003776AF" w:rsidRDefault="003776AF" w:rsidP="003776AF">
      <w:pPr>
        <w:spacing w:line="480" w:lineRule="auto"/>
        <w:rPr>
          <w:rFonts w:ascii="Arial" w:hAnsi="Arial" w:cs="Arial"/>
          <w:sz w:val="24"/>
          <w:szCs w:val="24"/>
        </w:rPr>
        <w:sectPr w:rsidR="006658F9" w:rsidRPr="003776AF">
          <w:pgSz w:w="11906" w:h="16838"/>
          <w:pgMar w:top="1440" w:right="1440" w:bottom="1440" w:left="1440" w:header="708" w:footer="708" w:gutter="0"/>
          <w:cols w:space="708"/>
          <w:docGrid w:linePitch="360"/>
        </w:sectPr>
      </w:pPr>
      <w:r>
        <w:rPr>
          <w:rFonts w:ascii="Arial" w:hAnsi="Arial" w:cs="Arial"/>
          <w:sz w:val="24"/>
          <w:szCs w:val="24"/>
        </w:rPr>
        <w:t>This research can stand as a building block to better understand counter terrorism measure in the UK and provide a springboard for further research or policy recommendations into ensuring the effectiveness of counter terrorism moving forward.</w:t>
      </w:r>
    </w:p>
    <w:p w14:paraId="2D9B8D20" w14:textId="2734EE7C" w:rsidR="007F6C1E" w:rsidRPr="007F6C1E" w:rsidRDefault="00A813FA" w:rsidP="007F6C1E">
      <w:pPr>
        <w:pStyle w:val="Heading1"/>
      </w:pPr>
      <w:bookmarkStart w:id="174" w:name="_Toc120117043"/>
      <w:r>
        <w:lastRenderedPageBreak/>
        <w:t>Reference list</w:t>
      </w:r>
      <w:bookmarkEnd w:id="174"/>
    </w:p>
    <w:p w14:paraId="4381C30A" w14:textId="77777777" w:rsidR="007F6C1E" w:rsidRPr="00AB3C4C" w:rsidRDefault="007F6C1E" w:rsidP="00984184">
      <w:pPr>
        <w:rPr>
          <w:rFonts w:ascii="Arial" w:hAnsi="Arial" w:cs="Arial"/>
          <w:sz w:val="24"/>
          <w:szCs w:val="24"/>
        </w:rPr>
      </w:pPr>
      <w:r>
        <w:rPr>
          <w:rFonts w:ascii="Arial" w:hAnsi="Arial" w:cs="Arial"/>
          <w:sz w:val="24"/>
          <w:szCs w:val="24"/>
        </w:rPr>
        <w:t xml:space="preserve">Andrew, C. (2012) </w:t>
      </w:r>
      <w:r w:rsidRPr="00AB3C4C">
        <w:rPr>
          <w:rFonts w:ascii="Arial" w:hAnsi="Arial" w:cs="Arial"/>
          <w:i/>
          <w:iCs/>
          <w:sz w:val="24"/>
          <w:szCs w:val="24"/>
        </w:rPr>
        <w:t>The Defence of the Realm: The Authorized History of MI5.</w:t>
      </w:r>
      <w:r>
        <w:rPr>
          <w:rFonts w:ascii="Arial" w:hAnsi="Arial" w:cs="Arial"/>
          <w:i/>
          <w:iCs/>
          <w:sz w:val="24"/>
          <w:szCs w:val="24"/>
        </w:rPr>
        <w:t xml:space="preserve"> </w:t>
      </w:r>
      <w:r>
        <w:rPr>
          <w:rFonts w:ascii="Arial" w:hAnsi="Arial" w:cs="Arial"/>
          <w:sz w:val="24"/>
          <w:szCs w:val="24"/>
        </w:rPr>
        <w:t>London: Penguin.</w:t>
      </w:r>
    </w:p>
    <w:p w14:paraId="0CD6D9CA" w14:textId="77777777" w:rsidR="007F6C1E" w:rsidRDefault="007F6C1E" w:rsidP="00984184">
      <w:pPr>
        <w:rPr>
          <w:rFonts w:ascii="Arial" w:hAnsi="Arial" w:cs="Arial"/>
          <w:sz w:val="24"/>
          <w:szCs w:val="24"/>
        </w:rPr>
      </w:pPr>
    </w:p>
    <w:p w14:paraId="64243C3C" w14:textId="34ADDBD2" w:rsidR="007F6C1E" w:rsidRDefault="007F6C1E" w:rsidP="00984184">
      <w:pPr>
        <w:rPr>
          <w:rFonts w:ascii="Arial" w:hAnsi="Arial" w:cs="Arial"/>
          <w:sz w:val="24"/>
          <w:szCs w:val="24"/>
        </w:rPr>
      </w:pPr>
      <w:r>
        <w:rPr>
          <w:rFonts w:ascii="Arial" w:hAnsi="Arial" w:cs="Arial"/>
          <w:sz w:val="24"/>
          <w:szCs w:val="24"/>
        </w:rPr>
        <w:t xml:space="preserve">Army (2021) </w:t>
      </w:r>
      <w:r w:rsidRPr="00926AAD">
        <w:rPr>
          <w:rFonts w:ascii="Arial" w:hAnsi="Arial" w:cs="Arial"/>
          <w:i/>
          <w:iCs/>
          <w:sz w:val="24"/>
          <w:szCs w:val="24"/>
        </w:rPr>
        <w:t>Troops and Police Train Together to Hunt Down Terrorists</w:t>
      </w:r>
      <w:r>
        <w:rPr>
          <w:rFonts w:ascii="Arial" w:hAnsi="Arial" w:cs="Arial"/>
          <w:sz w:val="24"/>
          <w:szCs w:val="24"/>
        </w:rPr>
        <w:t xml:space="preserve">. Available at </w:t>
      </w:r>
      <w:hyperlink r:id="rId19" w:history="1">
        <w:r w:rsidRPr="00641AA5">
          <w:rPr>
            <w:rStyle w:val="Hyperlink"/>
            <w:rFonts w:ascii="Arial" w:hAnsi="Arial" w:cs="Arial"/>
            <w:sz w:val="24"/>
            <w:szCs w:val="24"/>
          </w:rPr>
          <w:t>https://www.army.mod.uk/news-and-events/news/2021/11/counter-terrorism-exercise-with-police-and-military/</w:t>
        </w:r>
      </w:hyperlink>
      <w:r>
        <w:rPr>
          <w:rFonts w:ascii="Arial" w:hAnsi="Arial" w:cs="Arial"/>
          <w:sz w:val="24"/>
          <w:szCs w:val="24"/>
        </w:rPr>
        <w:t>. (Accessed: 3</w:t>
      </w:r>
      <w:r w:rsidRPr="00357888">
        <w:rPr>
          <w:rFonts w:ascii="Arial" w:hAnsi="Arial" w:cs="Arial"/>
          <w:sz w:val="24"/>
          <w:szCs w:val="24"/>
          <w:vertAlign w:val="superscript"/>
        </w:rPr>
        <w:t>rd</w:t>
      </w:r>
      <w:r>
        <w:rPr>
          <w:rFonts w:ascii="Arial" w:hAnsi="Arial" w:cs="Arial"/>
          <w:sz w:val="24"/>
          <w:szCs w:val="24"/>
        </w:rPr>
        <w:t xml:space="preserve"> August 2022).</w:t>
      </w:r>
    </w:p>
    <w:p w14:paraId="746B237F" w14:textId="77777777" w:rsidR="007F6C1E" w:rsidRDefault="007F6C1E" w:rsidP="00984184">
      <w:pPr>
        <w:rPr>
          <w:rFonts w:ascii="Arial" w:hAnsi="Arial" w:cs="Arial"/>
          <w:sz w:val="24"/>
          <w:szCs w:val="24"/>
        </w:rPr>
      </w:pPr>
    </w:p>
    <w:p w14:paraId="5D27AF53" w14:textId="296DCD56" w:rsidR="007F6C1E" w:rsidRDefault="007F6C1E" w:rsidP="00984184">
      <w:pPr>
        <w:rPr>
          <w:rFonts w:ascii="Arial" w:hAnsi="Arial" w:cs="Arial"/>
          <w:sz w:val="24"/>
          <w:szCs w:val="24"/>
        </w:rPr>
      </w:pPr>
      <w:r>
        <w:rPr>
          <w:rFonts w:ascii="Arial" w:hAnsi="Arial" w:cs="Arial"/>
          <w:sz w:val="24"/>
          <w:szCs w:val="24"/>
        </w:rPr>
        <w:t xml:space="preserve">Army (2022) </w:t>
      </w:r>
      <w:r w:rsidRPr="0058053F">
        <w:rPr>
          <w:rFonts w:ascii="Arial" w:hAnsi="Arial" w:cs="Arial"/>
          <w:i/>
          <w:iCs/>
          <w:sz w:val="24"/>
          <w:szCs w:val="24"/>
        </w:rPr>
        <w:t>What We Do: We Are Always Ready to Serve</w:t>
      </w:r>
      <w:r>
        <w:rPr>
          <w:rFonts w:ascii="Arial" w:hAnsi="Arial" w:cs="Arial"/>
          <w:sz w:val="24"/>
          <w:szCs w:val="24"/>
        </w:rPr>
        <w:t xml:space="preserve">. Available at </w:t>
      </w:r>
      <w:hyperlink r:id="rId20" w:history="1">
        <w:r w:rsidRPr="00641AA5">
          <w:rPr>
            <w:rStyle w:val="Hyperlink"/>
            <w:rFonts w:ascii="Arial" w:hAnsi="Arial" w:cs="Arial"/>
            <w:sz w:val="24"/>
            <w:szCs w:val="24"/>
          </w:rPr>
          <w:t>https://www.army.mod.uk/what-we-do/</w:t>
        </w:r>
      </w:hyperlink>
      <w:r>
        <w:rPr>
          <w:rFonts w:ascii="Arial" w:hAnsi="Arial" w:cs="Arial"/>
          <w:sz w:val="24"/>
          <w:szCs w:val="24"/>
        </w:rPr>
        <w:t>. (Accessed: 5</w:t>
      </w:r>
      <w:r w:rsidRPr="000E6D60">
        <w:rPr>
          <w:rFonts w:ascii="Arial" w:hAnsi="Arial" w:cs="Arial"/>
          <w:sz w:val="24"/>
          <w:szCs w:val="24"/>
          <w:vertAlign w:val="superscript"/>
        </w:rPr>
        <w:t>th</w:t>
      </w:r>
      <w:r>
        <w:rPr>
          <w:rFonts w:ascii="Arial" w:hAnsi="Arial" w:cs="Arial"/>
          <w:sz w:val="24"/>
          <w:szCs w:val="24"/>
        </w:rPr>
        <w:t xml:space="preserve"> August 2022).</w:t>
      </w:r>
    </w:p>
    <w:p w14:paraId="5363EFA0" w14:textId="77777777" w:rsidR="007F6C1E" w:rsidRDefault="007F6C1E" w:rsidP="00984184">
      <w:pPr>
        <w:rPr>
          <w:rFonts w:ascii="Arial" w:hAnsi="Arial" w:cs="Arial"/>
          <w:sz w:val="24"/>
          <w:szCs w:val="24"/>
        </w:rPr>
      </w:pPr>
    </w:p>
    <w:p w14:paraId="567DE1B6" w14:textId="4D3DB560" w:rsidR="007F6C1E" w:rsidRDefault="007F6C1E" w:rsidP="00984184">
      <w:pPr>
        <w:rPr>
          <w:rFonts w:ascii="Arial" w:hAnsi="Arial" w:cs="Arial"/>
          <w:sz w:val="24"/>
          <w:szCs w:val="24"/>
        </w:rPr>
      </w:pPr>
      <w:r>
        <w:rPr>
          <w:rFonts w:ascii="Arial" w:hAnsi="Arial" w:cs="Arial"/>
          <w:sz w:val="24"/>
          <w:szCs w:val="24"/>
        </w:rPr>
        <w:t xml:space="preserve">Barber, V. (2015) ‘The Evolution of Al Qaeda’s Global Network and Al Qaeda Core’s Position Within it: A Network Analysis’, </w:t>
      </w:r>
      <w:r w:rsidRPr="00B30A55">
        <w:rPr>
          <w:rFonts w:ascii="Arial" w:hAnsi="Arial" w:cs="Arial"/>
          <w:i/>
          <w:iCs/>
          <w:sz w:val="24"/>
          <w:szCs w:val="24"/>
        </w:rPr>
        <w:t>Perspectives on Terrorism</w:t>
      </w:r>
      <w:r>
        <w:rPr>
          <w:rFonts w:ascii="Arial" w:hAnsi="Arial" w:cs="Arial"/>
          <w:sz w:val="24"/>
          <w:szCs w:val="24"/>
        </w:rPr>
        <w:t xml:space="preserve">, 9 (6), pp. 2-35. Available at </w:t>
      </w:r>
      <w:hyperlink r:id="rId21" w:history="1">
        <w:r w:rsidRPr="00F43DE1">
          <w:rPr>
            <w:rStyle w:val="Hyperlink"/>
            <w:rFonts w:ascii="Arial" w:hAnsi="Arial" w:cs="Arial"/>
            <w:sz w:val="24"/>
            <w:szCs w:val="24"/>
          </w:rPr>
          <w:t>www.jstor.org/stable/26297459</w:t>
        </w:r>
      </w:hyperlink>
      <w:r>
        <w:rPr>
          <w:rFonts w:ascii="Arial" w:hAnsi="Arial" w:cs="Arial"/>
          <w:sz w:val="24"/>
          <w:szCs w:val="24"/>
        </w:rPr>
        <w:t>. (Accessed: 1</w:t>
      </w:r>
      <w:r w:rsidRPr="000A5673">
        <w:rPr>
          <w:rFonts w:ascii="Arial" w:hAnsi="Arial" w:cs="Arial"/>
          <w:sz w:val="24"/>
          <w:szCs w:val="24"/>
          <w:vertAlign w:val="superscript"/>
        </w:rPr>
        <w:t>st</w:t>
      </w:r>
      <w:r>
        <w:rPr>
          <w:rFonts w:ascii="Arial" w:hAnsi="Arial" w:cs="Arial"/>
          <w:sz w:val="24"/>
          <w:szCs w:val="24"/>
        </w:rPr>
        <w:t xml:space="preserve"> November 2022).</w:t>
      </w:r>
    </w:p>
    <w:p w14:paraId="047A191E" w14:textId="77777777" w:rsidR="007F6C1E" w:rsidRDefault="007F6C1E" w:rsidP="00F5679C">
      <w:pPr>
        <w:pStyle w:val="NormalWeb"/>
        <w:spacing w:before="0" w:beforeAutospacing="0" w:after="0" w:afterAutospacing="0"/>
        <w:rPr>
          <w:rFonts w:ascii="Arial" w:hAnsi="Arial" w:cs="Arial"/>
          <w:color w:val="000000"/>
        </w:rPr>
      </w:pPr>
    </w:p>
    <w:p w14:paraId="3648E5CC" w14:textId="20C6FC98" w:rsidR="007F6C1E" w:rsidRPr="00F5679C" w:rsidRDefault="007F6C1E" w:rsidP="00F5679C">
      <w:pPr>
        <w:pStyle w:val="NormalWeb"/>
        <w:spacing w:before="0" w:beforeAutospacing="0" w:after="0" w:afterAutospacing="0"/>
        <w:rPr>
          <w:rFonts w:ascii="Arial" w:hAnsi="Arial" w:cs="Arial"/>
        </w:rPr>
      </w:pPr>
      <w:r w:rsidRPr="00F5679C">
        <w:rPr>
          <w:rFonts w:ascii="Arial" w:hAnsi="Arial" w:cs="Arial"/>
          <w:color w:val="000000"/>
        </w:rPr>
        <w:t xml:space="preserve">Bell, S. (2022) </w:t>
      </w:r>
      <w:r w:rsidRPr="00F5679C">
        <w:rPr>
          <w:rFonts w:ascii="Arial" w:hAnsi="Arial" w:cs="Arial"/>
          <w:i/>
          <w:iCs/>
          <w:color w:val="000000"/>
        </w:rPr>
        <w:t xml:space="preserve">Ukraine War: Putin’s ‘Private Army’ Recruiting Convicts </w:t>
      </w:r>
      <w:r w:rsidR="00774BC4" w:rsidRPr="00F5679C">
        <w:rPr>
          <w:rFonts w:ascii="Arial" w:hAnsi="Arial" w:cs="Arial"/>
          <w:i/>
          <w:iCs/>
          <w:color w:val="000000"/>
        </w:rPr>
        <w:t>‘With</w:t>
      </w:r>
      <w:r w:rsidRPr="00F5679C">
        <w:rPr>
          <w:rFonts w:ascii="Arial" w:hAnsi="Arial" w:cs="Arial"/>
          <w:i/>
          <w:iCs/>
          <w:color w:val="000000"/>
        </w:rPr>
        <w:t xml:space="preserve"> HIV and Hepatitis C’ </w:t>
      </w:r>
      <w:r w:rsidRPr="00F5679C">
        <w:rPr>
          <w:rFonts w:ascii="Arial" w:hAnsi="Arial" w:cs="Arial"/>
          <w:color w:val="000000"/>
        </w:rPr>
        <w:t>[Video]</w:t>
      </w:r>
      <w:r w:rsidRPr="00F5679C">
        <w:rPr>
          <w:rFonts w:ascii="Arial" w:hAnsi="Arial" w:cs="Arial"/>
          <w:i/>
          <w:iCs/>
          <w:color w:val="000000"/>
        </w:rPr>
        <w:t xml:space="preserve">. </w:t>
      </w:r>
      <w:r w:rsidRPr="00F5679C">
        <w:rPr>
          <w:rFonts w:ascii="Arial" w:hAnsi="Arial" w:cs="Arial"/>
          <w:color w:val="000000"/>
        </w:rPr>
        <w:t xml:space="preserve">Available at </w:t>
      </w:r>
      <w:hyperlink r:id="rId22" w:history="1">
        <w:r w:rsidRPr="00F5679C">
          <w:rPr>
            <w:rStyle w:val="Hyperlink"/>
            <w:rFonts w:ascii="Arial" w:hAnsi="Arial" w:cs="Arial"/>
            <w:color w:val="1155CC"/>
          </w:rPr>
          <w:t>https://www.youtube.com/watch?v=E6pp2Xpg5sM</w:t>
        </w:r>
      </w:hyperlink>
      <w:r w:rsidRPr="00F5679C">
        <w:rPr>
          <w:rFonts w:ascii="Arial" w:hAnsi="Arial" w:cs="Arial"/>
          <w:color w:val="000000"/>
        </w:rPr>
        <w:t>. (Accessed: 19th November 2022).</w:t>
      </w:r>
    </w:p>
    <w:p w14:paraId="4C4CE8BB" w14:textId="77777777" w:rsidR="007F6C1E" w:rsidRDefault="007F6C1E" w:rsidP="00674600">
      <w:pPr>
        <w:rPr>
          <w:rFonts w:ascii="Arial" w:hAnsi="Arial" w:cs="Arial"/>
          <w:sz w:val="24"/>
          <w:szCs w:val="24"/>
        </w:rPr>
      </w:pPr>
    </w:p>
    <w:p w14:paraId="25A4A56B" w14:textId="5B22420E" w:rsidR="007F6C1E" w:rsidRPr="006C0061" w:rsidRDefault="007F6C1E" w:rsidP="00674600">
      <w:pPr>
        <w:rPr>
          <w:rFonts w:ascii="Arial" w:hAnsi="Arial" w:cs="Arial"/>
          <w:sz w:val="24"/>
          <w:szCs w:val="24"/>
        </w:rPr>
      </w:pPr>
      <w:r>
        <w:rPr>
          <w:rFonts w:ascii="Arial" w:hAnsi="Arial" w:cs="Arial"/>
          <w:sz w:val="24"/>
          <w:szCs w:val="24"/>
        </w:rPr>
        <w:t xml:space="preserve">Bhattacharyya, D. (2009) </w:t>
      </w:r>
      <w:r w:rsidRPr="006C0061">
        <w:rPr>
          <w:rFonts w:ascii="Arial" w:hAnsi="Arial" w:cs="Arial"/>
          <w:i/>
          <w:iCs/>
          <w:sz w:val="24"/>
          <w:szCs w:val="24"/>
        </w:rPr>
        <w:t>Research Methodology</w:t>
      </w:r>
      <w:r>
        <w:rPr>
          <w:rFonts w:ascii="Arial" w:hAnsi="Arial" w:cs="Arial"/>
          <w:sz w:val="24"/>
          <w:szCs w:val="24"/>
        </w:rPr>
        <w:t>. 2</w:t>
      </w:r>
      <w:r w:rsidRPr="00295C7D">
        <w:rPr>
          <w:rFonts w:ascii="Arial" w:hAnsi="Arial" w:cs="Arial"/>
          <w:sz w:val="24"/>
          <w:szCs w:val="24"/>
          <w:vertAlign w:val="superscript"/>
        </w:rPr>
        <w:t>nd</w:t>
      </w:r>
      <w:r>
        <w:rPr>
          <w:rFonts w:ascii="Arial" w:hAnsi="Arial" w:cs="Arial"/>
          <w:sz w:val="24"/>
          <w:szCs w:val="24"/>
        </w:rPr>
        <w:t xml:space="preserve"> edn. New Delhi: Excel Books.</w:t>
      </w:r>
    </w:p>
    <w:p w14:paraId="4F916214" w14:textId="77777777" w:rsidR="007F6C1E" w:rsidRDefault="007F6C1E" w:rsidP="00984184">
      <w:pPr>
        <w:rPr>
          <w:rFonts w:ascii="Arial" w:hAnsi="Arial" w:cs="Arial"/>
          <w:sz w:val="24"/>
          <w:szCs w:val="24"/>
        </w:rPr>
      </w:pPr>
    </w:p>
    <w:p w14:paraId="386AB956" w14:textId="3D891903" w:rsidR="007F6C1E" w:rsidRDefault="007F6C1E" w:rsidP="00984184">
      <w:pPr>
        <w:rPr>
          <w:rFonts w:ascii="Arial" w:hAnsi="Arial" w:cs="Arial"/>
          <w:sz w:val="24"/>
          <w:szCs w:val="24"/>
        </w:rPr>
      </w:pPr>
      <w:r>
        <w:rPr>
          <w:rFonts w:ascii="Arial" w:hAnsi="Arial" w:cs="Arial"/>
          <w:sz w:val="24"/>
          <w:szCs w:val="24"/>
        </w:rPr>
        <w:t xml:space="preserve">Bowden, M. (2012) </w:t>
      </w:r>
      <w:r w:rsidRPr="005F6CC6">
        <w:rPr>
          <w:rFonts w:ascii="Arial" w:hAnsi="Arial" w:cs="Arial"/>
          <w:i/>
          <w:iCs/>
          <w:sz w:val="24"/>
          <w:szCs w:val="24"/>
        </w:rPr>
        <w:t>The Finish: The Killing of Osama Bin Laden</w:t>
      </w:r>
      <w:r>
        <w:rPr>
          <w:rFonts w:ascii="Arial" w:hAnsi="Arial" w:cs="Arial"/>
          <w:sz w:val="24"/>
          <w:szCs w:val="24"/>
        </w:rPr>
        <w:t>. New York: Atlantic Monthly Press.</w:t>
      </w:r>
    </w:p>
    <w:p w14:paraId="3765FA86" w14:textId="77777777" w:rsidR="007F6C1E" w:rsidRDefault="007F6C1E" w:rsidP="00984184">
      <w:pPr>
        <w:rPr>
          <w:rFonts w:ascii="Arial" w:hAnsi="Arial" w:cs="Arial"/>
          <w:sz w:val="24"/>
          <w:szCs w:val="24"/>
        </w:rPr>
      </w:pPr>
    </w:p>
    <w:p w14:paraId="7154EC4F" w14:textId="176C78E0" w:rsidR="007F6C1E" w:rsidRPr="003A25E1" w:rsidRDefault="007F6C1E" w:rsidP="00984184">
      <w:pPr>
        <w:rPr>
          <w:rFonts w:ascii="Arial" w:hAnsi="Arial" w:cs="Arial"/>
          <w:sz w:val="24"/>
          <w:szCs w:val="24"/>
        </w:rPr>
      </w:pPr>
      <w:r>
        <w:rPr>
          <w:rFonts w:ascii="Arial" w:hAnsi="Arial" w:cs="Arial"/>
          <w:sz w:val="24"/>
          <w:szCs w:val="24"/>
        </w:rPr>
        <w:t xml:space="preserve">Bowley, D., Davies, M., Ballard, N., Orr, M. and Eddleston, J. (2020) ‘Military Assistance to the Civil Authority: Medical Liaison With the Manchester Clinicians after the Arena Bombing’, </w:t>
      </w:r>
      <w:r>
        <w:rPr>
          <w:rFonts w:ascii="Arial" w:hAnsi="Arial" w:cs="Arial"/>
          <w:i/>
          <w:iCs/>
          <w:sz w:val="24"/>
          <w:szCs w:val="24"/>
        </w:rPr>
        <w:t xml:space="preserve">BMJ Military Health, </w:t>
      </w:r>
      <w:r>
        <w:rPr>
          <w:rFonts w:ascii="Arial" w:hAnsi="Arial" w:cs="Arial"/>
          <w:sz w:val="24"/>
          <w:szCs w:val="24"/>
        </w:rPr>
        <w:t>166 (2), pp. 76-79. DOI:</w:t>
      </w:r>
      <w:r w:rsidRPr="00983A61">
        <w:t xml:space="preserve"> </w:t>
      </w:r>
      <w:r w:rsidRPr="00983A61">
        <w:rPr>
          <w:rFonts w:ascii="Arial" w:hAnsi="Arial" w:cs="Arial"/>
          <w:sz w:val="24"/>
          <w:szCs w:val="24"/>
        </w:rPr>
        <w:t>10.1136/jramc-2018-000944</w:t>
      </w:r>
      <w:r>
        <w:rPr>
          <w:rFonts w:ascii="Arial" w:hAnsi="Arial" w:cs="Arial"/>
          <w:sz w:val="24"/>
          <w:szCs w:val="24"/>
        </w:rPr>
        <w:t>.</w:t>
      </w:r>
    </w:p>
    <w:p w14:paraId="266DB2BE" w14:textId="77777777" w:rsidR="007F6C1E" w:rsidRDefault="007F6C1E" w:rsidP="008467FE">
      <w:pPr>
        <w:spacing w:line="360" w:lineRule="auto"/>
        <w:rPr>
          <w:rFonts w:ascii="Arial" w:hAnsi="Arial" w:cs="Arial"/>
          <w:sz w:val="24"/>
          <w:szCs w:val="24"/>
        </w:rPr>
      </w:pPr>
    </w:p>
    <w:p w14:paraId="61FA8B42" w14:textId="5E48B5A7" w:rsidR="007F6C1E" w:rsidRDefault="007F6C1E" w:rsidP="008467FE">
      <w:pPr>
        <w:spacing w:line="360" w:lineRule="auto"/>
        <w:rPr>
          <w:rFonts w:ascii="Arial" w:hAnsi="Arial" w:cs="Arial"/>
          <w:sz w:val="24"/>
          <w:szCs w:val="24"/>
        </w:rPr>
      </w:pPr>
      <w:r>
        <w:rPr>
          <w:rFonts w:ascii="Arial" w:hAnsi="Arial" w:cs="Arial"/>
          <w:sz w:val="24"/>
          <w:szCs w:val="24"/>
        </w:rPr>
        <w:t>Brooke, N. (2018) Terrorism and Nationalism in the United Kingdom: The Absence of Noise. London: Springer International Publishing.</w:t>
      </w:r>
    </w:p>
    <w:p w14:paraId="0F6678CD" w14:textId="77777777" w:rsidR="007F6C1E" w:rsidRDefault="007F6C1E" w:rsidP="00984184">
      <w:pPr>
        <w:rPr>
          <w:rFonts w:ascii="Arial" w:hAnsi="Arial" w:cs="Arial"/>
          <w:sz w:val="24"/>
          <w:szCs w:val="24"/>
        </w:rPr>
      </w:pPr>
    </w:p>
    <w:p w14:paraId="63BD46DB" w14:textId="596EEC27" w:rsidR="007F6C1E" w:rsidRPr="001C1751" w:rsidRDefault="007F6C1E" w:rsidP="00984184">
      <w:pPr>
        <w:rPr>
          <w:rFonts w:ascii="Arial" w:hAnsi="Arial" w:cs="Arial"/>
          <w:sz w:val="24"/>
          <w:szCs w:val="24"/>
        </w:rPr>
      </w:pPr>
      <w:r>
        <w:rPr>
          <w:rFonts w:ascii="Arial" w:hAnsi="Arial" w:cs="Arial"/>
          <w:sz w:val="24"/>
          <w:szCs w:val="24"/>
        </w:rPr>
        <w:t xml:space="preserve">Brown, J. (2014) </w:t>
      </w:r>
      <w:r>
        <w:rPr>
          <w:rFonts w:ascii="Arial" w:hAnsi="Arial" w:cs="Arial"/>
          <w:i/>
          <w:iCs/>
          <w:sz w:val="24"/>
          <w:szCs w:val="24"/>
        </w:rPr>
        <w:t xml:space="preserve">The Future of Policing. </w:t>
      </w:r>
      <w:r>
        <w:rPr>
          <w:rFonts w:ascii="Arial" w:hAnsi="Arial" w:cs="Arial"/>
          <w:sz w:val="24"/>
          <w:szCs w:val="24"/>
        </w:rPr>
        <w:t>1</w:t>
      </w:r>
      <w:r w:rsidRPr="001C1751">
        <w:rPr>
          <w:rFonts w:ascii="Arial" w:hAnsi="Arial" w:cs="Arial"/>
          <w:sz w:val="24"/>
          <w:szCs w:val="24"/>
          <w:vertAlign w:val="superscript"/>
        </w:rPr>
        <w:t>st</w:t>
      </w:r>
      <w:r>
        <w:rPr>
          <w:rFonts w:ascii="Arial" w:hAnsi="Arial" w:cs="Arial"/>
          <w:sz w:val="24"/>
          <w:szCs w:val="24"/>
        </w:rPr>
        <w:t xml:space="preserve"> Edn. Oxon: Routledge.</w:t>
      </w:r>
    </w:p>
    <w:p w14:paraId="3191F6B3" w14:textId="77777777" w:rsidR="007F6C1E" w:rsidRDefault="007F6C1E" w:rsidP="00984184">
      <w:pPr>
        <w:rPr>
          <w:rFonts w:ascii="Arial" w:hAnsi="Arial" w:cs="Arial"/>
          <w:sz w:val="24"/>
          <w:szCs w:val="24"/>
        </w:rPr>
      </w:pPr>
    </w:p>
    <w:p w14:paraId="6F541E44" w14:textId="693501C6" w:rsidR="007F6C1E" w:rsidRPr="00EB50B1" w:rsidRDefault="007F6C1E" w:rsidP="00984184">
      <w:pPr>
        <w:rPr>
          <w:rFonts w:ascii="Arial" w:hAnsi="Arial" w:cs="Arial"/>
          <w:sz w:val="24"/>
          <w:szCs w:val="24"/>
        </w:rPr>
      </w:pPr>
      <w:r>
        <w:rPr>
          <w:rFonts w:ascii="Arial" w:hAnsi="Arial" w:cs="Arial"/>
          <w:sz w:val="24"/>
          <w:szCs w:val="24"/>
        </w:rPr>
        <w:lastRenderedPageBreak/>
        <w:t xml:space="preserve">Bryant, R. and Bryant, S. (2020) </w:t>
      </w:r>
      <w:r w:rsidRPr="00EB50B1">
        <w:rPr>
          <w:rFonts w:ascii="Arial" w:hAnsi="Arial" w:cs="Arial"/>
          <w:i/>
          <w:iCs/>
          <w:sz w:val="24"/>
          <w:szCs w:val="24"/>
        </w:rPr>
        <w:t xml:space="preserve">Blackstone: Handbook for Policing Students. </w:t>
      </w:r>
      <w:r>
        <w:rPr>
          <w:rFonts w:ascii="Arial" w:hAnsi="Arial" w:cs="Arial"/>
          <w:sz w:val="24"/>
          <w:szCs w:val="24"/>
        </w:rPr>
        <w:t>14</w:t>
      </w:r>
      <w:r w:rsidRPr="006F347A">
        <w:rPr>
          <w:rFonts w:ascii="Arial" w:hAnsi="Arial" w:cs="Arial"/>
          <w:sz w:val="24"/>
          <w:szCs w:val="24"/>
          <w:vertAlign w:val="superscript"/>
        </w:rPr>
        <w:t>th</w:t>
      </w:r>
      <w:r>
        <w:rPr>
          <w:rFonts w:ascii="Arial" w:hAnsi="Arial" w:cs="Arial"/>
          <w:sz w:val="24"/>
          <w:szCs w:val="24"/>
        </w:rPr>
        <w:t xml:space="preserve"> Edn. Oxford: Oxford University Press.</w:t>
      </w:r>
    </w:p>
    <w:p w14:paraId="14F01178" w14:textId="77777777" w:rsidR="007F6C1E" w:rsidRDefault="007F6C1E" w:rsidP="00674600">
      <w:pPr>
        <w:rPr>
          <w:rFonts w:ascii="Arial" w:hAnsi="Arial" w:cs="Arial"/>
          <w:sz w:val="24"/>
          <w:szCs w:val="24"/>
        </w:rPr>
      </w:pPr>
    </w:p>
    <w:p w14:paraId="091A0753" w14:textId="47B20ED6" w:rsidR="007F6C1E" w:rsidRDefault="007F6C1E" w:rsidP="00674600">
      <w:pPr>
        <w:rPr>
          <w:rFonts w:ascii="Arial" w:hAnsi="Arial" w:cs="Arial"/>
          <w:sz w:val="24"/>
          <w:szCs w:val="24"/>
        </w:rPr>
      </w:pPr>
      <w:r>
        <w:rPr>
          <w:rFonts w:ascii="Arial" w:hAnsi="Arial" w:cs="Arial"/>
          <w:sz w:val="24"/>
          <w:szCs w:val="24"/>
        </w:rPr>
        <w:t xml:space="preserve">Bryman, A. (2012) </w:t>
      </w:r>
      <w:r w:rsidRPr="005B27DA">
        <w:rPr>
          <w:rFonts w:ascii="Arial" w:hAnsi="Arial" w:cs="Arial"/>
          <w:i/>
          <w:iCs/>
          <w:sz w:val="24"/>
          <w:szCs w:val="24"/>
        </w:rPr>
        <w:t>Social Research Methods</w:t>
      </w:r>
      <w:r>
        <w:rPr>
          <w:rFonts w:ascii="Arial" w:hAnsi="Arial" w:cs="Arial"/>
          <w:sz w:val="24"/>
          <w:szCs w:val="24"/>
        </w:rPr>
        <w:t>. 4</w:t>
      </w:r>
      <w:r w:rsidRPr="00750239">
        <w:rPr>
          <w:rFonts w:ascii="Arial" w:hAnsi="Arial" w:cs="Arial"/>
          <w:sz w:val="24"/>
          <w:szCs w:val="24"/>
          <w:vertAlign w:val="superscript"/>
        </w:rPr>
        <w:t>th</w:t>
      </w:r>
      <w:r>
        <w:rPr>
          <w:rFonts w:ascii="Arial" w:hAnsi="Arial" w:cs="Arial"/>
          <w:sz w:val="24"/>
          <w:szCs w:val="24"/>
        </w:rPr>
        <w:t xml:space="preserve"> edn. Oxford: Oxford University Press.</w:t>
      </w:r>
    </w:p>
    <w:p w14:paraId="60EB7CAE" w14:textId="77777777" w:rsidR="007F6C1E" w:rsidRDefault="007F6C1E" w:rsidP="00984184">
      <w:pPr>
        <w:rPr>
          <w:rFonts w:ascii="Arial" w:hAnsi="Arial" w:cs="Arial"/>
          <w:sz w:val="24"/>
          <w:szCs w:val="24"/>
        </w:rPr>
      </w:pPr>
    </w:p>
    <w:p w14:paraId="4697AEED" w14:textId="58DAE762" w:rsidR="007F6C1E" w:rsidRPr="00601CA7" w:rsidRDefault="007F6C1E" w:rsidP="00984184">
      <w:pPr>
        <w:rPr>
          <w:rFonts w:ascii="Arial" w:hAnsi="Arial" w:cs="Arial"/>
          <w:sz w:val="24"/>
          <w:szCs w:val="24"/>
        </w:rPr>
      </w:pPr>
      <w:r>
        <w:rPr>
          <w:rFonts w:ascii="Arial" w:hAnsi="Arial" w:cs="Arial"/>
          <w:sz w:val="24"/>
          <w:szCs w:val="24"/>
        </w:rPr>
        <w:t xml:space="preserve">Calabresi, M. (2011) ‘CIA Chief: Pakistan Would Have Jeopardized bin Laden Operation’. </w:t>
      </w:r>
      <w:r>
        <w:rPr>
          <w:rFonts w:ascii="Arial" w:hAnsi="Arial" w:cs="Arial"/>
          <w:i/>
          <w:iCs/>
          <w:sz w:val="24"/>
          <w:szCs w:val="24"/>
        </w:rPr>
        <w:t xml:space="preserve">Time, </w:t>
      </w:r>
      <w:r>
        <w:rPr>
          <w:rFonts w:ascii="Arial" w:hAnsi="Arial" w:cs="Arial"/>
          <w:sz w:val="24"/>
          <w:szCs w:val="24"/>
        </w:rPr>
        <w:t>3</w:t>
      </w:r>
      <w:r w:rsidRPr="00601CA7">
        <w:rPr>
          <w:rFonts w:ascii="Arial" w:hAnsi="Arial" w:cs="Arial"/>
          <w:sz w:val="24"/>
          <w:szCs w:val="24"/>
          <w:vertAlign w:val="superscript"/>
        </w:rPr>
        <w:t>rd</w:t>
      </w:r>
      <w:r>
        <w:rPr>
          <w:rFonts w:ascii="Arial" w:hAnsi="Arial" w:cs="Arial"/>
          <w:sz w:val="24"/>
          <w:szCs w:val="24"/>
        </w:rPr>
        <w:t xml:space="preserve"> May. Available at </w:t>
      </w:r>
      <w:hyperlink r:id="rId23" w:history="1">
        <w:r w:rsidRPr="00641AA5">
          <w:rPr>
            <w:rStyle w:val="Hyperlink"/>
            <w:rFonts w:ascii="Arial" w:hAnsi="Arial" w:cs="Arial"/>
            <w:sz w:val="24"/>
            <w:szCs w:val="24"/>
          </w:rPr>
          <w:t>https://swampland.time.com/2011/05/03/cia-chief-breaks-silence-u-s-ruled-out-involving-pakistan-in-bin-laden-raid-early-on/</w:t>
        </w:r>
      </w:hyperlink>
      <w:r>
        <w:rPr>
          <w:rFonts w:ascii="Arial" w:hAnsi="Arial" w:cs="Arial"/>
          <w:sz w:val="24"/>
          <w:szCs w:val="24"/>
        </w:rPr>
        <w:t>. (Accessed: 10</w:t>
      </w:r>
      <w:r w:rsidRPr="008B076A">
        <w:rPr>
          <w:rFonts w:ascii="Arial" w:hAnsi="Arial" w:cs="Arial"/>
          <w:sz w:val="24"/>
          <w:szCs w:val="24"/>
          <w:vertAlign w:val="superscript"/>
        </w:rPr>
        <w:t>th</w:t>
      </w:r>
      <w:r>
        <w:rPr>
          <w:rFonts w:ascii="Arial" w:hAnsi="Arial" w:cs="Arial"/>
          <w:sz w:val="24"/>
          <w:szCs w:val="24"/>
        </w:rPr>
        <w:t xml:space="preserve"> August 2022).</w:t>
      </w:r>
    </w:p>
    <w:p w14:paraId="3B3AE692" w14:textId="77777777" w:rsidR="007F6C1E" w:rsidRDefault="007F6C1E" w:rsidP="00AA0D8C">
      <w:pPr>
        <w:shd w:val="clear" w:color="auto" w:fill="FFFFFF"/>
        <w:rPr>
          <w:rFonts w:ascii="Arial" w:hAnsi="Arial" w:cs="Arial"/>
          <w:sz w:val="24"/>
          <w:szCs w:val="24"/>
          <w:highlight w:val="white"/>
        </w:rPr>
      </w:pPr>
    </w:p>
    <w:p w14:paraId="441EA7A5" w14:textId="451B167F" w:rsidR="007F6C1E" w:rsidRPr="00AA0D8C" w:rsidRDefault="007F6C1E" w:rsidP="00AA0D8C">
      <w:pPr>
        <w:shd w:val="clear" w:color="auto" w:fill="FFFFFF"/>
        <w:rPr>
          <w:rFonts w:ascii="Arial" w:hAnsi="Arial" w:cs="Arial"/>
          <w:sz w:val="24"/>
          <w:szCs w:val="24"/>
        </w:rPr>
      </w:pPr>
      <w:r w:rsidRPr="00AA0D8C">
        <w:rPr>
          <w:rFonts w:ascii="Arial" w:hAnsi="Arial" w:cs="Arial"/>
          <w:sz w:val="24"/>
          <w:szCs w:val="24"/>
          <w:highlight w:val="white"/>
        </w:rPr>
        <w:t xml:space="preserve">Carling, A. (1975) ‘Law and State: The Case of Northern Ireland’, </w:t>
      </w:r>
      <w:r w:rsidRPr="00AA0D8C">
        <w:rPr>
          <w:rFonts w:ascii="Arial" w:hAnsi="Arial" w:cs="Arial"/>
          <w:i/>
          <w:iCs/>
          <w:sz w:val="24"/>
          <w:szCs w:val="24"/>
          <w:highlight w:val="white"/>
        </w:rPr>
        <w:t xml:space="preserve">British Journal of law and society, </w:t>
      </w:r>
      <w:r w:rsidRPr="00AA0D8C">
        <w:rPr>
          <w:rFonts w:ascii="Arial" w:hAnsi="Arial" w:cs="Arial"/>
          <w:sz w:val="24"/>
          <w:szCs w:val="24"/>
          <w:highlight w:val="white"/>
        </w:rPr>
        <w:t xml:space="preserve">2 (2), pp. 244-246. DOI: </w:t>
      </w:r>
      <w:r w:rsidRPr="00AA0D8C">
        <w:rPr>
          <w:rFonts w:ascii="Arial" w:hAnsi="Arial" w:cs="Arial"/>
          <w:sz w:val="24"/>
          <w:szCs w:val="24"/>
        </w:rPr>
        <w:t>10.2307/1409653.</w:t>
      </w:r>
    </w:p>
    <w:p w14:paraId="3424608B" w14:textId="77777777" w:rsidR="007F6C1E" w:rsidRDefault="007F6C1E" w:rsidP="00674600">
      <w:pPr>
        <w:rPr>
          <w:rFonts w:ascii="Arial" w:hAnsi="Arial" w:cs="Arial"/>
          <w:sz w:val="24"/>
          <w:szCs w:val="24"/>
        </w:rPr>
      </w:pPr>
    </w:p>
    <w:p w14:paraId="67122DD8" w14:textId="5DAC401C" w:rsidR="007F6C1E" w:rsidRPr="00761710" w:rsidRDefault="007F6C1E" w:rsidP="00674600">
      <w:pPr>
        <w:rPr>
          <w:rFonts w:ascii="Arial" w:hAnsi="Arial" w:cs="Arial"/>
          <w:sz w:val="24"/>
          <w:szCs w:val="24"/>
        </w:rPr>
      </w:pPr>
      <w:r>
        <w:rPr>
          <w:rFonts w:ascii="Arial" w:hAnsi="Arial" w:cs="Arial"/>
          <w:sz w:val="24"/>
          <w:szCs w:val="24"/>
        </w:rPr>
        <w:t xml:space="preserve">Cherry, K. (2019) </w:t>
      </w:r>
      <w:r w:rsidRPr="00761710">
        <w:rPr>
          <w:rFonts w:ascii="Arial" w:hAnsi="Arial" w:cs="Arial"/>
          <w:i/>
          <w:iCs/>
          <w:sz w:val="24"/>
          <w:szCs w:val="24"/>
        </w:rPr>
        <w:t>How Does the Cross-Sectional Research method Work?.</w:t>
      </w:r>
      <w:r>
        <w:rPr>
          <w:rFonts w:ascii="Arial" w:hAnsi="Arial" w:cs="Arial"/>
          <w:i/>
          <w:iCs/>
          <w:sz w:val="24"/>
          <w:szCs w:val="24"/>
        </w:rPr>
        <w:t xml:space="preserve"> </w:t>
      </w:r>
      <w:r>
        <w:rPr>
          <w:rFonts w:ascii="Arial" w:hAnsi="Arial" w:cs="Arial"/>
          <w:sz w:val="24"/>
          <w:szCs w:val="24"/>
        </w:rPr>
        <w:t xml:space="preserve">Available at </w:t>
      </w:r>
      <w:hyperlink r:id="rId24" w:history="1">
        <w:r w:rsidRPr="00630971">
          <w:rPr>
            <w:rStyle w:val="Hyperlink"/>
            <w:rFonts w:ascii="Arial" w:hAnsi="Arial" w:cs="Arial"/>
            <w:sz w:val="24"/>
            <w:szCs w:val="24"/>
          </w:rPr>
          <w:t>https://www.verywellmind.com/what-is-a-cross-sectional-study-2794978</w:t>
        </w:r>
      </w:hyperlink>
      <w:r>
        <w:rPr>
          <w:rFonts w:ascii="Arial" w:hAnsi="Arial" w:cs="Arial"/>
          <w:sz w:val="24"/>
          <w:szCs w:val="24"/>
        </w:rPr>
        <w:t>. (Accessed: 30</w:t>
      </w:r>
      <w:r w:rsidRPr="000601A4">
        <w:rPr>
          <w:rFonts w:ascii="Arial" w:hAnsi="Arial" w:cs="Arial"/>
          <w:sz w:val="24"/>
          <w:szCs w:val="24"/>
          <w:vertAlign w:val="superscript"/>
        </w:rPr>
        <w:t>th</w:t>
      </w:r>
      <w:r>
        <w:rPr>
          <w:rFonts w:ascii="Arial" w:hAnsi="Arial" w:cs="Arial"/>
          <w:sz w:val="24"/>
          <w:szCs w:val="24"/>
        </w:rPr>
        <w:t xml:space="preserve"> August 2022).</w:t>
      </w:r>
    </w:p>
    <w:p w14:paraId="5F0CC845" w14:textId="77777777" w:rsidR="007F6C1E" w:rsidRDefault="007F6C1E" w:rsidP="00674600">
      <w:pPr>
        <w:rPr>
          <w:rFonts w:ascii="Arial" w:hAnsi="Arial" w:cs="Arial"/>
          <w:sz w:val="24"/>
          <w:szCs w:val="24"/>
        </w:rPr>
      </w:pPr>
    </w:p>
    <w:p w14:paraId="3F75AD8E" w14:textId="72987D53" w:rsidR="007F6C1E" w:rsidRPr="00B6193E" w:rsidRDefault="007F6C1E" w:rsidP="00674600">
      <w:pPr>
        <w:rPr>
          <w:rFonts w:ascii="Arial" w:hAnsi="Arial" w:cs="Arial"/>
          <w:sz w:val="24"/>
          <w:szCs w:val="24"/>
        </w:rPr>
      </w:pPr>
      <w:r>
        <w:rPr>
          <w:rFonts w:ascii="Arial" w:hAnsi="Arial" w:cs="Arial"/>
          <w:sz w:val="24"/>
          <w:szCs w:val="24"/>
        </w:rPr>
        <w:t xml:space="preserve">Cingi, C and Muluk, N. (2016) </w:t>
      </w:r>
      <w:r w:rsidRPr="00B6193E">
        <w:rPr>
          <w:rFonts w:ascii="Arial" w:hAnsi="Arial" w:cs="Arial"/>
          <w:i/>
          <w:iCs/>
          <w:sz w:val="24"/>
          <w:szCs w:val="24"/>
        </w:rPr>
        <w:t>Quick Guide to Good Clinical Practice: How to Meet International Quality Standard in Clinical Research.</w:t>
      </w:r>
      <w:r>
        <w:rPr>
          <w:rFonts w:ascii="Arial" w:hAnsi="Arial" w:cs="Arial"/>
          <w:sz w:val="24"/>
          <w:szCs w:val="24"/>
        </w:rPr>
        <w:t xml:space="preserve"> New York: Springer International Publishing.</w:t>
      </w:r>
    </w:p>
    <w:p w14:paraId="2E94F520" w14:textId="77777777" w:rsidR="007F6C1E" w:rsidRDefault="007F6C1E" w:rsidP="00B06C94">
      <w:pPr>
        <w:rPr>
          <w:rFonts w:ascii="Arial" w:hAnsi="Arial" w:cs="Arial"/>
          <w:sz w:val="24"/>
          <w:szCs w:val="24"/>
        </w:rPr>
      </w:pPr>
    </w:p>
    <w:p w14:paraId="2090049E" w14:textId="086BE74C" w:rsidR="007F6C1E" w:rsidRDefault="007F6C1E" w:rsidP="00B06C94">
      <w:pPr>
        <w:rPr>
          <w:rFonts w:ascii="Arial" w:hAnsi="Arial" w:cs="Arial"/>
          <w:sz w:val="24"/>
          <w:szCs w:val="24"/>
        </w:rPr>
      </w:pPr>
      <w:r>
        <w:rPr>
          <w:rFonts w:ascii="Arial" w:hAnsi="Arial" w:cs="Arial"/>
          <w:sz w:val="24"/>
          <w:szCs w:val="24"/>
        </w:rPr>
        <w:t xml:space="preserve">Cobain, I. and Taylor, M. (2016) ‘Far-Right Terrorist Thomas Mair jailed for Life for Jo Cox Murder’, </w:t>
      </w:r>
      <w:r w:rsidRPr="00437227">
        <w:rPr>
          <w:rFonts w:ascii="Arial" w:hAnsi="Arial" w:cs="Arial"/>
          <w:i/>
          <w:iCs/>
          <w:sz w:val="24"/>
          <w:szCs w:val="24"/>
        </w:rPr>
        <w:t>The Guardian</w:t>
      </w:r>
      <w:r>
        <w:rPr>
          <w:rFonts w:ascii="Arial" w:hAnsi="Arial" w:cs="Arial"/>
          <w:sz w:val="24"/>
          <w:szCs w:val="24"/>
        </w:rPr>
        <w:t>, 23</w:t>
      </w:r>
      <w:r w:rsidRPr="005C1F52">
        <w:rPr>
          <w:rFonts w:ascii="Arial" w:hAnsi="Arial" w:cs="Arial"/>
          <w:sz w:val="24"/>
          <w:szCs w:val="24"/>
          <w:vertAlign w:val="superscript"/>
        </w:rPr>
        <w:t>rd</w:t>
      </w:r>
      <w:r>
        <w:rPr>
          <w:rFonts w:ascii="Arial" w:hAnsi="Arial" w:cs="Arial"/>
          <w:sz w:val="24"/>
          <w:szCs w:val="24"/>
        </w:rPr>
        <w:t xml:space="preserve"> November. Available at </w:t>
      </w:r>
      <w:hyperlink r:id="rId25" w:history="1">
        <w:r w:rsidRPr="007236BB">
          <w:rPr>
            <w:rStyle w:val="Hyperlink"/>
            <w:rFonts w:ascii="Arial" w:hAnsi="Arial" w:cs="Arial"/>
            <w:sz w:val="24"/>
            <w:szCs w:val="24"/>
          </w:rPr>
          <w:t>https://www.theguardian.com/uk-news/2016/nov/23/thomas-mair-found-guilty-of-jo-cox-murder</w:t>
        </w:r>
      </w:hyperlink>
      <w:r>
        <w:rPr>
          <w:rFonts w:ascii="Arial" w:hAnsi="Arial" w:cs="Arial"/>
          <w:sz w:val="24"/>
          <w:szCs w:val="24"/>
        </w:rPr>
        <w:t>. (Accessed: 15</w:t>
      </w:r>
      <w:r w:rsidRPr="006A5376">
        <w:rPr>
          <w:rFonts w:ascii="Arial" w:hAnsi="Arial" w:cs="Arial"/>
          <w:sz w:val="24"/>
          <w:szCs w:val="24"/>
          <w:vertAlign w:val="superscript"/>
        </w:rPr>
        <w:t>th</w:t>
      </w:r>
      <w:r>
        <w:rPr>
          <w:rFonts w:ascii="Arial" w:hAnsi="Arial" w:cs="Arial"/>
          <w:sz w:val="24"/>
          <w:szCs w:val="24"/>
        </w:rPr>
        <w:t xml:space="preserve"> November 2022).</w:t>
      </w:r>
    </w:p>
    <w:p w14:paraId="6231DF10" w14:textId="77777777" w:rsidR="007F6C1E" w:rsidRDefault="007F6C1E" w:rsidP="00984184">
      <w:pPr>
        <w:rPr>
          <w:rFonts w:ascii="Arial" w:hAnsi="Arial" w:cs="Arial"/>
          <w:sz w:val="24"/>
          <w:szCs w:val="24"/>
        </w:rPr>
      </w:pPr>
    </w:p>
    <w:p w14:paraId="500DE7AE" w14:textId="238C8E0A" w:rsidR="007F6C1E" w:rsidRDefault="007F6C1E" w:rsidP="00984184">
      <w:pPr>
        <w:rPr>
          <w:rFonts w:ascii="Arial" w:hAnsi="Arial" w:cs="Arial"/>
          <w:sz w:val="24"/>
          <w:szCs w:val="24"/>
        </w:rPr>
      </w:pPr>
      <w:r>
        <w:rPr>
          <w:rFonts w:ascii="Arial" w:hAnsi="Arial" w:cs="Arial"/>
          <w:sz w:val="24"/>
          <w:szCs w:val="24"/>
        </w:rPr>
        <w:t xml:space="preserve">Collins (2022) Military Operation. Available at </w:t>
      </w:r>
      <w:hyperlink r:id="rId26" w:history="1">
        <w:r w:rsidRPr="00641AA5">
          <w:rPr>
            <w:rStyle w:val="Hyperlink"/>
            <w:rFonts w:ascii="Arial" w:hAnsi="Arial" w:cs="Arial"/>
            <w:sz w:val="24"/>
            <w:szCs w:val="24"/>
          </w:rPr>
          <w:t>https://www.collinsdictionary.com/dictionary/english/military-operation</w:t>
        </w:r>
      </w:hyperlink>
      <w:r>
        <w:rPr>
          <w:rFonts w:ascii="Arial" w:hAnsi="Arial" w:cs="Arial"/>
          <w:sz w:val="24"/>
          <w:szCs w:val="24"/>
        </w:rPr>
        <w:t>. (Accessed: 5</w:t>
      </w:r>
      <w:r w:rsidRPr="0081531E">
        <w:rPr>
          <w:rFonts w:ascii="Arial" w:hAnsi="Arial" w:cs="Arial"/>
          <w:sz w:val="24"/>
          <w:szCs w:val="24"/>
          <w:vertAlign w:val="superscript"/>
        </w:rPr>
        <w:t>th</w:t>
      </w:r>
      <w:r>
        <w:rPr>
          <w:rFonts w:ascii="Arial" w:hAnsi="Arial" w:cs="Arial"/>
          <w:sz w:val="24"/>
          <w:szCs w:val="24"/>
        </w:rPr>
        <w:t xml:space="preserve"> August 2022).</w:t>
      </w:r>
    </w:p>
    <w:p w14:paraId="7EE051D2" w14:textId="77777777" w:rsidR="007F6C1E" w:rsidRDefault="007F6C1E" w:rsidP="00984184">
      <w:pPr>
        <w:rPr>
          <w:rFonts w:ascii="Arial" w:hAnsi="Arial" w:cs="Arial"/>
          <w:sz w:val="24"/>
          <w:szCs w:val="24"/>
        </w:rPr>
      </w:pPr>
    </w:p>
    <w:p w14:paraId="407DE696" w14:textId="2E4742F4" w:rsidR="007F6C1E" w:rsidRPr="00E74F37" w:rsidRDefault="007F6C1E" w:rsidP="00984184">
      <w:pPr>
        <w:rPr>
          <w:rFonts w:ascii="Arial" w:hAnsi="Arial" w:cs="Arial"/>
          <w:sz w:val="24"/>
          <w:szCs w:val="24"/>
        </w:rPr>
      </w:pPr>
      <w:r>
        <w:rPr>
          <w:rFonts w:ascii="Arial" w:hAnsi="Arial" w:cs="Arial"/>
          <w:sz w:val="24"/>
          <w:szCs w:val="24"/>
        </w:rPr>
        <w:t xml:space="preserve">Corera, G. (2022) ‘Terrorism: Lone Actors Make Stopping Attacks Harder, Say FBI and MI5 Chiefs’, </w:t>
      </w:r>
      <w:r>
        <w:rPr>
          <w:rFonts w:ascii="Arial" w:hAnsi="Arial" w:cs="Arial"/>
          <w:i/>
          <w:iCs/>
          <w:sz w:val="24"/>
          <w:szCs w:val="24"/>
        </w:rPr>
        <w:t xml:space="preserve">BBC News, </w:t>
      </w:r>
      <w:r>
        <w:rPr>
          <w:rFonts w:ascii="Arial" w:hAnsi="Arial" w:cs="Arial"/>
          <w:sz w:val="24"/>
          <w:szCs w:val="24"/>
        </w:rPr>
        <w:t>8</w:t>
      </w:r>
      <w:r w:rsidRPr="00E74F37">
        <w:rPr>
          <w:rFonts w:ascii="Arial" w:hAnsi="Arial" w:cs="Arial"/>
          <w:sz w:val="24"/>
          <w:szCs w:val="24"/>
          <w:vertAlign w:val="superscript"/>
        </w:rPr>
        <w:t>th</w:t>
      </w:r>
      <w:r>
        <w:rPr>
          <w:rFonts w:ascii="Arial" w:hAnsi="Arial" w:cs="Arial"/>
          <w:sz w:val="24"/>
          <w:szCs w:val="24"/>
        </w:rPr>
        <w:t xml:space="preserve"> July. Available at </w:t>
      </w:r>
      <w:hyperlink r:id="rId27" w:history="1">
        <w:r w:rsidRPr="00641AA5">
          <w:rPr>
            <w:rStyle w:val="Hyperlink"/>
            <w:rFonts w:ascii="Arial" w:hAnsi="Arial" w:cs="Arial"/>
            <w:sz w:val="24"/>
            <w:szCs w:val="24"/>
          </w:rPr>
          <w:t>https://www.bbc.co.uk/news/uk-62095852</w:t>
        </w:r>
      </w:hyperlink>
      <w:r>
        <w:rPr>
          <w:rFonts w:ascii="Arial" w:hAnsi="Arial" w:cs="Arial"/>
          <w:sz w:val="24"/>
          <w:szCs w:val="24"/>
        </w:rPr>
        <w:t>. (Accessed: 2</w:t>
      </w:r>
      <w:r w:rsidRPr="00310673">
        <w:rPr>
          <w:rFonts w:ascii="Arial" w:hAnsi="Arial" w:cs="Arial"/>
          <w:sz w:val="24"/>
          <w:szCs w:val="24"/>
          <w:vertAlign w:val="superscript"/>
        </w:rPr>
        <w:t>nd</w:t>
      </w:r>
      <w:r>
        <w:rPr>
          <w:rFonts w:ascii="Arial" w:hAnsi="Arial" w:cs="Arial"/>
          <w:sz w:val="24"/>
          <w:szCs w:val="24"/>
        </w:rPr>
        <w:t xml:space="preserve"> August 2022).</w:t>
      </w:r>
    </w:p>
    <w:p w14:paraId="3A7A41C0" w14:textId="77777777" w:rsidR="007F6C1E" w:rsidRDefault="007F6C1E" w:rsidP="00984184">
      <w:pPr>
        <w:rPr>
          <w:rFonts w:ascii="Arial" w:hAnsi="Arial" w:cs="Arial"/>
          <w:sz w:val="24"/>
          <w:szCs w:val="24"/>
        </w:rPr>
      </w:pPr>
    </w:p>
    <w:p w14:paraId="3903E34E" w14:textId="7EAFD48E" w:rsidR="007F6C1E" w:rsidRDefault="007F6C1E" w:rsidP="00984184">
      <w:pPr>
        <w:rPr>
          <w:rFonts w:ascii="Arial" w:hAnsi="Arial" w:cs="Arial"/>
          <w:sz w:val="24"/>
          <w:szCs w:val="24"/>
        </w:rPr>
      </w:pPr>
      <w:r>
        <w:rPr>
          <w:rFonts w:ascii="Arial" w:hAnsi="Arial" w:cs="Arial"/>
          <w:sz w:val="24"/>
          <w:szCs w:val="24"/>
        </w:rPr>
        <w:lastRenderedPageBreak/>
        <w:t xml:space="preserve">Cornell Law School (1992) </w:t>
      </w:r>
      <w:r w:rsidRPr="00137CDD">
        <w:rPr>
          <w:rFonts w:ascii="Arial" w:hAnsi="Arial" w:cs="Arial"/>
          <w:i/>
          <w:iCs/>
          <w:sz w:val="24"/>
          <w:szCs w:val="24"/>
        </w:rPr>
        <w:t>10 U.S. Code 1126 – Gold Star Lapel Button: Eligibility and Distribution</w:t>
      </w:r>
      <w:r>
        <w:rPr>
          <w:rFonts w:ascii="Arial" w:hAnsi="Arial" w:cs="Arial"/>
          <w:sz w:val="24"/>
          <w:szCs w:val="24"/>
        </w:rPr>
        <w:t xml:space="preserve">. Available at </w:t>
      </w:r>
      <w:hyperlink r:id="rId28" w:anchor="d_4" w:history="1">
        <w:r w:rsidRPr="00641AA5">
          <w:rPr>
            <w:rStyle w:val="Hyperlink"/>
            <w:rFonts w:ascii="Arial" w:hAnsi="Arial" w:cs="Arial"/>
            <w:sz w:val="24"/>
            <w:szCs w:val="24"/>
          </w:rPr>
          <w:t>https://www.law.cornell.edu/uscode/text/10/1126#d_4</w:t>
        </w:r>
      </w:hyperlink>
      <w:r>
        <w:rPr>
          <w:rFonts w:ascii="Arial" w:hAnsi="Arial" w:cs="Arial"/>
          <w:sz w:val="24"/>
          <w:szCs w:val="24"/>
        </w:rPr>
        <w:t>. (Accessed: 5</w:t>
      </w:r>
      <w:r w:rsidRPr="00137CDD">
        <w:rPr>
          <w:rFonts w:ascii="Arial" w:hAnsi="Arial" w:cs="Arial"/>
          <w:sz w:val="24"/>
          <w:szCs w:val="24"/>
          <w:vertAlign w:val="superscript"/>
        </w:rPr>
        <w:t>th</w:t>
      </w:r>
      <w:r>
        <w:rPr>
          <w:rFonts w:ascii="Arial" w:hAnsi="Arial" w:cs="Arial"/>
          <w:sz w:val="24"/>
          <w:szCs w:val="24"/>
        </w:rPr>
        <w:t xml:space="preserve"> August 2022).</w:t>
      </w:r>
    </w:p>
    <w:p w14:paraId="4EABA2FF" w14:textId="77777777" w:rsidR="007F6C1E" w:rsidRDefault="007F6C1E" w:rsidP="00984184">
      <w:pPr>
        <w:rPr>
          <w:rFonts w:ascii="Arial" w:hAnsi="Arial" w:cs="Arial"/>
          <w:sz w:val="24"/>
          <w:szCs w:val="24"/>
        </w:rPr>
      </w:pPr>
    </w:p>
    <w:p w14:paraId="653406DE" w14:textId="7F392775" w:rsidR="007F6C1E" w:rsidRPr="00112BAC" w:rsidRDefault="007F6C1E" w:rsidP="00984184">
      <w:pPr>
        <w:rPr>
          <w:rFonts w:ascii="Arial" w:hAnsi="Arial" w:cs="Arial"/>
          <w:sz w:val="24"/>
          <w:szCs w:val="24"/>
        </w:rPr>
      </w:pPr>
      <w:r>
        <w:rPr>
          <w:rFonts w:ascii="Arial" w:hAnsi="Arial" w:cs="Arial"/>
          <w:sz w:val="24"/>
          <w:szCs w:val="24"/>
        </w:rPr>
        <w:t xml:space="preserve">Counter Terrorism Policing (2022) </w:t>
      </w:r>
      <w:r>
        <w:rPr>
          <w:rFonts w:ascii="Arial" w:hAnsi="Arial" w:cs="Arial"/>
          <w:i/>
          <w:iCs/>
          <w:sz w:val="24"/>
          <w:szCs w:val="24"/>
        </w:rPr>
        <w:t xml:space="preserve">Working to Keep People Safe From Terrorism. </w:t>
      </w:r>
      <w:r>
        <w:rPr>
          <w:rFonts w:ascii="Arial" w:hAnsi="Arial" w:cs="Arial"/>
          <w:sz w:val="24"/>
          <w:szCs w:val="24"/>
        </w:rPr>
        <w:t xml:space="preserve">Available at </w:t>
      </w:r>
      <w:hyperlink r:id="rId29" w:history="1">
        <w:r w:rsidRPr="00641AA5">
          <w:rPr>
            <w:rStyle w:val="Hyperlink"/>
            <w:rFonts w:ascii="Arial" w:hAnsi="Arial" w:cs="Arial"/>
            <w:sz w:val="24"/>
            <w:szCs w:val="24"/>
          </w:rPr>
          <w:t>https://www.counterterrorism.police.uk/</w:t>
        </w:r>
      </w:hyperlink>
      <w:r>
        <w:rPr>
          <w:rFonts w:ascii="Arial" w:hAnsi="Arial" w:cs="Arial"/>
          <w:sz w:val="24"/>
          <w:szCs w:val="24"/>
        </w:rPr>
        <w:t>. (Accessed: 2</w:t>
      </w:r>
      <w:r w:rsidRPr="00C6757B">
        <w:rPr>
          <w:rFonts w:ascii="Arial" w:hAnsi="Arial" w:cs="Arial"/>
          <w:sz w:val="24"/>
          <w:szCs w:val="24"/>
          <w:vertAlign w:val="superscript"/>
        </w:rPr>
        <w:t>nd</w:t>
      </w:r>
      <w:r>
        <w:rPr>
          <w:rFonts w:ascii="Arial" w:hAnsi="Arial" w:cs="Arial"/>
          <w:sz w:val="24"/>
          <w:szCs w:val="24"/>
        </w:rPr>
        <w:t xml:space="preserve"> August 2022).</w:t>
      </w:r>
    </w:p>
    <w:p w14:paraId="6C06095E" w14:textId="77777777" w:rsidR="007F6C1E" w:rsidRDefault="007F6C1E" w:rsidP="00984184">
      <w:pPr>
        <w:rPr>
          <w:rFonts w:ascii="Arial" w:hAnsi="Arial" w:cs="Arial"/>
          <w:sz w:val="24"/>
          <w:szCs w:val="24"/>
        </w:rPr>
      </w:pPr>
    </w:p>
    <w:p w14:paraId="17F86332" w14:textId="2998F544" w:rsidR="007F6C1E" w:rsidRPr="00D14014" w:rsidRDefault="007F6C1E" w:rsidP="00984184">
      <w:pPr>
        <w:rPr>
          <w:rFonts w:ascii="Arial" w:hAnsi="Arial" w:cs="Arial"/>
          <w:sz w:val="24"/>
          <w:szCs w:val="24"/>
        </w:rPr>
      </w:pPr>
      <w:r>
        <w:rPr>
          <w:rFonts w:ascii="Arial" w:hAnsi="Arial" w:cs="Arial"/>
          <w:sz w:val="24"/>
          <w:szCs w:val="24"/>
        </w:rPr>
        <w:t xml:space="preserve">CPS (2017) </w:t>
      </w:r>
      <w:r w:rsidRPr="00D14014">
        <w:rPr>
          <w:rFonts w:ascii="Arial" w:hAnsi="Arial" w:cs="Arial"/>
          <w:i/>
          <w:iCs/>
          <w:sz w:val="24"/>
          <w:szCs w:val="24"/>
        </w:rPr>
        <w:t>Terrorism</w:t>
      </w:r>
      <w:r>
        <w:rPr>
          <w:rFonts w:ascii="Arial" w:hAnsi="Arial" w:cs="Arial"/>
          <w:sz w:val="24"/>
          <w:szCs w:val="24"/>
        </w:rPr>
        <w:t xml:space="preserve">. Available at: </w:t>
      </w:r>
      <w:hyperlink r:id="rId30" w:history="1">
        <w:r w:rsidRPr="00641AA5">
          <w:rPr>
            <w:rStyle w:val="Hyperlink"/>
            <w:rFonts w:ascii="Arial" w:hAnsi="Arial" w:cs="Arial"/>
            <w:sz w:val="24"/>
            <w:szCs w:val="24"/>
          </w:rPr>
          <w:t>https://www.cps.gov.uk/crime-info/terrorism</w:t>
        </w:r>
      </w:hyperlink>
      <w:r>
        <w:rPr>
          <w:rFonts w:ascii="Arial" w:hAnsi="Arial" w:cs="Arial"/>
          <w:sz w:val="24"/>
          <w:szCs w:val="24"/>
        </w:rPr>
        <w:t>. (Accessed: 1</w:t>
      </w:r>
      <w:r w:rsidRPr="00BC60E3">
        <w:rPr>
          <w:rFonts w:ascii="Arial" w:hAnsi="Arial" w:cs="Arial"/>
          <w:sz w:val="24"/>
          <w:szCs w:val="24"/>
          <w:vertAlign w:val="superscript"/>
        </w:rPr>
        <w:t>st</w:t>
      </w:r>
      <w:r>
        <w:rPr>
          <w:rFonts w:ascii="Arial" w:hAnsi="Arial" w:cs="Arial"/>
          <w:sz w:val="24"/>
          <w:szCs w:val="24"/>
        </w:rPr>
        <w:t xml:space="preserve"> August 2022).</w:t>
      </w:r>
    </w:p>
    <w:p w14:paraId="72D43D41" w14:textId="77777777" w:rsidR="007F6C1E" w:rsidRDefault="007F6C1E" w:rsidP="00984184">
      <w:pPr>
        <w:rPr>
          <w:rFonts w:ascii="Arial" w:hAnsi="Arial" w:cs="Arial"/>
          <w:sz w:val="24"/>
          <w:szCs w:val="24"/>
        </w:rPr>
      </w:pPr>
    </w:p>
    <w:p w14:paraId="2F0221E6" w14:textId="3EA248EB" w:rsidR="007F6C1E" w:rsidRPr="003D7A29" w:rsidRDefault="007F6C1E" w:rsidP="00984184">
      <w:pPr>
        <w:rPr>
          <w:rFonts w:ascii="Arial" w:hAnsi="Arial" w:cs="Arial"/>
          <w:sz w:val="24"/>
          <w:szCs w:val="24"/>
        </w:rPr>
      </w:pPr>
      <w:r>
        <w:rPr>
          <w:rFonts w:ascii="Arial" w:hAnsi="Arial" w:cs="Arial"/>
          <w:sz w:val="24"/>
          <w:szCs w:val="24"/>
        </w:rPr>
        <w:t xml:space="preserve">Cragin, R. (2017) ‘The November 2015 Paris Attacks: The Impact of Foreign Fighter Returnees’, </w:t>
      </w:r>
      <w:r>
        <w:rPr>
          <w:rFonts w:ascii="Arial" w:hAnsi="Arial" w:cs="Arial"/>
          <w:i/>
          <w:iCs/>
          <w:sz w:val="24"/>
          <w:szCs w:val="24"/>
        </w:rPr>
        <w:t xml:space="preserve">Orbis, </w:t>
      </w:r>
      <w:r>
        <w:rPr>
          <w:rFonts w:ascii="Arial" w:hAnsi="Arial" w:cs="Arial"/>
          <w:sz w:val="24"/>
          <w:szCs w:val="24"/>
        </w:rPr>
        <w:t>61 (2), pp. 212-226. DOI:</w:t>
      </w:r>
      <w:r w:rsidRPr="009E350F">
        <w:rPr>
          <w:rFonts w:ascii="Arial" w:hAnsi="Arial" w:cs="Arial"/>
          <w:sz w:val="24"/>
          <w:szCs w:val="24"/>
        </w:rPr>
        <w:t xml:space="preserve"> 10.1016/j.orbis.2017.02.005</w:t>
      </w:r>
      <w:r>
        <w:rPr>
          <w:rFonts w:ascii="Arial" w:hAnsi="Arial" w:cs="Arial"/>
          <w:sz w:val="24"/>
          <w:szCs w:val="24"/>
        </w:rPr>
        <w:t>.</w:t>
      </w:r>
    </w:p>
    <w:p w14:paraId="2CD6AC5F" w14:textId="77777777" w:rsidR="007F6C1E" w:rsidRDefault="007F6C1E" w:rsidP="00984184">
      <w:pPr>
        <w:rPr>
          <w:rFonts w:ascii="Arial" w:hAnsi="Arial" w:cs="Arial"/>
          <w:sz w:val="24"/>
          <w:szCs w:val="24"/>
        </w:rPr>
      </w:pPr>
    </w:p>
    <w:p w14:paraId="7FDB38E3" w14:textId="533ED74E" w:rsidR="007F6C1E" w:rsidRDefault="007F6C1E" w:rsidP="00984184">
      <w:pPr>
        <w:rPr>
          <w:rFonts w:ascii="Arial" w:hAnsi="Arial" w:cs="Arial"/>
          <w:sz w:val="24"/>
          <w:szCs w:val="24"/>
        </w:rPr>
      </w:pPr>
      <w:r>
        <w:rPr>
          <w:rFonts w:ascii="Arial" w:hAnsi="Arial" w:cs="Arial"/>
          <w:sz w:val="24"/>
          <w:szCs w:val="24"/>
        </w:rPr>
        <w:t xml:space="preserve">Craigie, R., Farrelly, P., Santos, R., Smith, S., Pollard, J. and Jones, D. (2018) ‘Manchester Arena Bombing: Lessons Learnt From A Mass Casualty Incident’, BMJ Military Health, 166 (2), pp. 72-75. DOI:  </w:t>
      </w:r>
      <w:r w:rsidRPr="00A04FB5">
        <w:rPr>
          <w:rFonts w:ascii="Arial" w:hAnsi="Arial" w:cs="Arial"/>
          <w:sz w:val="24"/>
          <w:szCs w:val="24"/>
        </w:rPr>
        <w:t>10.1136/jramc-2018-000930</w:t>
      </w:r>
      <w:r>
        <w:rPr>
          <w:rFonts w:ascii="Arial" w:hAnsi="Arial" w:cs="Arial"/>
          <w:sz w:val="24"/>
          <w:szCs w:val="24"/>
        </w:rPr>
        <w:t>.</w:t>
      </w:r>
    </w:p>
    <w:p w14:paraId="7A492BB5" w14:textId="77777777" w:rsidR="007F6C1E" w:rsidRDefault="007F6C1E" w:rsidP="00984184">
      <w:pPr>
        <w:rPr>
          <w:rFonts w:ascii="Arial" w:hAnsi="Arial" w:cs="Arial"/>
          <w:sz w:val="24"/>
          <w:szCs w:val="24"/>
        </w:rPr>
      </w:pPr>
    </w:p>
    <w:p w14:paraId="18224F7C" w14:textId="429F749B" w:rsidR="007F6C1E" w:rsidRPr="00895F16" w:rsidRDefault="007F6C1E" w:rsidP="00984184">
      <w:pPr>
        <w:rPr>
          <w:rFonts w:ascii="Arial" w:hAnsi="Arial" w:cs="Arial"/>
          <w:sz w:val="24"/>
          <w:szCs w:val="24"/>
        </w:rPr>
      </w:pPr>
      <w:r>
        <w:rPr>
          <w:rFonts w:ascii="Arial" w:hAnsi="Arial" w:cs="Arial"/>
          <w:sz w:val="24"/>
          <w:szCs w:val="24"/>
        </w:rPr>
        <w:t xml:space="preserve">Dearden, L. (2021) ‘Police Allowed Manchester Arena bomber’s Brother to Flee UK Before Giving Evidence at Public Inquiry’, </w:t>
      </w:r>
      <w:r>
        <w:rPr>
          <w:rFonts w:ascii="Arial" w:hAnsi="Arial" w:cs="Arial"/>
          <w:i/>
          <w:iCs/>
          <w:sz w:val="24"/>
          <w:szCs w:val="24"/>
        </w:rPr>
        <w:t xml:space="preserve">The Independent, </w:t>
      </w:r>
      <w:r>
        <w:rPr>
          <w:rFonts w:ascii="Arial" w:hAnsi="Arial" w:cs="Arial"/>
          <w:sz w:val="24"/>
          <w:szCs w:val="24"/>
        </w:rPr>
        <w:t>21</w:t>
      </w:r>
      <w:r w:rsidRPr="00895F16">
        <w:rPr>
          <w:rFonts w:ascii="Arial" w:hAnsi="Arial" w:cs="Arial"/>
          <w:sz w:val="24"/>
          <w:szCs w:val="24"/>
          <w:vertAlign w:val="superscript"/>
        </w:rPr>
        <w:t>st</w:t>
      </w:r>
      <w:r>
        <w:rPr>
          <w:rFonts w:ascii="Arial" w:hAnsi="Arial" w:cs="Arial"/>
          <w:sz w:val="24"/>
          <w:szCs w:val="24"/>
        </w:rPr>
        <w:t xml:space="preserve"> October. Available at </w:t>
      </w:r>
      <w:hyperlink r:id="rId31" w:history="1">
        <w:r w:rsidRPr="00641AA5">
          <w:rPr>
            <w:rStyle w:val="Hyperlink"/>
            <w:rFonts w:ascii="Arial" w:hAnsi="Arial" w:cs="Arial"/>
            <w:sz w:val="24"/>
            <w:szCs w:val="24"/>
          </w:rPr>
          <w:t>https://www.independent.co.uk/news/uk/home-news/manchester-arena-inquiry-ismail-abedi-flee-b1942634.html</w:t>
        </w:r>
      </w:hyperlink>
      <w:r>
        <w:rPr>
          <w:rFonts w:ascii="Arial" w:hAnsi="Arial" w:cs="Arial"/>
          <w:sz w:val="24"/>
          <w:szCs w:val="24"/>
        </w:rPr>
        <w:t>. (Accessed: 10</w:t>
      </w:r>
      <w:r w:rsidRPr="003A1D17">
        <w:rPr>
          <w:rFonts w:ascii="Arial" w:hAnsi="Arial" w:cs="Arial"/>
          <w:sz w:val="24"/>
          <w:szCs w:val="24"/>
          <w:vertAlign w:val="superscript"/>
        </w:rPr>
        <w:t>th</w:t>
      </w:r>
      <w:r>
        <w:rPr>
          <w:rFonts w:ascii="Arial" w:hAnsi="Arial" w:cs="Arial"/>
          <w:sz w:val="24"/>
          <w:szCs w:val="24"/>
        </w:rPr>
        <w:t xml:space="preserve"> August 2022).</w:t>
      </w:r>
    </w:p>
    <w:p w14:paraId="087706DD" w14:textId="77777777" w:rsidR="007F6C1E" w:rsidRDefault="007F6C1E" w:rsidP="00984184">
      <w:pPr>
        <w:rPr>
          <w:rFonts w:ascii="Arial" w:hAnsi="Arial" w:cs="Arial"/>
          <w:sz w:val="24"/>
          <w:szCs w:val="24"/>
        </w:rPr>
      </w:pPr>
    </w:p>
    <w:p w14:paraId="774FF4A0" w14:textId="641EB0F1" w:rsidR="007F6C1E" w:rsidRDefault="007F6C1E" w:rsidP="00984184">
      <w:pPr>
        <w:rPr>
          <w:rFonts w:ascii="Arial" w:hAnsi="Arial" w:cs="Arial"/>
          <w:sz w:val="24"/>
          <w:szCs w:val="24"/>
        </w:rPr>
      </w:pPr>
      <w:r>
        <w:rPr>
          <w:rFonts w:ascii="Arial" w:hAnsi="Arial" w:cs="Arial"/>
          <w:sz w:val="24"/>
          <w:szCs w:val="24"/>
        </w:rPr>
        <w:t xml:space="preserve">Devon and Cornwall Police Force (2022) </w:t>
      </w:r>
      <w:r w:rsidRPr="00254957">
        <w:rPr>
          <w:rFonts w:ascii="Arial" w:hAnsi="Arial" w:cs="Arial"/>
          <w:i/>
          <w:iCs/>
          <w:sz w:val="24"/>
          <w:szCs w:val="24"/>
        </w:rPr>
        <w:t>Firearms Officers and Armed Response Vehicles (ARV’s).</w:t>
      </w:r>
      <w:r>
        <w:rPr>
          <w:rFonts w:ascii="Arial" w:hAnsi="Arial" w:cs="Arial"/>
          <w:sz w:val="24"/>
          <w:szCs w:val="24"/>
        </w:rPr>
        <w:t xml:space="preserve"> Available at </w:t>
      </w:r>
      <w:hyperlink r:id="rId32" w:history="1">
        <w:r w:rsidRPr="00F43DE1">
          <w:rPr>
            <w:rStyle w:val="Hyperlink"/>
            <w:rFonts w:ascii="Arial" w:hAnsi="Arial" w:cs="Arial"/>
            <w:sz w:val="24"/>
            <w:szCs w:val="24"/>
          </w:rPr>
          <w:t>https://www.devon-cornwall.police.uk/news/behind-the-blue-line/operations/firearms-officers-and-armed-response-vehicles-arvs/</w:t>
        </w:r>
      </w:hyperlink>
      <w:r>
        <w:rPr>
          <w:rFonts w:ascii="Arial" w:hAnsi="Arial" w:cs="Arial"/>
          <w:sz w:val="24"/>
          <w:szCs w:val="24"/>
        </w:rPr>
        <w:t>. (Accessed: 31</w:t>
      </w:r>
      <w:r w:rsidRPr="006C4AC7">
        <w:rPr>
          <w:rFonts w:ascii="Arial" w:hAnsi="Arial" w:cs="Arial"/>
          <w:sz w:val="24"/>
          <w:szCs w:val="24"/>
          <w:vertAlign w:val="superscript"/>
        </w:rPr>
        <w:t>st</w:t>
      </w:r>
      <w:r>
        <w:rPr>
          <w:rFonts w:ascii="Arial" w:hAnsi="Arial" w:cs="Arial"/>
          <w:sz w:val="24"/>
          <w:szCs w:val="24"/>
        </w:rPr>
        <w:t xml:space="preserve"> October 2022).</w:t>
      </w:r>
    </w:p>
    <w:p w14:paraId="4726C878" w14:textId="77777777" w:rsidR="007F6C1E" w:rsidRDefault="007F6C1E" w:rsidP="00984184">
      <w:pPr>
        <w:rPr>
          <w:rFonts w:ascii="Arial" w:hAnsi="Arial" w:cs="Arial"/>
          <w:sz w:val="24"/>
          <w:szCs w:val="24"/>
        </w:rPr>
      </w:pPr>
    </w:p>
    <w:p w14:paraId="5168A140" w14:textId="594F02AF" w:rsidR="007F6C1E" w:rsidRDefault="007F6C1E" w:rsidP="00984184">
      <w:pPr>
        <w:rPr>
          <w:rFonts w:ascii="Arial" w:hAnsi="Arial" w:cs="Arial"/>
          <w:sz w:val="24"/>
          <w:szCs w:val="24"/>
        </w:rPr>
      </w:pPr>
      <w:r>
        <w:rPr>
          <w:rFonts w:ascii="Arial" w:hAnsi="Arial" w:cs="Arial"/>
          <w:sz w:val="24"/>
          <w:szCs w:val="24"/>
        </w:rPr>
        <w:t xml:space="preserve">Dingley, J. (2012) </w:t>
      </w:r>
      <w:r w:rsidRPr="00763452">
        <w:rPr>
          <w:rFonts w:ascii="Arial" w:hAnsi="Arial" w:cs="Arial"/>
          <w:i/>
          <w:iCs/>
          <w:sz w:val="24"/>
          <w:szCs w:val="24"/>
        </w:rPr>
        <w:t>The IRA: The Irish Republican Army</w:t>
      </w:r>
      <w:r>
        <w:rPr>
          <w:rFonts w:ascii="Arial" w:hAnsi="Arial" w:cs="Arial"/>
          <w:sz w:val="24"/>
          <w:szCs w:val="24"/>
        </w:rPr>
        <w:t>. Oxford: Praeger.</w:t>
      </w:r>
    </w:p>
    <w:p w14:paraId="3EE1CA51" w14:textId="77777777" w:rsidR="007F6C1E" w:rsidRDefault="007F6C1E" w:rsidP="005B4F59">
      <w:pPr>
        <w:spacing w:line="360" w:lineRule="auto"/>
        <w:rPr>
          <w:rFonts w:ascii="Arial" w:hAnsi="Arial" w:cs="Arial"/>
          <w:sz w:val="24"/>
          <w:szCs w:val="24"/>
        </w:rPr>
      </w:pPr>
    </w:p>
    <w:p w14:paraId="35FEE94B" w14:textId="35E575B7" w:rsidR="007F6C1E" w:rsidRPr="00B342C2" w:rsidRDefault="007F6C1E" w:rsidP="005B4F59">
      <w:pPr>
        <w:spacing w:line="360" w:lineRule="auto"/>
        <w:rPr>
          <w:rFonts w:ascii="Arial" w:hAnsi="Arial" w:cs="Arial"/>
          <w:sz w:val="24"/>
          <w:szCs w:val="24"/>
        </w:rPr>
      </w:pPr>
      <w:r>
        <w:rPr>
          <w:rFonts w:ascii="Arial" w:hAnsi="Arial" w:cs="Arial"/>
          <w:sz w:val="24"/>
          <w:szCs w:val="24"/>
        </w:rPr>
        <w:t xml:space="preserve">Dixon, P. (2009) ‘’Hearts and Minds’? British Counter-Insurgency Strategy in Northern Ireland’, </w:t>
      </w:r>
      <w:r>
        <w:rPr>
          <w:rFonts w:ascii="Arial" w:hAnsi="Arial" w:cs="Arial"/>
          <w:i/>
          <w:iCs/>
          <w:sz w:val="24"/>
          <w:szCs w:val="24"/>
        </w:rPr>
        <w:t xml:space="preserve">Journal of Strategic Studies, </w:t>
      </w:r>
      <w:r>
        <w:rPr>
          <w:rFonts w:ascii="Arial" w:hAnsi="Arial" w:cs="Arial"/>
          <w:sz w:val="24"/>
          <w:szCs w:val="24"/>
        </w:rPr>
        <w:t xml:space="preserve">32 (3), pp. 445-474. DOI: </w:t>
      </w:r>
      <w:r w:rsidRPr="00265A07">
        <w:rPr>
          <w:rFonts w:ascii="Arial" w:hAnsi="Arial" w:cs="Arial"/>
          <w:sz w:val="24"/>
          <w:szCs w:val="24"/>
        </w:rPr>
        <w:t>10.1080/01402390902928271</w:t>
      </w:r>
      <w:r>
        <w:rPr>
          <w:rFonts w:ascii="Arial" w:hAnsi="Arial" w:cs="Arial"/>
          <w:sz w:val="24"/>
          <w:szCs w:val="24"/>
        </w:rPr>
        <w:t>.</w:t>
      </w:r>
    </w:p>
    <w:p w14:paraId="707021E1" w14:textId="77777777" w:rsidR="007F6C1E" w:rsidRDefault="007F6C1E" w:rsidP="00984184">
      <w:pPr>
        <w:rPr>
          <w:rFonts w:ascii="Arial" w:hAnsi="Arial" w:cs="Arial"/>
          <w:sz w:val="24"/>
          <w:szCs w:val="24"/>
        </w:rPr>
      </w:pPr>
    </w:p>
    <w:p w14:paraId="0FE4C2C8" w14:textId="77777777" w:rsidR="009E7A08" w:rsidRDefault="009E7A08" w:rsidP="00984184">
      <w:pPr>
        <w:rPr>
          <w:rFonts w:ascii="Arial" w:hAnsi="Arial" w:cs="Arial"/>
          <w:sz w:val="24"/>
          <w:szCs w:val="24"/>
        </w:rPr>
      </w:pPr>
    </w:p>
    <w:p w14:paraId="0F48C24F" w14:textId="5A9B38F4" w:rsidR="007F6C1E" w:rsidRDefault="007F6C1E" w:rsidP="00984184">
      <w:pPr>
        <w:rPr>
          <w:rFonts w:ascii="Arial" w:hAnsi="Arial" w:cs="Arial"/>
          <w:sz w:val="24"/>
          <w:szCs w:val="24"/>
        </w:rPr>
      </w:pPr>
      <w:r>
        <w:rPr>
          <w:rFonts w:ascii="Arial" w:hAnsi="Arial" w:cs="Arial"/>
          <w:sz w:val="24"/>
          <w:szCs w:val="24"/>
        </w:rPr>
        <w:lastRenderedPageBreak/>
        <w:t xml:space="preserve">Dodd, V. (2015) ‘Scotland Yard Creates SAS-Style Unit to Counter Threat of Terrorist Gun Attack’, </w:t>
      </w:r>
      <w:r w:rsidRPr="009A793D">
        <w:rPr>
          <w:rFonts w:ascii="Arial" w:hAnsi="Arial" w:cs="Arial"/>
          <w:i/>
          <w:iCs/>
          <w:sz w:val="24"/>
          <w:szCs w:val="24"/>
        </w:rPr>
        <w:t>The Guardian</w:t>
      </w:r>
      <w:r>
        <w:rPr>
          <w:rFonts w:ascii="Arial" w:hAnsi="Arial" w:cs="Arial"/>
          <w:sz w:val="24"/>
          <w:szCs w:val="24"/>
        </w:rPr>
        <w:t>, 29</w:t>
      </w:r>
      <w:r w:rsidRPr="0004125E">
        <w:rPr>
          <w:rFonts w:ascii="Arial" w:hAnsi="Arial" w:cs="Arial"/>
          <w:sz w:val="24"/>
          <w:szCs w:val="24"/>
          <w:vertAlign w:val="superscript"/>
        </w:rPr>
        <w:t>th</w:t>
      </w:r>
      <w:r>
        <w:rPr>
          <w:rFonts w:ascii="Arial" w:hAnsi="Arial" w:cs="Arial"/>
          <w:sz w:val="24"/>
          <w:szCs w:val="24"/>
        </w:rPr>
        <w:t xml:space="preserve"> June. Available at </w:t>
      </w:r>
      <w:hyperlink r:id="rId33" w:anchor=":~:text=They%20would%20take%20no%20longer,the%20first%20hour%20or%20two" w:history="1">
        <w:r w:rsidRPr="00F43DE1">
          <w:rPr>
            <w:rStyle w:val="Hyperlink"/>
            <w:rFonts w:ascii="Arial" w:hAnsi="Arial" w:cs="Arial"/>
            <w:sz w:val="24"/>
            <w:szCs w:val="24"/>
          </w:rPr>
          <w:t>https://www.theguardian.com/uk-news/2015/jun/29/scotland-yard-creates-sas-style-unit-to-counter-threat-of-terrorist-gun-attack#:~:text=They%20would%20take%20no%20longer,the%20first%20hour%20or%20two</w:t>
        </w:r>
      </w:hyperlink>
      <w:r>
        <w:rPr>
          <w:rFonts w:ascii="Arial" w:hAnsi="Arial" w:cs="Arial"/>
          <w:sz w:val="24"/>
          <w:szCs w:val="24"/>
        </w:rPr>
        <w:t>. (Accessed: 31</w:t>
      </w:r>
      <w:r w:rsidRPr="00320933">
        <w:rPr>
          <w:rFonts w:ascii="Arial" w:hAnsi="Arial" w:cs="Arial"/>
          <w:sz w:val="24"/>
          <w:szCs w:val="24"/>
          <w:vertAlign w:val="superscript"/>
        </w:rPr>
        <w:t>st</w:t>
      </w:r>
      <w:r>
        <w:rPr>
          <w:rFonts w:ascii="Arial" w:hAnsi="Arial" w:cs="Arial"/>
          <w:sz w:val="24"/>
          <w:szCs w:val="24"/>
        </w:rPr>
        <w:t xml:space="preserve"> October 2022).</w:t>
      </w:r>
    </w:p>
    <w:p w14:paraId="1A3E8D5A" w14:textId="77777777" w:rsidR="007F6C1E" w:rsidRDefault="007F6C1E" w:rsidP="00984184">
      <w:pPr>
        <w:rPr>
          <w:rFonts w:ascii="Arial" w:hAnsi="Arial" w:cs="Arial"/>
          <w:sz w:val="24"/>
          <w:szCs w:val="24"/>
        </w:rPr>
      </w:pPr>
    </w:p>
    <w:p w14:paraId="7552FEED" w14:textId="18D0B864" w:rsidR="007F6C1E" w:rsidRPr="00716FAC" w:rsidRDefault="007F6C1E" w:rsidP="00984184">
      <w:pPr>
        <w:rPr>
          <w:rFonts w:ascii="Arial" w:hAnsi="Arial" w:cs="Arial"/>
          <w:sz w:val="24"/>
          <w:szCs w:val="24"/>
        </w:rPr>
      </w:pPr>
      <w:r>
        <w:rPr>
          <w:rFonts w:ascii="Arial" w:hAnsi="Arial" w:cs="Arial"/>
          <w:sz w:val="24"/>
          <w:szCs w:val="24"/>
        </w:rPr>
        <w:t xml:space="preserve">Dumitriu, E. (2004) ‘The E.U.’s Definition of Terrorism: The Council Framework Decision on Combating Terrorism’, </w:t>
      </w:r>
      <w:r>
        <w:rPr>
          <w:rFonts w:ascii="Arial" w:hAnsi="Arial" w:cs="Arial"/>
          <w:i/>
          <w:iCs/>
          <w:sz w:val="24"/>
          <w:szCs w:val="24"/>
        </w:rPr>
        <w:t xml:space="preserve">German Law Journal, </w:t>
      </w:r>
      <w:r>
        <w:rPr>
          <w:rFonts w:ascii="Arial" w:hAnsi="Arial" w:cs="Arial"/>
          <w:sz w:val="24"/>
          <w:szCs w:val="24"/>
        </w:rPr>
        <w:t xml:space="preserve">5 (5), pp. 585-602. DOI: </w:t>
      </w:r>
      <w:r w:rsidRPr="00D63E9E">
        <w:rPr>
          <w:rFonts w:ascii="Arial" w:hAnsi="Arial" w:cs="Arial"/>
          <w:sz w:val="24"/>
          <w:szCs w:val="24"/>
        </w:rPr>
        <w:t>10.1017/S2071832200012700</w:t>
      </w:r>
      <w:r>
        <w:rPr>
          <w:rFonts w:ascii="Arial" w:hAnsi="Arial" w:cs="Arial"/>
          <w:sz w:val="24"/>
          <w:szCs w:val="24"/>
        </w:rPr>
        <w:t>.</w:t>
      </w:r>
    </w:p>
    <w:p w14:paraId="543CDF86" w14:textId="77777777" w:rsidR="007F6C1E" w:rsidRDefault="007F6C1E" w:rsidP="00984184">
      <w:pPr>
        <w:rPr>
          <w:rFonts w:ascii="Arial" w:hAnsi="Arial" w:cs="Arial"/>
          <w:sz w:val="24"/>
          <w:szCs w:val="24"/>
        </w:rPr>
      </w:pPr>
    </w:p>
    <w:p w14:paraId="0C0ACD13" w14:textId="6CC171EF" w:rsidR="007F6C1E" w:rsidRDefault="007F6C1E" w:rsidP="00984184">
      <w:pPr>
        <w:rPr>
          <w:rFonts w:ascii="Arial" w:hAnsi="Arial" w:cs="Arial"/>
          <w:sz w:val="24"/>
          <w:szCs w:val="24"/>
        </w:rPr>
      </w:pPr>
      <w:r>
        <w:rPr>
          <w:rFonts w:ascii="Arial" w:hAnsi="Arial" w:cs="Arial"/>
          <w:sz w:val="24"/>
          <w:szCs w:val="24"/>
        </w:rPr>
        <w:t xml:space="preserve">Elite UK Forces (2022) </w:t>
      </w:r>
      <w:r w:rsidRPr="00944D5B">
        <w:rPr>
          <w:rFonts w:ascii="Arial" w:hAnsi="Arial" w:cs="Arial"/>
          <w:i/>
          <w:iCs/>
          <w:sz w:val="24"/>
          <w:szCs w:val="24"/>
        </w:rPr>
        <w:t>Counter Terrorism</w:t>
      </w:r>
      <w:r>
        <w:rPr>
          <w:rFonts w:ascii="Arial" w:hAnsi="Arial" w:cs="Arial"/>
          <w:sz w:val="24"/>
          <w:szCs w:val="24"/>
        </w:rPr>
        <w:t xml:space="preserve">. Available at </w:t>
      </w:r>
      <w:hyperlink r:id="rId34" w:history="1">
        <w:r w:rsidRPr="00641AA5">
          <w:rPr>
            <w:rStyle w:val="Hyperlink"/>
            <w:rFonts w:ascii="Arial" w:hAnsi="Arial" w:cs="Arial"/>
            <w:sz w:val="24"/>
            <w:szCs w:val="24"/>
          </w:rPr>
          <w:t>https://www.eliteukforces.info/articles/counter-terrorism.php</w:t>
        </w:r>
      </w:hyperlink>
      <w:r>
        <w:rPr>
          <w:rFonts w:ascii="Arial" w:hAnsi="Arial" w:cs="Arial"/>
          <w:sz w:val="24"/>
          <w:szCs w:val="24"/>
        </w:rPr>
        <w:t>. (Accessed: 5</w:t>
      </w:r>
      <w:r w:rsidRPr="008E39B2">
        <w:rPr>
          <w:rFonts w:ascii="Arial" w:hAnsi="Arial" w:cs="Arial"/>
          <w:sz w:val="24"/>
          <w:szCs w:val="24"/>
          <w:vertAlign w:val="superscript"/>
        </w:rPr>
        <w:t>th</w:t>
      </w:r>
      <w:r>
        <w:rPr>
          <w:rFonts w:ascii="Arial" w:hAnsi="Arial" w:cs="Arial"/>
          <w:sz w:val="24"/>
          <w:szCs w:val="24"/>
        </w:rPr>
        <w:t xml:space="preserve"> August 2022).</w:t>
      </w:r>
    </w:p>
    <w:p w14:paraId="5146310E" w14:textId="77777777" w:rsidR="007F6C1E" w:rsidRDefault="007F6C1E" w:rsidP="00984184">
      <w:pPr>
        <w:rPr>
          <w:rFonts w:ascii="Arial" w:hAnsi="Arial" w:cs="Arial"/>
          <w:sz w:val="24"/>
          <w:szCs w:val="24"/>
        </w:rPr>
      </w:pPr>
    </w:p>
    <w:p w14:paraId="156A18DD" w14:textId="3E5801B4" w:rsidR="007F6C1E" w:rsidRPr="008A0124" w:rsidRDefault="007F6C1E" w:rsidP="00984184">
      <w:pPr>
        <w:rPr>
          <w:rFonts w:ascii="Arial" w:hAnsi="Arial" w:cs="Arial"/>
          <w:sz w:val="24"/>
          <w:szCs w:val="24"/>
        </w:rPr>
      </w:pPr>
      <w:r>
        <w:rPr>
          <w:rFonts w:ascii="Arial" w:hAnsi="Arial" w:cs="Arial"/>
          <w:sz w:val="24"/>
          <w:szCs w:val="24"/>
        </w:rPr>
        <w:t xml:space="preserve">Elstein, D. (2009) </w:t>
      </w:r>
      <w:r w:rsidRPr="008A0124">
        <w:rPr>
          <w:rFonts w:ascii="Arial" w:hAnsi="Arial" w:cs="Arial"/>
          <w:i/>
          <w:iCs/>
          <w:sz w:val="24"/>
          <w:szCs w:val="24"/>
        </w:rPr>
        <w:t>“Death on the Rock”: 21 Years Later and Still the Official Version Lives On.</w:t>
      </w:r>
      <w:r>
        <w:rPr>
          <w:rFonts w:ascii="Arial" w:hAnsi="Arial" w:cs="Arial"/>
          <w:sz w:val="24"/>
          <w:szCs w:val="24"/>
        </w:rPr>
        <w:t xml:space="preserve"> Available at </w:t>
      </w:r>
      <w:hyperlink r:id="rId35" w:history="1">
        <w:r w:rsidRPr="00641AA5">
          <w:rPr>
            <w:rStyle w:val="Hyperlink"/>
            <w:rFonts w:ascii="Arial" w:hAnsi="Arial" w:cs="Arial"/>
            <w:sz w:val="24"/>
            <w:szCs w:val="24"/>
          </w:rPr>
          <w:t>https://www.opendemocracy.net/en/opendemocracyuk/death-on-rock-21-years-later-and-still-official-version-lives-on/</w:t>
        </w:r>
      </w:hyperlink>
      <w:r>
        <w:rPr>
          <w:rFonts w:ascii="Arial" w:hAnsi="Arial" w:cs="Arial"/>
          <w:sz w:val="24"/>
          <w:szCs w:val="24"/>
        </w:rPr>
        <w:t>. (Accessed: 12</w:t>
      </w:r>
      <w:r w:rsidRPr="0087070A">
        <w:rPr>
          <w:rFonts w:ascii="Arial" w:hAnsi="Arial" w:cs="Arial"/>
          <w:sz w:val="24"/>
          <w:szCs w:val="24"/>
          <w:vertAlign w:val="superscript"/>
        </w:rPr>
        <w:t>th</w:t>
      </w:r>
      <w:r>
        <w:rPr>
          <w:rFonts w:ascii="Arial" w:hAnsi="Arial" w:cs="Arial"/>
          <w:sz w:val="24"/>
          <w:szCs w:val="24"/>
        </w:rPr>
        <w:t xml:space="preserve"> August 2022).</w:t>
      </w:r>
    </w:p>
    <w:p w14:paraId="579786FF" w14:textId="77777777" w:rsidR="007F6C1E" w:rsidRDefault="007F6C1E" w:rsidP="00674600">
      <w:pPr>
        <w:rPr>
          <w:rFonts w:ascii="Arial" w:hAnsi="Arial" w:cs="Arial"/>
          <w:sz w:val="24"/>
          <w:szCs w:val="24"/>
        </w:rPr>
      </w:pPr>
    </w:p>
    <w:p w14:paraId="22488A4A" w14:textId="0CD4B7B0" w:rsidR="007F6C1E" w:rsidRDefault="007F6C1E" w:rsidP="00674600">
      <w:pPr>
        <w:rPr>
          <w:rFonts w:ascii="Arial" w:hAnsi="Arial" w:cs="Arial"/>
          <w:sz w:val="24"/>
          <w:szCs w:val="24"/>
        </w:rPr>
      </w:pPr>
      <w:r>
        <w:rPr>
          <w:rFonts w:ascii="Arial" w:hAnsi="Arial" w:cs="Arial"/>
          <w:sz w:val="24"/>
          <w:szCs w:val="24"/>
        </w:rPr>
        <w:t xml:space="preserve">Faber, J. and Foneseca, L. (2014) ‘How Sample Size Influences Research Outcomes’, </w:t>
      </w:r>
      <w:r w:rsidRPr="00AC2CF4">
        <w:rPr>
          <w:rFonts w:ascii="Arial" w:hAnsi="Arial" w:cs="Arial"/>
          <w:i/>
          <w:iCs/>
          <w:sz w:val="24"/>
          <w:szCs w:val="24"/>
        </w:rPr>
        <w:t>Dental Press J</w:t>
      </w:r>
      <w:r>
        <w:rPr>
          <w:rFonts w:ascii="Arial" w:hAnsi="Arial" w:cs="Arial"/>
          <w:i/>
          <w:iCs/>
          <w:sz w:val="24"/>
          <w:szCs w:val="24"/>
        </w:rPr>
        <w:t>ournal of</w:t>
      </w:r>
      <w:r w:rsidRPr="00AC2CF4">
        <w:rPr>
          <w:rFonts w:ascii="Arial" w:hAnsi="Arial" w:cs="Arial"/>
          <w:i/>
          <w:iCs/>
          <w:sz w:val="24"/>
          <w:szCs w:val="24"/>
        </w:rPr>
        <w:t xml:space="preserve"> Orthod</w:t>
      </w:r>
      <w:r>
        <w:rPr>
          <w:rFonts w:ascii="Arial" w:hAnsi="Arial" w:cs="Arial"/>
          <w:i/>
          <w:iCs/>
          <w:sz w:val="24"/>
          <w:szCs w:val="24"/>
        </w:rPr>
        <w:t>ontics</w:t>
      </w:r>
      <w:r>
        <w:rPr>
          <w:rFonts w:ascii="Arial" w:hAnsi="Arial" w:cs="Arial"/>
          <w:sz w:val="24"/>
          <w:szCs w:val="24"/>
        </w:rPr>
        <w:t>, 19 (4), pp. 27-29. DOI:</w:t>
      </w:r>
      <w:r w:rsidRPr="00AC2CF4">
        <w:t xml:space="preserve"> </w:t>
      </w:r>
      <w:r w:rsidRPr="00AC2CF4">
        <w:rPr>
          <w:rFonts w:ascii="Arial" w:hAnsi="Arial" w:cs="Arial"/>
          <w:sz w:val="24"/>
          <w:szCs w:val="24"/>
        </w:rPr>
        <w:t>10.1590/2176-9451.19.4.027-029.ebo</w:t>
      </w:r>
      <w:r>
        <w:rPr>
          <w:rFonts w:ascii="Arial" w:hAnsi="Arial" w:cs="Arial"/>
          <w:sz w:val="24"/>
          <w:szCs w:val="24"/>
        </w:rPr>
        <w:t>.</w:t>
      </w:r>
    </w:p>
    <w:p w14:paraId="2DD2ACED" w14:textId="77777777" w:rsidR="007F6C1E" w:rsidRDefault="007F6C1E" w:rsidP="00B06C94">
      <w:pPr>
        <w:rPr>
          <w:rFonts w:ascii="Arial" w:hAnsi="Arial" w:cs="Arial"/>
          <w:sz w:val="24"/>
          <w:szCs w:val="24"/>
        </w:rPr>
      </w:pPr>
    </w:p>
    <w:p w14:paraId="53EDEE9B" w14:textId="6B22B6FB" w:rsidR="007F6C1E" w:rsidRDefault="007F6C1E" w:rsidP="00B06C94">
      <w:pPr>
        <w:rPr>
          <w:rFonts w:ascii="Arial" w:hAnsi="Arial" w:cs="Arial"/>
          <w:sz w:val="24"/>
          <w:szCs w:val="24"/>
        </w:rPr>
      </w:pPr>
      <w:r>
        <w:rPr>
          <w:rFonts w:ascii="Arial" w:hAnsi="Arial" w:cs="Arial"/>
          <w:sz w:val="24"/>
          <w:szCs w:val="24"/>
        </w:rPr>
        <w:t xml:space="preserve">Faulconbridge, G. and Holden, M. (2019) ‘The al Qaeda-inspired 28-year-old Militant who launched London Bridge Attack. </w:t>
      </w:r>
      <w:r w:rsidRPr="00437227">
        <w:rPr>
          <w:rFonts w:ascii="Arial" w:hAnsi="Arial" w:cs="Arial"/>
          <w:i/>
          <w:iCs/>
          <w:sz w:val="24"/>
          <w:szCs w:val="24"/>
        </w:rPr>
        <w:t>Reuters</w:t>
      </w:r>
      <w:r>
        <w:rPr>
          <w:rFonts w:ascii="Arial" w:hAnsi="Arial" w:cs="Arial"/>
          <w:sz w:val="24"/>
          <w:szCs w:val="24"/>
        </w:rPr>
        <w:t>, 30</w:t>
      </w:r>
      <w:r w:rsidRPr="00B55D25">
        <w:rPr>
          <w:rFonts w:ascii="Arial" w:hAnsi="Arial" w:cs="Arial"/>
          <w:sz w:val="24"/>
          <w:szCs w:val="24"/>
          <w:vertAlign w:val="superscript"/>
        </w:rPr>
        <w:t>th</w:t>
      </w:r>
      <w:r>
        <w:rPr>
          <w:rFonts w:ascii="Arial" w:hAnsi="Arial" w:cs="Arial"/>
          <w:sz w:val="24"/>
          <w:szCs w:val="24"/>
        </w:rPr>
        <w:t xml:space="preserve"> November. Available at </w:t>
      </w:r>
      <w:hyperlink r:id="rId36" w:history="1">
        <w:r w:rsidRPr="007236BB">
          <w:rPr>
            <w:rStyle w:val="Hyperlink"/>
            <w:rFonts w:ascii="Arial" w:hAnsi="Arial" w:cs="Arial"/>
            <w:sz w:val="24"/>
            <w:szCs w:val="24"/>
          </w:rPr>
          <w:t>https://www.reuters.com/article/britain-security-attacker-idINKBN1Y40E4</w:t>
        </w:r>
      </w:hyperlink>
      <w:r>
        <w:rPr>
          <w:rFonts w:ascii="Arial" w:hAnsi="Arial" w:cs="Arial"/>
          <w:sz w:val="24"/>
          <w:szCs w:val="24"/>
        </w:rPr>
        <w:t>. (Accessed: 14</w:t>
      </w:r>
      <w:r w:rsidRPr="00DC5EB2">
        <w:rPr>
          <w:rFonts w:ascii="Arial" w:hAnsi="Arial" w:cs="Arial"/>
          <w:sz w:val="24"/>
          <w:szCs w:val="24"/>
          <w:vertAlign w:val="superscript"/>
        </w:rPr>
        <w:t>th</w:t>
      </w:r>
      <w:r>
        <w:rPr>
          <w:rFonts w:ascii="Arial" w:hAnsi="Arial" w:cs="Arial"/>
          <w:sz w:val="24"/>
          <w:szCs w:val="24"/>
        </w:rPr>
        <w:t xml:space="preserve"> November 2022).</w:t>
      </w:r>
    </w:p>
    <w:p w14:paraId="7F6EAF72" w14:textId="77777777" w:rsidR="007F6C1E" w:rsidRDefault="007F6C1E" w:rsidP="00690B67">
      <w:pPr>
        <w:spacing w:line="360" w:lineRule="auto"/>
        <w:rPr>
          <w:rFonts w:ascii="Arial" w:hAnsi="Arial" w:cs="Arial"/>
          <w:sz w:val="24"/>
          <w:szCs w:val="24"/>
        </w:rPr>
      </w:pPr>
    </w:p>
    <w:p w14:paraId="69E79336" w14:textId="0640CFC0" w:rsidR="007F6C1E" w:rsidRDefault="007F6C1E" w:rsidP="00690B67">
      <w:pPr>
        <w:spacing w:line="360" w:lineRule="auto"/>
        <w:rPr>
          <w:rFonts w:ascii="Arial" w:hAnsi="Arial" w:cs="Arial"/>
          <w:sz w:val="24"/>
          <w:szCs w:val="24"/>
        </w:rPr>
      </w:pPr>
      <w:r>
        <w:rPr>
          <w:rFonts w:ascii="Arial" w:hAnsi="Arial" w:cs="Arial"/>
          <w:sz w:val="24"/>
          <w:szCs w:val="24"/>
        </w:rPr>
        <w:t xml:space="preserve">Finlan, A. (2016) </w:t>
      </w:r>
      <w:r w:rsidRPr="000F1719">
        <w:rPr>
          <w:rFonts w:ascii="Arial" w:hAnsi="Arial" w:cs="Arial"/>
          <w:i/>
          <w:iCs/>
          <w:sz w:val="24"/>
          <w:szCs w:val="24"/>
        </w:rPr>
        <w:t>The Test of Terrorism: Responding to Political Violence in the Twenty-First Century.</w:t>
      </w:r>
      <w:r>
        <w:rPr>
          <w:rFonts w:ascii="Arial" w:hAnsi="Arial" w:cs="Arial"/>
          <w:sz w:val="24"/>
          <w:szCs w:val="24"/>
        </w:rPr>
        <w:t xml:space="preserve"> London: Routledge.</w:t>
      </w:r>
    </w:p>
    <w:p w14:paraId="3FFA61C9" w14:textId="77777777" w:rsidR="007F6C1E" w:rsidRDefault="007F6C1E" w:rsidP="00984184">
      <w:pPr>
        <w:rPr>
          <w:rFonts w:ascii="Arial" w:hAnsi="Arial" w:cs="Arial"/>
          <w:sz w:val="24"/>
          <w:szCs w:val="24"/>
        </w:rPr>
      </w:pPr>
    </w:p>
    <w:p w14:paraId="740775D3" w14:textId="544D992E" w:rsidR="007F6C1E" w:rsidRPr="00901B4D" w:rsidRDefault="007F6C1E" w:rsidP="00984184">
      <w:pPr>
        <w:rPr>
          <w:rFonts w:ascii="Arial" w:hAnsi="Arial" w:cs="Arial"/>
          <w:sz w:val="24"/>
          <w:szCs w:val="24"/>
        </w:rPr>
      </w:pPr>
      <w:r>
        <w:rPr>
          <w:rFonts w:ascii="Arial" w:hAnsi="Arial" w:cs="Arial"/>
          <w:sz w:val="24"/>
          <w:szCs w:val="24"/>
        </w:rPr>
        <w:t xml:space="preserve">Finnane, M. (2015) ‘The Munich Olympics Massacre and the Development of Counter-Terrorism in Australia’, </w:t>
      </w:r>
      <w:r>
        <w:rPr>
          <w:rFonts w:ascii="Arial" w:hAnsi="Arial" w:cs="Arial"/>
          <w:i/>
          <w:iCs/>
          <w:sz w:val="24"/>
          <w:szCs w:val="24"/>
        </w:rPr>
        <w:t xml:space="preserve">Intelligence and National Security, </w:t>
      </w:r>
      <w:r>
        <w:rPr>
          <w:rFonts w:ascii="Arial" w:hAnsi="Arial" w:cs="Arial"/>
          <w:sz w:val="24"/>
          <w:szCs w:val="24"/>
        </w:rPr>
        <w:t>30 (6), pp. 817-836. DOI:</w:t>
      </w:r>
      <w:r w:rsidRPr="0060054B">
        <w:t xml:space="preserve"> </w:t>
      </w:r>
      <w:r w:rsidRPr="0060054B">
        <w:rPr>
          <w:rFonts w:ascii="Arial" w:hAnsi="Arial" w:cs="Arial"/>
          <w:sz w:val="24"/>
          <w:szCs w:val="24"/>
        </w:rPr>
        <w:t>10.1080/02684527.2014.882680</w:t>
      </w:r>
      <w:r>
        <w:rPr>
          <w:rFonts w:ascii="Arial" w:hAnsi="Arial" w:cs="Arial"/>
          <w:sz w:val="24"/>
          <w:szCs w:val="24"/>
        </w:rPr>
        <w:t>.</w:t>
      </w:r>
    </w:p>
    <w:p w14:paraId="5084D6CE" w14:textId="77777777" w:rsidR="007F6C1E" w:rsidRDefault="007F6C1E" w:rsidP="00984184">
      <w:pPr>
        <w:rPr>
          <w:rFonts w:ascii="Arial" w:hAnsi="Arial" w:cs="Arial"/>
          <w:sz w:val="24"/>
          <w:szCs w:val="24"/>
        </w:rPr>
      </w:pPr>
    </w:p>
    <w:p w14:paraId="5D401F7B" w14:textId="03864154" w:rsidR="007F6C1E" w:rsidRDefault="007F6C1E" w:rsidP="00984184">
      <w:pPr>
        <w:rPr>
          <w:rFonts w:ascii="Arial" w:hAnsi="Arial" w:cs="Arial"/>
          <w:sz w:val="24"/>
          <w:szCs w:val="24"/>
        </w:rPr>
      </w:pPr>
      <w:r>
        <w:rPr>
          <w:rFonts w:ascii="Arial" w:hAnsi="Arial" w:cs="Arial"/>
          <w:sz w:val="24"/>
          <w:szCs w:val="24"/>
        </w:rPr>
        <w:lastRenderedPageBreak/>
        <w:t xml:space="preserve">Forces (2020) </w:t>
      </w:r>
      <w:r w:rsidRPr="004E0F90">
        <w:rPr>
          <w:rFonts w:ascii="Arial" w:hAnsi="Arial" w:cs="Arial"/>
          <w:i/>
          <w:iCs/>
          <w:sz w:val="24"/>
          <w:szCs w:val="24"/>
        </w:rPr>
        <w:t>The Day The SAS Became Famous: Operation Nimrod And The Iranian Embassy</w:t>
      </w:r>
      <w:r>
        <w:rPr>
          <w:rFonts w:ascii="Arial" w:hAnsi="Arial" w:cs="Arial"/>
          <w:sz w:val="24"/>
          <w:szCs w:val="24"/>
        </w:rPr>
        <w:t xml:space="preserve">. Available at </w:t>
      </w:r>
      <w:hyperlink r:id="rId37" w:history="1">
        <w:r w:rsidRPr="00927045">
          <w:rPr>
            <w:rStyle w:val="Hyperlink"/>
            <w:rFonts w:ascii="Arial" w:hAnsi="Arial" w:cs="Arial"/>
            <w:sz w:val="24"/>
            <w:szCs w:val="24"/>
          </w:rPr>
          <w:t>https://www.forces.net/news/day-sas-became-famous-operation-nimrod-and-iranian-embassy</w:t>
        </w:r>
      </w:hyperlink>
      <w:r>
        <w:rPr>
          <w:rFonts w:ascii="Arial" w:hAnsi="Arial" w:cs="Arial"/>
          <w:sz w:val="24"/>
          <w:szCs w:val="24"/>
        </w:rPr>
        <w:t>. (Accessed: 8</w:t>
      </w:r>
      <w:r w:rsidRPr="00F21B10">
        <w:rPr>
          <w:rFonts w:ascii="Arial" w:hAnsi="Arial" w:cs="Arial"/>
          <w:sz w:val="24"/>
          <w:szCs w:val="24"/>
          <w:vertAlign w:val="superscript"/>
        </w:rPr>
        <w:t>th</w:t>
      </w:r>
      <w:r>
        <w:rPr>
          <w:rFonts w:ascii="Arial" w:hAnsi="Arial" w:cs="Arial"/>
          <w:sz w:val="24"/>
          <w:szCs w:val="24"/>
        </w:rPr>
        <w:t xml:space="preserve"> June 2022).</w:t>
      </w:r>
    </w:p>
    <w:p w14:paraId="6ED017EB" w14:textId="77777777" w:rsidR="007F6C1E" w:rsidRDefault="007F6C1E" w:rsidP="00984184">
      <w:pPr>
        <w:rPr>
          <w:rFonts w:ascii="Arial" w:hAnsi="Arial" w:cs="Arial"/>
          <w:sz w:val="24"/>
          <w:szCs w:val="24"/>
        </w:rPr>
      </w:pPr>
    </w:p>
    <w:p w14:paraId="00048708" w14:textId="13318BE2" w:rsidR="007F6C1E" w:rsidRPr="00500583" w:rsidRDefault="007F6C1E" w:rsidP="00984184">
      <w:pPr>
        <w:rPr>
          <w:rFonts w:ascii="Arial" w:hAnsi="Arial" w:cs="Arial"/>
          <w:sz w:val="24"/>
          <w:szCs w:val="24"/>
        </w:rPr>
      </w:pPr>
      <w:r w:rsidRPr="00500583">
        <w:rPr>
          <w:rFonts w:ascii="Arial" w:hAnsi="Arial" w:cs="Arial"/>
          <w:sz w:val="24"/>
          <w:szCs w:val="24"/>
        </w:rPr>
        <w:t xml:space="preserve">Fremont-Barnes, G. (2012) </w:t>
      </w:r>
      <w:r w:rsidRPr="00500583">
        <w:rPr>
          <w:rFonts w:ascii="Arial" w:hAnsi="Arial" w:cs="Arial"/>
          <w:i/>
          <w:iCs/>
          <w:sz w:val="24"/>
          <w:szCs w:val="24"/>
        </w:rPr>
        <w:t>Who Dares Wins: The SAS and the Iranian Embassy Siege 1980.</w:t>
      </w:r>
      <w:r>
        <w:rPr>
          <w:rFonts w:ascii="Arial" w:hAnsi="Arial" w:cs="Arial"/>
          <w:i/>
          <w:iCs/>
          <w:sz w:val="24"/>
          <w:szCs w:val="24"/>
        </w:rPr>
        <w:t xml:space="preserve"> </w:t>
      </w:r>
      <w:r>
        <w:rPr>
          <w:rFonts w:ascii="Arial" w:hAnsi="Arial" w:cs="Arial"/>
          <w:sz w:val="24"/>
          <w:szCs w:val="24"/>
        </w:rPr>
        <w:t>Bloomsbury Publishing.</w:t>
      </w:r>
    </w:p>
    <w:p w14:paraId="6CCF5E5C" w14:textId="77777777" w:rsidR="007F6C1E" w:rsidRDefault="007F6C1E" w:rsidP="00674600">
      <w:pPr>
        <w:rPr>
          <w:rFonts w:ascii="Arial" w:hAnsi="Arial" w:cs="Arial"/>
          <w:sz w:val="24"/>
          <w:szCs w:val="24"/>
        </w:rPr>
      </w:pPr>
    </w:p>
    <w:p w14:paraId="48BCED1C" w14:textId="403282C4" w:rsidR="007F6C1E" w:rsidRDefault="007F6C1E" w:rsidP="00674600">
      <w:pPr>
        <w:rPr>
          <w:rFonts w:ascii="Arial" w:hAnsi="Arial" w:cs="Arial"/>
          <w:sz w:val="24"/>
          <w:szCs w:val="24"/>
        </w:rPr>
      </w:pPr>
      <w:r>
        <w:rPr>
          <w:rFonts w:ascii="Arial" w:hAnsi="Arial" w:cs="Arial"/>
          <w:sz w:val="24"/>
          <w:szCs w:val="24"/>
        </w:rPr>
        <w:t xml:space="preserve">Gaillet, L. and Eble, M. (2015) </w:t>
      </w:r>
      <w:r w:rsidRPr="00B6193E">
        <w:rPr>
          <w:rFonts w:ascii="Arial" w:hAnsi="Arial" w:cs="Arial"/>
          <w:i/>
          <w:iCs/>
          <w:sz w:val="24"/>
          <w:szCs w:val="24"/>
        </w:rPr>
        <w:t>Primary Research and Writing: People, Places and Spaces</w:t>
      </w:r>
      <w:r>
        <w:rPr>
          <w:rFonts w:ascii="Arial" w:hAnsi="Arial" w:cs="Arial"/>
          <w:sz w:val="24"/>
          <w:szCs w:val="24"/>
        </w:rPr>
        <w:t>. London: Routledge.</w:t>
      </w:r>
    </w:p>
    <w:p w14:paraId="14EFD5D7" w14:textId="77777777" w:rsidR="007F6C1E" w:rsidRDefault="007F6C1E" w:rsidP="00984184">
      <w:pPr>
        <w:rPr>
          <w:rFonts w:ascii="Arial" w:hAnsi="Arial" w:cs="Arial"/>
          <w:sz w:val="24"/>
          <w:szCs w:val="24"/>
        </w:rPr>
      </w:pPr>
    </w:p>
    <w:p w14:paraId="12E135A6" w14:textId="6A63E25C" w:rsidR="007F6C1E" w:rsidRDefault="007F6C1E" w:rsidP="00984184">
      <w:pPr>
        <w:rPr>
          <w:rFonts w:ascii="Arial" w:hAnsi="Arial" w:cs="Arial"/>
          <w:sz w:val="24"/>
          <w:szCs w:val="24"/>
        </w:rPr>
      </w:pPr>
      <w:r>
        <w:rPr>
          <w:rFonts w:ascii="Arial" w:hAnsi="Arial" w:cs="Arial"/>
          <w:sz w:val="24"/>
          <w:szCs w:val="24"/>
        </w:rPr>
        <w:t xml:space="preserve">Ganor, B. (2013) </w:t>
      </w:r>
      <w:r w:rsidRPr="00007103">
        <w:rPr>
          <w:rFonts w:ascii="Arial" w:hAnsi="Arial" w:cs="Arial"/>
          <w:i/>
          <w:iCs/>
          <w:sz w:val="24"/>
          <w:szCs w:val="24"/>
        </w:rPr>
        <w:t>The Definition of Terrorism: A Fundamental Counter-Terrorism Measure</w:t>
      </w:r>
      <w:r>
        <w:rPr>
          <w:rFonts w:ascii="Arial" w:hAnsi="Arial" w:cs="Arial"/>
          <w:sz w:val="24"/>
          <w:szCs w:val="24"/>
        </w:rPr>
        <w:t xml:space="preserve"> [video]. Available at </w:t>
      </w:r>
      <w:hyperlink r:id="rId38" w:history="1">
        <w:r w:rsidRPr="00F43DE1">
          <w:rPr>
            <w:rStyle w:val="Hyperlink"/>
            <w:rFonts w:ascii="Arial" w:hAnsi="Arial" w:cs="Arial"/>
            <w:sz w:val="24"/>
            <w:szCs w:val="24"/>
          </w:rPr>
          <w:t>https://www.youtube.com/watch?v=lunQwBhzgxo</w:t>
        </w:r>
      </w:hyperlink>
      <w:r>
        <w:rPr>
          <w:rFonts w:ascii="Arial" w:hAnsi="Arial" w:cs="Arial"/>
          <w:sz w:val="24"/>
          <w:szCs w:val="24"/>
        </w:rPr>
        <w:t>. (Accessed: 1</w:t>
      </w:r>
      <w:r w:rsidRPr="00007103">
        <w:rPr>
          <w:rFonts w:ascii="Arial" w:hAnsi="Arial" w:cs="Arial"/>
          <w:sz w:val="24"/>
          <w:szCs w:val="24"/>
          <w:vertAlign w:val="superscript"/>
        </w:rPr>
        <w:t>st</w:t>
      </w:r>
      <w:r>
        <w:rPr>
          <w:rFonts w:ascii="Arial" w:hAnsi="Arial" w:cs="Arial"/>
          <w:sz w:val="24"/>
          <w:szCs w:val="24"/>
        </w:rPr>
        <w:t xml:space="preserve"> November 2022).</w:t>
      </w:r>
    </w:p>
    <w:p w14:paraId="12FF499F" w14:textId="77777777" w:rsidR="007F6C1E" w:rsidRDefault="007F6C1E" w:rsidP="00B06C94">
      <w:pPr>
        <w:rPr>
          <w:rFonts w:ascii="Arial" w:hAnsi="Arial" w:cs="Arial"/>
          <w:sz w:val="24"/>
          <w:szCs w:val="24"/>
        </w:rPr>
      </w:pPr>
    </w:p>
    <w:p w14:paraId="64D3E6E9" w14:textId="4FEB5A98" w:rsidR="007F6C1E" w:rsidRDefault="007F6C1E" w:rsidP="00B06C94">
      <w:pPr>
        <w:rPr>
          <w:rFonts w:ascii="Arial" w:hAnsi="Arial" w:cs="Arial"/>
          <w:sz w:val="24"/>
          <w:szCs w:val="24"/>
        </w:rPr>
      </w:pPr>
      <w:r>
        <w:rPr>
          <w:rFonts w:ascii="Arial" w:hAnsi="Arial" w:cs="Arial"/>
          <w:sz w:val="24"/>
          <w:szCs w:val="24"/>
        </w:rPr>
        <w:t xml:space="preserve">Ganor, B. (2021) ‘Understanding the Motivations of “Lone Wolf” Terrorists: The “Bathtub” Model’, </w:t>
      </w:r>
      <w:r w:rsidRPr="0092719F">
        <w:rPr>
          <w:rFonts w:ascii="Arial" w:hAnsi="Arial" w:cs="Arial"/>
          <w:i/>
          <w:iCs/>
          <w:sz w:val="24"/>
          <w:szCs w:val="24"/>
        </w:rPr>
        <w:t>Perspectives on Terrorism</w:t>
      </w:r>
      <w:r>
        <w:rPr>
          <w:rFonts w:ascii="Arial" w:hAnsi="Arial" w:cs="Arial"/>
          <w:sz w:val="24"/>
          <w:szCs w:val="24"/>
        </w:rPr>
        <w:t xml:space="preserve">, 15 (2), pp. 23-32. Available at </w:t>
      </w:r>
      <w:hyperlink r:id="rId39" w:history="1">
        <w:r w:rsidRPr="007236BB">
          <w:rPr>
            <w:rStyle w:val="Hyperlink"/>
            <w:rFonts w:ascii="Arial" w:hAnsi="Arial" w:cs="Arial"/>
            <w:sz w:val="24"/>
            <w:szCs w:val="24"/>
          </w:rPr>
          <w:t>https://www.jstor.org/stable/10.2307/27007294</w:t>
        </w:r>
      </w:hyperlink>
      <w:r>
        <w:rPr>
          <w:rFonts w:ascii="Arial" w:hAnsi="Arial" w:cs="Arial"/>
          <w:sz w:val="24"/>
          <w:szCs w:val="24"/>
        </w:rPr>
        <w:t>. (Accessed: 14</w:t>
      </w:r>
      <w:r w:rsidRPr="004117C4">
        <w:rPr>
          <w:rFonts w:ascii="Arial" w:hAnsi="Arial" w:cs="Arial"/>
          <w:sz w:val="24"/>
          <w:szCs w:val="24"/>
          <w:vertAlign w:val="superscript"/>
        </w:rPr>
        <w:t>th</w:t>
      </w:r>
      <w:r>
        <w:rPr>
          <w:rFonts w:ascii="Arial" w:hAnsi="Arial" w:cs="Arial"/>
          <w:sz w:val="24"/>
          <w:szCs w:val="24"/>
        </w:rPr>
        <w:t xml:space="preserve"> November 2022).</w:t>
      </w:r>
    </w:p>
    <w:p w14:paraId="3D27B86E" w14:textId="77777777" w:rsidR="007F6C1E" w:rsidRDefault="007F6C1E" w:rsidP="00984184">
      <w:pPr>
        <w:rPr>
          <w:rFonts w:ascii="Arial" w:hAnsi="Arial" w:cs="Arial"/>
          <w:sz w:val="24"/>
          <w:szCs w:val="24"/>
        </w:rPr>
      </w:pPr>
    </w:p>
    <w:p w14:paraId="304E6F08" w14:textId="66B8086A" w:rsidR="007F6C1E" w:rsidRPr="00295687" w:rsidRDefault="007F6C1E" w:rsidP="00984184">
      <w:pPr>
        <w:rPr>
          <w:rFonts w:ascii="Arial" w:hAnsi="Arial" w:cs="Arial"/>
          <w:sz w:val="24"/>
          <w:szCs w:val="24"/>
        </w:rPr>
      </w:pPr>
      <w:r>
        <w:rPr>
          <w:rFonts w:ascii="Arial" w:hAnsi="Arial" w:cs="Arial"/>
          <w:sz w:val="24"/>
          <w:szCs w:val="24"/>
        </w:rPr>
        <w:t xml:space="preserve">Gardham, D. (2021) ‘Manchester Arena bombing: ‘Risk Averse’ Fire Service Commanders Failed to Send Rescuers to Scene for More Than Two Hours, Inquiry Hears’, </w:t>
      </w:r>
      <w:r>
        <w:rPr>
          <w:rFonts w:ascii="Arial" w:hAnsi="Arial" w:cs="Arial"/>
          <w:i/>
          <w:iCs/>
          <w:sz w:val="24"/>
          <w:szCs w:val="24"/>
        </w:rPr>
        <w:t xml:space="preserve">Sky News, </w:t>
      </w:r>
      <w:r>
        <w:rPr>
          <w:rFonts w:ascii="Arial" w:hAnsi="Arial" w:cs="Arial"/>
          <w:sz w:val="24"/>
          <w:szCs w:val="24"/>
        </w:rPr>
        <w:t>8</w:t>
      </w:r>
      <w:r w:rsidRPr="00295687">
        <w:rPr>
          <w:rFonts w:ascii="Arial" w:hAnsi="Arial" w:cs="Arial"/>
          <w:sz w:val="24"/>
          <w:szCs w:val="24"/>
          <w:vertAlign w:val="superscript"/>
        </w:rPr>
        <w:t>th</w:t>
      </w:r>
      <w:r>
        <w:rPr>
          <w:rFonts w:ascii="Arial" w:hAnsi="Arial" w:cs="Arial"/>
          <w:sz w:val="24"/>
          <w:szCs w:val="24"/>
        </w:rPr>
        <w:t xml:space="preserve"> September. Available at </w:t>
      </w:r>
      <w:hyperlink r:id="rId40" w:history="1">
        <w:r w:rsidRPr="00641AA5">
          <w:rPr>
            <w:rStyle w:val="Hyperlink"/>
            <w:rFonts w:ascii="Arial" w:hAnsi="Arial" w:cs="Arial"/>
            <w:sz w:val="24"/>
            <w:szCs w:val="24"/>
          </w:rPr>
          <w:t>https://news.sky.com/story/manchester-arena-bombing-risk-averse-fire-service-commanders-failed-to-send-rescuers-to-scene-for-more-than-two-hours-inquiry-hears-12402244</w:t>
        </w:r>
      </w:hyperlink>
      <w:r>
        <w:rPr>
          <w:rFonts w:ascii="Arial" w:hAnsi="Arial" w:cs="Arial"/>
          <w:sz w:val="24"/>
          <w:szCs w:val="24"/>
        </w:rPr>
        <w:t>. (Accessed: 10</w:t>
      </w:r>
      <w:r w:rsidRPr="008F6988">
        <w:rPr>
          <w:rFonts w:ascii="Arial" w:hAnsi="Arial" w:cs="Arial"/>
          <w:sz w:val="24"/>
          <w:szCs w:val="24"/>
          <w:vertAlign w:val="superscript"/>
        </w:rPr>
        <w:t>th</w:t>
      </w:r>
      <w:r>
        <w:rPr>
          <w:rFonts w:ascii="Arial" w:hAnsi="Arial" w:cs="Arial"/>
          <w:sz w:val="24"/>
          <w:szCs w:val="24"/>
        </w:rPr>
        <w:t xml:space="preserve"> August 2022).</w:t>
      </w:r>
    </w:p>
    <w:p w14:paraId="6B682673" w14:textId="77777777" w:rsidR="007F6C1E" w:rsidRDefault="007F6C1E" w:rsidP="00984184">
      <w:pPr>
        <w:rPr>
          <w:rFonts w:ascii="Arial" w:hAnsi="Arial" w:cs="Arial"/>
          <w:sz w:val="24"/>
          <w:szCs w:val="24"/>
        </w:rPr>
      </w:pPr>
    </w:p>
    <w:p w14:paraId="4C065F72" w14:textId="37DB1958" w:rsidR="007F6C1E" w:rsidRPr="00720E00" w:rsidRDefault="007F6C1E" w:rsidP="00984184">
      <w:pPr>
        <w:rPr>
          <w:rFonts w:ascii="Arial" w:hAnsi="Arial" w:cs="Arial"/>
          <w:sz w:val="24"/>
          <w:szCs w:val="24"/>
        </w:rPr>
      </w:pPr>
      <w:r>
        <w:rPr>
          <w:rFonts w:ascii="Arial" w:hAnsi="Arial" w:cs="Arial"/>
          <w:sz w:val="24"/>
          <w:szCs w:val="24"/>
        </w:rPr>
        <w:t xml:space="preserve">GCHQ (2022) </w:t>
      </w:r>
      <w:r w:rsidRPr="00720E00">
        <w:rPr>
          <w:rFonts w:ascii="Arial" w:hAnsi="Arial" w:cs="Arial"/>
          <w:i/>
          <w:iCs/>
          <w:sz w:val="24"/>
          <w:szCs w:val="24"/>
        </w:rPr>
        <w:t>Overview</w:t>
      </w:r>
      <w:r>
        <w:rPr>
          <w:rFonts w:ascii="Arial" w:hAnsi="Arial" w:cs="Arial"/>
          <w:i/>
          <w:iCs/>
          <w:sz w:val="24"/>
          <w:szCs w:val="24"/>
        </w:rPr>
        <w:t xml:space="preserve">. </w:t>
      </w:r>
      <w:r>
        <w:rPr>
          <w:rFonts w:ascii="Arial" w:hAnsi="Arial" w:cs="Arial"/>
          <w:sz w:val="24"/>
          <w:szCs w:val="24"/>
        </w:rPr>
        <w:t xml:space="preserve">Available at </w:t>
      </w:r>
      <w:hyperlink r:id="rId41" w:history="1">
        <w:r w:rsidRPr="00641AA5">
          <w:rPr>
            <w:rStyle w:val="Hyperlink"/>
            <w:rFonts w:ascii="Arial" w:hAnsi="Arial" w:cs="Arial"/>
            <w:sz w:val="24"/>
            <w:szCs w:val="24"/>
          </w:rPr>
          <w:t>https://www.gchq.gov.uk/section/mission/overview</w:t>
        </w:r>
      </w:hyperlink>
      <w:r>
        <w:rPr>
          <w:rFonts w:ascii="Arial" w:hAnsi="Arial" w:cs="Arial"/>
          <w:sz w:val="24"/>
          <w:szCs w:val="24"/>
        </w:rPr>
        <w:t>. (Accessed: 12</w:t>
      </w:r>
      <w:r w:rsidRPr="00720E00">
        <w:rPr>
          <w:rFonts w:ascii="Arial" w:hAnsi="Arial" w:cs="Arial"/>
          <w:sz w:val="24"/>
          <w:szCs w:val="24"/>
          <w:vertAlign w:val="superscript"/>
        </w:rPr>
        <w:t>th</w:t>
      </w:r>
      <w:r>
        <w:rPr>
          <w:rFonts w:ascii="Arial" w:hAnsi="Arial" w:cs="Arial"/>
          <w:sz w:val="24"/>
          <w:szCs w:val="24"/>
        </w:rPr>
        <w:t xml:space="preserve"> August 2022).</w:t>
      </w:r>
    </w:p>
    <w:p w14:paraId="00D2C141" w14:textId="77777777" w:rsidR="007F6C1E" w:rsidRDefault="007F6C1E" w:rsidP="00984184">
      <w:pPr>
        <w:rPr>
          <w:rFonts w:ascii="Arial" w:hAnsi="Arial" w:cs="Arial"/>
          <w:sz w:val="24"/>
          <w:szCs w:val="24"/>
        </w:rPr>
      </w:pPr>
    </w:p>
    <w:p w14:paraId="2B887494" w14:textId="1597EFAF" w:rsidR="007F6C1E" w:rsidRDefault="007F6C1E" w:rsidP="00984184">
      <w:pPr>
        <w:rPr>
          <w:rFonts w:ascii="Arial" w:hAnsi="Arial" w:cs="Arial"/>
          <w:sz w:val="24"/>
          <w:szCs w:val="24"/>
        </w:rPr>
      </w:pPr>
      <w:r>
        <w:rPr>
          <w:rFonts w:ascii="Arial" w:hAnsi="Arial" w:cs="Arial"/>
          <w:sz w:val="24"/>
          <w:szCs w:val="24"/>
        </w:rPr>
        <w:t xml:space="preserve">Gilson, G. (2014) </w:t>
      </w:r>
      <w:r w:rsidRPr="00EC3A15">
        <w:rPr>
          <w:rFonts w:ascii="Arial" w:hAnsi="Arial" w:cs="Arial"/>
          <w:i/>
          <w:iCs/>
          <w:sz w:val="24"/>
          <w:szCs w:val="24"/>
        </w:rPr>
        <w:t>The Hunt for Margaret Thatcher’s Assassin.</w:t>
      </w:r>
      <w:r>
        <w:rPr>
          <w:rFonts w:ascii="Arial" w:hAnsi="Arial" w:cs="Arial"/>
          <w:sz w:val="24"/>
          <w:szCs w:val="24"/>
        </w:rPr>
        <w:t xml:space="preserve"> North Carolina: Lulu Press.</w:t>
      </w:r>
      <w:r w:rsidRPr="00EC3A15">
        <w:rPr>
          <w:rFonts w:ascii="Arial" w:hAnsi="Arial" w:cs="Arial"/>
          <w:sz w:val="24"/>
          <w:szCs w:val="24"/>
        </w:rPr>
        <w:t xml:space="preserve"> </w:t>
      </w:r>
    </w:p>
    <w:p w14:paraId="02308E56" w14:textId="77777777" w:rsidR="007F6C1E" w:rsidRDefault="007F6C1E" w:rsidP="00B06C94">
      <w:pPr>
        <w:rPr>
          <w:rFonts w:ascii="Arial" w:hAnsi="Arial" w:cs="Arial"/>
          <w:sz w:val="24"/>
          <w:szCs w:val="24"/>
        </w:rPr>
      </w:pPr>
    </w:p>
    <w:p w14:paraId="2CED1547" w14:textId="304C8254" w:rsidR="007F6C1E" w:rsidRDefault="007F6C1E" w:rsidP="00B06C94">
      <w:pPr>
        <w:rPr>
          <w:rFonts w:ascii="Arial" w:hAnsi="Arial" w:cs="Arial"/>
          <w:sz w:val="24"/>
          <w:szCs w:val="24"/>
        </w:rPr>
      </w:pPr>
      <w:r>
        <w:rPr>
          <w:rFonts w:ascii="Arial" w:hAnsi="Arial" w:cs="Arial"/>
          <w:sz w:val="24"/>
          <w:szCs w:val="24"/>
        </w:rPr>
        <w:t xml:space="preserve">Global Terrorism </w:t>
      </w:r>
      <w:r w:rsidRPr="0041742B">
        <w:rPr>
          <w:rFonts w:ascii="Arial" w:hAnsi="Arial" w:cs="Arial"/>
          <w:i/>
          <w:iCs/>
          <w:sz w:val="24"/>
          <w:szCs w:val="24"/>
        </w:rPr>
        <w:t>Database (2020) Number of incidents of Terrorism in the UK</w:t>
      </w:r>
      <w:r>
        <w:rPr>
          <w:rFonts w:ascii="Arial" w:hAnsi="Arial" w:cs="Arial"/>
          <w:sz w:val="24"/>
          <w:szCs w:val="24"/>
        </w:rPr>
        <w:t xml:space="preserve">. Available at </w:t>
      </w:r>
      <w:hyperlink r:id="rId42" w:history="1">
        <w:r w:rsidRPr="007236BB">
          <w:rPr>
            <w:rStyle w:val="Hyperlink"/>
            <w:rFonts w:ascii="Arial" w:hAnsi="Arial" w:cs="Arial"/>
            <w:sz w:val="24"/>
            <w:szCs w:val="24"/>
          </w:rPr>
          <w:t>https://www.start.umd.edu/gtd/search/Results.aspx?country=603</w:t>
        </w:r>
      </w:hyperlink>
      <w:r>
        <w:rPr>
          <w:rFonts w:ascii="Arial" w:hAnsi="Arial" w:cs="Arial"/>
          <w:sz w:val="24"/>
          <w:szCs w:val="24"/>
        </w:rPr>
        <w:t>. (Accessed: 13</w:t>
      </w:r>
      <w:r w:rsidRPr="0017034F">
        <w:rPr>
          <w:rFonts w:ascii="Arial" w:hAnsi="Arial" w:cs="Arial"/>
          <w:sz w:val="24"/>
          <w:szCs w:val="24"/>
          <w:vertAlign w:val="superscript"/>
        </w:rPr>
        <w:t>th</w:t>
      </w:r>
      <w:r>
        <w:rPr>
          <w:rFonts w:ascii="Arial" w:hAnsi="Arial" w:cs="Arial"/>
          <w:sz w:val="24"/>
          <w:szCs w:val="24"/>
        </w:rPr>
        <w:t xml:space="preserve"> November 2022).</w:t>
      </w:r>
    </w:p>
    <w:p w14:paraId="590B1119" w14:textId="77777777" w:rsidR="006153AA" w:rsidRDefault="006153AA" w:rsidP="00984184">
      <w:pPr>
        <w:rPr>
          <w:rFonts w:ascii="Arial" w:hAnsi="Arial" w:cs="Arial"/>
          <w:sz w:val="24"/>
          <w:szCs w:val="24"/>
        </w:rPr>
      </w:pPr>
    </w:p>
    <w:p w14:paraId="1E561186" w14:textId="77C844FA" w:rsidR="007F6C1E" w:rsidRPr="00675142" w:rsidRDefault="007F6C1E" w:rsidP="00984184">
      <w:pPr>
        <w:rPr>
          <w:rFonts w:ascii="Arial" w:hAnsi="Arial" w:cs="Arial"/>
          <w:sz w:val="24"/>
          <w:szCs w:val="24"/>
        </w:rPr>
      </w:pPr>
      <w:r>
        <w:rPr>
          <w:rFonts w:ascii="Arial" w:hAnsi="Arial" w:cs="Arial"/>
          <w:sz w:val="24"/>
          <w:szCs w:val="24"/>
        </w:rPr>
        <w:lastRenderedPageBreak/>
        <w:t xml:space="preserve">Goshko, J. (1972) ‘11 Israelis, 4 Arab Guerrillas Die in Day of Olympic Terror’, </w:t>
      </w:r>
      <w:r>
        <w:rPr>
          <w:rFonts w:ascii="Arial" w:hAnsi="Arial" w:cs="Arial"/>
          <w:i/>
          <w:iCs/>
          <w:sz w:val="24"/>
          <w:szCs w:val="24"/>
        </w:rPr>
        <w:t xml:space="preserve">The Washington Post, </w:t>
      </w:r>
      <w:r>
        <w:rPr>
          <w:rFonts w:ascii="Arial" w:hAnsi="Arial" w:cs="Arial"/>
          <w:sz w:val="24"/>
          <w:szCs w:val="24"/>
        </w:rPr>
        <w:t>6</w:t>
      </w:r>
      <w:r w:rsidRPr="00675142">
        <w:rPr>
          <w:rFonts w:ascii="Arial" w:hAnsi="Arial" w:cs="Arial"/>
          <w:sz w:val="24"/>
          <w:szCs w:val="24"/>
          <w:vertAlign w:val="superscript"/>
        </w:rPr>
        <w:t>th</w:t>
      </w:r>
      <w:r>
        <w:rPr>
          <w:rFonts w:ascii="Arial" w:hAnsi="Arial" w:cs="Arial"/>
          <w:sz w:val="24"/>
          <w:szCs w:val="24"/>
        </w:rPr>
        <w:t xml:space="preserve"> September. Available at </w:t>
      </w:r>
      <w:hyperlink r:id="rId43" w:history="1">
        <w:r w:rsidRPr="00641AA5">
          <w:rPr>
            <w:rStyle w:val="Hyperlink"/>
            <w:rFonts w:ascii="Arial" w:hAnsi="Arial" w:cs="Arial"/>
            <w:sz w:val="24"/>
            <w:szCs w:val="24"/>
          </w:rPr>
          <w:t>https://www.washingtonpost.com/wp-srv/national/longterm/bombing/stories/munich.htm</w:t>
        </w:r>
      </w:hyperlink>
      <w:r>
        <w:rPr>
          <w:rFonts w:ascii="Arial" w:hAnsi="Arial" w:cs="Arial"/>
          <w:sz w:val="24"/>
          <w:szCs w:val="24"/>
        </w:rPr>
        <w:t>. (Accessed: 9</w:t>
      </w:r>
      <w:r w:rsidRPr="005C50F2">
        <w:rPr>
          <w:rFonts w:ascii="Arial" w:hAnsi="Arial" w:cs="Arial"/>
          <w:sz w:val="24"/>
          <w:szCs w:val="24"/>
          <w:vertAlign w:val="superscript"/>
        </w:rPr>
        <w:t>th</w:t>
      </w:r>
      <w:r>
        <w:rPr>
          <w:rFonts w:ascii="Arial" w:hAnsi="Arial" w:cs="Arial"/>
          <w:sz w:val="24"/>
          <w:szCs w:val="24"/>
        </w:rPr>
        <w:t xml:space="preserve"> August 2022).</w:t>
      </w:r>
    </w:p>
    <w:p w14:paraId="2AAE844A" w14:textId="77777777" w:rsidR="006153AA" w:rsidRDefault="006153AA" w:rsidP="00984184">
      <w:pPr>
        <w:rPr>
          <w:rFonts w:ascii="Arial" w:hAnsi="Arial" w:cs="Arial"/>
          <w:sz w:val="24"/>
          <w:szCs w:val="24"/>
        </w:rPr>
      </w:pPr>
    </w:p>
    <w:p w14:paraId="66EAF527" w14:textId="189BC3AD" w:rsidR="007F6C1E" w:rsidRPr="00C4374C" w:rsidRDefault="007F6C1E" w:rsidP="00984184">
      <w:pPr>
        <w:rPr>
          <w:rFonts w:ascii="Arial" w:hAnsi="Arial" w:cs="Arial"/>
          <w:sz w:val="24"/>
          <w:szCs w:val="24"/>
        </w:rPr>
      </w:pPr>
      <w:r>
        <w:rPr>
          <w:rFonts w:ascii="Arial" w:hAnsi="Arial" w:cs="Arial"/>
          <w:sz w:val="24"/>
          <w:szCs w:val="24"/>
        </w:rPr>
        <w:t xml:space="preserve">Govern, K. (2012) ‘Operation Neptune Spear: Was Killing Bin Laden A Legitimate Military Objective?’, in Altman, A., Finkelstein, C. and Ohlin, J. (Ed.) </w:t>
      </w:r>
      <w:r>
        <w:rPr>
          <w:rFonts w:ascii="Arial" w:hAnsi="Arial" w:cs="Arial"/>
          <w:i/>
          <w:iCs/>
          <w:sz w:val="24"/>
          <w:szCs w:val="24"/>
        </w:rPr>
        <w:t xml:space="preserve">Targeted Killings: Law and Morality in an Asymmetrical World. </w:t>
      </w:r>
      <w:r>
        <w:rPr>
          <w:rFonts w:ascii="Arial" w:hAnsi="Arial" w:cs="Arial"/>
          <w:sz w:val="24"/>
          <w:szCs w:val="24"/>
        </w:rPr>
        <w:t>Oxford: Oxford University Press.</w:t>
      </w:r>
    </w:p>
    <w:p w14:paraId="5F2A7B69" w14:textId="77777777" w:rsidR="006153AA" w:rsidRDefault="006153AA" w:rsidP="00F5679C">
      <w:pPr>
        <w:pStyle w:val="NormalWeb"/>
        <w:spacing w:before="0" w:beforeAutospacing="0" w:after="0" w:afterAutospacing="0"/>
        <w:rPr>
          <w:rFonts w:ascii="Arial" w:hAnsi="Arial" w:cs="Arial"/>
          <w:color w:val="000000"/>
        </w:rPr>
      </w:pPr>
    </w:p>
    <w:p w14:paraId="5ECBD134" w14:textId="66F4FA12" w:rsidR="007F6C1E" w:rsidRPr="00F5679C" w:rsidRDefault="007F6C1E" w:rsidP="00F5679C">
      <w:pPr>
        <w:pStyle w:val="NormalWeb"/>
        <w:spacing w:before="0" w:beforeAutospacing="0" w:after="0" w:afterAutospacing="0"/>
        <w:rPr>
          <w:rFonts w:ascii="Arial" w:hAnsi="Arial" w:cs="Arial"/>
        </w:rPr>
      </w:pPr>
      <w:r w:rsidRPr="00F5679C">
        <w:rPr>
          <w:rFonts w:ascii="Arial" w:hAnsi="Arial" w:cs="Arial"/>
          <w:color w:val="000000"/>
        </w:rPr>
        <w:t xml:space="preserve">Graham-Harrison, E. and Harding, L. (2021) ‘The Fall of Kabul: A 20-Year Mission Collapses in a Single Day’, </w:t>
      </w:r>
      <w:r w:rsidRPr="00F5679C">
        <w:rPr>
          <w:rFonts w:ascii="Arial" w:hAnsi="Arial" w:cs="Arial"/>
          <w:i/>
          <w:iCs/>
          <w:color w:val="000000"/>
        </w:rPr>
        <w:t xml:space="preserve">The Guardian, </w:t>
      </w:r>
      <w:r w:rsidRPr="00F5679C">
        <w:rPr>
          <w:rFonts w:ascii="Arial" w:hAnsi="Arial" w:cs="Arial"/>
          <w:color w:val="000000"/>
        </w:rPr>
        <w:t xml:space="preserve">15th August. Available at </w:t>
      </w:r>
      <w:hyperlink r:id="rId44" w:history="1">
        <w:r w:rsidRPr="00F5679C">
          <w:rPr>
            <w:rStyle w:val="Hyperlink"/>
            <w:rFonts w:ascii="Arial" w:hAnsi="Arial" w:cs="Arial"/>
            <w:color w:val="1155CC"/>
          </w:rPr>
          <w:t>https://www.theguardian.com/world/2021/aug/15/the-fall-of-kabul-a-20-year-mission-collapses-in-a-single-day</w:t>
        </w:r>
      </w:hyperlink>
      <w:r w:rsidRPr="00F5679C">
        <w:rPr>
          <w:rFonts w:ascii="Arial" w:hAnsi="Arial" w:cs="Arial"/>
          <w:color w:val="000000"/>
        </w:rPr>
        <w:t>. (Accessed: 20th November 2022).</w:t>
      </w:r>
    </w:p>
    <w:p w14:paraId="10BBFC9B" w14:textId="77777777" w:rsidR="006153AA" w:rsidRDefault="006153AA" w:rsidP="00B06C94">
      <w:pPr>
        <w:rPr>
          <w:rFonts w:ascii="Arial" w:hAnsi="Arial" w:cs="Arial"/>
          <w:sz w:val="24"/>
          <w:szCs w:val="24"/>
        </w:rPr>
      </w:pPr>
    </w:p>
    <w:p w14:paraId="4C259148" w14:textId="7BCD5ED5" w:rsidR="007F6C1E" w:rsidRDefault="007F6C1E" w:rsidP="00B06C94">
      <w:pPr>
        <w:rPr>
          <w:rFonts w:ascii="Arial" w:hAnsi="Arial" w:cs="Arial"/>
          <w:sz w:val="24"/>
          <w:szCs w:val="24"/>
        </w:rPr>
      </w:pPr>
      <w:r>
        <w:rPr>
          <w:rFonts w:ascii="Arial" w:hAnsi="Arial" w:cs="Arial"/>
          <w:sz w:val="24"/>
          <w:szCs w:val="24"/>
        </w:rPr>
        <w:t xml:space="preserve">Gratton, C. and Jones, I. (2004) </w:t>
      </w:r>
      <w:r w:rsidRPr="009F41FB">
        <w:rPr>
          <w:rFonts w:ascii="Arial" w:hAnsi="Arial" w:cs="Arial"/>
          <w:i/>
          <w:iCs/>
          <w:sz w:val="24"/>
          <w:szCs w:val="24"/>
        </w:rPr>
        <w:t>Research Methods for Sports Studies</w:t>
      </w:r>
      <w:r>
        <w:rPr>
          <w:rFonts w:ascii="Arial" w:hAnsi="Arial" w:cs="Arial"/>
          <w:sz w:val="24"/>
          <w:szCs w:val="24"/>
        </w:rPr>
        <w:t>. New York: Routledge.</w:t>
      </w:r>
    </w:p>
    <w:p w14:paraId="3CA36A59" w14:textId="77777777" w:rsidR="006153AA" w:rsidRDefault="006153AA" w:rsidP="00B06C94">
      <w:pPr>
        <w:rPr>
          <w:rFonts w:ascii="Arial" w:hAnsi="Arial" w:cs="Arial"/>
          <w:sz w:val="24"/>
          <w:szCs w:val="24"/>
        </w:rPr>
      </w:pPr>
    </w:p>
    <w:p w14:paraId="58434561" w14:textId="16D67717" w:rsidR="007F6C1E" w:rsidRDefault="007F6C1E" w:rsidP="00B06C94">
      <w:pPr>
        <w:rPr>
          <w:rFonts w:ascii="Arial" w:hAnsi="Arial" w:cs="Arial"/>
          <w:sz w:val="24"/>
          <w:szCs w:val="24"/>
        </w:rPr>
      </w:pPr>
      <w:r>
        <w:rPr>
          <w:rFonts w:ascii="Arial" w:hAnsi="Arial" w:cs="Arial"/>
          <w:sz w:val="24"/>
          <w:szCs w:val="24"/>
        </w:rPr>
        <w:t xml:space="preserve">Hargreaves, J. (2022) </w:t>
      </w:r>
      <w:r w:rsidRPr="00D43459">
        <w:rPr>
          <w:rFonts w:ascii="Arial" w:hAnsi="Arial" w:cs="Arial"/>
          <w:i/>
          <w:iCs/>
          <w:sz w:val="24"/>
          <w:szCs w:val="24"/>
        </w:rPr>
        <w:t>National Statistics: Operations of Police Powers Under the Terrorism Act 2000 and Subsequent Legislation: Arrests, Outcomes and Stop and Search, Great Britain, Quarterly Update to June 2022</w:t>
      </w:r>
      <w:r>
        <w:rPr>
          <w:rFonts w:ascii="Arial" w:hAnsi="Arial" w:cs="Arial"/>
          <w:sz w:val="24"/>
          <w:szCs w:val="24"/>
        </w:rPr>
        <w:t xml:space="preserve">. Available at </w:t>
      </w:r>
      <w:hyperlink r:id="rId45" w:history="1">
        <w:r w:rsidRPr="007236BB">
          <w:rPr>
            <w:rStyle w:val="Hyperlink"/>
            <w:rFonts w:ascii="Arial" w:hAnsi="Arial" w:cs="Arial"/>
            <w:sz w:val="24"/>
            <w:szCs w:val="24"/>
          </w:rPr>
          <w:t>https://www.gov.uk/government/statistics/operation-of-police-powers-under-the-terrorism-act-2000-quarterly-update-to-june-2022/operation-of-police-powers-under-the-terrorism-act-2000-and-subsequent-legislation-arrests-outcomes-and-stop-and-search-great-britain-quarterly-u</w:t>
        </w:r>
      </w:hyperlink>
      <w:r>
        <w:rPr>
          <w:rFonts w:ascii="Arial" w:hAnsi="Arial" w:cs="Arial"/>
          <w:sz w:val="24"/>
          <w:szCs w:val="24"/>
        </w:rPr>
        <w:t>. (Accessed: 15</w:t>
      </w:r>
      <w:r w:rsidRPr="004A659F">
        <w:rPr>
          <w:rFonts w:ascii="Arial" w:hAnsi="Arial" w:cs="Arial"/>
          <w:sz w:val="24"/>
          <w:szCs w:val="24"/>
          <w:vertAlign w:val="superscript"/>
        </w:rPr>
        <w:t>th</w:t>
      </w:r>
      <w:r>
        <w:rPr>
          <w:rFonts w:ascii="Arial" w:hAnsi="Arial" w:cs="Arial"/>
          <w:sz w:val="24"/>
          <w:szCs w:val="24"/>
        </w:rPr>
        <w:t xml:space="preserve"> November 2022).</w:t>
      </w:r>
    </w:p>
    <w:p w14:paraId="2D725D3A" w14:textId="77777777" w:rsidR="006153AA" w:rsidRDefault="006153AA" w:rsidP="00F5679C">
      <w:pPr>
        <w:pStyle w:val="NormalWeb"/>
        <w:spacing w:before="0" w:beforeAutospacing="0" w:after="0" w:afterAutospacing="0"/>
        <w:rPr>
          <w:rFonts w:ascii="Arial" w:hAnsi="Arial" w:cs="Arial"/>
          <w:color w:val="000000"/>
        </w:rPr>
      </w:pPr>
    </w:p>
    <w:p w14:paraId="27C98C5B" w14:textId="6433ACA0" w:rsidR="007F6C1E" w:rsidRPr="00F5679C" w:rsidRDefault="007F6C1E" w:rsidP="00F5679C">
      <w:pPr>
        <w:pStyle w:val="NormalWeb"/>
        <w:spacing w:before="0" w:beforeAutospacing="0" w:after="0" w:afterAutospacing="0"/>
        <w:rPr>
          <w:rFonts w:ascii="Arial" w:hAnsi="Arial" w:cs="Arial"/>
        </w:rPr>
      </w:pPr>
      <w:r w:rsidRPr="00F5679C">
        <w:rPr>
          <w:rFonts w:ascii="Arial" w:hAnsi="Arial" w:cs="Arial"/>
          <w:color w:val="000000"/>
        </w:rPr>
        <w:t xml:space="preserve">Hewitt, S. (2022) Terrorism by the State is still Terrorism. University of Birmingham. Available at </w:t>
      </w:r>
      <w:hyperlink r:id="rId46" w:anchor=":~:text=discourses%3A%20state%20terrorism.-,What%20is%20state%20terrorism%3F,are%20carrying%20out%20the%20violence" w:history="1">
        <w:r w:rsidRPr="00F5679C">
          <w:rPr>
            <w:rStyle w:val="Hyperlink"/>
            <w:rFonts w:ascii="Arial" w:hAnsi="Arial" w:cs="Arial"/>
            <w:color w:val="1155CC"/>
          </w:rPr>
          <w:t>https://www.birmingham.ac.uk/research/perspective/terrorism-by-the-state-is-still-terrorism.aspx#:~:text=discourses%3A%20state%20terrorism.-,What%20is%20state%20terrorism%3F,are%20carrying%20out%20the%20violence</w:t>
        </w:r>
      </w:hyperlink>
      <w:r w:rsidRPr="00F5679C">
        <w:rPr>
          <w:rFonts w:ascii="Arial" w:hAnsi="Arial" w:cs="Arial"/>
          <w:color w:val="000000"/>
        </w:rPr>
        <w:t>. (Accessed: 19th November 2022).</w:t>
      </w:r>
    </w:p>
    <w:p w14:paraId="2496E775" w14:textId="77777777" w:rsidR="006153AA" w:rsidRDefault="006153AA" w:rsidP="00984184">
      <w:pPr>
        <w:rPr>
          <w:rFonts w:ascii="Arial" w:hAnsi="Arial" w:cs="Arial"/>
          <w:sz w:val="24"/>
          <w:szCs w:val="24"/>
        </w:rPr>
      </w:pPr>
    </w:p>
    <w:p w14:paraId="7A1A4B08" w14:textId="176F5184" w:rsidR="007F6C1E" w:rsidRDefault="007F6C1E" w:rsidP="00984184">
      <w:pPr>
        <w:rPr>
          <w:rFonts w:ascii="Arial" w:hAnsi="Arial" w:cs="Arial"/>
          <w:sz w:val="24"/>
          <w:szCs w:val="24"/>
        </w:rPr>
      </w:pPr>
      <w:r>
        <w:rPr>
          <w:rFonts w:ascii="Arial" w:hAnsi="Arial" w:cs="Arial"/>
          <w:sz w:val="24"/>
          <w:szCs w:val="24"/>
        </w:rPr>
        <w:t xml:space="preserve">Hoffman, B. (2006) </w:t>
      </w:r>
      <w:r w:rsidRPr="0036218F">
        <w:rPr>
          <w:rFonts w:ascii="Arial" w:hAnsi="Arial" w:cs="Arial"/>
          <w:i/>
          <w:iCs/>
          <w:sz w:val="24"/>
          <w:szCs w:val="24"/>
        </w:rPr>
        <w:t>Inside Terrorism</w:t>
      </w:r>
      <w:r>
        <w:rPr>
          <w:rFonts w:ascii="Arial" w:hAnsi="Arial" w:cs="Arial"/>
          <w:sz w:val="24"/>
          <w:szCs w:val="24"/>
        </w:rPr>
        <w:t>. New York: Columbia University Press.</w:t>
      </w:r>
    </w:p>
    <w:p w14:paraId="7068E0A9" w14:textId="77777777" w:rsidR="006153AA" w:rsidRDefault="006153AA" w:rsidP="00AA0D8C">
      <w:pPr>
        <w:shd w:val="clear" w:color="auto" w:fill="FFFFFF"/>
        <w:rPr>
          <w:rFonts w:ascii="Arial" w:hAnsi="Arial" w:cs="Arial"/>
          <w:sz w:val="24"/>
          <w:szCs w:val="24"/>
          <w:highlight w:val="white"/>
        </w:rPr>
      </w:pPr>
    </w:p>
    <w:p w14:paraId="5DBD7926" w14:textId="4C3A3750" w:rsidR="007F6C1E" w:rsidRPr="00AA0D8C" w:rsidRDefault="007F6C1E" w:rsidP="00AA0D8C">
      <w:pPr>
        <w:shd w:val="clear" w:color="auto" w:fill="FFFFFF"/>
        <w:rPr>
          <w:rFonts w:ascii="Arial" w:hAnsi="Arial" w:cs="Arial"/>
          <w:sz w:val="24"/>
          <w:szCs w:val="24"/>
        </w:rPr>
      </w:pPr>
      <w:r w:rsidRPr="00AA0D8C">
        <w:rPr>
          <w:rFonts w:ascii="Arial" w:hAnsi="Arial" w:cs="Arial"/>
          <w:sz w:val="24"/>
          <w:szCs w:val="24"/>
          <w:highlight w:val="white"/>
        </w:rPr>
        <w:t xml:space="preserve">Home Department (2011) Prevent Strategy. Available at </w:t>
      </w:r>
      <w:hyperlink r:id="rId47" w:history="1">
        <w:r w:rsidRPr="00AA0D8C">
          <w:rPr>
            <w:rStyle w:val="Hyperlink"/>
            <w:rFonts w:ascii="Arial" w:hAnsi="Arial" w:cs="Arial"/>
            <w:sz w:val="24"/>
            <w:szCs w:val="24"/>
          </w:rPr>
          <w:t>https://assets.publishing.service.gov.uk/government/uploads/system/uploads/attachment_data/file/97976/prevent-strategy-review.pdf</w:t>
        </w:r>
      </w:hyperlink>
      <w:r w:rsidRPr="00AA0D8C">
        <w:rPr>
          <w:rFonts w:ascii="Arial" w:hAnsi="Arial" w:cs="Arial"/>
          <w:sz w:val="24"/>
          <w:szCs w:val="24"/>
        </w:rPr>
        <w:t>. (Accessed: 24</w:t>
      </w:r>
      <w:r w:rsidRPr="00AA0D8C">
        <w:rPr>
          <w:rFonts w:ascii="Arial" w:hAnsi="Arial" w:cs="Arial"/>
          <w:sz w:val="24"/>
          <w:szCs w:val="24"/>
          <w:vertAlign w:val="superscript"/>
        </w:rPr>
        <w:t>th</w:t>
      </w:r>
      <w:r w:rsidRPr="00AA0D8C">
        <w:rPr>
          <w:rFonts w:ascii="Arial" w:hAnsi="Arial" w:cs="Arial"/>
          <w:sz w:val="24"/>
          <w:szCs w:val="24"/>
        </w:rPr>
        <w:t xml:space="preserve"> October 2022).</w:t>
      </w:r>
    </w:p>
    <w:p w14:paraId="75A162C7" w14:textId="77777777" w:rsidR="006153AA" w:rsidRDefault="006153AA" w:rsidP="00B06C94">
      <w:pPr>
        <w:rPr>
          <w:rFonts w:ascii="Arial" w:hAnsi="Arial" w:cs="Arial"/>
          <w:sz w:val="24"/>
          <w:szCs w:val="24"/>
        </w:rPr>
      </w:pPr>
    </w:p>
    <w:p w14:paraId="75F5C19C" w14:textId="77777777" w:rsidR="001F0082" w:rsidRDefault="001F0082" w:rsidP="00B06C94">
      <w:pPr>
        <w:rPr>
          <w:rFonts w:ascii="Arial" w:hAnsi="Arial" w:cs="Arial"/>
          <w:sz w:val="24"/>
          <w:szCs w:val="24"/>
        </w:rPr>
      </w:pPr>
    </w:p>
    <w:p w14:paraId="6A79F79F" w14:textId="77777777" w:rsidR="001F0082" w:rsidRDefault="001F0082" w:rsidP="00B06C94">
      <w:pPr>
        <w:rPr>
          <w:rFonts w:ascii="Arial" w:hAnsi="Arial" w:cs="Arial"/>
          <w:sz w:val="24"/>
          <w:szCs w:val="24"/>
        </w:rPr>
      </w:pPr>
    </w:p>
    <w:p w14:paraId="48DDA1C3" w14:textId="70118075" w:rsidR="007F6C1E" w:rsidRDefault="007F6C1E" w:rsidP="00B06C94">
      <w:pPr>
        <w:rPr>
          <w:rFonts w:ascii="Arial" w:hAnsi="Arial" w:cs="Arial"/>
          <w:sz w:val="24"/>
          <w:szCs w:val="24"/>
        </w:rPr>
      </w:pPr>
      <w:r>
        <w:rPr>
          <w:rFonts w:ascii="Arial" w:hAnsi="Arial" w:cs="Arial"/>
          <w:sz w:val="24"/>
          <w:szCs w:val="24"/>
        </w:rPr>
        <w:lastRenderedPageBreak/>
        <w:t xml:space="preserve">Home Office (2006) </w:t>
      </w:r>
      <w:r w:rsidRPr="00D43459">
        <w:rPr>
          <w:rFonts w:ascii="Arial" w:hAnsi="Arial" w:cs="Arial"/>
          <w:i/>
          <w:iCs/>
          <w:sz w:val="24"/>
          <w:szCs w:val="24"/>
        </w:rPr>
        <w:t>The Terrorism Act 2006</w:t>
      </w:r>
      <w:r>
        <w:rPr>
          <w:rFonts w:ascii="Arial" w:hAnsi="Arial" w:cs="Arial"/>
          <w:sz w:val="24"/>
          <w:szCs w:val="24"/>
        </w:rPr>
        <w:t xml:space="preserve">. Available at </w:t>
      </w:r>
      <w:hyperlink r:id="rId48" w:anchor=":~:text=Sections%2023%2D25%3A%20Detention%20of%20terrorist%20suspects&amp;text=In%20addition%2C%20at%20the%20moment,police%20officers%20(Code%20C)" w:history="1">
        <w:r w:rsidRPr="007236BB">
          <w:rPr>
            <w:rStyle w:val="Hyperlink"/>
            <w:rFonts w:ascii="Arial" w:hAnsi="Arial" w:cs="Arial"/>
            <w:sz w:val="24"/>
            <w:szCs w:val="24"/>
          </w:rPr>
          <w:t>https://www.gov.uk/government/publications/the-terrorism-act-2006#:~:text=Sections%2023%2D25%3A%20Detention%20of%20terrorist%20suspects&amp;text=In%20addition%2C%20at%20the%20moment,police%20officers%20(Code%20C)</w:t>
        </w:r>
      </w:hyperlink>
      <w:r>
        <w:rPr>
          <w:rFonts w:ascii="Arial" w:hAnsi="Arial" w:cs="Arial"/>
          <w:sz w:val="24"/>
          <w:szCs w:val="24"/>
        </w:rPr>
        <w:t>. (Accessed: 15</w:t>
      </w:r>
      <w:r w:rsidRPr="00DE3E9E">
        <w:rPr>
          <w:rFonts w:ascii="Arial" w:hAnsi="Arial" w:cs="Arial"/>
          <w:sz w:val="24"/>
          <w:szCs w:val="24"/>
          <w:vertAlign w:val="superscript"/>
        </w:rPr>
        <w:t>th</w:t>
      </w:r>
      <w:r>
        <w:rPr>
          <w:rFonts w:ascii="Arial" w:hAnsi="Arial" w:cs="Arial"/>
          <w:sz w:val="24"/>
          <w:szCs w:val="24"/>
        </w:rPr>
        <w:t xml:space="preserve"> November 2022).</w:t>
      </w:r>
    </w:p>
    <w:p w14:paraId="72C7D9F2" w14:textId="77777777" w:rsidR="006153AA" w:rsidRDefault="006153AA" w:rsidP="00984184">
      <w:pPr>
        <w:rPr>
          <w:rFonts w:ascii="Arial" w:hAnsi="Arial" w:cs="Arial"/>
          <w:sz w:val="24"/>
          <w:szCs w:val="24"/>
        </w:rPr>
      </w:pPr>
    </w:p>
    <w:p w14:paraId="79939273" w14:textId="4B5764EE" w:rsidR="007F6C1E" w:rsidRPr="000E45C3" w:rsidRDefault="007F6C1E" w:rsidP="00984184">
      <w:pPr>
        <w:rPr>
          <w:rFonts w:ascii="Arial" w:hAnsi="Arial" w:cs="Arial"/>
          <w:sz w:val="24"/>
          <w:szCs w:val="24"/>
        </w:rPr>
      </w:pPr>
      <w:r>
        <w:rPr>
          <w:rFonts w:ascii="Arial" w:hAnsi="Arial" w:cs="Arial"/>
          <w:sz w:val="24"/>
          <w:szCs w:val="24"/>
        </w:rPr>
        <w:t xml:space="preserve">Hopkins, N., Borger, J. and Harding, L. (2013) ‘GCHQ: Inside the Top Secret World of Britain’s Biggest Spy Agency’, </w:t>
      </w:r>
      <w:r>
        <w:rPr>
          <w:rFonts w:ascii="Arial" w:hAnsi="Arial" w:cs="Arial"/>
          <w:i/>
          <w:iCs/>
          <w:sz w:val="24"/>
          <w:szCs w:val="24"/>
        </w:rPr>
        <w:t xml:space="preserve">The Guardian, </w:t>
      </w:r>
      <w:r>
        <w:rPr>
          <w:rFonts w:ascii="Arial" w:hAnsi="Arial" w:cs="Arial"/>
          <w:sz w:val="24"/>
          <w:szCs w:val="24"/>
        </w:rPr>
        <w:t>2</w:t>
      </w:r>
      <w:r w:rsidRPr="000E45C3">
        <w:rPr>
          <w:rFonts w:ascii="Arial" w:hAnsi="Arial" w:cs="Arial"/>
          <w:sz w:val="24"/>
          <w:szCs w:val="24"/>
          <w:vertAlign w:val="superscript"/>
        </w:rPr>
        <w:t>nd</w:t>
      </w:r>
      <w:r>
        <w:rPr>
          <w:rFonts w:ascii="Arial" w:hAnsi="Arial" w:cs="Arial"/>
          <w:sz w:val="24"/>
          <w:szCs w:val="24"/>
        </w:rPr>
        <w:t xml:space="preserve"> August. Available at </w:t>
      </w:r>
      <w:hyperlink r:id="rId49" w:history="1">
        <w:r w:rsidRPr="00641AA5">
          <w:rPr>
            <w:rStyle w:val="Hyperlink"/>
            <w:rFonts w:ascii="Arial" w:hAnsi="Arial" w:cs="Arial"/>
            <w:sz w:val="24"/>
            <w:szCs w:val="24"/>
          </w:rPr>
          <w:t>https://www.theguardian.com/world/2013/aug/02/gchq-spy-agency-nsa-snowden</w:t>
        </w:r>
      </w:hyperlink>
      <w:r>
        <w:rPr>
          <w:rFonts w:ascii="Arial" w:hAnsi="Arial" w:cs="Arial"/>
          <w:sz w:val="24"/>
          <w:szCs w:val="24"/>
        </w:rPr>
        <w:t>. (Accessed: 12</w:t>
      </w:r>
      <w:r w:rsidRPr="00816476">
        <w:rPr>
          <w:rFonts w:ascii="Arial" w:hAnsi="Arial" w:cs="Arial"/>
          <w:sz w:val="24"/>
          <w:szCs w:val="24"/>
          <w:vertAlign w:val="superscript"/>
        </w:rPr>
        <w:t>th</w:t>
      </w:r>
      <w:r>
        <w:rPr>
          <w:rFonts w:ascii="Arial" w:hAnsi="Arial" w:cs="Arial"/>
          <w:sz w:val="24"/>
          <w:szCs w:val="24"/>
        </w:rPr>
        <w:t xml:space="preserve"> August 2022).</w:t>
      </w:r>
    </w:p>
    <w:p w14:paraId="5BEE53ED" w14:textId="77777777" w:rsidR="006153AA" w:rsidRDefault="006153AA" w:rsidP="00984184">
      <w:pPr>
        <w:rPr>
          <w:rFonts w:ascii="Arial" w:hAnsi="Arial" w:cs="Arial"/>
          <w:sz w:val="24"/>
          <w:szCs w:val="24"/>
        </w:rPr>
      </w:pPr>
    </w:p>
    <w:p w14:paraId="2D663319" w14:textId="780110CC" w:rsidR="007F6C1E" w:rsidRDefault="007F6C1E" w:rsidP="00984184">
      <w:pPr>
        <w:rPr>
          <w:rFonts w:ascii="Arial" w:hAnsi="Arial" w:cs="Arial"/>
          <w:sz w:val="24"/>
          <w:szCs w:val="24"/>
        </w:rPr>
      </w:pPr>
      <w:r>
        <w:rPr>
          <w:rFonts w:ascii="Arial" w:hAnsi="Arial" w:cs="Arial"/>
          <w:sz w:val="24"/>
          <w:szCs w:val="24"/>
        </w:rPr>
        <w:t xml:space="preserve">Hughes, K. (2014) </w:t>
      </w:r>
      <w:r w:rsidRPr="00EA71FD">
        <w:rPr>
          <w:rFonts w:ascii="Arial" w:hAnsi="Arial" w:cs="Arial"/>
          <w:i/>
          <w:iCs/>
          <w:sz w:val="24"/>
          <w:szCs w:val="24"/>
        </w:rPr>
        <w:t>Terror Attack Brighton: Blowing Up the Iron Lady.</w:t>
      </w:r>
      <w:r>
        <w:rPr>
          <w:rFonts w:ascii="Arial" w:hAnsi="Arial" w:cs="Arial"/>
          <w:sz w:val="24"/>
          <w:szCs w:val="24"/>
        </w:rPr>
        <w:t xml:space="preserve"> Barnsley: Pen and Sword Books.</w:t>
      </w:r>
    </w:p>
    <w:p w14:paraId="1C27FCE4" w14:textId="77777777" w:rsidR="006153AA" w:rsidRDefault="006153AA" w:rsidP="00984184">
      <w:pPr>
        <w:rPr>
          <w:rFonts w:ascii="Arial" w:hAnsi="Arial" w:cs="Arial"/>
          <w:sz w:val="24"/>
          <w:szCs w:val="24"/>
        </w:rPr>
      </w:pPr>
    </w:p>
    <w:p w14:paraId="44C32085" w14:textId="2261C750" w:rsidR="007F6C1E" w:rsidRDefault="007F6C1E" w:rsidP="00984184">
      <w:pPr>
        <w:rPr>
          <w:rFonts w:ascii="Arial" w:hAnsi="Arial" w:cs="Arial"/>
          <w:sz w:val="24"/>
          <w:szCs w:val="24"/>
        </w:rPr>
      </w:pPr>
      <w:r w:rsidRPr="00AA53AF">
        <w:rPr>
          <w:rFonts w:ascii="Arial" w:hAnsi="Arial" w:cs="Arial"/>
          <w:sz w:val="24"/>
          <w:szCs w:val="24"/>
        </w:rPr>
        <w:t xml:space="preserve">ITV (2017) </w:t>
      </w:r>
      <w:r w:rsidRPr="00AA53AF">
        <w:rPr>
          <w:rFonts w:ascii="Arial" w:hAnsi="Arial" w:cs="Arial"/>
          <w:i/>
          <w:iCs/>
          <w:sz w:val="24"/>
          <w:szCs w:val="24"/>
        </w:rPr>
        <w:t>Soldiers on Streets of London after terror threat raised</w:t>
      </w:r>
      <w:r w:rsidRPr="00AA53AF">
        <w:rPr>
          <w:rFonts w:ascii="Arial" w:hAnsi="Arial" w:cs="Arial"/>
          <w:sz w:val="24"/>
          <w:szCs w:val="24"/>
        </w:rPr>
        <w:t xml:space="preserve">. Available at </w:t>
      </w:r>
      <w:hyperlink r:id="rId50" w:history="1">
        <w:r w:rsidRPr="00AA53AF">
          <w:rPr>
            <w:rStyle w:val="Hyperlink"/>
            <w:rFonts w:ascii="Arial" w:hAnsi="Arial" w:cs="Arial"/>
            <w:sz w:val="24"/>
            <w:szCs w:val="24"/>
          </w:rPr>
          <w:t>https://www.itv.com/news/update/2017-05-24/soldiers-seen-at-parliament-after-terror-threat-raised/</w:t>
        </w:r>
      </w:hyperlink>
      <w:r w:rsidRPr="00AA53AF">
        <w:rPr>
          <w:rFonts w:ascii="Arial" w:hAnsi="Arial" w:cs="Arial"/>
          <w:sz w:val="24"/>
          <w:szCs w:val="24"/>
        </w:rPr>
        <w:t>. (Accessed: 29</w:t>
      </w:r>
      <w:r w:rsidRPr="00AA53AF">
        <w:rPr>
          <w:rFonts w:ascii="Arial" w:hAnsi="Arial" w:cs="Arial"/>
          <w:sz w:val="24"/>
          <w:szCs w:val="24"/>
          <w:vertAlign w:val="superscript"/>
        </w:rPr>
        <w:t>th</w:t>
      </w:r>
      <w:r w:rsidRPr="00AA53AF">
        <w:rPr>
          <w:rFonts w:ascii="Arial" w:hAnsi="Arial" w:cs="Arial"/>
          <w:sz w:val="24"/>
          <w:szCs w:val="24"/>
        </w:rPr>
        <w:t xml:space="preserve"> June 2022).</w:t>
      </w:r>
    </w:p>
    <w:p w14:paraId="14D76043" w14:textId="77777777" w:rsidR="006153AA" w:rsidRDefault="006153AA" w:rsidP="00984184">
      <w:pPr>
        <w:rPr>
          <w:rFonts w:ascii="Arial" w:hAnsi="Arial" w:cs="Arial"/>
          <w:sz w:val="24"/>
          <w:szCs w:val="24"/>
        </w:rPr>
      </w:pPr>
    </w:p>
    <w:p w14:paraId="0CC37160" w14:textId="451D6C7A" w:rsidR="007F6C1E" w:rsidRDefault="007F6C1E" w:rsidP="00984184">
      <w:pPr>
        <w:rPr>
          <w:rFonts w:ascii="Arial" w:hAnsi="Arial" w:cs="Arial"/>
          <w:sz w:val="24"/>
          <w:szCs w:val="24"/>
        </w:rPr>
      </w:pPr>
      <w:r>
        <w:rPr>
          <w:rFonts w:ascii="Arial" w:hAnsi="Arial" w:cs="Arial"/>
          <w:sz w:val="24"/>
          <w:szCs w:val="24"/>
        </w:rPr>
        <w:t xml:space="preserve">Klein, A. (2007) </w:t>
      </w:r>
      <w:r w:rsidRPr="00302AAA">
        <w:rPr>
          <w:rFonts w:ascii="Arial" w:hAnsi="Arial" w:cs="Arial"/>
          <w:i/>
          <w:iCs/>
          <w:sz w:val="24"/>
          <w:szCs w:val="24"/>
        </w:rPr>
        <w:t>Striking Back: The 1972 Munich Olympics Massacre and Israel’s Deadly Response</w:t>
      </w:r>
      <w:r>
        <w:rPr>
          <w:rFonts w:ascii="Arial" w:hAnsi="Arial" w:cs="Arial"/>
          <w:sz w:val="24"/>
          <w:szCs w:val="24"/>
        </w:rPr>
        <w:t>. New York: Random House Publishing.</w:t>
      </w:r>
    </w:p>
    <w:p w14:paraId="50BC5501" w14:textId="77777777" w:rsidR="006153AA" w:rsidRDefault="006153AA" w:rsidP="00674600">
      <w:pPr>
        <w:rPr>
          <w:rFonts w:ascii="Arial" w:hAnsi="Arial" w:cs="Arial"/>
          <w:sz w:val="24"/>
          <w:szCs w:val="24"/>
        </w:rPr>
      </w:pPr>
    </w:p>
    <w:p w14:paraId="40E1284C" w14:textId="259498F2" w:rsidR="007F6C1E" w:rsidRDefault="007F6C1E" w:rsidP="00674600">
      <w:pPr>
        <w:rPr>
          <w:rFonts w:ascii="Arial" w:hAnsi="Arial" w:cs="Arial"/>
          <w:sz w:val="24"/>
          <w:szCs w:val="24"/>
        </w:rPr>
      </w:pPr>
      <w:r>
        <w:rPr>
          <w:rFonts w:ascii="Arial" w:hAnsi="Arial" w:cs="Arial"/>
          <w:sz w:val="24"/>
          <w:szCs w:val="24"/>
        </w:rPr>
        <w:t xml:space="preserve">Kothari, C. (2004) </w:t>
      </w:r>
      <w:r w:rsidRPr="003207AF">
        <w:rPr>
          <w:rFonts w:ascii="Arial" w:hAnsi="Arial" w:cs="Arial"/>
          <w:i/>
          <w:iCs/>
          <w:sz w:val="24"/>
          <w:szCs w:val="24"/>
        </w:rPr>
        <w:t>Research Methodology: Methods and Techniques</w:t>
      </w:r>
      <w:r>
        <w:rPr>
          <w:rFonts w:ascii="Arial" w:hAnsi="Arial" w:cs="Arial"/>
          <w:sz w:val="24"/>
          <w:szCs w:val="24"/>
        </w:rPr>
        <w:t>. 2</w:t>
      </w:r>
      <w:r w:rsidRPr="00B20938">
        <w:rPr>
          <w:rFonts w:ascii="Arial" w:hAnsi="Arial" w:cs="Arial"/>
          <w:sz w:val="24"/>
          <w:szCs w:val="24"/>
          <w:vertAlign w:val="superscript"/>
        </w:rPr>
        <w:t>nd</w:t>
      </w:r>
      <w:r>
        <w:rPr>
          <w:rFonts w:ascii="Arial" w:hAnsi="Arial" w:cs="Arial"/>
          <w:sz w:val="24"/>
          <w:szCs w:val="24"/>
        </w:rPr>
        <w:t xml:space="preserve"> edn. New Delhi: New Age International Pvt Ltd Publishers.</w:t>
      </w:r>
    </w:p>
    <w:p w14:paraId="36423B81" w14:textId="77777777" w:rsidR="006153AA" w:rsidRDefault="006153AA" w:rsidP="00984184">
      <w:pPr>
        <w:rPr>
          <w:rFonts w:ascii="Arial" w:hAnsi="Arial" w:cs="Arial"/>
          <w:sz w:val="24"/>
          <w:szCs w:val="24"/>
        </w:rPr>
      </w:pPr>
    </w:p>
    <w:p w14:paraId="18D3BCD6" w14:textId="6415E014" w:rsidR="007F6C1E" w:rsidRDefault="007F6C1E" w:rsidP="00984184">
      <w:pPr>
        <w:rPr>
          <w:rFonts w:ascii="Arial" w:hAnsi="Arial" w:cs="Arial"/>
          <w:sz w:val="24"/>
          <w:szCs w:val="24"/>
        </w:rPr>
      </w:pPr>
      <w:r>
        <w:rPr>
          <w:rFonts w:ascii="Arial" w:hAnsi="Arial" w:cs="Arial"/>
          <w:sz w:val="24"/>
          <w:szCs w:val="24"/>
        </w:rPr>
        <w:t xml:space="preserve">Kumar, I. (2015) ‘Chomsky Says US is World’s Biggest Terrorist’, </w:t>
      </w:r>
      <w:r w:rsidRPr="0024688E">
        <w:rPr>
          <w:rFonts w:ascii="Arial" w:hAnsi="Arial" w:cs="Arial"/>
          <w:i/>
          <w:iCs/>
          <w:sz w:val="24"/>
          <w:szCs w:val="24"/>
        </w:rPr>
        <w:t>Euronews</w:t>
      </w:r>
      <w:r>
        <w:rPr>
          <w:rFonts w:ascii="Arial" w:hAnsi="Arial" w:cs="Arial"/>
          <w:sz w:val="24"/>
          <w:szCs w:val="24"/>
        </w:rPr>
        <w:t>, 17</w:t>
      </w:r>
      <w:r w:rsidRPr="00B403B3">
        <w:rPr>
          <w:rFonts w:ascii="Arial" w:hAnsi="Arial" w:cs="Arial"/>
          <w:sz w:val="24"/>
          <w:szCs w:val="24"/>
          <w:vertAlign w:val="superscript"/>
        </w:rPr>
        <w:t>th</w:t>
      </w:r>
      <w:r>
        <w:rPr>
          <w:rFonts w:ascii="Arial" w:hAnsi="Arial" w:cs="Arial"/>
          <w:sz w:val="24"/>
          <w:szCs w:val="24"/>
        </w:rPr>
        <w:t xml:space="preserve"> April. Available at </w:t>
      </w:r>
      <w:hyperlink r:id="rId51" w:history="1">
        <w:r w:rsidRPr="00F43DE1">
          <w:rPr>
            <w:rStyle w:val="Hyperlink"/>
            <w:rFonts w:ascii="Arial" w:hAnsi="Arial" w:cs="Arial"/>
            <w:sz w:val="24"/>
            <w:szCs w:val="24"/>
          </w:rPr>
          <w:t>https://www.euronews.com/2015/04/17/chomsky-says-us-is-world-s-biggest-terrorist</w:t>
        </w:r>
      </w:hyperlink>
      <w:r>
        <w:rPr>
          <w:rFonts w:ascii="Arial" w:hAnsi="Arial" w:cs="Arial"/>
          <w:sz w:val="24"/>
          <w:szCs w:val="24"/>
        </w:rPr>
        <w:t>. (Accessed: 1</w:t>
      </w:r>
      <w:r w:rsidRPr="001F0D84">
        <w:rPr>
          <w:rFonts w:ascii="Arial" w:hAnsi="Arial" w:cs="Arial"/>
          <w:sz w:val="24"/>
          <w:szCs w:val="24"/>
          <w:vertAlign w:val="superscript"/>
        </w:rPr>
        <w:t>st</w:t>
      </w:r>
      <w:r>
        <w:rPr>
          <w:rFonts w:ascii="Arial" w:hAnsi="Arial" w:cs="Arial"/>
          <w:sz w:val="24"/>
          <w:szCs w:val="24"/>
        </w:rPr>
        <w:t xml:space="preserve"> November 2022).</w:t>
      </w:r>
    </w:p>
    <w:p w14:paraId="3EEE8E93" w14:textId="77777777" w:rsidR="006153AA" w:rsidRDefault="006153AA" w:rsidP="00984184">
      <w:pPr>
        <w:rPr>
          <w:rFonts w:ascii="Arial" w:hAnsi="Arial" w:cs="Arial"/>
          <w:sz w:val="24"/>
          <w:szCs w:val="24"/>
        </w:rPr>
      </w:pPr>
    </w:p>
    <w:p w14:paraId="0E000D53" w14:textId="25F18E58" w:rsidR="007F6C1E" w:rsidRDefault="007F6C1E" w:rsidP="00984184">
      <w:pPr>
        <w:rPr>
          <w:rFonts w:ascii="Arial" w:hAnsi="Arial" w:cs="Arial"/>
          <w:sz w:val="24"/>
          <w:szCs w:val="24"/>
        </w:rPr>
      </w:pPr>
      <w:r>
        <w:rPr>
          <w:rFonts w:ascii="Arial" w:hAnsi="Arial" w:cs="Arial"/>
          <w:sz w:val="24"/>
          <w:szCs w:val="24"/>
        </w:rPr>
        <w:t xml:space="preserve">Large, D. (2012) </w:t>
      </w:r>
      <w:r w:rsidRPr="006F7D23">
        <w:rPr>
          <w:rFonts w:ascii="Arial" w:hAnsi="Arial" w:cs="Arial"/>
          <w:i/>
          <w:iCs/>
          <w:sz w:val="24"/>
          <w:szCs w:val="24"/>
        </w:rPr>
        <w:t>Munich 1972: Tragedy, Terror, and Triumph at The Olympic Games</w:t>
      </w:r>
      <w:r>
        <w:rPr>
          <w:rFonts w:ascii="Arial" w:hAnsi="Arial" w:cs="Arial"/>
          <w:sz w:val="24"/>
          <w:szCs w:val="24"/>
        </w:rPr>
        <w:t>. Plymouth: Rowman and Littlefield Publishers.</w:t>
      </w:r>
    </w:p>
    <w:p w14:paraId="1E59B68D" w14:textId="77777777" w:rsidR="006153AA" w:rsidRDefault="006153AA" w:rsidP="00674600">
      <w:pPr>
        <w:rPr>
          <w:rFonts w:ascii="Arial" w:hAnsi="Arial" w:cs="Arial"/>
          <w:sz w:val="24"/>
          <w:szCs w:val="24"/>
        </w:rPr>
      </w:pPr>
    </w:p>
    <w:p w14:paraId="330BE9BE" w14:textId="7A84777B" w:rsidR="007F6C1E" w:rsidRPr="00C759E0" w:rsidRDefault="007F6C1E" w:rsidP="00674600">
      <w:pPr>
        <w:rPr>
          <w:rFonts w:ascii="Arial" w:hAnsi="Arial" w:cs="Arial"/>
          <w:sz w:val="24"/>
          <w:szCs w:val="24"/>
        </w:rPr>
      </w:pPr>
      <w:r>
        <w:rPr>
          <w:rFonts w:ascii="Arial" w:hAnsi="Arial" w:cs="Arial"/>
          <w:sz w:val="24"/>
          <w:szCs w:val="24"/>
        </w:rPr>
        <w:t xml:space="preserve">Malmqvist, J., Hellberg, K., Mollas, G., Rose, R. and Shevlin, M. (2019) ‘Conducting the Pilot Study: A Neglected Part of the Research Process?: Methodological Findings Supporting the Importance of Piloting in Qualitative Research Studies’, </w:t>
      </w:r>
      <w:r>
        <w:rPr>
          <w:rFonts w:ascii="Arial" w:hAnsi="Arial" w:cs="Arial"/>
          <w:i/>
          <w:iCs/>
          <w:sz w:val="24"/>
          <w:szCs w:val="24"/>
        </w:rPr>
        <w:t xml:space="preserve">International Journal of Qualitative Methods, </w:t>
      </w:r>
      <w:r>
        <w:rPr>
          <w:rFonts w:ascii="Arial" w:hAnsi="Arial" w:cs="Arial"/>
          <w:sz w:val="24"/>
          <w:szCs w:val="24"/>
        </w:rPr>
        <w:t xml:space="preserve">18, pp. 1-11. </w:t>
      </w:r>
      <w:r w:rsidRPr="005A3682">
        <w:rPr>
          <w:rFonts w:ascii="Arial" w:hAnsi="Arial" w:cs="Arial"/>
          <w:sz w:val="24"/>
          <w:szCs w:val="24"/>
        </w:rPr>
        <w:t>DOI: 10.1177/1609406919878341</w:t>
      </w:r>
      <w:r w:rsidR="00361B0D">
        <w:rPr>
          <w:rFonts w:ascii="Arial" w:hAnsi="Arial" w:cs="Arial"/>
          <w:sz w:val="24"/>
          <w:szCs w:val="24"/>
        </w:rPr>
        <w:t>.</w:t>
      </w:r>
    </w:p>
    <w:p w14:paraId="6856E95D" w14:textId="77777777" w:rsidR="00361B0D" w:rsidRDefault="00361B0D" w:rsidP="00674600">
      <w:pPr>
        <w:rPr>
          <w:rFonts w:ascii="Arial" w:hAnsi="Arial" w:cs="Arial"/>
          <w:sz w:val="24"/>
          <w:szCs w:val="24"/>
        </w:rPr>
      </w:pPr>
    </w:p>
    <w:p w14:paraId="6B12E787" w14:textId="46E8B43A" w:rsidR="007F6C1E" w:rsidRDefault="007F6C1E" w:rsidP="00674600">
      <w:pPr>
        <w:rPr>
          <w:rFonts w:ascii="Arial" w:hAnsi="Arial" w:cs="Arial"/>
          <w:sz w:val="24"/>
          <w:szCs w:val="24"/>
        </w:rPr>
      </w:pPr>
      <w:r>
        <w:rPr>
          <w:rFonts w:ascii="Arial" w:hAnsi="Arial" w:cs="Arial"/>
          <w:sz w:val="24"/>
          <w:szCs w:val="24"/>
        </w:rPr>
        <w:lastRenderedPageBreak/>
        <w:t xml:space="preserve">McDougall, P. (2000) ‘In-Depth Interviewing: The Key Issues of Reliability and Validity’, </w:t>
      </w:r>
      <w:r w:rsidRPr="00AC1F73">
        <w:rPr>
          <w:rFonts w:ascii="Arial" w:hAnsi="Arial" w:cs="Arial"/>
          <w:i/>
          <w:iCs/>
          <w:sz w:val="24"/>
          <w:szCs w:val="24"/>
        </w:rPr>
        <w:t>Community Practitioner</w:t>
      </w:r>
      <w:r>
        <w:rPr>
          <w:rFonts w:ascii="Arial" w:hAnsi="Arial" w:cs="Arial"/>
          <w:sz w:val="24"/>
          <w:szCs w:val="24"/>
        </w:rPr>
        <w:t>, 73 (8), pp. 722-724.</w:t>
      </w:r>
    </w:p>
    <w:p w14:paraId="5CF48AE8" w14:textId="77777777" w:rsidR="00361B0D" w:rsidRDefault="00361B0D" w:rsidP="00AA0D8C">
      <w:pPr>
        <w:shd w:val="clear" w:color="auto" w:fill="FFFFFF"/>
        <w:rPr>
          <w:rFonts w:ascii="Arial" w:hAnsi="Arial" w:cs="Arial"/>
          <w:sz w:val="24"/>
          <w:szCs w:val="24"/>
        </w:rPr>
      </w:pPr>
    </w:p>
    <w:p w14:paraId="4F490726" w14:textId="69437BE2" w:rsidR="007F6C1E" w:rsidRPr="00AA0D8C" w:rsidRDefault="007F6C1E" w:rsidP="00AA0D8C">
      <w:pPr>
        <w:shd w:val="clear" w:color="auto" w:fill="FFFFFF"/>
        <w:rPr>
          <w:rFonts w:ascii="Arial" w:hAnsi="Arial" w:cs="Arial"/>
          <w:sz w:val="24"/>
          <w:szCs w:val="24"/>
          <w:highlight w:val="white"/>
        </w:rPr>
      </w:pPr>
      <w:r w:rsidRPr="00AA0D8C">
        <w:rPr>
          <w:rFonts w:ascii="Arial" w:hAnsi="Arial" w:cs="Arial"/>
          <w:sz w:val="24"/>
          <w:szCs w:val="24"/>
        </w:rPr>
        <w:t>McKittrick, D. (1997) ‘Widespread Discrimination against Catholics in RUC’, The Independent, 11</w:t>
      </w:r>
      <w:r w:rsidRPr="00AA0D8C">
        <w:rPr>
          <w:rFonts w:ascii="Arial" w:hAnsi="Arial" w:cs="Arial"/>
          <w:sz w:val="24"/>
          <w:szCs w:val="24"/>
          <w:vertAlign w:val="superscript"/>
        </w:rPr>
        <w:t>th</w:t>
      </w:r>
      <w:r w:rsidRPr="00AA0D8C">
        <w:rPr>
          <w:rFonts w:ascii="Arial" w:hAnsi="Arial" w:cs="Arial"/>
          <w:sz w:val="24"/>
          <w:szCs w:val="24"/>
        </w:rPr>
        <w:t xml:space="preserve"> December. Available at </w:t>
      </w:r>
      <w:hyperlink r:id="rId52" w:history="1">
        <w:r w:rsidRPr="00AA0D8C">
          <w:rPr>
            <w:rStyle w:val="Hyperlink"/>
            <w:rFonts w:ascii="Arial" w:hAnsi="Arial" w:cs="Arial"/>
            <w:sz w:val="24"/>
            <w:szCs w:val="24"/>
          </w:rPr>
          <w:t>https://www.independent.co.uk/news/widespread-discrimination-against-catholics-in-ruc-1288035.html</w:t>
        </w:r>
      </w:hyperlink>
      <w:r w:rsidRPr="00AA0D8C">
        <w:rPr>
          <w:rFonts w:ascii="Arial" w:hAnsi="Arial" w:cs="Arial"/>
          <w:sz w:val="24"/>
          <w:szCs w:val="24"/>
        </w:rPr>
        <w:t>. (Accessed: 24</w:t>
      </w:r>
      <w:r w:rsidRPr="00AA0D8C">
        <w:rPr>
          <w:rFonts w:ascii="Arial" w:hAnsi="Arial" w:cs="Arial"/>
          <w:sz w:val="24"/>
          <w:szCs w:val="24"/>
          <w:vertAlign w:val="superscript"/>
        </w:rPr>
        <w:t>th</w:t>
      </w:r>
      <w:r w:rsidRPr="00AA0D8C">
        <w:rPr>
          <w:rFonts w:ascii="Arial" w:hAnsi="Arial" w:cs="Arial"/>
          <w:sz w:val="24"/>
          <w:szCs w:val="24"/>
        </w:rPr>
        <w:t xml:space="preserve"> October 2022).</w:t>
      </w:r>
    </w:p>
    <w:p w14:paraId="088ED89E" w14:textId="77777777" w:rsidR="00361B0D" w:rsidRDefault="00361B0D" w:rsidP="00984184">
      <w:pPr>
        <w:rPr>
          <w:rFonts w:ascii="Arial" w:hAnsi="Arial" w:cs="Arial"/>
          <w:sz w:val="24"/>
          <w:szCs w:val="24"/>
        </w:rPr>
      </w:pPr>
    </w:p>
    <w:p w14:paraId="3FA4263B" w14:textId="2C81BF26" w:rsidR="007F6C1E" w:rsidRDefault="007F6C1E" w:rsidP="00984184">
      <w:pPr>
        <w:rPr>
          <w:rFonts w:ascii="Arial" w:hAnsi="Arial" w:cs="Arial"/>
          <w:sz w:val="24"/>
          <w:szCs w:val="24"/>
        </w:rPr>
      </w:pPr>
      <w:r>
        <w:rPr>
          <w:rFonts w:ascii="Arial" w:hAnsi="Arial" w:cs="Arial"/>
          <w:sz w:val="24"/>
          <w:szCs w:val="24"/>
        </w:rPr>
        <w:t xml:space="preserve">McKittrick, D. and McVea, D. (2002) </w:t>
      </w:r>
      <w:r w:rsidRPr="00975F91">
        <w:rPr>
          <w:rFonts w:ascii="Arial" w:hAnsi="Arial" w:cs="Arial"/>
          <w:i/>
          <w:iCs/>
          <w:sz w:val="24"/>
          <w:szCs w:val="24"/>
        </w:rPr>
        <w:t>Making Sense of the Troubles: The Story of the Conflict in Northern Ireland</w:t>
      </w:r>
      <w:r>
        <w:rPr>
          <w:rFonts w:ascii="Arial" w:hAnsi="Arial" w:cs="Arial"/>
          <w:sz w:val="24"/>
          <w:szCs w:val="24"/>
        </w:rPr>
        <w:t>. Chicago: New Amsterdam Books.</w:t>
      </w:r>
    </w:p>
    <w:p w14:paraId="357B2192" w14:textId="77777777" w:rsidR="00361B0D" w:rsidRDefault="00361B0D" w:rsidP="00674600">
      <w:pPr>
        <w:rPr>
          <w:rFonts w:ascii="Arial" w:hAnsi="Arial" w:cs="Arial"/>
          <w:sz w:val="24"/>
          <w:szCs w:val="24"/>
        </w:rPr>
      </w:pPr>
    </w:p>
    <w:p w14:paraId="175B6EB7" w14:textId="6B18E7A2" w:rsidR="007F6C1E" w:rsidRDefault="007F6C1E" w:rsidP="00674600">
      <w:pPr>
        <w:rPr>
          <w:rFonts w:ascii="Arial" w:hAnsi="Arial" w:cs="Arial"/>
          <w:sz w:val="24"/>
          <w:szCs w:val="24"/>
        </w:rPr>
      </w:pPr>
      <w:r>
        <w:rPr>
          <w:rFonts w:ascii="Arial" w:hAnsi="Arial" w:cs="Arial"/>
          <w:sz w:val="24"/>
          <w:szCs w:val="24"/>
        </w:rPr>
        <w:t xml:space="preserve">McLeod, S. (2014) </w:t>
      </w:r>
      <w:r w:rsidRPr="0021083E">
        <w:rPr>
          <w:rFonts w:ascii="Arial" w:hAnsi="Arial" w:cs="Arial"/>
          <w:i/>
          <w:iCs/>
          <w:sz w:val="24"/>
          <w:szCs w:val="24"/>
        </w:rPr>
        <w:t>The Interview Research Method</w:t>
      </w:r>
      <w:r>
        <w:rPr>
          <w:rFonts w:ascii="Arial" w:hAnsi="Arial" w:cs="Arial"/>
          <w:sz w:val="24"/>
          <w:szCs w:val="24"/>
        </w:rPr>
        <w:t xml:space="preserve">. Available at </w:t>
      </w:r>
      <w:hyperlink r:id="rId53" w:history="1">
        <w:r w:rsidRPr="00630971">
          <w:rPr>
            <w:rStyle w:val="Hyperlink"/>
            <w:rFonts w:ascii="Arial" w:hAnsi="Arial" w:cs="Arial"/>
            <w:sz w:val="24"/>
            <w:szCs w:val="24"/>
          </w:rPr>
          <w:t>https://www.simplypsychology.org/interviews.html</w:t>
        </w:r>
      </w:hyperlink>
      <w:r>
        <w:rPr>
          <w:rFonts w:ascii="Arial" w:hAnsi="Arial" w:cs="Arial"/>
          <w:sz w:val="24"/>
          <w:szCs w:val="24"/>
        </w:rPr>
        <w:t>. (Accessed: 31</w:t>
      </w:r>
      <w:r w:rsidRPr="00DD2EB8">
        <w:rPr>
          <w:rFonts w:ascii="Arial" w:hAnsi="Arial" w:cs="Arial"/>
          <w:sz w:val="24"/>
          <w:szCs w:val="24"/>
          <w:vertAlign w:val="superscript"/>
        </w:rPr>
        <w:t>st</w:t>
      </w:r>
      <w:r>
        <w:rPr>
          <w:rFonts w:ascii="Arial" w:hAnsi="Arial" w:cs="Arial"/>
          <w:sz w:val="24"/>
          <w:szCs w:val="24"/>
        </w:rPr>
        <w:t xml:space="preserve"> August 2022).</w:t>
      </w:r>
    </w:p>
    <w:p w14:paraId="21750FCB" w14:textId="77777777" w:rsidR="00361B0D" w:rsidRDefault="00361B0D" w:rsidP="00984184">
      <w:pPr>
        <w:rPr>
          <w:rFonts w:ascii="Arial" w:hAnsi="Arial" w:cs="Arial"/>
          <w:sz w:val="24"/>
          <w:szCs w:val="24"/>
        </w:rPr>
      </w:pPr>
    </w:p>
    <w:p w14:paraId="29B32EAF" w14:textId="4FC3B149" w:rsidR="007F6C1E" w:rsidRPr="00E92362" w:rsidRDefault="007F6C1E" w:rsidP="00984184">
      <w:pPr>
        <w:rPr>
          <w:rFonts w:ascii="Arial" w:hAnsi="Arial" w:cs="Arial"/>
          <w:sz w:val="24"/>
          <w:szCs w:val="24"/>
        </w:rPr>
      </w:pPr>
      <w:r>
        <w:rPr>
          <w:rFonts w:ascii="Arial" w:hAnsi="Arial" w:cs="Arial"/>
          <w:sz w:val="24"/>
          <w:szCs w:val="24"/>
        </w:rPr>
        <w:t xml:space="preserve">MI5 (2022) </w:t>
      </w:r>
      <w:r w:rsidRPr="00E92362">
        <w:rPr>
          <w:rFonts w:ascii="Arial" w:hAnsi="Arial" w:cs="Arial"/>
          <w:i/>
          <w:iCs/>
          <w:sz w:val="24"/>
          <w:szCs w:val="24"/>
        </w:rPr>
        <w:t>The History of MI5</w:t>
      </w:r>
      <w:r>
        <w:rPr>
          <w:rFonts w:ascii="Arial" w:hAnsi="Arial" w:cs="Arial"/>
          <w:sz w:val="24"/>
          <w:szCs w:val="24"/>
        </w:rPr>
        <w:t xml:space="preserve">. Available at </w:t>
      </w:r>
      <w:hyperlink r:id="rId54" w:history="1">
        <w:r w:rsidRPr="00641AA5">
          <w:rPr>
            <w:rStyle w:val="Hyperlink"/>
            <w:rFonts w:ascii="Arial" w:hAnsi="Arial" w:cs="Arial"/>
            <w:sz w:val="24"/>
            <w:szCs w:val="24"/>
          </w:rPr>
          <w:t>https://www.mi5.gov.uk/history</w:t>
        </w:r>
      </w:hyperlink>
      <w:r>
        <w:rPr>
          <w:rFonts w:ascii="Arial" w:hAnsi="Arial" w:cs="Arial"/>
          <w:sz w:val="24"/>
          <w:szCs w:val="24"/>
        </w:rPr>
        <w:t>. (Accessed: 3</w:t>
      </w:r>
      <w:r w:rsidRPr="00FB7888">
        <w:rPr>
          <w:rFonts w:ascii="Arial" w:hAnsi="Arial" w:cs="Arial"/>
          <w:sz w:val="24"/>
          <w:szCs w:val="24"/>
          <w:vertAlign w:val="superscript"/>
        </w:rPr>
        <w:t>rd</w:t>
      </w:r>
      <w:r>
        <w:rPr>
          <w:rFonts w:ascii="Arial" w:hAnsi="Arial" w:cs="Arial"/>
          <w:sz w:val="24"/>
          <w:szCs w:val="24"/>
        </w:rPr>
        <w:t xml:space="preserve"> August 2022).</w:t>
      </w:r>
    </w:p>
    <w:p w14:paraId="44DF0927" w14:textId="77777777" w:rsidR="00361B0D" w:rsidRDefault="00361B0D" w:rsidP="00B06C94">
      <w:pPr>
        <w:rPr>
          <w:rFonts w:ascii="Arial" w:hAnsi="Arial" w:cs="Arial"/>
          <w:sz w:val="24"/>
          <w:szCs w:val="24"/>
        </w:rPr>
      </w:pPr>
    </w:p>
    <w:p w14:paraId="5A12BEFF" w14:textId="22EBA328" w:rsidR="007F6C1E" w:rsidRDefault="007F6C1E" w:rsidP="00B06C94">
      <w:pPr>
        <w:rPr>
          <w:rFonts w:ascii="Arial" w:hAnsi="Arial" w:cs="Arial"/>
          <w:sz w:val="24"/>
          <w:szCs w:val="24"/>
        </w:rPr>
      </w:pPr>
      <w:r>
        <w:rPr>
          <w:rFonts w:ascii="Arial" w:hAnsi="Arial" w:cs="Arial"/>
          <w:sz w:val="24"/>
          <w:szCs w:val="24"/>
        </w:rPr>
        <w:t xml:space="preserve">Ministry of Justice (2021) </w:t>
      </w:r>
      <w:r w:rsidRPr="00BE22C9">
        <w:rPr>
          <w:rFonts w:ascii="Arial" w:hAnsi="Arial" w:cs="Arial"/>
          <w:i/>
          <w:iCs/>
          <w:sz w:val="24"/>
          <w:szCs w:val="24"/>
        </w:rPr>
        <w:t>Longer Jail Terms and Stricter Monitoring as New Terror Laws Gain Royal Assent</w:t>
      </w:r>
      <w:r>
        <w:rPr>
          <w:rFonts w:ascii="Arial" w:hAnsi="Arial" w:cs="Arial"/>
          <w:sz w:val="24"/>
          <w:szCs w:val="24"/>
        </w:rPr>
        <w:t xml:space="preserve">. Available at </w:t>
      </w:r>
      <w:hyperlink r:id="rId55" w:history="1">
        <w:r w:rsidRPr="007236BB">
          <w:rPr>
            <w:rStyle w:val="Hyperlink"/>
            <w:rFonts w:ascii="Arial" w:hAnsi="Arial" w:cs="Arial"/>
            <w:sz w:val="24"/>
            <w:szCs w:val="24"/>
          </w:rPr>
          <w:t>https://www.gov.uk/government/news/longer-jail-terms-and-stricter-monitoring-as-new-terror-laws-gain-royal-assent</w:t>
        </w:r>
      </w:hyperlink>
      <w:r>
        <w:rPr>
          <w:rFonts w:ascii="Arial" w:hAnsi="Arial" w:cs="Arial"/>
          <w:sz w:val="24"/>
          <w:szCs w:val="24"/>
        </w:rPr>
        <w:t>. (Accessed: 15</w:t>
      </w:r>
      <w:r w:rsidRPr="00731ADB">
        <w:rPr>
          <w:rFonts w:ascii="Arial" w:hAnsi="Arial" w:cs="Arial"/>
          <w:sz w:val="24"/>
          <w:szCs w:val="24"/>
          <w:vertAlign w:val="superscript"/>
        </w:rPr>
        <w:t>th</w:t>
      </w:r>
      <w:r>
        <w:rPr>
          <w:rFonts w:ascii="Arial" w:hAnsi="Arial" w:cs="Arial"/>
          <w:sz w:val="24"/>
          <w:szCs w:val="24"/>
        </w:rPr>
        <w:t xml:space="preserve"> November 2022).</w:t>
      </w:r>
    </w:p>
    <w:p w14:paraId="295D6C8A" w14:textId="77777777" w:rsidR="00361B0D" w:rsidRDefault="00361B0D" w:rsidP="00AA0D8C">
      <w:pPr>
        <w:shd w:val="clear" w:color="auto" w:fill="FFFFFF"/>
        <w:rPr>
          <w:rFonts w:ascii="Arial" w:hAnsi="Arial" w:cs="Arial"/>
          <w:sz w:val="24"/>
          <w:szCs w:val="24"/>
          <w:highlight w:val="white"/>
        </w:rPr>
      </w:pPr>
    </w:p>
    <w:p w14:paraId="1C362B29" w14:textId="3B6EEBEB" w:rsidR="007F6C1E" w:rsidRPr="00AA0D8C" w:rsidRDefault="007F6C1E" w:rsidP="00AA0D8C">
      <w:pPr>
        <w:shd w:val="clear" w:color="auto" w:fill="FFFFFF"/>
        <w:rPr>
          <w:rFonts w:ascii="Arial" w:hAnsi="Arial" w:cs="Arial"/>
          <w:sz w:val="24"/>
          <w:szCs w:val="24"/>
          <w:highlight w:val="white"/>
        </w:rPr>
      </w:pPr>
      <w:r w:rsidRPr="00AA0D8C">
        <w:rPr>
          <w:rFonts w:ascii="Arial" w:hAnsi="Arial" w:cs="Arial"/>
          <w:sz w:val="24"/>
          <w:szCs w:val="24"/>
          <w:highlight w:val="white"/>
        </w:rPr>
        <w:t xml:space="preserve">Mobley, B. (2012) </w:t>
      </w:r>
      <w:r w:rsidRPr="00AA0D8C">
        <w:rPr>
          <w:rFonts w:ascii="Arial" w:hAnsi="Arial" w:cs="Arial"/>
          <w:i/>
          <w:iCs/>
          <w:sz w:val="24"/>
          <w:szCs w:val="24"/>
          <w:highlight w:val="white"/>
        </w:rPr>
        <w:t>Terrorism and Counterintelligence: How Terrorist Groups Elude Detection</w:t>
      </w:r>
      <w:r w:rsidRPr="00AA0D8C">
        <w:rPr>
          <w:rFonts w:ascii="Arial" w:hAnsi="Arial" w:cs="Arial"/>
          <w:sz w:val="24"/>
          <w:szCs w:val="24"/>
          <w:highlight w:val="white"/>
        </w:rPr>
        <w:t>. New York: Columbia University Press.</w:t>
      </w:r>
    </w:p>
    <w:p w14:paraId="76D940A0" w14:textId="77777777" w:rsidR="00361B0D" w:rsidRDefault="00361B0D" w:rsidP="00674600">
      <w:pPr>
        <w:rPr>
          <w:rFonts w:ascii="Arial" w:hAnsi="Arial" w:cs="Arial"/>
          <w:sz w:val="24"/>
          <w:szCs w:val="24"/>
        </w:rPr>
      </w:pPr>
    </w:p>
    <w:p w14:paraId="6522744C" w14:textId="0019BFA1" w:rsidR="007F6C1E" w:rsidRDefault="007F6C1E" w:rsidP="00674600">
      <w:pPr>
        <w:rPr>
          <w:rFonts w:ascii="Arial" w:hAnsi="Arial" w:cs="Arial"/>
          <w:sz w:val="24"/>
          <w:szCs w:val="24"/>
        </w:rPr>
      </w:pPr>
      <w:r>
        <w:rPr>
          <w:rFonts w:ascii="Arial" w:hAnsi="Arial" w:cs="Arial"/>
          <w:sz w:val="24"/>
          <w:szCs w:val="24"/>
        </w:rPr>
        <w:t xml:space="preserve">Molina-Azorin, J. and Cameron, R. (2010) ‘The Application of Mixed Methods in Organisational Research: A Literature Review’, </w:t>
      </w:r>
      <w:r w:rsidRPr="00AC1F73">
        <w:rPr>
          <w:rFonts w:ascii="Arial" w:hAnsi="Arial" w:cs="Arial"/>
          <w:i/>
          <w:iCs/>
          <w:sz w:val="24"/>
          <w:szCs w:val="24"/>
        </w:rPr>
        <w:t>The Electronic Journal of Business Research Methods</w:t>
      </w:r>
      <w:r>
        <w:rPr>
          <w:rFonts w:ascii="Arial" w:hAnsi="Arial" w:cs="Arial"/>
          <w:sz w:val="24"/>
          <w:szCs w:val="24"/>
        </w:rPr>
        <w:t xml:space="preserve">, 8 (2), pp. 95-105. Available at </w:t>
      </w:r>
      <w:hyperlink r:id="rId56" w:history="1">
        <w:r w:rsidRPr="00630971">
          <w:rPr>
            <w:rStyle w:val="Hyperlink"/>
            <w:rFonts w:ascii="Arial" w:hAnsi="Arial" w:cs="Arial"/>
            <w:sz w:val="24"/>
            <w:szCs w:val="24"/>
          </w:rPr>
          <w:t>https://www.researchgate.net/profile/Roslyn-Cameron-4/publication/228933128_The_Application_of_Mixed_Methods_in_Organisational_Research_A_Literature_Review/links/0fcfd50f138d28da18000000/The-Application-of-Mixed-Methods-in-Organisational-Research-A-Literature-Review.pdf</w:t>
        </w:r>
      </w:hyperlink>
      <w:r>
        <w:rPr>
          <w:rFonts w:ascii="Arial" w:hAnsi="Arial" w:cs="Arial"/>
          <w:sz w:val="24"/>
          <w:szCs w:val="24"/>
        </w:rPr>
        <w:t>. (Accessed: 30</w:t>
      </w:r>
      <w:r w:rsidRPr="008D1698">
        <w:rPr>
          <w:rFonts w:ascii="Arial" w:hAnsi="Arial" w:cs="Arial"/>
          <w:sz w:val="24"/>
          <w:szCs w:val="24"/>
          <w:vertAlign w:val="superscript"/>
        </w:rPr>
        <w:t>th</w:t>
      </w:r>
      <w:r>
        <w:rPr>
          <w:rFonts w:ascii="Arial" w:hAnsi="Arial" w:cs="Arial"/>
          <w:sz w:val="24"/>
          <w:szCs w:val="24"/>
        </w:rPr>
        <w:t xml:space="preserve"> August 2022)</w:t>
      </w:r>
    </w:p>
    <w:p w14:paraId="6AB9796A" w14:textId="77777777" w:rsidR="00361B0D" w:rsidRDefault="00361B0D" w:rsidP="00674600">
      <w:pPr>
        <w:rPr>
          <w:rFonts w:ascii="Arial" w:hAnsi="Arial" w:cs="Arial"/>
          <w:sz w:val="24"/>
          <w:szCs w:val="24"/>
        </w:rPr>
      </w:pPr>
    </w:p>
    <w:p w14:paraId="75D46E7C" w14:textId="079142B9" w:rsidR="007F6C1E" w:rsidRDefault="007F6C1E" w:rsidP="00674600">
      <w:pPr>
        <w:rPr>
          <w:rFonts w:ascii="Arial" w:hAnsi="Arial" w:cs="Arial"/>
          <w:sz w:val="24"/>
          <w:szCs w:val="24"/>
        </w:rPr>
      </w:pPr>
      <w:r>
        <w:rPr>
          <w:rFonts w:ascii="Arial" w:hAnsi="Arial" w:cs="Arial"/>
          <w:sz w:val="24"/>
          <w:szCs w:val="24"/>
        </w:rPr>
        <w:t>Mukherjee, S. (2019) A Guide to Research Methodology: An Overview of Research Problems, Tasks and Methods. New York: Taylor and Francis Group.</w:t>
      </w:r>
    </w:p>
    <w:p w14:paraId="3A89C7F1" w14:textId="77777777" w:rsidR="00361B0D" w:rsidRDefault="00361B0D" w:rsidP="00AA0D8C">
      <w:pPr>
        <w:shd w:val="clear" w:color="auto" w:fill="FFFFFF"/>
        <w:rPr>
          <w:rFonts w:ascii="Arial" w:hAnsi="Arial" w:cs="Arial"/>
          <w:sz w:val="24"/>
          <w:szCs w:val="24"/>
          <w:highlight w:val="white"/>
        </w:rPr>
      </w:pPr>
    </w:p>
    <w:p w14:paraId="719F73F2" w14:textId="6873B8EA" w:rsidR="007F6C1E" w:rsidRPr="00AA0D8C" w:rsidRDefault="007F6C1E" w:rsidP="00AA0D8C">
      <w:pPr>
        <w:shd w:val="clear" w:color="auto" w:fill="FFFFFF"/>
        <w:rPr>
          <w:rFonts w:ascii="Arial" w:hAnsi="Arial" w:cs="Arial"/>
          <w:sz w:val="24"/>
          <w:szCs w:val="24"/>
        </w:rPr>
      </w:pPr>
      <w:r w:rsidRPr="00AA0D8C">
        <w:rPr>
          <w:rFonts w:ascii="Arial" w:hAnsi="Arial" w:cs="Arial"/>
          <w:sz w:val="24"/>
          <w:szCs w:val="24"/>
          <w:highlight w:val="white"/>
        </w:rPr>
        <w:lastRenderedPageBreak/>
        <w:t>Mullin, J. (1999) ‘Why Most Catholics Shun Ulster’s Police’, The Guardian, 9</w:t>
      </w:r>
      <w:r w:rsidRPr="00AA0D8C">
        <w:rPr>
          <w:rFonts w:ascii="Arial" w:hAnsi="Arial" w:cs="Arial"/>
          <w:sz w:val="24"/>
          <w:szCs w:val="24"/>
          <w:highlight w:val="white"/>
          <w:vertAlign w:val="superscript"/>
        </w:rPr>
        <w:t>th</w:t>
      </w:r>
      <w:r w:rsidRPr="00AA0D8C">
        <w:rPr>
          <w:rFonts w:ascii="Arial" w:hAnsi="Arial" w:cs="Arial"/>
          <w:sz w:val="24"/>
          <w:szCs w:val="24"/>
          <w:highlight w:val="white"/>
        </w:rPr>
        <w:t xml:space="preserve"> September. Available at </w:t>
      </w:r>
      <w:hyperlink r:id="rId57" w:history="1">
        <w:r w:rsidRPr="00AA0D8C">
          <w:rPr>
            <w:rStyle w:val="Hyperlink"/>
            <w:rFonts w:ascii="Arial" w:hAnsi="Arial" w:cs="Arial"/>
            <w:sz w:val="24"/>
            <w:szCs w:val="24"/>
          </w:rPr>
          <w:t>https://www.theguardian.com/uk/1999/sep/09/northernireland.johnmullin</w:t>
        </w:r>
      </w:hyperlink>
      <w:r w:rsidRPr="00AA0D8C">
        <w:rPr>
          <w:rFonts w:ascii="Arial" w:hAnsi="Arial" w:cs="Arial"/>
          <w:sz w:val="24"/>
          <w:szCs w:val="24"/>
        </w:rPr>
        <w:t>. (Accessed: 24</w:t>
      </w:r>
      <w:r w:rsidRPr="00AA0D8C">
        <w:rPr>
          <w:rFonts w:ascii="Arial" w:hAnsi="Arial" w:cs="Arial"/>
          <w:sz w:val="24"/>
          <w:szCs w:val="24"/>
          <w:vertAlign w:val="superscript"/>
        </w:rPr>
        <w:t>th</w:t>
      </w:r>
      <w:r w:rsidRPr="00AA0D8C">
        <w:rPr>
          <w:rFonts w:ascii="Arial" w:hAnsi="Arial" w:cs="Arial"/>
          <w:sz w:val="24"/>
          <w:szCs w:val="24"/>
        </w:rPr>
        <w:t xml:space="preserve"> October 2022).</w:t>
      </w:r>
    </w:p>
    <w:p w14:paraId="6873DED1" w14:textId="77777777" w:rsidR="00361B0D" w:rsidRDefault="00361B0D" w:rsidP="000B3EA1">
      <w:pPr>
        <w:spacing w:line="360" w:lineRule="auto"/>
        <w:rPr>
          <w:rFonts w:ascii="Arial" w:hAnsi="Arial" w:cs="Arial"/>
          <w:sz w:val="24"/>
          <w:szCs w:val="24"/>
        </w:rPr>
      </w:pPr>
    </w:p>
    <w:p w14:paraId="0D2FF025" w14:textId="52C847B5" w:rsidR="007F6C1E" w:rsidRPr="00026C5A" w:rsidRDefault="007F6C1E" w:rsidP="000B3EA1">
      <w:pPr>
        <w:spacing w:line="360" w:lineRule="auto"/>
        <w:rPr>
          <w:rFonts w:ascii="Arial" w:hAnsi="Arial" w:cs="Arial"/>
          <w:sz w:val="24"/>
          <w:szCs w:val="24"/>
        </w:rPr>
      </w:pPr>
      <w:r>
        <w:rPr>
          <w:rFonts w:ascii="Arial" w:hAnsi="Arial" w:cs="Arial"/>
          <w:sz w:val="24"/>
          <w:szCs w:val="24"/>
        </w:rPr>
        <w:t xml:space="preserve">National Army Museum (No Date) </w:t>
      </w:r>
      <w:r>
        <w:rPr>
          <w:rFonts w:ascii="Arial" w:hAnsi="Arial" w:cs="Arial"/>
          <w:i/>
          <w:iCs/>
          <w:sz w:val="24"/>
          <w:szCs w:val="24"/>
        </w:rPr>
        <w:t>Iranian Embassy Siege</w:t>
      </w:r>
      <w:r>
        <w:rPr>
          <w:rFonts w:ascii="Arial" w:hAnsi="Arial" w:cs="Arial"/>
          <w:sz w:val="24"/>
          <w:szCs w:val="24"/>
        </w:rPr>
        <w:t xml:space="preserve">. Available at </w:t>
      </w:r>
      <w:hyperlink r:id="rId58" w:history="1">
        <w:r w:rsidRPr="00CE5377">
          <w:rPr>
            <w:rStyle w:val="Hyperlink"/>
            <w:rFonts w:ascii="Arial" w:hAnsi="Arial" w:cs="Arial"/>
            <w:sz w:val="24"/>
            <w:szCs w:val="24"/>
          </w:rPr>
          <w:t>https://www.nam.ac.uk/explore/iranian-embassy-siege</w:t>
        </w:r>
      </w:hyperlink>
      <w:r>
        <w:rPr>
          <w:rFonts w:ascii="Arial" w:hAnsi="Arial" w:cs="Arial"/>
          <w:sz w:val="24"/>
          <w:szCs w:val="24"/>
        </w:rPr>
        <w:t>. (Accessed: 6</w:t>
      </w:r>
      <w:r w:rsidRPr="00177F0F">
        <w:rPr>
          <w:rFonts w:ascii="Arial" w:hAnsi="Arial" w:cs="Arial"/>
          <w:sz w:val="24"/>
          <w:szCs w:val="24"/>
          <w:vertAlign w:val="superscript"/>
        </w:rPr>
        <w:t>th</w:t>
      </w:r>
      <w:r>
        <w:rPr>
          <w:rFonts w:ascii="Arial" w:hAnsi="Arial" w:cs="Arial"/>
          <w:sz w:val="24"/>
          <w:szCs w:val="24"/>
        </w:rPr>
        <w:t xml:space="preserve"> September 2022).</w:t>
      </w:r>
    </w:p>
    <w:p w14:paraId="3A8AE5F3" w14:textId="77777777" w:rsidR="00361B0D" w:rsidRDefault="00361B0D" w:rsidP="00984184">
      <w:pPr>
        <w:rPr>
          <w:rFonts w:ascii="Arial" w:hAnsi="Arial" w:cs="Arial"/>
          <w:sz w:val="24"/>
          <w:szCs w:val="24"/>
        </w:rPr>
      </w:pPr>
    </w:p>
    <w:p w14:paraId="031C7E35" w14:textId="4037DFA0" w:rsidR="007F6C1E" w:rsidRPr="00C36771" w:rsidRDefault="007F6C1E" w:rsidP="00984184">
      <w:pPr>
        <w:rPr>
          <w:rFonts w:ascii="Arial" w:hAnsi="Arial" w:cs="Arial"/>
          <w:sz w:val="24"/>
          <w:szCs w:val="24"/>
        </w:rPr>
      </w:pPr>
      <w:r>
        <w:rPr>
          <w:rFonts w:ascii="Arial" w:hAnsi="Arial" w:cs="Arial"/>
          <w:sz w:val="24"/>
          <w:szCs w:val="24"/>
        </w:rPr>
        <w:t xml:space="preserve">NHS (2022) </w:t>
      </w:r>
      <w:r w:rsidRPr="00C36771">
        <w:rPr>
          <w:rFonts w:ascii="Arial" w:hAnsi="Arial" w:cs="Arial"/>
          <w:i/>
          <w:iCs/>
          <w:sz w:val="24"/>
          <w:szCs w:val="24"/>
        </w:rPr>
        <w:t>A and E Doctor Speaks for First Time About Brighton Bombing in Same Hotel That Was Attacked.</w:t>
      </w:r>
      <w:r>
        <w:rPr>
          <w:rFonts w:ascii="Arial" w:hAnsi="Arial" w:cs="Arial"/>
          <w:i/>
          <w:iCs/>
          <w:sz w:val="24"/>
          <w:szCs w:val="24"/>
        </w:rPr>
        <w:t xml:space="preserve"> </w:t>
      </w:r>
      <w:r>
        <w:rPr>
          <w:rFonts w:ascii="Arial" w:hAnsi="Arial" w:cs="Arial"/>
          <w:sz w:val="24"/>
          <w:szCs w:val="24"/>
        </w:rPr>
        <w:t xml:space="preserve">Available at </w:t>
      </w:r>
      <w:hyperlink r:id="rId59" w:history="1">
        <w:r w:rsidRPr="00641AA5">
          <w:rPr>
            <w:rStyle w:val="Hyperlink"/>
            <w:rFonts w:ascii="Arial" w:hAnsi="Arial" w:cs="Arial"/>
            <w:sz w:val="24"/>
            <w:szCs w:val="24"/>
          </w:rPr>
          <w:t>https://www.uhsussex.nhs.uk/ae-doctor-speaks-for-first-time-about-brighton-bombing-in-same-hotel-that-was-attacked/</w:t>
        </w:r>
      </w:hyperlink>
      <w:r>
        <w:rPr>
          <w:rFonts w:ascii="Arial" w:hAnsi="Arial" w:cs="Arial"/>
          <w:sz w:val="24"/>
          <w:szCs w:val="24"/>
        </w:rPr>
        <w:t>. (Accessed: 12</w:t>
      </w:r>
      <w:r w:rsidRPr="00712CA4">
        <w:rPr>
          <w:rFonts w:ascii="Arial" w:hAnsi="Arial" w:cs="Arial"/>
          <w:sz w:val="24"/>
          <w:szCs w:val="24"/>
          <w:vertAlign w:val="superscript"/>
        </w:rPr>
        <w:t>th</w:t>
      </w:r>
      <w:r>
        <w:rPr>
          <w:rFonts w:ascii="Arial" w:hAnsi="Arial" w:cs="Arial"/>
          <w:sz w:val="24"/>
          <w:szCs w:val="24"/>
        </w:rPr>
        <w:t xml:space="preserve"> August 2022).</w:t>
      </w:r>
    </w:p>
    <w:p w14:paraId="29D769F1" w14:textId="77777777" w:rsidR="00361B0D" w:rsidRDefault="00361B0D" w:rsidP="00674600">
      <w:pPr>
        <w:rPr>
          <w:rFonts w:ascii="Arial" w:hAnsi="Arial" w:cs="Arial"/>
          <w:sz w:val="24"/>
          <w:szCs w:val="24"/>
        </w:rPr>
      </w:pPr>
    </w:p>
    <w:p w14:paraId="772264A8" w14:textId="7DA47989" w:rsidR="007F6C1E" w:rsidRDefault="007F6C1E" w:rsidP="00674600">
      <w:pPr>
        <w:rPr>
          <w:rFonts w:ascii="Arial" w:hAnsi="Arial" w:cs="Arial"/>
          <w:sz w:val="24"/>
          <w:szCs w:val="24"/>
        </w:rPr>
      </w:pPr>
      <w:r>
        <w:rPr>
          <w:rFonts w:ascii="Arial" w:hAnsi="Arial" w:cs="Arial"/>
          <w:sz w:val="24"/>
          <w:szCs w:val="24"/>
        </w:rPr>
        <w:t xml:space="preserve">Noble, H. and Smith, J. (2015) ‘Issues of Validity and Reliability in Qualitative Research’, </w:t>
      </w:r>
      <w:r w:rsidRPr="00AC1F73">
        <w:rPr>
          <w:rFonts w:ascii="Arial" w:hAnsi="Arial" w:cs="Arial"/>
          <w:i/>
          <w:iCs/>
          <w:sz w:val="24"/>
          <w:szCs w:val="24"/>
        </w:rPr>
        <w:t>Evid Based Nurse</w:t>
      </w:r>
      <w:r>
        <w:rPr>
          <w:rFonts w:ascii="Arial" w:hAnsi="Arial" w:cs="Arial"/>
          <w:sz w:val="24"/>
          <w:szCs w:val="24"/>
        </w:rPr>
        <w:t xml:space="preserve">, 18 (2), pp. 34-35. DOI: </w:t>
      </w:r>
      <w:r w:rsidRPr="002C7189">
        <w:rPr>
          <w:rFonts w:ascii="Arial" w:hAnsi="Arial" w:cs="Arial"/>
          <w:sz w:val="24"/>
          <w:szCs w:val="24"/>
        </w:rPr>
        <w:t>10.1136/eb-2015-102054</w:t>
      </w:r>
      <w:r>
        <w:rPr>
          <w:rFonts w:ascii="Arial" w:hAnsi="Arial" w:cs="Arial"/>
          <w:sz w:val="24"/>
          <w:szCs w:val="24"/>
        </w:rPr>
        <w:t>.</w:t>
      </w:r>
    </w:p>
    <w:p w14:paraId="78365104" w14:textId="77777777" w:rsidR="00361B0D" w:rsidRDefault="00361B0D" w:rsidP="00984184">
      <w:pPr>
        <w:rPr>
          <w:rFonts w:ascii="Arial" w:hAnsi="Arial" w:cs="Arial"/>
          <w:sz w:val="24"/>
          <w:szCs w:val="24"/>
        </w:rPr>
      </w:pPr>
    </w:p>
    <w:p w14:paraId="7D7C8414" w14:textId="48080F0D" w:rsidR="007F6C1E" w:rsidRDefault="007F6C1E" w:rsidP="00984184">
      <w:pPr>
        <w:rPr>
          <w:rFonts w:ascii="Arial" w:hAnsi="Arial" w:cs="Arial"/>
          <w:sz w:val="24"/>
          <w:szCs w:val="24"/>
        </w:rPr>
      </w:pPr>
      <w:r>
        <w:rPr>
          <w:rFonts w:ascii="Arial" w:hAnsi="Arial" w:cs="Arial"/>
          <w:sz w:val="24"/>
          <w:szCs w:val="24"/>
        </w:rPr>
        <w:t xml:space="preserve">O’Neil, R. (2022) Interviewed by Shawn Ryan for The Shaun Ryan Show #27 Rob O’Neil – The Man Who Killed Bin Laden [Video]. Available at </w:t>
      </w:r>
      <w:hyperlink r:id="rId60" w:history="1">
        <w:r w:rsidRPr="00641AA5">
          <w:rPr>
            <w:rStyle w:val="Hyperlink"/>
            <w:rFonts w:ascii="Arial" w:hAnsi="Arial" w:cs="Arial"/>
            <w:sz w:val="24"/>
            <w:szCs w:val="24"/>
          </w:rPr>
          <w:t>https://www.youtube.com/watch?v=Vm0fAae8x7Q&amp;t=11517s</w:t>
        </w:r>
      </w:hyperlink>
      <w:r>
        <w:rPr>
          <w:rFonts w:ascii="Arial" w:hAnsi="Arial" w:cs="Arial"/>
          <w:sz w:val="24"/>
          <w:szCs w:val="24"/>
        </w:rPr>
        <w:t>. (Accessed: 10</w:t>
      </w:r>
      <w:r w:rsidRPr="009D176A">
        <w:rPr>
          <w:rFonts w:ascii="Arial" w:hAnsi="Arial" w:cs="Arial"/>
          <w:sz w:val="24"/>
          <w:szCs w:val="24"/>
          <w:vertAlign w:val="superscript"/>
        </w:rPr>
        <w:t>th</w:t>
      </w:r>
      <w:r>
        <w:rPr>
          <w:rFonts w:ascii="Arial" w:hAnsi="Arial" w:cs="Arial"/>
          <w:sz w:val="24"/>
          <w:szCs w:val="24"/>
        </w:rPr>
        <w:t xml:space="preserve"> August 2022).</w:t>
      </w:r>
    </w:p>
    <w:p w14:paraId="5FE02589" w14:textId="77777777" w:rsidR="00361B0D" w:rsidRDefault="00361B0D" w:rsidP="00391043">
      <w:pPr>
        <w:spacing w:line="360" w:lineRule="auto"/>
        <w:rPr>
          <w:rFonts w:ascii="Arial" w:hAnsi="Arial" w:cs="Arial"/>
          <w:sz w:val="24"/>
          <w:szCs w:val="24"/>
        </w:rPr>
      </w:pPr>
    </w:p>
    <w:p w14:paraId="2CE3FE8F" w14:textId="56CF0ADA" w:rsidR="007F6C1E" w:rsidRPr="008B3E86" w:rsidRDefault="007F6C1E" w:rsidP="00391043">
      <w:pPr>
        <w:spacing w:line="360" w:lineRule="auto"/>
        <w:rPr>
          <w:rFonts w:ascii="Arial" w:hAnsi="Arial" w:cs="Arial"/>
          <w:sz w:val="24"/>
          <w:szCs w:val="24"/>
        </w:rPr>
      </w:pPr>
      <w:r>
        <w:rPr>
          <w:rFonts w:ascii="Arial" w:hAnsi="Arial" w:cs="Arial"/>
          <w:sz w:val="24"/>
          <w:szCs w:val="24"/>
        </w:rPr>
        <w:t>O’Toole, P. (2000) ‘Iran and the Hostage-takers’, BBC News, 26</w:t>
      </w:r>
      <w:r w:rsidRPr="00F81078">
        <w:rPr>
          <w:rFonts w:ascii="Arial" w:hAnsi="Arial" w:cs="Arial"/>
          <w:sz w:val="24"/>
          <w:szCs w:val="24"/>
          <w:vertAlign w:val="superscript"/>
        </w:rPr>
        <w:t>th</w:t>
      </w:r>
      <w:r>
        <w:rPr>
          <w:rFonts w:ascii="Arial" w:hAnsi="Arial" w:cs="Arial"/>
          <w:sz w:val="24"/>
          <w:szCs w:val="24"/>
        </w:rPr>
        <w:t xml:space="preserve"> April. Available at </w:t>
      </w:r>
      <w:hyperlink r:id="rId61" w:history="1">
        <w:r w:rsidRPr="00CE5377">
          <w:rPr>
            <w:rStyle w:val="Hyperlink"/>
            <w:rFonts w:ascii="Arial" w:hAnsi="Arial" w:cs="Arial"/>
            <w:sz w:val="24"/>
            <w:szCs w:val="24"/>
          </w:rPr>
          <w:t>http://news.bbc.co.uk/1/hi/in_depth/uk/2000/iranian_embassy_siege/720640.stm</w:t>
        </w:r>
      </w:hyperlink>
      <w:r>
        <w:rPr>
          <w:rFonts w:ascii="Arial" w:hAnsi="Arial" w:cs="Arial"/>
          <w:sz w:val="24"/>
          <w:szCs w:val="24"/>
        </w:rPr>
        <w:t>. (Accessed: 12</w:t>
      </w:r>
      <w:r>
        <w:rPr>
          <w:rFonts w:ascii="Arial" w:hAnsi="Arial" w:cs="Arial"/>
          <w:sz w:val="24"/>
          <w:szCs w:val="24"/>
          <w:vertAlign w:val="superscript"/>
        </w:rPr>
        <w:t xml:space="preserve">th </w:t>
      </w:r>
      <w:r>
        <w:rPr>
          <w:rFonts w:ascii="Arial" w:hAnsi="Arial" w:cs="Arial"/>
          <w:sz w:val="24"/>
          <w:szCs w:val="24"/>
        </w:rPr>
        <w:t>September 2022).</w:t>
      </w:r>
    </w:p>
    <w:p w14:paraId="48DB9220" w14:textId="77777777" w:rsidR="00361B0D" w:rsidRDefault="00361B0D" w:rsidP="002E3C91">
      <w:pPr>
        <w:spacing w:line="360" w:lineRule="auto"/>
        <w:rPr>
          <w:rFonts w:ascii="Arial" w:hAnsi="Arial" w:cs="Arial"/>
          <w:sz w:val="24"/>
          <w:szCs w:val="24"/>
        </w:rPr>
      </w:pPr>
    </w:p>
    <w:p w14:paraId="41A98133" w14:textId="350CD887" w:rsidR="007F6C1E" w:rsidRDefault="007F6C1E" w:rsidP="002E3C91">
      <w:pPr>
        <w:spacing w:line="360" w:lineRule="auto"/>
        <w:rPr>
          <w:rFonts w:ascii="Arial" w:hAnsi="Arial" w:cs="Arial"/>
          <w:sz w:val="24"/>
          <w:szCs w:val="24"/>
        </w:rPr>
      </w:pPr>
      <w:r>
        <w:rPr>
          <w:rFonts w:ascii="Arial" w:hAnsi="Arial" w:cs="Arial"/>
          <w:sz w:val="24"/>
          <w:szCs w:val="24"/>
        </w:rPr>
        <w:t xml:space="preserve">Oliynyk, K. and Greer, S. (2020) </w:t>
      </w:r>
      <w:r w:rsidRPr="001B10AA">
        <w:rPr>
          <w:rFonts w:ascii="Arial" w:hAnsi="Arial" w:cs="Arial"/>
          <w:i/>
          <w:iCs/>
          <w:sz w:val="24"/>
          <w:szCs w:val="24"/>
        </w:rPr>
        <w:t>Dramatic Hostage Rescue in London: The 1980 Iranian Embassy Siege</w:t>
      </w:r>
      <w:r>
        <w:rPr>
          <w:rFonts w:ascii="Arial" w:hAnsi="Arial" w:cs="Arial"/>
          <w:sz w:val="24"/>
          <w:szCs w:val="24"/>
        </w:rPr>
        <w:t xml:space="preserve">. Available at </w:t>
      </w:r>
      <w:hyperlink r:id="rId62" w:history="1">
        <w:r w:rsidRPr="00CE5377">
          <w:rPr>
            <w:rStyle w:val="Hyperlink"/>
            <w:rFonts w:ascii="Arial" w:hAnsi="Arial" w:cs="Arial"/>
            <w:sz w:val="24"/>
            <w:szCs w:val="24"/>
          </w:rPr>
          <w:t>https://www.rferl.org/a/dramatic-hostage-rescue-in-london---the-iranian-embassy-siege-40-years-ago/30580814.html</w:t>
        </w:r>
      </w:hyperlink>
      <w:r>
        <w:rPr>
          <w:rFonts w:ascii="Arial" w:hAnsi="Arial" w:cs="Arial"/>
          <w:sz w:val="24"/>
          <w:szCs w:val="24"/>
        </w:rPr>
        <w:t>. (Accessed: 6</w:t>
      </w:r>
      <w:r w:rsidRPr="004F415A">
        <w:rPr>
          <w:rFonts w:ascii="Arial" w:hAnsi="Arial" w:cs="Arial"/>
          <w:sz w:val="24"/>
          <w:szCs w:val="24"/>
          <w:vertAlign w:val="superscript"/>
        </w:rPr>
        <w:t>th</w:t>
      </w:r>
      <w:r>
        <w:rPr>
          <w:rFonts w:ascii="Arial" w:hAnsi="Arial" w:cs="Arial"/>
          <w:sz w:val="24"/>
          <w:szCs w:val="24"/>
        </w:rPr>
        <w:t xml:space="preserve"> September 2022).</w:t>
      </w:r>
    </w:p>
    <w:p w14:paraId="4F17F8AA" w14:textId="77777777" w:rsidR="00361B0D" w:rsidRDefault="00361B0D" w:rsidP="00AA0D8C">
      <w:pPr>
        <w:shd w:val="clear" w:color="auto" w:fill="FFFFFF"/>
        <w:rPr>
          <w:rFonts w:ascii="Arial" w:hAnsi="Arial" w:cs="Arial"/>
          <w:sz w:val="24"/>
          <w:szCs w:val="24"/>
        </w:rPr>
      </w:pPr>
    </w:p>
    <w:p w14:paraId="2960A2ED" w14:textId="77777777" w:rsidR="001A539C" w:rsidRDefault="007F6C1E" w:rsidP="001A539C">
      <w:pPr>
        <w:shd w:val="clear" w:color="auto" w:fill="FFFFFF"/>
        <w:rPr>
          <w:rFonts w:ascii="Arial" w:hAnsi="Arial" w:cs="Arial"/>
          <w:sz w:val="24"/>
          <w:szCs w:val="24"/>
        </w:rPr>
      </w:pPr>
      <w:r w:rsidRPr="00AA0D8C">
        <w:rPr>
          <w:rFonts w:ascii="Arial" w:hAnsi="Arial" w:cs="Arial"/>
          <w:sz w:val="24"/>
          <w:szCs w:val="24"/>
        </w:rPr>
        <w:t xml:space="preserve">Owens, K. (2021) Interviewed by Andy Stumpf for the Cleared Hot Podcast Episode 183 – Kevin Owens [Video]. Available at </w:t>
      </w:r>
      <w:hyperlink r:id="rId63" w:history="1">
        <w:r w:rsidRPr="00AA0D8C">
          <w:rPr>
            <w:rStyle w:val="Hyperlink"/>
            <w:rFonts w:ascii="Arial" w:hAnsi="Arial" w:cs="Arial"/>
            <w:sz w:val="24"/>
            <w:szCs w:val="24"/>
          </w:rPr>
          <w:t>https://www.youtube.com/watch?v=Hgqg6AFz03o</w:t>
        </w:r>
      </w:hyperlink>
      <w:r w:rsidRPr="00AA0D8C">
        <w:rPr>
          <w:rFonts w:ascii="Arial" w:hAnsi="Arial" w:cs="Arial"/>
          <w:sz w:val="24"/>
          <w:szCs w:val="24"/>
        </w:rPr>
        <w:t>. (Accessed: 24</w:t>
      </w:r>
      <w:r w:rsidRPr="00AA0D8C">
        <w:rPr>
          <w:rFonts w:ascii="Arial" w:hAnsi="Arial" w:cs="Arial"/>
          <w:sz w:val="24"/>
          <w:szCs w:val="24"/>
          <w:vertAlign w:val="superscript"/>
        </w:rPr>
        <w:t>th</w:t>
      </w:r>
      <w:r w:rsidRPr="00AA0D8C">
        <w:rPr>
          <w:rFonts w:ascii="Arial" w:hAnsi="Arial" w:cs="Arial"/>
          <w:sz w:val="24"/>
          <w:szCs w:val="24"/>
        </w:rPr>
        <w:t xml:space="preserve"> October 2022).</w:t>
      </w:r>
    </w:p>
    <w:p w14:paraId="6F2384D7" w14:textId="7A1C43C4" w:rsidR="007F6C1E" w:rsidRPr="001A539C" w:rsidRDefault="007F6C1E" w:rsidP="001A539C">
      <w:pPr>
        <w:shd w:val="clear" w:color="auto" w:fill="FFFFFF"/>
        <w:rPr>
          <w:rFonts w:ascii="Arial" w:hAnsi="Arial" w:cs="Arial"/>
          <w:sz w:val="24"/>
          <w:szCs w:val="24"/>
          <w:highlight w:val="white"/>
        </w:rPr>
      </w:pPr>
      <w:r>
        <w:rPr>
          <w:rFonts w:ascii="Arial" w:hAnsi="Arial" w:cs="Arial"/>
          <w:sz w:val="24"/>
          <w:szCs w:val="24"/>
        </w:rPr>
        <w:lastRenderedPageBreak/>
        <w:t xml:space="preserve">Phillips, R. (2015) </w:t>
      </w:r>
      <w:r w:rsidRPr="00223D99">
        <w:rPr>
          <w:rFonts w:ascii="Arial" w:hAnsi="Arial" w:cs="Arial"/>
          <w:i/>
          <w:iCs/>
          <w:sz w:val="24"/>
          <w:szCs w:val="24"/>
        </w:rPr>
        <w:t>Operation Nimrod: The Iranian Embassy Siege</w:t>
      </w:r>
      <w:r>
        <w:rPr>
          <w:rFonts w:ascii="Arial" w:hAnsi="Arial" w:cs="Arial"/>
          <w:sz w:val="24"/>
          <w:szCs w:val="24"/>
        </w:rPr>
        <w:t>. Shilka Publishing.</w:t>
      </w:r>
    </w:p>
    <w:p w14:paraId="1CD1F521" w14:textId="77777777" w:rsidR="00361B0D" w:rsidRDefault="00361B0D" w:rsidP="00674600">
      <w:pPr>
        <w:rPr>
          <w:rFonts w:ascii="Arial" w:hAnsi="Arial" w:cs="Arial"/>
          <w:sz w:val="24"/>
          <w:szCs w:val="24"/>
        </w:rPr>
      </w:pPr>
    </w:p>
    <w:p w14:paraId="40AC2E7B" w14:textId="7BA5A5AE" w:rsidR="007F6C1E" w:rsidRDefault="007F6C1E" w:rsidP="00674600">
      <w:pPr>
        <w:rPr>
          <w:rFonts w:ascii="Arial" w:hAnsi="Arial" w:cs="Arial"/>
          <w:sz w:val="24"/>
          <w:szCs w:val="24"/>
        </w:rPr>
      </w:pPr>
      <w:r>
        <w:rPr>
          <w:rFonts w:ascii="Arial" w:hAnsi="Arial" w:cs="Arial"/>
          <w:sz w:val="24"/>
          <w:szCs w:val="24"/>
        </w:rPr>
        <w:t xml:space="preserve">Prasanna (2022) </w:t>
      </w:r>
      <w:r w:rsidRPr="00637661">
        <w:rPr>
          <w:rFonts w:ascii="Arial" w:hAnsi="Arial" w:cs="Arial"/>
          <w:i/>
          <w:iCs/>
          <w:sz w:val="24"/>
          <w:szCs w:val="24"/>
        </w:rPr>
        <w:t>Interviews Advantages and Disadvantages: What is an Interview? 6 Merits and Demerits of Interview.</w:t>
      </w:r>
      <w:r>
        <w:rPr>
          <w:rFonts w:ascii="Arial" w:hAnsi="Arial" w:cs="Arial"/>
          <w:sz w:val="24"/>
          <w:szCs w:val="24"/>
        </w:rPr>
        <w:t xml:space="preserve"> Available at </w:t>
      </w:r>
      <w:hyperlink r:id="rId64" w:history="1">
        <w:r w:rsidRPr="00630971">
          <w:rPr>
            <w:rStyle w:val="Hyperlink"/>
            <w:rFonts w:ascii="Arial" w:hAnsi="Arial" w:cs="Arial"/>
            <w:sz w:val="24"/>
            <w:szCs w:val="24"/>
          </w:rPr>
          <w:t>https://www.aplustopper.com/interviews-advantages-and-disadvantages/</w:t>
        </w:r>
      </w:hyperlink>
      <w:r>
        <w:rPr>
          <w:rFonts w:ascii="Arial" w:hAnsi="Arial" w:cs="Arial"/>
          <w:sz w:val="24"/>
          <w:szCs w:val="24"/>
        </w:rPr>
        <w:t>. (Accessed: 29</w:t>
      </w:r>
      <w:r w:rsidRPr="00763A55">
        <w:rPr>
          <w:rFonts w:ascii="Arial" w:hAnsi="Arial" w:cs="Arial"/>
          <w:sz w:val="24"/>
          <w:szCs w:val="24"/>
          <w:vertAlign w:val="superscript"/>
        </w:rPr>
        <w:t>th</w:t>
      </w:r>
      <w:r>
        <w:rPr>
          <w:rFonts w:ascii="Arial" w:hAnsi="Arial" w:cs="Arial"/>
          <w:sz w:val="24"/>
          <w:szCs w:val="24"/>
        </w:rPr>
        <w:t xml:space="preserve"> August 2022).</w:t>
      </w:r>
    </w:p>
    <w:p w14:paraId="7495462C" w14:textId="77777777" w:rsidR="0024311F" w:rsidRDefault="0024311F" w:rsidP="00984184">
      <w:pPr>
        <w:rPr>
          <w:rFonts w:ascii="Arial" w:hAnsi="Arial" w:cs="Arial"/>
          <w:sz w:val="24"/>
          <w:szCs w:val="24"/>
        </w:rPr>
      </w:pPr>
    </w:p>
    <w:p w14:paraId="2880009F" w14:textId="27E418B9" w:rsidR="007F6C1E" w:rsidRDefault="007F6C1E" w:rsidP="00984184">
      <w:pPr>
        <w:rPr>
          <w:rFonts w:ascii="Arial" w:hAnsi="Arial" w:cs="Arial"/>
          <w:sz w:val="24"/>
          <w:szCs w:val="24"/>
        </w:rPr>
      </w:pPr>
      <w:r>
        <w:rPr>
          <w:rFonts w:ascii="Arial" w:hAnsi="Arial" w:cs="Arial"/>
          <w:sz w:val="24"/>
          <w:szCs w:val="24"/>
        </w:rPr>
        <w:t>Ramraj, V. (2006) ‘</w:t>
      </w:r>
      <w:r w:rsidRPr="00606C7C">
        <w:rPr>
          <w:rFonts w:ascii="Arial" w:hAnsi="Arial" w:cs="Arial"/>
          <w:sz w:val="24"/>
          <w:szCs w:val="24"/>
        </w:rPr>
        <w:t>Counter-Terrorism Policy and Minority Alienation: Some Lessons from Northern</w:t>
      </w:r>
      <w:r>
        <w:rPr>
          <w:rFonts w:ascii="Arial" w:hAnsi="Arial" w:cs="Arial"/>
          <w:sz w:val="24"/>
          <w:szCs w:val="24"/>
        </w:rPr>
        <w:t xml:space="preserve"> </w:t>
      </w:r>
      <w:r w:rsidRPr="00606C7C">
        <w:rPr>
          <w:rFonts w:ascii="Arial" w:hAnsi="Arial" w:cs="Arial"/>
          <w:sz w:val="24"/>
          <w:szCs w:val="24"/>
        </w:rPr>
        <w:t>Ireland</w:t>
      </w:r>
      <w:r>
        <w:rPr>
          <w:rFonts w:ascii="Arial" w:hAnsi="Arial" w:cs="Arial"/>
          <w:sz w:val="24"/>
          <w:szCs w:val="24"/>
        </w:rPr>
        <w:t xml:space="preserve">’, </w:t>
      </w:r>
      <w:r w:rsidRPr="002C3F27">
        <w:rPr>
          <w:rFonts w:ascii="Arial" w:hAnsi="Arial" w:cs="Arial"/>
          <w:i/>
          <w:iCs/>
          <w:sz w:val="24"/>
          <w:szCs w:val="24"/>
        </w:rPr>
        <w:t>Singapore Journal of Legal Studies</w:t>
      </w:r>
      <w:r>
        <w:rPr>
          <w:rFonts w:ascii="Arial" w:hAnsi="Arial" w:cs="Arial"/>
          <w:sz w:val="24"/>
          <w:szCs w:val="24"/>
        </w:rPr>
        <w:t xml:space="preserve">, pp 385-404. Available at </w:t>
      </w:r>
      <w:hyperlink r:id="rId65" w:history="1">
        <w:r w:rsidRPr="00927045">
          <w:rPr>
            <w:rStyle w:val="Hyperlink"/>
            <w:rFonts w:ascii="Arial" w:hAnsi="Arial" w:cs="Arial"/>
            <w:sz w:val="24"/>
            <w:szCs w:val="24"/>
          </w:rPr>
          <w:t>https://dspace.library.uvic.ca/bitstream/handle/1828/7826/ramraj_victor_singjls_2006.pdf?sequence=1</w:t>
        </w:r>
      </w:hyperlink>
      <w:r>
        <w:rPr>
          <w:rFonts w:ascii="Arial" w:hAnsi="Arial" w:cs="Arial"/>
          <w:sz w:val="24"/>
          <w:szCs w:val="24"/>
        </w:rPr>
        <w:t>. (16</w:t>
      </w:r>
      <w:r w:rsidRPr="00B76616">
        <w:rPr>
          <w:rFonts w:ascii="Arial" w:hAnsi="Arial" w:cs="Arial"/>
          <w:sz w:val="24"/>
          <w:szCs w:val="24"/>
          <w:vertAlign w:val="superscript"/>
        </w:rPr>
        <w:t>th</w:t>
      </w:r>
      <w:r>
        <w:rPr>
          <w:rFonts w:ascii="Arial" w:hAnsi="Arial" w:cs="Arial"/>
          <w:sz w:val="24"/>
          <w:szCs w:val="24"/>
        </w:rPr>
        <w:t xml:space="preserve"> June 2022).</w:t>
      </w:r>
    </w:p>
    <w:p w14:paraId="5187727A" w14:textId="77777777" w:rsidR="0024311F" w:rsidRDefault="0024311F" w:rsidP="00984184">
      <w:pPr>
        <w:rPr>
          <w:rFonts w:ascii="Arial" w:hAnsi="Arial" w:cs="Arial"/>
          <w:sz w:val="24"/>
          <w:szCs w:val="24"/>
        </w:rPr>
      </w:pPr>
    </w:p>
    <w:p w14:paraId="51A4A8BB" w14:textId="1DB20571" w:rsidR="007F6C1E" w:rsidRPr="009F17B9" w:rsidRDefault="007F6C1E" w:rsidP="00984184">
      <w:pPr>
        <w:rPr>
          <w:rFonts w:ascii="Arial" w:hAnsi="Arial" w:cs="Arial"/>
          <w:sz w:val="24"/>
          <w:szCs w:val="24"/>
        </w:rPr>
      </w:pPr>
      <w:r>
        <w:rPr>
          <w:rFonts w:ascii="Arial" w:hAnsi="Arial" w:cs="Arial"/>
          <w:sz w:val="24"/>
          <w:szCs w:val="24"/>
        </w:rPr>
        <w:t xml:space="preserve">Reeve, S. (2011) </w:t>
      </w:r>
      <w:r w:rsidRPr="009F17B9">
        <w:rPr>
          <w:rFonts w:ascii="Arial" w:hAnsi="Arial" w:cs="Arial"/>
          <w:i/>
          <w:iCs/>
          <w:sz w:val="24"/>
          <w:szCs w:val="24"/>
        </w:rPr>
        <w:t xml:space="preserve">One Day in September: The Full Story of the 1972 Munich Olympics Massacre and the Israeli Revenge Operation “Wrath of God”. </w:t>
      </w:r>
      <w:r>
        <w:rPr>
          <w:rFonts w:ascii="Arial" w:hAnsi="Arial" w:cs="Arial"/>
          <w:sz w:val="24"/>
          <w:szCs w:val="24"/>
        </w:rPr>
        <w:t>New York: Arcade Publishing.</w:t>
      </w:r>
    </w:p>
    <w:p w14:paraId="26582267" w14:textId="77777777" w:rsidR="0024311F" w:rsidRDefault="0024311F" w:rsidP="00984184">
      <w:pPr>
        <w:rPr>
          <w:rFonts w:ascii="Arial" w:hAnsi="Arial" w:cs="Arial"/>
          <w:sz w:val="24"/>
          <w:szCs w:val="24"/>
        </w:rPr>
      </w:pPr>
    </w:p>
    <w:p w14:paraId="34E9E706" w14:textId="543F9586" w:rsidR="007F6C1E" w:rsidRPr="000518A5" w:rsidRDefault="007F6C1E" w:rsidP="00984184">
      <w:pPr>
        <w:rPr>
          <w:rFonts w:ascii="Arial" w:hAnsi="Arial" w:cs="Arial"/>
          <w:sz w:val="24"/>
          <w:szCs w:val="24"/>
        </w:rPr>
      </w:pPr>
      <w:r>
        <w:rPr>
          <w:rFonts w:ascii="Arial" w:hAnsi="Arial" w:cs="Arial"/>
          <w:sz w:val="24"/>
          <w:szCs w:val="24"/>
        </w:rPr>
        <w:t xml:space="preserve">Richards, A. (2018) ‘Defining Terrorism’, in Silke, A. (ed.) </w:t>
      </w:r>
      <w:r>
        <w:rPr>
          <w:rFonts w:ascii="Arial" w:hAnsi="Arial" w:cs="Arial"/>
          <w:i/>
          <w:iCs/>
          <w:sz w:val="24"/>
          <w:szCs w:val="24"/>
        </w:rPr>
        <w:t xml:space="preserve">Routledge Handbook of Terrorism and Counterterrorism. </w:t>
      </w:r>
      <w:r>
        <w:rPr>
          <w:rFonts w:ascii="Arial" w:hAnsi="Arial" w:cs="Arial"/>
          <w:sz w:val="24"/>
          <w:szCs w:val="24"/>
        </w:rPr>
        <w:t>New York: Routledge.</w:t>
      </w:r>
    </w:p>
    <w:p w14:paraId="2EF929C0" w14:textId="77777777" w:rsidR="0024311F" w:rsidRDefault="0024311F" w:rsidP="00B06C94">
      <w:pPr>
        <w:rPr>
          <w:rFonts w:ascii="Arial" w:hAnsi="Arial" w:cs="Arial"/>
          <w:sz w:val="24"/>
          <w:szCs w:val="24"/>
        </w:rPr>
      </w:pPr>
    </w:p>
    <w:p w14:paraId="0C50A9E6" w14:textId="1E2C9267" w:rsidR="007F6C1E" w:rsidRDefault="007F6C1E" w:rsidP="00B06C94">
      <w:pPr>
        <w:rPr>
          <w:rFonts w:ascii="Arial" w:hAnsi="Arial" w:cs="Arial"/>
          <w:sz w:val="24"/>
          <w:szCs w:val="24"/>
        </w:rPr>
      </w:pPr>
      <w:r>
        <w:rPr>
          <w:rFonts w:ascii="Arial" w:hAnsi="Arial" w:cs="Arial"/>
          <w:sz w:val="24"/>
          <w:szCs w:val="24"/>
        </w:rPr>
        <w:t xml:space="preserve">Ritchie, H., Hasell, J., Mathieu, E., Appel, C., and Roser, M. (2022) </w:t>
      </w:r>
      <w:r w:rsidRPr="00E41A72">
        <w:rPr>
          <w:rFonts w:ascii="Arial" w:hAnsi="Arial" w:cs="Arial"/>
          <w:i/>
          <w:iCs/>
          <w:sz w:val="24"/>
          <w:szCs w:val="24"/>
        </w:rPr>
        <w:t>Terrorism</w:t>
      </w:r>
      <w:r>
        <w:rPr>
          <w:rFonts w:ascii="Arial" w:hAnsi="Arial" w:cs="Arial"/>
          <w:sz w:val="24"/>
          <w:szCs w:val="24"/>
        </w:rPr>
        <w:t xml:space="preserve">. Our World in Data. Available at </w:t>
      </w:r>
      <w:hyperlink r:id="rId66" w:anchor="has-terrorism-increased-in-western-europe" w:history="1">
        <w:r w:rsidRPr="007236BB">
          <w:rPr>
            <w:rStyle w:val="Hyperlink"/>
            <w:rFonts w:ascii="Arial" w:hAnsi="Arial" w:cs="Arial"/>
            <w:sz w:val="24"/>
            <w:szCs w:val="24"/>
          </w:rPr>
          <w:t>https://ourworldindata.org/terrorism#has-terrorism-increased-in-western-europe</w:t>
        </w:r>
      </w:hyperlink>
      <w:r>
        <w:rPr>
          <w:rFonts w:ascii="Arial" w:hAnsi="Arial" w:cs="Arial"/>
          <w:sz w:val="24"/>
          <w:szCs w:val="24"/>
        </w:rPr>
        <w:t>. (Accessed: 13</w:t>
      </w:r>
      <w:r w:rsidRPr="00DF272A">
        <w:rPr>
          <w:rFonts w:ascii="Arial" w:hAnsi="Arial" w:cs="Arial"/>
          <w:sz w:val="24"/>
          <w:szCs w:val="24"/>
          <w:vertAlign w:val="superscript"/>
        </w:rPr>
        <w:t>th</w:t>
      </w:r>
      <w:r>
        <w:rPr>
          <w:rFonts w:ascii="Arial" w:hAnsi="Arial" w:cs="Arial"/>
          <w:sz w:val="24"/>
          <w:szCs w:val="24"/>
        </w:rPr>
        <w:t xml:space="preserve"> November 2022).</w:t>
      </w:r>
    </w:p>
    <w:p w14:paraId="0DEB7E45" w14:textId="77777777" w:rsidR="0024311F" w:rsidRDefault="0024311F" w:rsidP="00984184">
      <w:pPr>
        <w:rPr>
          <w:rFonts w:ascii="Arial" w:hAnsi="Arial" w:cs="Arial"/>
          <w:sz w:val="24"/>
          <w:szCs w:val="24"/>
        </w:rPr>
      </w:pPr>
    </w:p>
    <w:p w14:paraId="0D92926E" w14:textId="27C3644C" w:rsidR="007F6C1E" w:rsidRPr="00340E64" w:rsidRDefault="007F6C1E" w:rsidP="00984184">
      <w:pPr>
        <w:rPr>
          <w:rFonts w:ascii="Arial" w:hAnsi="Arial" w:cs="Arial"/>
          <w:sz w:val="24"/>
          <w:szCs w:val="24"/>
        </w:rPr>
      </w:pPr>
      <w:r>
        <w:rPr>
          <w:rFonts w:ascii="Arial" w:hAnsi="Arial" w:cs="Arial"/>
          <w:sz w:val="24"/>
          <w:szCs w:val="24"/>
        </w:rPr>
        <w:t xml:space="preserve">Ruby, C. (2002) ‘The Definition of Terrorism’, </w:t>
      </w:r>
      <w:r>
        <w:rPr>
          <w:rFonts w:ascii="Arial" w:hAnsi="Arial" w:cs="Arial"/>
          <w:i/>
          <w:iCs/>
          <w:sz w:val="24"/>
          <w:szCs w:val="24"/>
        </w:rPr>
        <w:t xml:space="preserve">Analyses of Social Issues and Public Policy, </w:t>
      </w:r>
      <w:r>
        <w:rPr>
          <w:rFonts w:ascii="Arial" w:hAnsi="Arial" w:cs="Arial"/>
          <w:sz w:val="24"/>
          <w:szCs w:val="24"/>
        </w:rPr>
        <w:t>2 (1), pp. 9-14. DOI:</w:t>
      </w:r>
      <w:r w:rsidRPr="00CD678E">
        <w:t xml:space="preserve"> </w:t>
      </w:r>
      <w:r w:rsidRPr="00CD678E">
        <w:rPr>
          <w:rFonts w:ascii="Arial" w:hAnsi="Arial" w:cs="Arial"/>
          <w:sz w:val="24"/>
          <w:szCs w:val="24"/>
        </w:rPr>
        <w:t>10.1111/j.1530-2415.2002.00021.x</w:t>
      </w:r>
      <w:r>
        <w:rPr>
          <w:rFonts w:ascii="Arial" w:hAnsi="Arial" w:cs="Arial"/>
          <w:sz w:val="24"/>
          <w:szCs w:val="24"/>
        </w:rPr>
        <w:t>.</w:t>
      </w:r>
    </w:p>
    <w:p w14:paraId="2B8EC329" w14:textId="77777777" w:rsidR="0024311F" w:rsidRDefault="0024311F" w:rsidP="00984184">
      <w:pPr>
        <w:rPr>
          <w:rFonts w:ascii="Arial" w:hAnsi="Arial" w:cs="Arial"/>
          <w:sz w:val="24"/>
          <w:szCs w:val="24"/>
        </w:rPr>
      </w:pPr>
    </w:p>
    <w:p w14:paraId="4B085070" w14:textId="1E57DB8F" w:rsidR="007F6C1E" w:rsidRPr="00242F2D" w:rsidRDefault="007F6C1E" w:rsidP="00984184">
      <w:pPr>
        <w:rPr>
          <w:rFonts w:ascii="Arial" w:hAnsi="Arial" w:cs="Arial"/>
          <w:sz w:val="24"/>
          <w:szCs w:val="24"/>
        </w:rPr>
      </w:pPr>
      <w:r w:rsidRPr="00242F2D">
        <w:rPr>
          <w:rFonts w:ascii="Arial" w:hAnsi="Arial" w:cs="Arial"/>
          <w:sz w:val="24"/>
          <w:szCs w:val="24"/>
        </w:rPr>
        <w:t xml:space="preserve">Ryan, C. (2019) </w:t>
      </w:r>
      <w:r w:rsidRPr="00242F2D">
        <w:rPr>
          <w:rFonts w:ascii="Arial" w:hAnsi="Arial" w:cs="Arial"/>
          <w:i/>
          <w:iCs/>
          <w:sz w:val="24"/>
          <w:szCs w:val="24"/>
        </w:rPr>
        <w:t>The History of the SAS</w:t>
      </w:r>
      <w:r>
        <w:rPr>
          <w:rFonts w:ascii="Arial" w:hAnsi="Arial" w:cs="Arial"/>
          <w:sz w:val="24"/>
          <w:szCs w:val="24"/>
        </w:rPr>
        <w:t>. London: Hodder and Stoughton.</w:t>
      </w:r>
    </w:p>
    <w:p w14:paraId="5433F41F" w14:textId="77777777" w:rsidR="0024311F" w:rsidRDefault="0024311F" w:rsidP="00F5679C">
      <w:pPr>
        <w:pStyle w:val="NormalWeb"/>
        <w:spacing w:before="0" w:beforeAutospacing="0" w:after="0" w:afterAutospacing="0"/>
        <w:rPr>
          <w:rFonts w:ascii="Arial" w:hAnsi="Arial" w:cs="Arial"/>
          <w:color w:val="000000"/>
        </w:rPr>
      </w:pPr>
    </w:p>
    <w:p w14:paraId="1902C7A9" w14:textId="1EE1B6F1" w:rsidR="007F6C1E" w:rsidRPr="00F5679C" w:rsidRDefault="007F6C1E" w:rsidP="00F5679C">
      <w:pPr>
        <w:pStyle w:val="NormalWeb"/>
        <w:spacing w:before="0" w:beforeAutospacing="0" w:after="0" w:afterAutospacing="0"/>
        <w:rPr>
          <w:rFonts w:ascii="Arial" w:hAnsi="Arial" w:cs="Arial"/>
        </w:rPr>
      </w:pPr>
      <w:r w:rsidRPr="00F5679C">
        <w:rPr>
          <w:rFonts w:ascii="Arial" w:hAnsi="Arial" w:cs="Arial"/>
          <w:color w:val="000000"/>
        </w:rPr>
        <w:t xml:space="preserve">Sabbagh, D. (2022) ‘Could Ukraine’s Drone Attack on Russia Ships Herald a New Type of Warfare?’, </w:t>
      </w:r>
      <w:r w:rsidRPr="00F5679C">
        <w:rPr>
          <w:rFonts w:ascii="Arial" w:hAnsi="Arial" w:cs="Arial"/>
          <w:i/>
          <w:iCs/>
          <w:color w:val="000000"/>
        </w:rPr>
        <w:t xml:space="preserve">The Guardian, </w:t>
      </w:r>
      <w:r w:rsidRPr="00F5679C">
        <w:rPr>
          <w:rFonts w:ascii="Arial" w:hAnsi="Arial" w:cs="Arial"/>
          <w:color w:val="000000"/>
        </w:rPr>
        <w:t xml:space="preserve">1st November. Available at </w:t>
      </w:r>
      <w:hyperlink r:id="rId67" w:history="1">
        <w:r w:rsidRPr="00F5679C">
          <w:rPr>
            <w:rStyle w:val="Hyperlink"/>
            <w:rFonts w:ascii="Arial" w:hAnsi="Arial" w:cs="Arial"/>
            <w:color w:val="1155CC"/>
          </w:rPr>
          <w:t>https://www.theguardian.com/world/2022/nov/01/could-ukraines-drone-attack-on-russian-ships-herald-a-new-type-of-warfare</w:t>
        </w:r>
      </w:hyperlink>
      <w:r w:rsidRPr="00F5679C">
        <w:rPr>
          <w:rFonts w:ascii="Arial" w:hAnsi="Arial" w:cs="Arial"/>
          <w:color w:val="000000"/>
        </w:rPr>
        <w:t>. (Accessed: 19th November 2022).</w:t>
      </w:r>
    </w:p>
    <w:p w14:paraId="0E0084F0" w14:textId="77777777" w:rsidR="0024311F" w:rsidRDefault="0024311F" w:rsidP="001461FD">
      <w:pPr>
        <w:spacing w:line="360" w:lineRule="auto"/>
        <w:rPr>
          <w:rFonts w:ascii="Arial" w:hAnsi="Arial" w:cs="Arial"/>
          <w:sz w:val="24"/>
          <w:szCs w:val="24"/>
        </w:rPr>
      </w:pPr>
    </w:p>
    <w:p w14:paraId="1AB2523F" w14:textId="6829286B" w:rsidR="007F6C1E" w:rsidRDefault="007F6C1E" w:rsidP="001461FD">
      <w:pPr>
        <w:spacing w:line="360" w:lineRule="auto"/>
        <w:rPr>
          <w:rFonts w:ascii="Arial" w:hAnsi="Arial" w:cs="Arial"/>
          <w:sz w:val="24"/>
          <w:szCs w:val="24"/>
        </w:rPr>
      </w:pPr>
      <w:r>
        <w:rPr>
          <w:rFonts w:ascii="Arial" w:hAnsi="Arial" w:cs="Arial"/>
          <w:sz w:val="24"/>
          <w:szCs w:val="24"/>
        </w:rPr>
        <w:t xml:space="preserve">Sanders, A. (2021) ‘‘Attempting to deal with the past’: Historical Inquiries, Legacy Prosecutions, and Operation Banner’, </w:t>
      </w:r>
      <w:r w:rsidRPr="000C539B">
        <w:rPr>
          <w:rFonts w:ascii="Arial" w:hAnsi="Arial" w:cs="Arial"/>
          <w:i/>
          <w:iCs/>
          <w:sz w:val="24"/>
          <w:szCs w:val="24"/>
        </w:rPr>
        <w:t>Small Wars and Insurgencies</w:t>
      </w:r>
      <w:r>
        <w:rPr>
          <w:rFonts w:ascii="Arial" w:hAnsi="Arial" w:cs="Arial"/>
          <w:sz w:val="24"/>
          <w:szCs w:val="24"/>
        </w:rPr>
        <w:t xml:space="preserve">, 32 (4-5), pp. 789-811. DOI: </w:t>
      </w:r>
      <w:r w:rsidRPr="000C539B">
        <w:rPr>
          <w:rFonts w:ascii="Arial" w:hAnsi="Arial" w:cs="Arial"/>
          <w:sz w:val="24"/>
          <w:szCs w:val="24"/>
        </w:rPr>
        <w:t>10.1080/09592318.2021.1875306</w:t>
      </w:r>
      <w:r>
        <w:rPr>
          <w:rFonts w:ascii="Arial" w:hAnsi="Arial" w:cs="Arial"/>
          <w:sz w:val="24"/>
          <w:szCs w:val="24"/>
        </w:rPr>
        <w:t>.</w:t>
      </w:r>
    </w:p>
    <w:p w14:paraId="3965EE5D" w14:textId="77777777" w:rsidR="00D04E5A" w:rsidRDefault="007F6C1E" w:rsidP="001C16D2">
      <w:pPr>
        <w:rPr>
          <w:rFonts w:ascii="Arial" w:hAnsi="Arial" w:cs="Arial"/>
          <w:sz w:val="24"/>
          <w:szCs w:val="24"/>
        </w:rPr>
      </w:pPr>
      <w:r>
        <w:rPr>
          <w:rFonts w:ascii="Arial" w:hAnsi="Arial" w:cs="Arial"/>
          <w:sz w:val="24"/>
          <w:szCs w:val="24"/>
        </w:rPr>
        <w:lastRenderedPageBreak/>
        <w:t>SAS: Iranian Embassy Siege(2002) Directed by Bruce Goodison [Film]. London: BBC TV.</w:t>
      </w:r>
    </w:p>
    <w:p w14:paraId="4ED5ECEE" w14:textId="77777777" w:rsidR="00D04E5A" w:rsidRDefault="00D04E5A" w:rsidP="001C16D2">
      <w:pPr>
        <w:rPr>
          <w:rFonts w:ascii="Arial" w:hAnsi="Arial" w:cs="Arial"/>
          <w:sz w:val="24"/>
          <w:szCs w:val="24"/>
        </w:rPr>
      </w:pPr>
    </w:p>
    <w:p w14:paraId="46958688" w14:textId="16762E2B" w:rsidR="001C16D2" w:rsidRDefault="001C16D2" w:rsidP="001C16D2">
      <w:pPr>
        <w:rPr>
          <w:rFonts w:ascii="Arial" w:hAnsi="Arial" w:cs="Arial"/>
          <w:sz w:val="24"/>
          <w:szCs w:val="24"/>
        </w:rPr>
      </w:pPr>
      <w:r>
        <w:rPr>
          <w:rFonts w:ascii="Arial" w:hAnsi="Arial" w:cs="Arial"/>
          <w:sz w:val="24"/>
          <w:szCs w:val="24"/>
        </w:rPr>
        <w:t xml:space="preserve">Saul, B. (2005) ‘Definition of “Terrorism” in the UN Security Council:1985-2004’, </w:t>
      </w:r>
      <w:r>
        <w:rPr>
          <w:rFonts w:ascii="Arial" w:hAnsi="Arial" w:cs="Arial"/>
          <w:i/>
          <w:iCs/>
          <w:sz w:val="24"/>
          <w:szCs w:val="24"/>
        </w:rPr>
        <w:t xml:space="preserve">Chinese Journal of International Law, </w:t>
      </w:r>
      <w:r>
        <w:rPr>
          <w:rFonts w:ascii="Arial" w:hAnsi="Arial" w:cs="Arial"/>
          <w:sz w:val="24"/>
          <w:szCs w:val="24"/>
        </w:rPr>
        <w:t>4 (1), pp. 141-166. DOI:</w:t>
      </w:r>
      <w:r w:rsidRPr="00247506">
        <w:rPr>
          <w:rFonts w:ascii="Arial" w:hAnsi="Arial" w:cs="Arial"/>
          <w:sz w:val="24"/>
          <w:szCs w:val="24"/>
        </w:rPr>
        <w:t>10.1093/chinesejil/jmi005</w:t>
      </w:r>
      <w:r>
        <w:rPr>
          <w:rFonts w:ascii="Arial" w:hAnsi="Arial" w:cs="Arial"/>
          <w:sz w:val="24"/>
          <w:szCs w:val="24"/>
        </w:rPr>
        <w:t xml:space="preserve">. </w:t>
      </w:r>
    </w:p>
    <w:p w14:paraId="7156F588" w14:textId="77777777" w:rsidR="001C16D2" w:rsidRDefault="001C16D2" w:rsidP="001C16D2">
      <w:pPr>
        <w:rPr>
          <w:rFonts w:ascii="Arial" w:hAnsi="Arial" w:cs="Arial"/>
          <w:sz w:val="24"/>
          <w:szCs w:val="24"/>
        </w:rPr>
      </w:pPr>
    </w:p>
    <w:p w14:paraId="3016525A" w14:textId="77777777" w:rsidR="001C16D2" w:rsidRDefault="001C16D2" w:rsidP="001C16D2">
      <w:pPr>
        <w:rPr>
          <w:rFonts w:ascii="Arial" w:hAnsi="Arial" w:cs="Arial"/>
          <w:sz w:val="24"/>
          <w:szCs w:val="24"/>
        </w:rPr>
      </w:pPr>
      <w:r>
        <w:rPr>
          <w:rFonts w:ascii="Arial" w:hAnsi="Arial" w:cs="Arial"/>
          <w:sz w:val="24"/>
          <w:szCs w:val="24"/>
        </w:rPr>
        <w:t xml:space="preserve">Saunders, M., Lewis, P. and Thornhill, A. (2016)  </w:t>
      </w:r>
      <w:r w:rsidRPr="00554B3B">
        <w:rPr>
          <w:rFonts w:ascii="Arial" w:hAnsi="Arial" w:cs="Arial"/>
          <w:i/>
          <w:iCs/>
          <w:sz w:val="24"/>
          <w:szCs w:val="24"/>
        </w:rPr>
        <w:t xml:space="preserve">Research Methods for Business Students. </w:t>
      </w:r>
      <w:r>
        <w:rPr>
          <w:rFonts w:ascii="Arial" w:hAnsi="Arial" w:cs="Arial"/>
          <w:sz w:val="24"/>
          <w:szCs w:val="24"/>
        </w:rPr>
        <w:t>7</w:t>
      </w:r>
      <w:r w:rsidRPr="006878EA">
        <w:rPr>
          <w:rFonts w:ascii="Arial" w:hAnsi="Arial" w:cs="Arial"/>
          <w:sz w:val="24"/>
          <w:szCs w:val="24"/>
          <w:vertAlign w:val="superscript"/>
        </w:rPr>
        <w:t>th</w:t>
      </w:r>
      <w:r>
        <w:rPr>
          <w:rFonts w:ascii="Arial" w:hAnsi="Arial" w:cs="Arial"/>
          <w:sz w:val="24"/>
          <w:szCs w:val="24"/>
        </w:rPr>
        <w:t xml:space="preserve"> edn. Essex: Pearson.</w:t>
      </w:r>
    </w:p>
    <w:p w14:paraId="6362088E" w14:textId="77777777" w:rsidR="001C16D2" w:rsidRDefault="001C16D2" w:rsidP="001C16D2">
      <w:pPr>
        <w:rPr>
          <w:rFonts w:ascii="Arial" w:hAnsi="Arial" w:cs="Arial"/>
          <w:sz w:val="24"/>
          <w:szCs w:val="24"/>
        </w:rPr>
      </w:pPr>
    </w:p>
    <w:p w14:paraId="42EF22D3" w14:textId="77777777" w:rsidR="001C16D2" w:rsidRPr="004049EB" w:rsidRDefault="001C16D2" w:rsidP="001C16D2">
      <w:pPr>
        <w:rPr>
          <w:rFonts w:ascii="Arial" w:hAnsi="Arial" w:cs="Arial"/>
          <w:sz w:val="24"/>
          <w:szCs w:val="24"/>
        </w:rPr>
      </w:pPr>
      <w:r>
        <w:rPr>
          <w:rFonts w:ascii="Arial" w:hAnsi="Arial" w:cs="Arial"/>
          <w:sz w:val="24"/>
          <w:szCs w:val="24"/>
        </w:rPr>
        <w:t xml:space="preserve">Schensul, J. (2011) ‘Methodology, Methods, and Tools in Qualitative Research’, in Riemer, F., Quartaroli, M. and Lapan, S. (ed.) </w:t>
      </w:r>
      <w:r>
        <w:rPr>
          <w:rFonts w:ascii="Arial" w:hAnsi="Arial" w:cs="Arial"/>
          <w:i/>
          <w:iCs/>
          <w:sz w:val="24"/>
          <w:szCs w:val="24"/>
        </w:rPr>
        <w:t>Qualitative Research: An Introduction to Methods and Designs.</w:t>
      </w:r>
      <w:r>
        <w:rPr>
          <w:rFonts w:ascii="Arial" w:hAnsi="Arial" w:cs="Arial"/>
          <w:sz w:val="24"/>
          <w:szCs w:val="24"/>
        </w:rPr>
        <w:t xml:space="preserve"> San Francisco: Wiley Publications.</w:t>
      </w:r>
    </w:p>
    <w:p w14:paraId="6B17E06D" w14:textId="77777777" w:rsidR="001C16D2" w:rsidRDefault="001C16D2" w:rsidP="001C16D2">
      <w:pPr>
        <w:rPr>
          <w:rFonts w:ascii="Arial" w:hAnsi="Arial" w:cs="Arial"/>
          <w:sz w:val="24"/>
          <w:szCs w:val="24"/>
        </w:rPr>
      </w:pPr>
    </w:p>
    <w:p w14:paraId="0E09A565" w14:textId="77777777" w:rsidR="001C16D2" w:rsidRPr="006623A3" w:rsidRDefault="001C16D2" w:rsidP="001C16D2">
      <w:pPr>
        <w:rPr>
          <w:rFonts w:ascii="Arial" w:hAnsi="Arial" w:cs="Arial"/>
          <w:sz w:val="24"/>
          <w:szCs w:val="24"/>
        </w:rPr>
      </w:pPr>
      <w:r>
        <w:rPr>
          <w:rFonts w:ascii="Arial" w:hAnsi="Arial" w:cs="Arial"/>
          <w:sz w:val="24"/>
          <w:szCs w:val="24"/>
        </w:rPr>
        <w:t xml:space="preserve">Schmid, A. (2011) </w:t>
      </w:r>
      <w:r w:rsidRPr="006623A3">
        <w:rPr>
          <w:rFonts w:ascii="Arial" w:hAnsi="Arial" w:cs="Arial"/>
          <w:i/>
          <w:iCs/>
          <w:sz w:val="24"/>
          <w:szCs w:val="24"/>
        </w:rPr>
        <w:t>The Routledge Handbook of Terrorism Research</w:t>
      </w:r>
      <w:r>
        <w:rPr>
          <w:rFonts w:ascii="Arial" w:hAnsi="Arial" w:cs="Arial"/>
          <w:sz w:val="24"/>
          <w:szCs w:val="24"/>
        </w:rPr>
        <w:t>. Oxon: Routledge.</w:t>
      </w:r>
    </w:p>
    <w:p w14:paraId="231AC778" w14:textId="77777777" w:rsidR="001C16D2" w:rsidRDefault="001C16D2" w:rsidP="001C16D2">
      <w:pPr>
        <w:pStyle w:val="NormalWeb"/>
        <w:spacing w:before="0" w:beforeAutospacing="0" w:after="0" w:afterAutospacing="0"/>
        <w:rPr>
          <w:rFonts w:ascii="Arial" w:hAnsi="Arial" w:cs="Arial"/>
          <w:color w:val="000000"/>
        </w:rPr>
      </w:pPr>
    </w:p>
    <w:p w14:paraId="55630DC6" w14:textId="54CDCA84" w:rsidR="001C16D2" w:rsidRPr="00F5679C" w:rsidRDefault="001C16D2" w:rsidP="001C16D2">
      <w:pPr>
        <w:pStyle w:val="NormalWeb"/>
        <w:spacing w:before="0" w:beforeAutospacing="0" w:after="0" w:afterAutospacing="0"/>
        <w:rPr>
          <w:rFonts w:ascii="Arial" w:hAnsi="Arial" w:cs="Arial"/>
        </w:rPr>
      </w:pPr>
      <w:r w:rsidRPr="00F5679C">
        <w:rPr>
          <w:rFonts w:ascii="Arial" w:hAnsi="Arial" w:cs="Arial"/>
          <w:color w:val="000000"/>
        </w:rPr>
        <w:t xml:space="preserve">Selden, M. and So, A. (2004) </w:t>
      </w:r>
      <w:r w:rsidRPr="00F5679C">
        <w:rPr>
          <w:rFonts w:ascii="Arial" w:hAnsi="Arial" w:cs="Arial"/>
          <w:i/>
          <w:iCs/>
          <w:color w:val="000000"/>
        </w:rPr>
        <w:t xml:space="preserve">War and State Terrorism: The United States, Japoan and the Asia-Pacific in the Long Twentieth </w:t>
      </w:r>
      <w:r w:rsidR="00F5362A" w:rsidRPr="00F5679C">
        <w:rPr>
          <w:rFonts w:ascii="Arial" w:hAnsi="Arial" w:cs="Arial"/>
          <w:i/>
          <w:iCs/>
          <w:color w:val="000000"/>
        </w:rPr>
        <w:t>Century</w:t>
      </w:r>
      <w:r w:rsidRPr="00F5679C">
        <w:rPr>
          <w:rFonts w:ascii="Arial" w:hAnsi="Arial" w:cs="Arial"/>
          <w:i/>
          <w:iCs/>
          <w:color w:val="000000"/>
        </w:rPr>
        <w:t xml:space="preserve">. </w:t>
      </w:r>
      <w:r w:rsidRPr="00F5679C">
        <w:rPr>
          <w:rFonts w:ascii="Arial" w:hAnsi="Arial" w:cs="Arial"/>
          <w:color w:val="000000"/>
        </w:rPr>
        <w:t>Oxford: Rowman and Littlefield Publishers.</w:t>
      </w:r>
    </w:p>
    <w:p w14:paraId="54145433" w14:textId="77777777" w:rsidR="001C16D2" w:rsidRDefault="001C16D2" w:rsidP="001C16D2">
      <w:pPr>
        <w:rPr>
          <w:rFonts w:ascii="Arial" w:hAnsi="Arial" w:cs="Arial"/>
          <w:color w:val="000000"/>
          <w:sz w:val="24"/>
          <w:szCs w:val="24"/>
        </w:rPr>
      </w:pPr>
      <w:r w:rsidRPr="00F5679C">
        <w:rPr>
          <w:rFonts w:ascii="Arial" w:hAnsi="Arial" w:cs="Arial"/>
          <w:sz w:val="24"/>
          <w:szCs w:val="24"/>
        </w:rPr>
        <w:br/>
      </w:r>
      <w:r w:rsidRPr="00F5679C">
        <w:rPr>
          <w:rFonts w:ascii="Arial" w:hAnsi="Arial" w:cs="Arial"/>
          <w:color w:val="000000"/>
          <w:sz w:val="24"/>
          <w:szCs w:val="24"/>
        </w:rPr>
        <w:t xml:space="preserve">Shamieh, L. and Szenes, Z. (2015) ‘The Rise of Islamic State of Iraq and Syria (ISIS)’, </w:t>
      </w:r>
      <w:r w:rsidRPr="00F5679C">
        <w:rPr>
          <w:rFonts w:ascii="Arial" w:hAnsi="Arial" w:cs="Arial"/>
          <w:i/>
          <w:iCs/>
          <w:color w:val="000000"/>
          <w:sz w:val="24"/>
          <w:szCs w:val="24"/>
        </w:rPr>
        <w:t xml:space="preserve">Academic and Applied Research in Military and Public Management Science, </w:t>
      </w:r>
      <w:r w:rsidRPr="00F5679C">
        <w:rPr>
          <w:rFonts w:ascii="Arial" w:hAnsi="Arial" w:cs="Arial"/>
          <w:color w:val="000000"/>
          <w:sz w:val="24"/>
          <w:szCs w:val="24"/>
        </w:rPr>
        <w:t>14 (4), pp. 363-378</w:t>
      </w:r>
      <w:r w:rsidRPr="00F5679C">
        <w:rPr>
          <w:rFonts w:ascii="Arial" w:hAnsi="Arial" w:cs="Arial"/>
          <w:i/>
          <w:iCs/>
          <w:color w:val="000000"/>
          <w:sz w:val="24"/>
          <w:szCs w:val="24"/>
        </w:rPr>
        <w:t xml:space="preserve">. </w:t>
      </w:r>
      <w:r w:rsidRPr="00F5679C">
        <w:rPr>
          <w:rFonts w:ascii="Arial" w:hAnsi="Arial" w:cs="Arial"/>
          <w:color w:val="000000"/>
          <w:sz w:val="24"/>
          <w:szCs w:val="24"/>
        </w:rPr>
        <w:t>DOI:10.32565/aarms.2015.4.10.</w:t>
      </w:r>
    </w:p>
    <w:p w14:paraId="2AEEF841" w14:textId="77777777" w:rsidR="001C16D2" w:rsidRDefault="001C16D2" w:rsidP="001C16D2">
      <w:pPr>
        <w:rPr>
          <w:rFonts w:ascii="Arial" w:hAnsi="Arial" w:cs="Arial"/>
          <w:sz w:val="24"/>
          <w:szCs w:val="24"/>
        </w:rPr>
      </w:pPr>
    </w:p>
    <w:p w14:paraId="2CB69348" w14:textId="77777777" w:rsidR="001C16D2" w:rsidRPr="00C87D6A" w:rsidRDefault="001C16D2" w:rsidP="001C16D2">
      <w:pPr>
        <w:rPr>
          <w:rFonts w:ascii="Arial" w:hAnsi="Arial" w:cs="Arial"/>
          <w:sz w:val="24"/>
          <w:szCs w:val="24"/>
        </w:rPr>
      </w:pPr>
      <w:r>
        <w:rPr>
          <w:rFonts w:ascii="Arial" w:hAnsi="Arial" w:cs="Arial"/>
          <w:sz w:val="24"/>
          <w:szCs w:val="24"/>
        </w:rPr>
        <w:t xml:space="preserve">Sheldon, B. (2012) ‘Countering the Terrorist Threat’, in Blake, C., Sheldon, B., Strzelecki, R. and Williams, P. (Ed.) </w:t>
      </w:r>
      <w:r>
        <w:rPr>
          <w:rFonts w:ascii="Arial" w:hAnsi="Arial" w:cs="Arial"/>
          <w:i/>
          <w:iCs/>
          <w:sz w:val="24"/>
          <w:szCs w:val="24"/>
        </w:rPr>
        <w:t xml:space="preserve">Policing Terrorism. </w:t>
      </w:r>
      <w:r>
        <w:rPr>
          <w:rFonts w:ascii="Arial" w:hAnsi="Arial" w:cs="Arial"/>
          <w:sz w:val="24"/>
          <w:szCs w:val="24"/>
        </w:rPr>
        <w:t>London: SAGE Publication.</w:t>
      </w:r>
    </w:p>
    <w:p w14:paraId="733CF770" w14:textId="77777777" w:rsidR="001C16D2" w:rsidRDefault="001C16D2" w:rsidP="001C16D2">
      <w:pPr>
        <w:rPr>
          <w:rFonts w:ascii="Arial" w:hAnsi="Arial" w:cs="Arial"/>
          <w:sz w:val="24"/>
          <w:szCs w:val="24"/>
        </w:rPr>
      </w:pPr>
    </w:p>
    <w:p w14:paraId="04ED6C11" w14:textId="77777777" w:rsidR="001C16D2" w:rsidRPr="00085C81" w:rsidRDefault="001C16D2" w:rsidP="001C16D2">
      <w:pPr>
        <w:rPr>
          <w:rFonts w:ascii="Arial" w:hAnsi="Arial" w:cs="Arial"/>
          <w:sz w:val="24"/>
          <w:szCs w:val="24"/>
        </w:rPr>
      </w:pPr>
      <w:r>
        <w:rPr>
          <w:rFonts w:ascii="Arial" w:hAnsi="Arial" w:cs="Arial"/>
          <w:sz w:val="24"/>
          <w:szCs w:val="24"/>
        </w:rPr>
        <w:t xml:space="preserve">Simkus, J. (2021) </w:t>
      </w:r>
      <w:r w:rsidRPr="00085C81">
        <w:rPr>
          <w:rFonts w:ascii="Arial" w:hAnsi="Arial" w:cs="Arial"/>
          <w:i/>
          <w:iCs/>
          <w:sz w:val="24"/>
          <w:szCs w:val="24"/>
        </w:rPr>
        <w:t>How Does the Cross-Sectional Research Method Work?.</w:t>
      </w:r>
      <w:r>
        <w:rPr>
          <w:rFonts w:ascii="Arial" w:hAnsi="Arial" w:cs="Arial"/>
          <w:i/>
          <w:iCs/>
          <w:sz w:val="24"/>
          <w:szCs w:val="24"/>
        </w:rPr>
        <w:t xml:space="preserve"> </w:t>
      </w:r>
      <w:r>
        <w:rPr>
          <w:rFonts w:ascii="Arial" w:hAnsi="Arial" w:cs="Arial"/>
          <w:sz w:val="24"/>
          <w:szCs w:val="24"/>
        </w:rPr>
        <w:t xml:space="preserve">Available at </w:t>
      </w:r>
      <w:hyperlink r:id="rId68" w:anchor=":~:text=A%20cross%2Dsectional%20study%20is,describe%20characteristics%20of%20a%20population" w:history="1">
        <w:r w:rsidRPr="00630971">
          <w:rPr>
            <w:rStyle w:val="Hyperlink"/>
            <w:rFonts w:ascii="Arial" w:hAnsi="Arial" w:cs="Arial"/>
            <w:sz w:val="24"/>
            <w:szCs w:val="24"/>
          </w:rPr>
          <w:t>https://www.simplypsychology.org/what-is-a-cross-sectional-study.html#:~:text=A%20cross%2Dsectional%20study%20is,describe%20characteristics%20of%20a%20population</w:t>
        </w:r>
      </w:hyperlink>
      <w:r>
        <w:rPr>
          <w:rFonts w:ascii="Arial" w:hAnsi="Arial" w:cs="Arial"/>
          <w:sz w:val="24"/>
          <w:szCs w:val="24"/>
        </w:rPr>
        <w:t>. (Accessed: 30</w:t>
      </w:r>
      <w:r w:rsidRPr="00402E3A">
        <w:rPr>
          <w:rFonts w:ascii="Arial" w:hAnsi="Arial" w:cs="Arial"/>
          <w:sz w:val="24"/>
          <w:szCs w:val="24"/>
          <w:vertAlign w:val="superscript"/>
        </w:rPr>
        <w:t>th</w:t>
      </w:r>
      <w:r>
        <w:rPr>
          <w:rFonts w:ascii="Arial" w:hAnsi="Arial" w:cs="Arial"/>
          <w:sz w:val="24"/>
          <w:szCs w:val="24"/>
        </w:rPr>
        <w:t xml:space="preserve"> August 2022).</w:t>
      </w:r>
    </w:p>
    <w:p w14:paraId="23577CB4" w14:textId="77777777" w:rsidR="001C16D2" w:rsidRDefault="001C16D2" w:rsidP="001C16D2">
      <w:pPr>
        <w:rPr>
          <w:rFonts w:ascii="Arial" w:hAnsi="Arial" w:cs="Arial"/>
          <w:sz w:val="24"/>
          <w:szCs w:val="24"/>
        </w:rPr>
      </w:pPr>
    </w:p>
    <w:p w14:paraId="6E57C587" w14:textId="77777777" w:rsidR="001C16D2" w:rsidRPr="00BA2165" w:rsidRDefault="001C16D2" w:rsidP="001C16D2">
      <w:pPr>
        <w:rPr>
          <w:rFonts w:ascii="Arial" w:hAnsi="Arial" w:cs="Arial"/>
          <w:sz w:val="24"/>
          <w:szCs w:val="24"/>
        </w:rPr>
      </w:pPr>
      <w:r>
        <w:rPr>
          <w:rFonts w:ascii="Arial" w:hAnsi="Arial" w:cs="Arial"/>
          <w:sz w:val="24"/>
          <w:szCs w:val="24"/>
        </w:rPr>
        <w:t xml:space="preserve">Smart, H. (2013) ‘Countering Global Extremism’, in Awan, I. and Blakemore, B. (ed.) </w:t>
      </w:r>
      <w:r>
        <w:rPr>
          <w:rFonts w:ascii="Arial" w:hAnsi="Arial" w:cs="Arial"/>
          <w:i/>
          <w:iCs/>
          <w:sz w:val="24"/>
          <w:szCs w:val="24"/>
        </w:rPr>
        <w:t xml:space="preserve">Extremism, Counter-Terrorism and Policing. </w:t>
      </w:r>
      <w:r>
        <w:rPr>
          <w:rFonts w:ascii="Arial" w:hAnsi="Arial" w:cs="Arial"/>
          <w:sz w:val="24"/>
          <w:szCs w:val="24"/>
        </w:rPr>
        <w:t>Farnham:</w:t>
      </w:r>
      <w:r>
        <w:rPr>
          <w:rFonts w:ascii="Arial" w:hAnsi="Arial" w:cs="Arial"/>
          <w:i/>
          <w:iCs/>
          <w:sz w:val="24"/>
          <w:szCs w:val="24"/>
        </w:rPr>
        <w:t xml:space="preserve"> </w:t>
      </w:r>
      <w:r>
        <w:rPr>
          <w:rFonts w:ascii="Arial" w:hAnsi="Arial" w:cs="Arial"/>
          <w:sz w:val="24"/>
          <w:szCs w:val="24"/>
        </w:rPr>
        <w:t>Ashgate Publishing</w:t>
      </w:r>
    </w:p>
    <w:p w14:paraId="3841B877" w14:textId="77777777" w:rsidR="001C16D2" w:rsidRDefault="001C16D2" w:rsidP="001C16D2">
      <w:pPr>
        <w:rPr>
          <w:rFonts w:ascii="Arial" w:hAnsi="Arial" w:cs="Arial"/>
          <w:sz w:val="24"/>
          <w:szCs w:val="24"/>
        </w:rPr>
      </w:pPr>
    </w:p>
    <w:p w14:paraId="4C4E80C6" w14:textId="77777777" w:rsidR="001C16D2" w:rsidRDefault="001C16D2" w:rsidP="001C16D2">
      <w:pPr>
        <w:rPr>
          <w:rFonts w:ascii="Arial" w:hAnsi="Arial" w:cs="Arial"/>
          <w:sz w:val="24"/>
          <w:szCs w:val="24"/>
        </w:rPr>
      </w:pPr>
      <w:r>
        <w:rPr>
          <w:rFonts w:ascii="Arial" w:hAnsi="Arial" w:cs="Arial"/>
          <w:sz w:val="24"/>
          <w:szCs w:val="24"/>
        </w:rPr>
        <w:t xml:space="preserve">Smith, S. (2019) </w:t>
      </w:r>
      <w:r w:rsidRPr="00997BB2">
        <w:rPr>
          <w:rFonts w:ascii="Arial" w:hAnsi="Arial" w:cs="Arial"/>
          <w:i/>
          <w:iCs/>
          <w:sz w:val="24"/>
          <w:szCs w:val="24"/>
        </w:rPr>
        <w:t>London’s Armed Police: Up Close and Personal.</w:t>
      </w:r>
      <w:r>
        <w:rPr>
          <w:rFonts w:ascii="Arial" w:hAnsi="Arial" w:cs="Arial"/>
          <w:i/>
          <w:iCs/>
          <w:sz w:val="24"/>
          <w:szCs w:val="24"/>
        </w:rPr>
        <w:t xml:space="preserve"> </w:t>
      </w:r>
      <w:r>
        <w:rPr>
          <w:rFonts w:ascii="Arial" w:hAnsi="Arial" w:cs="Arial"/>
          <w:sz w:val="24"/>
          <w:szCs w:val="24"/>
        </w:rPr>
        <w:t>Yorkshire: Pen and Sword Books.</w:t>
      </w:r>
    </w:p>
    <w:p w14:paraId="2A882531" w14:textId="77777777" w:rsidR="001C16D2" w:rsidRDefault="001C16D2" w:rsidP="001C16D2">
      <w:pPr>
        <w:rPr>
          <w:rFonts w:ascii="Arial" w:hAnsi="Arial" w:cs="Arial"/>
          <w:sz w:val="24"/>
          <w:szCs w:val="24"/>
        </w:rPr>
      </w:pPr>
      <w:r>
        <w:rPr>
          <w:rFonts w:ascii="Arial" w:hAnsi="Arial" w:cs="Arial"/>
          <w:sz w:val="24"/>
          <w:szCs w:val="24"/>
        </w:rPr>
        <w:lastRenderedPageBreak/>
        <w:t xml:space="preserve">Spaaij, R. (2010) ‘The Enigma of Lone Wolf Terrorism: An Assessment’, </w:t>
      </w:r>
      <w:r w:rsidRPr="00257ABD">
        <w:rPr>
          <w:rFonts w:ascii="Arial" w:hAnsi="Arial" w:cs="Arial"/>
          <w:i/>
          <w:iCs/>
          <w:sz w:val="24"/>
          <w:szCs w:val="24"/>
        </w:rPr>
        <w:t>Studies in Conflict and Terrorism</w:t>
      </w:r>
      <w:r>
        <w:rPr>
          <w:rFonts w:ascii="Arial" w:hAnsi="Arial" w:cs="Arial"/>
          <w:sz w:val="24"/>
          <w:szCs w:val="24"/>
        </w:rPr>
        <w:t>, 33(9), pp. 854-870. DOI:</w:t>
      </w:r>
      <w:r w:rsidRPr="001C65D7">
        <w:rPr>
          <w:rFonts w:ascii="Arial" w:hAnsi="Arial" w:cs="Arial"/>
          <w:sz w:val="24"/>
          <w:szCs w:val="24"/>
        </w:rPr>
        <w:t>10.1080/1057610X.2010.501426</w:t>
      </w:r>
      <w:r>
        <w:rPr>
          <w:rFonts w:ascii="Arial" w:hAnsi="Arial" w:cs="Arial"/>
          <w:sz w:val="24"/>
          <w:szCs w:val="24"/>
        </w:rPr>
        <w:t xml:space="preserve">. </w:t>
      </w:r>
    </w:p>
    <w:p w14:paraId="44079DFF" w14:textId="77777777" w:rsidR="001C16D2" w:rsidRDefault="001C16D2" w:rsidP="001C16D2">
      <w:pPr>
        <w:rPr>
          <w:rFonts w:ascii="Arial" w:hAnsi="Arial" w:cs="Arial"/>
          <w:sz w:val="24"/>
          <w:szCs w:val="24"/>
        </w:rPr>
      </w:pPr>
    </w:p>
    <w:p w14:paraId="73450744" w14:textId="77777777" w:rsidR="001C16D2" w:rsidRDefault="001C16D2" w:rsidP="001C16D2">
      <w:pPr>
        <w:rPr>
          <w:rFonts w:ascii="Arial" w:hAnsi="Arial" w:cs="Arial"/>
          <w:sz w:val="24"/>
          <w:szCs w:val="24"/>
        </w:rPr>
      </w:pPr>
      <w:r w:rsidRPr="002E1085">
        <w:rPr>
          <w:rFonts w:ascii="Arial" w:hAnsi="Arial" w:cs="Arial"/>
          <w:sz w:val="24"/>
          <w:szCs w:val="24"/>
        </w:rPr>
        <w:t xml:space="preserve">Sreejesh, S. Mohapatra, S. and Anusree, M. (2013) </w:t>
      </w:r>
      <w:r w:rsidRPr="002E1085">
        <w:rPr>
          <w:rFonts w:ascii="Arial" w:hAnsi="Arial" w:cs="Arial"/>
          <w:i/>
          <w:iCs/>
          <w:sz w:val="24"/>
          <w:szCs w:val="24"/>
        </w:rPr>
        <w:t>Business Research Methods: An Applied Orientation</w:t>
      </w:r>
      <w:r w:rsidRPr="002E1085">
        <w:rPr>
          <w:rFonts w:ascii="Arial" w:hAnsi="Arial" w:cs="Arial"/>
          <w:sz w:val="24"/>
          <w:szCs w:val="24"/>
        </w:rPr>
        <w:t xml:space="preserve">. </w:t>
      </w:r>
      <w:r>
        <w:rPr>
          <w:rFonts w:ascii="Arial" w:hAnsi="Arial" w:cs="Arial"/>
          <w:sz w:val="24"/>
          <w:szCs w:val="24"/>
        </w:rPr>
        <w:t xml:space="preserve">London: </w:t>
      </w:r>
      <w:r w:rsidRPr="002E1085">
        <w:rPr>
          <w:rFonts w:ascii="Arial" w:hAnsi="Arial" w:cs="Arial"/>
          <w:sz w:val="24"/>
          <w:szCs w:val="24"/>
        </w:rPr>
        <w:t>Springer.</w:t>
      </w:r>
    </w:p>
    <w:p w14:paraId="3A34AE6B" w14:textId="77777777" w:rsidR="001C16D2" w:rsidRDefault="001C16D2" w:rsidP="001C16D2">
      <w:pPr>
        <w:pStyle w:val="NormalWeb"/>
        <w:spacing w:before="0" w:beforeAutospacing="0" w:after="0" w:afterAutospacing="0"/>
        <w:rPr>
          <w:rFonts w:ascii="Arial" w:hAnsi="Arial" w:cs="Arial"/>
          <w:color w:val="000000"/>
        </w:rPr>
      </w:pPr>
    </w:p>
    <w:p w14:paraId="12141C4F" w14:textId="77777777" w:rsidR="001C16D2" w:rsidRPr="00F5679C" w:rsidRDefault="001C16D2" w:rsidP="001C16D2">
      <w:pPr>
        <w:pStyle w:val="NormalWeb"/>
        <w:spacing w:before="0" w:beforeAutospacing="0" w:after="0" w:afterAutospacing="0"/>
        <w:rPr>
          <w:rFonts w:ascii="Arial" w:hAnsi="Arial" w:cs="Arial"/>
        </w:rPr>
      </w:pPr>
      <w:r w:rsidRPr="00F5679C">
        <w:rPr>
          <w:rFonts w:ascii="Arial" w:hAnsi="Arial" w:cs="Arial"/>
          <w:color w:val="000000"/>
        </w:rPr>
        <w:t xml:space="preserve">Stein, A. (2022) </w:t>
      </w:r>
      <w:r w:rsidRPr="00F5679C">
        <w:rPr>
          <w:rFonts w:ascii="Arial" w:hAnsi="Arial" w:cs="Arial"/>
          <w:i/>
          <w:iCs/>
          <w:color w:val="000000"/>
        </w:rPr>
        <w:t>The US War Against ISIS: How America and Its Allies Defeated the Caliphate</w:t>
      </w:r>
      <w:r w:rsidRPr="00F5679C">
        <w:rPr>
          <w:rFonts w:ascii="Arial" w:hAnsi="Arial" w:cs="Arial"/>
          <w:color w:val="000000"/>
        </w:rPr>
        <w:t>. Dublin: Bloomsbury Publishing.</w:t>
      </w:r>
    </w:p>
    <w:p w14:paraId="288EC995" w14:textId="77777777" w:rsidR="001C16D2" w:rsidRDefault="001C16D2" w:rsidP="001C16D2">
      <w:pPr>
        <w:rPr>
          <w:rFonts w:ascii="Arial" w:hAnsi="Arial" w:cs="Arial"/>
          <w:sz w:val="24"/>
          <w:szCs w:val="24"/>
        </w:rPr>
      </w:pPr>
    </w:p>
    <w:p w14:paraId="08D82C87" w14:textId="77777777" w:rsidR="001C16D2" w:rsidRPr="00AA53AF" w:rsidRDefault="001C16D2" w:rsidP="001C16D2">
      <w:pPr>
        <w:rPr>
          <w:rFonts w:ascii="Arial" w:hAnsi="Arial" w:cs="Arial"/>
          <w:sz w:val="24"/>
          <w:szCs w:val="24"/>
        </w:rPr>
      </w:pPr>
      <w:r>
        <w:rPr>
          <w:rFonts w:ascii="Arial" w:hAnsi="Arial" w:cs="Arial"/>
          <w:sz w:val="24"/>
          <w:szCs w:val="24"/>
        </w:rPr>
        <w:t>Syal, R. (2015) ‘UK security increases after Paris attacks’, The Guardian, 15</w:t>
      </w:r>
      <w:r w:rsidRPr="00C532B1">
        <w:rPr>
          <w:rFonts w:ascii="Arial" w:hAnsi="Arial" w:cs="Arial"/>
          <w:sz w:val="24"/>
          <w:szCs w:val="24"/>
          <w:vertAlign w:val="superscript"/>
        </w:rPr>
        <w:t>th</w:t>
      </w:r>
      <w:r>
        <w:rPr>
          <w:rFonts w:ascii="Arial" w:hAnsi="Arial" w:cs="Arial"/>
          <w:sz w:val="24"/>
          <w:szCs w:val="24"/>
        </w:rPr>
        <w:t xml:space="preserve"> November. Available at </w:t>
      </w:r>
      <w:hyperlink r:id="rId69" w:history="1">
        <w:r w:rsidRPr="00927045">
          <w:rPr>
            <w:rStyle w:val="Hyperlink"/>
            <w:rFonts w:ascii="Arial" w:hAnsi="Arial" w:cs="Arial"/>
            <w:sz w:val="24"/>
            <w:szCs w:val="24"/>
          </w:rPr>
          <w:t>https://www.theguardian.com/uk-news/2015/nov/15/uk-security-paris-attacks-theresa-may</w:t>
        </w:r>
      </w:hyperlink>
      <w:r>
        <w:rPr>
          <w:rFonts w:ascii="Arial" w:hAnsi="Arial" w:cs="Arial"/>
          <w:sz w:val="24"/>
          <w:szCs w:val="24"/>
        </w:rPr>
        <w:t>. (Accessed: 29</w:t>
      </w:r>
      <w:r w:rsidRPr="00D745BE">
        <w:rPr>
          <w:rFonts w:ascii="Arial" w:hAnsi="Arial" w:cs="Arial"/>
          <w:sz w:val="24"/>
          <w:szCs w:val="24"/>
          <w:vertAlign w:val="superscript"/>
        </w:rPr>
        <w:t>th</w:t>
      </w:r>
      <w:r>
        <w:rPr>
          <w:rFonts w:ascii="Arial" w:hAnsi="Arial" w:cs="Arial"/>
          <w:sz w:val="24"/>
          <w:szCs w:val="24"/>
        </w:rPr>
        <w:t xml:space="preserve"> June 2022). </w:t>
      </w:r>
    </w:p>
    <w:p w14:paraId="6830F0E3" w14:textId="77777777" w:rsidR="001C16D2" w:rsidRDefault="001C16D2" w:rsidP="001C16D2">
      <w:pPr>
        <w:rPr>
          <w:rFonts w:ascii="Arial" w:hAnsi="Arial" w:cs="Arial"/>
          <w:sz w:val="24"/>
          <w:szCs w:val="24"/>
        </w:rPr>
      </w:pPr>
    </w:p>
    <w:p w14:paraId="389616FF" w14:textId="77777777" w:rsidR="001C16D2" w:rsidRPr="001B5042" w:rsidRDefault="001C16D2" w:rsidP="001C16D2">
      <w:pPr>
        <w:rPr>
          <w:rFonts w:ascii="Arial" w:hAnsi="Arial" w:cs="Arial"/>
          <w:sz w:val="24"/>
          <w:szCs w:val="24"/>
        </w:rPr>
      </w:pPr>
      <w:r>
        <w:rPr>
          <w:rFonts w:ascii="Arial" w:hAnsi="Arial" w:cs="Arial"/>
          <w:sz w:val="24"/>
          <w:szCs w:val="24"/>
        </w:rPr>
        <w:t xml:space="preserve">The Kerslake Report (2018) </w:t>
      </w:r>
      <w:r w:rsidRPr="001B5042">
        <w:rPr>
          <w:rFonts w:ascii="Arial" w:hAnsi="Arial" w:cs="Arial"/>
          <w:i/>
          <w:iCs/>
          <w:sz w:val="24"/>
          <w:szCs w:val="24"/>
        </w:rPr>
        <w:t>The Kerslake Report: An Independent Review into the Preparedness for, and Emergency Response to, the Manchester Arena Attack on 22</w:t>
      </w:r>
      <w:r w:rsidRPr="001B5042">
        <w:rPr>
          <w:rFonts w:ascii="Arial" w:hAnsi="Arial" w:cs="Arial"/>
          <w:i/>
          <w:iCs/>
          <w:sz w:val="24"/>
          <w:szCs w:val="24"/>
          <w:vertAlign w:val="superscript"/>
        </w:rPr>
        <w:t>nd</w:t>
      </w:r>
      <w:r w:rsidRPr="001B5042">
        <w:rPr>
          <w:rFonts w:ascii="Arial" w:hAnsi="Arial" w:cs="Arial"/>
          <w:i/>
          <w:iCs/>
          <w:sz w:val="24"/>
          <w:szCs w:val="24"/>
        </w:rPr>
        <w:t xml:space="preserve"> May 2017.</w:t>
      </w:r>
      <w:r>
        <w:rPr>
          <w:rFonts w:ascii="Arial" w:hAnsi="Arial" w:cs="Arial"/>
          <w:i/>
          <w:iCs/>
          <w:sz w:val="24"/>
          <w:szCs w:val="24"/>
        </w:rPr>
        <w:t xml:space="preserve"> </w:t>
      </w:r>
      <w:r>
        <w:rPr>
          <w:rFonts w:ascii="Arial" w:hAnsi="Arial" w:cs="Arial"/>
          <w:sz w:val="24"/>
          <w:szCs w:val="24"/>
        </w:rPr>
        <w:t xml:space="preserve">Available at </w:t>
      </w:r>
      <w:hyperlink r:id="rId70" w:history="1">
        <w:r w:rsidRPr="00641AA5">
          <w:rPr>
            <w:rStyle w:val="Hyperlink"/>
            <w:rFonts w:ascii="Arial" w:hAnsi="Arial" w:cs="Arial"/>
            <w:sz w:val="24"/>
            <w:szCs w:val="24"/>
          </w:rPr>
          <w:t>https://www.jesip.org.uk/uploads/media/Documents%20Products/Kerslake_Report_Manchester_Are.pdf</w:t>
        </w:r>
      </w:hyperlink>
      <w:r>
        <w:rPr>
          <w:rFonts w:ascii="Arial" w:hAnsi="Arial" w:cs="Arial"/>
          <w:sz w:val="24"/>
          <w:szCs w:val="24"/>
        </w:rPr>
        <w:t>. (Accessed: 10</w:t>
      </w:r>
      <w:r w:rsidRPr="00993412">
        <w:rPr>
          <w:rFonts w:ascii="Arial" w:hAnsi="Arial" w:cs="Arial"/>
          <w:sz w:val="24"/>
          <w:szCs w:val="24"/>
          <w:vertAlign w:val="superscript"/>
        </w:rPr>
        <w:t>th</w:t>
      </w:r>
      <w:r>
        <w:rPr>
          <w:rFonts w:ascii="Arial" w:hAnsi="Arial" w:cs="Arial"/>
          <w:sz w:val="24"/>
          <w:szCs w:val="24"/>
        </w:rPr>
        <w:t xml:space="preserve"> August 2022). </w:t>
      </w:r>
    </w:p>
    <w:p w14:paraId="70FD0901" w14:textId="77777777" w:rsidR="001C16D2" w:rsidRDefault="001C16D2" w:rsidP="001C16D2">
      <w:pPr>
        <w:rPr>
          <w:rFonts w:ascii="Arial" w:hAnsi="Arial" w:cs="Arial"/>
          <w:sz w:val="24"/>
          <w:szCs w:val="24"/>
        </w:rPr>
      </w:pPr>
    </w:p>
    <w:p w14:paraId="364F596F" w14:textId="77777777" w:rsidR="001C16D2" w:rsidRDefault="001C16D2" w:rsidP="001C16D2">
      <w:pPr>
        <w:rPr>
          <w:rFonts w:ascii="Arial" w:hAnsi="Arial" w:cs="Arial"/>
          <w:sz w:val="24"/>
          <w:szCs w:val="24"/>
        </w:rPr>
      </w:pPr>
      <w:r>
        <w:rPr>
          <w:rFonts w:ascii="Arial" w:hAnsi="Arial" w:cs="Arial"/>
          <w:sz w:val="24"/>
          <w:szCs w:val="24"/>
        </w:rPr>
        <w:t xml:space="preserve">Thompson, K. (2016) </w:t>
      </w:r>
      <w:r w:rsidRPr="0088512D">
        <w:rPr>
          <w:rFonts w:ascii="Arial" w:hAnsi="Arial" w:cs="Arial"/>
          <w:i/>
          <w:iCs/>
          <w:sz w:val="24"/>
          <w:szCs w:val="24"/>
        </w:rPr>
        <w:t>Interviews in Social Research: Advantages and Disadvantages.</w:t>
      </w:r>
      <w:r>
        <w:rPr>
          <w:rFonts w:ascii="Arial" w:hAnsi="Arial" w:cs="Arial"/>
          <w:i/>
          <w:iCs/>
          <w:sz w:val="24"/>
          <w:szCs w:val="24"/>
        </w:rPr>
        <w:t xml:space="preserve"> </w:t>
      </w:r>
      <w:r>
        <w:rPr>
          <w:rFonts w:ascii="Arial" w:hAnsi="Arial" w:cs="Arial"/>
          <w:sz w:val="24"/>
          <w:szCs w:val="24"/>
        </w:rPr>
        <w:t xml:space="preserve">Available at </w:t>
      </w:r>
      <w:hyperlink r:id="rId71" w:history="1">
        <w:r w:rsidRPr="00630971">
          <w:rPr>
            <w:rStyle w:val="Hyperlink"/>
            <w:rFonts w:ascii="Arial" w:hAnsi="Arial" w:cs="Arial"/>
            <w:sz w:val="24"/>
            <w:szCs w:val="24"/>
          </w:rPr>
          <w:t>https://revisesociology.com/2016/01/23/interviews-in-social-research-advantages-and-disadvantages/</w:t>
        </w:r>
      </w:hyperlink>
      <w:r>
        <w:rPr>
          <w:rFonts w:ascii="Arial" w:hAnsi="Arial" w:cs="Arial"/>
          <w:sz w:val="24"/>
          <w:szCs w:val="24"/>
        </w:rPr>
        <w:t>. (Accessed: 29</w:t>
      </w:r>
      <w:r w:rsidRPr="00F45D69">
        <w:rPr>
          <w:rFonts w:ascii="Arial" w:hAnsi="Arial" w:cs="Arial"/>
          <w:sz w:val="24"/>
          <w:szCs w:val="24"/>
          <w:vertAlign w:val="superscript"/>
        </w:rPr>
        <w:t>th</w:t>
      </w:r>
      <w:r>
        <w:rPr>
          <w:rFonts w:ascii="Arial" w:hAnsi="Arial" w:cs="Arial"/>
          <w:sz w:val="24"/>
          <w:szCs w:val="24"/>
        </w:rPr>
        <w:t xml:space="preserve"> August 2022).</w:t>
      </w:r>
    </w:p>
    <w:p w14:paraId="1D26CAB9" w14:textId="77777777" w:rsidR="001C16D2" w:rsidRDefault="001C16D2" w:rsidP="001C16D2">
      <w:pPr>
        <w:shd w:val="clear" w:color="auto" w:fill="FFFFFF"/>
        <w:rPr>
          <w:rFonts w:ascii="Arial" w:hAnsi="Arial" w:cs="Arial"/>
          <w:sz w:val="24"/>
          <w:szCs w:val="24"/>
          <w:highlight w:val="white"/>
        </w:rPr>
      </w:pPr>
    </w:p>
    <w:p w14:paraId="743BD50C" w14:textId="77777777" w:rsidR="001C16D2" w:rsidRPr="00AA0D8C" w:rsidRDefault="001C16D2" w:rsidP="001C16D2">
      <w:pPr>
        <w:shd w:val="clear" w:color="auto" w:fill="FFFFFF"/>
        <w:rPr>
          <w:rFonts w:ascii="Arial" w:hAnsi="Arial" w:cs="Arial"/>
          <w:sz w:val="24"/>
          <w:szCs w:val="24"/>
          <w:highlight w:val="white"/>
        </w:rPr>
      </w:pPr>
      <w:r w:rsidRPr="00AA0D8C">
        <w:rPr>
          <w:rFonts w:ascii="Arial" w:hAnsi="Arial" w:cs="Arial"/>
          <w:sz w:val="24"/>
          <w:szCs w:val="24"/>
          <w:highlight w:val="white"/>
        </w:rPr>
        <w:t xml:space="preserve">Tonry, M. (2011) </w:t>
      </w:r>
      <w:r w:rsidRPr="00AA0D8C">
        <w:rPr>
          <w:rFonts w:ascii="Arial" w:hAnsi="Arial" w:cs="Arial"/>
          <w:i/>
          <w:iCs/>
          <w:sz w:val="24"/>
          <w:szCs w:val="24"/>
          <w:highlight w:val="white"/>
        </w:rPr>
        <w:t>The Oxford Handbook of Crime and Public Policy</w:t>
      </w:r>
      <w:r w:rsidRPr="00AA0D8C">
        <w:rPr>
          <w:rFonts w:ascii="Arial" w:hAnsi="Arial" w:cs="Arial"/>
          <w:sz w:val="24"/>
          <w:szCs w:val="24"/>
          <w:highlight w:val="white"/>
        </w:rPr>
        <w:t>. Oxford: Oxford University Press.</w:t>
      </w:r>
    </w:p>
    <w:p w14:paraId="36693641" w14:textId="77777777" w:rsidR="001C16D2" w:rsidRDefault="001C16D2" w:rsidP="001C16D2">
      <w:pPr>
        <w:rPr>
          <w:rFonts w:ascii="Arial" w:hAnsi="Arial" w:cs="Arial"/>
          <w:sz w:val="24"/>
          <w:szCs w:val="24"/>
        </w:rPr>
      </w:pPr>
    </w:p>
    <w:p w14:paraId="7D53300E" w14:textId="77777777" w:rsidR="001C16D2" w:rsidRDefault="001C16D2" w:rsidP="001C16D2">
      <w:pPr>
        <w:rPr>
          <w:rFonts w:ascii="Arial" w:hAnsi="Arial" w:cs="Arial"/>
          <w:sz w:val="24"/>
          <w:szCs w:val="24"/>
        </w:rPr>
      </w:pPr>
      <w:r>
        <w:rPr>
          <w:rFonts w:ascii="Arial" w:hAnsi="Arial" w:cs="Arial"/>
          <w:sz w:val="24"/>
          <w:szCs w:val="24"/>
        </w:rPr>
        <w:t xml:space="preserve">Turner, L. (2021) ‘MI5: 31 Late-Stage Terror Plots Foiled in Four Years in UK’, </w:t>
      </w:r>
      <w:r>
        <w:rPr>
          <w:rFonts w:ascii="Arial" w:hAnsi="Arial" w:cs="Arial"/>
          <w:i/>
          <w:iCs/>
          <w:sz w:val="24"/>
          <w:szCs w:val="24"/>
        </w:rPr>
        <w:t xml:space="preserve">BBC News, </w:t>
      </w:r>
      <w:r>
        <w:rPr>
          <w:rFonts w:ascii="Arial" w:hAnsi="Arial" w:cs="Arial"/>
          <w:sz w:val="24"/>
          <w:szCs w:val="24"/>
        </w:rPr>
        <w:t>10</w:t>
      </w:r>
      <w:r w:rsidRPr="00D13ADD">
        <w:rPr>
          <w:rFonts w:ascii="Arial" w:hAnsi="Arial" w:cs="Arial"/>
          <w:sz w:val="24"/>
          <w:szCs w:val="24"/>
          <w:vertAlign w:val="superscript"/>
        </w:rPr>
        <w:t>th</w:t>
      </w:r>
      <w:r>
        <w:rPr>
          <w:rFonts w:ascii="Arial" w:hAnsi="Arial" w:cs="Arial"/>
          <w:sz w:val="24"/>
          <w:szCs w:val="24"/>
        </w:rPr>
        <w:t xml:space="preserve"> September. Available at </w:t>
      </w:r>
      <w:hyperlink r:id="rId72" w:history="1">
        <w:r w:rsidRPr="00641AA5">
          <w:rPr>
            <w:rStyle w:val="Hyperlink"/>
            <w:rFonts w:ascii="Arial" w:hAnsi="Arial" w:cs="Arial"/>
            <w:sz w:val="24"/>
            <w:szCs w:val="24"/>
          </w:rPr>
          <w:t>https://www.bbc.co.uk/news/uk-58512901</w:t>
        </w:r>
      </w:hyperlink>
      <w:r>
        <w:rPr>
          <w:rFonts w:ascii="Arial" w:hAnsi="Arial" w:cs="Arial"/>
          <w:sz w:val="24"/>
          <w:szCs w:val="24"/>
        </w:rPr>
        <w:t>. (Accessed: 2</w:t>
      </w:r>
      <w:r w:rsidRPr="00310673">
        <w:rPr>
          <w:rFonts w:ascii="Arial" w:hAnsi="Arial" w:cs="Arial"/>
          <w:sz w:val="24"/>
          <w:szCs w:val="24"/>
          <w:vertAlign w:val="superscript"/>
        </w:rPr>
        <w:t>nd</w:t>
      </w:r>
      <w:r>
        <w:rPr>
          <w:rFonts w:ascii="Arial" w:hAnsi="Arial" w:cs="Arial"/>
          <w:sz w:val="24"/>
          <w:szCs w:val="24"/>
        </w:rPr>
        <w:t xml:space="preserve"> August 2022).</w:t>
      </w:r>
    </w:p>
    <w:p w14:paraId="7B677E1F" w14:textId="77777777" w:rsidR="001C16D2" w:rsidRDefault="001C16D2" w:rsidP="001C16D2">
      <w:pPr>
        <w:rPr>
          <w:rFonts w:ascii="Arial" w:hAnsi="Arial" w:cs="Arial"/>
          <w:sz w:val="24"/>
          <w:szCs w:val="24"/>
        </w:rPr>
      </w:pPr>
    </w:p>
    <w:p w14:paraId="4C5E60F9" w14:textId="77777777" w:rsidR="001C16D2" w:rsidRDefault="001C16D2" w:rsidP="001C16D2">
      <w:pPr>
        <w:rPr>
          <w:rFonts w:ascii="Arial" w:hAnsi="Arial" w:cs="Arial"/>
          <w:sz w:val="24"/>
          <w:szCs w:val="24"/>
        </w:rPr>
      </w:pPr>
      <w:r>
        <w:rPr>
          <w:rFonts w:ascii="Arial" w:hAnsi="Arial" w:cs="Arial"/>
          <w:sz w:val="24"/>
          <w:szCs w:val="24"/>
        </w:rPr>
        <w:t xml:space="preserve">UK Government (2020) </w:t>
      </w:r>
      <w:r w:rsidRPr="00BD0C66">
        <w:rPr>
          <w:rFonts w:ascii="Arial" w:hAnsi="Arial" w:cs="Arial"/>
          <w:i/>
          <w:iCs/>
          <w:sz w:val="24"/>
          <w:szCs w:val="24"/>
        </w:rPr>
        <w:t>Guidance: Threat Levels and Building Response Plans</w:t>
      </w:r>
      <w:r>
        <w:rPr>
          <w:rFonts w:ascii="Arial" w:hAnsi="Arial" w:cs="Arial"/>
          <w:sz w:val="24"/>
          <w:szCs w:val="24"/>
        </w:rPr>
        <w:t xml:space="preserve">. Available at </w:t>
      </w:r>
      <w:hyperlink r:id="rId73" w:anchor="building-response-levels" w:history="1">
        <w:r w:rsidRPr="00F43DE1">
          <w:rPr>
            <w:rStyle w:val="Hyperlink"/>
            <w:rFonts w:ascii="Arial" w:hAnsi="Arial" w:cs="Arial"/>
            <w:sz w:val="24"/>
            <w:szCs w:val="24"/>
          </w:rPr>
          <w:t>https://www.gov.uk/government/publications/crowded-places-guidance/threat-levels-and-building-response-plans#building-response-levels</w:t>
        </w:r>
      </w:hyperlink>
      <w:r>
        <w:rPr>
          <w:rFonts w:ascii="Arial" w:hAnsi="Arial" w:cs="Arial"/>
          <w:sz w:val="24"/>
          <w:szCs w:val="24"/>
        </w:rPr>
        <w:t>. (Accessed: 31</w:t>
      </w:r>
      <w:r w:rsidRPr="001E703D">
        <w:rPr>
          <w:rFonts w:ascii="Arial" w:hAnsi="Arial" w:cs="Arial"/>
          <w:sz w:val="24"/>
          <w:szCs w:val="24"/>
          <w:vertAlign w:val="superscript"/>
        </w:rPr>
        <w:t>st</w:t>
      </w:r>
      <w:r>
        <w:rPr>
          <w:rFonts w:ascii="Arial" w:hAnsi="Arial" w:cs="Arial"/>
          <w:sz w:val="24"/>
          <w:szCs w:val="24"/>
        </w:rPr>
        <w:t xml:space="preserve"> October 2022).</w:t>
      </w:r>
    </w:p>
    <w:p w14:paraId="5BBB1815" w14:textId="77777777" w:rsidR="001C16D2" w:rsidRDefault="001C16D2" w:rsidP="001C16D2">
      <w:pPr>
        <w:rPr>
          <w:rFonts w:ascii="Arial" w:hAnsi="Arial" w:cs="Arial"/>
          <w:sz w:val="24"/>
          <w:szCs w:val="24"/>
        </w:rPr>
      </w:pPr>
    </w:p>
    <w:p w14:paraId="3397BF7D" w14:textId="77777777" w:rsidR="001C16D2" w:rsidRPr="00026CBD" w:rsidRDefault="001C16D2" w:rsidP="001C16D2">
      <w:pPr>
        <w:rPr>
          <w:rFonts w:ascii="Arial" w:hAnsi="Arial" w:cs="Arial"/>
          <w:sz w:val="24"/>
          <w:szCs w:val="24"/>
        </w:rPr>
      </w:pPr>
      <w:r>
        <w:rPr>
          <w:rFonts w:ascii="Arial" w:hAnsi="Arial" w:cs="Arial"/>
          <w:sz w:val="24"/>
          <w:szCs w:val="24"/>
        </w:rPr>
        <w:t xml:space="preserve">Wallace, D. (2012) ‘Operation Neptune’s Spear: The Lawful Killing of Osama Bin Laden’, </w:t>
      </w:r>
      <w:r>
        <w:rPr>
          <w:rFonts w:ascii="Arial" w:hAnsi="Arial" w:cs="Arial"/>
          <w:i/>
          <w:iCs/>
          <w:sz w:val="24"/>
          <w:szCs w:val="24"/>
        </w:rPr>
        <w:t xml:space="preserve">Israel Law Review, </w:t>
      </w:r>
      <w:r>
        <w:rPr>
          <w:rFonts w:ascii="Arial" w:hAnsi="Arial" w:cs="Arial"/>
          <w:sz w:val="24"/>
          <w:szCs w:val="24"/>
        </w:rPr>
        <w:t>45 (2), pp. 367-377. DOI:</w:t>
      </w:r>
      <w:r w:rsidRPr="003078A1">
        <w:t xml:space="preserve"> </w:t>
      </w:r>
      <w:r w:rsidRPr="003078A1">
        <w:rPr>
          <w:rFonts w:ascii="Arial" w:hAnsi="Arial" w:cs="Arial"/>
          <w:sz w:val="24"/>
          <w:szCs w:val="24"/>
        </w:rPr>
        <w:t>10.1017/S0021223712000118</w:t>
      </w:r>
      <w:r>
        <w:rPr>
          <w:rFonts w:ascii="Arial" w:hAnsi="Arial" w:cs="Arial"/>
          <w:sz w:val="24"/>
          <w:szCs w:val="24"/>
        </w:rPr>
        <w:t>.</w:t>
      </w:r>
    </w:p>
    <w:p w14:paraId="5F99DA6D" w14:textId="77777777" w:rsidR="001C16D2" w:rsidRDefault="001C16D2" w:rsidP="001C16D2">
      <w:pPr>
        <w:rPr>
          <w:rFonts w:ascii="Arial" w:hAnsi="Arial" w:cs="Arial"/>
          <w:sz w:val="24"/>
          <w:szCs w:val="24"/>
        </w:rPr>
      </w:pPr>
    </w:p>
    <w:p w14:paraId="2C5D7465" w14:textId="77777777" w:rsidR="001C16D2" w:rsidRDefault="001C16D2" w:rsidP="001C16D2">
      <w:pPr>
        <w:rPr>
          <w:rFonts w:ascii="Arial" w:hAnsi="Arial" w:cs="Arial"/>
          <w:sz w:val="24"/>
          <w:szCs w:val="24"/>
        </w:rPr>
      </w:pPr>
      <w:r>
        <w:rPr>
          <w:rFonts w:ascii="Arial" w:hAnsi="Arial" w:cs="Arial"/>
          <w:sz w:val="24"/>
          <w:szCs w:val="24"/>
        </w:rPr>
        <w:lastRenderedPageBreak/>
        <w:t xml:space="preserve">Winwood, J. (2019) ‘Using Interviews’, in Lambert, M. and Belliappa, J. (ed.) </w:t>
      </w:r>
      <w:r>
        <w:rPr>
          <w:rFonts w:ascii="Arial" w:hAnsi="Arial" w:cs="Arial"/>
          <w:i/>
          <w:iCs/>
          <w:sz w:val="24"/>
          <w:szCs w:val="24"/>
        </w:rPr>
        <w:t xml:space="preserve">Practical Research Methods in Education. </w:t>
      </w:r>
      <w:r>
        <w:rPr>
          <w:rFonts w:ascii="Arial" w:hAnsi="Arial" w:cs="Arial"/>
          <w:sz w:val="24"/>
          <w:szCs w:val="24"/>
        </w:rPr>
        <w:t>London: Routledge.</w:t>
      </w:r>
    </w:p>
    <w:p w14:paraId="184716A5" w14:textId="77777777" w:rsidR="001C16D2" w:rsidRDefault="001C16D2" w:rsidP="001C16D2">
      <w:pPr>
        <w:pStyle w:val="NormalWeb"/>
        <w:spacing w:before="0" w:beforeAutospacing="0" w:after="0" w:afterAutospacing="0"/>
        <w:rPr>
          <w:rFonts w:ascii="Arial" w:hAnsi="Arial" w:cs="Arial"/>
          <w:color w:val="000000"/>
        </w:rPr>
      </w:pPr>
    </w:p>
    <w:p w14:paraId="7A3C6425" w14:textId="77777777" w:rsidR="001C16D2" w:rsidRPr="00F5679C" w:rsidRDefault="001C16D2" w:rsidP="001C16D2">
      <w:pPr>
        <w:pStyle w:val="NormalWeb"/>
        <w:spacing w:before="0" w:beforeAutospacing="0" w:after="0" w:afterAutospacing="0"/>
        <w:rPr>
          <w:rFonts w:ascii="Arial" w:hAnsi="Arial" w:cs="Arial"/>
        </w:rPr>
      </w:pPr>
      <w:r w:rsidRPr="00F5679C">
        <w:rPr>
          <w:rFonts w:ascii="Arial" w:hAnsi="Arial" w:cs="Arial"/>
          <w:color w:val="000000"/>
        </w:rPr>
        <w:t xml:space="preserve">Wright, G. (2022) ‘Ukraine War: Almost Half Ukraine’s Energy System Disabled, PM Says’. </w:t>
      </w:r>
      <w:r w:rsidRPr="00F5679C">
        <w:rPr>
          <w:rFonts w:ascii="Arial" w:hAnsi="Arial" w:cs="Arial"/>
          <w:i/>
          <w:iCs/>
          <w:color w:val="000000"/>
        </w:rPr>
        <w:t>BBC News</w:t>
      </w:r>
      <w:r w:rsidRPr="00F5679C">
        <w:rPr>
          <w:rFonts w:ascii="Arial" w:hAnsi="Arial" w:cs="Arial"/>
          <w:color w:val="000000"/>
        </w:rPr>
        <w:t xml:space="preserve">, 19th November. Available at </w:t>
      </w:r>
      <w:hyperlink r:id="rId74" w:history="1">
        <w:r w:rsidRPr="00F5679C">
          <w:rPr>
            <w:rStyle w:val="Hyperlink"/>
            <w:rFonts w:ascii="Arial" w:hAnsi="Arial" w:cs="Arial"/>
            <w:color w:val="1155CC"/>
          </w:rPr>
          <w:t>https://www.bbc.co.uk/news/world-europe-63681401</w:t>
        </w:r>
      </w:hyperlink>
      <w:r w:rsidRPr="00F5679C">
        <w:rPr>
          <w:rFonts w:ascii="Arial" w:hAnsi="Arial" w:cs="Arial"/>
          <w:color w:val="000000"/>
        </w:rPr>
        <w:t>. (Accessed: 19th November 2022).</w:t>
      </w:r>
    </w:p>
    <w:p w14:paraId="79DAE616" w14:textId="77777777" w:rsidR="001C16D2" w:rsidRDefault="001C16D2" w:rsidP="001C16D2">
      <w:pPr>
        <w:rPr>
          <w:rFonts w:ascii="Arial" w:hAnsi="Arial" w:cs="Arial"/>
          <w:sz w:val="24"/>
          <w:szCs w:val="24"/>
        </w:rPr>
      </w:pPr>
    </w:p>
    <w:p w14:paraId="5DB9C391" w14:textId="77777777" w:rsidR="001C16D2" w:rsidRPr="00AA18AC" w:rsidRDefault="001C16D2" w:rsidP="001C16D2">
      <w:pPr>
        <w:rPr>
          <w:rFonts w:ascii="Arial" w:hAnsi="Arial" w:cs="Arial"/>
          <w:sz w:val="24"/>
          <w:szCs w:val="24"/>
        </w:rPr>
      </w:pPr>
      <w:r>
        <w:rPr>
          <w:rFonts w:ascii="Arial" w:hAnsi="Arial" w:cs="Arial"/>
          <w:sz w:val="24"/>
          <w:szCs w:val="24"/>
        </w:rPr>
        <w:t xml:space="preserve">Yip, C., Han, N. and Sng, B. (2016) ‘Legal and Ethical Issues in Research’, </w:t>
      </w:r>
      <w:r>
        <w:rPr>
          <w:rFonts w:ascii="Arial" w:hAnsi="Arial" w:cs="Arial"/>
          <w:i/>
          <w:iCs/>
          <w:sz w:val="24"/>
          <w:szCs w:val="24"/>
        </w:rPr>
        <w:t xml:space="preserve">Indian Journal of Anaesthesia, </w:t>
      </w:r>
      <w:r>
        <w:rPr>
          <w:rFonts w:ascii="Arial" w:hAnsi="Arial" w:cs="Arial"/>
          <w:sz w:val="24"/>
          <w:szCs w:val="24"/>
        </w:rPr>
        <w:t xml:space="preserve">60 (9), pp. 684-688. DOI: </w:t>
      </w:r>
      <w:r w:rsidRPr="00CF5E34">
        <w:rPr>
          <w:rFonts w:ascii="Arial" w:hAnsi="Arial" w:cs="Arial"/>
          <w:sz w:val="24"/>
          <w:szCs w:val="24"/>
        </w:rPr>
        <w:t>10.4103/0019-5049.190627</w:t>
      </w:r>
      <w:r>
        <w:rPr>
          <w:rFonts w:ascii="Arial" w:hAnsi="Arial" w:cs="Arial"/>
          <w:sz w:val="24"/>
          <w:szCs w:val="24"/>
        </w:rPr>
        <w:t>.</w:t>
      </w:r>
    </w:p>
    <w:p w14:paraId="3A9068F8" w14:textId="77777777" w:rsidR="001C16D2" w:rsidRDefault="001C16D2" w:rsidP="001C16D2">
      <w:pPr>
        <w:spacing w:line="360" w:lineRule="auto"/>
        <w:rPr>
          <w:rFonts w:ascii="Arial" w:hAnsi="Arial" w:cs="Arial"/>
          <w:sz w:val="24"/>
          <w:szCs w:val="24"/>
        </w:rPr>
      </w:pPr>
    </w:p>
    <w:p w14:paraId="45CCDA5A" w14:textId="4071D24C" w:rsidR="001C16D2" w:rsidRDefault="001C16D2" w:rsidP="001C16D2">
      <w:pPr>
        <w:spacing w:line="360" w:lineRule="auto"/>
        <w:rPr>
          <w:rFonts w:ascii="Arial" w:hAnsi="Arial" w:cs="Arial"/>
          <w:sz w:val="24"/>
          <w:szCs w:val="24"/>
        </w:rPr>
        <w:sectPr w:rsidR="001C16D2">
          <w:pgSz w:w="11906" w:h="16838"/>
          <w:pgMar w:top="1440" w:right="1440" w:bottom="1440" w:left="1440" w:header="708" w:footer="708" w:gutter="0"/>
          <w:cols w:space="708"/>
          <w:docGrid w:linePitch="360"/>
        </w:sectPr>
      </w:pPr>
      <w:r>
        <w:rPr>
          <w:rFonts w:ascii="Arial" w:hAnsi="Arial" w:cs="Arial"/>
          <w:sz w:val="24"/>
          <w:szCs w:val="24"/>
        </w:rPr>
        <w:t xml:space="preserve">Zellen, B. (2013) </w:t>
      </w:r>
      <w:r w:rsidRPr="005174F9">
        <w:rPr>
          <w:rFonts w:ascii="Arial" w:hAnsi="Arial" w:cs="Arial"/>
          <w:i/>
          <w:iCs/>
          <w:sz w:val="24"/>
          <w:szCs w:val="24"/>
        </w:rPr>
        <w:t>State of Recovery: The Quest to Restore American Security After 9/11</w:t>
      </w:r>
      <w:r>
        <w:rPr>
          <w:rFonts w:ascii="Arial" w:hAnsi="Arial" w:cs="Arial"/>
          <w:sz w:val="24"/>
          <w:szCs w:val="24"/>
        </w:rPr>
        <w:t>. London: Bloomsbury.</w:t>
      </w:r>
    </w:p>
    <w:p w14:paraId="4CDC84D6" w14:textId="62CCE293" w:rsidR="002E41A4" w:rsidRDefault="00A813FA" w:rsidP="00AA4E87">
      <w:pPr>
        <w:pStyle w:val="Heading1"/>
      </w:pPr>
      <w:bookmarkStart w:id="175" w:name="_Toc120117044"/>
      <w:r>
        <w:lastRenderedPageBreak/>
        <w:t>Appendix</w:t>
      </w:r>
      <w:bookmarkEnd w:id="175"/>
    </w:p>
    <w:p w14:paraId="42715A91" w14:textId="15DD08E4" w:rsidR="00C1545C" w:rsidRDefault="00C1545C" w:rsidP="00C1545C">
      <w:pPr>
        <w:pStyle w:val="Heading2"/>
      </w:pPr>
      <w:bookmarkStart w:id="176" w:name="_Toc120117045"/>
      <w:r>
        <w:t>Appendix A</w:t>
      </w:r>
      <w:bookmarkEnd w:id="176"/>
    </w:p>
    <w:p w14:paraId="101171D8" w14:textId="38E2571E" w:rsidR="00F255A6" w:rsidRPr="00F255A6" w:rsidRDefault="00F255A6" w:rsidP="00F255A6">
      <w:pPr>
        <w:pStyle w:val="NormalWeb"/>
        <w:spacing w:before="0" w:beforeAutospacing="0" w:after="0" w:afterAutospacing="0" w:line="480" w:lineRule="auto"/>
        <w:rPr>
          <w:sz w:val="28"/>
          <w:szCs w:val="28"/>
        </w:rPr>
      </w:pPr>
      <w:r w:rsidRPr="00F255A6">
        <w:rPr>
          <w:rFonts w:ascii="Arial" w:hAnsi="Arial" w:cs="Arial"/>
          <w:color w:val="000000"/>
        </w:rPr>
        <w:t xml:space="preserve">The definition of state terrorism as mentioned by Hewitt (2022) is similar to non-state terrorism however the perpetrator is a state carrying out violence against individuals or a group outside the realm of an armed conflict. An example given by Hewitt (2022) is that of American intelligence sponsoring a car bomb in the attempt to kill a religious leader connected to Hezbollah in Lebanon, the bomb would fail in its effort to kill the spiritual leader but instead kill 80 people instead. Selden and So (2004) suggest that terrorism can also happen when there is war. They explain that although in a war the violence is meant to be targeted towards military objectives, it inevitably brings destruction to the </w:t>
      </w:r>
      <w:r w:rsidR="00F5362A" w:rsidRPr="00F255A6">
        <w:rPr>
          <w:rFonts w:ascii="Arial" w:hAnsi="Arial" w:cs="Arial"/>
          <w:color w:val="000000"/>
        </w:rPr>
        <w:t>non-combatant</w:t>
      </w:r>
      <w:r w:rsidRPr="00F255A6">
        <w:rPr>
          <w:rFonts w:ascii="Arial" w:hAnsi="Arial" w:cs="Arial"/>
          <w:color w:val="000000"/>
        </w:rPr>
        <w:t xml:space="preserve"> population of a state.</w:t>
      </w:r>
    </w:p>
    <w:p w14:paraId="2B2D3A15" w14:textId="5E090E6A" w:rsidR="00BE07B7" w:rsidRPr="00D54801" w:rsidRDefault="00F255A6" w:rsidP="00D54801">
      <w:pPr>
        <w:pStyle w:val="NormalWeb"/>
        <w:spacing w:before="0" w:beforeAutospacing="0" w:after="0" w:afterAutospacing="0" w:line="480" w:lineRule="auto"/>
        <w:rPr>
          <w:sz w:val="28"/>
          <w:szCs w:val="28"/>
        </w:rPr>
      </w:pPr>
      <w:r w:rsidRPr="00F255A6">
        <w:rPr>
          <w:rFonts w:ascii="Arial" w:hAnsi="Arial" w:cs="Arial"/>
          <w:color w:val="000000"/>
        </w:rPr>
        <w:t xml:space="preserve">An example of a state using terrorism during a war would be the conflict between Russia and Ukraine. At times during the war, Russia has fired missiles at Ukraine’s energy facilities, this could be classed as terrorism as the temperature in Ukraine is about to drop below freezing (Wright, 2022). On the other hand, Russia has claimed that it is Ukraine that has committed acts of terrorism during the war Ukraine attacked Russian Naval Vessels in the Black Sea which the Russian government believe is an act of terror (Sabbagh, 2022). </w:t>
      </w:r>
      <w:r w:rsidR="00B1300B" w:rsidRPr="00F255A6">
        <w:rPr>
          <w:rFonts w:ascii="Arial" w:hAnsi="Arial" w:cs="Arial"/>
          <w:color w:val="000000"/>
        </w:rPr>
        <w:t>However,</w:t>
      </w:r>
      <w:r w:rsidRPr="00F255A6">
        <w:rPr>
          <w:rFonts w:ascii="Arial" w:hAnsi="Arial" w:cs="Arial"/>
          <w:color w:val="000000"/>
        </w:rPr>
        <w:t xml:space="preserve"> Bell (2022) a former Air-Vice Marshal, says that if the Naval Vessels were involved in the bombing of Ukrainian </w:t>
      </w:r>
      <w:r w:rsidR="00E17668" w:rsidRPr="00F255A6">
        <w:rPr>
          <w:rFonts w:ascii="Arial" w:hAnsi="Arial" w:cs="Arial"/>
          <w:color w:val="000000"/>
        </w:rPr>
        <w:t>cities,</w:t>
      </w:r>
      <w:r w:rsidRPr="00F255A6">
        <w:rPr>
          <w:rFonts w:ascii="Arial" w:hAnsi="Arial" w:cs="Arial"/>
          <w:color w:val="000000"/>
        </w:rPr>
        <w:t xml:space="preserve"> then they are a legitimate military target.</w:t>
      </w:r>
    </w:p>
    <w:p w14:paraId="20D803AD" w14:textId="0FC09497" w:rsidR="00C1545C" w:rsidRDefault="00BE07B7" w:rsidP="00BE07B7">
      <w:pPr>
        <w:pStyle w:val="Heading2"/>
      </w:pPr>
      <w:bookmarkStart w:id="177" w:name="_Toc120117046"/>
      <w:r>
        <w:t>Appendix B</w:t>
      </w:r>
      <w:bookmarkEnd w:id="177"/>
    </w:p>
    <w:p w14:paraId="656DD994" w14:textId="77777777" w:rsidR="00D91580" w:rsidRDefault="00D91580" w:rsidP="00303A0D">
      <w:pPr>
        <w:spacing w:line="480" w:lineRule="auto"/>
        <w:rPr>
          <w:rFonts w:ascii="Arial" w:hAnsi="Arial" w:cs="Arial"/>
          <w:sz w:val="24"/>
          <w:szCs w:val="24"/>
        </w:rPr>
      </w:pPr>
      <w:r>
        <w:rPr>
          <w:rFonts w:ascii="Arial" w:hAnsi="Arial" w:cs="Arial"/>
          <w:sz w:val="24"/>
          <w:szCs w:val="24"/>
        </w:rPr>
        <w:t xml:space="preserve">The terrorists were from a group called the Democratic Revolutionary Front for the Liberation of Arabistan (DRFLA), the group hoped for a separate Arab country in the Khuzestan Province of Iran (Oliynyk and Greer, 2020). After storming the building, the terrorists took 26 hostages as mentioned by National Army Museum (No Date). The initial plan by the police was to negotiate with the terrorists, however what </w:t>
      </w:r>
      <w:r>
        <w:rPr>
          <w:rFonts w:ascii="Arial" w:hAnsi="Arial" w:cs="Arial"/>
          <w:sz w:val="24"/>
          <w:szCs w:val="24"/>
        </w:rPr>
        <w:lastRenderedPageBreak/>
        <w:t>changed the plan was that the terrorist’s threat to kill one of the hostages (SAS: Iranian Embassy Siege, 2002).</w:t>
      </w:r>
    </w:p>
    <w:p w14:paraId="1F285124" w14:textId="55F4CEAE" w:rsidR="00303A0D" w:rsidRDefault="00303A0D" w:rsidP="00303A0D">
      <w:pPr>
        <w:spacing w:line="480" w:lineRule="auto"/>
        <w:rPr>
          <w:rFonts w:ascii="Arial" w:hAnsi="Arial" w:cs="Arial"/>
          <w:sz w:val="24"/>
          <w:szCs w:val="24"/>
        </w:rPr>
      </w:pPr>
      <w:r>
        <w:rPr>
          <w:rFonts w:ascii="Arial" w:hAnsi="Arial" w:cs="Arial"/>
          <w:sz w:val="24"/>
          <w:szCs w:val="24"/>
        </w:rPr>
        <w:t>The terrorists were not only trying advance their goals to make one of the provinces inside Iran to become an independent Arab country but according to O’Toole (2000) they felt that the Iranian government had backtrack on promises after the overthrow of the Shah during the Islamic Revolution of 1979. The terror group after the siege claimed that there would be further international action but there was suspicion that the terror group was backed by Iraq which undermined its argument that it was Iranian opposition group, the groups cause for an independent country would eventually be forgotten as by late 1980 both Iraq and Iran would go to war with each other that would last 8 years also the Iranian government would also supress internal dissent (O’Toole, 2000).</w:t>
      </w:r>
    </w:p>
    <w:p w14:paraId="59769DAE" w14:textId="77777777" w:rsidR="00AF436E" w:rsidRDefault="00AF436E" w:rsidP="00303A0D">
      <w:pPr>
        <w:spacing w:line="480" w:lineRule="auto"/>
        <w:rPr>
          <w:rFonts w:ascii="Arial" w:hAnsi="Arial" w:cs="Arial"/>
          <w:sz w:val="24"/>
          <w:szCs w:val="24"/>
        </w:rPr>
      </w:pPr>
      <w:r>
        <w:rPr>
          <w:rFonts w:ascii="Arial" w:hAnsi="Arial" w:cs="Arial"/>
          <w:sz w:val="24"/>
          <w:szCs w:val="24"/>
        </w:rPr>
        <w:t>Ryan (2019) believes that the siege was not just a massive boost for the SAS, but it was also a curse. The curse that Ryan (2019) alludes to could be that after the siege a secret unit in the British army as termed by Finlan (2016) became internationally famous and also became something that is adored and too be emulated, he also says that the SAS has become an inspiration for media like video games and movies. The emulation of SAS has also been felt by the police in the UK, Finlan (2016) mentions that after the siege police firearms officers trained more with the SAS and also began to adopt the same equipment and weapons as the SAS.</w:t>
      </w:r>
    </w:p>
    <w:p w14:paraId="368BFBD2" w14:textId="77777777" w:rsidR="00AF436E" w:rsidRDefault="00AF436E" w:rsidP="00303A0D">
      <w:pPr>
        <w:spacing w:line="480" w:lineRule="auto"/>
        <w:rPr>
          <w:rFonts w:ascii="Arial" w:hAnsi="Arial" w:cs="Arial"/>
          <w:sz w:val="24"/>
          <w:szCs w:val="24"/>
        </w:rPr>
      </w:pPr>
      <w:r>
        <w:rPr>
          <w:rFonts w:ascii="Arial" w:hAnsi="Arial" w:cs="Arial"/>
          <w:sz w:val="24"/>
          <w:szCs w:val="24"/>
        </w:rPr>
        <w:t xml:space="preserve">Fremont-Barnes (2012) mentions that the regiment was initially overwhelmed with recruits wanting to join, but the numbers would reduce after the first phase of training when the lead instructor put them on a running track and watched as many would collapse due to exhaustion. A further clarification that the gain in publicity had an </w:t>
      </w:r>
      <w:r>
        <w:rPr>
          <w:rFonts w:ascii="Arial" w:hAnsi="Arial" w:cs="Arial"/>
          <w:sz w:val="24"/>
          <w:szCs w:val="24"/>
        </w:rPr>
        <w:lastRenderedPageBreak/>
        <w:t>impact on recruitment for the SAS is a quote said by de la Billière where he suggested that people wanted to join the SAS because they were convinced that they would be given a gun and a balaclava, so that they could then go and do their own version of the Iranian Embassy Siege (Fremont-Barnes, 2012).</w:t>
      </w:r>
    </w:p>
    <w:p w14:paraId="5B90CEA4" w14:textId="5A57D4A3" w:rsidR="00BE07B7" w:rsidRDefault="00D54801" w:rsidP="00D54801">
      <w:pPr>
        <w:pStyle w:val="Heading2"/>
      </w:pPr>
      <w:bookmarkStart w:id="178" w:name="_Toc120117047"/>
      <w:r>
        <w:t>Appendix C</w:t>
      </w:r>
      <w:bookmarkEnd w:id="178"/>
    </w:p>
    <w:p w14:paraId="6991B2C3" w14:textId="75A6D654" w:rsidR="00D124D7" w:rsidRPr="00D124D7" w:rsidRDefault="00D124D7" w:rsidP="00D124D7">
      <w:pPr>
        <w:pStyle w:val="NormalWeb"/>
        <w:spacing w:before="0" w:beforeAutospacing="0" w:after="0" w:afterAutospacing="0" w:line="480" w:lineRule="auto"/>
        <w:rPr>
          <w:sz w:val="28"/>
          <w:szCs w:val="28"/>
        </w:rPr>
      </w:pPr>
      <w:r w:rsidRPr="00D124D7">
        <w:rPr>
          <w:rFonts w:ascii="Arial" w:hAnsi="Arial" w:cs="Arial"/>
          <w:color w:val="000000"/>
        </w:rPr>
        <w:t xml:space="preserve">Dixon (2009) says that the coalition forces used the same principles that the British government used in Northern Ireland to counter the threat of insurgents in both Afghanistan and Iraq. But these conflicts can also suggest that these principles are not </w:t>
      </w:r>
      <w:r w:rsidR="00FE6A24" w:rsidRPr="00D124D7">
        <w:rPr>
          <w:rFonts w:ascii="Arial" w:hAnsi="Arial" w:cs="Arial"/>
          <w:color w:val="000000"/>
        </w:rPr>
        <w:t>highly effective</w:t>
      </w:r>
      <w:r w:rsidRPr="00D124D7">
        <w:rPr>
          <w:rFonts w:ascii="Arial" w:hAnsi="Arial" w:cs="Arial"/>
          <w:color w:val="000000"/>
        </w:rPr>
        <w:t xml:space="preserve">, as the war in Iraq has proven that if the counter-insurgence is not effective that it can lead to more radical groups like Islamic State (IS). IS was established in the aftermath of the US invasion of Iraq and used the turmoil of the civil war in Syria to build a powerbase that would then spread into Iraq (Shamieh and Szenes, 2015). It took a coalition that included both the US and Russia as explained by Shamieh and Szenes (2015) to </w:t>
      </w:r>
      <w:r w:rsidR="00F5362A" w:rsidRPr="00D124D7">
        <w:rPr>
          <w:rFonts w:ascii="Arial" w:hAnsi="Arial" w:cs="Arial"/>
          <w:color w:val="000000"/>
        </w:rPr>
        <w:t>limit</w:t>
      </w:r>
      <w:r w:rsidRPr="00D124D7">
        <w:rPr>
          <w:rFonts w:ascii="Arial" w:hAnsi="Arial" w:cs="Arial"/>
          <w:color w:val="000000"/>
        </w:rPr>
        <w:t xml:space="preserve"> the threat of IS, the last of the territory occupied by IS would be retaken in 2019 (Stein, 2022). </w:t>
      </w:r>
    </w:p>
    <w:p w14:paraId="4AAB329E" w14:textId="31D64743" w:rsidR="00D54801" w:rsidRPr="00D124D7" w:rsidRDefault="00B1300B" w:rsidP="00D124D7">
      <w:pPr>
        <w:pStyle w:val="NormalWeb"/>
        <w:spacing w:before="0" w:beforeAutospacing="0" w:after="0" w:afterAutospacing="0" w:line="480" w:lineRule="auto"/>
        <w:rPr>
          <w:sz w:val="28"/>
          <w:szCs w:val="28"/>
        </w:rPr>
      </w:pPr>
      <w:r w:rsidRPr="00D124D7">
        <w:rPr>
          <w:rFonts w:ascii="Arial" w:hAnsi="Arial" w:cs="Arial"/>
          <w:color w:val="000000"/>
        </w:rPr>
        <w:t>In regard to</w:t>
      </w:r>
      <w:r w:rsidR="00D124D7" w:rsidRPr="00D124D7">
        <w:rPr>
          <w:rFonts w:ascii="Arial" w:hAnsi="Arial" w:cs="Arial"/>
          <w:color w:val="000000"/>
        </w:rPr>
        <w:t xml:space="preserve"> Afghanistan the war ended when the Taliban who in 2001 were forced out of power, retook the majority of the country in 2021 and causing many Western governments like the US and the UK to evacuate not just there citizens but also Afghans who wanted to flee the new government regime (Graham-Harrison and Harding, 2021).</w:t>
      </w:r>
    </w:p>
    <w:sectPr w:rsidR="00D54801" w:rsidRPr="00D124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70607" w14:textId="77777777" w:rsidR="00DC46D4" w:rsidRDefault="00DC46D4" w:rsidP="008410CA">
      <w:pPr>
        <w:spacing w:after="0" w:line="240" w:lineRule="auto"/>
      </w:pPr>
      <w:r>
        <w:separator/>
      </w:r>
    </w:p>
  </w:endnote>
  <w:endnote w:type="continuationSeparator" w:id="0">
    <w:p w14:paraId="30B5917D" w14:textId="77777777" w:rsidR="00DC46D4" w:rsidRDefault="00DC46D4" w:rsidP="008410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6101214"/>
      <w:docPartObj>
        <w:docPartGallery w:val="Page Numbers (Bottom of Page)"/>
        <w:docPartUnique/>
      </w:docPartObj>
    </w:sdtPr>
    <w:sdtEndPr>
      <w:rPr>
        <w:noProof/>
      </w:rPr>
    </w:sdtEndPr>
    <w:sdtContent>
      <w:p w14:paraId="6CAA550A" w14:textId="69E2CDB8" w:rsidR="006866BB" w:rsidRDefault="006866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38EAE2" w14:textId="1F741411" w:rsidR="003776AF" w:rsidRDefault="003776AF" w:rsidP="00A43A19">
    <w:pPr>
      <w:pStyle w:val="Footer"/>
      <w:tabs>
        <w:tab w:val="clear" w:pos="4513"/>
        <w:tab w:val="clear" w:pos="9026"/>
        <w:tab w:val="left" w:pos="1665"/>
      </w:tabs>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5318161"/>
      <w:docPartObj>
        <w:docPartGallery w:val="Page Numbers (Bottom of Page)"/>
        <w:docPartUnique/>
      </w:docPartObj>
    </w:sdtPr>
    <w:sdtEndPr>
      <w:rPr>
        <w:noProof/>
      </w:rPr>
    </w:sdtEndPr>
    <w:sdtContent>
      <w:p w14:paraId="5F901614" w14:textId="3C117735" w:rsidR="00A43A19" w:rsidRDefault="00000000">
        <w:pPr>
          <w:pStyle w:val="Footer"/>
          <w:jc w:val="right"/>
        </w:pPr>
      </w:p>
    </w:sdtContent>
  </w:sdt>
  <w:p w14:paraId="03A9205D" w14:textId="77777777" w:rsidR="00FE184F" w:rsidRDefault="00FE18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4084740"/>
      <w:docPartObj>
        <w:docPartGallery w:val="Page Numbers (Bottom of Page)"/>
        <w:docPartUnique/>
      </w:docPartObj>
    </w:sdtPr>
    <w:sdtEndPr>
      <w:rPr>
        <w:noProof/>
      </w:rPr>
    </w:sdtEndPr>
    <w:sdtContent>
      <w:p w14:paraId="48D85B0F" w14:textId="4285F0DC" w:rsidR="006866BB" w:rsidRDefault="006866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D14A65" w14:textId="77777777" w:rsidR="006866BB" w:rsidRDefault="006866B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430769"/>
      <w:docPartObj>
        <w:docPartGallery w:val="Page Numbers (Bottom of Page)"/>
        <w:docPartUnique/>
      </w:docPartObj>
    </w:sdtPr>
    <w:sdtEndPr>
      <w:rPr>
        <w:noProof/>
      </w:rPr>
    </w:sdtEndPr>
    <w:sdtContent>
      <w:p w14:paraId="5E37AD8B" w14:textId="6E96134E" w:rsidR="000F5D0D" w:rsidRDefault="000F5D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D377AB" w14:textId="77777777" w:rsidR="00FF25DD" w:rsidRDefault="00FF25DD" w:rsidP="000F5D0D">
    <w:pPr>
      <w:pStyle w:val="Footer"/>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2812697"/>
      <w:docPartObj>
        <w:docPartGallery w:val="Page Numbers (Bottom of Page)"/>
        <w:docPartUnique/>
      </w:docPartObj>
    </w:sdtPr>
    <w:sdtEndPr>
      <w:rPr>
        <w:noProof/>
      </w:rPr>
    </w:sdtEndPr>
    <w:sdtContent>
      <w:p w14:paraId="672BDE5C" w14:textId="3FAF1FCD" w:rsidR="008A06B4" w:rsidRDefault="00000000">
        <w:pPr>
          <w:pStyle w:val="Footer"/>
          <w:jc w:val="right"/>
        </w:pPr>
      </w:p>
    </w:sdtContent>
  </w:sdt>
  <w:p w14:paraId="67D95819" w14:textId="77777777" w:rsidR="00FF25DD" w:rsidRDefault="00FF25DD" w:rsidP="00146F8B">
    <w:pPr>
      <w:pStyle w:val="Footer"/>
      <w:tabs>
        <w:tab w:val="clear" w:pos="4513"/>
        <w:tab w:val="clear" w:pos="9026"/>
        <w:tab w:val="left" w:pos="1665"/>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06092"/>
      <w:docPartObj>
        <w:docPartGallery w:val="Page Numbers (Bottom of Page)"/>
        <w:docPartUnique/>
      </w:docPartObj>
    </w:sdtPr>
    <w:sdtEndPr>
      <w:rPr>
        <w:noProof/>
      </w:rPr>
    </w:sdtEndPr>
    <w:sdtContent>
      <w:p w14:paraId="5C1E9A54" w14:textId="4ACB997C" w:rsidR="008A06B4" w:rsidRDefault="008A06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E3108C" w14:textId="77777777" w:rsidR="008A06B4" w:rsidRDefault="008A06B4" w:rsidP="00146F8B">
    <w:pPr>
      <w:pStyle w:val="Footer"/>
      <w:tabs>
        <w:tab w:val="clear" w:pos="4513"/>
        <w:tab w:val="clear" w:pos="9026"/>
        <w:tab w:val="left" w:pos="166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9F9CE" w14:textId="77777777" w:rsidR="00DC46D4" w:rsidRDefault="00DC46D4" w:rsidP="008410CA">
      <w:pPr>
        <w:spacing w:after="0" w:line="240" w:lineRule="auto"/>
      </w:pPr>
      <w:r>
        <w:separator/>
      </w:r>
    </w:p>
  </w:footnote>
  <w:footnote w:type="continuationSeparator" w:id="0">
    <w:p w14:paraId="550769AF" w14:textId="77777777" w:rsidR="00DC46D4" w:rsidRDefault="00DC46D4" w:rsidP="008410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B4C0B" w14:textId="2632AEB4" w:rsidR="00B67B95" w:rsidRDefault="00B67B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22623"/>
    <w:multiLevelType w:val="hybridMultilevel"/>
    <w:tmpl w:val="A4D29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FE557B"/>
    <w:multiLevelType w:val="hybridMultilevel"/>
    <w:tmpl w:val="D35AC06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0971552"/>
    <w:multiLevelType w:val="hybridMultilevel"/>
    <w:tmpl w:val="29562D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E32A9C"/>
    <w:multiLevelType w:val="hybridMultilevel"/>
    <w:tmpl w:val="D35AC0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8280789">
    <w:abstractNumId w:val="3"/>
  </w:num>
  <w:num w:numId="2" w16cid:durableId="868104227">
    <w:abstractNumId w:val="0"/>
  </w:num>
  <w:num w:numId="3" w16cid:durableId="1498153374">
    <w:abstractNumId w:val="2"/>
  </w:num>
  <w:num w:numId="4" w16cid:durableId="3627078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0F3"/>
    <w:rsid w:val="00003074"/>
    <w:rsid w:val="00012A2E"/>
    <w:rsid w:val="0002288E"/>
    <w:rsid w:val="000253E2"/>
    <w:rsid w:val="000259D4"/>
    <w:rsid w:val="00027882"/>
    <w:rsid w:val="00030289"/>
    <w:rsid w:val="00034CB0"/>
    <w:rsid w:val="000462BA"/>
    <w:rsid w:val="000473E5"/>
    <w:rsid w:val="000475CD"/>
    <w:rsid w:val="00064E8D"/>
    <w:rsid w:val="00074B08"/>
    <w:rsid w:val="00084585"/>
    <w:rsid w:val="00086BC4"/>
    <w:rsid w:val="000940BE"/>
    <w:rsid w:val="000A08F6"/>
    <w:rsid w:val="000B3EA1"/>
    <w:rsid w:val="000C43CB"/>
    <w:rsid w:val="000D44B0"/>
    <w:rsid w:val="000F5D0D"/>
    <w:rsid w:val="00110C9D"/>
    <w:rsid w:val="001175E0"/>
    <w:rsid w:val="00127EF7"/>
    <w:rsid w:val="00135430"/>
    <w:rsid w:val="00142FE1"/>
    <w:rsid w:val="00144475"/>
    <w:rsid w:val="001461FD"/>
    <w:rsid w:val="00146F8B"/>
    <w:rsid w:val="00166193"/>
    <w:rsid w:val="00181401"/>
    <w:rsid w:val="001A539C"/>
    <w:rsid w:val="001C16D2"/>
    <w:rsid w:val="001C7195"/>
    <w:rsid w:val="001D03ED"/>
    <w:rsid w:val="001D05CC"/>
    <w:rsid w:val="001D6520"/>
    <w:rsid w:val="001E6ED9"/>
    <w:rsid w:val="001F0082"/>
    <w:rsid w:val="001F0987"/>
    <w:rsid w:val="001F4033"/>
    <w:rsid w:val="00205DCD"/>
    <w:rsid w:val="0021520A"/>
    <w:rsid w:val="0021750B"/>
    <w:rsid w:val="00220DB3"/>
    <w:rsid w:val="0024311F"/>
    <w:rsid w:val="00255916"/>
    <w:rsid w:val="00256A1E"/>
    <w:rsid w:val="00286564"/>
    <w:rsid w:val="00291710"/>
    <w:rsid w:val="00291CB1"/>
    <w:rsid w:val="002A00F2"/>
    <w:rsid w:val="002A04DF"/>
    <w:rsid w:val="002A4BB9"/>
    <w:rsid w:val="002D76EA"/>
    <w:rsid w:val="002E3C91"/>
    <w:rsid w:val="002E41A4"/>
    <w:rsid w:val="002F5431"/>
    <w:rsid w:val="00301789"/>
    <w:rsid w:val="00303A0D"/>
    <w:rsid w:val="0031427B"/>
    <w:rsid w:val="00335665"/>
    <w:rsid w:val="00352496"/>
    <w:rsid w:val="00361B0D"/>
    <w:rsid w:val="00364E97"/>
    <w:rsid w:val="00365665"/>
    <w:rsid w:val="00366B91"/>
    <w:rsid w:val="00371421"/>
    <w:rsid w:val="0037262E"/>
    <w:rsid w:val="00373F7E"/>
    <w:rsid w:val="003776AF"/>
    <w:rsid w:val="00390A10"/>
    <w:rsid w:val="00391043"/>
    <w:rsid w:val="003A43BC"/>
    <w:rsid w:val="003B20E9"/>
    <w:rsid w:val="003B2221"/>
    <w:rsid w:val="003B4070"/>
    <w:rsid w:val="003C6DC7"/>
    <w:rsid w:val="003E0BA3"/>
    <w:rsid w:val="003E2956"/>
    <w:rsid w:val="003E6B0C"/>
    <w:rsid w:val="003F272F"/>
    <w:rsid w:val="003F78EF"/>
    <w:rsid w:val="00400587"/>
    <w:rsid w:val="0041744B"/>
    <w:rsid w:val="00417D4E"/>
    <w:rsid w:val="00430406"/>
    <w:rsid w:val="00437A8C"/>
    <w:rsid w:val="00457F30"/>
    <w:rsid w:val="00462CC2"/>
    <w:rsid w:val="004722A4"/>
    <w:rsid w:val="004726B7"/>
    <w:rsid w:val="00492493"/>
    <w:rsid w:val="004E2658"/>
    <w:rsid w:val="004E59FA"/>
    <w:rsid w:val="00501FC0"/>
    <w:rsid w:val="00533A4F"/>
    <w:rsid w:val="005537DA"/>
    <w:rsid w:val="00561CF8"/>
    <w:rsid w:val="00574526"/>
    <w:rsid w:val="00576065"/>
    <w:rsid w:val="00587654"/>
    <w:rsid w:val="00597956"/>
    <w:rsid w:val="005B4F59"/>
    <w:rsid w:val="005B5BB5"/>
    <w:rsid w:val="005C68A3"/>
    <w:rsid w:val="005E24FE"/>
    <w:rsid w:val="005F5638"/>
    <w:rsid w:val="00612232"/>
    <w:rsid w:val="00612458"/>
    <w:rsid w:val="006153AA"/>
    <w:rsid w:val="006163DB"/>
    <w:rsid w:val="006306DA"/>
    <w:rsid w:val="006445F4"/>
    <w:rsid w:val="00657F35"/>
    <w:rsid w:val="006658F9"/>
    <w:rsid w:val="00673C9B"/>
    <w:rsid w:val="00673CB6"/>
    <w:rsid w:val="00674600"/>
    <w:rsid w:val="006866BB"/>
    <w:rsid w:val="00690B67"/>
    <w:rsid w:val="00694D2F"/>
    <w:rsid w:val="006B578A"/>
    <w:rsid w:val="006B578D"/>
    <w:rsid w:val="006C3C35"/>
    <w:rsid w:val="006D425B"/>
    <w:rsid w:val="006E319A"/>
    <w:rsid w:val="006F761B"/>
    <w:rsid w:val="006F7EDC"/>
    <w:rsid w:val="00705B15"/>
    <w:rsid w:val="00707DD0"/>
    <w:rsid w:val="00712993"/>
    <w:rsid w:val="00716964"/>
    <w:rsid w:val="00743B21"/>
    <w:rsid w:val="00764F24"/>
    <w:rsid w:val="00772351"/>
    <w:rsid w:val="00774BC4"/>
    <w:rsid w:val="00774D4D"/>
    <w:rsid w:val="0078069A"/>
    <w:rsid w:val="007911C4"/>
    <w:rsid w:val="0079587F"/>
    <w:rsid w:val="007963D6"/>
    <w:rsid w:val="007A4413"/>
    <w:rsid w:val="007F6C1E"/>
    <w:rsid w:val="0080209F"/>
    <w:rsid w:val="00805CD9"/>
    <w:rsid w:val="00821CEF"/>
    <w:rsid w:val="008368FB"/>
    <w:rsid w:val="008410CA"/>
    <w:rsid w:val="008414F9"/>
    <w:rsid w:val="008467FE"/>
    <w:rsid w:val="00853D9C"/>
    <w:rsid w:val="00870709"/>
    <w:rsid w:val="0088081E"/>
    <w:rsid w:val="00895E94"/>
    <w:rsid w:val="008A06B4"/>
    <w:rsid w:val="008B32B7"/>
    <w:rsid w:val="008C32C6"/>
    <w:rsid w:val="008D0BE8"/>
    <w:rsid w:val="008D1B09"/>
    <w:rsid w:val="008D1F2A"/>
    <w:rsid w:val="008F4CB9"/>
    <w:rsid w:val="009108B7"/>
    <w:rsid w:val="00914401"/>
    <w:rsid w:val="00916EEB"/>
    <w:rsid w:val="00920900"/>
    <w:rsid w:val="00955CDB"/>
    <w:rsid w:val="00957CAF"/>
    <w:rsid w:val="009749E6"/>
    <w:rsid w:val="00984184"/>
    <w:rsid w:val="009A3EFD"/>
    <w:rsid w:val="009A4C5E"/>
    <w:rsid w:val="009A70B8"/>
    <w:rsid w:val="009C375D"/>
    <w:rsid w:val="009D740A"/>
    <w:rsid w:val="009E138F"/>
    <w:rsid w:val="009E2D3D"/>
    <w:rsid w:val="009E5FFA"/>
    <w:rsid w:val="009E6000"/>
    <w:rsid w:val="009E7A08"/>
    <w:rsid w:val="00A20A4C"/>
    <w:rsid w:val="00A23100"/>
    <w:rsid w:val="00A274B0"/>
    <w:rsid w:val="00A27C3C"/>
    <w:rsid w:val="00A318E2"/>
    <w:rsid w:val="00A3471C"/>
    <w:rsid w:val="00A43A19"/>
    <w:rsid w:val="00A51F62"/>
    <w:rsid w:val="00A525C7"/>
    <w:rsid w:val="00A6411D"/>
    <w:rsid w:val="00A65D9B"/>
    <w:rsid w:val="00A813FA"/>
    <w:rsid w:val="00A8739B"/>
    <w:rsid w:val="00A90481"/>
    <w:rsid w:val="00A96AEF"/>
    <w:rsid w:val="00A97AB5"/>
    <w:rsid w:val="00A97B94"/>
    <w:rsid w:val="00AA0D8C"/>
    <w:rsid w:val="00AA35E3"/>
    <w:rsid w:val="00AA4E87"/>
    <w:rsid w:val="00AB0EE8"/>
    <w:rsid w:val="00AB1B4D"/>
    <w:rsid w:val="00AC0BC7"/>
    <w:rsid w:val="00AE599C"/>
    <w:rsid w:val="00AF13EB"/>
    <w:rsid w:val="00AF436E"/>
    <w:rsid w:val="00B05E62"/>
    <w:rsid w:val="00B06C94"/>
    <w:rsid w:val="00B1022C"/>
    <w:rsid w:val="00B1300B"/>
    <w:rsid w:val="00B21B40"/>
    <w:rsid w:val="00B22128"/>
    <w:rsid w:val="00B42BB4"/>
    <w:rsid w:val="00B447B4"/>
    <w:rsid w:val="00B44FA4"/>
    <w:rsid w:val="00B67B95"/>
    <w:rsid w:val="00B77703"/>
    <w:rsid w:val="00B83D04"/>
    <w:rsid w:val="00B86BAF"/>
    <w:rsid w:val="00B87990"/>
    <w:rsid w:val="00BA3F62"/>
    <w:rsid w:val="00BA571F"/>
    <w:rsid w:val="00BB39FE"/>
    <w:rsid w:val="00BB47B6"/>
    <w:rsid w:val="00BC2611"/>
    <w:rsid w:val="00BC2708"/>
    <w:rsid w:val="00BC697C"/>
    <w:rsid w:val="00BE07B7"/>
    <w:rsid w:val="00BE1456"/>
    <w:rsid w:val="00C1545C"/>
    <w:rsid w:val="00C27E9A"/>
    <w:rsid w:val="00C30F5D"/>
    <w:rsid w:val="00C36487"/>
    <w:rsid w:val="00C37CF6"/>
    <w:rsid w:val="00C56C22"/>
    <w:rsid w:val="00C65B50"/>
    <w:rsid w:val="00C70FD0"/>
    <w:rsid w:val="00C729C1"/>
    <w:rsid w:val="00C75CB6"/>
    <w:rsid w:val="00C85423"/>
    <w:rsid w:val="00C91300"/>
    <w:rsid w:val="00CA0A93"/>
    <w:rsid w:val="00CA3618"/>
    <w:rsid w:val="00CA3784"/>
    <w:rsid w:val="00CB6B85"/>
    <w:rsid w:val="00CC36AF"/>
    <w:rsid w:val="00CC6DF9"/>
    <w:rsid w:val="00CF3F5C"/>
    <w:rsid w:val="00D04B2A"/>
    <w:rsid w:val="00D04E5A"/>
    <w:rsid w:val="00D07E53"/>
    <w:rsid w:val="00D124D7"/>
    <w:rsid w:val="00D159B5"/>
    <w:rsid w:val="00D341C1"/>
    <w:rsid w:val="00D36EC9"/>
    <w:rsid w:val="00D379AB"/>
    <w:rsid w:val="00D45E59"/>
    <w:rsid w:val="00D53626"/>
    <w:rsid w:val="00D54801"/>
    <w:rsid w:val="00D57A4C"/>
    <w:rsid w:val="00D603D3"/>
    <w:rsid w:val="00D64E6F"/>
    <w:rsid w:val="00D90943"/>
    <w:rsid w:val="00D91580"/>
    <w:rsid w:val="00DB283F"/>
    <w:rsid w:val="00DB5AB1"/>
    <w:rsid w:val="00DC46D4"/>
    <w:rsid w:val="00DC51E6"/>
    <w:rsid w:val="00DE3772"/>
    <w:rsid w:val="00DF5D88"/>
    <w:rsid w:val="00E062EA"/>
    <w:rsid w:val="00E17668"/>
    <w:rsid w:val="00E20F0A"/>
    <w:rsid w:val="00E25AB5"/>
    <w:rsid w:val="00E30E7A"/>
    <w:rsid w:val="00E45461"/>
    <w:rsid w:val="00E51527"/>
    <w:rsid w:val="00E53A2E"/>
    <w:rsid w:val="00E60771"/>
    <w:rsid w:val="00E80617"/>
    <w:rsid w:val="00E901C9"/>
    <w:rsid w:val="00E905FF"/>
    <w:rsid w:val="00EA6F7A"/>
    <w:rsid w:val="00EB032E"/>
    <w:rsid w:val="00EB04BA"/>
    <w:rsid w:val="00EC28AF"/>
    <w:rsid w:val="00EC535E"/>
    <w:rsid w:val="00ED0E3C"/>
    <w:rsid w:val="00ED16AD"/>
    <w:rsid w:val="00ED7966"/>
    <w:rsid w:val="00F011BE"/>
    <w:rsid w:val="00F01C5D"/>
    <w:rsid w:val="00F025D4"/>
    <w:rsid w:val="00F255A6"/>
    <w:rsid w:val="00F5362A"/>
    <w:rsid w:val="00F560F3"/>
    <w:rsid w:val="00F5679C"/>
    <w:rsid w:val="00F62306"/>
    <w:rsid w:val="00F70133"/>
    <w:rsid w:val="00F74642"/>
    <w:rsid w:val="00F85E66"/>
    <w:rsid w:val="00FA5B8B"/>
    <w:rsid w:val="00FB5CDB"/>
    <w:rsid w:val="00FC15DE"/>
    <w:rsid w:val="00FC608D"/>
    <w:rsid w:val="00FD1EDD"/>
    <w:rsid w:val="00FE184F"/>
    <w:rsid w:val="00FE6A24"/>
    <w:rsid w:val="00FF25DD"/>
    <w:rsid w:val="00FF4D12"/>
    <w:rsid w:val="00FF5140"/>
    <w:rsid w:val="00FF6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23A74E"/>
  <w15:chartTrackingRefBased/>
  <w15:docId w15:val="{5EA892FB-1E9A-491E-8187-DA58A0FFB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4E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6E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64E8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B0EE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E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36EC9"/>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DE377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E3772"/>
    <w:rPr>
      <w:rFonts w:eastAsiaTheme="minorEastAsia"/>
      <w:lang w:val="en-US"/>
    </w:rPr>
  </w:style>
  <w:style w:type="paragraph" w:styleId="TOCHeading">
    <w:name w:val="TOC Heading"/>
    <w:basedOn w:val="Heading1"/>
    <w:next w:val="Normal"/>
    <w:uiPriority w:val="39"/>
    <w:unhideWhenUsed/>
    <w:qFormat/>
    <w:rsid w:val="00144475"/>
    <w:pPr>
      <w:outlineLvl w:val="9"/>
    </w:pPr>
    <w:rPr>
      <w:lang w:val="en-US"/>
    </w:rPr>
  </w:style>
  <w:style w:type="paragraph" w:styleId="TOC1">
    <w:name w:val="toc 1"/>
    <w:basedOn w:val="Normal"/>
    <w:next w:val="Normal"/>
    <w:autoRedefine/>
    <w:uiPriority w:val="39"/>
    <w:unhideWhenUsed/>
    <w:rsid w:val="00B21B40"/>
    <w:pPr>
      <w:spacing w:after="100"/>
    </w:pPr>
  </w:style>
  <w:style w:type="paragraph" w:styleId="TOC2">
    <w:name w:val="toc 2"/>
    <w:basedOn w:val="Normal"/>
    <w:next w:val="Normal"/>
    <w:autoRedefine/>
    <w:uiPriority w:val="39"/>
    <w:unhideWhenUsed/>
    <w:rsid w:val="00144475"/>
    <w:pPr>
      <w:spacing w:after="100"/>
      <w:ind w:left="220"/>
    </w:pPr>
  </w:style>
  <w:style w:type="character" w:styleId="Hyperlink">
    <w:name w:val="Hyperlink"/>
    <w:basedOn w:val="DefaultParagraphFont"/>
    <w:uiPriority w:val="99"/>
    <w:unhideWhenUsed/>
    <w:rsid w:val="00144475"/>
    <w:rPr>
      <w:color w:val="0563C1" w:themeColor="hyperlink"/>
      <w:u w:val="single"/>
    </w:rPr>
  </w:style>
  <w:style w:type="paragraph" w:styleId="TOC3">
    <w:name w:val="toc 3"/>
    <w:basedOn w:val="Normal"/>
    <w:next w:val="Normal"/>
    <w:autoRedefine/>
    <w:uiPriority w:val="39"/>
    <w:unhideWhenUsed/>
    <w:rsid w:val="00EA6F7A"/>
    <w:pPr>
      <w:spacing w:after="100"/>
      <w:ind w:left="440"/>
    </w:pPr>
    <w:rPr>
      <w:rFonts w:eastAsiaTheme="minorEastAsia" w:cs="Times New Roman"/>
      <w:lang w:val="en-US"/>
    </w:rPr>
  </w:style>
  <w:style w:type="character" w:customStyle="1" w:styleId="Heading3Char">
    <w:name w:val="Heading 3 Char"/>
    <w:basedOn w:val="DefaultParagraphFont"/>
    <w:link w:val="Heading3"/>
    <w:uiPriority w:val="9"/>
    <w:rsid w:val="00064E8D"/>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064E8D"/>
    <w:pPr>
      <w:ind w:left="720"/>
      <w:contextualSpacing/>
    </w:pPr>
  </w:style>
  <w:style w:type="character" w:customStyle="1" w:styleId="Heading4Char">
    <w:name w:val="Heading 4 Char"/>
    <w:basedOn w:val="DefaultParagraphFont"/>
    <w:link w:val="Heading4"/>
    <w:uiPriority w:val="9"/>
    <w:rsid w:val="00AB0EE8"/>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074B08"/>
    <w:rPr>
      <w:sz w:val="16"/>
      <w:szCs w:val="16"/>
    </w:rPr>
  </w:style>
  <w:style w:type="paragraph" w:styleId="CommentText">
    <w:name w:val="annotation text"/>
    <w:basedOn w:val="Normal"/>
    <w:link w:val="CommentTextChar"/>
    <w:uiPriority w:val="99"/>
    <w:unhideWhenUsed/>
    <w:rsid w:val="00074B08"/>
    <w:pPr>
      <w:spacing w:line="240" w:lineRule="auto"/>
    </w:pPr>
    <w:rPr>
      <w:sz w:val="20"/>
      <w:szCs w:val="20"/>
    </w:rPr>
  </w:style>
  <w:style w:type="character" w:customStyle="1" w:styleId="CommentTextChar">
    <w:name w:val="Comment Text Char"/>
    <w:basedOn w:val="DefaultParagraphFont"/>
    <w:link w:val="CommentText"/>
    <w:uiPriority w:val="99"/>
    <w:rsid w:val="00074B08"/>
    <w:rPr>
      <w:sz w:val="20"/>
      <w:szCs w:val="20"/>
    </w:rPr>
  </w:style>
  <w:style w:type="paragraph" w:styleId="Footer">
    <w:name w:val="footer"/>
    <w:basedOn w:val="Normal"/>
    <w:link w:val="FooterChar"/>
    <w:uiPriority w:val="99"/>
    <w:unhideWhenUsed/>
    <w:rsid w:val="00673C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3CB6"/>
  </w:style>
  <w:style w:type="paragraph" w:styleId="Caption">
    <w:name w:val="caption"/>
    <w:basedOn w:val="Normal"/>
    <w:next w:val="Normal"/>
    <w:uiPriority w:val="35"/>
    <w:unhideWhenUsed/>
    <w:qFormat/>
    <w:rsid w:val="00E25AB5"/>
    <w:pPr>
      <w:spacing w:after="200" w:line="240" w:lineRule="auto"/>
    </w:pPr>
    <w:rPr>
      <w:i/>
      <w:iCs/>
      <w:color w:val="44546A" w:themeColor="text2"/>
      <w:sz w:val="18"/>
      <w:szCs w:val="18"/>
    </w:rPr>
  </w:style>
  <w:style w:type="table" w:styleId="TableGrid">
    <w:name w:val="Table Grid"/>
    <w:basedOn w:val="TableNormal"/>
    <w:uiPriority w:val="39"/>
    <w:rsid w:val="008C32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410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0CA"/>
  </w:style>
  <w:style w:type="paragraph" w:styleId="NormalWeb">
    <w:name w:val="Normal (Web)"/>
    <w:basedOn w:val="Normal"/>
    <w:uiPriority w:val="99"/>
    <w:unhideWhenUsed/>
    <w:rsid w:val="00F255A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437752">
      <w:bodyDiv w:val="1"/>
      <w:marLeft w:val="0"/>
      <w:marRight w:val="0"/>
      <w:marTop w:val="0"/>
      <w:marBottom w:val="0"/>
      <w:divBdr>
        <w:top w:val="none" w:sz="0" w:space="0" w:color="auto"/>
        <w:left w:val="none" w:sz="0" w:space="0" w:color="auto"/>
        <w:bottom w:val="none" w:sz="0" w:space="0" w:color="auto"/>
        <w:right w:val="none" w:sz="0" w:space="0" w:color="auto"/>
      </w:divBdr>
    </w:div>
    <w:div w:id="797144425">
      <w:bodyDiv w:val="1"/>
      <w:marLeft w:val="0"/>
      <w:marRight w:val="0"/>
      <w:marTop w:val="0"/>
      <w:marBottom w:val="0"/>
      <w:divBdr>
        <w:top w:val="none" w:sz="0" w:space="0" w:color="auto"/>
        <w:left w:val="none" w:sz="0" w:space="0" w:color="auto"/>
        <w:bottom w:val="none" w:sz="0" w:space="0" w:color="auto"/>
        <w:right w:val="none" w:sz="0" w:space="0" w:color="auto"/>
      </w:divBdr>
    </w:div>
    <w:div w:id="801774579">
      <w:bodyDiv w:val="1"/>
      <w:marLeft w:val="0"/>
      <w:marRight w:val="0"/>
      <w:marTop w:val="0"/>
      <w:marBottom w:val="0"/>
      <w:divBdr>
        <w:top w:val="none" w:sz="0" w:space="0" w:color="auto"/>
        <w:left w:val="none" w:sz="0" w:space="0" w:color="auto"/>
        <w:bottom w:val="none" w:sz="0" w:space="0" w:color="auto"/>
        <w:right w:val="none" w:sz="0" w:space="0" w:color="auto"/>
      </w:divBdr>
    </w:div>
    <w:div w:id="2118745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insdictionary.com/dictionary/english/military-operation" TargetMode="External"/><Relationship Id="rId21" Type="http://schemas.openxmlformats.org/officeDocument/2006/relationships/hyperlink" Target="http://www.jstor.org/stable/26297459" TargetMode="External"/><Relationship Id="rId42" Type="http://schemas.openxmlformats.org/officeDocument/2006/relationships/hyperlink" Target="https://www.start.umd.edu/gtd/search/Results.aspx?country=603" TargetMode="External"/><Relationship Id="rId47" Type="http://schemas.openxmlformats.org/officeDocument/2006/relationships/hyperlink" Target="https://assets.publishing.service.gov.uk/government/uploads/system/uploads/attachment_data/file/97976/prevent-strategy-review.pdf" TargetMode="External"/><Relationship Id="rId63" Type="http://schemas.openxmlformats.org/officeDocument/2006/relationships/hyperlink" Target="https://www.youtube.com/watch?v=Hgqg6AFz03o" TargetMode="External"/><Relationship Id="rId68" Type="http://schemas.openxmlformats.org/officeDocument/2006/relationships/hyperlink" Target="https://www.simplypsychology.org/what-is-a-cross-sectional-study.html" TargetMode="External"/><Relationship Id="rId2" Type="http://schemas.openxmlformats.org/officeDocument/2006/relationships/customXml" Target="../customXml/item2.xml"/><Relationship Id="rId16" Type="http://schemas.openxmlformats.org/officeDocument/2006/relationships/footer" Target="footer5.xml"/><Relationship Id="rId29" Type="http://schemas.openxmlformats.org/officeDocument/2006/relationships/hyperlink" Target="https://www.counterterrorism.police.uk/" TargetMode="External"/><Relationship Id="rId11" Type="http://schemas.openxmlformats.org/officeDocument/2006/relationships/footer" Target="footer2.xml"/><Relationship Id="rId24" Type="http://schemas.openxmlformats.org/officeDocument/2006/relationships/hyperlink" Target="https://www.verywellmind.com/what-is-a-cross-sectional-study-2794978" TargetMode="External"/><Relationship Id="rId32" Type="http://schemas.openxmlformats.org/officeDocument/2006/relationships/hyperlink" Target="https://www.devon-cornwall.police.uk/news/behind-the-blue-line/operations/firearms-officers-and-armed-response-vehicles-arvs/" TargetMode="External"/><Relationship Id="rId37" Type="http://schemas.openxmlformats.org/officeDocument/2006/relationships/hyperlink" Target="https://www.forces.net/news/day-sas-became-famous-operation-nimrod-and-iranian-embassy" TargetMode="External"/><Relationship Id="rId40" Type="http://schemas.openxmlformats.org/officeDocument/2006/relationships/hyperlink" Target="https://news.sky.com/story/manchester-arena-bombing-risk-averse-fire-service-commanders-failed-to-send-rescuers-to-scene-for-more-than-two-hours-inquiry-hears-12402244" TargetMode="External"/><Relationship Id="rId45" Type="http://schemas.openxmlformats.org/officeDocument/2006/relationships/hyperlink" Target="https://www.gov.uk/government/statistics/operation-of-police-powers-under-the-terrorism-act-2000-quarterly-update-to-june-2022/operation-of-police-powers-under-the-terrorism-act-2000-and-subsequent-legislation-arrests-outcomes-and-stop-and-search-great-britain-quarterly-u" TargetMode="External"/><Relationship Id="rId53" Type="http://schemas.openxmlformats.org/officeDocument/2006/relationships/hyperlink" Target="https://www.simplypsychology.org/interviews.html" TargetMode="External"/><Relationship Id="rId58" Type="http://schemas.openxmlformats.org/officeDocument/2006/relationships/hyperlink" Target="https://www.nam.ac.uk/explore/iranian-embassy-siege" TargetMode="External"/><Relationship Id="rId66" Type="http://schemas.openxmlformats.org/officeDocument/2006/relationships/hyperlink" Target="https://ourworldindata.org/terrorism" TargetMode="External"/><Relationship Id="rId74" Type="http://schemas.openxmlformats.org/officeDocument/2006/relationships/hyperlink" Target="https://www.bbc.co.uk/news/world-europe-63681401" TargetMode="External"/><Relationship Id="rId5" Type="http://schemas.openxmlformats.org/officeDocument/2006/relationships/settings" Target="settings.xml"/><Relationship Id="rId61" Type="http://schemas.openxmlformats.org/officeDocument/2006/relationships/hyperlink" Target="http://news.bbc.co.uk/1/hi/in_depth/uk/2000/iranian_embassy_siege/720640.stm" TargetMode="External"/><Relationship Id="rId19" Type="http://schemas.openxmlformats.org/officeDocument/2006/relationships/hyperlink" Target="https://www.army.mod.uk/news-and-events/news/2021/11/counter-terrorism-exercise-with-police-and-military/" TargetMode="External"/><Relationship Id="rId14" Type="http://schemas.openxmlformats.org/officeDocument/2006/relationships/image" Target="media/image2.png"/><Relationship Id="rId22" Type="http://schemas.openxmlformats.org/officeDocument/2006/relationships/hyperlink" Target="https://www.youtube.com/watch?v=E6pp2Xpg5sM" TargetMode="External"/><Relationship Id="rId27" Type="http://schemas.openxmlformats.org/officeDocument/2006/relationships/hyperlink" Target="https://www.bbc.co.uk/news/uk-62095852" TargetMode="External"/><Relationship Id="rId30" Type="http://schemas.openxmlformats.org/officeDocument/2006/relationships/hyperlink" Target="https://www.cps.gov.uk/crime-info/terrorism" TargetMode="External"/><Relationship Id="rId35" Type="http://schemas.openxmlformats.org/officeDocument/2006/relationships/hyperlink" Target="https://www.opendemocracy.net/en/opendemocracyuk/death-on-rock-21-years-later-and-still-official-version-lives-on/" TargetMode="External"/><Relationship Id="rId43" Type="http://schemas.openxmlformats.org/officeDocument/2006/relationships/hyperlink" Target="https://www.washingtonpost.com/wp-srv/national/longterm/bombing/stories/munich.htm" TargetMode="External"/><Relationship Id="rId48" Type="http://schemas.openxmlformats.org/officeDocument/2006/relationships/hyperlink" Target="https://www.gov.uk/government/publications/the-terrorism-act-2006" TargetMode="External"/><Relationship Id="rId56" Type="http://schemas.openxmlformats.org/officeDocument/2006/relationships/hyperlink" Target="https://www.researchgate.net/profile/Roslyn-Cameron-4/publication/228933128_The_Application_of_Mixed_Methods_in_Organisational_Research_A_Literature_Review/links/0fcfd50f138d28da18000000/The-Application-of-Mixed-Methods-in-Organisational-Research-A-Literature-Review.pdf" TargetMode="External"/><Relationship Id="rId64" Type="http://schemas.openxmlformats.org/officeDocument/2006/relationships/hyperlink" Target="https://www.aplustopper.com/interviews-advantages-and-disadvantages/" TargetMode="External"/><Relationship Id="rId69" Type="http://schemas.openxmlformats.org/officeDocument/2006/relationships/hyperlink" Target="https://www.theguardian.com/uk-news/2015/nov/15/uk-security-paris-attacks-theresa-may" TargetMode="External"/><Relationship Id="rId8" Type="http://schemas.openxmlformats.org/officeDocument/2006/relationships/endnotes" Target="endnotes.xml"/><Relationship Id="rId51" Type="http://schemas.openxmlformats.org/officeDocument/2006/relationships/hyperlink" Target="https://www.euronews.com/2015/04/17/chomsky-says-us-is-world-s-biggest-terrorist" TargetMode="External"/><Relationship Id="rId72" Type="http://schemas.openxmlformats.org/officeDocument/2006/relationships/hyperlink" Target="https://www.bbc.co.uk/news/uk-58512901" TargetMode="External"/><Relationship Id="rId3" Type="http://schemas.openxmlformats.org/officeDocument/2006/relationships/numbering" Target="numbering.xml"/><Relationship Id="rId12" Type="http://schemas.openxmlformats.org/officeDocument/2006/relationships/header" Target="header1.xml"/><Relationship Id="rId17" Type="http://schemas.openxmlformats.org/officeDocument/2006/relationships/footer" Target="footer6.xml"/><Relationship Id="rId25" Type="http://schemas.openxmlformats.org/officeDocument/2006/relationships/hyperlink" Target="https://www.theguardian.com/uk-news/2016/nov/23/thomas-mair-found-guilty-of-jo-cox-murder" TargetMode="External"/><Relationship Id="rId33" Type="http://schemas.openxmlformats.org/officeDocument/2006/relationships/hyperlink" Target="https://www.theguardian.com/uk-news/2015/jun/29/scotland-yard-creates-sas-style-unit-to-counter-threat-of-terrorist-gun-attack" TargetMode="External"/><Relationship Id="rId38" Type="http://schemas.openxmlformats.org/officeDocument/2006/relationships/hyperlink" Target="https://www.youtube.com/watch?v=lunQwBhzgxo" TargetMode="External"/><Relationship Id="rId46" Type="http://schemas.openxmlformats.org/officeDocument/2006/relationships/hyperlink" Target="https://www.birmingham.ac.uk/research/perspective/terrorism-by-the-state-is-still-terrorism.aspx" TargetMode="External"/><Relationship Id="rId59" Type="http://schemas.openxmlformats.org/officeDocument/2006/relationships/hyperlink" Target="https://www.uhsussex.nhs.uk/ae-doctor-speaks-for-first-time-about-brighton-bombing-in-same-hotel-that-was-attacked/" TargetMode="External"/><Relationship Id="rId67" Type="http://schemas.openxmlformats.org/officeDocument/2006/relationships/hyperlink" Target="https://www.theguardian.com/world/2022/nov/01/could-ukraines-drone-attack-on-russian-ships-herald-a-new-type-of-warfare" TargetMode="External"/><Relationship Id="rId20" Type="http://schemas.openxmlformats.org/officeDocument/2006/relationships/hyperlink" Target="https://www.army.mod.uk/what-we-do/" TargetMode="External"/><Relationship Id="rId41" Type="http://schemas.openxmlformats.org/officeDocument/2006/relationships/hyperlink" Target="https://www.gchq.gov.uk/section/mission/overview" TargetMode="External"/><Relationship Id="rId54" Type="http://schemas.openxmlformats.org/officeDocument/2006/relationships/hyperlink" Target="https://www.mi5.gov.uk/history" TargetMode="External"/><Relationship Id="rId62" Type="http://schemas.openxmlformats.org/officeDocument/2006/relationships/hyperlink" Target="https://www.rferl.org/a/dramatic-hostage-rescue-in-london---the-iranian-embassy-siege-40-years-ago/30580814.html" TargetMode="External"/><Relationship Id="rId70" Type="http://schemas.openxmlformats.org/officeDocument/2006/relationships/hyperlink" Target="https://www.jesip.org.uk/uploads/media/Documents%20Products/Kerslake_Report_Manchester_Are.pdf"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s://swampland.time.com/2011/05/03/cia-chief-breaks-silence-u-s-ruled-out-involving-pakistan-in-bin-laden-raid-early-on/" TargetMode="External"/><Relationship Id="rId28" Type="http://schemas.openxmlformats.org/officeDocument/2006/relationships/hyperlink" Target="https://www.law.cornell.edu/uscode/text/10/1126" TargetMode="External"/><Relationship Id="rId36" Type="http://schemas.openxmlformats.org/officeDocument/2006/relationships/hyperlink" Target="https://www.reuters.com/article/britain-security-attacker-idINKBN1Y40E4" TargetMode="External"/><Relationship Id="rId49" Type="http://schemas.openxmlformats.org/officeDocument/2006/relationships/hyperlink" Target="https://www.theguardian.com/world/2013/aug/02/gchq-spy-agency-nsa-snowden" TargetMode="External"/><Relationship Id="rId57" Type="http://schemas.openxmlformats.org/officeDocument/2006/relationships/hyperlink" Target="https://www.theguardian.com/uk/1999/sep/09/northernireland.johnmullin" TargetMode="External"/><Relationship Id="rId10" Type="http://schemas.openxmlformats.org/officeDocument/2006/relationships/footer" Target="footer1.xml"/><Relationship Id="rId31" Type="http://schemas.openxmlformats.org/officeDocument/2006/relationships/hyperlink" Target="https://www.independent.co.uk/news/uk/home-news/manchester-arena-inquiry-ismail-abedi-flee-b1942634.html" TargetMode="External"/><Relationship Id="rId44" Type="http://schemas.openxmlformats.org/officeDocument/2006/relationships/hyperlink" Target="https://www.theguardian.com/world/2021/aug/15/the-fall-of-kabul-a-20-year-mission-collapses-in-a-single-day" TargetMode="External"/><Relationship Id="rId52" Type="http://schemas.openxmlformats.org/officeDocument/2006/relationships/hyperlink" Target="https://www.independent.co.uk/news/widespread-discrimination-against-catholics-in-ruc-1288035.html" TargetMode="External"/><Relationship Id="rId60" Type="http://schemas.openxmlformats.org/officeDocument/2006/relationships/hyperlink" Target="https://www.youtube.com/watch?v=Vm0fAae8x7Q&amp;t=11517s" TargetMode="External"/><Relationship Id="rId65" Type="http://schemas.openxmlformats.org/officeDocument/2006/relationships/hyperlink" Target="https://dspace.library.uvic.ca/bitstream/handle/1828/7826/ramraj_victor_singjls_2006.pdf?sequence=1" TargetMode="External"/><Relationship Id="rId73" Type="http://schemas.openxmlformats.org/officeDocument/2006/relationships/hyperlink" Target="https://www.gov.uk/government/publications/crowded-places-guidance/threat-levels-and-building-response-plans"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image" Target="media/image3.png"/><Relationship Id="rId39" Type="http://schemas.openxmlformats.org/officeDocument/2006/relationships/hyperlink" Target="https://www.jstor.org/stable/10.2307/27007294" TargetMode="External"/><Relationship Id="rId34" Type="http://schemas.openxmlformats.org/officeDocument/2006/relationships/hyperlink" Target="https://www.eliteukforces.info/articles/counter-terrorism.php" TargetMode="External"/><Relationship Id="rId50" Type="http://schemas.openxmlformats.org/officeDocument/2006/relationships/hyperlink" Target="https://www.itv.com/news/update/2017-05-24/soldiers-seen-at-parliament-after-terror-threat-raised/" TargetMode="External"/><Relationship Id="rId55" Type="http://schemas.openxmlformats.org/officeDocument/2006/relationships/hyperlink" Target="https://www.gov.uk/government/news/longer-jail-terms-and-stricter-monitoring-as-new-terror-laws-gain-royal-assent" TargetMode="External"/><Relationship Id="rId7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s://revisesociology.com/2016/01/23/interviews-in-social-research-advantages-and-disadvant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7</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554797-FDE2-40CF-9D80-1DEE3D8E8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76</Pages>
  <Words>19490</Words>
  <Characters>111098</Characters>
  <Application>Microsoft Office Word</Application>
  <DocSecurity>0</DocSecurity>
  <Lines>925</Lines>
  <Paragraphs>260</Paragraphs>
  <ScaleCrop>false</ScaleCrop>
  <Company/>
  <LinksUpToDate>false</LinksUpToDate>
  <CharactersWithSpaces>130328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on how Successful the United Kingdom has been in Counter Terrorism</dc:title>
  <dc:subject>MA Criminal Justice and Policing</dc:subject>
  <dc:creator>Andrew James/ 1700591/ Date/  Word count – 14,690</dc:creator>
  <cp:keywords/>
  <dc:description/>
  <cp:lastModifiedBy>Andrew James</cp:lastModifiedBy>
  <cp:revision>40</cp:revision>
  <dcterms:created xsi:type="dcterms:W3CDTF">2022-11-21T14:10:00Z</dcterms:created>
  <dcterms:modified xsi:type="dcterms:W3CDTF">2022-11-23T21:22:00Z</dcterms:modified>
</cp:coreProperties>
</file>