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79AC3" w14:textId="77777777" w:rsidR="00A63A8B" w:rsidRPr="00A63A8B" w:rsidRDefault="00A63A8B" w:rsidP="00A63A8B">
      <w:pPr>
        <w:pStyle w:val="Heading1"/>
        <w:spacing w:line="360" w:lineRule="auto"/>
        <w:jc w:val="center"/>
        <w:rPr>
          <w:rFonts w:ascii="Arial" w:hAnsi="Arial" w:cs="Arial"/>
          <w:b/>
          <w:bCs/>
          <w:color w:val="auto"/>
          <w:sz w:val="36"/>
          <w:szCs w:val="36"/>
        </w:rPr>
      </w:pPr>
    </w:p>
    <w:p w14:paraId="7A623CF2" w14:textId="77777777" w:rsidR="00A63A8B" w:rsidRPr="00A63A8B" w:rsidRDefault="00A63A8B" w:rsidP="00A63A8B">
      <w:pPr>
        <w:pStyle w:val="Heading1"/>
        <w:spacing w:line="360" w:lineRule="auto"/>
        <w:jc w:val="center"/>
        <w:rPr>
          <w:rFonts w:ascii="Arial" w:hAnsi="Arial" w:cs="Arial"/>
          <w:b/>
          <w:bCs/>
          <w:color w:val="auto"/>
          <w:sz w:val="36"/>
          <w:szCs w:val="36"/>
        </w:rPr>
      </w:pPr>
    </w:p>
    <w:p w14:paraId="2EBE6274" w14:textId="77777777" w:rsidR="00101CFA" w:rsidRDefault="00101CFA" w:rsidP="00101CFA">
      <w:pPr>
        <w:pStyle w:val="Title"/>
        <w:spacing w:line="360" w:lineRule="auto"/>
        <w:rPr>
          <w:rFonts w:ascii="Arial" w:hAnsi="Arial" w:cs="Arial"/>
          <w:b/>
          <w:bCs/>
          <w:sz w:val="32"/>
          <w:szCs w:val="32"/>
        </w:rPr>
      </w:pPr>
      <w:r>
        <w:rPr>
          <w:rFonts w:ascii="Arial" w:hAnsi="Arial" w:cs="Arial"/>
          <w:b/>
          <w:bCs/>
          <w:sz w:val="32"/>
          <w:szCs w:val="32"/>
        </w:rPr>
        <w:t xml:space="preserve">             </w:t>
      </w:r>
    </w:p>
    <w:p w14:paraId="5046810E" w14:textId="77777777" w:rsidR="00101CFA" w:rsidRDefault="00101CFA" w:rsidP="00101CFA">
      <w:pPr>
        <w:pStyle w:val="Title"/>
        <w:spacing w:line="360" w:lineRule="auto"/>
        <w:rPr>
          <w:rFonts w:ascii="Arial" w:hAnsi="Arial" w:cs="Arial"/>
          <w:b/>
          <w:bCs/>
          <w:sz w:val="32"/>
          <w:szCs w:val="32"/>
        </w:rPr>
      </w:pPr>
    </w:p>
    <w:p w14:paraId="08C90FA7" w14:textId="0027C547" w:rsidR="00101CFA" w:rsidRDefault="00101CFA" w:rsidP="00101CFA">
      <w:pPr>
        <w:pStyle w:val="Title"/>
        <w:spacing w:line="360" w:lineRule="auto"/>
        <w:rPr>
          <w:rFonts w:ascii="Arial" w:hAnsi="Arial" w:cs="Arial"/>
          <w:b/>
          <w:bCs/>
          <w:sz w:val="32"/>
          <w:szCs w:val="32"/>
        </w:rPr>
      </w:pPr>
      <w:r>
        <w:rPr>
          <w:rFonts w:ascii="Arial" w:hAnsi="Arial" w:cs="Arial"/>
          <w:b/>
          <w:bCs/>
          <w:sz w:val="32"/>
          <w:szCs w:val="32"/>
        </w:rPr>
        <w:t xml:space="preserve">             Module Name: </w:t>
      </w:r>
      <w:r w:rsidR="00A63A8B" w:rsidRPr="00A63A8B">
        <w:rPr>
          <w:rFonts w:ascii="Arial" w:hAnsi="Arial" w:cs="Arial"/>
          <w:b/>
          <w:bCs/>
          <w:sz w:val="32"/>
          <w:szCs w:val="32"/>
        </w:rPr>
        <w:t>Hotel Placement – Operating Hotel Facilities</w:t>
      </w:r>
    </w:p>
    <w:p w14:paraId="4C5C880B" w14:textId="7D6D4E09" w:rsidR="00101CFA" w:rsidRDefault="00101CFA" w:rsidP="00101CFA">
      <w:pPr>
        <w:pStyle w:val="Title"/>
        <w:spacing w:line="360" w:lineRule="auto"/>
        <w:rPr>
          <w:rFonts w:ascii="Arial" w:hAnsi="Arial" w:cs="Arial"/>
          <w:b/>
          <w:bCs/>
          <w:sz w:val="32"/>
          <w:szCs w:val="32"/>
        </w:rPr>
      </w:pPr>
      <w:r>
        <w:rPr>
          <w:rFonts w:ascii="Arial" w:hAnsi="Arial" w:cs="Arial"/>
          <w:b/>
          <w:bCs/>
          <w:sz w:val="32"/>
          <w:szCs w:val="32"/>
        </w:rPr>
        <w:t xml:space="preserve">             Module Code : BMIH4006</w:t>
      </w:r>
    </w:p>
    <w:p w14:paraId="70DC5C27" w14:textId="5C2277B9" w:rsidR="00101CFA" w:rsidRDefault="00101CFA" w:rsidP="00101CFA">
      <w:pPr>
        <w:rPr>
          <w:b/>
          <w:bCs/>
          <w:sz w:val="32"/>
          <w:szCs w:val="32"/>
        </w:rPr>
      </w:pPr>
      <w:r>
        <w:t xml:space="preserve"> </w:t>
      </w:r>
      <w:r>
        <w:tab/>
        <w:t xml:space="preserve">     </w:t>
      </w:r>
      <w:r w:rsidRPr="00101CFA">
        <w:rPr>
          <w:b/>
          <w:bCs/>
          <w:sz w:val="32"/>
          <w:szCs w:val="32"/>
        </w:rPr>
        <w:t>Student ID: 2133038</w:t>
      </w:r>
    </w:p>
    <w:p w14:paraId="1231E0E5" w14:textId="36C9C256" w:rsidR="00101CFA" w:rsidRDefault="00101CFA" w:rsidP="00101CFA">
      <w:pPr>
        <w:rPr>
          <w:b/>
          <w:bCs/>
          <w:sz w:val="32"/>
          <w:szCs w:val="32"/>
        </w:rPr>
      </w:pPr>
      <w:r>
        <w:rPr>
          <w:b/>
          <w:bCs/>
          <w:sz w:val="32"/>
          <w:szCs w:val="32"/>
        </w:rPr>
        <w:t xml:space="preserve">             Student Name : Iulian Vasile Girtu</w:t>
      </w:r>
    </w:p>
    <w:p w14:paraId="7C62CF10" w14:textId="6D008B1C" w:rsidR="00101CFA" w:rsidRPr="00101CFA" w:rsidRDefault="00101CFA" w:rsidP="00101CFA">
      <w:pPr>
        <w:rPr>
          <w:b/>
          <w:bCs/>
          <w:sz w:val="32"/>
          <w:szCs w:val="32"/>
        </w:rPr>
      </w:pPr>
      <w:r>
        <w:rPr>
          <w:b/>
          <w:bCs/>
          <w:sz w:val="32"/>
          <w:szCs w:val="32"/>
        </w:rPr>
        <w:t xml:space="preserve">             Lecturer : Giulia Chifari </w:t>
      </w:r>
    </w:p>
    <w:p w14:paraId="2E613401" w14:textId="2D930D2D" w:rsidR="0068143B" w:rsidRPr="00A63A8B" w:rsidRDefault="00101CFA" w:rsidP="00101CFA">
      <w:pPr>
        <w:pStyle w:val="Title"/>
        <w:spacing w:line="360" w:lineRule="auto"/>
        <w:rPr>
          <w:rFonts w:ascii="Arial" w:hAnsi="Arial" w:cs="Arial"/>
          <w:b/>
          <w:bCs/>
          <w:sz w:val="32"/>
          <w:szCs w:val="32"/>
        </w:rPr>
      </w:pPr>
      <w:r>
        <w:rPr>
          <w:rFonts w:ascii="Arial" w:hAnsi="Arial" w:cs="Arial"/>
          <w:b/>
          <w:bCs/>
          <w:sz w:val="32"/>
          <w:szCs w:val="32"/>
        </w:rPr>
        <w:t xml:space="preserve">              </w:t>
      </w:r>
      <w:r w:rsidR="0068143B" w:rsidRPr="00A63A8B">
        <w:rPr>
          <w:rFonts w:ascii="Arial" w:hAnsi="Arial" w:cs="Arial"/>
          <w:b/>
          <w:bCs/>
          <w:sz w:val="32"/>
          <w:szCs w:val="32"/>
        </w:rPr>
        <w:br w:type="page"/>
      </w:r>
    </w:p>
    <w:sdt>
      <w:sdtPr>
        <w:rPr>
          <w:rFonts w:ascii="Arial" w:eastAsiaTheme="minorHAnsi" w:hAnsi="Arial" w:cs="Arial"/>
          <w:color w:val="000000" w:themeColor="text1"/>
          <w:sz w:val="24"/>
          <w:szCs w:val="22"/>
          <w:lang w:val="en-GB"/>
        </w:rPr>
        <w:id w:val="-9608964"/>
        <w:docPartObj>
          <w:docPartGallery w:val="Table of Contents"/>
          <w:docPartUnique/>
        </w:docPartObj>
      </w:sdtPr>
      <w:sdtEndPr>
        <w:rPr>
          <w:b/>
          <w:bCs/>
          <w:noProof/>
        </w:rPr>
      </w:sdtEndPr>
      <w:sdtContent>
        <w:p w14:paraId="1670EDCA" w14:textId="1E5D2CDA" w:rsidR="0068143B" w:rsidRPr="00A63A8B" w:rsidRDefault="0068143B" w:rsidP="0050351A">
          <w:pPr>
            <w:pStyle w:val="TOCHeading"/>
            <w:jc w:val="center"/>
            <w:rPr>
              <w:rFonts w:ascii="Arial" w:hAnsi="Arial" w:cs="Arial"/>
              <w:b/>
              <w:bCs/>
              <w:color w:val="auto"/>
            </w:rPr>
          </w:pPr>
          <w:r w:rsidRPr="00A63A8B">
            <w:rPr>
              <w:rFonts w:ascii="Arial" w:hAnsi="Arial" w:cs="Arial"/>
              <w:b/>
              <w:bCs/>
              <w:color w:val="auto"/>
            </w:rPr>
            <w:t>Table of Contents</w:t>
          </w:r>
        </w:p>
        <w:p w14:paraId="71E39D50" w14:textId="50AB97F1" w:rsidR="00814A87" w:rsidRDefault="0068143B">
          <w:pPr>
            <w:pStyle w:val="TOC1"/>
            <w:tabs>
              <w:tab w:val="right" w:leader="dot" w:pos="10456"/>
            </w:tabs>
            <w:rPr>
              <w:rFonts w:asciiTheme="minorHAnsi" w:eastAsiaTheme="minorEastAsia" w:hAnsiTheme="minorHAnsi"/>
              <w:noProof/>
              <w:color w:val="auto"/>
              <w:kern w:val="2"/>
              <w:sz w:val="22"/>
              <w:lang w:val="en-IN" w:eastAsia="en-IN"/>
              <w14:ligatures w14:val="standardContextual"/>
            </w:rPr>
          </w:pPr>
          <w:r w:rsidRPr="00A63A8B">
            <w:rPr>
              <w:rFonts w:ascii="Arial" w:hAnsi="Arial" w:cs="Arial"/>
            </w:rPr>
            <w:fldChar w:fldCharType="begin"/>
          </w:r>
          <w:r w:rsidRPr="00A63A8B">
            <w:rPr>
              <w:rFonts w:ascii="Arial" w:hAnsi="Arial" w:cs="Arial"/>
            </w:rPr>
            <w:instrText xml:space="preserve"> TOC \o "1-3" \h \z \u </w:instrText>
          </w:r>
          <w:r w:rsidRPr="00A63A8B">
            <w:rPr>
              <w:rFonts w:ascii="Arial" w:hAnsi="Arial" w:cs="Arial"/>
            </w:rPr>
            <w:fldChar w:fldCharType="separate"/>
          </w:r>
          <w:hyperlink w:anchor="_Toc159079051" w:history="1">
            <w:r w:rsidR="00814A87" w:rsidRPr="0001198C">
              <w:rPr>
                <w:rStyle w:val="Hyperlink"/>
                <w:rFonts w:ascii="Arial" w:hAnsi="Arial" w:cs="Arial"/>
                <w:b/>
                <w:bCs/>
                <w:noProof/>
              </w:rPr>
              <w:t>TASK 1</w:t>
            </w:r>
            <w:r w:rsidR="00814A87">
              <w:rPr>
                <w:noProof/>
                <w:webHidden/>
              </w:rPr>
              <w:tab/>
            </w:r>
            <w:r w:rsidR="00814A87">
              <w:rPr>
                <w:noProof/>
                <w:webHidden/>
              </w:rPr>
              <w:fldChar w:fldCharType="begin"/>
            </w:r>
            <w:r w:rsidR="00814A87">
              <w:rPr>
                <w:noProof/>
                <w:webHidden/>
              </w:rPr>
              <w:instrText xml:space="preserve"> PAGEREF _Toc159079051 \h </w:instrText>
            </w:r>
            <w:r w:rsidR="00814A87">
              <w:rPr>
                <w:noProof/>
                <w:webHidden/>
              </w:rPr>
            </w:r>
            <w:r w:rsidR="00814A87">
              <w:rPr>
                <w:noProof/>
                <w:webHidden/>
              </w:rPr>
              <w:fldChar w:fldCharType="separate"/>
            </w:r>
            <w:r w:rsidR="00814A87">
              <w:rPr>
                <w:noProof/>
                <w:webHidden/>
              </w:rPr>
              <w:t>4</w:t>
            </w:r>
            <w:r w:rsidR="00814A87">
              <w:rPr>
                <w:noProof/>
                <w:webHidden/>
              </w:rPr>
              <w:fldChar w:fldCharType="end"/>
            </w:r>
          </w:hyperlink>
        </w:p>
        <w:p w14:paraId="4416EA77" w14:textId="1AFB68A2" w:rsidR="00814A87" w:rsidRDefault="00000000">
          <w:pPr>
            <w:pStyle w:val="TOC1"/>
            <w:tabs>
              <w:tab w:val="right" w:leader="dot" w:pos="10456"/>
            </w:tabs>
            <w:rPr>
              <w:rFonts w:asciiTheme="minorHAnsi" w:eastAsiaTheme="minorEastAsia" w:hAnsiTheme="minorHAnsi"/>
              <w:noProof/>
              <w:color w:val="auto"/>
              <w:kern w:val="2"/>
              <w:sz w:val="22"/>
              <w:lang w:val="en-IN" w:eastAsia="en-IN"/>
              <w14:ligatures w14:val="standardContextual"/>
            </w:rPr>
          </w:pPr>
          <w:hyperlink w:anchor="_Toc159079052" w:history="1">
            <w:r w:rsidR="00814A87" w:rsidRPr="0001198C">
              <w:rPr>
                <w:rStyle w:val="Hyperlink"/>
                <w:rFonts w:ascii="Arial" w:hAnsi="Arial" w:cs="Arial"/>
                <w:b/>
                <w:bCs/>
                <w:noProof/>
                <w:lang w:val="en-IN" w:eastAsia="en-IN"/>
              </w:rPr>
              <w:t>Introduction</w:t>
            </w:r>
            <w:r w:rsidR="00814A87">
              <w:rPr>
                <w:noProof/>
                <w:webHidden/>
              </w:rPr>
              <w:tab/>
            </w:r>
            <w:r w:rsidR="00814A87">
              <w:rPr>
                <w:noProof/>
                <w:webHidden/>
              </w:rPr>
              <w:fldChar w:fldCharType="begin"/>
            </w:r>
            <w:r w:rsidR="00814A87">
              <w:rPr>
                <w:noProof/>
                <w:webHidden/>
              </w:rPr>
              <w:instrText xml:space="preserve"> PAGEREF _Toc159079052 \h </w:instrText>
            </w:r>
            <w:r w:rsidR="00814A87">
              <w:rPr>
                <w:noProof/>
                <w:webHidden/>
              </w:rPr>
            </w:r>
            <w:r w:rsidR="00814A87">
              <w:rPr>
                <w:noProof/>
                <w:webHidden/>
              </w:rPr>
              <w:fldChar w:fldCharType="separate"/>
            </w:r>
            <w:r w:rsidR="00814A87">
              <w:rPr>
                <w:noProof/>
                <w:webHidden/>
              </w:rPr>
              <w:t>4</w:t>
            </w:r>
            <w:r w:rsidR="00814A87">
              <w:rPr>
                <w:noProof/>
                <w:webHidden/>
              </w:rPr>
              <w:fldChar w:fldCharType="end"/>
            </w:r>
          </w:hyperlink>
        </w:p>
        <w:p w14:paraId="3E2DC05B" w14:textId="75B573F3" w:rsidR="00814A87" w:rsidRDefault="00000000">
          <w:pPr>
            <w:pStyle w:val="TOC2"/>
            <w:rPr>
              <w:rFonts w:asciiTheme="minorHAnsi" w:eastAsiaTheme="minorEastAsia" w:hAnsiTheme="minorHAnsi"/>
              <w:noProof/>
              <w:color w:val="auto"/>
              <w:kern w:val="2"/>
              <w:sz w:val="22"/>
              <w:lang w:val="en-IN" w:eastAsia="en-IN"/>
              <w14:ligatures w14:val="standardContextual"/>
            </w:rPr>
          </w:pPr>
          <w:hyperlink w:anchor="_Toc159079053" w:history="1">
            <w:r w:rsidR="00814A87" w:rsidRPr="0001198C">
              <w:rPr>
                <w:rStyle w:val="Hyperlink"/>
                <w:rFonts w:ascii="Arial" w:hAnsi="Arial" w:cs="Arial"/>
                <w:noProof/>
                <w:lang w:val="en-IN" w:eastAsia="en-IN"/>
              </w:rPr>
              <w:t>Description</w:t>
            </w:r>
            <w:r w:rsidR="00814A87">
              <w:rPr>
                <w:noProof/>
                <w:webHidden/>
              </w:rPr>
              <w:tab/>
            </w:r>
            <w:r w:rsidR="00814A87">
              <w:rPr>
                <w:noProof/>
                <w:webHidden/>
              </w:rPr>
              <w:fldChar w:fldCharType="begin"/>
            </w:r>
            <w:r w:rsidR="00814A87">
              <w:rPr>
                <w:noProof/>
                <w:webHidden/>
              </w:rPr>
              <w:instrText xml:space="preserve"> PAGEREF _Toc159079053 \h </w:instrText>
            </w:r>
            <w:r w:rsidR="00814A87">
              <w:rPr>
                <w:noProof/>
                <w:webHidden/>
              </w:rPr>
            </w:r>
            <w:r w:rsidR="00814A87">
              <w:rPr>
                <w:noProof/>
                <w:webHidden/>
              </w:rPr>
              <w:fldChar w:fldCharType="separate"/>
            </w:r>
            <w:r w:rsidR="00814A87">
              <w:rPr>
                <w:noProof/>
                <w:webHidden/>
              </w:rPr>
              <w:t>5</w:t>
            </w:r>
            <w:r w:rsidR="00814A87">
              <w:rPr>
                <w:noProof/>
                <w:webHidden/>
              </w:rPr>
              <w:fldChar w:fldCharType="end"/>
            </w:r>
          </w:hyperlink>
        </w:p>
        <w:p w14:paraId="7C3936D3" w14:textId="51C4A405" w:rsidR="00814A87" w:rsidRDefault="00000000">
          <w:pPr>
            <w:pStyle w:val="TOC2"/>
            <w:rPr>
              <w:rFonts w:asciiTheme="minorHAnsi" w:eastAsiaTheme="minorEastAsia" w:hAnsiTheme="minorHAnsi"/>
              <w:noProof/>
              <w:color w:val="auto"/>
              <w:kern w:val="2"/>
              <w:sz w:val="22"/>
              <w:lang w:val="en-IN" w:eastAsia="en-IN"/>
              <w14:ligatures w14:val="standardContextual"/>
            </w:rPr>
          </w:pPr>
          <w:hyperlink w:anchor="_Toc159079054" w:history="1">
            <w:r w:rsidR="00814A87" w:rsidRPr="0001198C">
              <w:rPr>
                <w:rStyle w:val="Hyperlink"/>
                <w:rFonts w:ascii="Arial" w:hAnsi="Arial" w:cs="Arial"/>
                <w:noProof/>
                <w:lang w:val="en-IN" w:eastAsia="en-IN"/>
              </w:rPr>
              <w:t>Feelings</w:t>
            </w:r>
            <w:r w:rsidR="00814A87">
              <w:rPr>
                <w:noProof/>
                <w:webHidden/>
              </w:rPr>
              <w:tab/>
            </w:r>
            <w:r w:rsidR="00814A87">
              <w:rPr>
                <w:noProof/>
                <w:webHidden/>
              </w:rPr>
              <w:fldChar w:fldCharType="begin"/>
            </w:r>
            <w:r w:rsidR="00814A87">
              <w:rPr>
                <w:noProof/>
                <w:webHidden/>
              </w:rPr>
              <w:instrText xml:space="preserve"> PAGEREF _Toc159079054 \h </w:instrText>
            </w:r>
            <w:r w:rsidR="00814A87">
              <w:rPr>
                <w:noProof/>
                <w:webHidden/>
              </w:rPr>
            </w:r>
            <w:r w:rsidR="00814A87">
              <w:rPr>
                <w:noProof/>
                <w:webHidden/>
              </w:rPr>
              <w:fldChar w:fldCharType="separate"/>
            </w:r>
            <w:r w:rsidR="00814A87">
              <w:rPr>
                <w:noProof/>
                <w:webHidden/>
              </w:rPr>
              <w:t>5</w:t>
            </w:r>
            <w:r w:rsidR="00814A87">
              <w:rPr>
                <w:noProof/>
                <w:webHidden/>
              </w:rPr>
              <w:fldChar w:fldCharType="end"/>
            </w:r>
          </w:hyperlink>
        </w:p>
        <w:p w14:paraId="39F93FB4" w14:textId="70ACDD90" w:rsidR="00814A87" w:rsidRDefault="00000000">
          <w:pPr>
            <w:pStyle w:val="TOC2"/>
            <w:rPr>
              <w:rFonts w:asciiTheme="minorHAnsi" w:eastAsiaTheme="minorEastAsia" w:hAnsiTheme="minorHAnsi"/>
              <w:noProof/>
              <w:color w:val="auto"/>
              <w:kern w:val="2"/>
              <w:sz w:val="22"/>
              <w:lang w:val="en-IN" w:eastAsia="en-IN"/>
              <w14:ligatures w14:val="standardContextual"/>
            </w:rPr>
          </w:pPr>
          <w:hyperlink w:anchor="_Toc159079055" w:history="1">
            <w:r w:rsidR="00814A87" w:rsidRPr="0001198C">
              <w:rPr>
                <w:rStyle w:val="Hyperlink"/>
                <w:rFonts w:ascii="Arial" w:hAnsi="Arial" w:cs="Arial"/>
                <w:noProof/>
                <w:lang w:val="en-IN" w:eastAsia="en-IN"/>
              </w:rPr>
              <w:t>Evaluation</w:t>
            </w:r>
            <w:r w:rsidR="00814A87">
              <w:rPr>
                <w:noProof/>
                <w:webHidden/>
              </w:rPr>
              <w:tab/>
            </w:r>
            <w:r w:rsidR="00814A87">
              <w:rPr>
                <w:noProof/>
                <w:webHidden/>
              </w:rPr>
              <w:fldChar w:fldCharType="begin"/>
            </w:r>
            <w:r w:rsidR="00814A87">
              <w:rPr>
                <w:noProof/>
                <w:webHidden/>
              </w:rPr>
              <w:instrText xml:space="preserve"> PAGEREF _Toc159079055 \h </w:instrText>
            </w:r>
            <w:r w:rsidR="00814A87">
              <w:rPr>
                <w:noProof/>
                <w:webHidden/>
              </w:rPr>
            </w:r>
            <w:r w:rsidR="00814A87">
              <w:rPr>
                <w:noProof/>
                <w:webHidden/>
              </w:rPr>
              <w:fldChar w:fldCharType="separate"/>
            </w:r>
            <w:r w:rsidR="00814A87">
              <w:rPr>
                <w:noProof/>
                <w:webHidden/>
              </w:rPr>
              <w:t>6</w:t>
            </w:r>
            <w:r w:rsidR="00814A87">
              <w:rPr>
                <w:noProof/>
                <w:webHidden/>
              </w:rPr>
              <w:fldChar w:fldCharType="end"/>
            </w:r>
          </w:hyperlink>
        </w:p>
        <w:p w14:paraId="2A0DAA65" w14:textId="304A55FE" w:rsidR="00814A87" w:rsidRDefault="00000000">
          <w:pPr>
            <w:pStyle w:val="TOC2"/>
            <w:rPr>
              <w:rFonts w:asciiTheme="minorHAnsi" w:eastAsiaTheme="minorEastAsia" w:hAnsiTheme="minorHAnsi"/>
              <w:noProof/>
              <w:color w:val="auto"/>
              <w:kern w:val="2"/>
              <w:sz w:val="22"/>
              <w:lang w:val="en-IN" w:eastAsia="en-IN"/>
              <w14:ligatures w14:val="standardContextual"/>
            </w:rPr>
          </w:pPr>
          <w:hyperlink w:anchor="_Toc159079056" w:history="1">
            <w:r w:rsidR="00814A87" w:rsidRPr="0001198C">
              <w:rPr>
                <w:rStyle w:val="Hyperlink"/>
                <w:rFonts w:ascii="Arial" w:hAnsi="Arial" w:cs="Arial"/>
                <w:noProof/>
                <w:lang w:val="en-IN" w:eastAsia="en-IN"/>
              </w:rPr>
              <w:t>Analysis</w:t>
            </w:r>
            <w:r w:rsidR="00814A87">
              <w:rPr>
                <w:noProof/>
                <w:webHidden/>
              </w:rPr>
              <w:tab/>
            </w:r>
            <w:r w:rsidR="00814A87">
              <w:rPr>
                <w:noProof/>
                <w:webHidden/>
              </w:rPr>
              <w:fldChar w:fldCharType="begin"/>
            </w:r>
            <w:r w:rsidR="00814A87">
              <w:rPr>
                <w:noProof/>
                <w:webHidden/>
              </w:rPr>
              <w:instrText xml:space="preserve"> PAGEREF _Toc159079056 \h </w:instrText>
            </w:r>
            <w:r w:rsidR="00814A87">
              <w:rPr>
                <w:noProof/>
                <w:webHidden/>
              </w:rPr>
            </w:r>
            <w:r w:rsidR="00814A87">
              <w:rPr>
                <w:noProof/>
                <w:webHidden/>
              </w:rPr>
              <w:fldChar w:fldCharType="separate"/>
            </w:r>
            <w:r w:rsidR="00814A87">
              <w:rPr>
                <w:noProof/>
                <w:webHidden/>
              </w:rPr>
              <w:t>6</w:t>
            </w:r>
            <w:r w:rsidR="00814A87">
              <w:rPr>
                <w:noProof/>
                <w:webHidden/>
              </w:rPr>
              <w:fldChar w:fldCharType="end"/>
            </w:r>
          </w:hyperlink>
        </w:p>
        <w:p w14:paraId="694E9B89" w14:textId="17DF1E4A" w:rsidR="00814A87" w:rsidRDefault="00000000">
          <w:pPr>
            <w:pStyle w:val="TOC2"/>
            <w:rPr>
              <w:rFonts w:asciiTheme="minorHAnsi" w:eastAsiaTheme="minorEastAsia" w:hAnsiTheme="minorHAnsi"/>
              <w:noProof/>
              <w:color w:val="auto"/>
              <w:kern w:val="2"/>
              <w:sz w:val="22"/>
              <w:lang w:val="en-IN" w:eastAsia="en-IN"/>
              <w14:ligatures w14:val="standardContextual"/>
            </w:rPr>
          </w:pPr>
          <w:hyperlink w:anchor="_Toc159079057" w:history="1">
            <w:r w:rsidR="00814A87" w:rsidRPr="0001198C">
              <w:rPr>
                <w:rStyle w:val="Hyperlink"/>
                <w:rFonts w:ascii="Arial" w:hAnsi="Arial" w:cs="Arial"/>
                <w:noProof/>
                <w:lang w:val="en-IN" w:eastAsia="en-IN"/>
              </w:rPr>
              <w:t>Action Plan</w:t>
            </w:r>
            <w:r w:rsidR="00814A87">
              <w:rPr>
                <w:noProof/>
                <w:webHidden/>
              </w:rPr>
              <w:tab/>
            </w:r>
            <w:r w:rsidR="00814A87">
              <w:rPr>
                <w:noProof/>
                <w:webHidden/>
              </w:rPr>
              <w:fldChar w:fldCharType="begin"/>
            </w:r>
            <w:r w:rsidR="00814A87">
              <w:rPr>
                <w:noProof/>
                <w:webHidden/>
              </w:rPr>
              <w:instrText xml:space="preserve"> PAGEREF _Toc159079057 \h </w:instrText>
            </w:r>
            <w:r w:rsidR="00814A87">
              <w:rPr>
                <w:noProof/>
                <w:webHidden/>
              </w:rPr>
            </w:r>
            <w:r w:rsidR="00814A87">
              <w:rPr>
                <w:noProof/>
                <w:webHidden/>
              </w:rPr>
              <w:fldChar w:fldCharType="separate"/>
            </w:r>
            <w:r w:rsidR="00814A87">
              <w:rPr>
                <w:noProof/>
                <w:webHidden/>
              </w:rPr>
              <w:t>6</w:t>
            </w:r>
            <w:r w:rsidR="00814A87">
              <w:rPr>
                <w:noProof/>
                <w:webHidden/>
              </w:rPr>
              <w:fldChar w:fldCharType="end"/>
            </w:r>
          </w:hyperlink>
        </w:p>
        <w:p w14:paraId="07B1D57A" w14:textId="65AA5D57" w:rsidR="00814A87" w:rsidRDefault="00000000">
          <w:pPr>
            <w:pStyle w:val="TOC1"/>
            <w:tabs>
              <w:tab w:val="right" w:leader="dot" w:pos="10456"/>
            </w:tabs>
            <w:rPr>
              <w:rFonts w:asciiTheme="minorHAnsi" w:eastAsiaTheme="minorEastAsia" w:hAnsiTheme="minorHAnsi"/>
              <w:noProof/>
              <w:color w:val="auto"/>
              <w:kern w:val="2"/>
              <w:sz w:val="22"/>
              <w:lang w:val="en-IN" w:eastAsia="en-IN"/>
              <w14:ligatures w14:val="standardContextual"/>
            </w:rPr>
          </w:pPr>
          <w:hyperlink w:anchor="_Toc159079058" w:history="1">
            <w:r w:rsidR="00814A87" w:rsidRPr="0001198C">
              <w:rPr>
                <w:rStyle w:val="Hyperlink"/>
                <w:rFonts w:ascii="Arial" w:hAnsi="Arial" w:cs="Arial"/>
                <w:b/>
                <w:bCs/>
                <w:noProof/>
              </w:rPr>
              <w:t>Task 2</w:t>
            </w:r>
            <w:r w:rsidR="00814A87">
              <w:rPr>
                <w:noProof/>
                <w:webHidden/>
              </w:rPr>
              <w:tab/>
            </w:r>
            <w:r w:rsidR="00814A87">
              <w:rPr>
                <w:noProof/>
                <w:webHidden/>
              </w:rPr>
              <w:fldChar w:fldCharType="begin"/>
            </w:r>
            <w:r w:rsidR="00814A87">
              <w:rPr>
                <w:noProof/>
                <w:webHidden/>
              </w:rPr>
              <w:instrText xml:space="preserve"> PAGEREF _Toc159079058 \h </w:instrText>
            </w:r>
            <w:r w:rsidR="00814A87">
              <w:rPr>
                <w:noProof/>
                <w:webHidden/>
              </w:rPr>
            </w:r>
            <w:r w:rsidR="00814A87">
              <w:rPr>
                <w:noProof/>
                <w:webHidden/>
              </w:rPr>
              <w:fldChar w:fldCharType="separate"/>
            </w:r>
            <w:r w:rsidR="00814A87">
              <w:rPr>
                <w:noProof/>
                <w:webHidden/>
              </w:rPr>
              <w:t>8</w:t>
            </w:r>
            <w:r w:rsidR="00814A87">
              <w:rPr>
                <w:noProof/>
                <w:webHidden/>
              </w:rPr>
              <w:fldChar w:fldCharType="end"/>
            </w:r>
          </w:hyperlink>
        </w:p>
        <w:p w14:paraId="4C5762B7" w14:textId="65EAE482" w:rsidR="00814A87" w:rsidRDefault="00000000">
          <w:pPr>
            <w:pStyle w:val="TOC1"/>
            <w:tabs>
              <w:tab w:val="right" w:leader="dot" w:pos="10456"/>
            </w:tabs>
            <w:rPr>
              <w:rFonts w:asciiTheme="minorHAnsi" w:eastAsiaTheme="minorEastAsia" w:hAnsiTheme="minorHAnsi"/>
              <w:noProof/>
              <w:color w:val="auto"/>
              <w:kern w:val="2"/>
              <w:sz w:val="22"/>
              <w:lang w:val="en-IN" w:eastAsia="en-IN"/>
              <w14:ligatures w14:val="standardContextual"/>
            </w:rPr>
          </w:pPr>
          <w:hyperlink w:anchor="_Toc159079059" w:history="1">
            <w:r w:rsidR="00814A87" w:rsidRPr="0001198C">
              <w:rPr>
                <w:rStyle w:val="Hyperlink"/>
                <w:rFonts w:ascii="Arial" w:hAnsi="Arial" w:cs="Arial"/>
                <w:b/>
                <w:bCs/>
                <w:noProof/>
              </w:rPr>
              <w:t>Health and Safety Guide for Housekeeping Department: Premier Inn London Hammersmith</w:t>
            </w:r>
            <w:r w:rsidR="00814A87">
              <w:rPr>
                <w:noProof/>
                <w:webHidden/>
              </w:rPr>
              <w:tab/>
            </w:r>
            <w:r w:rsidR="00814A87">
              <w:rPr>
                <w:noProof/>
                <w:webHidden/>
              </w:rPr>
              <w:fldChar w:fldCharType="begin"/>
            </w:r>
            <w:r w:rsidR="00814A87">
              <w:rPr>
                <w:noProof/>
                <w:webHidden/>
              </w:rPr>
              <w:instrText xml:space="preserve"> PAGEREF _Toc159079059 \h </w:instrText>
            </w:r>
            <w:r w:rsidR="00814A87">
              <w:rPr>
                <w:noProof/>
                <w:webHidden/>
              </w:rPr>
            </w:r>
            <w:r w:rsidR="00814A87">
              <w:rPr>
                <w:noProof/>
                <w:webHidden/>
              </w:rPr>
              <w:fldChar w:fldCharType="separate"/>
            </w:r>
            <w:r w:rsidR="00814A87">
              <w:rPr>
                <w:noProof/>
                <w:webHidden/>
              </w:rPr>
              <w:t>8</w:t>
            </w:r>
            <w:r w:rsidR="00814A87">
              <w:rPr>
                <w:noProof/>
                <w:webHidden/>
              </w:rPr>
              <w:fldChar w:fldCharType="end"/>
            </w:r>
          </w:hyperlink>
        </w:p>
        <w:p w14:paraId="4F72E590" w14:textId="07CD23E3" w:rsidR="00814A87" w:rsidRDefault="00000000">
          <w:pPr>
            <w:pStyle w:val="TOC2"/>
            <w:rPr>
              <w:rFonts w:asciiTheme="minorHAnsi" w:eastAsiaTheme="minorEastAsia" w:hAnsiTheme="minorHAnsi"/>
              <w:noProof/>
              <w:color w:val="auto"/>
              <w:kern w:val="2"/>
              <w:sz w:val="22"/>
              <w:lang w:val="en-IN" w:eastAsia="en-IN"/>
              <w14:ligatures w14:val="standardContextual"/>
            </w:rPr>
          </w:pPr>
          <w:hyperlink w:anchor="_Toc159079060" w:history="1">
            <w:r w:rsidR="00814A87" w:rsidRPr="0001198C">
              <w:rPr>
                <w:rStyle w:val="Hyperlink"/>
                <w:rFonts w:ascii="Arial" w:hAnsi="Arial" w:cs="Arial"/>
                <w:noProof/>
              </w:rPr>
              <w:t>Safe Room Cleaning Procedures</w:t>
            </w:r>
            <w:r w:rsidR="00814A87">
              <w:rPr>
                <w:noProof/>
                <w:webHidden/>
              </w:rPr>
              <w:tab/>
            </w:r>
            <w:r w:rsidR="00814A87">
              <w:rPr>
                <w:noProof/>
                <w:webHidden/>
              </w:rPr>
              <w:fldChar w:fldCharType="begin"/>
            </w:r>
            <w:r w:rsidR="00814A87">
              <w:rPr>
                <w:noProof/>
                <w:webHidden/>
              </w:rPr>
              <w:instrText xml:space="preserve"> PAGEREF _Toc159079060 \h </w:instrText>
            </w:r>
            <w:r w:rsidR="00814A87">
              <w:rPr>
                <w:noProof/>
                <w:webHidden/>
              </w:rPr>
            </w:r>
            <w:r w:rsidR="00814A87">
              <w:rPr>
                <w:noProof/>
                <w:webHidden/>
              </w:rPr>
              <w:fldChar w:fldCharType="separate"/>
            </w:r>
            <w:r w:rsidR="00814A87">
              <w:rPr>
                <w:noProof/>
                <w:webHidden/>
              </w:rPr>
              <w:t>8</w:t>
            </w:r>
            <w:r w:rsidR="00814A87">
              <w:rPr>
                <w:noProof/>
                <w:webHidden/>
              </w:rPr>
              <w:fldChar w:fldCharType="end"/>
            </w:r>
          </w:hyperlink>
        </w:p>
        <w:p w14:paraId="05DDB269" w14:textId="19B159C5" w:rsidR="00814A87" w:rsidRDefault="00000000">
          <w:pPr>
            <w:pStyle w:val="TOC2"/>
            <w:rPr>
              <w:rFonts w:asciiTheme="minorHAnsi" w:eastAsiaTheme="minorEastAsia" w:hAnsiTheme="minorHAnsi"/>
              <w:noProof/>
              <w:color w:val="auto"/>
              <w:kern w:val="2"/>
              <w:sz w:val="22"/>
              <w:lang w:val="en-IN" w:eastAsia="en-IN"/>
              <w14:ligatures w14:val="standardContextual"/>
            </w:rPr>
          </w:pPr>
          <w:hyperlink w:anchor="_Toc159079061" w:history="1">
            <w:r w:rsidR="00814A87" w:rsidRPr="0001198C">
              <w:rPr>
                <w:rStyle w:val="Hyperlink"/>
                <w:rFonts w:ascii="Arial" w:hAnsi="Arial" w:cs="Arial"/>
                <w:noProof/>
              </w:rPr>
              <w:t>Ensuring Safety in Housekeeping Operations</w:t>
            </w:r>
            <w:r w:rsidR="00814A87">
              <w:rPr>
                <w:noProof/>
                <w:webHidden/>
              </w:rPr>
              <w:tab/>
            </w:r>
            <w:r w:rsidR="00814A87">
              <w:rPr>
                <w:noProof/>
                <w:webHidden/>
              </w:rPr>
              <w:fldChar w:fldCharType="begin"/>
            </w:r>
            <w:r w:rsidR="00814A87">
              <w:rPr>
                <w:noProof/>
                <w:webHidden/>
              </w:rPr>
              <w:instrText xml:space="preserve"> PAGEREF _Toc159079061 \h </w:instrText>
            </w:r>
            <w:r w:rsidR="00814A87">
              <w:rPr>
                <w:noProof/>
                <w:webHidden/>
              </w:rPr>
            </w:r>
            <w:r w:rsidR="00814A87">
              <w:rPr>
                <w:noProof/>
                <w:webHidden/>
              </w:rPr>
              <w:fldChar w:fldCharType="separate"/>
            </w:r>
            <w:r w:rsidR="00814A87">
              <w:rPr>
                <w:noProof/>
                <w:webHidden/>
              </w:rPr>
              <w:t>9</w:t>
            </w:r>
            <w:r w:rsidR="00814A87">
              <w:rPr>
                <w:noProof/>
                <w:webHidden/>
              </w:rPr>
              <w:fldChar w:fldCharType="end"/>
            </w:r>
          </w:hyperlink>
        </w:p>
        <w:p w14:paraId="25122B9B" w14:textId="6B99B4D3" w:rsidR="00814A87" w:rsidRDefault="00000000">
          <w:pPr>
            <w:pStyle w:val="TOC2"/>
            <w:rPr>
              <w:rFonts w:asciiTheme="minorHAnsi" w:eastAsiaTheme="minorEastAsia" w:hAnsiTheme="minorHAnsi"/>
              <w:noProof/>
              <w:color w:val="auto"/>
              <w:kern w:val="2"/>
              <w:sz w:val="22"/>
              <w:lang w:val="en-IN" w:eastAsia="en-IN"/>
              <w14:ligatures w14:val="standardContextual"/>
            </w:rPr>
          </w:pPr>
          <w:hyperlink w:anchor="_Toc159079062" w:history="1">
            <w:r w:rsidR="00814A87" w:rsidRPr="0001198C">
              <w:rPr>
                <w:rStyle w:val="Hyperlink"/>
                <w:rFonts w:ascii="Arial" w:hAnsi="Arial" w:cs="Arial"/>
                <w:noProof/>
              </w:rPr>
              <w:t>Ensuring Safety through Precautionary Measures</w:t>
            </w:r>
            <w:r w:rsidR="00814A87">
              <w:rPr>
                <w:noProof/>
                <w:webHidden/>
              </w:rPr>
              <w:tab/>
            </w:r>
            <w:r w:rsidR="00814A87">
              <w:rPr>
                <w:noProof/>
                <w:webHidden/>
              </w:rPr>
              <w:fldChar w:fldCharType="begin"/>
            </w:r>
            <w:r w:rsidR="00814A87">
              <w:rPr>
                <w:noProof/>
                <w:webHidden/>
              </w:rPr>
              <w:instrText xml:space="preserve"> PAGEREF _Toc159079062 \h </w:instrText>
            </w:r>
            <w:r w:rsidR="00814A87">
              <w:rPr>
                <w:noProof/>
                <w:webHidden/>
              </w:rPr>
            </w:r>
            <w:r w:rsidR="00814A87">
              <w:rPr>
                <w:noProof/>
                <w:webHidden/>
              </w:rPr>
              <w:fldChar w:fldCharType="separate"/>
            </w:r>
            <w:r w:rsidR="00814A87">
              <w:rPr>
                <w:noProof/>
                <w:webHidden/>
              </w:rPr>
              <w:t>10</w:t>
            </w:r>
            <w:r w:rsidR="00814A87">
              <w:rPr>
                <w:noProof/>
                <w:webHidden/>
              </w:rPr>
              <w:fldChar w:fldCharType="end"/>
            </w:r>
          </w:hyperlink>
        </w:p>
        <w:p w14:paraId="451F9B65" w14:textId="22382054" w:rsidR="00814A87" w:rsidRDefault="00000000">
          <w:pPr>
            <w:pStyle w:val="TOC2"/>
            <w:rPr>
              <w:rFonts w:asciiTheme="minorHAnsi" w:eastAsiaTheme="minorEastAsia" w:hAnsiTheme="minorHAnsi"/>
              <w:noProof/>
              <w:color w:val="auto"/>
              <w:kern w:val="2"/>
              <w:sz w:val="22"/>
              <w:lang w:val="en-IN" w:eastAsia="en-IN"/>
              <w14:ligatures w14:val="standardContextual"/>
            </w:rPr>
          </w:pPr>
          <w:hyperlink w:anchor="_Toc159079063" w:history="1">
            <w:r w:rsidR="00814A87" w:rsidRPr="0001198C">
              <w:rPr>
                <w:rStyle w:val="Hyperlink"/>
                <w:rFonts w:ascii="Arial" w:hAnsi="Arial" w:cs="Arial"/>
                <w:noProof/>
              </w:rPr>
              <w:t>Equipment and Tools</w:t>
            </w:r>
            <w:r w:rsidR="00814A87">
              <w:rPr>
                <w:noProof/>
                <w:webHidden/>
              </w:rPr>
              <w:tab/>
            </w:r>
            <w:r w:rsidR="00814A87">
              <w:rPr>
                <w:noProof/>
                <w:webHidden/>
              </w:rPr>
              <w:fldChar w:fldCharType="begin"/>
            </w:r>
            <w:r w:rsidR="00814A87">
              <w:rPr>
                <w:noProof/>
                <w:webHidden/>
              </w:rPr>
              <w:instrText xml:space="preserve"> PAGEREF _Toc159079063 \h </w:instrText>
            </w:r>
            <w:r w:rsidR="00814A87">
              <w:rPr>
                <w:noProof/>
                <w:webHidden/>
              </w:rPr>
            </w:r>
            <w:r w:rsidR="00814A87">
              <w:rPr>
                <w:noProof/>
                <w:webHidden/>
              </w:rPr>
              <w:fldChar w:fldCharType="separate"/>
            </w:r>
            <w:r w:rsidR="00814A87">
              <w:rPr>
                <w:noProof/>
                <w:webHidden/>
              </w:rPr>
              <w:t>10</w:t>
            </w:r>
            <w:r w:rsidR="00814A87">
              <w:rPr>
                <w:noProof/>
                <w:webHidden/>
              </w:rPr>
              <w:fldChar w:fldCharType="end"/>
            </w:r>
          </w:hyperlink>
        </w:p>
        <w:p w14:paraId="68995378" w14:textId="6A4D0B43" w:rsidR="00814A87" w:rsidRDefault="00000000">
          <w:pPr>
            <w:pStyle w:val="TOC2"/>
            <w:rPr>
              <w:rFonts w:asciiTheme="minorHAnsi" w:eastAsiaTheme="minorEastAsia" w:hAnsiTheme="minorHAnsi"/>
              <w:noProof/>
              <w:color w:val="auto"/>
              <w:kern w:val="2"/>
              <w:sz w:val="22"/>
              <w:lang w:val="en-IN" w:eastAsia="en-IN"/>
              <w14:ligatures w14:val="standardContextual"/>
            </w:rPr>
          </w:pPr>
          <w:hyperlink w:anchor="_Toc159079064" w:history="1">
            <w:r w:rsidR="00814A87" w:rsidRPr="0001198C">
              <w:rPr>
                <w:rStyle w:val="Hyperlink"/>
                <w:rFonts w:ascii="Arial" w:hAnsi="Arial" w:cs="Arial"/>
                <w:noProof/>
              </w:rPr>
              <w:t>Hazard Mitigation</w:t>
            </w:r>
            <w:r w:rsidR="00814A87">
              <w:rPr>
                <w:noProof/>
                <w:webHidden/>
              </w:rPr>
              <w:tab/>
            </w:r>
            <w:r w:rsidR="00814A87">
              <w:rPr>
                <w:noProof/>
                <w:webHidden/>
              </w:rPr>
              <w:fldChar w:fldCharType="begin"/>
            </w:r>
            <w:r w:rsidR="00814A87">
              <w:rPr>
                <w:noProof/>
                <w:webHidden/>
              </w:rPr>
              <w:instrText xml:space="preserve"> PAGEREF _Toc159079064 \h </w:instrText>
            </w:r>
            <w:r w:rsidR="00814A87">
              <w:rPr>
                <w:noProof/>
                <w:webHidden/>
              </w:rPr>
            </w:r>
            <w:r w:rsidR="00814A87">
              <w:rPr>
                <w:noProof/>
                <w:webHidden/>
              </w:rPr>
              <w:fldChar w:fldCharType="separate"/>
            </w:r>
            <w:r w:rsidR="00814A87">
              <w:rPr>
                <w:noProof/>
                <w:webHidden/>
              </w:rPr>
              <w:t>11</w:t>
            </w:r>
            <w:r w:rsidR="00814A87">
              <w:rPr>
                <w:noProof/>
                <w:webHidden/>
              </w:rPr>
              <w:fldChar w:fldCharType="end"/>
            </w:r>
          </w:hyperlink>
        </w:p>
        <w:p w14:paraId="5D24245E" w14:textId="0A243CB8" w:rsidR="00814A87" w:rsidRDefault="00000000">
          <w:pPr>
            <w:pStyle w:val="TOC2"/>
            <w:rPr>
              <w:rFonts w:asciiTheme="minorHAnsi" w:eastAsiaTheme="minorEastAsia" w:hAnsiTheme="minorHAnsi"/>
              <w:noProof/>
              <w:color w:val="auto"/>
              <w:kern w:val="2"/>
              <w:sz w:val="22"/>
              <w:lang w:val="en-IN" w:eastAsia="en-IN"/>
              <w14:ligatures w14:val="standardContextual"/>
            </w:rPr>
          </w:pPr>
          <w:hyperlink w:anchor="_Toc159079065" w:history="1">
            <w:r w:rsidR="00814A87" w:rsidRPr="0001198C">
              <w:rPr>
                <w:rStyle w:val="Hyperlink"/>
                <w:rFonts w:ascii="Arial" w:hAnsi="Arial" w:cs="Arial"/>
                <w:noProof/>
              </w:rPr>
              <w:t>Call to Action</w:t>
            </w:r>
            <w:r w:rsidR="00814A87">
              <w:rPr>
                <w:noProof/>
                <w:webHidden/>
              </w:rPr>
              <w:tab/>
            </w:r>
            <w:r w:rsidR="00814A87">
              <w:rPr>
                <w:noProof/>
                <w:webHidden/>
              </w:rPr>
              <w:fldChar w:fldCharType="begin"/>
            </w:r>
            <w:r w:rsidR="00814A87">
              <w:rPr>
                <w:noProof/>
                <w:webHidden/>
              </w:rPr>
              <w:instrText xml:space="preserve"> PAGEREF _Toc159079065 \h </w:instrText>
            </w:r>
            <w:r w:rsidR="00814A87">
              <w:rPr>
                <w:noProof/>
                <w:webHidden/>
              </w:rPr>
            </w:r>
            <w:r w:rsidR="00814A87">
              <w:rPr>
                <w:noProof/>
                <w:webHidden/>
              </w:rPr>
              <w:fldChar w:fldCharType="separate"/>
            </w:r>
            <w:r w:rsidR="00814A87">
              <w:rPr>
                <w:noProof/>
                <w:webHidden/>
              </w:rPr>
              <w:t>11</w:t>
            </w:r>
            <w:r w:rsidR="00814A87">
              <w:rPr>
                <w:noProof/>
                <w:webHidden/>
              </w:rPr>
              <w:fldChar w:fldCharType="end"/>
            </w:r>
          </w:hyperlink>
        </w:p>
        <w:p w14:paraId="22DF2AC0" w14:textId="0532712D" w:rsidR="00814A87" w:rsidRDefault="00814A87">
          <w:pPr>
            <w:pStyle w:val="TOC2"/>
            <w:rPr>
              <w:rFonts w:asciiTheme="minorHAnsi" w:eastAsiaTheme="minorEastAsia" w:hAnsiTheme="minorHAnsi"/>
              <w:noProof/>
              <w:color w:val="auto"/>
              <w:kern w:val="2"/>
              <w:sz w:val="22"/>
              <w:lang w:val="en-IN" w:eastAsia="en-IN"/>
              <w14:ligatures w14:val="standardContextual"/>
            </w:rPr>
          </w:pPr>
        </w:p>
        <w:p w14:paraId="6677DDD7" w14:textId="73FBC673" w:rsidR="00814A87" w:rsidRDefault="00000000">
          <w:pPr>
            <w:pStyle w:val="TOC1"/>
            <w:tabs>
              <w:tab w:val="right" w:leader="dot" w:pos="10456"/>
            </w:tabs>
            <w:rPr>
              <w:rFonts w:asciiTheme="minorHAnsi" w:eastAsiaTheme="minorEastAsia" w:hAnsiTheme="minorHAnsi"/>
              <w:noProof/>
              <w:color w:val="auto"/>
              <w:kern w:val="2"/>
              <w:sz w:val="22"/>
              <w:lang w:val="en-IN" w:eastAsia="en-IN"/>
              <w14:ligatures w14:val="standardContextual"/>
            </w:rPr>
          </w:pPr>
          <w:hyperlink w:anchor="_Toc159079068" w:history="1">
            <w:r w:rsidR="00814A87" w:rsidRPr="0001198C">
              <w:rPr>
                <w:rStyle w:val="Hyperlink"/>
                <w:rFonts w:ascii="Arial" w:hAnsi="Arial" w:cs="Arial"/>
                <w:b/>
                <w:bCs/>
                <w:noProof/>
              </w:rPr>
              <w:t>Reference List</w:t>
            </w:r>
            <w:r w:rsidR="00814A87">
              <w:rPr>
                <w:noProof/>
                <w:webHidden/>
              </w:rPr>
              <w:tab/>
            </w:r>
            <w:r w:rsidR="002E3C6D">
              <w:rPr>
                <w:noProof/>
                <w:webHidden/>
              </w:rPr>
              <w:t>12</w:t>
            </w:r>
          </w:hyperlink>
        </w:p>
        <w:p w14:paraId="055F0E1E" w14:textId="1F8675FF" w:rsidR="0068143B" w:rsidRPr="00A63A8B" w:rsidRDefault="0068143B">
          <w:pPr>
            <w:rPr>
              <w:rFonts w:ascii="Arial" w:hAnsi="Arial" w:cs="Arial"/>
            </w:rPr>
          </w:pPr>
          <w:r w:rsidRPr="00A63A8B">
            <w:rPr>
              <w:rFonts w:ascii="Arial" w:hAnsi="Arial" w:cs="Arial"/>
              <w:b/>
              <w:bCs/>
              <w:noProof/>
            </w:rPr>
            <w:fldChar w:fldCharType="end"/>
          </w:r>
        </w:p>
      </w:sdtContent>
    </w:sdt>
    <w:p w14:paraId="17864978" w14:textId="280DB4C8" w:rsidR="0068143B" w:rsidRPr="00A63A8B" w:rsidRDefault="0068143B">
      <w:pPr>
        <w:rPr>
          <w:rFonts w:ascii="Arial" w:hAnsi="Arial" w:cs="Arial"/>
        </w:rPr>
      </w:pPr>
      <w:r w:rsidRPr="00A63A8B">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A63A8B"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625D3FB0" w:rsidR="0086599B" w:rsidRPr="00A63A8B" w:rsidRDefault="0086599B" w:rsidP="007D760C">
            <w:pPr>
              <w:keepNext/>
              <w:spacing w:after="0" w:line="240" w:lineRule="auto"/>
              <w:jc w:val="center"/>
              <w:rPr>
                <w:rFonts w:ascii="Arial" w:eastAsia="Times New Roman" w:hAnsi="Arial" w:cs="Arial"/>
                <w:b/>
                <w:color w:val="auto"/>
                <w:sz w:val="32"/>
                <w:szCs w:val="32"/>
                <w:lang w:val="en-AU"/>
              </w:rPr>
            </w:pPr>
          </w:p>
          <w:p w14:paraId="37CDBDBC" w14:textId="3C5AEEC8" w:rsidR="0086599B" w:rsidRPr="00A63A8B" w:rsidRDefault="0086599B" w:rsidP="007D760C">
            <w:pPr>
              <w:keepNext/>
              <w:spacing w:after="0" w:line="240" w:lineRule="auto"/>
              <w:jc w:val="both"/>
              <w:rPr>
                <w:rFonts w:ascii="Arial" w:eastAsia="Times New Roman" w:hAnsi="Arial" w:cs="Arial"/>
                <w:b/>
                <w:color w:val="auto"/>
                <w:sz w:val="28"/>
                <w:szCs w:val="28"/>
                <w:lang w:val="en-AU"/>
              </w:rPr>
            </w:pPr>
            <w:r w:rsidRPr="00A63A8B">
              <w:rPr>
                <w:rFonts w:ascii="Arial" w:eastAsia="Times New Roman" w:hAnsi="Arial" w:cs="Arial"/>
                <w:b/>
                <w:color w:val="auto"/>
                <w:sz w:val="32"/>
                <w:szCs w:val="32"/>
                <w:lang w:val="en-AU"/>
              </w:rPr>
              <w:br/>
            </w:r>
          </w:p>
          <w:p w14:paraId="6863BD8A" w14:textId="77777777" w:rsidR="003508D9" w:rsidRPr="00A63A8B" w:rsidRDefault="003508D9" w:rsidP="003508D9">
            <w:pPr>
              <w:rPr>
                <w:rFonts w:ascii="Arial" w:hAnsi="Arial" w:cs="Arial"/>
                <w:b/>
                <w:bCs/>
                <w:sz w:val="28"/>
                <w:szCs w:val="24"/>
              </w:rPr>
            </w:pPr>
            <w:r w:rsidRPr="00A63A8B">
              <w:rPr>
                <w:rFonts w:ascii="Arial" w:hAnsi="Arial" w:cs="Arial"/>
                <w:b/>
                <w:bCs/>
                <w:sz w:val="28"/>
                <w:szCs w:val="24"/>
              </w:rPr>
              <w:t>Component One: Student Journal (learning log) 750 words +/- 10%</w:t>
            </w:r>
          </w:p>
          <w:p w14:paraId="12608F79" w14:textId="556B4C52" w:rsidR="0086599B" w:rsidRPr="00A63A8B" w:rsidRDefault="003508D9" w:rsidP="003508D9">
            <w:pPr>
              <w:rPr>
                <w:rFonts w:ascii="Arial" w:eastAsia="Times New Roman" w:hAnsi="Arial" w:cs="Arial"/>
                <w:b/>
                <w:color w:val="auto"/>
                <w:sz w:val="32"/>
                <w:szCs w:val="32"/>
                <w:lang w:val="en-AU"/>
              </w:rPr>
            </w:pPr>
            <w:r w:rsidRPr="00A63A8B">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A63A8B" w:rsidRDefault="0086599B" w:rsidP="007D760C">
            <w:pPr>
              <w:keepNext/>
              <w:spacing w:before="120" w:after="0" w:line="240" w:lineRule="auto"/>
              <w:rPr>
                <w:rFonts w:ascii="Arial" w:eastAsia="Times New Roman" w:hAnsi="Arial" w:cs="Arial"/>
                <w:b/>
                <w:bCs/>
                <w:color w:val="auto"/>
                <w:sz w:val="20"/>
                <w:szCs w:val="20"/>
                <w:lang w:val="en-AU"/>
              </w:rPr>
            </w:pPr>
            <w:r w:rsidRPr="00A63A8B">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679F249" w:rsidR="0086599B" w:rsidRPr="001964B7" w:rsidRDefault="001964B7" w:rsidP="007D760C">
            <w:pPr>
              <w:keepNext/>
              <w:spacing w:after="0" w:line="240" w:lineRule="auto"/>
              <w:jc w:val="center"/>
              <w:rPr>
                <w:rFonts w:ascii="Arial" w:eastAsia="Times New Roman" w:hAnsi="Arial" w:cs="Arial"/>
                <w:b/>
                <w:color w:val="auto"/>
                <w:szCs w:val="24"/>
                <w:lang w:val="en-AU"/>
              </w:rPr>
            </w:pPr>
            <w:r w:rsidRPr="001964B7">
              <w:rPr>
                <w:rFonts w:ascii="Arial" w:eastAsia="Times New Roman" w:hAnsi="Arial" w:cs="Arial"/>
                <w:b/>
                <w:color w:val="auto"/>
                <w:szCs w:val="24"/>
                <w:lang w:val="en-AU"/>
              </w:rPr>
              <w:t>2133038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A63A8B"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A63A8B"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A63A8B" w:rsidRDefault="0086599B" w:rsidP="007D760C">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A63A8B" w:rsidRDefault="0086599B" w:rsidP="007D760C">
            <w:pPr>
              <w:keepNext/>
              <w:spacing w:after="0" w:line="240" w:lineRule="auto"/>
              <w:rPr>
                <w:rFonts w:ascii="Arial" w:eastAsia="Times New Roman" w:hAnsi="Arial" w:cs="Arial"/>
                <w:color w:val="auto"/>
                <w:sz w:val="20"/>
                <w:szCs w:val="20"/>
                <w:lang w:val="en-AU"/>
              </w:rPr>
            </w:pPr>
          </w:p>
          <w:p w14:paraId="10B24AA9" w14:textId="3B0344B2" w:rsidR="0086599B" w:rsidRPr="00A63A8B" w:rsidRDefault="0086599B" w:rsidP="007D760C">
            <w:pPr>
              <w:keepNext/>
              <w:spacing w:after="0" w:line="240" w:lineRule="auto"/>
              <w:rPr>
                <w:rFonts w:ascii="Arial" w:eastAsia="Times New Roman" w:hAnsi="Arial" w:cs="Arial"/>
                <w:color w:val="auto"/>
                <w:sz w:val="20"/>
                <w:szCs w:val="20"/>
                <w:lang w:val="en-AU"/>
              </w:rPr>
            </w:pPr>
            <w:r w:rsidRPr="00A63A8B">
              <w:rPr>
                <w:rFonts w:ascii="Arial" w:eastAsia="Times New Roman" w:hAnsi="Arial" w:cs="Arial"/>
                <w:color w:val="auto"/>
                <w:sz w:val="20"/>
                <w:szCs w:val="20"/>
                <w:lang w:val="en-AU"/>
              </w:rPr>
              <w:t xml:space="preserve">Module </w:t>
            </w:r>
            <w:r w:rsidR="001964B7">
              <w:rPr>
                <w:rFonts w:ascii="Arial" w:eastAsia="Times New Roman" w:hAnsi="Arial" w:cs="Arial"/>
                <w:color w:val="auto"/>
                <w:sz w:val="20"/>
                <w:szCs w:val="20"/>
                <w:lang w:val="en-AU"/>
              </w:rPr>
              <w:t xml:space="preserve"> </w:t>
            </w:r>
            <w:r w:rsidRPr="00A63A8B">
              <w:rPr>
                <w:rFonts w:ascii="Arial" w:eastAsia="Times New Roman" w:hAnsi="Arial" w:cs="Arial"/>
                <w:color w:val="auto"/>
                <w:sz w:val="20"/>
                <w:szCs w:val="20"/>
                <w:lang w:val="en-AU"/>
              </w:rPr>
              <w:t>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2B8FEFF" w:rsidR="0086599B" w:rsidRPr="001964B7" w:rsidRDefault="001964B7" w:rsidP="007D760C">
            <w:pPr>
              <w:keepNext/>
              <w:spacing w:after="0" w:line="240" w:lineRule="auto"/>
              <w:jc w:val="center"/>
              <w:rPr>
                <w:rFonts w:ascii="Arial" w:eastAsia="Times New Roman" w:hAnsi="Arial" w:cs="Arial"/>
                <w:b/>
                <w:color w:val="auto"/>
                <w:szCs w:val="24"/>
                <w:lang w:val="en-AU"/>
              </w:rPr>
            </w:pPr>
            <w:r w:rsidRPr="001964B7">
              <w:rPr>
                <w:rFonts w:ascii="Arial" w:eastAsia="Times New Roman" w:hAnsi="Arial" w:cs="Arial"/>
                <w:b/>
                <w:color w:val="auto"/>
                <w:szCs w:val="24"/>
                <w:lang w:val="en-AU"/>
              </w:rPr>
              <w:t>Hotel Placement-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A63A8B"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A63A8B"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A63A8B" w:rsidRDefault="0086599B" w:rsidP="007D760C">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A63A8B" w:rsidRDefault="0086599B" w:rsidP="007D760C">
            <w:pPr>
              <w:keepNext/>
              <w:spacing w:after="0" w:line="240" w:lineRule="auto"/>
              <w:rPr>
                <w:rFonts w:ascii="Arial" w:eastAsia="Times New Roman" w:hAnsi="Arial" w:cs="Arial"/>
                <w:color w:val="auto"/>
                <w:sz w:val="20"/>
                <w:szCs w:val="20"/>
                <w:lang w:val="en-AU"/>
              </w:rPr>
            </w:pPr>
            <w:r w:rsidRPr="00A63A8B">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0C7D0FF" w:rsidR="0086599B" w:rsidRPr="001964B7" w:rsidRDefault="001964B7" w:rsidP="007D760C">
            <w:pPr>
              <w:keepNext/>
              <w:spacing w:after="0" w:line="240" w:lineRule="auto"/>
              <w:jc w:val="center"/>
              <w:rPr>
                <w:rFonts w:ascii="Arial" w:eastAsia="Times New Roman" w:hAnsi="Arial" w:cs="Arial"/>
                <w:b/>
                <w:color w:val="auto"/>
                <w:szCs w:val="24"/>
                <w:lang w:val="en-AU"/>
              </w:rPr>
            </w:pPr>
            <w:r w:rsidRPr="001964B7">
              <w:rPr>
                <w:rFonts w:ascii="Arial" w:eastAsia="Times New Roman" w:hAnsi="Arial" w:cs="Arial"/>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A63A8B"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A63A8B"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A63A8B" w:rsidRDefault="0086599B" w:rsidP="007D760C">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A63A8B" w:rsidRDefault="0086599B" w:rsidP="007D760C">
            <w:pPr>
              <w:keepNext/>
              <w:spacing w:after="0" w:line="240" w:lineRule="auto"/>
              <w:rPr>
                <w:rFonts w:ascii="Arial" w:eastAsia="Times New Roman" w:hAnsi="Arial" w:cs="Arial"/>
                <w:color w:val="auto"/>
                <w:sz w:val="20"/>
                <w:szCs w:val="20"/>
                <w:lang w:val="en-AU"/>
              </w:rPr>
            </w:pPr>
            <w:r w:rsidRPr="00A63A8B">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EB0CE69" w:rsidR="0086599B" w:rsidRPr="001964B7" w:rsidRDefault="001964B7" w:rsidP="007D760C">
            <w:pPr>
              <w:keepNext/>
              <w:spacing w:after="0" w:line="240" w:lineRule="auto"/>
              <w:jc w:val="center"/>
              <w:rPr>
                <w:rFonts w:ascii="Arial" w:eastAsia="Times New Roman" w:hAnsi="Arial" w:cs="Arial"/>
                <w:b/>
                <w:color w:val="auto"/>
                <w:szCs w:val="24"/>
                <w:lang w:val="en-AU"/>
              </w:rPr>
            </w:pPr>
            <w:r w:rsidRPr="001964B7">
              <w:rPr>
                <w:rFonts w:ascii="Arial" w:eastAsia="Times New Roman" w:hAnsi="Arial" w:cs="Arial"/>
                <w:b/>
                <w:color w:val="auto"/>
                <w:szCs w:val="24"/>
                <w:lang w:val="en-AU"/>
              </w:rPr>
              <w:t>Giulia Chifari</w:t>
            </w:r>
          </w:p>
        </w:tc>
        <w:tc>
          <w:tcPr>
            <w:tcW w:w="662" w:type="dxa"/>
            <w:tcBorders>
              <w:top w:val="nil"/>
              <w:left w:val="nil"/>
              <w:bottom w:val="nil"/>
              <w:right w:val="single" w:sz="4" w:space="0" w:color="auto"/>
            </w:tcBorders>
            <w:shd w:val="clear" w:color="auto" w:fill="auto"/>
            <w:vAlign w:val="center"/>
          </w:tcPr>
          <w:p w14:paraId="0E809E10" w14:textId="77777777" w:rsidR="0086599B" w:rsidRPr="00A63A8B" w:rsidRDefault="0086599B" w:rsidP="007D760C">
            <w:pPr>
              <w:keepNext/>
              <w:spacing w:after="0" w:line="240" w:lineRule="auto"/>
              <w:jc w:val="center"/>
              <w:rPr>
                <w:rFonts w:ascii="Arial" w:eastAsia="Times New Roman" w:hAnsi="Arial" w:cs="Arial"/>
                <w:b/>
                <w:color w:val="auto"/>
                <w:sz w:val="20"/>
                <w:szCs w:val="20"/>
                <w:lang w:val="en-AU"/>
              </w:rPr>
            </w:pPr>
          </w:p>
        </w:tc>
      </w:tr>
      <w:tr w:rsidR="0086599B" w:rsidRPr="00A63A8B"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A63A8B" w:rsidRDefault="0086599B" w:rsidP="007D760C">
            <w:pPr>
              <w:keepNext/>
              <w:spacing w:after="0" w:line="24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A63A8B" w:rsidRDefault="0086599B" w:rsidP="007D760C">
            <w:pPr>
              <w:keepNext/>
              <w:spacing w:after="0" w:line="24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A63A8B" w:rsidRDefault="0086599B" w:rsidP="007D760C">
            <w:pPr>
              <w:keepNext/>
              <w:spacing w:after="0" w:line="24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A63A8B" w:rsidRDefault="0086599B" w:rsidP="007D760C">
            <w:pPr>
              <w:keepNext/>
              <w:spacing w:after="0" w:line="240" w:lineRule="auto"/>
              <w:jc w:val="center"/>
              <w:rPr>
                <w:rFonts w:ascii="Arial" w:eastAsia="Times New Roman" w:hAnsi="Arial" w:cs="Arial"/>
                <w:b/>
                <w:color w:val="auto"/>
                <w:sz w:val="40"/>
                <w:szCs w:val="20"/>
                <w:lang w:val="en-AU"/>
              </w:rPr>
            </w:pPr>
          </w:p>
        </w:tc>
      </w:tr>
      <w:tr w:rsidR="0086599B" w:rsidRPr="00A63A8B"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10FB38E4" w:rsidR="0086599B" w:rsidRPr="00A63A8B" w:rsidRDefault="00740D07" w:rsidP="00740D07">
            <w:pPr>
              <w:pStyle w:val="Heading1"/>
              <w:rPr>
                <w:rFonts w:ascii="Arial" w:hAnsi="Arial" w:cs="Arial"/>
                <w:b/>
                <w:bCs/>
                <w:color w:val="auto"/>
                <w:sz w:val="28"/>
                <w:szCs w:val="28"/>
              </w:rPr>
            </w:pPr>
            <w:bookmarkStart w:id="0" w:name="_Toc159079051"/>
            <w:r w:rsidRPr="00A63A8B">
              <w:rPr>
                <w:rFonts w:ascii="Arial" w:hAnsi="Arial" w:cs="Arial"/>
                <w:b/>
                <w:bCs/>
                <w:color w:val="auto"/>
                <w:sz w:val="28"/>
                <w:szCs w:val="28"/>
              </w:rPr>
              <w:lastRenderedPageBreak/>
              <w:t>TASK 1</w:t>
            </w:r>
            <w:bookmarkEnd w:id="0"/>
            <w:r w:rsidRPr="00A63A8B">
              <w:rPr>
                <w:rFonts w:ascii="Arial" w:hAnsi="Arial" w:cs="Arial"/>
                <w:b/>
                <w:bCs/>
                <w:color w:val="auto"/>
                <w:sz w:val="28"/>
                <w:szCs w:val="28"/>
              </w:rPr>
              <w:t xml:space="preserve"> </w:t>
            </w:r>
          </w:p>
          <w:p w14:paraId="2E6D8D5E" w14:textId="77777777" w:rsidR="0068143B" w:rsidRPr="00A63A8B" w:rsidRDefault="0068143B" w:rsidP="0068143B">
            <w:pPr>
              <w:pStyle w:val="Heading1"/>
              <w:spacing w:line="360" w:lineRule="auto"/>
              <w:jc w:val="both"/>
              <w:rPr>
                <w:rFonts w:ascii="Arial" w:hAnsi="Arial" w:cs="Arial"/>
                <w:b/>
                <w:bCs/>
                <w:color w:val="auto"/>
                <w:sz w:val="24"/>
                <w:szCs w:val="24"/>
                <w:lang w:val="en-IN" w:eastAsia="en-IN"/>
              </w:rPr>
            </w:pPr>
            <w:bookmarkStart w:id="1" w:name="_Toc159079052"/>
            <w:r w:rsidRPr="00A63A8B">
              <w:rPr>
                <w:rFonts w:ascii="Arial" w:hAnsi="Arial" w:cs="Arial"/>
                <w:b/>
                <w:bCs/>
                <w:color w:val="auto"/>
                <w:sz w:val="24"/>
                <w:szCs w:val="24"/>
                <w:lang w:val="en-IN" w:eastAsia="en-IN"/>
              </w:rPr>
              <w:t>Introduction</w:t>
            </w:r>
            <w:bookmarkEnd w:id="1"/>
          </w:p>
          <w:p w14:paraId="0650BAE1" w14:textId="7A51CEEA" w:rsidR="0068143B" w:rsidRPr="003014D0" w:rsidRDefault="0068143B" w:rsidP="0068143B">
            <w:pPr>
              <w:spacing w:line="360" w:lineRule="auto"/>
              <w:jc w:val="both"/>
            </w:pPr>
            <w:r w:rsidRPr="0068143B">
              <w:rPr>
                <w:rFonts w:ascii="Arial" w:hAnsi="Arial" w:cs="Arial"/>
                <w:szCs w:val="24"/>
                <w:lang w:val="en-IN" w:eastAsia="en-IN"/>
              </w:rPr>
              <w:t>This reflective journal offers an overview of my placement experience within the housekeeping department at Premier Inn London Hammersmith, employing the Gibbs Model of Reflection as a framework to systematically explore and analyze this experience. The Gibbs Model, with its cyclic structure encompassing Description, Feelings, Evaluation, Analysis, Conclusion, and Action Plan, provides a comprehensive approach to reflection, enabling a deeper understanding of personal learning experiences</w:t>
            </w:r>
            <w:r w:rsidR="003014D0">
              <w:rPr>
                <w:rFonts w:ascii="Arial" w:hAnsi="Arial" w:cs="Arial"/>
                <w:szCs w:val="24"/>
                <w:lang w:val="en-IN" w:eastAsia="en-IN"/>
              </w:rPr>
              <w:t xml:space="preserve"> </w:t>
            </w:r>
            <w:r w:rsidR="003014D0">
              <w:rPr>
                <w:rFonts w:ascii="Arial" w:hAnsi="Arial" w:cs="Arial"/>
                <w:color w:val="222222"/>
                <w:szCs w:val="24"/>
                <w:shd w:val="clear" w:color="auto" w:fill="FFFFFF"/>
              </w:rPr>
              <w:t>(</w:t>
            </w:r>
            <w:r w:rsidR="003014D0" w:rsidRPr="003014D0">
              <w:rPr>
                <w:rFonts w:ascii="Arial" w:hAnsi="Arial" w:cs="Arial"/>
                <w:color w:val="222222"/>
                <w:szCs w:val="24"/>
                <w:shd w:val="clear" w:color="auto" w:fill="FFFFFF"/>
              </w:rPr>
              <w:t>Fuchs</w:t>
            </w:r>
            <w:r w:rsidR="003014D0">
              <w:rPr>
                <w:rFonts w:ascii="Arial" w:hAnsi="Arial" w:cs="Arial"/>
                <w:color w:val="222222"/>
                <w:szCs w:val="24"/>
                <w:shd w:val="clear" w:color="auto" w:fill="FFFFFF"/>
              </w:rPr>
              <w:t xml:space="preserve"> et. al.,</w:t>
            </w:r>
            <w:r w:rsidR="003014D0" w:rsidRPr="003014D0">
              <w:rPr>
                <w:rFonts w:ascii="Arial" w:hAnsi="Arial" w:cs="Arial"/>
                <w:color w:val="222222"/>
                <w:szCs w:val="24"/>
                <w:shd w:val="clear" w:color="auto" w:fill="FFFFFF"/>
              </w:rPr>
              <w:t xml:space="preserve"> 2023</w:t>
            </w:r>
            <w:r w:rsidR="003014D0">
              <w:rPr>
                <w:rFonts w:ascii="Arial" w:hAnsi="Arial" w:cs="Arial"/>
                <w:color w:val="222222"/>
                <w:szCs w:val="24"/>
                <w:shd w:val="clear" w:color="auto" w:fill="FFFFFF"/>
              </w:rPr>
              <w:t>).</w:t>
            </w:r>
            <w:r w:rsidRPr="0068143B">
              <w:rPr>
                <w:rFonts w:ascii="Arial" w:hAnsi="Arial" w:cs="Arial"/>
                <w:szCs w:val="24"/>
                <w:lang w:val="en-IN" w:eastAsia="en-IN"/>
              </w:rPr>
              <w:t xml:space="preserve"> Through this model, I aim to detail the specific tasks and responsibilities I undertook, reflect on my emotional journey, evaluate my performance, analyze the impact of my work on guest satisfaction, draw conclusions about the overall experience, and devise a future action plan for personal and professional development. This reflective exercise is not just an academic requirement but a pivotal step in my career in hospitality, aiming to enhance self-awareness, critical thinking, and practical skills in the context of housekeeping operations.</w:t>
            </w:r>
          </w:p>
          <w:p w14:paraId="12BA3DC6" w14:textId="77777777" w:rsidR="0068143B" w:rsidRPr="00A63A8B" w:rsidRDefault="0068143B" w:rsidP="0068143B">
            <w:pPr>
              <w:keepNext/>
              <w:spacing w:line="360" w:lineRule="auto"/>
              <w:jc w:val="center"/>
              <w:rPr>
                <w:rFonts w:ascii="Arial" w:hAnsi="Arial" w:cs="Arial"/>
              </w:rPr>
            </w:pPr>
            <w:r w:rsidRPr="00A63A8B">
              <w:rPr>
                <w:rFonts w:ascii="Arial" w:hAnsi="Arial" w:cs="Arial"/>
                <w:noProof/>
              </w:rPr>
              <w:lastRenderedPageBreak/>
              <w:drawing>
                <wp:inline distT="0" distB="0" distL="0" distR="0" wp14:anchorId="4250C617" wp14:editId="6478666F">
                  <wp:extent cx="5417820" cy="5417820"/>
                  <wp:effectExtent l="0" t="0" r="0" b="0"/>
                  <wp:docPr id="1777116738"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17820" cy="5417820"/>
                          </a:xfrm>
                          <a:prstGeom prst="rect">
                            <a:avLst/>
                          </a:prstGeom>
                          <a:noFill/>
                          <a:ln>
                            <a:noFill/>
                          </a:ln>
                        </pic:spPr>
                      </pic:pic>
                    </a:graphicData>
                  </a:graphic>
                </wp:inline>
              </w:drawing>
            </w:r>
          </w:p>
          <w:p w14:paraId="021BC9E5" w14:textId="30A1B708" w:rsidR="0068143B" w:rsidRPr="0068143B" w:rsidRDefault="0068143B" w:rsidP="0068143B">
            <w:pPr>
              <w:pStyle w:val="Caption"/>
              <w:jc w:val="center"/>
              <w:rPr>
                <w:rFonts w:ascii="Arial" w:hAnsi="Arial" w:cs="Arial"/>
                <w:sz w:val="24"/>
                <w:szCs w:val="24"/>
                <w:lang w:val="en-IN" w:eastAsia="en-IN"/>
              </w:rPr>
            </w:pPr>
            <w:r w:rsidRPr="00A63A8B">
              <w:rPr>
                <w:rFonts w:ascii="Arial" w:hAnsi="Arial" w:cs="Arial"/>
              </w:rPr>
              <w:t xml:space="preserve">Figure </w:t>
            </w:r>
            <w:r w:rsidRPr="00A63A8B">
              <w:rPr>
                <w:rFonts w:ascii="Arial" w:hAnsi="Arial" w:cs="Arial"/>
              </w:rPr>
              <w:fldChar w:fldCharType="begin"/>
            </w:r>
            <w:r w:rsidRPr="00A63A8B">
              <w:rPr>
                <w:rFonts w:ascii="Arial" w:hAnsi="Arial" w:cs="Arial"/>
              </w:rPr>
              <w:instrText xml:space="preserve"> SEQ Figure \* ARABIC </w:instrText>
            </w:r>
            <w:r w:rsidRPr="00A63A8B">
              <w:rPr>
                <w:rFonts w:ascii="Arial" w:hAnsi="Arial" w:cs="Arial"/>
              </w:rPr>
              <w:fldChar w:fldCharType="separate"/>
            </w:r>
            <w:r w:rsidRPr="00A63A8B">
              <w:rPr>
                <w:rFonts w:ascii="Arial" w:hAnsi="Arial" w:cs="Arial"/>
                <w:noProof/>
              </w:rPr>
              <w:t>1</w:t>
            </w:r>
            <w:r w:rsidRPr="00A63A8B">
              <w:rPr>
                <w:rFonts w:ascii="Arial" w:hAnsi="Arial" w:cs="Arial"/>
              </w:rPr>
              <w:fldChar w:fldCharType="end"/>
            </w:r>
            <w:r w:rsidRPr="00A63A8B">
              <w:rPr>
                <w:rFonts w:ascii="Arial" w:hAnsi="Arial" w:cs="Arial"/>
              </w:rPr>
              <w:t xml:space="preserve"> Gibbs Reflective Cycle</w:t>
            </w:r>
          </w:p>
          <w:p w14:paraId="790B80AD" w14:textId="77777777" w:rsidR="0068143B" w:rsidRPr="00A63A8B" w:rsidRDefault="0068143B" w:rsidP="0068143B">
            <w:pPr>
              <w:pStyle w:val="Heading2"/>
              <w:spacing w:line="360" w:lineRule="auto"/>
              <w:jc w:val="both"/>
              <w:rPr>
                <w:rFonts w:ascii="Arial" w:hAnsi="Arial" w:cs="Arial"/>
                <w:color w:val="auto"/>
                <w:sz w:val="24"/>
                <w:szCs w:val="24"/>
                <w:u w:val="single"/>
                <w:lang w:val="en-IN" w:eastAsia="en-IN"/>
              </w:rPr>
            </w:pPr>
            <w:bookmarkStart w:id="2" w:name="_Toc159079053"/>
            <w:r w:rsidRPr="00A63A8B">
              <w:rPr>
                <w:rFonts w:ascii="Arial" w:hAnsi="Arial" w:cs="Arial"/>
                <w:color w:val="auto"/>
                <w:sz w:val="24"/>
                <w:szCs w:val="24"/>
                <w:u w:val="single"/>
                <w:lang w:val="en-IN" w:eastAsia="en-IN"/>
              </w:rPr>
              <w:t>Description</w:t>
            </w:r>
            <w:bookmarkEnd w:id="2"/>
          </w:p>
          <w:p w14:paraId="4954731E" w14:textId="3C025B95" w:rsidR="0068143B" w:rsidRPr="0068143B" w:rsidRDefault="0068143B" w:rsidP="0068143B">
            <w:pPr>
              <w:spacing w:line="360" w:lineRule="auto"/>
              <w:jc w:val="both"/>
              <w:rPr>
                <w:rFonts w:ascii="Arial" w:hAnsi="Arial" w:cs="Arial"/>
                <w:szCs w:val="24"/>
                <w:lang w:val="en-IN" w:eastAsia="en-IN"/>
              </w:rPr>
            </w:pPr>
            <w:r w:rsidRPr="0068143B">
              <w:rPr>
                <w:rFonts w:ascii="Arial" w:hAnsi="Arial" w:cs="Arial"/>
                <w:szCs w:val="24"/>
                <w:lang w:val="en-IN" w:eastAsia="en-IN"/>
              </w:rPr>
              <w:t>My placement involved a range of responsibilities critical to the daily operations of the Premier Inn London Hammersmith's housekeeping department. These tasks included preparing rooms for new guests, ensuring public areas were clean and welcoming, managing linen inventory, and responding to guest requests for additional amenities or housekeeping services. The objective was to maintain the highest standards of cleanliness and orderliness, directly contributing to the overall guest service experience</w:t>
            </w:r>
            <w:r w:rsidR="003014D0">
              <w:rPr>
                <w:rFonts w:ascii="Arial" w:hAnsi="Arial" w:cs="Arial"/>
                <w:szCs w:val="24"/>
                <w:lang w:val="en-IN" w:eastAsia="en-IN"/>
              </w:rPr>
              <w:t xml:space="preserve"> </w:t>
            </w:r>
            <w:r w:rsidR="003014D0">
              <w:rPr>
                <w:rFonts w:ascii="Arial" w:hAnsi="Arial" w:cs="Arial"/>
                <w:color w:val="222222"/>
                <w:szCs w:val="24"/>
                <w:shd w:val="clear" w:color="auto" w:fill="FFFFFF"/>
              </w:rPr>
              <w:t>(</w:t>
            </w:r>
            <w:r w:rsidR="003014D0" w:rsidRPr="003014D0">
              <w:rPr>
                <w:rFonts w:ascii="Arial" w:hAnsi="Arial" w:cs="Arial"/>
                <w:color w:val="222222"/>
                <w:szCs w:val="24"/>
                <w:shd w:val="clear" w:color="auto" w:fill="FFFFFF"/>
              </w:rPr>
              <w:t>Hall</w:t>
            </w:r>
            <w:r w:rsidR="003014D0">
              <w:rPr>
                <w:rFonts w:ascii="Arial" w:hAnsi="Arial" w:cs="Arial"/>
                <w:color w:val="222222"/>
                <w:szCs w:val="24"/>
                <w:shd w:val="clear" w:color="auto" w:fill="FFFFFF"/>
              </w:rPr>
              <w:t xml:space="preserve"> et. al.,</w:t>
            </w:r>
            <w:r w:rsidR="003014D0" w:rsidRPr="003014D0">
              <w:rPr>
                <w:rFonts w:ascii="Arial" w:hAnsi="Arial" w:cs="Arial"/>
                <w:color w:val="222222"/>
                <w:szCs w:val="24"/>
                <w:shd w:val="clear" w:color="auto" w:fill="FFFFFF"/>
              </w:rPr>
              <w:t xml:space="preserve"> 2023</w:t>
            </w:r>
            <w:r w:rsidR="003014D0">
              <w:rPr>
                <w:rFonts w:ascii="Arial" w:hAnsi="Arial" w:cs="Arial"/>
                <w:color w:val="222222"/>
                <w:szCs w:val="24"/>
                <w:shd w:val="clear" w:color="auto" w:fill="FFFFFF"/>
              </w:rPr>
              <w:t>).</w:t>
            </w:r>
          </w:p>
          <w:p w14:paraId="47D132EB" w14:textId="77777777" w:rsidR="0068143B" w:rsidRPr="00A63A8B" w:rsidRDefault="0068143B" w:rsidP="0068143B">
            <w:pPr>
              <w:pStyle w:val="Heading2"/>
              <w:spacing w:line="360" w:lineRule="auto"/>
              <w:jc w:val="both"/>
              <w:rPr>
                <w:rFonts w:ascii="Arial" w:hAnsi="Arial" w:cs="Arial"/>
                <w:color w:val="auto"/>
                <w:sz w:val="24"/>
                <w:szCs w:val="24"/>
                <w:u w:val="single"/>
                <w:lang w:val="en-IN" w:eastAsia="en-IN"/>
              </w:rPr>
            </w:pPr>
            <w:bookmarkStart w:id="3" w:name="_Toc159079054"/>
            <w:r w:rsidRPr="00A63A8B">
              <w:rPr>
                <w:rFonts w:ascii="Arial" w:hAnsi="Arial" w:cs="Arial"/>
                <w:color w:val="auto"/>
                <w:sz w:val="24"/>
                <w:szCs w:val="24"/>
                <w:u w:val="single"/>
                <w:lang w:val="en-IN" w:eastAsia="en-IN"/>
              </w:rPr>
              <w:t>Feelings</w:t>
            </w:r>
            <w:bookmarkEnd w:id="3"/>
          </w:p>
          <w:p w14:paraId="3F9B463A" w14:textId="77777777" w:rsidR="0068143B" w:rsidRPr="0068143B" w:rsidRDefault="0068143B" w:rsidP="0068143B">
            <w:pPr>
              <w:spacing w:line="360" w:lineRule="auto"/>
              <w:jc w:val="both"/>
              <w:rPr>
                <w:rFonts w:ascii="Arial" w:hAnsi="Arial" w:cs="Arial"/>
                <w:szCs w:val="24"/>
                <w:lang w:val="en-IN" w:eastAsia="en-IN"/>
              </w:rPr>
            </w:pPr>
            <w:r w:rsidRPr="0068143B">
              <w:rPr>
                <w:rFonts w:ascii="Arial" w:hAnsi="Arial" w:cs="Arial"/>
                <w:szCs w:val="24"/>
                <w:lang w:val="en-IN" w:eastAsia="en-IN"/>
              </w:rPr>
              <w:t xml:space="preserve">Embarking on this placement, I initially felt a mix of excitement and apprehension. The fast-paced and high-expectation environment of the Premier Inn London Hammersmith was daunting. However, as I settled into my role, these feelings transformed into a sense of accomplishment and belonging. The supportive nature of the team and the immediate impact of our work on guest satisfaction instilled in me a profound sense of pride and motivation. The experience of directly </w:t>
            </w:r>
            <w:r w:rsidRPr="0068143B">
              <w:rPr>
                <w:rFonts w:ascii="Arial" w:hAnsi="Arial" w:cs="Arial"/>
                <w:szCs w:val="24"/>
                <w:lang w:val="en-IN" w:eastAsia="en-IN"/>
              </w:rPr>
              <w:lastRenderedPageBreak/>
              <w:t>contributing to the comfort and well-being of guests was immensely rewarding, albeit challenging at times.</w:t>
            </w:r>
          </w:p>
          <w:p w14:paraId="42E1E547" w14:textId="77777777" w:rsidR="0068143B" w:rsidRPr="00A63A8B" w:rsidRDefault="0068143B" w:rsidP="0068143B">
            <w:pPr>
              <w:pStyle w:val="Heading2"/>
              <w:spacing w:line="360" w:lineRule="auto"/>
              <w:jc w:val="both"/>
              <w:rPr>
                <w:rFonts w:ascii="Arial" w:hAnsi="Arial" w:cs="Arial"/>
                <w:color w:val="auto"/>
                <w:sz w:val="24"/>
                <w:szCs w:val="24"/>
                <w:u w:val="single"/>
                <w:lang w:val="en-IN" w:eastAsia="en-IN"/>
              </w:rPr>
            </w:pPr>
            <w:bookmarkStart w:id="4" w:name="_Toc159079055"/>
            <w:r w:rsidRPr="00A63A8B">
              <w:rPr>
                <w:rFonts w:ascii="Arial" w:hAnsi="Arial" w:cs="Arial"/>
                <w:color w:val="auto"/>
                <w:sz w:val="24"/>
                <w:szCs w:val="24"/>
                <w:u w:val="single"/>
                <w:lang w:val="en-IN" w:eastAsia="en-IN"/>
              </w:rPr>
              <w:t>Evaluation</w:t>
            </w:r>
            <w:bookmarkEnd w:id="4"/>
          </w:p>
          <w:p w14:paraId="6F25B632" w14:textId="74A32D21" w:rsidR="0068143B" w:rsidRPr="0068143B" w:rsidRDefault="0068143B" w:rsidP="0068143B">
            <w:pPr>
              <w:spacing w:line="360" w:lineRule="auto"/>
              <w:jc w:val="both"/>
              <w:rPr>
                <w:rFonts w:ascii="Arial" w:hAnsi="Arial" w:cs="Arial"/>
                <w:szCs w:val="24"/>
                <w:lang w:val="en-IN" w:eastAsia="en-IN"/>
              </w:rPr>
            </w:pPr>
            <w:r w:rsidRPr="0068143B">
              <w:rPr>
                <w:rFonts w:ascii="Arial" w:hAnsi="Arial" w:cs="Arial"/>
                <w:szCs w:val="24"/>
                <w:lang w:val="en-IN" w:eastAsia="en-IN"/>
              </w:rPr>
              <w:t>Reflecting on my performance and the skills I employed during my placement, I recognize a significant improvement in my ability to manage time efficiently, prioritize tasks effectively, and maintain high standards under pressure. My communication skills, both with team members and guests, have also seen notable development. However, the placement highlighted areas requiring improvement, such as adaptability to unexpected situations and enhanced problem-solving strategies</w:t>
            </w:r>
            <w:r w:rsidR="003014D0">
              <w:rPr>
                <w:rFonts w:ascii="Arial" w:hAnsi="Arial" w:cs="Arial"/>
                <w:szCs w:val="24"/>
                <w:lang w:val="en-IN" w:eastAsia="en-IN"/>
              </w:rPr>
              <w:t xml:space="preserve"> </w:t>
            </w:r>
            <w:r w:rsidR="003014D0">
              <w:rPr>
                <w:rFonts w:ascii="Arial" w:hAnsi="Arial" w:cs="Arial"/>
                <w:color w:val="222222"/>
                <w:szCs w:val="24"/>
                <w:shd w:val="clear" w:color="auto" w:fill="FFFFFF"/>
              </w:rPr>
              <w:t>(</w:t>
            </w:r>
            <w:r w:rsidR="003014D0" w:rsidRPr="003014D0">
              <w:rPr>
                <w:rFonts w:ascii="Arial" w:hAnsi="Arial" w:cs="Arial"/>
                <w:color w:val="222222"/>
                <w:szCs w:val="24"/>
                <w:shd w:val="clear" w:color="auto" w:fill="FFFFFF"/>
              </w:rPr>
              <w:t>Kim</w:t>
            </w:r>
            <w:r w:rsidR="003014D0">
              <w:rPr>
                <w:rFonts w:ascii="Arial" w:hAnsi="Arial" w:cs="Arial"/>
                <w:color w:val="222222"/>
                <w:szCs w:val="24"/>
                <w:shd w:val="clear" w:color="auto" w:fill="FFFFFF"/>
              </w:rPr>
              <w:t xml:space="preserve"> et. al.,</w:t>
            </w:r>
            <w:r w:rsidR="003014D0" w:rsidRPr="003014D0">
              <w:rPr>
                <w:rFonts w:ascii="Arial" w:hAnsi="Arial" w:cs="Arial"/>
                <w:color w:val="222222"/>
                <w:szCs w:val="24"/>
                <w:shd w:val="clear" w:color="auto" w:fill="FFFFFF"/>
              </w:rPr>
              <w:t xml:space="preserve"> 2023</w:t>
            </w:r>
            <w:r w:rsidR="003014D0">
              <w:rPr>
                <w:rFonts w:ascii="Arial" w:hAnsi="Arial" w:cs="Arial"/>
                <w:color w:val="222222"/>
                <w:szCs w:val="24"/>
                <w:shd w:val="clear" w:color="auto" w:fill="FFFFFF"/>
              </w:rPr>
              <w:t>).</w:t>
            </w:r>
            <w:r w:rsidRPr="0068143B">
              <w:rPr>
                <w:rFonts w:ascii="Arial" w:hAnsi="Arial" w:cs="Arial"/>
                <w:szCs w:val="24"/>
                <w:lang w:val="en-IN" w:eastAsia="en-IN"/>
              </w:rPr>
              <w:t xml:space="preserve"> The teamwork and camaraderie experienced were instrumental in overcoming daily challenges, emphasizing the importance of a cohesive team in achieving departmental and organizational goals.</w:t>
            </w:r>
          </w:p>
          <w:p w14:paraId="14CBA177" w14:textId="77777777" w:rsidR="0068143B" w:rsidRPr="00A63A8B" w:rsidRDefault="0068143B" w:rsidP="0068143B">
            <w:pPr>
              <w:pStyle w:val="Heading2"/>
              <w:spacing w:line="360" w:lineRule="auto"/>
              <w:jc w:val="both"/>
              <w:rPr>
                <w:rFonts w:ascii="Arial" w:hAnsi="Arial" w:cs="Arial"/>
                <w:color w:val="auto"/>
                <w:sz w:val="24"/>
                <w:szCs w:val="24"/>
                <w:u w:val="single"/>
                <w:lang w:val="en-IN" w:eastAsia="en-IN"/>
              </w:rPr>
            </w:pPr>
            <w:bookmarkStart w:id="5" w:name="_Toc159079056"/>
            <w:r w:rsidRPr="00A63A8B">
              <w:rPr>
                <w:rFonts w:ascii="Arial" w:hAnsi="Arial" w:cs="Arial"/>
                <w:color w:val="auto"/>
                <w:sz w:val="24"/>
                <w:szCs w:val="24"/>
                <w:u w:val="single"/>
                <w:lang w:val="en-IN" w:eastAsia="en-IN"/>
              </w:rPr>
              <w:t>Analysis</w:t>
            </w:r>
            <w:bookmarkEnd w:id="5"/>
          </w:p>
          <w:p w14:paraId="03376E9E" w14:textId="40C8F411" w:rsidR="003014D0" w:rsidRPr="003014D0" w:rsidRDefault="0068143B" w:rsidP="0068143B">
            <w:pPr>
              <w:spacing w:line="360" w:lineRule="auto"/>
              <w:jc w:val="both"/>
              <w:rPr>
                <w:rFonts w:ascii="Arial" w:hAnsi="Arial" w:cs="Arial"/>
                <w:color w:val="222222"/>
                <w:szCs w:val="24"/>
                <w:shd w:val="clear" w:color="auto" w:fill="FFFFFF"/>
              </w:rPr>
            </w:pPr>
            <w:r w:rsidRPr="0068143B">
              <w:rPr>
                <w:rFonts w:ascii="Arial" w:hAnsi="Arial" w:cs="Arial"/>
                <w:szCs w:val="24"/>
                <w:lang w:val="en-IN" w:eastAsia="en-IN"/>
              </w:rPr>
              <w:t>The hands-on experience in the housekeeping department underscored the critical role such operations play in ensuring guest satisfaction and the overall success of the hotel. The meticulous attention to detail required in housekeeping tasks, from the precision in bed-making to the thoroughness of room inspections, directly impacts the guest's perception and, by extension, their overall experience. This placement experience has illuminated the interconnectedness of hotel operations, highlighting how housekeeping is not just about maintaining cleanliness but is integral to crafting a welcoming and comfortable environment for guests</w:t>
            </w:r>
            <w:r w:rsidR="003014D0">
              <w:rPr>
                <w:rFonts w:ascii="Arial" w:hAnsi="Arial" w:cs="Arial"/>
                <w:szCs w:val="24"/>
                <w:lang w:val="en-IN" w:eastAsia="en-IN"/>
              </w:rPr>
              <w:t xml:space="preserve"> </w:t>
            </w:r>
            <w:r w:rsidR="003014D0">
              <w:rPr>
                <w:rFonts w:ascii="Arial" w:hAnsi="Arial" w:cs="Arial"/>
                <w:color w:val="222222"/>
                <w:szCs w:val="24"/>
                <w:shd w:val="clear" w:color="auto" w:fill="FFFFFF"/>
              </w:rPr>
              <w:t>(</w:t>
            </w:r>
            <w:r w:rsidR="003014D0" w:rsidRPr="003014D0">
              <w:rPr>
                <w:rFonts w:ascii="Arial" w:hAnsi="Arial" w:cs="Arial"/>
                <w:color w:val="222222"/>
                <w:szCs w:val="24"/>
                <w:shd w:val="clear" w:color="auto" w:fill="FFFFFF"/>
              </w:rPr>
              <w:t>Kim,</w:t>
            </w:r>
            <w:r w:rsidR="003014D0">
              <w:rPr>
                <w:rFonts w:ascii="Arial" w:hAnsi="Arial" w:cs="Arial"/>
                <w:color w:val="222222"/>
                <w:szCs w:val="24"/>
                <w:shd w:val="clear" w:color="auto" w:fill="FFFFFF"/>
              </w:rPr>
              <w:t xml:space="preserve"> </w:t>
            </w:r>
            <w:r w:rsidR="003014D0" w:rsidRPr="003014D0">
              <w:rPr>
                <w:rFonts w:ascii="Arial" w:hAnsi="Arial" w:cs="Arial"/>
                <w:color w:val="222222"/>
                <w:szCs w:val="24"/>
                <w:shd w:val="clear" w:color="auto" w:fill="FFFFFF"/>
              </w:rPr>
              <w:t>2024</w:t>
            </w:r>
            <w:r w:rsidR="003014D0">
              <w:rPr>
                <w:rFonts w:ascii="Arial" w:hAnsi="Arial" w:cs="Arial"/>
                <w:color w:val="222222"/>
                <w:szCs w:val="24"/>
                <w:shd w:val="clear" w:color="auto" w:fill="FFFFFF"/>
              </w:rPr>
              <w:t>).</w:t>
            </w:r>
          </w:p>
          <w:p w14:paraId="5B5B57F8" w14:textId="77777777" w:rsidR="003014D0" w:rsidRDefault="003014D0" w:rsidP="0068143B">
            <w:pPr>
              <w:spacing w:line="360" w:lineRule="auto"/>
              <w:jc w:val="both"/>
              <w:rPr>
                <w:rFonts w:ascii="Arial" w:hAnsi="Arial" w:cs="Arial"/>
                <w:szCs w:val="24"/>
                <w:u w:val="single"/>
                <w:lang w:val="en-IN" w:eastAsia="en-IN"/>
              </w:rPr>
            </w:pPr>
          </w:p>
          <w:p w14:paraId="661C9FFF" w14:textId="115740BD" w:rsidR="0068143B" w:rsidRPr="00A63A8B" w:rsidRDefault="0068143B" w:rsidP="0068143B">
            <w:pPr>
              <w:spacing w:line="360" w:lineRule="auto"/>
              <w:jc w:val="both"/>
              <w:rPr>
                <w:rFonts w:ascii="Arial" w:hAnsi="Arial" w:cs="Arial"/>
                <w:szCs w:val="24"/>
                <w:u w:val="single"/>
                <w:lang w:val="en-IN" w:eastAsia="en-IN"/>
              </w:rPr>
            </w:pPr>
            <w:r w:rsidRPr="00A63A8B">
              <w:rPr>
                <w:rFonts w:ascii="Arial" w:hAnsi="Arial" w:cs="Arial"/>
                <w:szCs w:val="24"/>
                <w:u w:val="single"/>
                <w:lang w:val="en-IN" w:eastAsia="en-IN"/>
              </w:rPr>
              <w:t>Conclusion</w:t>
            </w:r>
          </w:p>
          <w:p w14:paraId="6856711D" w14:textId="65844629" w:rsidR="0068143B" w:rsidRPr="0068143B" w:rsidRDefault="0068143B" w:rsidP="0068143B">
            <w:pPr>
              <w:spacing w:line="360" w:lineRule="auto"/>
              <w:jc w:val="both"/>
              <w:rPr>
                <w:rFonts w:ascii="Arial" w:hAnsi="Arial" w:cs="Arial"/>
                <w:szCs w:val="24"/>
                <w:lang w:val="en-IN" w:eastAsia="en-IN"/>
              </w:rPr>
            </w:pPr>
            <w:r w:rsidRPr="0068143B">
              <w:rPr>
                <w:rFonts w:ascii="Arial" w:hAnsi="Arial" w:cs="Arial"/>
                <w:szCs w:val="24"/>
                <w:lang w:val="en-IN" w:eastAsia="en-IN"/>
              </w:rPr>
              <w:t>The comprehensive reflection on my placement at Premier Inn London Hammersmith using the Gibbs Model has crystallized the value of this experience in my professional and personal development. It has not only honed my practical skills in housekeeping but also deepened my understanding of the hospitality industry's complexities. This reflective process has reinforced my commitment to pursuing a career in hospitality, armed with a clearer understanding of the importance of excellence in guest services and the pivotal role of housekeeping in achieving this.</w:t>
            </w:r>
          </w:p>
          <w:p w14:paraId="573E4EBC" w14:textId="77777777" w:rsidR="0068143B" w:rsidRPr="00A63A8B" w:rsidRDefault="0068143B" w:rsidP="0068143B">
            <w:pPr>
              <w:pStyle w:val="Heading2"/>
              <w:spacing w:line="360" w:lineRule="auto"/>
              <w:jc w:val="both"/>
              <w:rPr>
                <w:rFonts w:ascii="Arial" w:hAnsi="Arial" w:cs="Arial"/>
                <w:color w:val="auto"/>
                <w:sz w:val="24"/>
                <w:szCs w:val="24"/>
                <w:u w:val="single"/>
                <w:lang w:val="en-IN" w:eastAsia="en-IN"/>
              </w:rPr>
            </w:pPr>
            <w:bookmarkStart w:id="6" w:name="_Toc159079057"/>
            <w:r w:rsidRPr="00A63A8B">
              <w:rPr>
                <w:rFonts w:ascii="Arial" w:hAnsi="Arial" w:cs="Arial"/>
                <w:color w:val="auto"/>
                <w:sz w:val="24"/>
                <w:szCs w:val="24"/>
                <w:u w:val="single"/>
                <w:lang w:val="en-IN" w:eastAsia="en-IN"/>
              </w:rPr>
              <w:t>Action Plan</w:t>
            </w:r>
            <w:bookmarkEnd w:id="6"/>
          </w:p>
          <w:p w14:paraId="0C5F5D0A" w14:textId="5EC2AA13" w:rsidR="0068143B" w:rsidRPr="0068143B" w:rsidRDefault="0068143B" w:rsidP="0068143B">
            <w:pPr>
              <w:spacing w:line="360" w:lineRule="auto"/>
              <w:jc w:val="both"/>
              <w:rPr>
                <w:rFonts w:ascii="Arial" w:hAnsi="Arial" w:cs="Arial"/>
                <w:szCs w:val="24"/>
                <w:lang w:val="en-IN" w:eastAsia="en-IN"/>
              </w:rPr>
            </w:pPr>
            <w:r w:rsidRPr="0068143B">
              <w:rPr>
                <w:rFonts w:ascii="Arial" w:hAnsi="Arial" w:cs="Arial"/>
                <w:szCs w:val="24"/>
                <w:lang w:val="en-IN" w:eastAsia="en-IN"/>
              </w:rPr>
              <w:t>Moving forward, I am committed to leveraging the insights and learnings from this placement to further my career in hospitality</w:t>
            </w:r>
            <w:r w:rsidR="003014D0">
              <w:rPr>
                <w:rFonts w:ascii="Arial" w:hAnsi="Arial" w:cs="Arial"/>
                <w:szCs w:val="24"/>
                <w:lang w:val="en-IN" w:eastAsia="en-IN"/>
              </w:rPr>
              <w:t xml:space="preserve"> </w:t>
            </w:r>
            <w:r w:rsidR="003014D0">
              <w:rPr>
                <w:rFonts w:ascii="Arial" w:hAnsi="Arial" w:cs="Arial"/>
                <w:color w:val="222222"/>
                <w:szCs w:val="24"/>
                <w:shd w:val="clear" w:color="auto" w:fill="FFFFFF"/>
              </w:rPr>
              <w:t>(</w:t>
            </w:r>
            <w:r w:rsidR="003014D0" w:rsidRPr="003014D0">
              <w:rPr>
                <w:rFonts w:ascii="Arial" w:hAnsi="Arial" w:cs="Arial"/>
                <w:color w:val="222222"/>
                <w:szCs w:val="24"/>
                <w:shd w:val="clear" w:color="auto" w:fill="FFFFFF"/>
              </w:rPr>
              <w:t>Liu</w:t>
            </w:r>
            <w:r w:rsidR="003014D0">
              <w:rPr>
                <w:rFonts w:ascii="Arial" w:hAnsi="Arial" w:cs="Arial"/>
                <w:color w:val="222222"/>
                <w:szCs w:val="24"/>
                <w:shd w:val="clear" w:color="auto" w:fill="FFFFFF"/>
              </w:rPr>
              <w:t xml:space="preserve"> et. al.,</w:t>
            </w:r>
            <w:r w:rsidR="003014D0" w:rsidRPr="003014D0">
              <w:rPr>
                <w:rFonts w:ascii="Arial" w:hAnsi="Arial" w:cs="Arial"/>
                <w:color w:val="222222"/>
                <w:szCs w:val="24"/>
                <w:shd w:val="clear" w:color="auto" w:fill="FFFFFF"/>
              </w:rPr>
              <w:t xml:space="preserve"> 2023</w:t>
            </w:r>
            <w:r w:rsidR="003014D0">
              <w:rPr>
                <w:rFonts w:ascii="Arial" w:hAnsi="Arial" w:cs="Arial"/>
                <w:color w:val="222222"/>
                <w:szCs w:val="24"/>
                <w:shd w:val="clear" w:color="auto" w:fill="FFFFFF"/>
              </w:rPr>
              <w:t>).</w:t>
            </w:r>
            <w:r w:rsidRPr="0068143B">
              <w:rPr>
                <w:rFonts w:ascii="Arial" w:hAnsi="Arial" w:cs="Arial"/>
                <w:szCs w:val="24"/>
                <w:lang w:val="en-IN" w:eastAsia="en-IN"/>
              </w:rPr>
              <w:t xml:space="preserve"> My action plan includes:</w:t>
            </w:r>
          </w:p>
          <w:p w14:paraId="4180FAD6" w14:textId="77777777" w:rsidR="0068143B" w:rsidRPr="00A63A8B" w:rsidRDefault="0068143B" w:rsidP="0068143B">
            <w:pPr>
              <w:pStyle w:val="ListParagraph"/>
              <w:numPr>
                <w:ilvl w:val="0"/>
                <w:numId w:val="5"/>
              </w:numPr>
              <w:spacing w:line="360" w:lineRule="auto"/>
              <w:jc w:val="both"/>
              <w:rPr>
                <w:rFonts w:ascii="Arial" w:hAnsi="Arial" w:cs="Arial"/>
                <w:sz w:val="24"/>
                <w:szCs w:val="24"/>
                <w:lang w:val="en-IN" w:eastAsia="en-IN"/>
              </w:rPr>
            </w:pPr>
            <w:r w:rsidRPr="00A63A8B">
              <w:rPr>
                <w:rFonts w:ascii="Arial" w:hAnsi="Arial" w:cs="Arial"/>
                <w:b/>
                <w:bCs/>
                <w:sz w:val="24"/>
                <w:szCs w:val="24"/>
                <w:lang w:val="en-IN" w:eastAsia="en-IN"/>
              </w:rPr>
              <w:t>Continuous Skill Development</w:t>
            </w:r>
            <w:r w:rsidRPr="00A63A8B">
              <w:rPr>
                <w:rFonts w:ascii="Arial" w:hAnsi="Arial" w:cs="Arial"/>
                <w:sz w:val="24"/>
                <w:szCs w:val="24"/>
                <w:lang w:val="en-IN" w:eastAsia="en-IN"/>
              </w:rPr>
              <w:t>: Seeking opportunities for further training in housekeeping management and guest services to broaden my expertise.</w:t>
            </w:r>
          </w:p>
          <w:p w14:paraId="0C23B20C" w14:textId="77777777" w:rsidR="0068143B" w:rsidRPr="00A63A8B" w:rsidRDefault="0068143B" w:rsidP="0068143B">
            <w:pPr>
              <w:pStyle w:val="ListParagraph"/>
              <w:numPr>
                <w:ilvl w:val="0"/>
                <w:numId w:val="5"/>
              </w:numPr>
              <w:spacing w:line="360" w:lineRule="auto"/>
              <w:jc w:val="both"/>
              <w:rPr>
                <w:rFonts w:ascii="Arial" w:hAnsi="Arial" w:cs="Arial"/>
                <w:sz w:val="24"/>
                <w:szCs w:val="24"/>
                <w:lang w:val="en-IN" w:eastAsia="en-IN"/>
              </w:rPr>
            </w:pPr>
            <w:r w:rsidRPr="00A63A8B">
              <w:rPr>
                <w:rFonts w:ascii="Arial" w:hAnsi="Arial" w:cs="Arial"/>
                <w:b/>
                <w:bCs/>
                <w:sz w:val="24"/>
                <w:szCs w:val="24"/>
                <w:lang w:val="en-IN" w:eastAsia="en-IN"/>
              </w:rPr>
              <w:t>Enhancing Communication and Teamwork Abilities</w:t>
            </w:r>
            <w:r w:rsidRPr="00A63A8B">
              <w:rPr>
                <w:rFonts w:ascii="Arial" w:hAnsi="Arial" w:cs="Arial"/>
                <w:sz w:val="24"/>
                <w:szCs w:val="24"/>
                <w:lang w:val="en-IN" w:eastAsia="en-IN"/>
              </w:rPr>
              <w:t xml:space="preserve">: Actively working on improving my </w:t>
            </w:r>
            <w:r w:rsidRPr="00A63A8B">
              <w:rPr>
                <w:rFonts w:ascii="Arial" w:hAnsi="Arial" w:cs="Arial"/>
                <w:sz w:val="24"/>
                <w:szCs w:val="24"/>
                <w:lang w:val="en-IN" w:eastAsia="en-IN"/>
              </w:rPr>
              <w:lastRenderedPageBreak/>
              <w:t>communication skills to foster better teamwork and enhance guest interactions.</w:t>
            </w:r>
          </w:p>
          <w:p w14:paraId="507222B7" w14:textId="77777777" w:rsidR="0068143B" w:rsidRPr="00A63A8B" w:rsidRDefault="0068143B" w:rsidP="0068143B">
            <w:pPr>
              <w:pStyle w:val="ListParagraph"/>
              <w:numPr>
                <w:ilvl w:val="0"/>
                <w:numId w:val="5"/>
              </w:numPr>
              <w:spacing w:line="360" w:lineRule="auto"/>
              <w:jc w:val="both"/>
              <w:rPr>
                <w:rFonts w:ascii="Arial" w:hAnsi="Arial" w:cs="Arial"/>
                <w:sz w:val="24"/>
                <w:szCs w:val="24"/>
                <w:lang w:val="en-IN" w:eastAsia="en-IN"/>
              </w:rPr>
            </w:pPr>
            <w:r w:rsidRPr="00A63A8B">
              <w:rPr>
                <w:rFonts w:ascii="Arial" w:hAnsi="Arial" w:cs="Arial"/>
                <w:b/>
                <w:bCs/>
                <w:sz w:val="24"/>
                <w:szCs w:val="24"/>
                <w:lang w:val="en-IN" w:eastAsia="en-IN"/>
              </w:rPr>
              <w:t>Developing Problem-Solving Skills:</w:t>
            </w:r>
            <w:r w:rsidRPr="00A63A8B">
              <w:rPr>
                <w:rFonts w:ascii="Arial" w:hAnsi="Arial" w:cs="Arial"/>
                <w:sz w:val="24"/>
                <w:szCs w:val="24"/>
                <w:lang w:val="en-IN" w:eastAsia="en-IN"/>
              </w:rPr>
              <w:t xml:space="preserve"> Engaging in workshops or courses focused on crisis management and problem-solving to better handle unexpected challenges.</w:t>
            </w:r>
          </w:p>
          <w:p w14:paraId="45AAB4B3" w14:textId="77777777" w:rsidR="0068143B" w:rsidRPr="00A63A8B" w:rsidRDefault="0068143B" w:rsidP="0068143B">
            <w:pPr>
              <w:pStyle w:val="ListParagraph"/>
              <w:numPr>
                <w:ilvl w:val="0"/>
                <w:numId w:val="5"/>
              </w:numPr>
              <w:spacing w:line="360" w:lineRule="auto"/>
              <w:jc w:val="both"/>
              <w:rPr>
                <w:rFonts w:ascii="Arial" w:hAnsi="Arial" w:cs="Arial"/>
                <w:sz w:val="24"/>
                <w:szCs w:val="24"/>
                <w:lang w:val="en-IN" w:eastAsia="en-IN"/>
              </w:rPr>
            </w:pPr>
            <w:r w:rsidRPr="00A63A8B">
              <w:rPr>
                <w:rFonts w:ascii="Arial" w:hAnsi="Arial" w:cs="Arial"/>
                <w:b/>
                <w:bCs/>
                <w:sz w:val="24"/>
                <w:szCs w:val="24"/>
                <w:lang w:val="en-IN" w:eastAsia="en-IN"/>
              </w:rPr>
              <w:t>Feedback and Reflection:</w:t>
            </w:r>
            <w:r w:rsidRPr="00A63A8B">
              <w:rPr>
                <w:rFonts w:ascii="Arial" w:hAnsi="Arial" w:cs="Arial"/>
                <w:sz w:val="24"/>
                <w:szCs w:val="24"/>
                <w:lang w:val="en-IN" w:eastAsia="en-IN"/>
              </w:rPr>
              <w:t xml:space="preserve"> Regularly seeking feedback from peers and supervisors to reflect on my performance and identify areas for continuous improvement.</w:t>
            </w:r>
          </w:p>
          <w:p w14:paraId="1ADE9D6E" w14:textId="67E22D44" w:rsidR="0086599B" w:rsidRPr="00A63A8B" w:rsidRDefault="0068143B" w:rsidP="0068143B">
            <w:pPr>
              <w:spacing w:line="360" w:lineRule="auto"/>
              <w:jc w:val="both"/>
              <w:rPr>
                <w:rFonts w:ascii="Arial" w:hAnsi="Arial" w:cs="Arial"/>
                <w:szCs w:val="24"/>
                <w:lang w:val="en-IN" w:eastAsia="en-IN"/>
              </w:rPr>
            </w:pPr>
            <w:r w:rsidRPr="00A63A8B">
              <w:rPr>
                <w:rFonts w:ascii="Arial" w:hAnsi="Arial" w:cs="Arial"/>
                <w:szCs w:val="24"/>
                <w:lang w:val="en-IN" w:eastAsia="en-IN"/>
              </w:rPr>
              <w:t xml:space="preserve">Thereby, the </w:t>
            </w:r>
            <w:r w:rsidRPr="0068143B">
              <w:rPr>
                <w:rFonts w:ascii="Arial" w:hAnsi="Arial" w:cs="Arial"/>
                <w:szCs w:val="24"/>
                <w:lang w:val="en-IN" w:eastAsia="en-IN"/>
              </w:rPr>
              <w:t>housekeeping placement at Premier Inn London Hammersmith has been instrumental in shaping my understanding of the hospitality industry and my place within it. It has provided a solid foundation upon which I plan to build my career, equipped with the knowledge, skills, and insights necessary for success in this dynamic field. This reflective journal not only marks the culmination of a significant learning experience but also the beginning of a journey toward professional growth and excellence in hospitality</w:t>
            </w:r>
            <w:r w:rsidR="003014D0">
              <w:rPr>
                <w:rFonts w:ascii="Arial" w:hAnsi="Arial" w:cs="Arial"/>
                <w:szCs w:val="24"/>
                <w:lang w:val="en-IN" w:eastAsia="en-IN"/>
              </w:rPr>
              <w:t xml:space="preserve"> </w:t>
            </w:r>
            <w:r w:rsidR="003014D0">
              <w:rPr>
                <w:rFonts w:ascii="Arial" w:hAnsi="Arial" w:cs="Arial"/>
                <w:color w:val="222222"/>
                <w:szCs w:val="24"/>
                <w:shd w:val="clear" w:color="auto" w:fill="FFFFFF"/>
              </w:rPr>
              <w:t>(</w:t>
            </w:r>
            <w:r w:rsidR="003014D0" w:rsidRPr="003014D0">
              <w:rPr>
                <w:rFonts w:ascii="Arial" w:hAnsi="Arial" w:cs="Arial"/>
                <w:color w:val="222222"/>
                <w:szCs w:val="24"/>
                <w:shd w:val="clear" w:color="auto" w:fill="FFFFFF"/>
              </w:rPr>
              <w:t>Liu-Lastres</w:t>
            </w:r>
            <w:r w:rsidR="003014D0">
              <w:rPr>
                <w:rFonts w:ascii="Arial" w:hAnsi="Arial" w:cs="Arial"/>
                <w:color w:val="222222"/>
                <w:szCs w:val="24"/>
                <w:shd w:val="clear" w:color="auto" w:fill="FFFFFF"/>
              </w:rPr>
              <w:t xml:space="preserve"> </w:t>
            </w:r>
            <w:r w:rsidR="003014D0" w:rsidRPr="003014D0">
              <w:rPr>
                <w:rFonts w:ascii="Arial" w:hAnsi="Arial" w:cs="Arial"/>
                <w:color w:val="222222"/>
                <w:szCs w:val="24"/>
                <w:shd w:val="clear" w:color="auto" w:fill="FFFFFF"/>
              </w:rPr>
              <w:t xml:space="preserve">and Cahyanto, </w:t>
            </w:r>
            <w:r w:rsidR="003014D0">
              <w:rPr>
                <w:rFonts w:ascii="Arial" w:hAnsi="Arial" w:cs="Arial"/>
                <w:color w:val="222222"/>
                <w:szCs w:val="24"/>
                <w:shd w:val="clear" w:color="auto" w:fill="FFFFFF"/>
              </w:rPr>
              <w:t xml:space="preserve"> </w:t>
            </w:r>
            <w:r w:rsidR="003014D0" w:rsidRPr="003014D0">
              <w:rPr>
                <w:rFonts w:ascii="Arial" w:hAnsi="Arial" w:cs="Arial"/>
                <w:color w:val="222222"/>
                <w:szCs w:val="24"/>
                <w:shd w:val="clear" w:color="auto" w:fill="FFFFFF"/>
              </w:rPr>
              <w:t>2023</w:t>
            </w:r>
            <w:r w:rsidR="003014D0">
              <w:rPr>
                <w:rFonts w:ascii="Arial" w:hAnsi="Arial" w:cs="Arial"/>
                <w:color w:val="222222"/>
                <w:szCs w:val="24"/>
                <w:shd w:val="clear" w:color="auto" w:fill="FFFFFF"/>
              </w:rPr>
              <w:t>).</w:t>
            </w:r>
          </w:p>
        </w:tc>
      </w:tr>
    </w:tbl>
    <w:p w14:paraId="05A2712E" w14:textId="2896EB36" w:rsidR="005F689A" w:rsidRPr="00A63A8B" w:rsidRDefault="005F689A" w:rsidP="005F689A">
      <w:pPr>
        <w:rPr>
          <w:rFonts w:ascii="Arial" w:hAnsi="Arial" w:cs="Arial"/>
        </w:rPr>
        <w:sectPr w:rsidR="005F689A" w:rsidRPr="00A63A8B" w:rsidSect="009A467B">
          <w:footerReference w:type="default" r:id="rId9"/>
          <w:pgSz w:w="11906" w:h="16838"/>
          <w:pgMar w:top="720" w:right="720" w:bottom="720" w:left="720" w:header="709" w:footer="709" w:gutter="0"/>
          <w:cols w:space="708"/>
          <w:titlePg/>
          <w:docGrid w:linePitch="360"/>
        </w:sectPr>
      </w:pPr>
    </w:p>
    <w:p w14:paraId="537E20B1" w14:textId="28711F08" w:rsidR="008358ED" w:rsidRPr="00A63A8B" w:rsidRDefault="00592A7E" w:rsidP="008358ED">
      <w:pPr>
        <w:widowControl w:val="0"/>
        <w:autoSpaceDE w:val="0"/>
        <w:autoSpaceDN w:val="0"/>
        <w:spacing w:after="0" w:line="240" w:lineRule="auto"/>
        <w:rPr>
          <w:rFonts w:ascii="Arial" w:eastAsia="Times New Roman" w:hAnsi="Arial" w:cs="Arial"/>
          <w:color w:val="000000"/>
          <w:sz w:val="28"/>
          <w:szCs w:val="28"/>
          <w:shd w:val="clear" w:color="auto" w:fill="FFFFFF"/>
          <w:lang w:val="en-US"/>
        </w:rPr>
      </w:pPr>
      <w:r w:rsidRPr="00A63A8B">
        <w:rPr>
          <w:rFonts w:ascii="Arial" w:hAnsi="Arial" w:cs="Arial"/>
          <w:b/>
          <w:bCs/>
          <w:sz w:val="28"/>
          <w:szCs w:val="24"/>
        </w:rPr>
        <w:lastRenderedPageBreak/>
        <w:t>Component Two:</w:t>
      </w:r>
      <w:r w:rsidR="00FF51C8" w:rsidRPr="00A63A8B">
        <w:rPr>
          <w:rFonts w:ascii="Arial" w:hAnsi="Arial" w:cs="Arial"/>
          <w:noProof/>
          <w:lang w:eastAsia="en-GB"/>
        </w:rPr>
        <w:t xml:space="preserve"> </w:t>
      </w:r>
      <w:r w:rsidR="00840816" w:rsidRPr="00A63A8B">
        <w:rPr>
          <w:rFonts w:ascii="Arial" w:eastAsia="Carlito" w:hAnsi="Arial" w:cs="Arial"/>
          <w:b/>
          <w:bCs/>
          <w:color w:val="000000"/>
          <w:sz w:val="28"/>
          <w:szCs w:val="28"/>
          <w:lang w:val="en-US"/>
        </w:rPr>
        <w:t xml:space="preserve">Health and Safety Guide </w:t>
      </w:r>
    </w:p>
    <w:p w14:paraId="6E5BF74A" w14:textId="6F6006D1" w:rsidR="001749FD" w:rsidRPr="00A63A8B" w:rsidRDefault="001749FD" w:rsidP="008358ED">
      <w:pPr>
        <w:rPr>
          <w:rFonts w:ascii="Arial" w:eastAsia="Carlito" w:hAnsi="Arial" w:cs="Arial"/>
          <w:b/>
          <w:color w:val="auto"/>
          <w:sz w:val="22"/>
          <w:lang w:val="en-US"/>
        </w:rPr>
      </w:pPr>
    </w:p>
    <w:p w14:paraId="1A6861E7" w14:textId="5D334F3D" w:rsidR="00740D07" w:rsidRPr="00A63A8B" w:rsidRDefault="00740D07" w:rsidP="00740D07">
      <w:pPr>
        <w:pStyle w:val="Heading1"/>
        <w:spacing w:line="360" w:lineRule="auto"/>
        <w:jc w:val="both"/>
        <w:rPr>
          <w:rFonts w:ascii="Arial" w:hAnsi="Arial" w:cs="Arial"/>
          <w:b/>
          <w:bCs/>
          <w:color w:val="auto"/>
          <w:sz w:val="28"/>
          <w:szCs w:val="28"/>
        </w:rPr>
      </w:pPr>
      <w:bookmarkStart w:id="7" w:name="_Toc159079058"/>
      <w:r w:rsidRPr="00A63A8B">
        <w:rPr>
          <w:rFonts w:ascii="Arial" w:hAnsi="Arial" w:cs="Arial"/>
          <w:b/>
          <w:bCs/>
          <w:color w:val="auto"/>
          <w:sz w:val="28"/>
          <w:szCs w:val="28"/>
        </w:rPr>
        <w:t>Task 2</w:t>
      </w:r>
      <w:bookmarkEnd w:id="7"/>
    </w:p>
    <w:p w14:paraId="7ADC05CB" w14:textId="5060534C" w:rsidR="001749FD" w:rsidRPr="003014D0" w:rsidRDefault="00740D07" w:rsidP="001D6FC2">
      <w:pPr>
        <w:pStyle w:val="Heading1"/>
        <w:spacing w:line="360" w:lineRule="auto"/>
        <w:jc w:val="both"/>
        <w:rPr>
          <w:rFonts w:ascii="Arial" w:hAnsi="Arial" w:cs="Arial"/>
          <w:b/>
          <w:bCs/>
          <w:color w:val="auto"/>
          <w:sz w:val="24"/>
          <w:szCs w:val="24"/>
        </w:rPr>
      </w:pPr>
      <w:bookmarkStart w:id="8" w:name="_Toc159079059"/>
      <w:r w:rsidRPr="003014D0">
        <w:rPr>
          <w:rFonts w:ascii="Arial" w:hAnsi="Arial" w:cs="Arial"/>
          <w:b/>
          <w:bCs/>
          <w:color w:val="auto"/>
          <w:sz w:val="24"/>
          <w:szCs w:val="24"/>
        </w:rPr>
        <w:t>Health and Safety Guide for Housekeeping Department: Premier Inn London Hammersmith</w:t>
      </w:r>
      <w:bookmarkEnd w:id="8"/>
    </w:p>
    <w:p w14:paraId="1583CADC" w14:textId="622CEF46" w:rsidR="00740D07" w:rsidRPr="003014D0" w:rsidRDefault="00740D07" w:rsidP="001D6FC2">
      <w:pPr>
        <w:spacing w:line="360" w:lineRule="auto"/>
        <w:jc w:val="both"/>
        <w:rPr>
          <w:rFonts w:ascii="Arial" w:hAnsi="Arial" w:cs="Arial"/>
          <w:szCs w:val="24"/>
        </w:rPr>
      </w:pPr>
      <w:r w:rsidRPr="003014D0">
        <w:rPr>
          <w:rFonts w:ascii="Arial" w:hAnsi="Arial" w:cs="Arial"/>
          <w:szCs w:val="24"/>
        </w:rPr>
        <w:t>In the bustling environment of Premier Inn London Hammersmith, the health and safety of housekeeping staff are paramount. Emphasizing the critical use of Personal Protective Equipment (PPE), including gloves and masks, protects against potential hazards such as chemical exposure and biological contaminants. Recognizing and mitigating risks are cornerstone practices, focusing on preventing slips, trips, and falls through strategic placement of caution signs and secure management of equipment and cords. Proper handling and storage of cleaning chemicals, adhering strictly to manufacturer</w:t>
      </w:r>
      <w:r w:rsidR="003014D0" w:rsidRPr="003014D0">
        <w:rPr>
          <w:rFonts w:ascii="Arial" w:hAnsi="Arial" w:cs="Arial"/>
          <w:szCs w:val="24"/>
        </w:rPr>
        <w:t>’s i</w:t>
      </w:r>
      <w:r w:rsidRPr="003014D0">
        <w:rPr>
          <w:rFonts w:ascii="Arial" w:hAnsi="Arial" w:cs="Arial"/>
          <w:szCs w:val="24"/>
        </w:rPr>
        <w:t>nstructions without mixing substances, ensure a safe work environment. Staff training on promptly addressing and reporting any unsafe conditions or incidents is vital, ensuring emergency procedures are well understood and first aid resources are readily accessible</w:t>
      </w:r>
      <w:r w:rsidR="003014D0" w:rsidRPr="003014D0">
        <w:rPr>
          <w:rFonts w:ascii="Arial" w:hAnsi="Arial" w:cs="Arial"/>
          <w:szCs w:val="24"/>
        </w:rPr>
        <w:t xml:space="preserve"> </w:t>
      </w:r>
      <w:r w:rsidR="003014D0" w:rsidRPr="003014D0">
        <w:rPr>
          <w:rFonts w:ascii="Arial" w:hAnsi="Arial" w:cs="Arial"/>
          <w:color w:val="222222"/>
          <w:szCs w:val="24"/>
          <w:shd w:val="clear" w:color="auto" w:fill="FFFFFF"/>
        </w:rPr>
        <w:t>(Moradi, 2023).</w:t>
      </w:r>
      <w:r w:rsidRPr="003014D0">
        <w:rPr>
          <w:rFonts w:ascii="Arial" w:hAnsi="Arial" w:cs="Arial"/>
          <w:szCs w:val="24"/>
        </w:rPr>
        <w:t xml:space="preserve"> This commitment to rigorous health and safety standards underscores the dedication to providing a secure and efficient housekeeping operation, reflecting the overarching goal of excellence in hospitality and guest satisfaction, maintaining a safe working environment for everyone involved.</w:t>
      </w:r>
    </w:p>
    <w:p w14:paraId="6E379DB3" w14:textId="77777777" w:rsidR="001D6FC2" w:rsidRPr="003014D0" w:rsidRDefault="001D6FC2" w:rsidP="001D6FC2">
      <w:pPr>
        <w:pStyle w:val="Heading2"/>
        <w:spacing w:line="360" w:lineRule="auto"/>
        <w:rPr>
          <w:rFonts w:ascii="Arial" w:hAnsi="Arial" w:cs="Arial"/>
          <w:color w:val="auto"/>
          <w:sz w:val="24"/>
          <w:szCs w:val="24"/>
          <w:u w:val="single"/>
        </w:rPr>
      </w:pPr>
      <w:bookmarkStart w:id="9" w:name="_Toc159079060"/>
      <w:r w:rsidRPr="003014D0">
        <w:rPr>
          <w:rFonts w:ascii="Arial" w:hAnsi="Arial" w:cs="Arial"/>
          <w:color w:val="auto"/>
          <w:sz w:val="24"/>
          <w:szCs w:val="24"/>
          <w:u w:val="single"/>
        </w:rPr>
        <w:t>Safe Room Cleaning Procedures</w:t>
      </w:r>
      <w:bookmarkEnd w:id="9"/>
      <w:r w:rsidRPr="003014D0">
        <w:rPr>
          <w:rFonts w:ascii="Arial" w:hAnsi="Arial" w:cs="Arial"/>
          <w:color w:val="auto"/>
          <w:sz w:val="24"/>
          <w:szCs w:val="24"/>
          <w:u w:val="single"/>
        </w:rPr>
        <w:t xml:space="preserve"> </w:t>
      </w:r>
    </w:p>
    <w:p w14:paraId="65AA4EB2" w14:textId="63584FAD" w:rsidR="001D6FC2" w:rsidRPr="003014D0" w:rsidRDefault="001D6FC2" w:rsidP="001D6FC2">
      <w:pPr>
        <w:pStyle w:val="ListParagraph"/>
        <w:numPr>
          <w:ilvl w:val="0"/>
          <w:numId w:val="6"/>
        </w:numPr>
        <w:spacing w:line="360" w:lineRule="auto"/>
        <w:jc w:val="both"/>
        <w:rPr>
          <w:rFonts w:ascii="Arial" w:hAnsi="Arial" w:cs="Arial"/>
          <w:sz w:val="24"/>
          <w:szCs w:val="24"/>
        </w:rPr>
      </w:pPr>
      <w:r w:rsidRPr="003014D0">
        <w:rPr>
          <w:rFonts w:ascii="Arial" w:hAnsi="Arial" w:cs="Arial"/>
          <w:b/>
          <w:bCs/>
          <w:i/>
          <w:iCs/>
          <w:sz w:val="24"/>
          <w:szCs w:val="24"/>
        </w:rPr>
        <w:t>Preparation</w:t>
      </w:r>
      <w:r w:rsidRPr="003014D0">
        <w:rPr>
          <w:rFonts w:ascii="Arial" w:hAnsi="Arial" w:cs="Arial"/>
          <w:sz w:val="24"/>
          <w:szCs w:val="24"/>
        </w:rPr>
        <w:t xml:space="preserve"> – Before starting, staff must wear appropriate Personal Protective Equipment (PPE), including gloves and masks, to safeguard against chemical exposure and biological hazards. Gathering all necessary equipment and cleaning supplies is essential to ensure efficiency and safety throughout the cleaning process.</w:t>
      </w:r>
    </w:p>
    <w:p w14:paraId="5199E891" w14:textId="69276A52" w:rsidR="001D6FC2" w:rsidRPr="003014D0" w:rsidRDefault="001D6FC2" w:rsidP="001D6FC2">
      <w:pPr>
        <w:pStyle w:val="ListParagraph"/>
        <w:numPr>
          <w:ilvl w:val="0"/>
          <w:numId w:val="6"/>
        </w:numPr>
        <w:spacing w:line="360" w:lineRule="auto"/>
        <w:jc w:val="both"/>
        <w:rPr>
          <w:rFonts w:ascii="Arial" w:hAnsi="Arial" w:cs="Arial"/>
          <w:sz w:val="24"/>
          <w:szCs w:val="24"/>
        </w:rPr>
      </w:pPr>
      <w:r w:rsidRPr="003014D0">
        <w:rPr>
          <w:rFonts w:ascii="Arial" w:hAnsi="Arial" w:cs="Arial"/>
          <w:b/>
          <w:bCs/>
          <w:i/>
          <w:iCs/>
          <w:sz w:val="24"/>
          <w:szCs w:val="24"/>
        </w:rPr>
        <w:t>Dusting and Wiping</w:t>
      </w:r>
      <w:r w:rsidRPr="003014D0">
        <w:rPr>
          <w:rFonts w:ascii="Arial" w:hAnsi="Arial" w:cs="Arial"/>
          <w:sz w:val="24"/>
          <w:szCs w:val="24"/>
        </w:rPr>
        <w:t xml:space="preserve"> – Commence with dusting and wiping from higher surfaces, moving downwards to systematically remove dust and prevent re-soiling of cleaned areas. This method ensures a thorough clean, minimizing the potential for dust to settle on freshly cleaned lower surfaces.</w:t>
      </w:r>
    </w:p>
    <w:p w14:paraId="187BDDB7" w14:textId="2E9D3CDC" w:rsidR="001D6FC2" w:rsidRPr="003014D0" w:rsidRDefault="001D6FC2" w:rsidP="001D6FC2">
      <w:pPr>
        <w:pStyle w:val="ListParagraph"/>
        <w:numPr>
          <w:ilvl w:val="0"/>
          <w:numId w:val="6"/>
        </w:numPr>
        <w:spacing w:line="360" w:lineRule="auto"/>
        <w:jc w:val="both"/>
        <w:rPr>
          <w:rFonts w:ascii="Arial" w:hAnsi="Arial" w:cs="Arial"/>
          <w:sz w:val="24"/>
          <w:szCs w:val="24"/>
        </w:rPr>
      </w:pPr>
      <w:r w:rsidRPr="003014D0">
        <w:rPr>
          <w:rFonts w:ascii="Arial" w:hAnsi="Arial" w:cs="Arial"/>
          <w:b/>
          <w:bCs/>
          <w:i/>
          <w:iCs/>
          <w:sz w:val="24"/>
          <w:szCs w:val="24"/>
        </w:rPr>
        <w:t>Bathroom Cleaning</w:t>
      </w:r>
      <w:r w:rsidRPr="003014D0">
        <w:rPr>
          <w:rFonts w:ascii="Arial" w:hAnsi="Arial" w:cs="Arial"/>
          <w:sz w:val="24"/>
          <w:szCs w:val="24"/>
        </w:rPr>
        <w:t xml:space="preserve"> – Utilize designated cloths and cleaning agents for different bathroom surfaces to avoid cross-contamination. Ensure the bathroom is well-ventilated during cleaning to disperse chemical vapors, safeguarding both staff and guest</w:t>
      </w:r>
      <w:r w:rsidR="003014D0" w:rsidRPr="003014D0">
        <w:rPr>
          <w:rFonts w:ascii="Arial" w:hAnsi="Arial" w:cs="Arial"/>
          <w:sz w:val="24"/>
          <w:szCs w:val="24"/>
        </w:rPr>
        <w:t xml:space="preserve">’s </w:t>
      </w:r>
      <w:r w:rsidRPr="003014D0">
        <w:rPr>
          <w:rFonts w:ascii="Arial" w:hAnsi="Arial" w:cs="Arial"/>
          <w:sz w:val="24"/>
          <w:szCs w:val="24"/>
        </w:rPr>
        <w:t>health</w:t>
      </w:r>
      <w:r w:rsidR="003014D0" w:rsidRPr="003014D0">
        <w:rPr>
          <w:rFonts w:ascii="Arial" w:hAnsi="Arial" w:cs="Arial"/>
          <w:sz w:val="24"/>
          <w:szCs w:val="24"/>
        </w:rPr>
        <w:t xml:space="preserve"> </w:t>
      </w:r>
      <w:r w:rsidR="003014D0" w:rsidRPr="003014D0">
        <w:rPr>
          <w:rFonts w:ascii="Arial" w:hAnsi="Arial" w:cs="Arial"/>
          <w:color w:val="222222"/>
          <w:sz w:val="24"/>
          <w:szCs w:val="24"/>
          <w:shd w:val="clear" w:color="auto" w:fill="FFFFFF"/>
        </w:rPr>
        <w:t>(Munjal, 2023).</w:t>
      </w:r>
    </w:p>
    <w:p w14:paraId="62F5838E" w14:textId="1B9E7A5E" w:rsidR="001D6FC2" w:rsidRPr="003014D0" w:rsidRDefault="001D6FC2" w:rsidP="001D6FC2">
      <w:pPr>
        <w:pStyle w:val="ListParagraph"/>
        <w:numPr>
          <w:ilvl w:val="0"/>
          <w:numId w:val="6"/>
        </w:numPr>
        <w:spacing w:line="360" w:lineRule="auto"/>
        <w:jc w:val="both"/>
        <w:rPr>
          <w:rFonts w:ascii="Arial" w:hAnsi="Arial" w:cs="Arial"/>
          <w:sz w:val="24"/>
          <w:szCs w:val="24"/>
        </w:rPr>
      </w:pPr>
      <w:r w:rsidRPr="003014D0">
        <w:rPr>
          <w:rFonts w:ascii="Arial" w:hAnsi="Arial" w:cs="Arial"/>
          <w:b/>
          <w:bCs/>
          <w:i/>
          <w:iCs/>
          <w:sz w:val="24"/>
          <w:szCs w:val="24"/>
        </w:rPr>
        <w:lastRenderedPageBreak/>
        <w:t>Vacuuming and Mopping</w:t>
      </w:r>
      <w:r w:rsidRPr="003014D0">
        <w:rPr>
          <w:rFonts w:ascii="Arial" w:hAnsi="Arial" w:cs="Arial"/>
          <w:sz w:val="24"/>
          <w:szCs w:val="24"/>
        </w:rPr>
        <w:t xml:space="preserve"> – Clear the area of any obstacles before vacuuming and mopping. Deploy wet floor signs to warn of slippery surfaces, significantly reducing the risk of slips and falls. This step is vital for maintaining a safe environment during and after the cleaning process.</w:t>
      </w:r>
    </w:p>
    <w:p w14:paraId="0B200FDC" w14:textId="30B3D6C9" w:rsidR="0050351A" w:rsidRPr="003014D0" w:rsidRDefault="001D6FC2" w:rsidP="0050351A">
      <w:pPr>
        <w:pStyle w:val="ListParagraph"/>
        <w:numPr>
          <w:ilvl w:val="0"/>
          <w:numId w:val="6"/>
        </w:numPr>
        <w:spacing w:line="360" w:lineRule="auto"/>
        <w:jc w:val="both"/>
        <w:rPr>
          <w:rFonts w:ascii="Arial" w:hAnsi="Arial" w:cs="Arial"/>
          <w:sz w:val="24"/>
          <w:szCs w:val="24"/>
          <w:u w:val="single"/>
        </w:rPr>
      </w:pPr>
      <w:r w:rsidRPr="003014D0">
        <w:rPr>
          <w:rFonts w:ascii="Arial" w:hAnsi="Arial" w:cs="Arial"/>
          <w:b/>
          <w:bCs/>
          <w:i/>
          <w:iCs/>
          <w:sz w:val="24"/>
          <w:szCs w:val="24"/>
        </w:rPr>
        <w:t>Final Inspection</w:t>
      </w:r>
      <w:r w:rsidRPr="003014D0">
        <w:rPr>
          <w:rFonts w:ascii="Arial" w:hAnsi="Arial" w:cs="Arial"/>
          <w:sz w:val="24"/>
          <w:szCs w:val="24"/>
        </w:rPr>
        <w:t xml:space="preserve"> – Conduct a meticulous final inspection of the room for any missed spots or potential hazards. This crucial step confirms the room's cleanliness and safety, ensuring it meets the high standards expected by guests while adhering to health and safety protocols designed to protect everyone in the hotel.</w:t>
      </w:r>
    </w:p>
    <w:p w14:paraId="553BD4EE" w14:textId="3D6E56E8" w:rsidR="001D6FC2" w:rsidRPr="003014D0" w:rsidRDefault="001D6FC2" w:rsidP="0050351A">
      <w:pPr>
        <w:pStyle w:val="Heading2"/>
        <w:spacing w:line="360" w:lineRule="auto"/>
        <w:jc w:val="both"/>
        <w:rPr>
          <w:rFonts w:ascii="Arial" w:hAnsi="Arial" w:cs="Arial"/>
          <w:color w:val="auto"/>
          <w:sz w:val="24"/>
          <w:szCs w:val="24"/>
          <w:u w:val="single"/>
        </w:rPr>
      </w:pPr>
      <w:bookmarkStart w:id="10" w:name="_Toc159079061"/>
      <w:r w:rsidRPr="003014D0">
        <w:rPr>
          <w:rFonts w:ascii="Arial" w:hAnsi="Arial" w:cs="Arial"/>
          <w:color w:val="auto"/>
          <w:sz w:val="24"/>
          <w:szCs w:val="24"/>
          <w:u w:val="single"/>
        </w:rPr>
        <w:t>Ensuring Safety in Housekeeping Operations</w:t>
      </w:r>
      <w:bookmarkEnd w:id="10"/>
    </w:p>
    <w:p w14:paraId="76D5B537" w14:textId="0F9512FB" w:rsidR="001D6FC2" w:rsidRPr="003014D0" w:rsidRDefault="001D6FC2" w:rsidP="001D6FC2">
      <w:pPr>
        <w:pStyle w:val="ListParagraph"/>
        <w:numPr>
          <w:ilvl w:val="0"/>
          <w:numId w:val="7"/>
        </w:numPr>
        <w:spacing w:line="360" w:lineRule="auto"/>
        <w:jc w:val="both"/>
        <w:rPr>
          <w:rFonts w:ascii="Arial" w:hAnsi="Arial" w:cs="Arial"/>
          <w:sz w:val="24"/>
          <w:szCs w:val="24"/>
        </w:rPr>
      </w:pPr>
      <w:r w:rsidRPr="003014D0">
        <w:rPr>
          <w:rFonts w:ascii="Arial" w:hAnsi="Arial" w:cs="Arial"/>
          <w:b/>
          <w:bCs/>
          <w:i/>
          <w:iCs/>
          <w:sz w:val="24"/>
          <w:szCs w:val="24"/>
        </w:rPr>
        <w:t>Regular Training</w:t>
      </w:r>
      <w:r w:rsidRPr="003014D0">
        <w:rPr>
          <w:rFonts w:ascii="Arial" w:hAnsi="Arial" w:cs="Arial"/>
          <w:sz w:val="24"/>
          <w:szCs w:val="24"/>
        </w:rPr>
        <w:t xml:space="preserve"> – Committing to continuous education on safety protocols, equipment use, and emergency responses is fundamental. These training sessions ensure that housekeeping staff are well-versed in current safety practices, significantly reducing the likelihood of workplace accidents and enhancing overall safety awareness.</w:t>
      </w:r>
    </w:p>
    <w:p w14:paraId="6A35DFDD" w14:textId="414ED59A" w:rsidR="001D6FC2" w:rsidRPr="003014D0" w:rsidRDefault="001D6FC2" w:rsidP="001D6FC2">
      <w:pPr>
        <w:pStyle w:val="ListParagraph"/>
        <w:numPr>
          <w:ilvl w:val="0"/>
          <w:numId w:val="7"/>
        </w:numPr>
        <w:spacing w:line="360" w:lineRule="auto"/>
        <w:jc w:val="both"/>
        <w:rPr>
          <w:rFonts w:ascii="Arial" w:hAnsi="Arial" w:cs="Arial"/>
          <w:sz w:val="24"/>
          <w:szCs w:val="24"/>
        </w:rPr>
      </w:pPr>
      <w:r w:rsidRPr="003014D0">
        <w:rPr>
          <w:rFonts w:ascii="Arial" w:hAnsi="Arial" w:cs="Arial"/>
          <w:b/>
          <w:bCs/>
          <w:i/>
          <w:iCs/>
          <w:sz w:val="24"/>
          <w:szCs w:val="24"/>
        </w:rPr>
        <w:t>Personal Protective Equipment (PPE)</w:t>
      </w:r>
      <w:r w:rsidRPr="003014D0">
        <w:rPr>
          <w:rFonts w:ascii="Arial" w:hAnsi="Arial" w:cs="Arial"/>
          <w:sz w:val="24"/>
          <w:szCs w:val="24"/>
        </w:rPr>
        <w:t xml:space="preserve"> – The utilization of PPE, including gloves, masks, and non-slip shoes, is essential for protecting staff from chemical spills, biological hazards, and slips. This protective gear is crucial in minimizing exposure to harmful substances and physical injuries, promoting a safer working environment.</w:t>
      </w:r>
    </w:p>
    <w:p w14:paraId="10393C90" w14:textId="6F44F803" w:rsidR="003014D0" w:rsidRPr="003014D0" w:rsidRDefault="001D6FC2" w:rsidP="003014D0">
      <w:pPr>
        <w:pStyle w:val="ListParagraph"/>
        <w:numPr>
          <w:ilvl w:val="0"/>
          <w:numId w:val="6"/>
        </w:numPr>
        <w:spacing w:line="360" w:lineRule="auto"/>
        <w:jc w:val="both"/>
        <w:rPr>
          <w:rFonts w:ascii="Arial" w:hAnsi="Arial" w:cs="Arial"/>
          <w:sz w:val="24"/>
          <w:szCs w:val="24"/>
        </w:rPr>
      </w:pPr>
      <w:r w:rsidRPr="003014D0">
        <w:rPr>
          <w:rFonts w:ascii="Arial" w:hAnsi="Arial" w:cs="Arial"/>
          <w:b/>
          <w:bCs/>
          <w:i/>
          <w:iCs/>
          <w:sz w:val="24"/>
          <w:szCs w:val="24"/>
        </w:rPr>
        <w:t>Proper Labelling and Storage</w:t>
      </w:r>
      <w:r w:rsidRPr="003014D0">
        <w:rPr>
          <w:rFonts w:ascii="Arial" w:hAnsi="Arial" w:cs="Arial"/>
          <w:sz w:val="24"/>
          <w:szCs w:val="24"/>
        </w:rPr>
        <w:t xml:space="preserve"> – Implementing stringent labeling and storage protocols for cleaning agents prevents accidents and ensures safe handling. Clearly marked containers and secure storage areas help avoid hazardous exposures and mix-ups, safeguarding both staff and guests</w:t>
      </w:r>
      <w:r w:rsidR="00820D2B">
        <w:rPr>
          <w:rFonts w:ascii="Arial" w:hAnsi="Arial" w:cs="Arial"/>
          <w:sz w:val="24"/>
          <w:szCs w:val="24"/>
        </w:rPr>
        <w:t>.</w:t>
      </w:r>
    </w:p>
    <w:p w14:paraId="6E7B6D7F" w14:textId="4B442481" w:rsidR="001D6FC2" w:rsidRPr="003014D0" w:rsidRDefault="001D6FC2" w:rsidP="003014D0">
      <w:pPr>
        <w:pStyle w:val="ListParagraph"/>
        <w:numPr>
          <w:ilvl w:val="0"/>
          <w:numId w:val="6"/>
        </w:numPr>
        <w:spacing w:line="360" w:lineRule="auto"/>
        <w:jc w:val="both"/>
        <w:rPr>
          <w:rFonts w:ascii="Arial" w:hAnsi="Arial" w:cs="Arial"/>
          <w:sz w:val="24"/>
          <w:szCs w:val="24"/>
        </w:rPr>
      </w:pPr>
      <w:r w:rsidRPr="003014D0">
        <w:rPr>
          <w:rFonts w:ascii="Arial" w:hAnsi="Arial" w:cs="Arial"/>
          <w:b/>
          <w:bCs/>
          <w:i/>
          <w:iCs/>
          <w:sz w:val="24"/>
          <w:szCs w:val="24"/>
        </w:rPr>
        <w:t>Ergonomic Practices</w:t>
      </w:r>
      <w:r w:rsidRPr="003014D0">
        <w:rPr>
          <w:rFonts w:ascii="Arial" w:hAnsi="Arial" w:cs="Arial"/>
          <w:sz w:val="24"/>
          <w:szCs w:val="24"/>
        </w:rPr>
        <w:t xml:space="preserve"> – Adopting ergonomic tools and methods reduces the risk of musculoskeletal injuries among housekeeping personnel. Emphasizing correct lifting techniques and the use of ergonomically designed equipment is key to preventing strain and enhancing worker comfort and safety.</w:t>
      </w:r>
    </w:p>
    <w:p w14:paraId="54C839EB" w14:textId="51CB6F86" w:rsidR="001D6FC2" w:rsidRPr="003014D0" w:rsidRDefault="001D6FC2" w:rsidP="0050351A">
      <w:pPr>
        <w:pStyle w:val="ListParagraph"/>
        <w:numPr>
          <w:ilvl w:val="0"/>
          <w:numId w:val="7"/>
        </w:numPr>
        <w:spacing w:line="360" w:lineRule="auto"/>
        <w:jc w:val="both"/>
        <w:rPr>
          <w:rFonts w:ascii="Arial" w:hAnsi="Arial" w:cs="Arial"/>
          <w:sz w:val="24"/>
          <w:szCs w:val="24"/>
        </w:rPr>
      </w:pPr>
      <w:r w:rsidRPr="003014D0">
        <w:rPr>
          <w:rFonts w:ascii="Arial" w:hAnsi="Arial" w:cs="Arial"/>
          <w:b/>
          <w:bCs/>
          <w:i/>
          <w:iCs/>
          <w:sz w:val="24"/>
          <w:szCs w:val="24"/>
        </w:rPr>
        <w:t>Adherence to Standards</w:t>
      </w:r>
      <w:r w:rsidRPr="003014D0">
        <w:rPr>
          <w:rFonts w:ascii="Arial" w:hAnsi="Arial" w:cs="Arial"/>
          <w:sz w:val="24"/>
          <w:szCs w:val="24"/>
        </w:rPr>
        <w:t xml:space="preserve"> – Following industry guidelines and regulatory standards, including those set by the Occupational Safety and Health Administration (OSHA), is vital for maintaining a safe and compliant operation. These practices ensure a commitment to safety that benefits everyone within the facility.</w:t>
      </w:r>
    </w:p>
    <w:p w14:paraId="7F423C89" w14:textId="1A2A17A3" w:rsidR="0050351A" w:rsidRPr="003014D0" w:rsidRDefault="0050351A" w:rsidP="0050351A">
      <w:pPr>
        <w:pStyle w:val="Heading2"/>
        <w:spacing w:line="360" w:lineRule="auto"/>
        <w:jc w:val="both"/>
        <w:rPr>
          <w:rFonts w:ascii="Arial" w:hAnsi="Arial" w:cs="Arial"/>
          <w:color w:val="auto"/>
          <w:sz w:val="24"/>
          <w:szCs w:val="24"/>
          <w:u w:val="single"/>
        </w:rPr>
      </w:pPr>
      <w:bookmarkStart w:id="11" w:name="_Toc159079062"/>
      <w:r w:rsidRPr="003014D0">
        <w:rPr>
          <w:rFonts w:ascii="Arial" w:hAnsi="Arial" w:cs="Arial"/>
          <w:color w:val="auto"/>
          <w:sz w:val="24"/>
          <w:szCs w:val="24"/>
          <w:u w:val="single"/>
        </w:rPr>
        <w:lastRenderedPageBreak/>
        <w:t>Ensuring Safety through Precautionary Measures</w:t>
      </w:r>
      <w:bookmarkEnd w:id="11"/>
    </w:p>
    <w:p w14:paraId="0D62B74E" w14:textId="5D3D9AEA" w:rsidR="0050351A" w:rsidRPr="003014D0" w:rsidRDefault="0050351A" w:rsidP="003014D0">
      <w:pPr>
        <w:pStyle w:val="ListParagraph"/>
        <w:numPr>
          <w:ilvl w:val="0"/>
          <w:numId w:val="6"/>
        </w:numPr>
        <w:spacing w:line="360" w:lineRule="auto"/>
        <w:jc w:val="both"/>
        <w:rPr>
          <w:rFonts w:ascii="Arial" w:hAnsi="Arial" w:cs="Arial"/>
          <w:sz w:val="24"/>
          <w:szCs w:val="24"/>
        </w:rPr>
      </w:pPr>
      <w:r w:rsidRPr="003014D0">
        <w:rPr>
          <w:rFonts w:ascii="Arial" w:hAnsi="Arial" w:cs="Arial"/>
          <w:sz w:val="24"/>
          <w:szCs w:val="24"/>
        </w:rPr>
        <w:t>Maintaining a safe environment in housekeeping operations is paramount, and taking proactive precautions is key to preventing accidents and injuries. Firstly, wearing Personal Protective Equipment (PPE) is essential. Gloves, masks, and safety footwear act as a first line of defense against chemical burns, inhalation hazards, and physical injuries. This protective gear is crucial for staff dealing with cleaning chemicals or performing tasks that involve potential risks. Equally important is the careful reading of labels on all cleaning agents. Understanding and following the instructions and warnings ensures the safe and effective use of these substances, preventing chemical mishaps and health risks</w:t>
      </w:r>
      <w:r w:rsidR="003014D0" w:rsidRPr="003014D0">
        <w:rPr>
          <w:rFonts w:ascii="Arial" w:hAnsi="Arial" w:cs="Arial"/>
          <w:sz w:val="24"/>
          <w:szCs w:val="24"/>
        </w:rPr>
        <w:t>.</w:t>
      </w:r>
      <w:r w:rsidR="003014D0" w:rsidRPr="003014D0">
        <w:rPr>
          <w:rFonts w:ascii="Arial" w:hAnsi="Arial" w:cs="Arial"/>
          <w:color w:val="222222"/>
          <w:sz w:val="24"/>
          <w:szCs w:val="24"/>
          <w:shd w:val="clear" w:color="auto" w:fill="FFFFFF"/>
        </w:rPr>
        <w:t xml:space="preserve"> (Shin et. al., 2023)</w:t>
      </w:r>
      <w:r w:rsidR="003014D0" w:rsidRPr="003014D0">
        <w:rPr>
          <w:rFonts w:ascii="Arial" w:hAnsi="Arial" w:cs="Arial"/>
          <w:sz w:val="24"/>
          <w:szCs w:val="24"/>
        </w:rPr>
        <w:t>.</w:t>
      </w:r>
    </w:p>
    <w:p w14:paraId="7D488664" w14:textId="77777777" w:rsidR="0050351A" w:rsidRPr="003014D0" w:rsidRDefault="0050351A" w:rsidP="0050351A">
      <w:pPr>
        <w:pStyle w:val="ListParagraph"/>
        <w:numPr>
          <w:ilvl w:val="0"/>
          <w:numId w:val="8"/>
        </w:numPr>
        <w:spacing w:line="360" w:lineRule="auto"/>
        <w:jc w:val="both"/>
        <w:rPr>
          <w:rFonts w:ascii="Arial" w:hAnsi="Arial" w:cs="Arial"/>
          <w:sz w:val="24"/>
          <w:szCs w:val="24"/>
        </w:rPr>
      </w:pPr>
      <w:r w:rsidRPr="003014D0">
        <w:rPr>
          <w:rFonts w:ascii="Arial" w:hAnsi="Arial" w:cs="Arial"/>
          <w:sz w:val="24"/>
          <w:szCs w:val="24"/>
        </w:rPr>
        <w:t>Keeping walkways and corridors clear is another vital precaution. Obstructions can lead to slips, trips, and falls, some of the most common workplace accidents. Ensuring that these areas are free from hazards not only protects the staff but also guests moving through the premises.</w:t>
      </w:r>
    </w:p>
    <w:p w14:paraId="13E1BF73" w14:textId="1F3793DE" w:rsidR="0050351A" w:rsidRPr="003014D0" w:rsidRDefault="0050351A" w:rsidP="0050351A">
      <w:pPr>
        <w:pStyle w:val="ListParagraph"/>
        <w:numPr>
          <w:ilvl w:val="0"/>
          <w:numId w:val="8"/>
        </w:numPr>
        <w:spacing w:line="360" w:lineRule="auto"/>
        <w:jc w:val="both"/>
        <w:rPr>
          <w:rFonts w:ascii="Arial" w:hAnsi="Arial" w:cs="Arial"/>
          <w:sz w:val="24"/>
          <w:szCs w:val="24"/>
        </w:rPr>
      </w:pPr>
      <w:r w:rsidRPr="003014D0">
        <w:rPr>
          <w:rFonts w:ascii="Arial" w:hAnsi="Arial" w:cs="Arial"/>
          <w:sz w:val="24"/>
          <w:szCs w:val="24"/>
        </w:rPr>
        <w:t>Lastly, practicing good ergonomics is imperative. Proper lifting techniques, such as bending at the knees and keeping the back straight, reduce the risk of musculoskeletal injuries. Educating staff on these practices helps maintain a healthy workforce capable of performing their duties efficiently and safely. Together, these precautions form a comprehensive approach to minimizing risks and ensuring a secure working environment for all.</w:t>
      </w:r>
    </w:p>
    <w:p w14:paraId="1DB0883C" w14:textId="09B78702" w:rsidR="0050351A" w:rsidRPr="003014D0" w:rsidRDefault="0050351A" w:rsidP="0050351A">
      <w:pPr>
        <w:pStyle w:val="Heading2"/>
        <w:spacing w:line="360" w:lineRule="auto"/>
        <w:jc w:val="both"/>
        <w:rPr>
          <w:rFonts w:ascii="Arial" w:hAnsi="Arial" w:cs="Arial"/>
          <w:color w:val="auto"/>
          <w:sz w:val="24"/>
          <w:szCs w:val="24"/>
          <w:u w:val="single"/>
        </w:rPr>
      </w:pPr>
      <w:bookmarkStart w:id="12" w:name="_Toc159079063"/>
      <w:r w:rsidRPr="003014D0">
        <w:rPr>
          <w:rFonts w:ascii="Arial" w:hAnsi="Arial" w:cs="Arial"/>
          <w:color w:val="auto"/>
          <w:sz w:val="24"/>
          <w:szCs w:val="24"/>
          <w:u w:val="single"/>
        </w:rPr>
        <w:t>Equipment and Tools</w:t>
      </w:r>
      <w:bookmarkEnd w:id="12"/>
    </w:p>
    <w:p w14:paraId="6AB54D2E" w14:textId="77777777" w:rsidR="0050351A" w:rsidRPr="003014D0" w:rsidRDefault="0050351A" w:rsidP="0050351A">
      <w:pPr>
        <w:spacing w:line="360" w:lineRule="auto"/>
        <w:jc w:val="both"/>
        <w:rPr>
          <w:rFonts w:ascii="Arial" w:hAnsi="Arial" w:cs="Arial"/>
          <w:szCs w:val="24"/>
        </w:rPr>
      </w:pPr>
      <w:r w:rsidRPr="003014D0">
        <w:rPr>
          <w:rFonts w:ascii="Arial" w:hAnsi="Arial" w:cs="Arial"/>
          <w:szCs w:val="24"/>
        </w:rPr>
        <w:t>In the realm of housekeeping, the right equipment and tools are indispensable for both efficiency and safety. Microfiber cloths, EPA-approved disinfectants, dusters, mops, and vacuums form the core arsenal. It's imperative to inspect these tools before each use to confirm they are in optimal working condition, thereby preventing malfunctions that could pose risks. Following the manufacturer's instructions not only ensures the safe operation of equipment but also maximizes their effectiveness. Proper storage of tools after use is equally important to avoid creating hazards, ensuring a safe working environment for the housekeeping staff.</w:t>
      </w:r>
    </w:p>
    <w:p w14:paraId="563A9F76" w14:textId="485ED6DF" w:rsidR="0050351A" w:rsidRPr="003014D0" w:rsidRDefault="0050351A" w:rsidP="0050351A">
      <w:pPr>
        <w:pStyle w:val="Heading2"/>
        <w:spacing w:line="360" w:lineRule="auto"/>
        <w:jc w:val="both"/>
        <w:rPr>
          <w:rFonts w:ascii="Arial" w:hAnsi="Arial" w:cs="Arial"/>
          <w:color w:val="auto"/>
          <w:sz w:val="24"/>
          <w:szCs w:val="24"/>
          <w:u w:val="single"/>
        </w:rPr>
      </w:pPr>
      <w:bookmarkStart w:id="13" w:name="_Toc159079064"/>
      <w:r w:rsidRPr="003014D0">
        <w:rPr>
          <w:rFonts w:ascii="Arial" w:hAnsi="Arial" w:cs="Arial"/>
          <w:color w:val="auto"/>
          <w:sz w:val="24"/>
          <w:szCs w:val="24"/>
          <w:u w:val="single"/>
        </w:rPr>
        <w:t>Hazard Mitigation</w:t>
      </w:r>
      <w:bookmarkEnd w:id="13"/>
    </w:p>
    <w:p w14:paraId="194F36A3" w14:textId="474F9928" w:rsidR="0050351A" w:rsidRPr="003014D0" w:rsidRDefault="0050351A" w:rsidP="003014D0">
      <w:pPr>
        <w:pStyle w:val="ListParagraph"/>
        <w:numPr>
          <w:ilvl w:val="0"/>
          <w:numId w:val="6"/>
        </w:numPr>
        <w:spacing w:line="360" w:lineRule="auto"/>
        <w:jc w:val="both"/>
        <w:rPr>
          <w:rFonts w:ascii="Arial" w:hAnsi="Arial" w:cs="Arial"/>
          <w:sz w:val="24"/>
          <w:szCs w:val="24"/>
        </w:rPr>
      </w:pPr>
      <w:r w:rsidRPr="003014D0">
        <w:rPr>
          <w:rFonts w:ascii="Arial" w:hAnsi="Arial" w:cs="Arial"/>
          <w:sz w:val="24"/>
          <w:szCs w:val="24"/>
        </w:rPr>
        <w:t xml:space="preserve">Proactively identifying and mitigating hazards is crucial in maintaining a safe housekeeping environment. For chemical spills, immediate action with the correct Personal Protective Equipment (PPE) and clear signage is essential to </w:t>
      </w:r>
      <w:r w:rsidRPr="003014D0">
        <w:rPr>
          <w:rFonts w:ascii="Arial" w:hAnsi="Arial" w:cs="Arial"/>
          <w:sz w:val="24"/>
          <w:szCs w:val="24"/>
        </w:rPr>
        <w:lastRenderedPageBreak/>
        <w:t>prevent slips and exposure. Sharp objects, a common risk, should be handled with utmost care and disposed of in designated containers to avoid injuries. Electrical safety is paramount; ensuring hands are dry before handling plugs and promptly reporting any faulty equipment helps prevent accidents. These measures significantly reduce risks, creating a safer workplace</w:t>
      </w:r>
      <w:r w:rsidR="003014D0" w:rsidRPr="003014D0">
        <w:rPr>
          <w:rFonts w:ascii="Arial" w:hAnsi="Arial" w:cs="Arial"/>
          <w:sz w:val="24"/>
          <w:szCs w:val="24"/>
        </w:rPr>
        <w:t xml:space="preserve"> </w:t>
      </w:r>
      <w:r w:rsidR="003014D0" w:rsidRPr="003014D0">
        <w:rPr>
          <w:rFonts w:ascii="Arial" w:hAnsi="Arial" w:cs="Arial"/>
          <w:color w:val="222222"/>
          <w:sz w:val="24"/>
          <w:szCs w:val="24"/>
          <w:shd w:val="clear" w:color="auto" w:fill="FFFFFF"/>
        </w:rPr>
        <w:t>(Teare, 2023).</w:t>
      </w:r>
    </w:p>
    <w:p w14:paraId="1F481468" w14:textId="073EEE30" w:rsidR="0050351A" w:rsidRPr="003014D0" w:rsidRDefault="0050351A" w:rsidP="0050351A">
      <w:pPr>
        <w:pStyle w:val="Heading2"/>
        <w:spacing w:line="360" w:lineRule="auto"/>
        <w:jc w:val="both"/>
        <w:rPr>
          <w:rFonts w:ascii="Arial" w:hAnsi="Arial" w:cs="Arial"/>
          <w:color w:val="auto"/>
          <w:sz w:val="24"/>
          <w:szCs w:val="24"/>
          <w:u w:val="single"/>
        </w:rPr>
      </w:pPr>
      <w:bookmarkStart w:id="14" w:name="_Toc159079065"/>
      <w:r w:rsidRPr="003014D0">
        <w:rPr>
          <w:rFonts w:ascii="Arial" w:hAnsi="Arial" w:cs="Arial"/>
          <w:color w:val="auto"/>
          <w:sz w:val="24"/>
          <w:szCs w:val="24"/>
          <w:u w:val="single"/>
        </w:rPr>
        <w:t>Call to Action</w:t>
      </w:r>
      <w:bookmarkEnd w:id="14"/>
    </w:p>
    <w:p w14:paraId="4303ACC2" w14:textId="164FB007" w:rsidR="0050351A" w:rsidRPr="003014D0" w:rsidRDefault="0050351A" w:rsidP="0050351A">
      <w:pPr>
        <w:spacing w:line="360" w:lineRule="auto"/>
        <w:jc w:val="both"/>
        <w:rPr>
          <w:rFonts w:ascii="Arial" w:hAnsi="Arial" w:cs="Arial"/>
          <w:szCs w:val="24"/>
        </w:rPr>
      </w:pPr>
      <w:r w:rsidRPr="003014D0">
        <w:rPr>
          <w:rFonts w:ascii="Arial" w:hAnsi="Arial" w:cs="Arial"/>
          <w:szCs w:val="24"/>
        </w:rPr>
        <w:t>This guide lays the groundwork for implementing and maintaining safe housekeeping practices at Premier Inn London Hammersmith. Adherence to these guidelines by each team member is critical in fostering a secure, efficient, and welcoming environment for both staff and guests. As we collectively commit to these practices, we not only ensure the well-being of our team but also elevate our hotel's standards, solidifying our commitment to excellence in hospitality. Together, let's strive to maintain the highest levels of health and safety, setting a benchmark for the industry</w:t>
      </w:r>
      <w:r w:rsidR="003014D0">
        <w:rPr>
          <w:rFonts w:ascii="Arial" w:hAnsi="Arial" w:cs="Arial"/>
          <w:szCs w:val="24"/>
        </w:rPr>
        <w:t xml:space="preserve">. </w:t>
      </w:r>
    </w:p>
    <w:p w14:paraId="34F7A537" w14:textId="77777777" w:rsidR="00814A87" w:rsidRDefault="00814A87" w:rsidP="00814A87">
      <w:pPr>
        <w:rPr>
          <w:rFonts w:ascii="Arial" w:hAnsi="Arial" w:cs="Arial"/>
          <w:b/>
          <w:bCs/>
        </w:rPr>
      </w:pPr>
    </w:p>
    <w:p w14:paraId="355D09CB" w14:textId="10AEF243" w:rsidR="00814A87" w:rsidRPr="007568AA" w:rsidRDefault="00814A87" w:rsidP="007568AA">
      <w:pPr>
        <w:rPr>
          <w:rFonts w:ascii="Arial" w:hAnsi="Arial" w:cs="Arial"/>
          <w:b/>
          <w:bCs/>
        </w:rPr>
      </w:pPr>
      <w:r>
        <w:rPr>
          <w:rFonts w:ascii="Arial" w:hAnsi="Arial" w:cs="Arial"/>
          <w:b/>
          <w:bCs/>
        </w:rPr>
        <w:br w:type="page"/>
      </w:r>
    </w:p>
    <w:p w14:paraId="2D2BD671" w14:textId="77777777" w:rsidR="00840816" w:rsidRPr="00A63A8B" w:rsidRDefault="00840816" w:rsidP="00697D92">
      <w:pPr>
        <w:rPr>
          <w:rFonts w:ascii="Arial" w:hAnsi="Arial" w:cs="Arial"/>
        </w:rPr>
      </w:pPr>
    </w:p>
    <w:p w14:paraId="548D852E" w14:textId="32E239B6" w:rsidR="00697D92" w:rsidRPr="00A63A8B"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Arial" w:hAnsi="Arial" w:cs="Arial"/>
          <w:b/>
          <w:bCs/>
          <w:color w:val="auto"/>
        </w:rPr>
      </w:pPr>
      <w:bookmarkStart w:id="15" w:name="_Toc159079068"/>
      <w:r w:rsidRPr="00A63A8B">
        <w:rPr>
          <w:rFonts w:ascii="Arial" w:hAnsi="Arial" w:cs="Arial"/>
          <w:b/>
          <w:bCs/>
          <w:color w:val="auto"/>
        </w:rPr>
        <w:t>Reference</w:t>
      </w:r>
      <w:r w:rsidR="00840816" w:rsidRPr="00A63A8B">
        <w:rPr>
          <w:rFonts w:ascii="Arial" w:hAnsi="Arial" w:cs="Arial"/>
          <w:b/>
          <w:bCs/>
          <w:color w:val="auto"/>
        </w:rPr>
        <w:t xml:space="preserve"> List</w:t>
      </w:r>
      <w:bookmarkEnd w:id="15"/>
      <w:r w:rsidR="00840816" w:rsidRPr="00A63A8B">
        <w:rPr>
          <w:rFonts w:ascii="Arial" w:hAnsi="Arial" w:cs="Arial"/>
          <w:b/>
          <w:bCs/>
          <w:color w:val="auto"/>
        </w:rPr>
        <w:t xml:space="preserve"> </w:t>
      </w:r>
    </w:p>
    <w:p w14:paraId="2752E9AE" w14:textId="11271B9C" w:rsidR="003014D0" w:rsidRPr="003014D0" w:rsidRDefault="003014D0" w:rsidP="003014D0">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 xml:space="preserve">Fuchs, K., </w:t>
      </w:r>
      <w:r>
        <w:rPr>
          <w:rFonts w:ascii="Arial" w:hAnsi="Arial" w:cs="Arial"/>
          <w:color w:val="222222"/>
          <w:szCs w:val="24"/>
          <w:shd w:val="clear" w:color="auto" w:fill="FFFFFF"/>
        </w:rPr>
        <w:t>et. al.,</w:t>
      </w:r>
      <w:r w:rsidRPr="003014D0">
        <w:rPr>
          <w:rFonts w:ascii="Arial" w:hAnsi="Arial" w:cs="Arial"/>
          <w:color w:val="222222"/>
          <w:szCs w:val="24"/>
          <w:shd w:val="clear" w:color="auto" w:fill="FFFFFF"/>
        </w:rPr>
        <w:t xml:space="preserve"> 2023. Factors influencing tourism students’ intentions towards environmental sustainability. </w:t>
      </w:r>
      <w:r w:rsidRPr="003014D0">
        <w:rPr>
          <w:rFonts w:ascii="Arial" w:hAnsi="Arial" w:cs="Arial"/>
          <w:i/>
          <w:iCs/>
          <w:color w:val="222222"/>
          <w:szCs w:val="24"/>
          <w:shd w:val="clear" w:color="auto" w:fill="FFFFFF"/>
        </w:rPr>
        <w:t>Current Issues in Tourism</w:t>
      </w:r>
      <w:r w:rsidRPr="003014D0">
        <w:rPr>
          <w:rFonts w:ascii="Arial" w:hAnsi="Arial" w:cs="Arial"/>
          <w:color w:val="222222"/>
          <w:szCs w:val="24"/>
          <w:shd w:val="clear" w:color="auto" w:fill="FFFFFF"/>
        </w:rPr>
        <w:t>, </w:t>
      </w:r>
      <w:r w:rsidRPr="003014D0">
        <w:rPr>
          <w:rFonts w:ascii="Arial" w:hAnsi="Arial" w:cs="Arial"/>
          <w:i/>
          <w:iCs/>
          <w:color w:val="222222"/>
          <w:szCs w:val="24"/>
          <w:shd w:val="clear" w:color="auto" w:fill="FFFFFF"/>
        </w:rPr>
        <w:t>26</w:t>
      </w:r>
      <w:r w:rsidRPr="003014D0">
        <w:rPr>
          <w:rFonts w:ascii="Arial" w:hAnsi="Arial" w:cs="Arial"/>
          <w:color w:val="222222"/>
          <w:szCs w:val="24"/>
          <w:shd w:val="clear" w:color="auto" w:fill="FFFFFF"/>
        </w:rPr>
        <w:t>(11), pp.1724-1730.</w:t>
      </w:r>
    </w:p>
    <w:p w14:paraId="32DB719B" w14:textId="39DBDDCB" w:rsidR="003014D0" w:rsidRPr="003014D0" w:rsidRDefault="003014D0" w:rsidP="003014D0">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 xml:space="preserve">Hall, C.M., </w:t>
      </w:r>
      <w:r>
        <w:rPr>
          <w:rFonts w:ascii="Arial" w:hAnsi="Arial" w:cs="Arial"/>
          <w:color w:val="222222"/>
          <w:szCs w:val="24"/>
          <w:shd w:val="clear" w:color="auto" w:fill="FFFFFF"/>
        </w:rPr>
        <w:t>et. al.,</w:t>
      </w:r>
      <w:r w:rsidRPr="003014D0">
        <w:rPr>
          <w:rFonts w:ascii="Arial" w:hAnsi="Arial" w:cs="Arial"/>
          <w:color w:val="222222"/>
          <w:szCs w:val="24"/>
          <w:shd w:val="clear" w:color="auto" w:fill="FFFFFF"/>
        </w:rPr>
        <w:t xml:space="preserve"> 2023. Resilience in hospitality and tourism: issues, synthesis and agenda. </w:t>
      </w:r>
      <w:r w:rsidRPr="003014D0">
        <w:rPr>
          <w:rFonts w:ascii="Arial" w:hAnsi="Arial" w:cs="Arial"/>
          <w:i/>
          <w:iCs/>
          <w:color w:val="222222"/>
          <w:szCs w:val="24"/>
          <w:shd w:val="clear" w:color="auto" w:fill="FFFFFF"/>
        </w:rPr>
        <w:t>International Journal of Contemporary Hospitality Management</w:t>
      </w:r>
      <w:r w:rsidRPr="003014D0">
        <w:rPr>
          <w:rFonts w:ascii="Arial" w:hAnsi="Arial" w:cs="Arial"/>
          <w:color w:val="222222"/>
          <w:szCs w:val="24"/>
          <w:shd w:val="clear" w:color="auto" w:fill="FFFFFF"/>
        </w:rPr>
        <w:t>, </w:t>
      </w:r>
      <w:r w:rsidRPr="003014D0">
        <w:rPr>
          <w:rFonts w:ascii="Arial" w:hAnsi="Arial" w:cs="Arial"/>
          <w:i/>
          <w:iCs/>
          <w:color w:val="222222"/>
          <w:szCs w:val="24"/>
          <w:shd w:val="clear" w:color="auto" w:fill="FFFFFF"/>
        </w:rPr>
        <w:t>35</w:t>
      </w:r>
      <w:r w:rsidRPr="003014D0">
        <w:rPr>
          <w:rFonts w:ascii="Arial" w:hAnsi="Arial" w:cs="Arial"/>
          <w:color w:val="222222"/>
          <w:szCs w:val="24"/>
          <w:shd w:val="clear" w:color="auto" w:fill="FFFFFF"/>
        </w:rPr>
        <w:t>(1), pp.347-368.</w:t>
      </w:r>
    </w:p>
    <w:p w14:paraId="27A22665" w14:textId="0A7DEFAD" w:rsidR="003014D0" w:rsidRPr="003014D0" w:rsidRDefault="003014D0" w:rsidP="003014D0">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 xml:space="preserve">Kim, J., </w:t>
      </w:r>
      <w:r>
        <w:rPr>
          <w:rFonts w:ascii="Arial" w:hAnsi="Arial" w:cs="Arial"/>
          <w:color w:val="222222"/>
          <w:szCs w:val="24"/>
          <w:shd w:val="clear" w:color="auto" w:fill="FFFFFF"/>
        </w:rPr>
        <w:t>et. al.,</w:t>
      </w:r>
      <w:r w:rsidRPr="003014D0">
        <w:rPr>
          <w:rFonts w:ascii="Arial" w:hAnsi="Arial" w:cs="Arial"/>
          <w:color w:val="222222"/>
          <w:szCs w:val="24"/>
          <w:shd w:val="clear" w:color="auto" w:fill="FFFFFF"/>
        </w:rPr>
        <w:t xml:space="preserve"> 2023. Experimental design studies in hospitality and tourism research: constructive recommendations. </w:t>
      </w:r>
      <w:r w:rsidRPr="003014D0">
        <w:rPr>
          <w:rFonts w:ascii="Arial" w:hAnsi="Arial" w:cs="Arial"/>
          <w:i/>
          <w:iCs/>
          <w:color w:val="222222"/>
          <w:szCs w:val="24"/>
          <w:shd w:val="clear" w:color="auto" w:fill="FFFFFF"/>
        </w:rPr>
        <w:t>International Journal of Contemporary Hospitality Management</w:t>
      </w:r>
      <w:r w:rsidRPr="003014D0">
        <w:rPr>
          <w:rFonts w:ascii="Arial" w:hAnsi="Arial" w:cs="Arial"/>
          <w:color w:val="222222"/>
          <w:szCs w:val="24"/>
          <w:shd w:val="clear" w:color="auto" w:fill="FFFFFF"/>
        </w:rPr>
        <w:t>.</w:t>
      </w:r>
    </w:p>
    <w:p w14:paraId="12A7B76D" w14:textId="77777777" w:rsidR="003014D0" w:rsidRPr="003014D0" w:rsidRDefault="003014D0" w:rsidP="003014D0">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Kim, J.J., 2024. Brand portfolio extension of international hotel chains: a perspective on consumer confusion and consumer decision-making process. </w:t>
      </w:r>
      <w:r w:rsidRPr="003014D0">
        <w:rPr>
          <w:rFonts w:ascii="Arial" w:hAnsi="Arial" w:cs="Arial"/>
          <w:i/>
          <w:iCs/>
          <w:color w:val="222222"/>
          <w:szCs w:val="24"/>
          <w:shd w:val="clear" w:color="auto" w:fill="FFFFFF"/>
        </w:rPr>
        <w:t>International Journal of Contemporary Hospitality Management</w:t>
      </w:r>
      <w:r w:rsidRPr="003014D0">
        <w:rPr>
          <w:rFonts w:ascii="Arial" w:hAnsi="Arial" w:cs="Arial"/>
          <w:color w:val="222222"/>
          <w:szCs w:val="24"/>
          <w:shd w:val="clear" w:color="auto" w:fill="FFFFFF"/>
        </w:rPr>
        <w:t>.</w:t>
      </w:r>
    </w:p>
    <w:p w14:paraId="4734960E" w14:textId="39100187" w:rsidR="003014D0" w:rsidRPr="003014D0" w:rsidRDefault="003014D0" w:rsidP="003014D0">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 xml:space="preserve">Liu, J., </w:t>
      </w:r>
      <w:r>
        <w:rPr>
          <w:rFonts w:ascii="Arial" w:hAnsi="Arial" w:cs="Arial"/>
          <w:color w:val="222222"/>
          <w:szCs w:val="24"/>
          <w:shd w:val="clear" w:color="auto" w:fill="FFFFFF"/>
        </w:rPr>
        <w:t>et. al.,</w:t>
      </w:r>
      <w:r w:rsidRPr="003014D0">
        <w:rPr>
          <w:rFonts w:ascii="Arial" w:hAnsi="Arial" w:cs="Arial"/>
          <w:color w:val="222222"/>
          <w:szCs w:val="24"/>
          <w:shd w:val="clear" w:color="auto" w:fill="FFFFFF"/>
        </w:rPr>
        <w:t xml:space="preserve"> 2023. A bibliometric and visual analysis of hospitality and tourism marketing research from 2000–2020. </w:t>
      </w:r>
      <w:r w:rsidRPr="003014D0">
        <w:rPr>
          <w:rFonts w:ascii="Arial" w:hAnsi="Arial" w:cs="Arial"/>
          <w:i/>
          <w:iCs/>
          <w:color w:val="222222"/>
          <w:szCs w:val="24"/>
          <w:shd w:val="clear" w:color="auto" w:fill="FFFFFF"/>
        </w:rPr>
        <w:t>Journal of Hospitality and Tourism Insights</w:t>
      </w:r>
      <w:r w:rsidRPr="003014D0">
        <w:rPr>
          <w:rFonts w:ascii="Arial" w:hAnsi="Arial" w:cs="Arial"/>
          <w:color w:val="222222"/>
          <w:szCs w:val="24"/>
          <w:shd w:val="clear" w:color="auto" w:fill="FFFFFF"/>
        </w:rPr>
        <w:t>, </w:t>
      </w:r>
      <w:r w:rsidRPr="003014D0">
        <w:rPr>
          <w:rFonts w:ascii="Arial" w:hAnsi="Arial" w:cs="Arial"/>
          <w:i/>
          <w:iCs/>
          <w:color w:val="222222"/>
          <w:szCs w:val="24"/>
          <w:shd w:val="clear" w:color="auto" w:fill="FFFFFF"/>
        </w:rPr>
        <w:t>6</w:t>
      </w:r>
      <w:r w:rsidRPr="003014D0">
        <w:rPr>
          <w:rFonts w:ascii="Arial" w:hAnsi="Arial" w:cs="Arial"/>
          <w:color w:val="222222"/>
          <w:szCs w:val="24"/>
          <w:shd w:val="clear" w:color="auto" w:fill="FFFFFF"/>
        </w:rPr>
        <w:t>(2), pp.735-753.</w:t>
      </w:r>
    </w:p>
    <w:p w14:paraId="476D7F89" w14:textId="77777777" w:rsidR="003014D0" w:rsidRPr="003014D0" w:rsidRDefault="003014D0" w:rsidP="003014D0">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Liu-Lastres, B. and Cahyanto, I.P., 2023. Are we always ready? Examining event professionals approaches to risk and crisis management and resilience. </w:t>
      </w:r>
      <w:r w:rsidRPr="003014D0">
        <w:rPr>
          <w:rFonts w:ascii="Arial" w:hAnsi="Arial" w:cs="Arial"/>
          <w:i/>
          <w:iCs/>
          <w:color w:val="222222"/>
          <w:szCs w:val="24"/>
          <w:shd w:val="clear" w:color="auto" w:fill="FFFFFF"/>
        </w:rPr>
        <w:t>Tourism Management Perspectives</w:t>
      </w:r>
      <w:r w:rsidRPr="003014D0">
        <w:rPr>
          <w:rFonts w:ascii="Arial" w:hAnsi="Arial" w:cs="Arial"/>
          <w:color w:val="222222"/>
          <w:szCs w:val="24"/>
          <w:shd w:val="clear" w:color="auto" w:fill="FFFFFF"/>
        </w:rPr>
        <w:t>, </w:t>
      </w:r>
      <w:r w:rsidRPr="003014D0">
        <w:rPr>
          <w:rFonts w:ascii="Arial" w:hAnsi="Arial" w:cs="Arial"/>
          <w:i/>
          <w:iCs/>
          <w:color w:val="222222"/>
          <w:szCs w:val="24"/>
          <w:shd w:val="clear" w:color="auto" w:fill="FFFFFF"/>
        </w:rPr>
        <w:t>46</w:t>
      </w:r>
      <w:r w:rsidRPr="003014D0">
        <w:rPr>
          <w:rFonts w:ascii="Arial" w:hAnsi="Arial" w:cs="Arial"/>
          <w:color w:val="222222"/>
          <w:szCs w:val="24"/>
          <w:shd w:val="clear" w:color="auto" w:fill="FFFFFF"/>
        </w:rPr>
        <w:t>, p.101073.</w:t>
      </w:r>
    </w:p>
    <w:p w14:paraId="4EC28C8D" w14:textId="77777777" w:rsidR="003014D0" w:rsidRPr="003014D0" w:rsidRDefault="003014D0" w:rsidP="003014D0">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Moradi, E., 2023. Mapping of Journal of Hospitality and Tourism Insights themes: a retrospective overview. </w:t>
      </w:r>
      <w:r w:rsidRPr="003014D0">
        <w:rPr>
          <w:rFonts w:ascii="Arial" w:hAnsi="Arial" w:cs="Arial"/>
          <w:i/>
          <w:iCs/>
          <w:color w:val="222222"/>
          <w:szCs w:val="24"/>
          <w:shd w:val="clear" w:color="auto" w:fill="FFFFFF"/>
        </w:rPr>
        <w:t>Journal of Hospitality and Tourism Insights</w:t>
      </w:r>
      <w:r w:rsidRPr="003014D0">
        <w:rPr>
          <w:rFonts w:ascii="Arial" w:hAnsi="Arial" w:cs="Arial"/>
          <w:color w:val="222222"/>
          <w:szCs w:val="24"/>
          <w:shd w:val="clear" w:color="auto" w:fill="FFFFFF"/>
        </w:rPr>
        <w:t>.</w:t>
      </w:r>
    </w:p>
    <w:p w14:paraId="1896D8A3" w14:textId="77777777" w:rsidR="003014D0" w:rsidRPr="003014D0" w:rsidRDefault="003014D0" w:rsidP="003014D0">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Munjal, P.G., 2023. How does the hospitality industry integrate heritage?. </w:t>
      </w:r>
      <w:r w:rsidRPr="003014D0">
        <w:rPr>
          <w:rFonts w:ascii="Arial" w:hAnsi="Arial" w:cs="Arial"/>
          <w:i/>
          <w:iCs/>
          <w:color w:val="222222"/>
          <w:szCs w:val="24"/>
          <w:shd w:val="clear" w:color="auto" w:fill="FFFFFF"/>
        </w:rPr>
        <w:t>Worldwide Hospitality and Tourism Themes</w:t>
      </w:r>
      <w:r w:rsidRPr="003014D0">
        <w:rPr>
          <w:rFonts w:ascii="Arial" w:hAnsi="Arial" w:cs="Arial"/>
          <w:color w:val="222222"/>
          <w:szCs w:val="24"/>
          <w:shd w:val="clear" w:color="auto" w:fill="FFFFFF"/>
        </w:rPr>
        <w:t>, </w:t>
      </w:r>
      <w:r w:rsidRPr="003014D0">
        <w:rPr>
          <w:rFonts w:ascii="Arial" w:hAnsi="Arial" w:cs="Arial"/>
          <w:i/>
          <w:iCs/>
          <w:color w:val="222222"/>
          <w:szCs w:val="24"/>
          <w:shd w:val="clear" w:color="auto" w:fill="FFFFFF"/>
        </w:rPr>
        <w:t>15</w:t>
      </w:r>
      <w:r w:rsidRPr="003014D0">
        <w:rPr>
          <w:rFonts w:ascii="Arial" w:hAnsi="Arial" w:cs="Arial"/>
          <w:color w:val="222222"/>
          <w:szCs w:val="24"/>
          <w:shd w:val="clear" w:color="auto" w:fill="FFFFFF"/>
        </w:rPr>
        <w:t>(3), pp.249-253.</w:t>
      </w:r>
    </w:p>
    <w:p w14:paraId="6E01AFC4" w14:textId="39A17D7E" w:rsidR="003014D0" w:rsidRPr="003014D0" w:rsidRDefault="003014D0" w:rsidP="003014D0">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 xml:space="preserve">Schein, K.E., </w:t>
      </w:r>
      <w:r>
        <w:rPr>
          <w:rFonts w:ascii="Arial" w:hAnsi="Arial" w:cs="Arial"/>
          <w:color w:val="222222"/>
          <w:szCs w:val="24"/>
          <w:shd w:val="clear" w:color="auto" w:fill="FFFFFF"/>
        </w:rPr>
        <w:t>et. al.,</w:t>
      </w:r>
      <w:r w:rsidRPr="003014D0">
        <w:rPr>
          <w:rFonts w:ascii="Arial" w:hAnsi="Arial" w:cs="Arial"/>
          <w:color w:val="222222"/>
          <w:szCs w:val="24"/>
          <w:shd w:val="clear" w:color="auto" w:fill="FFFFFF"/>
        </w:rPr>
        <w:t xml:space="preserve"> 2023. How do Tourists Evaluate Augmented Reality Services? Segmentation, Awareness, Devices and Marketing Use Cases. In </w:t>
      </w:r>
      <w:r w:rsidRPr="003014D0">
        <w:rPr>
          <w:rFonts w:ascii="Arial" w:hAnsi="Arial" w:cs="Arial"/>
          <w:i/>
          <w:iCs/>
          <w:color w:val="222222"/>
          <w:szCs w:val="24"/>
          <w:shd w:val="clear" w:color="auto" w:fill="FFFFFF"/>
        </w:rPr>
        <w:t>Springer Handbook of Augmented Reality</w:t>
      </w:r>
      <w:r w:rsidRPr="003014D0">
        <w:rPr>
          <w:rFonts w:ascii="Arial" w:hAnsi="Arial" w:cs="Arial"/>
          <w:color w:val="222222"/>
          <w:szCs w:val="24"/>
          <w:shd w:val="clear" w:color="auto" w:fill="FFFFFF"/>
        </w:rPr>
        <w:t> (pp. 451-469). Cham: Springer International Publishing.</w:t>
      </w:r>
    </w:p>
    <w:p w14:paraId="51C0E824" w14:textId="6875C1B6" w:rsidR="003014D0" w:rsidRPr="003014D0" w:rsidRDefault="003014D0" w:rsidP="003014D0">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 xml:space="preserve">Shin, H.H., </w:t>
      </w:r>
      <w:r>
        <w:rPr>
          <w:rFonts w:ascii="Arial" w:hAnsi="Arial" w:cs="Arial"/>
          <w:color w:val="222222"/>
          <w:szCs w:val="24"/>
          <w:shd w:val="clear" w:color="auto" w:fill="FFFFFF"/>
        </w:rPr>
        <w:t>et. al.,</w:t>
      </w:r>
      <w:r w:rsidRPr="003014D0">
        <w:rPr>
          <w:rFonts w:ascii="Arial" w:hAnsi="Arial" w:cs="Arial"/>
          <w:color w:val="222222"/>
          <w:szCs w:val="24"/>
          <w:shd w:val="clear" w:color="auto" w:fill="FFFFFF"/>
        </w:rPr>
        <w:t xml:space="preserve"> 2023. Looking back three decades of hospitality and tourism technology research: a bibliometric approach. </w:t>
      </w:r>
      <w:r w:rsidRPr="003014D0">
        <w:rPr>
          <w:rFonts w:ascii="Arial" w:hAnsi="Arial" w:cs="Arial"/>
          <w:i/>
          <w:iCs/>
          <w:color w:val="222222"/>
          <w:szCs w:val="24"/>
          <w:shd w:val="clear" w:color="auto" w:fill="FFFFFF"/>
        </w:rPr>
        <w:t>International Journal of Contemporary Hospitality Management</w:t>
      </w:r>
      <w:r w:rsidRPr="003014D0">
        <w:rPr>
          <w:rFonts w:ascii="Arial" w:hAnsi="Arial" w:cs="Arial"/>
          <w:color w:val="222222"/>
          <w:szCs w:val="24"/>
          <w:shd w:val="clear" w:color="auto" w:fill="FFFFFF"/>
        </w:rPr>
        <w:t>, </w:t>
      </w:r>
      <w:r w:rsidRPr="003014D0">
        <w:rPr>
          <w:rFonts w:ascii="Arial" w:hAnsi="Arial" w:cs="Arial"/>
          <w:i/>
          <w:iCs/>
          <w:color w:val="222222"/>
          <w:szCs w:val="24"/>
          <w:shd w:val="clear" w:color="auto" w:fill="FFFFFF"/>
        </w:rPr>
        <w:t>35</w:t>
      </w:r>
      <w:r w:rsidRPr="003014D0">
        <w:rPr>
          <w:rFonts w:ascii="Arial" w:hAnsi="Arial" w:cs="Arial"/>
          <w:color w:val="222222"/>
          <w:szCs w:val="24"/>
          <w:shd w:val="clear" w:color="auto" w:fill="FFFFFF"/>
        </w:rPr>
        <w:t>(2), pp.563-588.</w:t>
      </w:r>
    </w:p>
    <w:p w14:paraId="70968351" w14:textId="77777777" w:rsidR="003014D0" w:rsidRPr="003014D0" w:rsidRDefault="003014D0" w:rsidP="003014D0">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Teare, R.E., 2023. Reflections on the theme issue outcomes: how is hospitality education embedding sustainable practices in their curriculum and program delivery? An Asian perspective. </w:t>
      </w:r>
      <w:r w:rsidRPr="003014D0">
        <w:rPr>
          <w:rFonts w:ascii="Arial" w:hAnsi="Arial" w:cs="Arial"/>
          <w:i/>
          <w:iCs/>
          <w:color w:val="222222"/>
          <w:szCs w:val="24"/>
          <w:shd w:val="clear" w:color="auto" w:fill="FFFFFF"/>
        </w:rPr>
        <w:t>Worldwide Hospitality and Tourism Themes</w:t>
      </w:r>
      <w:r w:rsidRPr="003014D0">
        <w:rPr>
          <w:rFonts w:ascii="Arial" w:hAnsi="Arial" w:cs="Arial"/>
          <w:color w:val="222222"/>
          <w:szCs w:val="24"/>
          <w:shd w:val="clear" w:color="auto" w:fill="FFFFFF"/>
        </w:rPr>
        <w:t>, </w:t>
      </w:r>
      <w:r w:rsidRPr="003014D0">
        <w:rPr>
          <w:rFonts w:ascii="Arial" w:hAnsi="Arial" w:cs="Arial"/>
          <w:i/>
          <w:iCs/>
          <w:color w:val="222222"/>
          <w:szCs w:val="24"/>
          <w:shd w:val="clear" w:color="auto" w:fill="FFFFFF"/>
        </w:rPr>
        <w:t>15</w:t>
      </w:r>
      <w:r w:rsidRPr="003014D0">
        <w:rPr>
          <w:rFonts w:ascii="Arial" w:hAnsi="Arial" w:cs="Arial"/>
          <w:color w:val="222222"/>
          <w:szCs w:val="24"/>
          <w:shd w:val="clear" w:color="auto" w:fill="FFFFFF"/>
        </w:rPr>
        <w:t>(3), pp.328-332.</w:t>
      </w:r>
    </w:p>
    <w:p w14:paraId="5938BD40" w14:textId="77777777" w:rsidR="003014D0" w:rsidRPr="003014D0" w:rsidRDefault="003014D0" w:rsidP="003014D0">
      <w:pPr>
        <w:spacing w:line="240" w:lineRule="auto"/>
        <w:ind w:left="567" w:hanging="567"/>
        <w:jc w:val="both"/>
        <w:rPr>
          <w:rFonts w:ascii="Arial" w:hAnsi="Arial" w:cs="Arial"/>
          <w:b/>
          <w:bCs/>
          <w:color w:val="222222"/>
          <w:szCs w:val="24"/>
          <w:shd w:val="clear" w:color="auto" w:fill="FFFFFF"/>
        </w:rPr>
      </w:pPr>
      <w:r w:rsidRPr="003014D0">
        <w:rPr>
          <w:rFonts w:ascii="Arial" w:hAnsi="Arial" w:cs="Arial"/>
          <w:color w:val="222222"/>
          <w:szCs w:val="24"/>
          <w:shd w:val="clear" w:color="auto" w:fill="FFFFFF"/>
        </w:rPr>
        <w:t>Thorp, J., 2023. Monsieur L’Abbé in London-The early years, 1698-1715. </w:t>
      </w:r>
      <w:r w:rsidRPr="003014D0">
        <w:rPr>
          <w:rFonts w:ascii="Arial" w:hAnsi="Arial" w:cs="Arial"/>
          <w:i/>
          <w:iCs/>
          <w:color w:val="222222"/>
          <w:szCs w:val="24"/>
          <w:shd w:val="clear" w:color="auto" w:fill="FFFFFF"/>
        </w:rPr>
        <w:t>Musicologie</w:t>
      </w:r>
      <w:r w:rsidRPr="003014D0">
        <w:rPr>
          <w:rFonts w:ascii="Arial" w:hAnsi="Arial" w:cs="Arial"/>
          <w:color w:val="222222"/>
          <w:szCs w:val="24"/>
          <w:shd w:val="clear" w:color="auto" w:fill="FFFFFF"/>
        </w:rPr>
        <w:t>, pp.143-157.</w:t>
      </w:r>
    </w:p>
    <w:p w14:paraId="70C11FC8" w14:textId="77777777" w:rsidR="003014D0" w:rsidRPr="003014D0" w:rsidRDefault="003014D0" w:rsidP="003014D0">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Vogler, R., 2023. Rules of interpretation–qualitative research in tourism by incorporating legal science canons. </w:t>
      </w:r>
      <w:r w:rsidRPr="003014D0">
        <w:rPr>
          <w:rFonts w:ascii="Arial" w:hAnsi="Arial" w:cs="Arial"/>
          <w:i/>
          <w:iCs/>
          <w:color w:val="222222"/>
          <w:szCs w:val="24"/>
          <w:shd w:val="clear" w:color="auto" w:fill="FFFFFF"/>
        </w:rPr>
        <w:t>Current Issues in Tourism</w:t>
      </w:r>
      <w:r w:rsidRPr="003014D0">
        <w:rPr>
          <w:rFonts w:ascii="Arial" w:hAnsi="Arial" w:cs="Arial"/>
          <w:color w:val="222222"/>
          <w:szCs w:val="24"/>
          <w:shd w:val="clear" w:color="auto" w:fill="FFFFFF"/>
        </w:rPr>
        <w:t>, </w:t>
      </w:r>
      <w:r w:rsidRPr="003014D0">
        <w:rPr>
          <w:rFonts w:ascii="Arial" w:hAnsi="Arial" w:cs="Arial"/>
          <w:i/>
          <w:iCs/>
          <w:color w:val="222222"/>
          <w:szCs w:val="24"/>
          <w:shd w:val="clear" w:color="auto" w:fill="FFFFFF"/>
        </w:rPr>
        <w:t>26</w:t>
      </w:r>
      <w:r w:rsidRPr="003014D0">
        <w:rPr>
          <w:rFonts w:ascii="Arial" w:hAnsi="Arial" w:cs="Arial"/>
          <w:color w:val="222222"/>
          <w:szCs w:val="24"/>
          <w:shd w:val="clear" w:color="auto" w:fill="FFFFFF"/>
        </w:rPr>
        <w:t>(8), pp.1214-1223.</w:t>
      </w:r>
    </w:p>
    <w:p w14:paraId="12791EC5" w14:textId="509E5BC8" w:rsidR="005F689A" w:rsidRPr="004C3D7E" w:rsidRDefault="003014D0" w:rsidP="004C3D7E">
      <w:pPr>
        <w:spacing w:line="240" w:lineRule="auto"/>
        <w:ind w:left="567" w:hanging="567"/>
        <w:jc w:val="both"/>
        <w:rPr>
          <w:rFonts w:ascii="Arial" w:hAnsi="Arial" w:cs="Arial"/>
          <w:color w:val="222222"/>
          <w:szCs w:val="24"/>
          <w:shd w:val="clear" w:color="auto" w:fill="FFFFFF"/>
        </w:rPr>
      </w:pPr>
      <w:r w:rsidRPr="003014D0">
        <w:rPr>
          <w:rFonts w:ascii="Arial" w:hAnsi="Arial" w:cs="Arial"/>
          <w:color w:val="222222"/>
          <w:szCs w:val="24"/>
          <w:shd w:val="clear" w:color="auto" w:fill="FFFFFF"/>
        </w:rPr>
        <w:t xml:space="preserve">Ye, X., </w:t>
      </w:r>
      <w:r>
        <w:rPr>
          <w:rFonts w:ascii="Arial" w:hAnsi="Arial" w:cs="Arial"/>
          <w:color w:val="222222"/>
          <w:szCs w:val="24"/>
          <w:shd w:val="clear" w:color="auto" w:fill="FFFFFF"/>
        </w:rPr>
        <w:t>et. al.,</w:t>
      </w:r>
      <w:r w:rsidRPr="003014D0">
        <w:rPr>
          <w:rFonts w:ascii="Arial" w:hAnsi="Arial" w:cs="Arial"/>
          <w:color w:val="222222"/>
          <w:szCs w:val="24"/>
          <w:shd w:val="clear" w:color="auto" w:fill="FFFFFF"/>
        </w:rPr>
        <w:t xml:space="preserve"> 2023. Information asymmetry evaluation in hotel E-commerce market: Dynamics and pricing strategy under pandemic. </w:t>
      </w:r>
      <w:r w:rsidRPr="003014D0">
        <w:rPr>
          <w:rFonts w:ascii="Arial" w:hAnsi="Arial" w:cs="Arial"/>
          <w:i/>
          <w:iCs/>
          <w:color w:val="222222"/>
          <w:szCs w:val="24"/>
          <w:shd w:val="clear" w:color="auto" w:fill="FFFFFF"/>
        </w:rPr>
        <w:t>Information Processing &amp; Management</w:t>
      </w:r>
      <w:r w:rsidRPr="003014D0">
        <w:rPr>
          <w:rFonts w:ascii="Arial" w:hAnsi="Arial" w:cs="Arial"/>
          <w:color w:val="222222"/>
          <w:szCs w:val="24"/>
          <w:shd w:val="clear" w:color="auto" w:fill="FFFFFF"/>
        </w:rPr>
        <w:t>, </w:t>
      </w:r>
      <w:r w:rsidRPr="003014D0">
        <w:rPr>
          <w:rFonts w:ascii="Arial" w:hAnsi="Arial" w:cs="Arial"/>
          <w:i/>
          <w:iCs/>
          <w:color w:val="222222"/>
          <w:szCs w:val="24"/>
          <w:shd w:val="clear" w:color="auto" w:fill="FFFFFF"/>
        </w:rPr>
        <w:t>60</w:t>
      </w:r>
      <w:r w:rsidRPr="003014D0">
        <w:rPr>
          <w:rFonts w:ascii="Arial" w:hAnsi="Arial" w:cs="Arial"/>
          <w:color w:val="222222"/>
          <w:szCs w:val="24"/>
          <w:shd w:val="clear" w:color="auto" w:fill="FFFFFF"/>
        </w:rPr>
        <w:t>(1), p.103117.</w:t>
      </w:r>
    </w:p>
    <w:sectPr w:rsidR="005F689A" w:rsidRPr="004C3D7E" w:rsidSect="009A467B">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BC99A" w14:textId="77777777" w:rsidR="009A467B" w:rsidRDefault="009A467B" w:rsidP="004D0F63">
      <w:pPr>
        <w:spacing w:after="0" w:line="240" w:lineRule="auto"/>
      </w:pPr>
      <w:r>
        <w:separator/>
      </w:r>
    </w:p>
  </w:endnote>
  <w:endnote w:type="continuationSeparator" w:id="0">
    <w:p w14:paraId="0C2755ED" w14:textId="77777777" w:rsidR="009A467B" w:rsidRDefault="009A467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8991422"/>
      <w:docPartObj>
        <w:docPartGallery w:val="Page Numbers (Bottom of Page)"/>
        <w:docPartUnique/>
      </w:docPartObj>
    </w:sdtPr>
    <w:sdtEndPr>
      <w:rPr>
        <w:noProof/>
      </w:rPr>
    </w:sdtEndPr>
    <w:sdtContent>
      <w:p w14:paraId="1F6E739A" w14:textId="1718BF9B" w:rsidR="00AF42F1" w:rsidRDefault="00AF42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21C45D" w14:textId="77777777" w:rsidR="00AF42F1" w:rsidRDefault="00AF4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8CAF6" w14:textId="77777777" w:rsidR="009A467B" w:rsidRDefault="009A467B" w:rsidP="004D0F63">
      <w:pPr>
        <w:spacing w:after="0" w:line="240" w:lineRule="auto"/>
      </w:pPr>
      <w:r>
        <w:separator/>
      </w:r>
    </w:p>
  </w:footnote>
  <w:footnote w:type="continuationSeparator" w:id="0">
    <w:p w14:paraId="5066BCF8" w14:textId="77777777" w:rsidR="009A467B" w:rsidRDefault="009A467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61999"/>
    <w:multiLevelType w:val="multilevel"/>
    <w:tmpl w:val="89203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B72D1B"/>
    <w:multiLevelType w:val="hybridMultilevel"/>
    <w:tmpl w:val="4DDC5B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9562F45"/>
    <w:multiLevelType w:val="hybridMultilevel"/>
    <w:tmpl w:val="40E4C1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BA75F40"/>
    <w:multiLevelType w:val="hybridMultilevel"/>
    <w:tmpl w:val="D1AE7C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CB4DA4"/>
    <w:multiLevelType w:val="hybridMultilevel"/>
    <w:tmpl w:val="9506A4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29668170">
    <w:abstractNumId w:val="4"/>
  </w:num>
  <w:num w:numId="2" w16cid:durableId="34618410">
    <w:abstractNumId w:val="6"/>
  </w:num>
  <w:num w:numId="3" w16cid:durableId="843596633">
    <w:abstractNumId w:val="5"/>
  </w:num>
  <w:num w:numId="4" w16cid:durableId="178277309">
    <w:abstractNumId w:val="0"/>
  </w:num>
  <w:num w:numId="5" w16cid:durableId="604269055">
    <w:abstractNumId w:val="3"/>
  </w:num>
  <w:num w:numId="6" w16cid:durableId="608002530">
    <w:abstractNumId w:val="7"/>
  </w:num>
  <w:num w:numId="7" w16cid:durableId="2086687799">
    <w:abstractNumId w:val="1"/>
  </w:num>
  <w:num w:numId="8" w16cid:durableId="13377311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74EB1"/>
    <w:rsid w:val="00101CFA"/>
    <w:rsid w:val="00137075"/>
    <w:rsid w:val="001749FD"/>
    <w:rsid w:val="001964B7"/>
    <w:rsid w:val="001D6FC2"/>
    <w:rsid w:val="00272773"/>
    <w:rsid w:val="00284912"/>
    <w:rsid w:val="002E3C6D"/>
    <w:rsid w:val="003014D0"/>
    <w:rsid w:val="00330917"/>
    <w:rsid w:val="00343A05"/>
    <w:rsid w:val="003508D9"/>
    <w:rsid w:val="00357851"/>
    <w:rsid w:val="003814DA"/>
    <w:rsid w:val="0040610B"/>
    <w:rsid w:val="0045538B"/>
    <w:rsid w:val="004C3D7E"/>
    <w:rsid w:val="004D0F63"/>
    <w:rsid w:val="0050351A"/>
    <w:rsid w:val="005275C2"/>
    <w:rsid w:val="00592A7E"/>
    <w:rsid w:val="005F689A"/>
    <w:rsid w:val="0068143B"/>
    <w:rsid w:val="00697D92"/>
    <w:rsid w:val="006B6681"/>
    <w:rsid w:val="006C7100"/>
    <w:rsid w:val="00740D07"/>
    <w:rsid w:val="007568AA"/>
    <w:rsid w:val="0078228D"/>
    <w:rsid w:val="00814A87"/>
    <w:rsid w:val="00820D2B"/>
    <w:rsid w:val="008358ED"/>
    <w:rsid w:val="00840816"/>
    <w:rsid w:val="0086599B"/>
    <w:rsid w:val="008B5011"/>
    <w:rsid w:val="00977466"/>
    <w:rsid w:val="00983F27"/>
    <w:rsid w:val="009A4555"/>
    <w:rsid w:val="009A467B"/>
    <w:rsid w:val="009D31CA"/>
    <w:rsid w:val="00A3401B"/>
    <w:rsid w:val="00A63A8B"/>
    <w:rsid w:val="00A83A4D"/>
    <w:rsid w:val="00AA0DA1"/>
    <w:rsid w:val="00AB29A2"/>
    <w:rsid w:val="00AD1F84"/>
    <w:rsid w:val="00AF42F1"/>
    <w:rsid w:val="00B0725C"/>
    <w:rsid w:val="00B92A61"/>
    <w:rsid w:val="00BD35C5"/>
    <w:rsid w:val="00C04832"/>
    <w:rsid w:val="00CD26B9"/>
    <w:rsid w:val="00D722E0"/>
    <w:rsid w:val="00D879FA"/>
    <w:rsid w:val="00DB10E5"/>
    <w:rsid w:val="00DF59AC"/>
    <w:rsid w:val="00E36E34"/>
    <w:rsid w:val="00E90A87"/>
    <w:rsid w:val="00EB5B7A"/>
    <w:rsid w:val="00F03E94"/>
    <w:rsid w:val="00F90EA3"/>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14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68143B"/>
    <w:pPr>
      <w:spacing w:before="100" w:beforeAutospacing="1" w:after="100" w:afterAutospacing="1" w:line="240" w:lineRule="auto"/>
    </w:pPr>
    <w:rPr>
      <w:rFonts w:eastAsia="Times New Roman" w:cs="Times New Roman"/>
      <w:color w:val="auto"/>
      <w:szCs w:val="24"/>
      <w:lang w:val="en-IN" w:eastAsia="en-IN"/>
    </w:rPr>
  </w:style>
  <w:style w:type="character" w:styleId="Strong">
    <w:name w:val="Strong"/>
    <w:basedOn w:val="DefaultParagraphFont"/>
    <w:uiPriority w:val="22"/>
    <w:qFormat/>
    <w:rsid w:val="0068143B"/>
    <w:rPr>
      <w:b/>
      <w:bCs/>
    </w:rPr>
  </w:style>
  <w:style w:type="character" w:customStyle="1" w:styleId="Heading2Char">
    <w:name w:val="Heading 2 Char"/>
    <w:basedOn w:val="DefaultParagraphFont"/>
    <w:link w:val="Heading2"/>
    <w:uiPriority w:val="9"/>
    <w:rsid w:val="0068143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8143B"/>
    <w:pPr>
      <w:outlineLvl w:val="9"/>
    </w:pPr>
    <w:rPr>
      <w:lang w:val="en-US"/>
    </w:rPr>
  </w:style>
  <w:style w:type="paragraph" w:styleId="TOC1">
    <w:name w:val="toc 1"/>
    <w:basedOn w:val="Normal"/>
    <w:next w:val="Normal"/>
    <w:autoRedefine/>
    <w:uiPriority w:val="39"/>
    <w:unhideWhenUsed/>
    <w:rsid w:val="0068143B"/>
    <w:pPr>
      <w:spacing w:after="100"/>
    </w:pPr>
  </w:style>
  <w:style w:type="paragraph" w:styleId="TOC2">
    <w:name w:val="toc 2"/>
    <w:basedOn w:val="Normal"/>
    <w:next w:val="Normal"/>
    <w:autoRedefine/>
    <w:uiPriority w:val="39"/>
    <w:unhideWhenUsed/>
    <w:rsid w:val="00A63A8B"/>
    <w:pPr>
      <w:tabs>
        <w:tab w:val="right" w:leader="dot" w:pos="10456"/>
      </w:tabs>
      <w:spacing w:after="100" w:line="360" w:lineRule="auto"/>
      <w:ind w:left="240"/>
      <w:jc w:val="both"/>
    </w:pPr>
  </w:style>
  <w:style w:type="character" w:styleId="Hyperlink">
    <w:name w:val="Hyperlink"/>
    <w:basedOn w:val="DefaultParagraphFont"/>
    <w:uiPriority w:val="99"/>
    <w:unhideWhenUsed/>
    <w:rsid w:val="0068143B"/>
    <w:rPr>
      <w:color w:val="0563C1" w:themeColor="hyperlink"/>
      <w:u w:val="single"/>
    </w:rPr>
  </w:style>
  <w:style w:type="paragraph" w:styleId="Caption">
    <w:name w:val="caption"/>
    <w:basedOn w:val="Normal"/>
    <w:next w:val="Normal"/>
    <w:uiPriority w:val="35"/>
    <w:unhideWhenUsed/>
    <w:qFormat/>
    <w:rsid w:val="0068143B"/>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A63A8B"/>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A63A8B"/>
    <w:rPr>
      <w:rFonts w:asciiTheme="majorHAnsi" w:eastAsiaTheme="majorEastAsia" w:hAnsiTheme="majorHAnsi" w:cstheme="majorBidi"/>
      <w:color w:val="auto"/>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47179">
      <w:bodyDiv w:val="1"/>
      <w:marLeft w:val="0"/>
      <w:marRight w:val="0"/>
      <w:marTop w:val="0"/>
      <w:marBottom w:val="0"/>
      <w:divBdr>
        <w:top w:val="none" w:sz="0" w:space="0" w:color="auto"/>
        <w:left w:val="none" w:sz="0" w:space="0" w:color="auto"/>
        <w:bottom w:val="none" w:sz="0" w:space="0" w:color="auto"/>
        <w:right w:val="none" w:sz="0" w:space="0" w:color="auto"/>
      </w:divBdr>
    </w:div>
    <w:div w:id="424880261">
      <w:bodyDiv w:val="1"/>
      <w:marLeft w:val="0"/>
      <w:marRight w:val="0"/>
      <w:marTop w:val="0"/>
      <w:marBottom w:val="0"/>
      <w:divBdr>
        <w:top w:val="none" w:sz="0" w:space="0" w:color="auto"/>
        <w:left w:val="none" w:sz="0" w:space="0" w:color="auto"/>
        <w:bottom w:val="none" w:sz="0" w:space="0" w:color="auto"/>
        <w:right w:val="none" w:sz="0" w:space="0" w:color="auto"/>
      </w:divBdr>
    </w:div>
    <w:div w:id="1558667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37797C-5592-4E48-9DF3-09D0A69DD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2658</Words>
  <Characters>15156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2024-02-20T08:29:00Z</dcterms:created>
  <dcterms:modified xsi:type="dcterms:W3CDTF">2024-02-20T09:35:00Z</dcterms:modified>
</cp:coreProperties>
</file>