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2E726" w14:textId="77777777" w:rsidR="00F20F0D" w:rsidRDefault="00F20F0D" w:rsidP="00F20F0D">
      <w:pPr>
        <w:spacing w:after="0" w:line="360" w:lineRule="auto"/>
        <w:jc w:val="center"/>
      </w:pPr>
    </w:p>
    <w:p w14:paraId="346C2F82" w14:textId="77777777" w:rsidR="00F20F0D" w:rsidRDefault="00F20F0D" w:rsidP="00F20F0D">
      <w:pPr>
        <w:spacing w:after="0" w:line="360" w:lineRule="auto"/>
        <w:jc w:val="center"/>
      </w:pPr>
    </w:p>
    <w:p w14:paraId="57F9A969" w14:textId="77777777" w:rsidR="00F20F0D" w:rsidRDefault="00F20F0D" w:rsidP="00F20F0D">
      <w:pPr>
        <w:spacing w:after="0" w:line="360" w:lineRule="auto"/>
        <w:jc w:val="center"/>
      </w:pPr>
    </w:p>
    <w:p w14:paraId="3188642C" w14:textId="77777777" w:rsidR="00F20F0D" w:rsidRDefault="00F20F0D" w:rsidP="00F20F0D">
      <w:pPr>
        <w:spacing w:after="0" w:line="360" w:lineRule="auto"/>
        <w:jc w:val="center"/>
      </w:pPr>
    </w:p>
    <w:p w14:paraId="0537E97A" w14:textId="77777777" w:rsidR="00F20F0D" w:rsidRDefault="00F20F0D" w:rsidP="00F20F0D">
      <w:pPr>
        <w:spacing w:after="0" w:line="360" w:lineRule="auto"/>
        <w:jc w:val="center"/>
      </w:pPr>
    </w:p>
    <w:p w14:paraId="443233F2" w14:textId="77777777" w:rsidR="00F20F0D" w:rsidRDefault="00F20F0D" w:rsidP="00F20F0D">
      <w:pPr>
        <w:spacing w:after="0" w:line="360" w:lineRule="auto"/>
        <w:jc w:val="center"/>
      </w:pPr>
    </w:p>
    <w:p w14:paraId="70C4963C" w14:textId="77777777" w:rsidR="00F20F0D" w:rsidRDefault="00F20F0D" w:rsidP="00F20F0D">
      <w:pPr>
        <w:spacing w:after="0" w:line="360" w:lineRule="auto"/>
        <w:jc w:val="center"/>
      </w:pPr>
    </w:p>
    <w:p w14:paraId="4D73F6B5" w14:textId="77777777" w:rsidR="00F20F0D" w:rsidRDefault="00F20F0D" w:rsidP="00F20F0D">
      <w:pPr>
        <w:spacing w:after="0" w:line="360" w:lineRule="auto"/>
        <w:jc w:val="center"/>
      </w:pPr>
    </w:p>
    <w:sdt>
      <w:sdtPr>
        <w:id w:val="704758703"/>
        <w:docPartObj>
          <w:docPartGallery w:val="Cover Pages"/>
          <w:docPartUnique/>
        </w:docPartObj>
      </w:sdtPr>
      <w:sdtEndPr>
        <w:rPr>
          <w:rFonts w:eastAsia="Times New Roman"/>
          <w:lang w:eastAsia="en-GB"/>
        </w:rPr>
      </w:sdtEndPr>
      <w:sdtContent>
        <w:p w14:paraId="31F617F9" w14:textId="33E607D0" w:rsidR="00F20F0D" w:rsidRPr="006761FE" w:rsidRDefault="00F20F0D" w:rsidP="00F20F0D">
          <w:pPr>
            <w:spacing w:after="0" w:line="360" w:lineRule="auto"/>
            <w:jc w:val="center"/>
            <w:rPr>
              <w:rStyle w:val="Strong"/>
              <w:rFonts w:ascii="Times New Roman" w:hAnsi="Times New Roman" w:cs="Times New Roman"/>
              <w:sz w:val="28"/>
              <w:szCs w:val="28"/>
              <w:u w:val="single"/>
            </w:rPr>
          </w:pPr>
          <w:r>
            <w:rPr>
              <w:rStyle w:val="Strong"/>
              <w:rFonts w:ascii="Times New Roman" w:hAnsi="Times New Roman" w:cs="Times New Roman"/>
              <w:sz w:val="28"/>
              <w:szCs w:val="28"/>
              <w:u w:val="single"/>
            </w:rPr>
            <w:t>Community Engagement in Hastings</w:t>
          </w:r>
          <w:r w:rsidR="002A2739">
            <w:rPr>
              <w:rStyle w:val="Strong"/>
              <w:rFonts w:ascii="Times New Roman" w:hAnsi="Times New Roman" w:cs="Times New Roman"/>
              <w:sz w:val="28"/>
              <w:szCs w:val="28"/>
              <w:u w:val="single"/>
            </w:rPr>
            <w:t xml:space="preserve"> for Road </w:t>
          </w:r>
          <w:r w:rsidR="00CE72CB">
            <w:rPr>
              <w:rStyle w:val="Strong"/>
              <w:rFonts w:ascii="Times New Roman" w:hAnsi="Times New Roman" w:cs="Times New Roman"/>
              <w:sz w:val="28"/>
              <w:szCs w:val="28"/>
              <w:u w:val="single"/>
            </w:rPr>
            <w:t>Repairs</w:t>
          </w:r>
        </w:p>
        <w:p w14:paraId="490284FF" w14:textId="77777777" w:rsidR="00F20F0D" w:rsidRPr="00D463FA" w:rsidRDefault="00F20F0D" w:rsidP="00F20F0D">
          <w:pPr>
            <w:spacing w:after="0" w:line="360" w:lineRule="auto"/>
            <w:rPr>
              <w:rStyle w:val="Strong"/>
              <w:rFonts w:ascii="Times New Roman" w:hAnsi="Times New Roman" w:cs="Times New Roman"/>
              <w:b w:val="0"/>
              <w:bCs w:val="0"/>
              <w:sz w:val="24"/>
              <w:szCs w:val="24"/>
              <w:u w:val="single"/>
            </w:rPr>
          </w:pPr>
        </w:p>
        <w:p w14:paraId="00B506CD" w14:textId="77777777" w:rsidR="00F20F0D" w:rsidRPr="00D463FA" w:rsidRDefault="00F20F0D" w:rsidP="00F20F0D">
          <w:pPr>
            <w:spacing w:after="0" w:line="360" w:lineRule="auto"/>
            <w:jc w:val="center"/>
            <w:rPr>
              <w:rFonts w:ascii="Times New Roman" w:hAnsi="Times New Roman" w:cs="Times New Roman"/>
              <w:color w:val="000000" w:themeColor="text1"/>
              <w:sz w:val="24"/>
              <w:szCs w:val="24"/>
            </w:rPr>
          </w:pPr>
          <w:r w:rsidRPr="00D463FA">
            <w:rPr>
              <w:rStyle w:val="Strong"/>
              <w:rFonts w:ascii="Times New Roman" w:hAnsi="Times New Roman" w:cs="Times New Roman"/>
              <w:sz w:val="24"/>
              <w:szCs w:val="24"/>
              <w:u w:val="single"/>
            </w:rPr>
            <w:t>Student:</w:t>
          </w:r>
          <w:r w:rsidRPr="00D463FA">
            <w:rPr>
              <w:rStyle w:val="Strong"/>
              <w:rFonts w:ascii="Times New Roman" w:hAnsi="Times New Roman" w:cs="Times New Roman"/>
              <w:sz w:val="24"/>
              <w:szCs w:val="24"/>
            </w:rPr>
            <w:t xml:space="preserve"> </w:t>
          </w:r>
          <w:r w:rsidRPr="00D463FA">
            <w:rPr>
              <w:rFonts w:ascii="Times New Roman" w:hAnsi="Times New Roman" w:cs="Times New Roman"/>
              <w:color w:val="000000" w:themeColor="text1"/>
              <w:sz w:val="24"/>
              <w:szCs w:val="24"/>
            </w:rPr>
            <w:t>Mihai Tilea (2124071)</w:t>
          </w:r>
        </w:p>
        <w:p w14:paraId="3BD2A9FC" w14:textId="77777777" w:rsidR="00F20F0D" w:rsidRPr="00D463FA" w:rsidRDefault="00F20F0D" w:rsidP="00F20F0D">
          <w:pPr>
            <w:spacing w:after="0" w:line="360" w:lineRule="auto"/>
            <w:jc w:val="center"/>
            <w:rPr>
              <w:rFonts w:ascii="Times New Roman" w:hAnsi="Times New Roman" w:cs="Times New Roman"/>
              <w:b/>
              <w:bCs/>
              <w:color w:val="000000" w:themeColor="text1"/>
              <w:sz w:val="24"/>
              <w:szCs w:val="24"/>
              <w:u w:val="single"/>
            </w:rPr>
          </w:pPr>
          <w:r w:rsidRPr="00D463FA">
            <w:rPr>
              <w:rFonts w:ascii="Times New Roman" w:hAnsi="Times New Roman" w:cs="Times New Roman"/>
              <w:b/>
              <w:bCs/>
              <w:color w:val="000000" w:themeColor="text1"/>
              <w:sz w:val="24"/>
              <w:szCs w:val="24"/>
              <w:u w:val="single"/>
            </w:rPr>
            <w:t>University Of Wales Trinity Saint Davis</w:t>
          </w:r>
        </w:p>
        <w:p w14:paraId="1BCFF547" w14:textId="2CBB8673" w:rsidR="00F20F0D" w:rsidRPr="00D463FA" w:rsidRDefault="00F20F0D" w:rsidP="00F20F0D">
          <w:pPr>
            <w:spacing w:after="0" w:line="360" w:lineRule="auto"/>
            <w:jc w:val="center"/>
            <w:rPr>
              <w:rFonts w:ascii="Times New Roman" w:hAnsi="Times New Roman" w:cs="Times New Roman"/>
              <w:color w:val="000000" w:themeColor="text1"/>
              <w:sz w:val="24"/>
              <w:szCs w:val="24"/>
            </w:rPr>
          </w:pPr>
          <w:r w:rsidRPr="00D463FA">
            <w:rPr>
              <w:rFonts w:ascii="Times New Roman" w:hAnsi="Times New Roman" w:cs="Times New Roman"/>
              <w:color w:val="000000" w:themeColor="text1"/>
              <w:sz w:val="24"/>
              <w:szCs w:val="24"/>
              <w:u w:val="single"/>
            </w:rPr>
            <w:t>Module:</w:t>
          </w:r>
          <w:r w:rsidRPr="00D463FA">
            <w:rPr>
              <w:rFonts w:ascii="Times New Roman" w:hAnsi="Times New Roman" w:cs="Times New Roman"/>
              <w:color w:val="000000" w:themeColor="text1"/>
              <w:sz w:val="24"/>
              <w:szCs w:val="24"/>
            </w:rPr>
            <w:t xml:space="preserve"> LCBB400</w:t>
          </w:r>
          <w:r w:rsidR="002A2739">
            <w:rPr>
              <w:rFonts w:ascii="Times New Roman" w:hAnsi="Times New Roman" w:cs="Times New Roman"/>
              <w:color w:val="000000" w:themeColor="text1"/>
              <w:sz w:val="24"/>
              <w:szCs w:val="24"/>
            </w:rPr>
            <w:t>2</w:t>
          </w:r>
          <w:r w:rsidRPr="00D463FA">
            <w:rPr>
              <w:rFonts w:ascii="Times New Roman" w:hAnsi="Times New Roman" w:cs="Times New Roman"/>
              <w:color w:val="000000" w:themeColor="text1"/>
              <w:sz w:val="24"/>
              <w:szCs w:val="24"/>
            </w:rPr>
            <w:t>_LON</w:t>
          </w:r>
        </w:p>
        <w:p w14:paraId="140163BC" w14:textId="51531633" w:rsidR="00F20F0D" w:rsidRPr="00CE72CB" w:rsidRDefault="00F20F0D" w:rsidP="00F20F0D">
          <w:pPr>
            <w:spacing w:after="0" w:line="360" w:lineRule="auto"/>
            <w:jc w:val="center"/>
            <w:rPr>
              <w:rFonts w:ascii="Times New Roman" w:hAnsi="Times New Roman" w:cs="Times New Roman"/>
              <w:sz w:val="28"/>
              <w:szCs w:val="28"/>
            </w:rPr>
          </w:pPr>
          <w:r w:rsidRPr="00D463FA">
            <w:rPr>
              <w:rFonts w:ascii="Times New Roman" w:hAnsi="Times New Roman" w:cs="Times New Roman"/>
              <w:color w:val="000000" w:themeColor="text1"/>
              <w:sz w:val="24"/>
              <w:szCs w:val="24"/>
              <w:u w:val="single"/>
            </w:rPr>
            <w:t>Lecturer:</w:t>
          </w:r>
          <w:r w:rsidRPr="00D463FA">
            <w:rPr>
              <w:rFonts w:ascii="Times New Roman" w:hAnsi="Times New Roman" w:cs="Times New Roman"/>
              <w:color w:val="000000" w:themeColor="text1"/>
              <w:sz w:val="24"/>
              <w:szCs w:val="24"/>
            </w:rPr>
            <w:t xml:space="preserve"> </w:t>
          </w:r>
          <w:r w:rsidR="002A2739" w:rsidRPr="00CE72CB">
            <w:rPr>
              <w:rFonts w:ascii="Times New Roman" w:hAnsi="Times New Roman" w:cs="Times New Roman"/>
              <w:sz w:val="24"/>
              <w:szCs w:val="24"/>
              <w:shd w:val="clear" w:color="auto" w:fill="F9F9F9"/>
            </w:rPr>
            <w:t>Nadeem Mirza</w:t>
          </w:r>
        </w:p>
        <w:p w14:paraId="145BECF4" w14:textId="06E2AA7E" w:rsidR="00F20F0D" w:rsidRPr="00D463FA" w:rsidRDefault="00F20F0D" w:rsidP="00F20F0D">
          <w:pPr>
            <w:spacing w:after="0" w:line="360" w:lineRule="auto"/>
            <w:jc w:val="center"/>
            <w:rPr>
              <w:rFonts w:ascii="Times New Roman" w:hAnsi="Times New Roman" w:cs="Times New Roman"/>
              <w:color w:val="000000" w:themeColor="text1"/>
              <w:sz w:val="24"/>
              <w:szCs w:val="24"/>
            </w:rPr>
          </w:pPr>
          <w:r w:rsidRPr="00D463FA">
            <w:rPr>
              <w:rFonts w:ascii="Times New Roman" w:hAnsi="Times New Roman" w:cs="Times New Roman"/>
              <w:color w:val="000000" w:themeColor="text1"/>
              <w:sz w:val="24"/>
              <w:szCs w:val="24"/>
              <w:u w:val="single"/>
            </w:rPr>
            <w:t>Date:</w:t>
          </w:r>
          <w:r w:rsidRPr="00D463FA">
            <w:rPr>
              <w:rFonts w:ascii="Times New Roman" w:hAnsi="Times New Roman" w:cs="Times New Roman"/>
              <w:color w:val="000000" w:themeColor="text1"/>
              <w:sz w:val="24"/>
              <w:szCs w:val="24"/>
            </w:rPr>
            <w:t xml:space="preserve"> </w:t>
          </w:r>
          <w:r w:rsidR="00CE72CB">
            <w:rPr>
              <w:rFonts w:ascii="Times New Roman" w:hAnsi="Times New Roman" w:cs="Times New Roman"/>
              <w:color w:val="000000" w:themeColor="text1"/>
              <w:sz w:val="24"/>
              <w:szCs w:val="24"/>
            </w:rPr>
            <w:t>05</w:t>
          </w:r>
          <w:r w:rsidRPr="00D463F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0</w:t>
          </w:r>
          <w:r w:rsidR="002A2739">
            <w:rPr>
              <w:rFonts w:ascii="Times New Roman" w:hAnsi="Times New Roman" w:cs="Times New Roman"/>
              <w:color w:val="000000" w:themeColor="text1"/>
              <w:sz w:val="24"/>
              <w:szCs w:val="24"/>
            </w:rPr>
            <w:t>8</w:t>
          </w:r>
          <w:r w:rsidRPr="00D463F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2023</w:t>
          </w:r>
        </w:p>
        <w:p w14:paraId="7B95960E" w14:textId="259E1553" w:rsidR="00357ADD" w:rsidRDefault="00357ADD"/>
        <w:p w14:paraId="2D15FFA1" w14:textId="03E2A020" w:rsidR="00F20F0D" w:rsidRDefault="00357ADD">
          <w:pPr>
            <w:rPr>
              <w:rFonts w:eastAsia="Times New Roman"/>
              <w:lang w:eastAsia="en-GB"/>
            </w:rPr>
          </w:pPr>
          <w:r>
            <w:rPr>
              <w:rFonts w:eastAsia="Times New Roman"/>
              <w:lang w:eastAsia="en-GB"/>
            </w:rPr>
            <w:br w:type="page"/>
          </w:r>
        </w:p>
        <w:sdt>
          <w:sdtPr>
            <w:id w:val="186818457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0B3B0BD" w14:textId="4D3CFC73" w:rsidR="00F20F0D" w:rsidRDefault="00F20F0D">
              <w:pPr>
                <w:pStyle w:val="TOCHeading"/>
              </w:pPr>
              <w:r>
                <w:t>Table of Contents</w:t>
              </w:r>
            </w:p>
            <w:p w14:paraId="0C499EB8" w14:textId="3860B6D6" w:rsidR="00177F48" w:rsidRDefault="00F20F0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2073211" w:history="1">
                <w:r w:rsidR="00177F48" w:rsidRPr="000B1E94">
                  <w:rPr>
                    <w:rStyle w:val="Hyperlink"/>
                    <w:noProof/>
                  </w:rPr>
                  <w:t>Introduction</w:t>
                </w:r>
                <w:r w:rsidR="00177F48">
                  <w:rPr>
                    <w:noProof/>
                    <w:webHidden/>
                  </w:rPr>
                  <w:tab/>
                </w:r>
                <w:r w:rsidR="00177F48">
                  <w:rPr>
                    <w:noProof/>
                    <w:webHidden/>
                  </w:rPr>
                  <w:fldChar w:fldCharType="begin"/>
                </w:r>
                <w:r w:rsidR="00177F48">
                  <w:rPr>
                    <w:noProof/>
                    <w:webHidden/>
                  </w:rPr>
                  <w:instrText xml:space="preserve"> PAGEREF _Toc142073211 \h </w:instrText>
                </w:r>
                <w:r w:rsidR="00177F48">
                  <w:rPr>
                    <w:noProof/>
                    <w:webHidden/>
                  </w:rPr>
                </w:r>
                <w:r w:rsidR="00177F48">
                  <w:rPr>
                    <w:noProof/>
                    <w:webHidden/>
                  </w:rPr>
                  <w:fldChar w:fldCharType="separate"/>
                </w:r>
                <w:r w:rsidR="00177F48">
                  <w:rPr>
                    <w:noProof/>
                    <w:webHidden/>
                  </w:rPr>
                  <w:t>2</w:t>
                </w:r>
                <w:r w:rsidR="00177F48">
                  <w:rPr>
                    <w:noProof/>
                    <w:webHidden/>
                  </w:rPr>
                  <w:fldChar w:fldCharType="end"/>
                </w:r>
              </w:hyperlink>
            </w:p>
            <w:p w14:paraId="7F5AAC9E" w14:textId="17605E75" w:rsidR="00177F48" w:rsidRDefault="00177F48">
              <w:pPr>
                <w:pStyle w:val="TOC1"/>
                <w:tabs>
                  <w:tab w:val="right" w:leader="dot" w:pos="9016"/>
                </w:tabs>
                <w:rPr>
                  <w:rFonts w:eastAsiaTheme="minorEastAsia"/>
                  <w:noProof/>
                  <w:lang w:eastAsia="en-GB"/>
                </w:rPr>
              </w:pPr>
              <w:hyperlink w:anchor="_Toc142073212" w:history="1">
                <w:r w:rsidRPr="000B1E94">
                  <w:rPr>
                    <w:rStyle w:val="Hyperlink"/>
                    <w:noProof/>
                  </w:rPr>
                  <w:t>Project Overview</w:t>
                </w:r>
                <w:r>
                  <w:rPr>
                    <w:noProof/>
                    <w:webHidden/>
                  </w:rPr>
                  <w:tab/>
                </w:r>
                <w:r>
                  <w:rPr>
                    <w:noProof/>
                    <w:webHidden/>
                  </w:rPr>
                  <w:fldChar w:fldCharType="begin"/>
                </w:r>
                <w:r>
                  <w:rPr>
                    <w:noProof/>
                    <w:webHidden/>
                  </w:rPr>
                  <w:instrText xml:space="preserve"> PAGEREF _Toc142073212 \h </w:instrText>
                </w:r>
                <w:r>
                  <w:rPr>
                    <w:noProof/>
                    <w:webHidden/>
                  </w:rPr>
                </w:r>
                <w:r>
                  <w:rPr>
                    <w:noProof/>
                    <w:webHidden/>
                  </w:rPr>
                  <w:fldChar w:fldCharType="separate"/>
                </w:r>
                <w:r>
                  <w:rPr>
                    <w:noProof/>
                    <w:webHidden/>
                  </w:rPr>
                  <w:t>2</w:t>
                </w:r>
                <w:r>
                  <w:rPr>
                    <w:noProof/>
                    <w:webHidden/>
                  </w:rPr>
                  <w:fldChar w:fldCharType="end"/>
                </w:r>
              </w:hyperlink>
            </w:p>
            <w:p w14:paraId="549D16F1" w14:textId="32AC48C0" w:rsidR="00177F48" w:rsidRDefault="00177F48">
              <w:pPr>
                <w:pStyle w:val="TOC1"/>
                <w:tabs>
                  <w:tab w:val="right" w:leader="dot" w:pos="9016"/>
                </w:tabs>
                <w:rPr>
                  <w:rFonts w:eastAsiaTheme="minorEastAsia"/>
                  <w:noProof/>
                  <w:lang w:eastAsia="en-GB"/>
                </w:rPr>
              </w:pPr>
              <w:hyperlink w:anchor="_Toc142073213" w:history="1">
                <w:r w:rsidRPr="000B1E94">
                  <w:rPr>
                    <w:rStyle w:val="Hyperlink"/>
                    <w:rFonts w:eastAsia="Times New Roman"/>
                    <w:noProof/>
                    <w:lang w:eastAsia="en-GB"/>
                  </w:rPr>
                  <w:t>Community Engagement Analysis</w:t>
                </w:r>
                <w:r>
                  <w:rPr>
                    <w:noProof/>
                    <w:webHidden/>
                  </w:rPr>
                  <w:tab/>
                </w:r>
                <w:r>
                  <w:rPr>
                    <w:noProof/>
                    <w:webHidden/>
                  </w:rPr>
                  <w:fldChar w:fldCharType="begin"/>
                </w:r>
                <w:r>
                  <w:rPr>
                    <w:noProof/>
                    <w:webHidden/>
                  </w:rPr>
                  <w:instrText xml:space="preserve"> PAGEREF _Toc142073213 \h </w:instrText>
                </w:r>
                <w:r>
                  <w:rPr>
                    <w:noProof/>
                    <w:webHidden/>
                  </w:rPr>
                </w:r>
                <w:r>
                  <w:rPr>
                    <w:noProof/>
                    <w:webHidden/>
                  </w:rPr>
                  <w:fldChar w:fldCharType="separate"/>
                </w:r>
                <w:r>
                  <w:rPr>
                    <w:noProof/>
                    <w:webHidden/>
                  </w:rPr>
                  <w:t>3</w:t>
                </w:r>
                <w:r>
                  <w:rPr>
                    <w:noProof/>
                    <w:webHidden/>
                  </w:rPr>
                  <w:fldChar w:fldCharType="end"/>
                </w:r>
              </w:hyperlink>
            </w:p>
            <w:p w14:paraId="29860AF9" w14:textId="664F525E" w:rsidR="00177F48" w:rsidRDefault="00177F48">
              <w:pPr>
                <w:pStyle w:val="TOC1"/>
                <w:tabs>
                  <w:tab w:val="right" w:leader="dot" w:pos="9016"/>
                </w:tabs>
                <w:rPr>
                  <w:rFonts w:eastAsiaTheme="minorEastAsia"/>
                  <w:noProof/>
                  <w:lang w:eastAsia="en-GB"/>
                </w:rPr>
              </w:pPr>
              <w:hyperlink w:anchor="_Toc142073214" w:history="1">
                <w:r w:rsidRPr="000B1E94">
                  <w:rPr>
                    <w:rStyle w:val="Hyperlink"/>
                    <w:rFonts w:eastAsia="Times New Roman"/>
                    <w:noProof/>
                    <w:lang w:eastAsia="en-GB"/>
                  </w:rPr>
                  <w:t>Social Media as Outreach Tool</w:t>
                </w:r>
                <w:r>
                  <w:rPr>
                    <w:noProof/>
                    <w:webHidden/>
                  </w:rPr>
                  <w:tab/>
                </w:r>
                <w:r>
                  <w:rPr>
                    <w:noProof/>
                    <w:webHidden/>
                  </w:rPr>
                  <w:fldChar w:fldCharType="begin"/>
                </w:r>
                <w:r>
                  <w:rPr>
                    <w:noProof/>
                    <w:webHidden/>
                  </w:rPr>
                  <w:instrText xml:space="preserve"> PAGEREF _Toc142073214 \h </w:instrText>
                </w:r>
                <w:r>
                  <w:rPr>
                    <w:noProof/>
                    <w:webHidden/>
                  </w:rPr>
                </w:r>
                <w:r>
                  <w:rPr>
                    <w:noProof/>
                    <w:webHidden/>
                  </w:rPr>
                  <w:fldChar w:fldCharType="separate"/>
                </w:r>
                <w:r>
                  <w:rPr>
                    <w:noProof/>
                    <w:webHidden/>
                  </w:rPr>
                  <w:t>3</w:t>
                </w:r>
                <w:r>
                  <w:rPr>
                    <w:noProof/>
                    <w:webHidden/>
                  </w:rPr>
                  <w:fldChar w:fldCharType="end"/>
                </w:r>
              </w:hyperlink>
            </w:p>
            <w:p w14:paraId="165FA9C2" w14:textId="243BF12E" w:rsidR="00177F48" w:rsidRDefault="00177F48">
              <w:pPr>
                <w:pStyle w:val="TOC1"/>
                <w:tabs>
                  <w:tab w:val="right" w:leader="dot" w:pos="9016"/>
                </w:tabs>
                <w:rPr>
                  <w:rFonts w:eastAsiaTheme="minorEastAsia"/>
                  <w:noProof/>
                  <w:lang w:eastAsia="en-GB"/>
                </w:rPr>
              </w:pPr>
              <w:hyperlink w:anchor="_Toc142073215" w:history="1">
                <w:r w:rsidRPr="000B1E94">
                  <w:rPr>
                    <w:rStyle w:val="Hyperlink"/>
                    <w:rFonts w:eastAsia="Times New Roman"/>
                    <w:noProof/>
                    <w:lang w:eastAsia="en-GB"/>
                  </w:rPr>
                  <w:t>Encouraging Inclusion and Participation</w:t>
                </w:r>
                <w:r>
                  <w:rPr>
                    <w:noProof/>
                    <w:webHidden/>
                  </w:rPr>
                  <w:tab/>
                </w:r>
                <w:r>
                  <w:rPr>
                    <w:noProof/>
                    <w:webHidden/>
                  </w:rPr>
                  <w:fldChar w:fldCharType="begin"/>
                </w:r>
                <w:r>
                  <w:rPr>
                    <w:noProof/>
                    <w:webHidden/>
                  </w:rPr>
                  <w:instrText xml:space="preserve"> PAGEREF _Toc142073215 \h </w:instrText>
                </w:r>
                <w:r>
                  <w:rPr>
                    <w:noProof/>
                    <w:webHidden/>
                  </w:rPr>
                </w:r>
                <w:r>
                  <w:rPr>
                    <w:noProof/>
                    <w:webHidden/>
                  </w:rPr>
                  <w:fldChar w:fldCharType="separate"/>
                </w:r>
                <w:r>
                  <w:rPr>
                    <w:noProof/>
                    <w:webHidden/>
                  </w:rPr>
                  <w:t>4</w:t>
                </w:r>
                <w:r>
                  <w:rPr>
                    <w:noProof/>
                    <w:webHidden/>
                  </w:rPr>
                  <w:fldChar w:fldCharType="end"/>
                </w:r>
              </w:hyperlink>
            </w:p>
            <w:p w14:paraId="6F002CE6" w14:textId="3166D4BB" w:rsidR="00177F48" w:rsidRDefault="00177F48">
              <w:pPr>
                <w:pStyle w:val="TOC1"/>
                <w:tabs>
                  <w:tab w:val="right" w:leader="dot" w:pos="9016"/>
                </w:tabs>
                <w:rPr>
                  <w:rFonts w:eastAsiaTheme="minorEastAsia"/>
                  <w:noProof/>
                  <w:lang w:eastAsia="en-GB"/>
                </w:rPr>
              </w:pPr>
              <w:hyperlink w:anchor="_Toc142073216" w:history="1">
                <w:r w:rsidRPr="000B1E94">
                  <w:rPr>
                    <w:rStyle w:val="Hyperlink"/>
                    <w:rFonts w:eastAsia="Times New Roman"/>
                    <w:noProof/>
                    <w:lang w:eastAsia="en-GB"/>
                  </w:rPr>
                  <w:t>Proactive Approach to Community Development</w:t>
                </w:r>
                <w:r>
                  <w:rPr>
                    <w:noProof/>
                    <w:webHidden/>
                  </w:rPr>
                  <w:tab/>
                </w:r>
                <w:r>
                  <w:rPr>
                    <w:noProof/>
                    <w:webHidden/>
                  </w:rPr>
                  <w:fldChar w:fldCharType="begin"/>
                </w:r>
                <w:r>
                  <w:rPr>
                    <w:noProof/>
                    <w:webHidden/>
                  </w:rPr>
                  <w:instrText xml:space="preserve"> PAGEREF _Toc142073216 \h </w:instrText>
                </w:r>
                <w:r>
                  <w:rPr>
                    <w:noProof/>
                    <w:webHidden/>
                  </w:rPr>
                </w:r>
                <w:r>
                  <w:rPr>
                    <w:noProof/>
                    <w:webHidden/>
                  </w:rPr>
                  <w:fldChar w:fldCharType="separate"/>
                </w:r>
                <w:r>
                  <w:rPr>
                    <w:noProof/>
                    <w:webHidden/>
                  </w:rPr>
                  <w:t>5</w:t>
                </w:r>
                <w:r>
                  <w:rPr>
                    <w:noProof/>
                    <w:webHidden/>
                  </w:rPr>
                  <w:fldChar w:fldCharType="end"/>
                </w:r>
              </w:hyperlink>
            </w:p>
            <w:p w14:paraId="74C760F2" w14:textId="2633560F" w:rsidR="00177F48" w:rsidRDefault="00177F48">
              <w:pPr>
                <w:pStyle w:val="TOC1"/>
                <w:tabs>
                  <w:tab w:val="right" w:leader="dot" w:pos="9016"/>
                </w:tabs>
                <w:rPr>
                  <w:rFonts w:eastAsiaTheme="minorEastAsia"/>
                  <w:noProof/>
                  <w:lang w:eastAsia="en-GB"/>
                </w:rPr>
              </w:pPr>
              <w:hyperlink w:anchor="_Toc142073217" w:history="1">
                <w:r w:rsidRPr="000B1E94">
                  <w:rPr>
                    <w:rStyle w:val="Hyperlink"/>
                    <w:rFonts w:eastAsia="Times New Roman"/>
                    <w:noProof/>
                    <w:lang w:eastAsia="en-GB"/>
                  </w:rPr>
                  <w:t>Project Learnings</w:t>
                </w:r>
                <w:r>
                  <w:rPr>
                    <w:noProof/>
                    <w:webHidden/>
                  </w:rPr>
                  <w:tab/>
                </w:r>
                <w:r>
                  <w:rPr>
                    <w:noProof/>
                    <w:webHidden/>
                  </w:rPr>
                  <w:fldChar w:fldCharType="begin"/>
                </w:r>
                <w:r>
                  <w:rPr>
                    <w:noProof/>
                    <w:webHidden/>
                  </w:rPr>
                  <w:instrText xml:space="preserve"> PAGEREF _Toc142073217 \h </w:instrText>
                </w:r>
                <w:r>
                  <w:rPr>
                    <w:noProof/>
                    <w:webHidden/>
                  </w:rPr>
                </w:r>
                <w:r>
                  <w:rPr>
                    <w:noProof/>
                    <w:webHidden/>
                  </w:rPr>
                  <w:fldChar w:fldCharType="separate"/>
                </w:r>
                <w:r>
                  <w:rPr>
                    <w:noProof/>
                    <w:webHidden/>
                  </w:rPr>
                  <w:t>5</w:t>
                </w:r>
                <w:r>
                  <w:rPr>
                    <w:noProof/>
                    <w:webHidden/>
                  </w:rPr>
                  <w:fldChar w:fldCharType="end"/>
                </w:r>
              </w:hyperlink>
            </w:p>
            <w:p w14:paraId="1FDF2B9D" w14:textId="7027CA99" w:rsidR="00177F48" w:rsidRDefault="00177F48">
              <w:pPr>
                <w:pStyle w:val="TOC1"/>
                <w:tabs>
                  <w:tab w:val="right" w:leader="dot" w:pos="9016"/>
                </w:tabs>
                <w:rPr>
                  <w:rFonts w:eastAsiaTheme="minorEastAsia"/>
                  <w:noProof/>
                  <w:lang w:eastAsia="en-GB"/>
                </w:rPr>
              </w:pPr>
              <w:hyperlink w:anchor="_Toc142073218" w:history="1">
                <w:r w:rsidRPr="000B1E94">
                  <w:rPr>
                    <w:rStyle w:val="Hyperlink"/>
                    <w:rFonts w:eastAsia="Times New Roman"/>
                    <w:noProof/>
                    <w:lang w:eastAsia="en-GB"/>
                  </w:rPr>
                  <w:t>Post-Project Plans</w:t>
                </w:r>
                <w:r>
                  <w:rPr>
                    <w:noProof/>
                    <w:webHidden/>
                  </w:rPr>
                  <w:tab/>
                </w:r>
                <w:r>
                  <w:rPr>
                    <w:noProof/>
                    <w:webHidden/>
                  </w:rPr>
                  <w:fldChar w:fldCharType="begin"/>
                </w:r>
                <w:r>
                  <w:rPr>
                    <w:noProof/>
                    <w:webHidden/>
                  </w:rPr>
                  <w:instrText xml:space="preserve"> PAGEREF _Toc142073218 \h </w:instrText>
                </w:r>
                <w:r>
                  <w:rPr>
                    <w:noProof/>
                    <w:webHidden/>
                  </w:rPr>
                </w:r>
                <w:r>
                  <w:rPr>
                    <w:noProof/>
                    <w:webHidden/>
                  </w:rPr>
                  <w:fldChar w:fldCharType="separate"/>
                </w:r>
                <w:r>
                  <w:rPr>
                    <w:noProof/>
                    <w:webHidden/>
                  </w:rPr>
                  <w:t>6</w:t>
                </w:r>
                <w:r>
                  <w:rPr>
                    <w:noProof/>
                    <w:webHidden/>
                  </w:rPr>
                  <w:fldChar w:fldCharType="end"/>
                </w:r>
              </w:hyperlink>
            </w:p>
            <w:p w14:paraId="4F98D7B6" w14:textId="5081D6C2" w:rsidR="00177F48" w:rsidRDefault="00177F48">
              <w:pPr>
                <w:pStyle w:val="TOC1"/>
                <w:tabs>
                  <w:tab w:val="right" w:leader="dot" w:pos="9016"/>
                </w:tabs>
                <w:rPr>
                  <w:rFonts w:eastAsiaTheme="minorEastAsia"/>
                  <w:noProof/>
                  <w:lang w:eastAsia="en-GB"/>
                </w:rPr>
              </w:pPr>
              <w:hyperlink w:anchor="_Toc142073219" w:history="1">
                <w:r w:rsidRPr="000B1E94">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_Toc142073219 \h </w:instrText>
                </w:r>
                <w:r>
                  <w:rPr>
                    <w:noProof/>
                    <w:webHidden/>
                  </w:rPr>
                </w:r>
                <w:r>
                  <w:rPr>
                    <w:noProof/>
                    <w:webHidden/>
                  </w:rPr>
                  <w:fldChar w:fldCharType="separate"/>
                </w:r>
                <w:r>
                  <w:rPr>
                    <w:noProof/>
                    <w:webHidden/>
                  </w:rPr>
                  <w:t>6</w:t>
                </w:r>
                <w:r>
                  <w:rPr>
                    <w:noProof/>
                    <w:webHidden/>
                  </w:rPr>
                  <w:fldChar w:fldCharType="end"/>
                </w:r>
              </w:hyperlink>
            </w:p>
            <w:p w14:paraId="35984B5E" w14:textId="58926298" w:rsidR="00177F48" w:rsidRDefault="00177F48">
              <w:pPr>
                <w:pStyle w:val="TOC1"/>
                <w:tabs>
                  <w:tab w:val="right" w:leader="dot" w:pos="9016"/>
                </w:tabs>
                <w:rPr>
                  <w:rFonts w:eastAsiaTheme="minorEastAsia"/>
                  <w:noProof/>
                  <w:lang w:eastAsia="en-GB"/>
                </w:rPr>
              </w:pPr>
              <w:hyperlink w:anchor="_Toc142073220" w:history="1">
                <w:r w:rsidRPr="000B1E94">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_Toc142073220 \h </w:instrText>
                </w:r>
                <w:r>
                  <w:rPr>
                    <w:noProof/>
                    <w:webHidden/>
                  </w:rPr>
                </w:r>
                <w:r>
                  <w:rPr>
                    <w:noProof/>
                    <w:webHidden/>
                  </w:rPr>
                  <w:fldChar w:fldCharType="separate"/>
                </w:r>
                <w:r>
                  <w:rPr>
                    <w:noProof/>
                    <w:webHidden/>
                  </w:rPr>
                  <w:t>7</w:t>
                </w:r>
                <w:r>
                  <w:rPr>
                    <w:noProof/>
                    <w:webHidden/>
                  </w:rPr>
                  <w:fldChar w:fldCharType="end"/>
                </w:r>
              </w:hyperlink>
            </w:p>
            <w:p w14:paraId="18901AEE" w14:textId="2E901E5B" w:rsidR="00F20F0D" w:rsidRDefault="00F20F0D">
              <w:r>
                <w:rPr>
                  <w:b/>
                  <w:bCs/>
                  <w:noProof/>
                </w:rPr>
                <w:fldChar w:fldCharType="end"/>
              </w:r>
            </w:p>
          </w:sdtContent>
        </w:sdt>
        <w:p w14:paraId="5715C93E" w14:textId="77777777" w:rsidR="00F20F0D" w:rsidRDefault="00F20F0D">
          <w:pPr>
            <w:rPr>
              <w:rFonts w:eastAsia="Times New Roman"/>
              <w:lang w:eastAsia="en-GB"/>
            </w:rPr>
          </w:pPr>
          <w:r>
            <w:rPr>
              <w:rFonts w:eastAsia="Times New Roman"/>
              <w:lang w:eastAsia="en-GB"/>
            </w:rPr>
            <w:br w:type="page"/>
          </w:r>
        </w:p>
        <w:p w14:paraId="17CDBA50" w14:textId="3FFC8F64" w:rsidR="00357ADD" w:rsidRDefault="00357ADD">
          <w:pPr>
            <w:rPr>
              <w:rFonts w:asciiTheme="majorHAnsi" w:eastAsia="Times New Roman" w:hAnsiTheme="majorHAnsi" w:cstheme="majorBidi"/>
              <w:color w:val="2F5496" w:themeColor="accent1" w:themeShade="BF"/>
              <w:sz w:val="32"/>
              <w:szCs w:val="32"/>
              <w:lang w:eastAsia="en-GB"/>
            </w:rPr>
          </w:pPr>
        </w:p>
      </w:sdtContent>
    </w:sdt>
    <w:p w14:paraId="2497EA65" w14:textId="37ECF05C" w:rsidR="005229BC" w:rsidRPr="00F20F0D" w:rsidRDefault="005229BC" w:rsidP="00F20F0D">
      <w:pPr>
        <w:pStyle w:val="Heading1"/>
      </w:pPr>
      <w:bookmarkStart w:id="0" w:name="_Toc142073211"/>
      <w:r w:rsidRPr="00F20F0D">
        <w:t>Introduction</w:t>
      </w:r>
      <w:bookmarkEnd w:id="0"/>
    </w:p>
    <w:p w14:paraId="0F52F76B" w14:textId="157A6BC6"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Effective community engagement in local social development projects is key to promoting active participation and sustainable progress. In essence, community engagement focuses on utilising the community's strengths, addressing their needs, and fostering partnerships built on mutual respect and responsibility (Minkler, 2012). This report examines a recent project in Hastings, UK, which aimed to tackle the persistent issue of road potholes. The goal is to thoroughly analyse the project's objectives, the involved stakeholders, how the community engagement process was managed, lessons learned, and any plans made for the post-project phase.</w:t>
      </w:r>
      <w:r w:rsidR="002A2739">
        <w:rPr>
          <w:rFonts w:ascii="Times New Roman" w:eastAsia="Times New Roman" w:hAnsi="Times New Roman" w:cs="Times New Roman"/>
          <w:kern w:val="0"/>
          <w:sz w:val="24"/>
          <w:szCs w:val="24"/>
          <w:lang w:eastAsia="en-GB"/>
          <w14:ligatures w14:val="none"/>
        </w:rPr>
        <w:t xml:space="preserve"> </w:t>
      </w:r>
      <w:r w:rsidRPr="005229BC">
        <w:rPr>
          <w:rFonts w:ascii="Times New Roman" w:eastAsia="Times New Roman" w:hAnsi="Times New Roman" w:cs="Times New Roman"/>
          <w:kern w:val="0"/>
          <w:sz w:val="24"/>
          <w:szCs w:val="24"/>
          <w:lang w:eastAsia="en-GB"/>
          <w14:ligatures w14:val="none"/>
        </w:rPr>
        <w:t>Following this introduction, the report will offer a detailed examination of the pothole improvement project, highlighting the community engagement principles and standards followed, and evaluating the participation of the stakeholders. Further, the report will explore the role of social media as a tool for outreach and discuss its implications for diversity, inclusion, and socio-cultural integration</w:t>
      </w:r>
      <w:r w:rsidR="00385521">
        <w:rPr>
          <w:rFonts w:ascii="Times New Roman" w:eastAsia="Times New Roman" w:hAnsi="Times New Roman" w:cs="Times New Roman"/>
          <w:kern w:val="0"/>
          <w:sz w:val="24"/>
          <w:szCs w:val="24"/>
          <w:lang w:eastAsia="en-GB"/>
          <w14:ligatures w14:val="none"/>
        </w:rPr>
        <w:t xml:space="preserve"> (Day, 2006)</w:t>
      </w:r>
      <w:r w:rsidRPr="005229BC">
        <w:rPr>
          <w:rFonts w:ascii="Times New Roman" w:eastAsia="Times New Roman" w:hAnsi="Times New Roman" w:cs="Times New Roman"/>
          <w:kern w:val="0"/>
          <w:sz w:val="24"/>
          <w:szCs w:val="24"/>
          <w:lang w:eastAsia="en-GB"/>
          <w14:ligatures w14:val="none"/>
        </w:rPr>
        <w:t>. Finally, it will emphasise the importance of proactive strategies in community development.</w:t>
      </w:r>
    </w:p>
    <w:p w14:paraId="7CEA6E5A" w14:textId="77777777" w:rsidR="005229BC" w:rsidRPr="00F20F0D" w:rsidRDefault="005229BC" w:rsidP="00F20F0D">
      <w:pPr>
        <w:pStyle w:val="Heading1"/>
      </w:pPr>
      <w:bookmarkStart w:id="1" w:name="_Toc142073212"/>
      <w:r w:rsidRPr="00F20F0D">
        <w:t>Project Overview</w:t>
      </w:r>
      <w:bookmarkEnd w:id="1"/>
    </w:p>
    <w:p w14:paraId="48987286" w14:textId="7232BAC4"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 xml:space="preserve">The project in question was centred around addressing the prevalent issue of road potholes in Hastings, UK, a problem that has been a cause for concern for </w:t>
      </w:r>
      <w:r w:rsidR="00CE72CB" w:rsidRPr="005229BC">
        <w:rPr>
          <w:rFonts w:ascii="Times New Roman" w:eastAsia="Times New Roman" w:hAnsi="Times New Roman" w:cs="Times New Roman"/>
          <w:kern w:val="0"/>
          <w:sz w:val="24"/>
          <w:szCs w:val="24"/>
          <w:lang w:eastAsia="en-GB"/>
          <w14:ligatures w14:val="none"/>
        </w:rPr>
        <w:t>residents</w:t>
      </w:r>
      <w:r w:rsidRPr="005229BC">
        <w:rPr>
          <w:rFonts w:ascii="Times New Roman" w:eastAsia="Times New Roman" w:hAnsi="Times New Roman" w:cs="Times New Roman"/>
          <w:kern w:val="0"/>
          <w:sz w:val="24"/>
          <w:szCs w:val="24"/>
          <w:lang w:eastAsia="en-GB"/>
          <w14:ligatures w14:val="none"/>
        </w:rPr>
        <w:t xml:space="preserve"> and road users.</w:t>
      </w:r>
    </w:p>
    <w:p w14:paraId="1B6E5407" w14:textId="77777777" w:rsidR="005229BC" w:rsidRPr="005229BC" w:rsidRDefault="005229BC" w:rsidP="005229BC">
      <w:pPr>
        <w:spacing w:before="100" w:beforeAutospacing="1" w:after="100" w:afterAutospacing="1" w:line="240" w:lineRule="auto"/>
        <w:rPr>
          <w:rStyle w:val="Heading2Char"/>
          <w:lang w:eastAsia="en-GB"/>
        </w:rPr>
      </w:pPr>
      <w:r w:rsidRPr="005229BC">
        <w:rPr>
          <w:rFonts w:ascii="Times New Roman" w:eastAsia="Times New Roman" w:hAnsi="Times New Roman" w:cs="Times New Roman"/>
          <w:kern w:val="0"/>
          <w:sz w:val="24"/>
          <w:szCs w:val="24"/>
          <w:lang w:eastAsia="en-GB"/>
          <w14:ligatures w14:val="none"/>
        </w:rPr>
        <w:t xml:space="preserve">2.1 </w:t>
      </w:r>
      <w:r w:rsidRPr="005229BC">
        <w:rPr>
          <w:rStyle w:val="Heading2Char"/>
          <w:lang w:eastAsia="en-GB"/>
        </w:rPr>
        <w:t>Problem Identification</w:t>
      </w:r>
    </w:p>
    <w:p w14:paraId="729A3FBF" w14:textId="062A0861"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The issue of road potholes had been likened to lunar landscapes and was deemed an accident waiting to happen, especially for cyclists and moped riders. The severity of the problem was such that residents expressed feelings of embarrassment and concern over the rapid deterioration of the town's infrastructure (</w:t>
      </w:r>
      <w:r w:rsidR="001656BC">
        <w:rPr>
          <w:rFonts w:ascii="Times New Roman" w:eastAsia="Times New Roman" w:hAnsi="Times New Roman" w:cs="Times New Roman"/>
          <w:kern w:val="0"/>
          <w:sz w:val="24"/>
          <w:szCs w:val="24"/>
          <w:lang w:eastAsia="en-GB"/>
          <w14:ligatures w14:val="none"/>
        </w:rPr>
        <w:t>Facebook, 2023</w:t>
      </w:r>
      <w:r w:rsidRPr="005229BC">
        <w:rPr>
          <w:rFonts w:ascii="Times New Roman" w:eastAsia="Times New Roman" w:hAnsi="Times New Roman" w:cs="Times New Roman"/>
          <w:kern w:val="0"/>
          <w:sz w:val="24"/>
          <w:szCs w:val="24"/>
          <w:lang w:eastAsia="en-GB"/>
          <w14:ligatures w14:val="none"/>
        </w:rPr>
        <w:t>). Therefore, the primary problem the project aimed to tackle was the significant number of road potholes, which were posing a safety risk and causing dissatisfaction among the community members.</w:t>
      </w:r>
    </w:p>
    <w:p w14:paraId="228C6CDD" w14:textId="77777777"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 xml:space="preserve">2.2 </w:t>
      </w:r>
      <w:r w:rsidRPr="005229BC">
        <w:rPr>
          <w:rStyle w:val="Heading2Char"/>
          <w:lang w:eastAsia="en-GB"/>
        </w:rPr>
        <w:t>Objectives and Stakeholders</w:t>
      </w:r>
    </w:p>
    <w:p w14:paraId="0039121C" w14:textId="77777777"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 xml:space="preserve">The main objective of the project was to improve the road infrastructure by tackling the issue of potholes, thus enhancing the safety of road users, improving local </w:t>
      </w:r>
      <w:r w:rsidRPr="00B86A30">
        <w:rPr>
          <w:rFonts w:ascii="Times New Roman" w:eastAsia="Times New Roman" w:hAnsi="Times New Roman" w:cs="Times New Roman"/>
          <w:kern w:val="0"/>
          <w:sz w:val="24"/>
          <w:szCs w:val="24"/>
          <w:lang w:eastAsia="en-GB"/>
          <w14:ligatures w14:val="none"/>
        </w:rPr>
        <w:t>satisfaction,</w:t>
      </w:r>
      <w:r w:rsidRPr="005229BC">
        <w:rPr>
          <w:rFonts w:ascii="Times New Roman" w:eastAsia="Times New Roman" w:hAnsi="Times New Roman" w:cs="Times New Roman"/>
          <w:kern w:val="0"/>
          <w:sz w:val="24"/>
          <w:szCs w:val="24"/>
          <w:lang w:eastAsia="en-GB"/>
          <w14:ligatures w14:val="none"/>
        </w:rPr>
        <w:t xml:space="preserve"> and preventing the town's perceived degradation. This objective aligns with Gilchrist's (2009) view that effective community development should aim to ameliorate conditions that community members identify as detrimental to their well-being.</w:t>
      </w:r>
    </w:p>
    <w:p w14:paraId="28787C03" w14:textId="77777777"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lastRenderedPageBreak/>
        <w:t>The stakeholders involved in the project were diverse, involving local community members, local government authorities, utility companies, and road users. The government's role was pivotal in initiating new regulations for a performance-based inspection regime to ensure utility companies resurfaced roads to the highest possible standard after street works. Such an approach aimed at preventing thousands of potholes from developing in the future (UK Government Report, 2023).</w:t>
      </w:r>
    </w:p>
    <w:p w14:paraId="313A4FA4" w14:textId="77777777"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By aligning the project's objectives with the concerns and needs of the community, it embodies the ethos of community engagement. Gilchrist (2009) emphasises that community development should leverage the collective power of communities to effect change that will improve their living conditions, a principle that was central to the execution of this project.</w:t>
      </w:r>
    </w:p>
    <w:p w14:paraId="250E128F" w14:textId="77777777" w:rsidR="005229BC" w:rsidRPr="005229BC" w:rsidRDefault="005229BC" w:rsidP="00B86A30">
      <w:pPr>
        <w:pStyle w:val="Heading1"/>
        <w:rPr>
          <w:rFonts w:eastAsia="Times New Roman"/>
          <w:lang w:eastAsia="en-GB"/>
        </w:rPr>
      </w:pPr>
      <w:bookmarkStart w:id="2" w:name="_Toc142073213"/>
      <w:r w:rsidRPr="005229BC">
        <w:rPr>
          <w:rFonts w:eastAsia="Times New Roman"/>
          <w:lang w:eastAsia="en-GB"/>
        </w:rPr>
        <w:t>Community Engagement Analysis</w:t>
      </w:r>
      <w:bookmarkEnd w:id="2"/>
    </w:p>
    <w:p w14:paraId="27EAB278" w14:textId="77777777"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The project adopted a holistic community engagement approach, anchored on the nine principles of community engagement as identified by the Agency for Toxic Substances and Disease Registry (ATSDR, 2020). These principles provide a comprehensive framework for engaging with communities, ensuring active involvement, robust consultation, fruitful collaboration, and real empowerment.</w:t>
      </w:r>
    </w:p>
    <w:p w14:paraId="71CD7A1C" w14:textId="77777777"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 xml:space="preserve">3.1 </w:t>
      </w:r>
      <w:r w:rsidRPr="005229BC">
        <w:rPr>
          <w:rStyle w:val="Heading2Char"/>
          <w:lang w:eastAsia="en-GB"/>
        </w:rPr>
        <w:t>Principles and Approaches</w:t>
      </w:r>
    </w:p>
    <w:p w14:paraId="72D2802D" w14:textId="77777777"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Firstly, the principle of defining clear goals (ATSDR, 2020) was evident in the project. The government was clear about its objective of improving the road infrastructure by rectifying the potholes issue, thereby increasing safety and community satisfaction. This clarity in goal setting aligns with the S.M.A.R.T. goals framework, making the project's objectives Specific, Measurable, Achievable, Relevant, and Time-bound (Doran, 1981).</w:t>
      </w:r>
    </w:p>
    <w:p w14:paraId="108C2FDE" w14:textId="25B632DE"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Secondly, the principle of recognising and respecting community diversity was well implemented. By responding to the concerns raised by the community members in various local forums like social media (Facebook, 2023), the project was able to respect the diverse experiences of community members.</w:t>
      </w:r>
    </w:p>
    <w:p w14:paraId="6D151251" w14:textId="77777777"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Thirdly, the approach of effective planning and resource management (ATSDR, 2020) was clear from the government's action to establish a performance-based inspection regime to ensure high-quality road resurfacing.</w:t>
      </w:r>
    </w:p>
    <w:p w14:paraId="5C6C8FE1" w14:textId="77777777"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Lastly, the project demonstrated the principle of fostering social cohesion (ATSDR, 2020). By responding to the common concerns raised by the community about the state of the roads, the project was instrumental in fostering a sense of unity and shared purpose among the community members.</w:t>
      </w:r>
    </w:p>
    <w:p w14:paraId="4BD89EA7" w14:textId="45E252B3"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 xml:space="preserve">Overall, the project's approach to community engagement adhered to best practices, taking into consideration the community's </w:t>
      </w:r>
      <w:r w:rsidR="001656BC" w:rsidRPr="005229BC">
        <w:rPr>
          <w:rFonts w:ascii="Times New Roman" w:eastAsia="Times New Roman" w:hAnsi="Times New Roman" w:cs="Times New Roman"/>
          <w:kern w:val="0"/>
          <w:sz w:val="24"/>
          <w:szCs w:val="24"/>
          <w:lang w:eastAsia="en-GB"/>
          <w14:ligatures w14:val="none"/>
        </w:rPr>
        <w:t>diversity,</w:t>
      </w:r>
      <w:r w:rsidR="001656BC">
        <w:rPr>
          <w:rFonts w:ascii="Times New Roman" w:eastAsia="Times New Roman" w:hAnsi="Times New Roman" w:cs="Times New Roman"/>
          <w:kern w:val="0"/>
          <w:sz w:val="24"/>
          <w:szCs w:val="24"/>
          <w:lang w:eastAsia="en-GB"/>
          <w14:ligatures w14:val="none"/>
        </w:rPr>
        <w:t xml:space="preserve"> as well as </w:t>
      </w:r>
      <w:r w:rsidRPr="005229BC">
        <w:rPr>
          <w:rFonts w:ascii="Times New Roman" w:eastAsia="Times New Roman" w:hAnsi="Times New Roman" w:cs="Times New Roman"/>
          <w:kern w:val="0"/>
          <w:sz w:val="24"/>
          <w:szCs w:val="24"/>
          <w:lang w:eastAsia="en-GB"/>
          <w14:ligatures w14:val="none"/>
        </w:rPr>
        <w:t>effectively planning</w:t>
      </w:r>
      <w:r w:rsidR="001656BC">
        <w:rPr>
          <w:rFonts w:ascii="Times New Roman" w:eastAsia="Times New Roman" w:hAnsi="Times New Roman" w:cs="Times New Roman"/>
          <w:kern w:val="0"/>
          <w:sz w:val="24"/>
          <w:szCs w:val="24"/>
          <w:lang w:eastAsia="en-GB"/>
          <w14:ligatures w14:val="none"/>
        </w:rPr>
        <w:t xml:space="preserve"> and </w:t>
      </w:r>
      <w:r w:rsidRPr="005229BC">
        <w:rPr>
          <w:rFonts w:ascii="Times New Roman" w:eastAsia="Times New Roman" w:hAnsi="Times New Roman" w:cs="Times New Roman"/>
          <w:kern w:val="0"/>
          <w:sz w:val="24"/>
          <w:szCs w:val="24"/>
          <w:lang w:eastAsia="en-GB"/>
          <w14:ligatures w14:val="none"/>
        </w:rPr>
        <w:t>managing resources to achieve the desired outcomes (Gilchrist, 2009).</w:t>
      </w:r>
    </w:p>
    <w:p w14:paraId="504B466E" w14:textId="77777777" w:rsidR="005229BC" w:rsidRPr="005229BC" w:rsidRDefault="005229BC" w:rsidP="00B86A30">
      <w:pPr>
        <w:pStyle w:val="Heading1"/>
        <w:rPr>
          <w:rFonts w:eastAsia="Times New Roman"/>
          <w:lang w:eastAsia="en-GB"/>
        </w:rPr>
      </w:pPr>
      <w:bookmarkStart w:id="3" w:name="_Toc142073214"/>
      <w:r w:rsidRPr="005229BC">
        <w:rPr>
          <w:rFonts w:eastAsia="Times New Roman"/>
          <w:lang w:eastAsia="en-GB"/>
        </w:rPr>
        <w:lastRenderedPageBreak/>
        <w:t>Social Media as Outreach Tool</w:t>
      </w:r>
      <w:bookmarkEnd w:id="3"/>
    </w:p>
    <w:p w14:paraId="72D9DB06" w14:textId="77777777"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 xml:space="preserve">Social media has emerged as an effective tool for engaging stakeholders and the broader community (Kaplan &amp; Haenlein, 2010). In this </w:t>
      </w:r>
      <w:r w:rsidRPr="00B86A30">
        <w:rPr>
          <w:rFonts w:ascii="Times New Roman" w:eastAsia="Times New Roman" w:hAnsi="Times New Roman" w:cs="Times New Roman"/>
          <w:kern w:val="0"/>
          <w:sz w:val="24"/>
          <w:szCs w:val="24"/>
          <w:lang w:eastAsia="en-GB"/>
          <w14:ligatures w14:val="none"/>
        </w:rPr>
        <w:t>case</w:t>
      </w:r>
      <w:r w:rsidRPr="005229BC">
        <w:rPr>
          <w:rFonts w:ascii="Times New Roman" w:eastAsia="Times New Roman" w:hAnsi="Times New Roman" w:cs="Times New Roman"/>
          <w:kern w:val="0"/>
          <w:sz w:val="24"/>
          <w:szCs w:val="24"/>
          <w:lang w:eastAsia="en-GB"/>
          <w14:ligatures w14:val="none"/>
        </w:rPr>
        <w:t>, Facebook was instrumental in bringing the issue of potholes to light and providing a platform for discussion.</w:t>
      </w:r>
    </w:p>
    <w:p w14:paraId="2AB4790E" w14:textId="77777777" w:rsidR="005229BC" w:rsidRPr="005229BC" w:rsidRDefault="005229BC" w:rsidP="005229BC">
      <w:pPr>
        <w:spacing w:before="100" w:beforeAutospacing="1" w:after="100" w:afterAutospacing="1" w:line="240" w:lineRule="auto"/>
        <w:rPr>
          <w:rStyle w:val="Heading2Char"/>
          <w:lang w:eastAsia="en-GB"/>
        </w:rPr>
      </w:pPr>
      <w:r w:rsidRPr="005229BC">
        <w:rPr>
          <w:rFonts w:ascii="Times New Roman" w:eastAsia="Times New Roman" w:hAnsi="Times New Roman" w:cs="Times New Roman"/>
          <w:kern w:val="0"/>
          <w:sz w:val="24"/>
          <w:szCs w:val="24"/>
          <w:lang w:eastAsia="en-GB"/>
          <w14:ligatures w14:val="none"/>
        </w:rPr>
        <w:t xml:space="preserve">5.1 </w:t>
      </w:r>
      <w:r w:rsidRPr="005229BC">
        <w:rPr>
          <w:rStyle w:val="Heading2Char"/>
          <w:lang w:eastAsia="en-GB"/>
        </w:rPr>
        <w:t>Facebook Engagement</w:t>
      </w:r>
    </w:p>
    <w:p w14:paraId="6894DBEF" w14:textId="0BF0EB6B" w:rsidR="005229BC" w:rsidRPr="005229BC"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The Facebook group "</w:t>
      </w:r>
      <w:proofErr w:type="spellStart"/>
      <w:r w:rsidR="00D9055D">
        <w:rPr>
          <w:rFonts w:ascii="Times New Roman" w:eastAsia="Times New Roman" w:hAnsi="Times New Roman" w:cs="Times New Roman"/>
          <w:kern w:val="0"/>
          <w:sz w:val="24"/>
          <w:szCs w:val="24"/>
          <w:lang w:eastAsia="en-GB"/>
          <w14:ligatures w14:val="none"/>
        </w:rPr>
        <w:t>SinkySnap</w:t>
      </w:r>
      <w:proofErr w:type="spellEnd"/>
      <w:r w:rsidRPr="005229BC">
        <w:rPr>
          <w:rFonts w:ascii="Times New Roman" w:eastAsia="Times New Roman" w:hAnsi="Times New Roman" w:cs="Times New Roman"/>
          <w:kern w:val="0"/>
          <w:sz w:val="24"/>
          <w:szCs w:val="24"/>
          <w:lang w:eastAsia="en-GB"/>
          <w14:ligatures w14:val="none"/>
        </w:rPr>
        <w:t>" was used by residents to voice their concerns about the state of the roads, illustrating the reach and impact of social media. This was also the platform where Steve Bennett shared the pictures comparing the road condition to the surface of the moon, gaining traction and attention for the issue. This demonstrates how social media platforms can be utilised to highlight community issues and promote engagement (</w:t>
      </w:r>
      <w:proofErr w:type="spellStart"/>
      <w:r w:rsidRPr="005229BC">
        <w:rPr>
          <w:rFonts w:ascii="Times New Roman" w:eastAsia="Times New Roman" w:hAnsi="Times New Roman" w:cs="Times New Roman"/>
          <w:kern w:val="0"/>
          <w:sz w:val="24"/>
          <w:szCs w:val="24"/>
          <w:lang w:eastAsia="en-GB"/>
          <w14:ligatures w14:val="none"/>
        </w:rPr>
        <w:t>Aichner</w:t>
      </w:r>
      <w:proofErr w:type="spellEnd"/>
      <w:r w:rsidRPr="005229BC">
        <w:rPr>
          <w:rFonts w:ascii="Times New Roman" w:eastAsia="Times New Roman" w:hAnsi="Times New Roman" w:cs="Times New Roman"/>
          <w:kern w:val="0"/>
          <w:sz w:val="24"/>
          <w:szCs w:val="24"/>
          <w:lang w:eastAsia="en-GB"/>
          <w14:ligatures w14:val="none"/>
        </w:rPr>
        <w:t xml:space="preserve"> &amp; Jacob, 2015).</w:t>
      </w:r>
    </w:p>
    <w:p w14:paraId="31C65576" w14:textId="77777777" w:rsidR="005229BC" w:rsidRPr="005229BC" w:rsidRDefault="005229BC" w:rsidP="005229BC">
      <w:pPr>
        <w:spacing w:before="100" w:beforeAutospacing="1" w:after="100" w:afterAutospacing="1" w:line="240" w:lineRule="auto"/>
        <w:rPr>
          <w:rStyle w:val="Heading2Char"/>
          <w:lang w:eastAsia="en-GB"/>
        </w:rPr>
      </w:pPr>
      <w:r w:rsidRPr="005229BC">
        <w:rPr>
          <w:rFonts w:ascii="Times New Roman" w:eastAsia="Times New Roman" w:hAnsi="Times New Roman" w:cs="Times New Roman"/>
          <w:kern w:val="0"/>
          <w:sz w:val="24"/>
          <w:szCs w:val="24"/>
          <w:lang w:eastAsia="en-GB"/>
          <w14:ligatures w14:val="none"/>
        </w:rPr>
        <w:t xml:space="preserve">5.2 </w:t>
      </w:r>
      <w:r w:rsidRPr="005229BC">
        <w:rPr>
          <w:rStyle w:val="Heading2Char"/>
          <w:lang w:eastAsia="en-GB"/>
        </w:rPr>
        <w:t xml:space="preserve">Advantages of </w:t>
      </w:r>
      <w:proofErr w:type="gramStart"/>
      <w:r w:rsidRPr="005229BC">
        <w:rPr>
          <w:rStyle w:val="Heading2Char"/>
          <w:lang w:eastAsia="en-GB"/>
        </w:rPr>
        <w:t>Social Media</w:t>
      </w:r>
      <w:proofErr w:type="gramEnd"/>
    </w:p>
    <w:p w14:paraId="20C97074" w14:textId="77777777" w:rsidR="005229BC" w:rsidRPr="00B86A30" w:rsidRDefault="005229BC" w:rsidP="005229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29BC">
        <w:rPr>
          <w:rFonts w:ascii="Times New Roman" w:eastAsia="Times New Roman" w:hAnsi="Times New Roman" w:cs="Times New Roman"/>
          <w:kern w:val="0"/>
          <w:sz w:val="24"/>
          <w:szCs w:val="24"/>
          <w:lang w:eastAsia="en-GB"/>
          <w14:ligatures w14:val="none"/>
        </w:rPr>
        <w:t>Using social media as an outreach tool offers several advantages. Firstly, it provides an easily accessible platform for information sharing and discussion. Secondly, it facilitates a two-way communication channel between the project team and stakeholders, allowing for instant feedback and interaction. Thirdly, it allows stakeholders to share their perspectives and experiences, thereby enriching the project team's understanding of the issue. Lastly, it helps to build community support for the project and fosters a sense of shared responsibility in addressing the issue (</w:t>
      </w:r>
      <w:proofErr w:type="spellStart"/>
      <w:r w:rsidRPr="005229BC">
        <w:rPr>
          <w:rFonts w:ascii="Times New Roman" w:eastAsia="Times New Roman" w:hAnsi="Times New Roman" w:cs="Times New Roman"/>
          <w:kern w:val="0"/>
          <w:sz w:val="24"/>
          <w:szCs w:val="24"/>
          <w:lang w:eastAsia="en-GB"/>
          <w14:ligatures w14:val="none"/>
        </w:rPr>
        <w:t>Aichner</w:t>
      </w:r>
      <w:proofErr w:type="spellEnd"/>
      <w:r w:rsidRPr="005229BC">
        <w:rPr>
          <w:rFonts w:ascii="Times New Roman" w:eastAsia="Times New Roman" w:hAnsi="Times New Roman" w:cs="Times New Roman"/>
          <w:kern w:val="0"/>
          <w:sz w:val="24"/>
          <w:szCs w:val="24"/>
          <w:lang w:eastAsia="en-GB"/>
          <w14:ligatures w14:val="none"/>
        </w:rPr>
        <w:t xml:space="preserve"> &amp; Jacob, 2015).</w:t>
      </w:r>
      <w:r w:rsidRPr="00B86A30">
        <w:rPr>
          <w:rFonts w:ascii="Times New Roman" w:eastAsia="Times New Roman" w:hAnsi="Times New Roman" w:cs="Times New Roman"/>
          <w:kern w:val="0"/>
          <w:sz w:val="24"/>
          <w:szCs w:val="24"/>
          <w:lang w:eastAsia="en-GB"/>
          <w14:ligatures w14:val="none"/>
        </w:rPr>
        <w:t xml:space="preserve"> </w:t>
      </w:r>
      <w:r w:rsidRPr="005229BC">
        <w:rPr>
          <w:rFonts w:ascii="Times New Roman" w:eastAsia="Times New Roman" w:hAnsi="Times New Roman" w:cs="Times New Roman"/>
          <w:kern w:val="0"/>
          <w:sz w:val="24"/>
          <w:szCs w:val="24"/>
          <w:lang w:eastAsia="en-GB"/>
          <w14:ligatures w14:val="none"/>
        </w:rPr>
        <w:t xml:space="preserve">Therefore, in the context of the pothole problem in Hastings, social media, particularly Facebook, proved to be a powerful outreach tool, enabling community </w:t>
      </w:r>
      <w:r w:rsidRPr="00B86A30">
        <w:rPr>
          <w:rFonts w:ascii="Times New Roman" w:eastAsia="Times New Roman" w:hAnsi="Times New Roman" w:cs="Times New Roman"/>
          <w:kern w:val="0"/>
          <w:sz w:val="24"/>
          <w:szCs w:val="24"/>
          <w:lang w:eastAsia="en-GB"/>
          <w14:ligatures w14:val="none"/>
        </w:rPr>
        <w:t>participation,</w:t>
      </w:r>
      <w:r w:rsidRPr="005229BC">
        <w:rPr>
          <w:rFonts w:ascii="Times New Roman" w:eastAsia="Times New Roman" w:hAnsi="Times New Roman" w:cs="Times New Roman"/>
          <w:kern w:val="0"/>
          <w:sz w:val="24"/>
          <w:szCs w:val="24"/>
          <w:lang w:eastAsia="en-GB"/>
          <w14:ligatures w14:val="none"/>
        </w:rPr>
        <w:t xml:space="preserve"> and facilitating a more informed and responsive project approach.</w:t>
      </w:r>
      <w:r w:rsidRPr="00B86A30">
        <w:rPr>
          <w:rFonts w:ascii="Times New Roman" w:eastAsia="Times New Roman" w:hAnsi="Times New Roman" w:cs="Times New Roman"/>
          <w:kern w:val="0"/>
          <w:sz w:val="24"/>
          <w:szCs w:val="24"/>
          <w:lang w:eastAsia="en-GB"/>
          <w14:ligatures w14:val="none"/>
        </w:rPr>
        <w:t xml:space="preserve"> </w:t>
      </w:r>
    </w:p>
    <w:p w14:paraId="6AEBCAC9" w14:textId="77777777" w:rsidR="00ED5C26" w:rsidRPr="00ED5C26" w:rsidRDefault="00ED5C26" w:rsidP="00B86A30">
      <w:pPr>
        <w:pStyle w:val="Heading1"/>
        <w:rPr>
          <w:rFonts w:eastAsia="Times New Roman"/>
          <w:lang w:eastAsia="en-GB"/>
        </w:rPr>
      </w:pPr>
      <w:bookmarkStart w:id="4" w:name="_Toc142073215"/>
      <w:r w:rsidRPr="00ED5C26">
        <w:rPr>
          <w:rFonts w:eastAsia="Times New Roman"/>
          <w:lang w:eastAsia="en-GB"/>
        </w:rPr>
        <w:t>Encouraging Inclusion and Participation</w:t>
      </w:r>
      <w:bookmarkEnd w:id="4"/>
    </w:p>
    <w:p w14:paraId="72CF6725" w14:textId="77777777" w:rsidR="00ED5C26" w:rsidRPr="00ED5C26" w:rsidRDefault="00ED5C26" w:rsidP="00ED5C26">
      <w:pPr>
        <w:spacing w:before="100" w:beforeAutospacing="1" w:after="100" w:afterAutospacing="1" w:line="240" w:lineRule="auto"/>
        <w:rPr>
          <w:rStyle w:val="Heading2Char"/>
          <w:lang w:eastAsia="en-GB"/>
        </w:rPr>
      </w:pPr>
      <w:r w:rsidRPr="00ED5C26">
        <w:rPr>
          <w:rFonts w:ascii="Times New Roman" w:eastAsia="Times New Roman" w:hAnsi="Times New Roman" w:cs="Times New Roman"/>
          <w:kern w:val="0"/>
          <w:sz w:val="24"/>
          <w:szCs w:val="24"/>
          <w:lang w:eastAsia="en-GB"/>
          <w14:ligatures w14:val="none"/>
        </w:rPr>
        <w:t xml:space="preserve">6.1 </w:t>
      </w:r>
      <w:r w:rsidRPr="00ED5C26">
        <w:rPr>
          <w:rStyle w:val="Heading2Char"/>
          <w:lang w:eastAsia="en-GB"/>
        </w:rPr>
        <w:t>Promoting Inclusion</w:t>
      </w:r>
    </w:p>
    <w:p w14:paraId="19B4E676" w14:textId="2C69103C" w:rsidR="00ED5C26" w:rsidRPr="00ED5C26" w:rsidRDefault="00ED5C26" w:rsidP="00ED5C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D5C26">
        <w:rPr>
          <w:rFonts w:ascii="Times New Roman" w:eastAsia="Times New Roman" w:hAnsi="Times New Roman" w:cs="Times New Roman"/>
          <w:kern w:val="0"/>
          <w:sz w:val="24"/>
          <w:szCs w:val="24"/>
          <w:lang w:eastAsia="en-GB"/>
          <w14:ligatures w14:val="none"/>
        </w:rPr>
        <w:t>In the process of resolving the pothole issue, it has been imperative to promote inclusion and ensure that the perspectives of all stakeholders are considered. This has been accomplished through social media platforms, primarily Facebook, which have enabled diverse members of the community to voice their concerns (</w:t>
      </w:r>
      <w:r w:rsidR="009D05B9">
        <w:rPr>
          <w:rFonts w:ascii="Times New Roman" w:eastAsia="Times New Roman" w:hAnsi="Times New Roman" w:cs="Times New Roman"/>
          <w:kern w:val="0"/>
          <w:sz w:val="24"/>
          <w:szCs w:val="24"/>
          <w:lang w:eastAsia="en-GB"/>
          <w14:ligatures w14:val="none"/>
        </w:rPr>
        <w:t>Day</w:t>
      </w:r>
      <w:r w:rsidRPr="00ED5C26">
        <w:rPr>
          <w:rFonts w:ascii="Times New Roman" w:eastAsia="Times New Roman" w:hAnsi="Times New Roman" w:cs="Times New Roman"/>
          <w:kern w:val="0"/>
          <w:sz w:val="24"/>
          <w:szCs w:val="24"/>
          <w:lang w:eastAsia="en-GB"/>
          <w14:ligatures w14:val="none"/>
        </w:rPr>
        <w:t>, 20</w:t>
      </w:r>
      <w:r w:rsidR="009D05B9">
        <w:rPr>
          <w:rFonts w:ascii="Times New Roman" w:eastAsia="Times New Roman" w:hAnsi="Times New Roman" w:cs="Times New Roman"/>
          <w:kern w:val="0"/>
          <w:sz w:val="24"/>
          <w:szCs w:val="24"/>
          <w:lang w:eastAsia="en-GB"/>
          <w14:ligatures w14:val="none"/>
        </w:rPr>
        <w:t>0</w:t>
      </w:r>
      <w:r w:rsidRPr="00ED5C26">
        <w:rPr>
          <w:rFonts w:ascii="Times New Roman" w:eastAsia="Times New Roman" w:hAnsi="Times New Roman" w:cs="Times New Roman"/>
          <w:kern w:val="0"/>
          <w:sz w:val="24"/>
          <w:szCs w:val="24"/>
          <w:lang w:eastAsia="en-GB"/>
          <w14:ligatures w14:val="none"/>
        </w:rPr>
        <w:t xml:space="preserve">6). This inclusive approach not only ensures that all views are </w:t>
      </w:r>
      <w:r w:rsidRPr="00B86A30">
        <w:rPr>
          <w:rFonts w:ascii="Times New Roman" w:eastAsia="Times New Roman" w:hAnsi="Times New Roman" w:cs="Times New Roman"/>
          <w:kern w:val="0"/>
          <w:sz w:val="24"/>
          <w:szCs w:val="24"/>
          <w:lang w:eastAsia="en-GB"/>
          <w14:ligatures w14:val="none"/>
        </w:rPr>
        <w:t>considered</w:t>
      </w:r>
      <w:r w:rsidRPr="00ED5C26">
        <w:rPr>
          <w:rFonts w:ascii="Times New Roman" w:eastAsia="Times New Roman" w:hAnsi="Times New Roman" w:cs="Times New Roman"/>
          <w:kern w:val="0"/>
          <w:sz w:val="24"/>
          <w:szCs w:val="24"/>
          <w:lang w:eastAsia="en-GB"/>
          <w14:ligatures w14:val="none"/>
        </w:rPr>
        <w:t xml:space="preserve"> but also fosters a sense of community ownership and collective responsibility towards the issue.</w:t>
      </w:r>
    </w:p>
    <w:p w14:paraId="4BFA059F" w14:textId="77777777" w:rsidR="00ED5C26" w:rsidRPr="00ED5C26" w:rsidRDefault="00ED5C26" w:rsidP="00ED5C26">
      <w:pPr>
        <w:spacing w:before="100" w:beforeAutospacing="1" w:after="100" w:afterAutospacing="1" w:line="240" w:lineRule="auto"/>
        <w:rPr>
          <w:rStyle w:val="Heading2Char"/>
          <w:lang w:eastAsia="en-GB"/>
        </w:rPr>
      </w:pPr>
      <w:r w:rsidRPr="00ED5C26">
        <w:rPr>
          <w:rFonts w:ascii="Times New Roman" w:eastAsia="Times New Roman" w:hAnsi="Times New Roman" w:cs="Times New Roman"/>
          <w:kern w:val="0"/>
          <w:sz w:val="24"/>
          <w:szCs w:val="24"/>
          <w:lang w:eastAsia="en-GB"/>
          <w14:ligatures w14:val="none"/>
        </w:rPr>
        <w:t xml:space="preserve">6.2 </w:t>
      </w:r>
      <w:r w:rsidRPr="00ED5C26">
        <w:rPr>
          <w:rStyle w:val="Heading2Char"/>
          <w:lang w:eastAsia="en-GB"/>
        </w:rPr>
        <w:t>Enhancing Participation</w:t>
      </w:r>
    </w:p>
    <w:p w14:paraId="51B68CE9" w14:textId="22D1758F" w:rsidR="00ED5C26" w:rsidRPr="00ED5C26" w:rsidRDefault="00ED5C26" w:rsidP="00ED5C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D5C26">
        <w:rPr>
          <w:rFonts w:ascii="Times New Roman" w:eastAsia="Times New Roman" w:hAnsi="Times New Roman" w:cs="Times New Roman"/>
          <w:kern w:val="0"/>
          <w:sz w:val="24"/>
          <w:szCs w:val="24"/>
          <w:lang w:eastAsia="en-GB"/>
          <w14:ligatures w14:val="none"/>
        </w:rPr>
        <w:t>Additionally, active measures have been undertaken to enhance community participation. Stakeholder meetings, online surveys, and social media discussions have served as forums for the community to discuss potential solutions and express their preferences. This participatory approach ensures that the solutions developed are reflective of the community’s needs and expectations, thereby increasing the likelihood of their acceptance and success (</w:t>
      </w:r>
      <w:proofErr w:type="spellStart"/>
      <w:r w:rsidRPr="00ED5C26">
        <w:rPr>
          <w:rFonts w:ascii="Times New Roman" w:eastAsia="Times New Roman" w:hAnsi="Times New Roman" w:cs="Times New Roman"/>
          <w:kern w:val="0"/>
          <w:sz w:val="24"/>
          <w:szCs w:val="24"/>
          <w:lang w:eastAsia="en-GB"/>
          <w14:ligatures w14:val="none"/>
        </w:rPr>
        <w:t>Schafft</w:t>
      </w:r>
      <w:proofErr w:type="spellEnd"/>
      <w:r w:rsidRPr="00ED5C26">
        <w:rPr>
          <w:rFonts w:ascii="Times New Roman" w:eastAsia="Times New Roman" w:hAnsi="Times New Roman" w:cs="Times New Roman"/>
          <w:kern w:val="0"/>
          <w:sz w:val="24"/>
          <w:szCs w:val="24"/>
          <w:lang w:eastAsia="en-GB"/>
          <w14:ligatures w14:val="none"/>
        </w:rPr>
        <w:t xml:space="preserve"> &amp; Greenwood, 20</w:t>
      </w:r>
      <w:r w:rsidR="00232AC9">
        <w:rPr>
          <w:rFonts w:ascii="Times New Roman" w:eastAsia="Times New Roman" w:hAnsi="Times New Roman" w:cs="Times New Roman"/>
          <w:kern w:val="0"/>
          <w:sz w:val="24"/>
          <w:szCs w:val="24"/>
          <w:lang w:eastAsia="en-GB"/>
          <w14:ligatures w14:val="none"/>
        </w:rPr>
        <w:t>0</w:t>
      </w:r>
      <w:r w:rsidRPr="00ED5C26">
        <w:rPr>
          <w:rFonts w:ascii="Times New Roman" w:eastAsia="Times New Roman" w:hAnsi="Times New Roman" w:cs="Times New Roman"/>
          <w:kern w:val="0"/>
          <w:sz w:val="24"/>
          <w:szCs w:val="24"/>
          <w:lang w:eastAsia="en-GB"/>
          <w14:ligatures w14:val="none"/>
        </w:rPr>
        <w:t>3).</w:t>
      </w:r>
    </w:p>
    <w:p w14:paraId="6348B2EA" w14:textId="77777777" w:rsidR="00ED5C26" w:rsidRPr="00ED5C26" w:rsidRDefault="00ED5C26" w:rsidP="00ED5C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D5C26">
        <w:rPr>
          <w:rFonts w:ascii="Times New Roman" w:eastAsia="Times New Roman" w:hAnsi="Times New Roman" w:cs="Times New Roman"/>
          <w:kern w:val="0"/>
          <w:sz w:val="24"/>
          <w:szCs w:val="24"/>
          <w:lang w:eastAsia="en-GB"/>
          <w14:ligatures w14:val="none"/>
        </w:rPr>
        <w:lastRenderedPageBreak/>
        <w:t xml:space="preserve">6.3 </w:t>
      </w:r>
      <w:r w:rsidRPr="00ED5C26">
        <w:rPr>
          <w:rStyle w:val="Heading2Char"/>
          <w:lang w:eastAsia="en-GB"/>
        </w:rPr>
        <w:t>Success of the Approach</w:t>
      </w:r>
    </w:p>
    <w:p w14:paraId="7704A6E7" w14:textId="0DC7DB59" w:rsidR="00ED5C26" w:rsidRPr="00B86A30" w:rsidRDefault="00ED5C26" w:rsidP="00ED5C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D5C26">
        <w:rPr>
          <w:rFonts w:ascii="Times New Roman" w:eastAsia="Times New Roman" w:hAnsi="Times New Roman" w:cs="Times New Roman"/>
          <w:kern w:val="0"/>
          <w:sz w:val="24"/>
          <w:szCs w:val="24"/>
          <w:lang w:eastAsia="en-GB"/>
          <w14:ligatures w14:val="none"/>
        </w:rPr>
        <w:t xml:space="preserve">So far, this inclusive and participatory approach has yielded positive results. The community's engagement has been high, with constructive suggestions and active participation in proposed activities. The feedback received has been instrumental in shaping the project's course, ensuring its alignment with community needs. As such, the project </w:t>
      </w:r>
      <w:r w:rsidR="009D05B9" w:rsidRPr="00B86A30">
        <w:rPr>
          <w:rFonts w:ascii="Times New Roman" w:eastAsia="Times New Roman" w:hAnsi="Times New Roman" w:cs="Times New Roman"/>
          <w:kern w:val="0"/>
          <w:sz w:val="24"/>
          <w:szCs w:val="24"/>
          <w:lang w:eastAsia="en-GB"/>
          <w14:ligatures w14:val="none"/>
        </w:rPr>
        <w:t>continues</w:t>
      </w:r>
      <w:r w:rsidRPr="00B86A30">
        <w:rPr>
          <w:rFonts w:ascii="Times New Roman" w:eastAsia="Times New Roman" w:hAnsi="Times New Roman" w:cs="Times New Roman"/>
          <w:kern w:val="0"/>
          <w:sz w:val="24"/>
          <w:szCs w:val="24"/>
          <w:lang w:eastAsia="en-GB"/>
          <w14:ligatures w14:val="none"/>
        </w:rPr>
        <w:t xml:space="preserve"> </w:t>
      </w:r>
      <w:r w:rsidRPr="00ED5C26">
        <w:rPr>
          <w:rFonts w:ascii="Times New Roman" w:eastAsia="Times New Roman" w:hAnsi="Times New Roman" w:cs="Times New Roman"/>
          <w:kern w:val="0"/>
          <w:sz w:val="24"/>
          <w:szCs w:val="24"/>
          <w:lang w:eastAsia="en-GB"/>
          <w14:ligatures w14:val="none"/>
        </w:rPr>
        <w:t>a positive trajectory, working towards a sustainable solution for the pothole issue in Hastings.</w:t>
      </w:r>
    </w:p>
    <w:p w14:paraId="0883DB57" w14:textId="77777777" w:rsidR="00ED5C26" w:rsidRPr="00ED5C26" w:rsidRDefault="00ED5C26" w:rsidP="009D05B9">
      <w:pPr>
        <w:pStyle w:val="Heading1"/>
        <w:rPr>
          <w:rFonts w:eastAsia="Times New Roman"/>
          <w:lang w:eastAsia="en-GB"/>
        </w:rPr>
      </w:pPr>
      <w:bookmarkStart w:id="5" w:name="_Toc142073216"/>
      <w:r w:rsidRPr="00ED5C26">
        <w:rPr>
          <w:rFonts w:eastAsia="Times New Roman"/>
          <w:lang w:eastAsia="en-GB"/>
        </w:rPr>
        <w:t>Proactive Approach to Community Development</w:t>
      </w:r>
      <w:bookmarkEnd w:id="5"/>
    </w:p>
    <w:p w14:paraId="45824FFA" w14:textId="77777777" w:rsidR="00ED5C26" w:rsidRPr="00ED5C26" w:rsidRDefault="00ED5C26" w:rsidP="00ED5C26">
      <w:pPr>
        <w:spacing w:before="100" w:beforeAutospacing="1" w:after="100" w:afterAutospacing="1" w:line="240" w:lineRule="auto"/>
        <w:rPr>
          <w:rStyle w:val="Heading2Char"/>
          <w:lang w:eastAsia="en-GB"/>
        </w:rPr>
      </w:pPr>
      <w:r w:rsidRPr="00ED5C26">
        <w:rPr>
          <w:rFonts w:ascii="Times New Roman" w:eastAsia="Times New Roman" w:hAnsi="Times New Roman" w:cs="Times New Roman"/>
          <w:kern w:val="0"/>
          <w:sz w:val="24"/>
          <w:szCs w:val="24"/>
          <w:lang w:eastAsia="en-GB"/>
          <w14:ligatures w14:val="none"/>
        </w:rPr>
        <w:t xml:space="preserve">7.1 </w:t>
      </w:r>
      <w:r w:rsidRPr="00ED5C26">
        <w:rPr>
          <w:rStyle w:val="Heading2Char"/>
          <w:lang w:eastAsia="en-GB"/>
        </w:rPr>
        <w:t>Emphasizing Sustainability</w:t>
      </w:r>
    </w:p>
    <w:p w14:paraId="33430C94" w14:textId="77777777" w:rsidR="00ED5C26" w:rsidRPr="00ED5C26" w:rsidRDefault="00ED5C26" w:rsidP="00ED5C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D5C26">
        <w:rPr>
          <w:rFonts w:ascii="Times New Roman" w:eastAsia="Times New Roman" w:hAnsi="Times New Roman" w:cs="Times New Roman"/>
          <w:kern w:val="0"/>
          <w:sz w:val="24"/>
          <w:szCs w:val="24"/>
          <w:lang w:eastAsia="en-GB"/>
          <w14:ligatures w14:val="none"/>
        </w:rPr>
        <w:t xml:space="preserve">As the project progresses, </w:t>
      </w:r>
      <w:r w:rsidRPr="00B86A30">
        <w:rPr>
          <w:rFonts w:ascii="Times New Roman" w:eastAsia="Times New Roman" w:hAnsi="Times New Roman" w:cs="Times New Roman"/>
          <w:kern w:val="0"/>
          <w:sz w:val="24"/>
          <w:szCs w:val="24"/>
          <w:lang w:eastAsia="en-GB"/>
          <w14:ligatures w14:val="none"/>
        </w:rPr>
        <w:t>the implementations have been</w:t>
      </w:r>
      <w:r w:rsidRPr="00ED5C26">
        <w:rPr>
          <w:rFonts w:ascii="Times New Roman" w:eastAsia="Times New Roman" w:hAnsi="Times New Roman" w:cs="Times New Roman"/>
          <w:kern w:val="0"/>
          <w:sz w:val="24"/>
          <w:szCs w:val="24"/>
          <w:lang w:eastAsia="en-GB"/>
          <w14:ligatures w14:val="none"/>
        </w:rPr>
        <w:t xml:space="preserve"> a proactive and forward-looking approach, placing a strong emphasis on sustainability. </w:t>
      </w:r>
      <w:r w:rsidRPr="00B86A30">
        <w:rPr>
          <w:rFonts w:ascii="Times New Roman" w:eastAsia="Times New Roman" w:hAnsi="Times New Roman" w:cs="Times New Roman"/>
          <w:kern w:val="0"/>
          <w:sz w:val="24"/>
          <w:szCs w:val="24"/>
          <w:lang w:eastAsia="en-GB"/>
          <w14:ligatures w14:val="none"/>
        </w:rPr>
        <w:t>The</w:t>
      </w:r>
      <w:r w:rsidRPr="00ED5C26">
        <w:rPr>
          <w:rFonts w:ascii="Times New Roman" w:eastAsia="Times New Roman" w:hAnsi="Times New Roman" w:cs="Times New Roman"/>
          <w:kern w:val="0"/>
          <w:sz w:val="24"/>
          <w:szCs w:val="24"/>
          <w:lang w:eastAsia="en-GB"/>
          <w14:ligatures w14:val="none"/>
        </w:rPr>
        <w:t xml:space="preserve"> aim has been to develop a solution for the pothole issue that is not only effective in the immediate term, but also durable and adaptable for the future. By doing so, </w:t>
      </w:r>
      <w:r w:rsidRPr="00B86A30">
        <w:rPr>
          <w:rFonts w:ascii="Times New Roman" w:eastAsia="Times New Roman" w:hAnsi="Times New Roman" w:cs="Times New Roman"/>
          <w:kern w:val="0"/>
          <w:sz w:val="24"/>
          <w:szCs w:val="24"/>
          <w:lang w:eastAsia="en-GB"/>
          <w14:ligatures w14:val="none"/>
        </w:rPr>
        <w:t>the</w:t>
      </w:r>
      <w:r w:rsidRPr="00ED5C26">
        <w:rPr>
          <w:rFonts w:ascii="Times New Roman" w:eastAsia="Times New Roman" w:hAnsi="Times New Roman" w:cs="Times New Roman"/>
          <w:kern w:val="0"/>
          <w:sz w:val="24"/>
          <w:szCs w:val="24"/>
          <w:lang w:eastAsia="en-GB"/>
          <w14:ligatures w14:val="none"/>
        </w:rPr>
        <w:t xml:space="preserve"> hope</w:t>
      </w:r>
      <w:r w:rsidRPr="00B86A30">
        <w:rPr>
          <w:rFonts w:ascii="Times New Roman" w:eastAsia="Times New Roman" w:hAnsi="Times New Roman" w:cs="Times New Roman"/>
          <w:kern w:val="0"/>
          <w:sz w:val="24"/>
          <w:szCs w:val="24"/>
          <w:lang w:eastAsia="en-GB"/>
          <w14:ligatures w14:val="none"/>
        </w:rPr>
        <w:t xml:space="preserve"> is</w:t>
      </w:r>
      <w:r w:rsidRPr="00ED5C26">
        <w:rPr>
          <w:rFonts w:ascii="Times New Roman" w:eastAsia="Times New Roman" w:hAnsi="Times New Roman" w:cs="Times New Roman"/>
          <w:kern w:val="0"/>
          <w:sz w:val="24"/>
          <w:szCs w:val="24"/>
          <w:lang w:eastAsia="en-GB"/>
          <w14:ligatures w14:val="none"/>
        </w:rPr>
        <w:t xml:space="preserve"> to mitigate similar problems from arising in the future (Wheeler, Beatley, &amp; Berke, 2014).</w:t>
      </w:r>
    </w:p>
    <w:p w14:paraId="2E464CAE" w14:textId="77777777" w:rsidR="00ED5C26" w:rsidRPr="00ED5C26" w:rsidRDefault="00ED5C26" w:rsidP="00ED5C26">
      <w:pPr>
        <w:spacing w:before="100" w:beforeAutospacing="1" w:after="100" w:afterAutospacing="1" w:line="240" w:lineRule="auto"/>
        <w:rPr>
          <w:rStyle w:val="Heading2Char"/>
          <w:lang w:eastAsia="en-GB"/>
        </w:rPr>
      </w:pPr>
      <w:r w:rsidRPr="00ED5C26">
        <w:rPr>
          <w:rFonts w:ascii="Times New Roman" w:eastAsia="Times New Roman" w:hAnsi="Times New Roman" w:cs="Times New Roman"/>
          <w:kern w:val="0"/>
          <w:sz w:val="24"/>
          <w:szCs w:val="24"/>
          <w:lang w:eastAsia="en-GB"/>
          <w14:ligatures w14:val="none"/>
        </w:rPr>
        <w:t xml:space="preserve">7.2 </w:t>
      </w:r>
      <w:r w:rsidRPr="00ED5C26">
        <w:rPr>
          <w:rStyle w:val="Heading2Char"/>
          <w:lang w:eastAsia="en-GB"/>
        </w:rPr>
        <w:t>Integrating Socio-Cultural Aspects</w:t>
      </w:r>
    </w:p>
    <w:p w14:paraId="59F86A8E" w14:textId="77777777" w:rsidR="00ED5C26" w:rsidRPr="00ED5C26" w:rsidRDefault="00ED5C26" w:rsidP="00ED5C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D5C26">
        <w:rPr>
          <w:rFonts w:ascii="Times New Roman" w:eastAsia="Times New Roman" w:hAnsi="Times New Roman" w:cs="Times New Roman"/>
          <w:kern w:val="0"/>
          <w:sz w:val="24"/>
          <w:szCs w:val="24"/>
          <w:lang w:eastAsia="en-GB"/>
          <w14:ligatures w14:val="none"/>
        </w:rPr>
        <w:t xml:space="preserve">In addition, </w:t>
      </w:r>
      <w:r w:rsidRPr="00B86A30">
        <w:rPr>
          <w:rFonts w:ascii="Times New Roman" w:eastAsia="Times New Roman" w:hAnsi="Times New Roman" w:cs="Times New Roman"/>
          <w:kern w:val="0"/>
          <w:sz w:val="24"/>
          <w:szCs w:val="24"/>
          <w:lang w:eastAsia="en-GB"/>
          <w14:ligatures w14:val="none"/>
        </w:rPr>
        <w:t>the</w:t>
      </w:r>
      <w:r w:rsidRPr="00ED5C26">
        <w:rPr>
          <w:rFonts w:ascii="Times New Roman" w:eastAsia="Times New Roman" w:hAnsi="Times New Roman" w:cs="Times New Roman"/>
          <w:kern w:val="0"/>
          <w:sz w:val="24"/>
          <w:szCs w:val="24"/>
          <w:lang w:eastAsia="en-GB"/>
          <w14:ligatures w14:val="none"/>
        </w:rPr>
        <w:t xml:space="preserve"> approach has been to integrate socio-cultural aspects into the community development process</w:t>
      </w:r>
      <w:r w:rsidRPr="00B86A30">
        <w:rPr>
          <w:rFonts w:ascii="Times New Roman" w:eastAsia="Times New Roman" w:hAnsi="Times New Roman" w:cs="Times New Roman"/>
          <w:kern w:val="0"/>
          <w:sz w:val="24"/>
          <w:szCs w:val="24"/>
          <w:lang w:eastAsia="en-GB"/>
          <w14:ligatures w14:val="none"/>
        </w:rPr>
        <w:t>, understanding</w:t>
      </w:r>
      <w:r w:rsidRPr="00ED5C26">
        <w:rPr>
          <w:rFonts w:ascii="Times New Roman" w:eastAsia="Times New Roman" w:hAnsi="Times New Roman" w:cs="Times New Roman"/>
          <w:kern w:val="0"/>
          <w:sz w:val="24"/>
          <w:szCs w:val="24"/>
          <w:lang w:eastAsia="en-GB"/>
          <w14:ligatures w14:val="none"/>
        </w:rPr>
        <w:t xml:space="preserve"> and respect</w:t>
      </w:r>
      <w:r w:rsidRPr="00B86A30">
        <w:rPr>
          <w:rFonts w:ascii="Times New Roman" w:eastAsia="Times New Roman" w:hAnsi="Times New Roman" w:cs="Times New Roman"/>
          <w:kern w:val="0"/>
          <w:sz w:val="24"/>
          <w:szCs w:val="24"/>
          <w:lang w:eastAsia="en-GB"/>
          <w14:ligatures w14:val="none"/>
        </w:rPr>
        <w:t>ing</w:t>
      </w:r>
      <w:r w:rsidRPr="00ED5C26">
        <w:rPr>
          <w:rFonts w:ascii="Times New Roman" w:eastAsia="Times New Roman" w:hAnsi="Times New Roman" w:cs="Times New Roman"/>
          <w:kern w:val="0"/>
          <w:sz w:val="24"/>
          <w:szCs w:val="24"/>
          <w:lang w:eastAsia="en-GB"/>
          <w14:ligatures w14:val="none"/>
        </w:rPr>
        <w:t xml:space="preserve"> the diverse elements of the community in Hastings, such as different races, ethnicities, ages, genders, and religions. This integration contributes to the socio-cultural integration of the community, ensuring that the project is not just about repairing potholes, but also about fostering community cohesion and improving the quality of life in Hastings (Gilchrist, 2009).</w:t>
      </w:r>
    </w:p>
    <w:p w14:paraId="2A1C9E08" w14:textId="77777777" w:rsidR="00ED5C26" w:rsidRPr="00ED5C26" w:rsidRDefault="00ED5C26" w:rsidP="00ED5C26">
      <w:pPr>
        <w:spacing w:before="100" w:beforeAutospacing="1" w:after="100" w:afterAutospacing="1" w:line="240" w:lineRule="auto"/>
        <w:rPr>
          <w:rStyle w:val="Heading2Char"/>
          <w:lang w:eastAsia="en-GB"/>
        </w:rPr>
      </w:pPr>
      <w:r w:rsidRPr="00ED5C26">
        <w:rPr>
          <w:rFonts w:ascii="Times New Roman" w:eastAsia="Times New Roman" w:hAnsi="Times New Roman" w:cs="Times New Roman"/>
          <w:kern w:val="0"/>
          <w:sz w:val="24"/>
          <w:szCs w:val="24"/>
          <w:lang w:eastAsia="en-GB"/>
          <w14:ligatures w14:val="none"/>
        </w:rPr>
        <w:t xml:space="preserve">7.3 </w:t>
      </w:r>
      <w:r w:rsidRPr="00ED5C26">
        <w:rPr>
          <w:rStyle w:val="Heading2Char"/>
          <w:lang w:eastAsia="en-GB"/>
        </w:rPr>
        <w:t>Empowering the Community</w:t>
      </w:r>
    </w:p>
    <w:p w14:paraId="26E76795" w14:textId="77777777" w:rsidR="00ED5C26" w:rsidRPr="00B86A30" w:rsidRDefault="00ED5C26" w:rsidP="00ED5C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86A30">
        <w:rPr>
          <w:rFonts w:ascii="Times New Roman" w:eastAsia="Times New Roman" w:hAnsi="Times New Roman" w:cs="Times New Roman"/>
          <w:kern w:val="0"/>
          <w:sz w:val="24"/>
          <w:szCs w:val="24"/>
          <w:lang w:eastAsia="en-GB"/>
          <w14:ligatures w14:val="none"/>
        </w:rPr>
        <w:t>A</w:t>
      </w:r>
      <w:r w:rsidRPr="00ED5C26">
        <w:rPr>
          <w:rFonts w:ascii="Times New Roman" w:eastAsia="Times New Roman" w:hAnsi="Times New Roman" w:cs="Times New Roman"/>
          <w:kern w:val="0"/>
          <w:sz w:val="24"/>
          <w:szCs w:val="24"/>
          <w:lang w:eastAsia="en-GB"/>
          <w14:ligatures w14:val="none"/>
        </w:rPr>
        <w:t xml:space="preserve"> proactive approach has also involved educating and empowering community members to take ownership of their community’s development. By involving them in problem identification and solution formulation, </w:t>
      </w:r>
      <w:r w:rsidRPr="00B86A30">
        <w:rPr>
          <w:rFonts w:ascii="Times New Roman" w:eastAsia="Times New Roman" w:hAnsi="Times New Roman" w:cs="Times New Roman"/>
          <w:kern w:val="0"/>
          <w:sz w:val="24"/>
          <w:szCs w:val="24"/>
          <w:lang w:eastAsia="en-GB"/>
          <w14:ligatures w14:val="none"/>
        </w:rPr>
        <w:t>the</w:t>
      </w:r>
      <w:r w:rsidRPr="00ED5C26">
        <w:rPr>
          <w:rFonts w:ascii="Times New Roman" w:eastAsia="Times New Roman" w:hAnsi="Times New Roman" w:cs="Times New Roman"/>
          <w:kern w:val="0"/>
          <w:sz w:val="24"/>
          <w:szCs w:val="24"/>
          <w:lang w:eastAsia="en-GB"/>
          <w14:ligatures w14:val="none"/>
        </w:rPr>
        <w:t xml:space="preserve"> community members </w:t>
      </w:r>
      <w:r w:rsidRPr="00B86A30">
        <w:rPr>
          <w:rFonts w:ascii="Times New Roman" w:eastAsia="Times New Roman" w:hAnsi="Times New Roman" w:cs="Times New Roman"/>
          <w:kern w:val="0"/>
          <w:sz w:val="24"/>
          <w:szCs w:val="24"/>
          <w:lang w:eastAsia="en-GB"/>
          <w14:ligatures w14:val="none"/>
        </w:rPr>
        <w:t>were an</w:t>
      </w:r>
      <w:r w:rsidRPr="00ED5C26">
        <w:rPr>
          <w:rFonts w:ascii="Times New Roman" w:eastAsia="Times New Roman" w:hAnsi="Times New Roman" w:cs="Times New Roman"/>
          <w:kern w:val="0"/>
          <w:sz w:val="24"/>
          <w:szCs w:val="24"/>
          <w:lang w:eastAsia="en-GB"/>
          <w14:ligatures w14:val="none"/>
        </w:rPr>
        <w:t xml:space="preserve"> integral part of the project. This approach is not only more likely to yield successful outcomes but also enhances the capacity of the community to address future challenges independently (Matarrita-Cascante &amp; Brennan, 2012).</w:t>
      </w:r>
    </w:p>
    <w:p w14:paraId="167D8E55" w14:textId="77777777" w:rsidR="00167FE0" w:rsidRPr="00167FE0" w:rsidRDefault="00167FE0" w:rsidP="00B86A30">
      <w:pPr>
        <w:pStyle w:val="Heading1"/>
        <w:rPr>
          <w:rFonts w:eastAsia="Times New Roman"/>
          <w:lang w:eastAsia="en-GB"/>
        </w:rPr>
      </w:pPr>
      <w:bookmarkStart w:id="6" w:name="_Toc142073217"/>
      <w:r w:rsidRPr="00167FE0">
        <w:rPr>
          <w:rFonts w:eastAsia="Times New Roman"/>
          <w:lang w:eastAsia="en-GB"/>
        </w:rPr>
        <w:t>Project Learnings</w:t>
      </w:r>
      <w:bookmarkEnd w:id="6"/>
    </w:p>
    <w:p w14:paraId="69CA0621" w14:textId="77777777" w:rsidR="00167FE0" w:rsidRPr="00167FE0" w:rsidRDefault="00167FE0" w:rsidP="00167FE0">
      <w:pPr>
        <w:spacing w:before="100" w:beforeAutospacing="1" w:after="100" w:afterAutospacing="1" w:line="240" w:lineRule="auto"/>
        <w:rPr>
          <w:rStyle w:val="Heading2Char"/>
          <w:lang w:eastAsia="en-GB"/>
        </w:rPr>
      </w:pPr>
      <w:r w:rsidRPr="00167FE0">
        <w:rPr>
          <w:rFonts w:ascii="Times New Roman" w:eastAsia="Times New Roman" w:hAnsi="Times New Roman" w:cs="Times New Roman"/>
          <w:kern w:val="0"/>
          <w:sz w:val="24"/>
          <w:szCs w:val="24"/>
          <w:lang w:eastAsia="en-GB"/>
          <w14:ligatures w14:val="none"/>
        </w:rPr>
        <w:t xml:space="preserve">8.1 </w:t>
      </w:r>
      <w:r w:rsidRPr="00167FE0">
        <w:rPr>
          <w:rStyle w:val="Heading2Char"/>
          <w:lang w:eastAsia="en-GB"/>
        </w:rPr>
        <w:t>Engagement and Communication</w:t>
      </w:r>
    </w:p>
    <w:p w14:paraId="065A031F" w14:textId="10AB383A" w:rsidR="00167FE0" w:rsidRPr="00167FE0" w:rsidRDefault="00167FE0" w:rsidP="00167FE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67FE0">
        <w:rPr>
          <w:rFonts w:ascii="Times New Roman" w:eastAsia="Times New Roman" w:hAnsi="Times New Roman" w:cs="Times New Roman"/>
          <w:kern w:val="0"/>
          <w:sz w:val="24"/>
          <w:szCs w:val="24"/>
          <w:lang w:eastAsia="en-GB"/>
          <w14:ligatures w14:val="none"/>
        </w:rPr>
        <w:t>The project reaffirmed the value of maintaining open and consistent communication channels with all stakeholders involved in the process. Social media and various meetings served as excellent platforms for facilitating dialogue, encouraging active participation, and fostering a sense of shared ownership among community members (</w:t>
      </w:r>
      <w:r w:rsidR="00F20F0D">
        <w:rPr>
          <w:rFonts w:ascii="Times New Roman" w:eastAsia="Times New Roman" w:hAnsi="Times New Roman" w:cs="Times New Roman"/>
          <w:kern w:val="0"/>
          <w:sz w:val="24"/>
          <w:szCs w:val="24"/>
          <w:lang w:eastAsia="en-GB"/>
          <w14:ligatures w14:val="none"/>
        </w:rPr>
        <w:t>Rosa</w:t>
      </w:r>
      <w:r w:rsidRPr="00167FE0">
        <w:rPr>
          <w:rFonts w:ascii="Times New Roman" w:eastAsia="Times New Roman" w:hAnsi="Times New Roman" w:cs="Times New Roman"/>
          <w:kern w:val="0"/>
          <w:sz w:val="24"/>
          <w:szCs w:val="24"/>
          <w:lang w:eastAsia="en-GB"/>
          <w14:ligatures w14:val="none"/>
        </w:rPr>
        <w:t>, 20</w:t>
      </w:r>
      <w:r w:rsidR="00F20F0D">
        <w:rPr>
          <w:rFonts w:ascii="Times New Roman" w:eastAsia="Times New Roman" w:hAnsi="Times New Roman" w:cs="Times New Roman"/>
          <w:kern w:val="0"/>
          <w:sz w:val="24"/>
          <w:szCs w:val="24"/>
          <w:lang w:eastAsia="en-GB"/>
          <w14:ligatures w14:val="none"/>
        </w:rPr>
        <w:t>21</w:t>
      </w:r>
      <w:r w:rsidRPr="00167FE0">
        <w:rPr>
          <w:rFonts w:ascii="Times New Roman" w:eastAsia="Times New Roman" w:hAnsi="Times New Roman" w:cs="Times New Roman"/>
          <w:kern w:val="0"/>
          <w:sz w:val="24"/>
          <w:szCs w:val="24"/>
          <w:lang w:eastAsia="en-GB"/>
          <w14:ligatures w14:val="none"/>
        </w:rPr>
        <w:t>).</w:t>
      </w:r>
    </w:p>
    <w:p w14:paraId="46367BA7" w14:textId="77777777" w:rsidR="00167FE0" w:rsidRPr="00167FE0" w:rsidRDefault="00167FE0" w:rsidP="00167FE0">
      <w:pPr>
        <w:spacing w:before="100" w:beforeAutospacing="1" w:after="100" w:afterAutospacing="1" w:line="240" w:lineRule="auto"/>
        <w:rPr>
          <w:rStyle w:val="Heading2Char"/>
          <w:lang w:eastAsia="en-GB"/>
        </w:rPr>
      </w:pPr>
      <w:r w:rsidRPr="00167FE0">
        <w:rPr>
          <w:rFonts w:ascii="Times New Roman" w:eastAsia="Times New Roman" w:hAnsi="Times New Roman" w:cs="Times New Roman"/>
          <w:kern w:val="0"/>
          <w:sz w:val="24"/>
          <w:szCs w:val="24"/>
          <w:lang w:eastAsia="en-GB"/>
          <w14:ligatures w14:val="none"/>
        </w:rPr>
        <w:t xml:space="preserve">8.2 </w:t>
      </w:r>
      <w:r w:rsidRPr="00167FE0">
        <w:rPr>
          <w:rStyle w:val="Heading2Char"/>
          <w:lang w:eastAsia="en-GB"/>
        </w:rPr>
        <w:t>Value of Community Knowledge</w:t>
      </w:r>
    </w:p>
    <w:p w14:paraId="333282C5" w14:textId="77777777" w:rsidR="00167FE0" w:rsidRPr="00167FE0" w:rsidRDefault="00167FE0" w:rsidP="00167FE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67FE0">
        <w:rPr>
          <w:rFonts w:ascii="Times New Roman" w:eastAsia="Times New Roman" w:hAnsi="Times New Roman" w:cs="Times New Roman"/>
          <w:kern w:val="0"/>
          <w:sz w:val="24"/>
          <w:szCs w:val="24"/>
          <w:lang w:eastAsia="en-GB"/>
          <w14:ligatures w14:val="none"/>
        </w:rPr>
        <w:lastRenderedPageBreak/>
        <w:t>Utilizing local knowledge was instrumental in identifying the pothole problem and devising viable solutions. This affirmed the importance of engaging community members in problem-solving processes, as their insights and experiences add significant value to the outcome (Edelenbos et al., 2011).</w:t>
      </w:r>
    </w:p>
    <w:p w14:paraId="33CF95E3" w14:textId="77777777" w:rsidR="00167FE0" w:rsidRPr="00167FE0" w:rsidRDefault="00167FE0" w:rsidP="00167FE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67FE0">
        <w:rPr>
          <w:rFonts w:ascii="Times New Roman" w:eastAsia="Times New Roman" w:hAnsi="Times New Roman" w:cs="Times New Roman"/>
          <w:kern w:val="0"/>
          <w:sz w:val="24"/>
          <w:szCs w:val="24"/>
          <w:lang w:eastAsia="en-GB"/>
          <w14:ligatures w14:val="none"/>
        </w:rPr>
        <w:t xml:space="preserve">8.3 </w:t>
      </w:r>
      <w:r w:rsidRPr="00167FE0">
        <w:rPr>
          <w:rStyle w:val="Heading2Char"/>
          <w:lang w:eastAsia="en-GB"/>
        </w:rPr>
        <w:t>Sustainability and Forward-Thinking</w:t>
      </w:r>
    </w:p>
    <w:p w14:paraId="3DB5E288" w14:textId="77777777" w:rsidR="00167FE0" w:rsidRPr="00167FE0" w:rsidRDefault="00167FE0" w:rsidP="00167FE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67FE0">
        <w:rPr>
          <w:rFonts w:ascii="Times New Roman" w:eastAsia="Times New Roman" w:hAnsi="Times New Roman" w:cs="Times New Roman"/>
          <w:kern w:val="0"/>
          <w:sz w:val="24"/>
          <w:szCs w:val="24"/>
          <w:lang w:eastAsia="en-GB"/>
          <w14:ligatures w14:val="none"/>
        </w:rPr>
        <w:t>The project underscored the crucial role of sustainability in community development initiatives. In addressing the pothole issue, we considered not only current needs but also potential future challenges. This forward-thinking approach ensures that community development initiatives create long-lasting, adaptable solutions (Klein, 2015).</w:t>
      </w:r>
    </w:p>
    <w:p w14:paraId="05C056AC" w14:textId="77777777" w:rsidR="00167FE0" w:rsidRPr="00167FE0" w:rsidRDefault="00167FE0" w:rsidP="00B86A30">
      <w:pPr>
        <w:pStyle w:val="Heading1"/>
        <w:rPr>
          <w:rFonts w:eastAsia="Times New Roman"/>
          <w:lang w:eastAsia="en-GB"/>
        </w:rPr>
      </w:pPr>
      <w:bookmarkStart w:id="7" w:name="_Toc142073218"/>
      <w:r w:rsidRPr="00167FE0">
        <w:rPr>
          <w:rFonts w:eastAsia="Times New Roman"/>
          <w:lang w:eastAsia="en-GB"/>
        </w:rPr>
        <w:t>Post-Project Plans</w:t>
      </w:r>
      <w:bookmarkEnd w:id="7"/>
    </w:p>
    <w:p w14:paraId="3EC9C11A" w14:textId="77777777" w:rsidR="00167FE0" w:rsidRPr="00167FE0" w:rsidRDefault="00167FE0" w:rsidP="00167FE0">
      <w:pPr>
        <w:spacing w:before="100" w:beforeAutospacing="1" w:after="100" w:afterAutospacing="1" w:line="240" w:lineRule="auto"/>
        <w:rPr>
          <w:rStyle w:val="Heading2Char"/>
          <w:lang w:eastAsia="en-GB"/>
        </w:rPr>
      </w:pPr>
      <w:r w:rsidRPr="00167FE0">
        <w:rPr>
          <w:rFonts w:ascii="Times New Roman" w:eastAsia="Times New Roman" w:hAnsi="Times New Roman" w:cs="Times New Roman"/>
          <w:kern w:val="0"/>
          <w:sz w:val="24"/>
          <w:szCs w:val="24"/>
          <w:lang w:eastAsia="en-GB"/>
          <w14:ligatures w14:val="none"/>
        </w:rPr>
        <w:t xml:space="preserve">9.1 </w:t>
      </w:r>
      <w:r w:rsidRPr="00167FE0">
        <w:rPr>
          <w:rStyle w:val="Heading2Char"/>
          <w:lang w:eastAsia="en-GB"/>
        </w:rPr>
        <w:t>Maintenance and Monitoring</w:t>
      </w:r>
    </w:p>
    <w:p w14:paraId="5D01DA43" w14:textId="40AED85E" w:rsidR="00167FE0" w:rsidRPr="00167FE0" w:rsidRDefault="00167FE0" w:rsidP="00167FE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67FE0">
        <w:rPr>
          <w:rFonts w:ascii="Times New Roman" w:eastAsia="Times New Roman" w:hAnsi="Times New Roman" w:cs="Times New Roman"/>
          <w:kern w:val="0"/>
          <w:sz w:val="24"/>
          <w:szCs w:val="24"/>
          <w:lang w:eastAsia="en-GB"/>
          <w14:ligatures w14:val="none"/>
        </w:rPr>
        <w:t>Given the recurrent nature of road potholes, the project's completion does not imply the end of our collective efforts. It is essential to establish a robust maintenance and monitoring system that will enable timely detection and repair of new potholes, ensuring the sustainability of our initial efforts (</w:t>
      </w:r>
      <w:r w:rsidR="00FA0C96">
        <w:rPr>
          <w:rFonts w:ascii="Times New Roman" w:eastAsia="Times New Roman" w:hAnsi="Times New Roman" w:cs="Times New Roman"/>
          <w:kern w:val="0"/>
          <w:sz w:val="24"/>
          <w:szCs w:val="24"/>
          <w:lang w:eastAsia="en-GB"/>
          <w14:ligatures w14:val="none"/>
        </w:rPr>
        <w:t>Patricia</w:t>
      </w:r>
      <w:r w:rsidRPr="00167FE0">
        <w:rPr>
          <w:rFonts w:ascii="Times New Roman" w:eastAsia="Times New Roman" w:hAnsi="Times New Roman" w:cs="Times New Roman"/>
          <w:kern w:val="0"/>
          <w:sz w:val="24"/>
          <w:szCs w:val="24"/>
          <w:lang w:eastAsia="en-GB"/>
          <w14:ligatures w14:val="none"/>
        </w:rPr>
        <w:t>, 201</w:t>
      </w:r>
      <w:r w:rsidR="00FA0C96">
        <w:rPr>
          <w:rFonts w:ascii="Times New Roman" w:eastAsia="Times New Roman" w:hAnsi="Times New Roman" w:cs="Times New Roman"/>
          <w:kern w:val="0"/>
          <w:sz w:val="24"/>
          <w:szCs w:val="24"/>
          <w:lang w:eastAsia="en-GB"/>
          <w14:ligatures w14:val="none"/>
        </w:rPr>
        <w:t>0, p.143</w:t>
      </w:r>
      <w:r w:rsidRPr="00167FE0">
        <w:rPr>
          <w:rFonts w:ascii="Times New Roman" w:eastAsia="Times New Roman" w:hAnsi="Times New Roman" w:cs="Times New Roman"/>
          <w:kern w:val="0"/>
          <w:sz w:val="24"/>
          <w:szCs w:val="24"/>
          <w:lang w:eastAsia="en-GB"/>
          <w14:ligatures w14:val="none"/>
        </w:rPr>
        <w:t>).</w:t>
      </w:r>
    </w:p>
    <w:p w14:paraId="2B1F11AF" w14:textId="77777777" w:rsidR="00167FE0" w:rsidRPr="00167FE0" w:rsidRDefault="00167FE0" w:rsidP="00167FE0">
      <w:pPr>
        <w:spacing w:before="100" w:beforeAutospacing="1" w:after="100" w:afterAutospacing="1" w:line="240" w:lineRule="auto"/>
        <w:rPr>
          <w:rStyle w:val="Heading2Char"/>
          <w:lang w:eastAsia="en-GB"/>
        </w:rPr>
      </w:pPr>
      <w:r w:rsidRPr="00167FE0">
        <w:rPr>
          <w:rFonts w:ascii="Times New Roman" w:eastAsia="Times New Roman" w:hAnsi="Times New Roman" w:cs="Times New Roman"/>
          <w:kern w:val="0"/>
          <w:sz w:val="24"/>
          <w:szCs w:val="24"/>
          <w:lang w:eastAsia="en-GB"/>
          <w14:ligatures w14:val="none"/>
        </w:rPr>
        <w:t xml:space="preserve">9.2 </w:t>
      </w:r>
      <w:r w:rsidRPr="00167FE0">
        <w:rPr>
          <w:rStyle w:val="Heading2Char"/>
          <w:lang w:eastAsia="en-GB"/>
        </w:rPr>
        <w:t>Ongoing Community Involvement</w:t>
      </w:r>
    </w:p>
    <w:p w14:paraId="61F63C24" w14:textId="77777777" w:rsidR="00167FE0" w:rsidRPr="00167FE0" w:rsidRDefault="00167FE0" w:rsidP="00167FE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67FE0">
        <w:rPr>
          <w:rFonts w:ascii="Times New Roman" w:eastAsia="Times New Roman" w:hAnsi="Times New Roman" w:cs="Times New Roman"/>
          <w:kern w:val="0"/>
          <w:sz w:val="24"/>
          <w:szCs w:val="24"/>
          <w:lang w:eastAsia="en-GB"/>
          <w14:ligatures w14:val="none"/>
        </w:rPr>
        <w:t xml:space="preserve">The project has laid a strong foundation for ongoing community involvement. </w:t>
      </w:r>
      <w:proofErr w:type="gramStart"/>
      <w:r w:rsidRPr="00167FE0">
        <w:rPr>
          <w:rFonts w:ascii="Times New Roman" w:eastAsia="Times New Roman" w:hAnsi="Times New Roman" w:cs="Times New Roman"/>
          <w:kern w:val="0"/>
          <w:sz w:val="24"/>
          <w:szCs w:val="24"/>
          <w:lang w:eastAsia="en-GB"/>
          <w14:ligatures w14:val="none"/>
        </w:rPr>
        <w:t>Future plans</w:t>
      </w:r>
      <w:proofErr w:type="gramEnd"/>
      <w:r w:rsidRPr="00167FE0">
        <w:rPr>
          <w:rFonts w:ascii="Times New Roman" w:eastAsia="Times New Roman" w:hAnsi="Times New Roman" w:cs="Times New Roman"/>
          <w:kern w:val="0"/>
          <w:sz w:val="24"/>
          <w:szCs w:val="24"/>
          <w:lang w:eastAsia="en-GB"/>
          <w14:ligatures w14:val="none"/>
        </w:rPr>
        <w:t xml:space="preserve"> should include regular meetings, workshops, and consultation processes that maintain the level of community engagement. These will ensure community members continue to play an active role in the road maintenance process, contributing their knowledge and experience (Gilchrist, 2009).</w:t>
      </w:r>
    </w:p>
    <w:p w14:paraId="3E6E1B8D" w14:textId="77777777" w:rsidR="00167FE0" w:rsidRPr="00167FE0" w:rsidRDefault="00167FE0" w:rsidP="00167FE0">
      <w:pPr>
        <w:spacing w:before="100" w:beforeAutospacing="1" w:after="100" w:afterAutospacing="1" w:line="240" w:lineRule="auto"/>
        <w:rPr>
          <w:rStyle w:val="Heading2Char"/>
          <w:lang w:eastAsia="en-GB"/>
        </w:rPr>
      </w:pPr>
      <w:r w:rsidRPr="00167FE0">
        <w:rPr>
          <w:rFonts w:ascii="Times New Roman" w:eastAsia="Times New Roman" w:hAnsi="Times New Roman" w:cs="Times New Roman"/>
          <w:kern w:val="0"/>
          <w:sz w:val="24"/>
          <w:szCs w:val="24"/>
          <w:lang w:eastAsia="en-GB"/>
          <w14:ligatures w14:val="none"/>
        </w:rPr>
        <w:t xml:space="preserve">9.3 </w:t>
      </w:r>
      <w:r w:rsidRPr="00167FE0">
        <w:rPr>
          <w:rStyle w:val="Heading2Char"/>
          <w:lang w:eastAsia="en-GB"/>
        </w:rPr>
        <w:t>Evaluation and Improvement</w:t>
      </w:r>
    </w:p>
    <w:p w14:paraId="2123CE56" w14:textId="54ECA70D" w:rsidR="00167FE0" w:rsidRPr="00167FE0" w:rsidRDefault="00167FE0" w:rsidP="00167FE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67FE0">
        <w:rPr>
          <w:rFonts w:ascii="Times New Roman" w:eastAsia="Times New Roman" w:hAnsi="Times New Roman" w:cs="Times New Roman"/>
          <w:kern w:val="0"/>
          <w:sz w:val="24"/>
          <w:szCs w:val="24"/>
          <w:lang w:eastAsia="en-GB"/>
          <w14:ligatures w14:val="none"/>
        </w:rPr>
        <w:t>Finally, we must continuously evaluate the effectiveness of our strategies and make necessary improvements. This evaluation will involve gathering feedback from community members, monitoring road conditions, and assessing the efficiency of our communication and engagement strategies. The lessons learned will be invaluable in improving future projects (</w:t>
      </w:r>
      <w:r w:rsidR="00FA0C96">
        <w:rPr>
          <w:rFonts w:ascii="Times New Roman" w:eastAsia="Times New Roman" w:hAnsi="Times New Roman" w:cs="Times New Roman"/>
          <w:kern w:val="0"/>
          <w:sz w:val="24"/>
          <w:szCs w:val="24"/>
          <w:lang w:eastAsia="en-GB"/>
          <w14:ligatures w14:val="none"/>
        </w:rPr>
        <w:t>Patricia</w:t>
      </w:r>
      <w:r w:rsidRPr="00167FE0">
        <w:rPr>
          <w:rFonts w:ascii="Times New Roman" w:eastAsia="Times New Roman" w:hAnsi="Times New Roman" w:cs="Times New Roman"/>
          <w:kern w:val="0"/>
          <w:sz w:val="24"/>
          <w:szCs w:val="24"/>
          <w:lang w:eastAsia="en-GB"/>
          <w14:ligatures w14:val="none"/>
        </w:rPr>
        <w:t>, 201</w:t>
      </w:r>
      <w:r w:rsidR="00FA0C96">
        <w:rPr>
          <w:rFonts w:ascii="Times New Roman" w:eastAsia="Times New Roman" w:hAnsi="Times New Roman" w:cs="Times New Roman"/>
          <w:kern w:val="0"/>
          <w:sz w:val="24"/>
          <w:szCs w:val="24"/>
          <w:lang w:eastAsia="en-GB"/>
          <w14:ligatures w14:val="none"/>
        </w:rPr>
        <w:t>0</w:t>
      </w:r>
      <w:r w:rsidRPr="00167FE0">
        <w:rPr>
          <w:rFonts w:ascii="Times New Roman" w:eastAsia="Times New Roman" w:hAnsi="Times New Roman" w:cs="Times New Roman"/>
          <w:kern w:val="0"/>
          <w:sz w:val="24"/>
          <w:szCs w:val="24"/>
          <w:lang w:eastAsia="en-GB"/>
          <w14:ligatures w14:val="none"/>
        </w:rPr>
        <w:t>).</w:t>
      </w:r>
    </w:p>
    <w:p w14:paraId="75AF721C" w14:textId="77777777" w:rsidR="00B86A30" w:rsidRPr="00B86A30" w:rsidRDefault="00B86A30" w:rsidP="00B86A30">
      <w:pPr>
        <w:pStyle w:val="Heading1"/>
        <w:rPr>
          <w:rFonts w:eastAsia="Times New Roman"/>
          <w:lang w:eastAsia="en-GB"/>
        </w:rPr>
      </w:pPr>
      <w:bookmarkStart w:id="8" w:name="_Toc142073219"/>
      <w:r w:rsidRPr="00B86A30">
        <w:rPr>
          <w:rFonts w:eastAsia="Times New Roman"/>
          <w:lang w:eastAsia="en-GB"/>
        </w:rPr>
        <w:t>Conclusion</w:t>
      </w:r>
      <w:bookmarkEnd w:id="8"/>
    </w:p>
    <w:p w14:paraId="66B99734" w14:textId="77777777" w:rsidR="00B86A30" w:rsidRPr="00B86A30" w:rsidRDefault="00B86A30" w:rsidP="00B86A3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86A30">
        <w:rPr>
          <w:rFonts w:ascii="Times New Roman" w:eastAsia="Times New Roman" w:hAnsi="Times New Roman" w:cs="Times New Roman"/>
          <w:kern w:val="0"/>
          <w:sz w:val="24"/>
          <w:szCs w:val="24"/>
          <w:lang w:eastAsia="en-GB"/>
          <w14:ligatures w14:val="none"/>
        </w:rPr>
        <w:t xml:space="preserve">Throughout the project, social media emerged as a valuable outreach tool, providing a platform for open </w:t>
      </w:r>
      <w:r w:rsidRPr="00B86A30">
        <w:rPr>
          <w:rFonts w:ascii="Times New Roman" w:eastAsia="Times New Roman" w:hAnsi="Times New Roman" w:cs="Times New Roman"/>
          <w:kern w:val="0"/>
          <w:sz w:val="24"/>
          <w:szCs w:val="24"/>
          <w:lang w:eastAsia="en-GB"/>
          <w14:ligatures w14:val="none"/>
        </w:rPr>
        <w:t>dialogue,</w:t>
      </w:r>
      <w:r w:rsidRPr="00B86A30">
        <w:rPr>
          <w:rFonts w:ascii="Times New Roman" w:eastAsia="Times New Roman" w:hAnsi="Times New Roman" w:cs="Times New Roman"/>
          <w:kern w:val="0"/>
          <w:sz w:val="24"/>
          <w:szCs w:val="24"/>
          <w:lang w:eastAsia="en-GB"/>
          <w14:ligatures w14:val="none"/>
        </w:rPr>
        <w:t xml:space="preserve"> and fostering inclusivity (Kaplan &amp; Haenlein, 2010). The project also demonstrated the importance of leveraging community knowledge and perspectives in problem-solving, reinforcing the idea that community members are instrumental in shaping their own development (Edelenbos et al., 2011).</w:t>
      </w:r>
    </w:p>
    <w:p w14:paraId="36137F6B" w14:textId="7490DC5B" w:rsidR="00177BEE" w:rsidRDefault="00B86A30" w:rsidP="00B86A3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86A30">
        <w:rPr>
          <w:rFonts w:ascii="Times New Roman" w:eastAsia="Times New Roman" w:hAnsi="Times New Roman" w:cs="Times New Roman"/>
          <w:kern w:val="0"/>
          <w:sz w:val="24"/>
          <w:szCs w:val="24"/>
          <w:lang w:eastAsia="en-GB"/>
          <w14:ligatures w14:val="none"/>
        </w:rPr>
        <w:t xml:space="preserve">The journey towards a well-connected community, where all voices are heard, will continue to guide our future </w:t>
      </w:r>
      <w:r w:rsidRPr="00B86A30">
        <w:rPr>
          <w:rFonts w:ascii="Times New Roman" w:eastAsia="Times New Roman" w:hAnsi="Times New Roman" w:cs="Times New Roman"/>
          <w:kern w:val="0"/>
          <w:sz w:val="24"/>
          <w:szCs w:val="24"/>
          <w:lang w:eastAsia="en-GB"/>
          <w14:ligatures w14:val="none"/>
        </w:rPr>
        <w:t>endeavours</w:t>
      </w:r>
      <w:r w:rsidRPr="00B86A30">
        <w:rPr>
          <w:rFonts w:ascii="Times New Roman" w:eastAsia="Times New Roman" w:hAnsi="Times New Roman" w:cs="Times New Roman"/>
          <w:kern w:val="0"/>
          <w:sz w:val="24"/>
          <w:szCs w:val="24"/>
          <w:lang w:eastAsia="en-GB"/>
          <w14:ligatures w14:val="none"/>
        </w:rPr>
        <w:t>. By upholding the principles of community engagement and sustaining our commitment to proactive community development, we can build a stronger, more resilient Hastings for generations to come.</w:t>
      </w:r>
      <w:r w:rsidR="00177F48">
        <w:rPr>
          <w:rFonts w:ascii="Times New Roman" w:eastAsia="Times New Roman" w:hAnsi="Times New Roman" w:cs="Times New Roman"/>
          <w:kern w:val="0"/>
          <w:sz w:val="24"/>
          <w:szCs w:val="24"/>
          <w:lang w:eastAsia="en-GB"/>
          <w14:ligatures w14:val="none"/>
        </w:rPr>
        <w:t xml:space="preserve"> </w:t>
      </w:r>
      <w:r w:rsidRPr="00B86A30">
        <w:rPr>
          <w:rFonts w:ascii="Times New Roman" w:eastAsia="Times New Roman" w:hAnsi="Times New Roman" w:cs="Times New Roman"/>
          <w:kern w:val="0"/>
          <w:sz w:val="24"/>
          <w:szCs w:val="24"/>
          <w:lang w:eastAsia="en-GB"/>
          <w14:ligatures w14:val="none"/>
        </w:rPr>
        <w:t xml:space="preserve">In conclusion, this project serves as a testament to the power of community engagement in creating positive change, and we are determined to carry forward the spirit of collaboration, inclusivity, and sustainability in all our future community </w:t>
      </w:r>
      <w:r w:rsidRPr="00B86A30">
        <w:rPr>
          <w:rFonts w:ascii="Times New Roman" w:eastAsia="Times New Roman" w:hAnsi="Times New Roman" w:cs="Times New Roman"/>
          <w:kern w:val="0"/>
          <w:sz w:val="24"/>
          <w:szCs w:val="24"/>
          <w:lang w:eastAsia="en-GB"/>
          <w14:ligatures w14:val="none"/>
        </w:rPr>
        <w:t>endeavours</w:t>
      </w:r>
      <w:r w:rsidRPr="00B86A30">
        <w:rPr>
          <w:rFonts w:ascii="Times New Roman" w:eastAsia="Times New Roman" w:hAnsi="Times New Roman" w:cs="Times New Roman"/>
          <w:kern w:val="0"/>
          <w:sz w:val="24"/>
          <w:szCs w:val="24"/>
          <w:lang w:eastAsia="en-GB"/>
          <w14:ligatures w14:val="none"/>
        </w:rPr>
        <w:t>.</w:t>
      </w:r>
    </w:p>
    <w:p w14:paraId="01B8A8C5" w14:textId="77777777" w:rsidR="00177BEE" w:rsidRDefault="00177BEE">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p w14:paraId="1F140EB1" w14:textId="77777777" w:rsidR="00177BEE" w:rsidRPr="00ED5C26" w:rsidRDefault="00177BEE" w:rsidP="00177BEE">
      <w:pPr>
        <w:pStyle w:val="Heading1"/>
        <w:rPr>
          <w:rFonts w:eastAsia="Times New Roman"/>
          <w:lang w:eastAsia="en-GB"/>
        </w:rPr>
      </w:pPr>
      <w:bookmarkStart w:id="9" w:name="_Toc142073220"/>
      <w:r>
        <w:rPr>
          <w:rFonts w:eastAsia="Times New Roman"/>
          <w:lang w:eastAsia="en-GB"/>
        </w:rPr>
        <w:lastRenderedPageBreak/>
        <w:t>References</w:t>
      </w:r>
      <w:bookmarkEnd w:id="9"/>
      <w:r>
        <w:rPr>
          <w:rFonts w:eastAsia="Times New Roman"/>
          <w:lang w:eastAsia="en-GB"/>
        </w:rPr>
        <w:t xml:space="preserve"> </w:t>
      </w:r>
    </w:p>
    <w:p w14:paraId="7936804E" w14:textId="5660D529" w:rsidR="002D1466" w:rsidRPr="00177F48" w:rsidRDefault="002D1466" w:rsidP="00177F48">
      <w:pPr>
        <w:rPr>
          <w:rFonts w:ascii="Times New Roman" w:eastAsia="Times New Roman" w:hAnsi="Times New Roman" w:cs="Times New Roman"/>
          <w:kern w:val="0"/>
          <w:sz w:val="24"/>
          <w:szCs w:val="24"/>
          <w:lang w:eastAsia="en-GB"/>
          <w14:ligatures w14:val="none"/>
        </w:rPr>
      </w:pPr>
      <w:proofErr w:type="spellStart"/>
      <w:r w:rsidRPr="00177F48">
        <w:rPr>
          <w:rFonts w:ascii="Times New Roman" w:hAnsi="Times New Roman" w:cs="Times New Roman"/>
          <w:sz w:val="24"/>
          <w:szCs w:val="24"/>
        </w:rPr>
        <w:t>Aichner</w:t>
      </w:r>
      <w:proofErr w:type="spellEnd"/>
      <w:r w:rsidRPr="00177F48">
        <w:rPr>
          <w:rFonts w:ascii="Times New Roman" w:hAnsi="Times New Roman" w:cs="Times New Roman"/>
          <w:sz w:val="24"/>
          <w:szCs w:val="24"/>
        </w:rPr>
        <w:t>, T., &amp; Jacob, F.</w:t>
      </w:r>
      <w:r w:rsidR="00385521" w:rsidRPr="00177F48">
        <w:rPr>
          <w:rFonts w:ascii="Times New Roman" w:hAnsi="Times New Roman" w:cs="Times New Roman"/>
          <w:sz w:val="24"/>
          <w:szCs w:val="24"/>
        </w:rPr>
        <w:t>,</w:t>
      </w:r>
      <w:r w:rsidRPr="00177F48">
        <w:rPr>
          <w:rFonts w:ascii="Times New Roman" w:hAnsi="Times New Roman" w:cs="Times New Roman"/>
          <w:sz w:val="24"/>
          <w:szCs w:val="24"/>
        </w:rPr>
        <w:t xml:space="preserve"> (2015). Measuring the Degree of Corporate Social Media Use. International Journal of Market Research, 57(2), 257-275.</w:t>
      </w:r>
      <w:r w:rsidR="00CB5591" w:rsidRPr="00177F48">
        <w:rPr>
          <w:rFonts w:ascii="Times New Roman" w:hAnsi="Times New Roman" w:cs="Times New Roman"/>
          <w:sz w:val="24"/>
          <w:szCs w:val="24"/>
        </w:rPr>
        <w:t xml:space="preserve"> </w:t>
      </w:r>
      <w:hyperlink r:id="rId9" w:history="1">
        <w:r w:rsidR="00CB5591" w:rsidRPr="00177F48">
          <w:rPr>
            <w:rFonts w:ascii="Times New Roman" w:eastAsia="Times New Roman" w:hAnsi="Times New Roman" w:cs="Times New Roman"/>
            <w:color w:val="0000FF"/>
            <w:kern w:val="0"/>
            <w:sz w:val="24"/>
            <w:szCs w:val="24"/>
            <w:u w:val="single"/>
            <w:lang w:eastAsia="en-GB"/>
            <w14:ligatures w14:val="none"/>
          </w:rPr>
          <w:t>https</w:t>
        </w:r>
        <w:r w:rsidR="00CB5591" w:rsidRPr="00177F48">
          <w:rPr>
            <w:rFonts w:ascii="Times New Roman" w:eastAsia="Times New Roman" w:hAnsi="Times New Roman" w:cs="Times New Roman"/>
            <w:color w:val="0000FF"/>
            <w:kern w:val="0"/>
            <w:sz w:val="24"/>
            <w:szCs w:val="24"/>
            <w:u w:val="single"/>
            <w:lang w:eastAsia="en-GB"/>
            <w14:ligatures w14:val="none"/>
          </w:rPr>
          <w:t>:</w:t>
        </w:r>
        <w:r w:rsidR="00CB5591" w:rsidRPr="00177F48">
          <w:rPr>
            <w:rFonts w:ascii="Times New Roman" w:eastAsia="Times New Roman" w:hAnsi="Times New Roman" w:cs="Times New Roman"/>
            <w:color w:val="0000FF"/>
            <w:kern w:val="0"/>
            <w:sz w:val="24"/>
            <w:szCs w:val="24"/>
            <w:u w:val="single"/>
            <w:lang w:eastAsia="en-GB"/>
            <w14:ligatures w14:val="none"/>
          </w:rPr>
          <w:t>//</w:t>
        </w:r>
        <w:r w:rsidR="00CB5591" w:rsidRPr="00177F48">
          <w:rPr>
            <w:rFonts w:ascii="Times New Roman" w:eastAsia="Times New Roman" w:hAnsi="Times New Roman" w:cs="Times New Roman"/>
            <w:color w:val="0000FF"/>
            <w:kern w:val="0"/>
            <w:sz w:val="24"/>
            <w:szCs w:val="24"/>
            <w:u w:val="single"/>
            <w:lang w:eastAsia="en-GB"/>
            <w14:ligatures w14:val="none"/>
          </w:rPr>
          <w:t>d</w:t>
        </w:r>
        <w:r w:rsidR="00CB5591" w:rsidRPr="00177F48">
          <w:rPr>
            <w:rFonts w:ascii="Times New Roman" w:eastAsia="Times New Roman" w:hAnsi="Times New Roman" w:cs="Times New Roman"/>
            <w:color w:val="0000FF"/>
            <w:kern w:val="0"/>
            <w:sz w:val="24"/>
            <w:szCs w:val="24"/>
            <w:u w:val="single"/>
            <w:lang w:eastAsia="en-GB"/>
            <w14:ligatures w14:val="none"/>
          </w:rPr>
          <w:t>oi.org/</w:t>
        </w:r>
        <w:r w:rsidR="00CB5591" w:rsidRPr="00177F48">
          <w:rPr>
            <w:rFonts w:ascii="Times New Roman" w:eastAsia="Times New Roman" w:hAnsi="Times New Roman" w:cs="Times New Roman"/>
            <w:color w:val="0000FF"/>
            <w:kern w:val="0"/>
            <w:sz w:val="24"/>
            <w:szCs w:val="24"/>
            <w:u w:val="single"/>
            <w:lang w:eastAsia="en-GB"/>
            <w14:ligatures w14:val="none"/>
          </w:rPr>
          <w:t>1</w:t>
        </w:r>
        <w:r w:rsidR="00CB5591" w:rsidRPr="00177F48">
          <w:rPr>
            <w:rFonts w:ascii="Times New Roman" w:eastAsia="Times New Roman" w:hAnsi="Times New Roman" w:cs="Times New Roman"/>
            <w:color w:val="0000FF"/>
            <w:kern w:val="0"/>
            <w:sz w:val="24"/>
            <w:szCs w:val="24"/>
            <w:u w:val="single"/>
            <w:lang w:eastAsia="en-GB"/>
            <w14:ligatures w14:val="none"/>
          </w:rPr>
          <w:t>0.2501/IJMR-2015-018</w:t>
        </w:r>
      </w:hyperlink>
    </w:p>
    <w:p w14:paraId="3AE522D4" w14:textId="280E9706" w:rsidR="002D1466" w:rsidRPr="00FA0C96" w:rsidRDefault="002D1466" w:rsidP="00177F48">
      <w:pPr>
        <w:pStyle w:val="NormalWeb"/>
      </w:pPr>
      <w:r>
        <w:t>ATSDR.</w:t>
      </w:r>
      <w:r w:rsidR="00385521">
        <w:t>,</w:t>
      </w:r>
      <w:r>
        <w:t xml:space="preserve"> (2020). </w:t>
      </w:r>
      <w:r w:rsidRPr="00385521">
        <w:rPr>
          <w:i/>
          <w:iCs/>
        </w:rPr>
        <w:t>Principles of Community Engagement.</w:t>
      </w:r>
      <w:r>
        <w:t xml:space="preserve"> Agency for Toxic Substances and Disease Registry</w:t>
      </w:r>
      <w:r w:rsidR="00B032AE" w:rsidRPr="00B032AE">
        <w:t xml:space="preserve">. [online] </w:t>
      </w:r>
      <w:r w:rsidR="00B032AE">
        <w:t>CDC</w:t>
      </w:r>
      <w:r w:rsidR="00B032AE" w:rsidRPr="00B032AE">
        <w:t>. Available at:</w:t>
      </w:r>
      <w:r w:rsidR="00B032AE">
        <w:t xml:space="preserve"> </w:t>
      </w:r>
      <w:hyperlink r:id="rId10" w:history="1">
        <w:r w:rsidR="00B032AE" w:rsidRPr="00E56777">
          <w:rPr>
            <w:rStyle w:val="Hyperlink"/>
          </w:rPr>
          <w:t>https://www</w:t>
        </w:r>
        <w:r w:rsidR="00B032AE" w:rsidRPr="00E56777">
          <w:rPr>
            <w:rStyle w:val="Hyperlink"/>
          </w:rPr>
          <w:t>.</w:t>
        </w:r>
        <w:r w:rsidR="00B032AE" w:rsidRPr="00E56777">
          <w:rPr>
            <w:rStyle w:val="Hyperlink"/>
          </w:rPr>
          <w:t>atsdr.cdc.gov/communications-toolkit/documents/01_toolkit-users-guide-final-101315_508.pdf</w:t>
        </w:r>
      </w:hyperlink>
      <w:r w:rsidR="00B032AE">
        <w:t xml:space="preserve"> </w:t>
      </w:r>
      <w:r w:rsidR="00385521">
        <w:t>[</w:t>
      </w:r>
      <w:r w:rsidR="00385521" w:rsidRPr="002E5157">
        <w:rPr>
          <w:sz w:val="22"/>
          <w:szCs w:val="22"/>
        </w:rPr>
        <w:t xml:space="preserve">Accessed </w:t>
      </w:r>
      <w:r w:rsidR="00385521">
        <w:rPr>
          <w:sz w:val="22"/>
          <w:szCs w:val="22"/>
        </w:rPr>
        <w:t>18</w:t>
      </w:r>
      <w:r w:rsidR="00385521" w:rsidRPr="002E5157">
        <w:rPr>
          <w:sz w:val="22"/>
          <w:szCs w:val="22"/>
        </w:rPr>
        <w:t xml:space="preserve"> Jul. 2023].</w:t>
      </w:r>
    </w:p>
    <w:p w14:paraId="40EC73F7" w14:textId="52292C9A" w:rsidR="00FA0C96" w:rsidRDefault="002D1466" w:rsidP="00177F48">
      <w:pPr>
        <w:pStyle w:val="NormalWeb"/>
      </w:pPr>
      <w:r>
        <w:t>Bourne, L. (201</w:t>
      </w:r>
      <w:r w:rsidR="00FA0C96">
        <w:t>5</w:t>
      </w:r>
      <w:r>
        <w:t xml:space="preserve">). </w:t>
      </w:r>
      <w:r w:rsidRPr="00FA0C96">
        <w:rPr>
          <w:i/>
          <w:iCs/>
        </w:rPr>
        <w:t>Making projects work: Effective stakeholder and communication management</w:t>
      </w:r>
      <w:r>
        <w:t xml:space="preserve">. </w:t>
      </w:r>
      <w:r w:rsidR="00FA0C96">
        <w:rPr>
          <w:rStyle w:val="product-ryt-detail"/>
          <w:rFonts w:eastAsiaTheme="majorEastAsia"/>
        </w:rPr>
        <w:t>Auerbach Publications</w:t>
      </w:r>
      <w:r>
        <w:t>.</w:t>
      </w:r>
      <w:r w:rsidR="00FA0C96">
        <w:t xml:space="preserve">, New York. </w:t>
      </w:r>
      <w:hyperlink r:id="rId11" w:history="1">
        <w:r w:rsidR="00FA0C96" w:rsidRPr="00E56777">
          <w:rPr>
            <w:rStyle w:val="Hyperlink"/>
          </w:rPr>
          <w:t>https://</w:t>
        </w:r>
        <w:r w:rsidR="00FA0C96" w:rsidRPr="00E56777">
          <w:rPr>
            <w:rStyle w:val="Hyperlink"/>
          </w:rPr>
          <w:t>d</w:t>
        </w:r>
        <w:r w:rsidR="00FA0C96" w:rsidRPr="00E56777">
          <w:rPr>
            <w:rStyle w:val="Hyperlink"/>
          </w:rPr>
          <w:t>oi.org/10.1201/b18100</w:t>
        </w:r>
      </w:hyperlink>
      <w:r w:rsidR="00FA0C96">
        <w:t xml:space="preserve"> </w:t>
      </w:r>
    </w:p>
    <w:p w14:paraId="3479F594" w14:textId="1A32F9EF" w:rsidR="002E6B97" w:rsidRPr="00385521" w:rsidRDefault="002E6B97" w:rsidP="00177F48">
      <w:pPr>
        <w:pStyle w:val="NormalWeb"/>
      </w:pPr>
      <w:r w:rsidRPr="00385521">
        <w:rPr>
          <w:shd w:val="clear" w:color="auto" w:fill="FFFFFF"/>
        </w:rPr>
        <w:t>Day, G</w:t>
      </w:r>
      <w:r w:rsidR="00385521">
        <w:rPr>
          <w:shd w:val="clear" w:color="auto" w:fill="FFFFFF"/>
        </w:rPr>
        <w:t>.,</w:t>
      </w:r>
      <w:r w:rsidRPr="00385521">
        <w:rPr>
          <w:shd w:val="clear" w:color="auto" w:fill="FFFFFF"/>
        </w:rPr>
        <w:t xml:space="preserve"> </w:t>
      </w:r>
      <w:r w:rsidR="00385521">
        <w:rPr>
          <w:shd w:val="clear" w:color="auto" w:fill="FFFFFF"/>
        </w:rPr>
        <w:t>(</w:t>
      </w:r>
      <w:r w:rsidRPr="00385521">
        <w:rPr>
          <w:shd w:val="clear" w:color="auto" w:fill="FFFFFF"/>
        </w:rPr>
        <w:t>2006</w:t>
      </w:r>
      <w:r w:rsidR="00385521">
        <w:rPr>
          <w:shd w:val="clear" w:color="auto" w:fill="FFFFFF"/>
        </w:rPr>
        <w:t>).</w:t>
      </w:r>
      <w:r w:rsidRPr="00385521">
        <w:rPr>
          <w:shd w:val="clear" w:color="auto" w:fill="FFFFFF"/>
        </w:rPr>
        <w:t xml:space="preserve"> </w:t>
      </w:r>
      <w:r w:rsidRPr="00385521">
        <w:rPr>
          <w:i/>
          <w:iCs/>
          <w:shd w:val="clear" w:color="auto" w:fill="FFFFFF"/>
        </w:rPr>
        <w:t>Community and Everyday Life</w:t>
      </w:r>
      <w:r w:rsidRPr="00385521">
        <w:rPr>
          <w:shd w:val="clear" w:color="auto" w:fill="FFFFFF"/>
        </w:rPr>
        <w:t xml:space="preserve">, Taylor &amp; Francis Group, London. </w:t>
      </w:r>
      <w:r w:rsidR="00385521" w:rsidRPr="00B032AE">
        <w:t xml:space="preserve">[online] </w:t>
      </w:r>
      <w:r w:rsidR="00385521">
        <w:t>eBook Central</w:t>
      </w:r>
      <w:r w:rsidR="00385521" w:rsidRPr="00B032AE">
        <w:t>. Available at:</w:t>
      </w:r>
      <w:r w:rsidR="00385521">
        <w:t xml:space="preserve"> </w:t>
      </w:r>
      <w:hyperlink r:id="rId12" w:history="1">
        <w:r w:rsidR="00385521" w:rsidRPr="00E56777">
          <w:rPr>
            <w:rStyle w:val="Hyperlink"/>
          </w:rPr>
          <w:t>https://ebookcentral.proquest.com/lib/trinit</w:t>
        </w:r>
        <w:r w:rsidR="00385521" w:rsidRPr="00E56777">
          <w:rPr>
            <w:rStyle w:val="Hyperlink"/>
          </w:rPr>
          <w:t>y</w:t>
        </w:r>
        <w:r w:rsidR="00385521" w:rsidRPr="00E56777">
          <w:rPr>
            <w:rStyle w:val="Hyperlink"/>
          </w:rPr>
          <w:t>/reader.action?docID=273709</w:t>
        </w:r>
      </w:hyperlink>
      <w:r w:rsidR="00385521">
        <w:t xml:space="preserve"> [</w:t>
      </w:r>
      <w:r w:rsidR="00385521" w:rsidRPr="002E5157">
        <w:rPr>
          <w:sz w:val="22"/>
          <w:szCs w:val="22"/>
        </w:rPr>
        <w:t xml:space="preserve">Accessed </w:t>
      </w:r>
      <w:r w:rsidR="00385521">
        <w:rPr>
          <w:sz w:val="22"/>
          <w:szCs w:val="22"/>
        </w:rPr>
        <w:t>18</w:t>
      </w:r>
      <w:r w:rsidR="00385521" w:rsidRPr="002E5157">
        <w:rPr>
          <w:sz w:val="22"/>
          <w:szCs w:val="22"/>
        </w:rPr>
        <w:t xml:space="preserve"> Jul. 2023].</w:t>
      </w:r>
    </w:p>
    <w:p w14:paraId="5D3DD93C" w14:textId="20E0366C" w:rsidR="002D1466" w:rsidRDefault="002D1466" w:rsidP="00177F48">
      <w:pPr>
        <w:pStyle w:val="NormalWeb"/>
      </w:pPr>
      <w:r>
        <w:t xml:space="preserve">Doran, G. T. (1981). There's a S.M.A.R.T. way to write management's goals and objectives. </w:t>
      </w:r>
      <w:r w:rsidRPr="00177F48">
        <w:rPr>
          <w:i/>
          <w:iCs/>
        </w:rPr>
        <w:t>Management Review</w:t>
      </w:r>
      <w:r>
        <w:t>, 70(11), 35-36.</w:t>
      </w:r>
    </w:p>
    <w:p w14:paraId="28C3A931" w14:textId="050B916C" w:rsidR="002D1466" w:rsidRDefault="002D1466" w:rsidP="00177F48">
      <w:pPr>
        <w:pStyle w:val="NormalWeb"/>
      </w:pPr>
      <w:r>
        <w:t>Edelenbos, J., van Meerkerk, I., &amp; Schenk, T. (201</w:t>
      </w:r>
      <w:r w:rsidR="00C0049D">
        <w:t>6</w:t>
      </w:r>
      <w:r>
        <w:t xml:space="preserve">). </w:t>
      </w:r>
      <w:r w:rsidRPr="00C0049D">
        <w:rPr>
          <w:i/>
          <w:iCs/>
        </w:rPr>
        <w:t>The evolution of community self-organization in interaction with government institutions: Cross-case insights from three countries.</w:t>
      </w:r>
      <w:r>
        <w:t xml:space="preserve"> The American Review of Public Administration, 4</w:t>
      </w:r>
      <w:r w:rsidR="00C0049D">
        <w:t>8</w:t>
      </w:r>
      <w:r>
        <w:t>(</w:t>
      </w:r>
      <w:r w:rsidR="00C0049D">
        <w:t>1</w:t>
      </w:r>
      <w:r>
        <w:t>), 5</w:t>
      </w:r>
      <w:r w:rsidR="00C0049D">
        <w:t>2</w:t>
      </w:r>
      <w:r>
        <w:t>-</w:t>
      </w:r>
      <w:r w:rsidR="00C0049D">
        <w:t>66</w:t>
      </w:r>
      <w:r>
        <w:t>.</w:t>
      </w:r>
      <w:r w:rsidR="00C0049D">
        <w:t xml:space="preserve">  </w:t>
      </w:r>
      <w:r w:rsidR="00C0049D" w:rsidRPr="00C0049D">
        <w:t>doi.org/10.1177/0275074016651142</w:t>
      </w:r>
    </w:p>
    <w:p w14:paraId="0B669A35" w14:textId="22B8FD4F" w:rsidR="002D1466" w:rsidRPr="00177F48" w:rsidRDefault="002D1466" w:rsidP="00177F48">
      <w:pPr>
        <w:spacing w:before="100" w:beforeAutospacing="1" w:after="100" w:afterAutospacing="1" w:line="240" w:lineRule="auto"/>
        <w:rPr>
          <w:rFonts w:ascii="Times New Roman" w:hAnsi="Times New Roman" w:cs="Times New Roman"/>
          <w:sz w:val="24"/>
          <w:szCs w:val="24"/>
        </w:rPr>
      </w:pPr>
      <w:r w:rsidRPr="00177F48">
        <w:rPr>
          <w:rFonts w:ascii="Times New Roman" w:hAnsi="Times New Roman" w:cs="Times New Roman"/>
          <w:sz w:val="24"/>
          <w:szCs w:val="24"/>
        </w:rPr>
        <w:t>Facebook</w:t>
      </w:r>
      <w:r w:rsidR="001656BC" w:rsidRPr="00177F48">
        <w:rPr>
          <w:rFonts w:ascii="Times New Roman" w:hAnsi="Times New Roman" w:cs="Times New Roman"/>
          <w:sz w:val="24"/>
          <w:szCs w:val="24"/>
        </w:rPr>
        <w:t>, (2023</w:t>
      </w:r>
      <w:r w:rsidR="00D9055D" w:rsidRPr="00177F48">
        <w:rPr>
          <w:rFonts w:ascii="Times New Roman" w:hAnsi="Times New Roman" w:cs="Times New Roman"/>
          <w:sz w:val="24"/>
          <w:szCs w:val="24"/>
        </w:rPr>
        <w:t xml:space="preserve">). </w:t>
      </w:r>
      <w:proofErr w:type="spellStart"/>
      <w:r w:rsidR="00D9055D" w:rsidRPr="00177F48">
        <w:rPr>
          <w:rFonts w:ascii="Times New Roman" w:hAnsi="Times New Roman" w:cs="Times New Roman"/>
          <w:i/>
          <w:iCs/>
          <w:sz w:val="24"/>
          <w:szCs w:val="24"/>
        </w:rPr>
        <w:t>SinkySnap</w:t>
      </w:r>
      <w:proofErr w:type="spellEnd"/>
      <w:r w:rsidRPr="00177F48">
        <w:rPr>
          <w:rFonts w:ascii="Times New Roman" w:hAnsi="Times New Roman" w:cs="Times New Roman"/>
          <w:sz w:val="24"/>
          <w:szCs w:val="24"/>
        </w:rPr>
        <w:t xml:space="preserve">. </w:t>
      </w:r>
      <w:r w:rsidR="001656BC" w:rsidRPr="00177F48">
        <w:rPr>
          <w:rFonts w:ascii="Times New Roman" w:hAnsi="Times New Roman" w:cs="Times New Roman"/>
          <w:sz w:val="24"/>
          <w:szCs w:val="24"/>
        </w:rPr>
        <w:t xml:space="preserve">[online] Facebook. Available at: </w:t>
      </w:r>
      <w:r w:rsidR="002E33AD" w:rsidRPr="00177F48">
        <w:rPr>
          <w:rFonts w:ascii="Times New Roman" w:hAnsi="Times New Roman" w:cs="Times New Roman"/>
          <w:sz w:val="24"/>
          <w:szCs w:val="24"/>
        </w:rPr>
        <w:t xml:space="preserve"> </w:t>
      </w:r>
      <w:hyperlink r:id="rId13" w:history="1">
        <w:r w:rsidR="002E33AD" w:rsidRPr="00177F48">
          <w:rPr>
            <w:rStyle w:val="Hyperlink"/>
            <w:rFonts w:ascii="Times New Roman" w:hAnsi="Times New Roman" w:cs="Times New Roman"/>
            <w:sz w:val="24"/>
            <w:szCs w:val="24"/>
          </w:rPr>
          <w:t>https://www.facebook.com/groups/hastin</w:t>
        </w:r>
        <w:r w:rsidR="002E33AD" w:rsidRPr="00177F48">
          <w:rPr>
            <w:rStyle w:val="Hyperlink"/>
            <w:rFonts w:ascii="Times New Roman" w:hAnsi="Times New Roman" w:cs="Times New Roman"/>
            <w:sz w:val="24"/>
            <w:szCs w:val="24"/>
          </w:rPr>
          <w:t>g</w:t>
        </w:r>
        <w:r w:rsidR="002E33AD" w:rsidRPr="00177F48">
          <w:rPr>
            <w:rStyle w:val="Hyperlink"/>
            <w:rFonts w:ascii="Times New Roman" w:hAnsi="Times New Roman" w:cs="Times New Roman"/>
            <w:sz w:val="24"/>
            <w:szCs w:val="24"/>
          </w:rPr>
          <w:t>stlenspicsandvids/posts/5691205197634854/</w:t>
        </w:r>
      </w:hyperlink>
      <w:r w:rsidR="002E33AD" w:rsidRPr="00177F48">
        <w:rPr>
          <w:rFonts w:ascii="Times New Roman" w:hAnsi="Times New Roman" w:cs="Times New Roman"/>
          <w:sz w:val="24"/>
          <w:szCs w:val="24"/>
        </w:rPr>
        <w:t xml:space="preserve"> </w:t>
      </w:r>
    </w:p>
    <w:p w14:paraId="753E80D5" w14:textId="066F5A1B" w:rsidR="002D1466" w:rsidRDefault="002D1466" w:rsidP="00177F48">
      <w:pPr>
        <w:pStyle w:val="NormalWeb"/>
      </w:pPr>
      <w:r>
        <w:t xml:space="preserve">Gilchrist, A. (2009). </w:t>
      </w:r>
      <w:r w:rsidRPr="00D9055D">
        <w:rPr>
          <w:i/>
          <w:iCs/>
        </w:rPr>
        <w:t>The Well-Connected Community (Second Edition): A Networking Approach to Community Development</w:t>
      </w:r>
      <w:r>
        <w:t xml:space="preserve">. Bristol University Press. </w:t>
      </w:r>
      <w:hyperlink r:id="rId14" w:tgtFrame="_new" w:history="1">
        <w:r>
          <w:rPr>
            <w:rStyle w:val="Hyperlink"/>
            <w:rFonts w:eastAsiaTheme="majorEastAsia"/>
          </w:rPr>
          <w:t>https:/</w:t>
        </w:r>
        <w:r>
          <w:rPr>
            <w:rStyle w:val="Hyperlink"/>
            <w:rFonts w:eastAsiaTheme="majorEastAsia"/>
          </w:rPr>
          <w:t>/</w:t>
        </w:r>
        <w:r>
          <w:rPr>
            <w:rStyle w:val="Hyperlink"/>
            <w:rFonts w:eastAsiaTheme="majorEastAsia"/>
          </w:rPr>
          <w:t>doi.org/10.2307/j.ctt9qgrjc</w:t>
        </w:r>
      </w:hyperlink>
      <w:r>
        <w:t>.</w:t>
      </w:r>
    </w:p>
    <w:p w14:paraId="79E168E1" w14:textId="685122FF" w:rsidR="002D1466" w:rsidRDefault="002D1466" w:rsidP="00177F48">
      <w:pPr>
        <w:pStyle w:val="NormalWeb"/>
      </w:pPr>
      <w:r>
        <w:t xml:space="preserve">Kaplan, A. M., &amp; Haenlein, M. (2010). </w:t>
      </w:r>
      <w:r w:rsidRPr="00E71D54">
        <w:rPr>
          <w:i/>
          <w:iCs/>
        </w:rPr>
        <w:t>Users of the world, unite! The challenges and opportunities of Social Media</w:t>
      </w:r>
      <w:r>
        <w:t>. Business horizons, 53(1), 59-68.</w:t>
      </w:r>
      <w:r w:rsidR="00E71D54">
        <w:t xml:space="preserve"> </w:t>
      </w:r>
      <w:hyperlink r:id="rId15" w:history="1">
        <w:r w:rsidR="00E71D54" w:rsidRPr="00E56777">
          <w:rPr>
            <w:rStyle w:val="Hyperlink"/>
          </w:rPr>
          <w:t>https://doi.org/10.1016/j.</w:t>
        </w:r>
        <w:r w:rsidR="00E71D54" w:rsidRPr="00E56777">
          <w:rPr>
            <w:rStyle w:val="Hyperlink"/>
          </w:rPr>
          <w:t>b</w:t>
        </w:r>
        <w:r w:rsidR="00E71D54" w:rsidRPr="00E56777">
          <w:rPr>
            <w:rStyle w:val="Hyperlink"/>
          </w:rPr>
          <w:t>ushor.2009.09.003</w:t>
        </w:r>
      </w:hyperlink>
    </w:p>
    <w:p w14:paraId="1F8601BF" w14:textId="73DF3E29" w:rsidR="002D1466" w:rsidRDefault="002D1466" w:rsidP="00177F48">
      <w:pPr>
        <w:pStyle w:val="NormalWeb"/>
      </w:pPr>
      <w:r>
        <w:t>Matarrita-Cascante, D., &amp; Brennan, M. A. (2012). Conceptualizing Community Development in the Twenty-First Century. Community Development, 43(3), 293–305. doi:10.1080/15575330.2011.593267</w:t>
      </w:r>
    </w:p>
    <w:p w14:paraId="52A0FAFC" w14:textId="3EAC0D2E" w:rsidR="00FA0C96" w:rsidRDefault="002D1466" w:rsidP="00177F48">
      <w:pPr>
        <w:pStyle w:val="NormalWeb"/>
      </w:pPr>
      <w:r w:rsidRPr="00B032AE">
        <w:t>Minkler, M. (2012). Community Organising and Community Building for Health and Welfare. Rutgers University Press.</w:t>
      </w:r>
      <w:r w:rsidR="00B032AE" w:rsidRPr="00B032AE">
        <w:t xml:space="preserve"> [online] Google Books. Available at: </w:t>
      </w:r>
      <w:hyperlink r:id="rId16" w:history="1">
        <w:r w:rsidR="00B032AE" w:rsidRPr="00B032AE">
          <w:rPr>
            <w:rStyle w:val="Hyperlink"/>
          </w:rPr>
          <w:t>https://www.go</w:t>
        </w:r>
        <w:r w:rsidR="00B032AE" w:rsidRPr="00B032AE">
          <w:rPr>
            <w:rStyle w:val="Hyperlink"/>
          </w:rPr>
          <w:t>o</w:t>
        </w:r>
        <w:r w:rsidR="00B032AE" w:rsidRPr="00B032AE">
          <w:rPr>
            <w:rStyle w:val="Hyperlink"/>
          </w:rPr>
          <w:t>gle.co.uk/books/edition/Community_Organizing_and_Community_Build/uVU6yuxq-E0C?hl=en&amp;gbpv=1</w:t>
        </w:r>
      </w:hyperlink>
      <w:r w:rsidR="00B032AE" w:rsidRPr="00B032AE">
        <w:t xml:space="preserve"> [</w:t>
      </w:r>
      <w:r w:rsidR="00B032AE" w:rsidRPr="00B032AE">
        <w:t>Accessed 1</w:t>
      </w:r>
      <w:r w:rsidR="00B032AE" w:rsidRPr="00B032AE">
        <w:t>8</w:t>
      </w:r>
      <w:r w:rsidR="00B032AE" w:rsidRPr="00B032AE">
        <w:t xml:space="preserve"> Jul. 2023]</w:t>
      </w:r>
    </w:p>
    <w:p w14:paraId="18884C73" w14:textId="701040EB" w:rsidR="00C0049D" w:rsidRPr="00177F48" w:rsidRDefault="00C0049D" w:rsidP="00177F48">
      <w:pPr>
        <w:rPr>
          <w:rFonts w:ascii="Times New Roman" w:eastAsia="Times New Roman" w:hAnsi="Times New Roman" w:cs="Times New Roman"/>
          <w:kern w:val="0"/>
          <w:sz w:val="24"/>
          <w:szCs w:val="24"/>
          <w:lang w:eastAsia="en-GB"/>
          <w14:ligatures w14:val="none"/>
        </w:rPr>
      </w:pPr>
      <w:r w:rsidRPr="00177F48">
        <w:rPr>
          <w:rFonts w:ascii="Times New Roman" w:eastAsia="Times New Roman" w:hAnsi="Times New Roman" w:cs="Times New Roman"/>
          <w:kern w:val="0"/>
          <w:sz w:val="24"/>
          <w:szCs w:val="24"/>
          <w:lang w:eastAsia="en-GB"/>
          <w14:ligatures w14:val="none"/>
        </w:rPr>
        <w:t>Patricia</w:t>
      </w:r>
      <w:r w:rsidRPr="00177F48">
        <w:rPr>
          <w:rFonts w:ascii="Times New Roman" w:eastAsia="Times New Roman" w:hAnsi="Times New Roman" w:cs="Times New Roman"/>
          <w:kern w:val="0"/>
          <w:sz w:val="24"/>
          <w:szCs w:val="24"/>
          <w:lang w:eastAsia="en-GB"/>
          <w14:ligatures w14:val="none"/>
        </w:rPr>
        <w:t>, I.</w:t>
      </w:r>
      <w:r w:rsidRPr="00177F48">
        <w:rPr>
          <w:rFonts w:ascii="Times New Roman" w:eastAsia="Times New Roman" w:hAnsi="Times New Roman" w:cs="Times New Roman"/>
          <w:kern w:val="0"/>
          <w:sz w:val="24"/>
          <w:szCs w:val="24"/>
          <w:lang w:eastAsia="en-GB"/>
          <w14:ligatures w14:val="none"/>
        </w:rPr>
        <w:t>, Hans</w:t>
      </w:r>
      <w:r w:rsidRPr="00177F48">
        <w:rPr>
          <w:rFonts w:ascii="Times New Roman" w:eastAsia="Times New Roman" w:hAnsi="Times New Roman" w:cs="Times New Roman"/>
          <w:kern w:val="0"/>
          <w:sz w:val="24"/>
          <w:szCs w:val="24"/>
          <w:lang w:eastAsia="en-GB"/>
          <w14:ligatures w14:val="none"/>
        </w:rPr>
        <w:t>,</w:t>
      </w:r>
      <w:r w:rsidRPr="00177F48">
        <w:rPr>
          <w:rFonts w:ascii="Times New Roman" w:eastAsia="Times New Roman" w:hAnsi="Times New Roman" w:cs="Times New Roman"/>
          <w:kern w:val="0"/>
          <w:sz w:val="24"/>
          <w:szCs w:val="24"/>
          <w:lang w:eastAsia="en-GB"/>
          <w14:ligatures w14:val="none"/>
        </w:rPr>
        <w:t xml:space="preserve"> S</w:t>
      </w:r>
      <w:r w:rsidRPr="00177F48">
        <w:rPr>
          <w:rFonts w:ascii="Times New Roman" w:eastAsia="Times New Roman" w:hAnsi="Times New Roman" w:cs="Times New Roman"/>
          <w:kern w:val="0"/>
          <w:sz w:val="24"/>
          <w:szCs w:val="24"/>
          <w:lang w:eastAsia="en-GB"/>
          <w14:ligatures w14:val="none"/>
        </w:rPr>
        <w:t xml:space="preserve">. </w:t>
      </w:r>
      <w:r w:rsidR="00FA0C96" w:rsidRPr="00177F48">
        <w:rPr>
          <w:rFonts w:ascii="Times New Roman" w:eastAsia="Times New Roman" w:hAnsi="Times New Roman" w:cs="Times New Roman"/>
          <w:kern w:val="0"/>
          <w:sz w:val="24"/>
          <w:szCs w:val="24"/>
          <w:lang w:eastAsia="en-GB"/>
          <w14:ligatures w14:val="none"/>
        </w:rPr>
        <w:t xml:space="preserve">(2010). </w:t>
      </w:r>
      <w:r w:rsidR="00FA0C96" w:rsidRPr="00177F48">
        <w:rPr>
          <w:rFonts w:ascii="Times New Roman" w:eastAsia="Times New Roman" w:hAnsi="Times New Roman" w:cs="Times New Roman"/>
          <w:i/>
          <w:iCs/>
          <w:kern w:val="0"/>
          <w:sz w:val="24"/>
          <w:szCs w:val="24"/>
          <w:lang w:eastAsia="en-GB"/>
          <w14:ligatures w14:val="none"/>
        </w:rPr>
        <w:t>Community Engagement and Service Mission of Universities</w:t>
      </w:r>
      <w:r w:rsidR="00FA0C96" w:rsidRPr="00177F48">
        <w:rPr>
          <w:rFonts w:ascii="Times New Roman" w:eastAsia="Times New Roman" w:hAnsi="Times New Roman" w:cs="Times New Roman"/>
          <w:i/>
          <w:iCs/>
          <w:kern w:val="0"/>
          <w:sz w:val="24"/>
          <w:szCs w:val="24"/>
          <w:lang w:eastAsia="en-GB"/>
          <w14:ligatures w14:val="none"/>
        </w:rPr>
        <w:t xml:space="preserve">. </w:t>
      </w:r>
      <w:r w:rsidR="00FA0C96" w:rsidRPr="00177F48">
        <w:rPr>
          <w:rFonts w:ascii="Times New Roman" w:eastAsia="Times New Roman" w:hAnsi="Times New Roman" w:cs="Times New Roman"/>
          <w:kern w:val="0"/>
          <w:sz w:val="24"/>
          <w:szCs w:val="24"/>
          <w:lang w:eastAsia="en-GB"/>
          <w14:ligatures w14:val="none"/>
        </w:rPr>
        <w:t>NIACE, Leicester.</w:t>
      </w:r>
    </w:p>
    <w:p w14:paraId="7887D7B5" w14:textId="20B5F5B9" w:rsidR="00FC6169" w:rsidRPr="00177F48" w:rsidRDefault="00FC6169" w:rsidP="00177F48">
      <w:pPr>
        <w:spacing w:after="0" w:line="240" w:lineRule="auto"/>
        <w:rPr>
          <w:rFonts w:ascii="Times New Roman" w:eastAsia="Times New Roman" w:hAnsi="Times New Roman" w:cs="Times New Roman"/>
          <w:kern w:val="0"/>
          <w:sz w:val="24"/>
          <w:szCs w:val="24"/>
          <w:lang w:eastAsia="en-GB"/>
          <w14:ligatures w14:val="none"/>
        </w:rPr>
      </w:pPr>
      <w:r w:rsidRPr="00177F48">
        <w:rPr>
          <w:rFonts w:ascii="Times New Roman" w:eastAsia="Times New Roman" w:hAnsi="Times New Roman" w:cs="Times New Roman"/>
          <w:kern w:val="0"/>
          <w:sz w:val="24"/>
          <w:szCs w:val="24"/>
          <w:lang w:eastAsia="en-GB"/>
          <w14:ligatures w14:val="none"/>
        </w:rPr>
        <w:t>Rosa</w:t>
      </w:r>
      <w:r w:rsidRPr="00177F48">
        <w:rPr>
          <w:rFonts w:ascii="Times New Roman" w:eastAsia="Times New Roman" w:hAnsi="Times New Roman" w:cs="Times New Roman"/>
          <w:kern w:val="0"/>
          <w:sz w:val="24"/>
          <w:szCs w:val="24"/>
          <w:lang w:eastAsia="en-GB"/>
          <w14:ligatures w14:val="none"/>
        </w:rPr>
        <w:t>,</w:t>
      </w:r>
      <w:r w:rsidRPr="00177F48">
        <w:rPr>
          <w:rFonts w:ascii="Times New Roman" w:eastAsia="Times New Roman" w:hAnsi="Times New Roman" w:cs="Times New Roman"/>
          <w:kern w:val="0"/>
          <w:sz w:val="24"/>
          <w:szCs w:val="24"/>
          <w:lang w:eastAsia="en-GB"/>
          <w14:ligatures w14:val="none"/>
        </w:rPr>
        <w:t xml:space="preserve"> F</w:t>
      </w:r>
      <w:r w:rsidRPr="00177F48">
        <w:rPr>
          <w:rFonts w:ascii="Times New Roman" w:eastAsia="Times New Roman" w:hAnsi="Times New Roman" w:cs="Times New Roman"/>
          <w:kern w:val="0"/>
          <w:sz w:val="24"/>
          <w:szCs w:val="24"/>
          <w:lang w:eastAsia="en-GB"/>
          <w14:ligatures w14:val="none"/>
        </w:rPr>
        <w:t>.</w:t>
      </w:r>
      <w:r w:rsidRPr="00177F48">
        <w:rPr>
          <w:rFonts w:ascii="Times New Roman" w:eastAsia="Times New Roman" w:hAnsi="Times New Roman" w:cs="Times New Roman"/>
          <w:kern w:val="0"/>
          <w:sz w:val="24"/>
          <w:szCs w:val="24"/>
          <w:lang w:eastAsia="en-GB"/>
          <w14:ligatures w14:val="none"/>
        </w:rPr>
        <w:t xml:space="preserve"> (2021)</w:t>
      </w:r>
      <w:r w:rsidRPr="00177F48">
        <w:rPr>
          <w:rFonts w:ascii="Times New Roman" w:eastAsia="Times New Roman" w:hAnsi="Times New Roman" w:cs="Times New Roman"/>
          <w:kern w:val="0"/>
          <w:sz w:val="24"/>
          <w:szCs w:val="24"/>
          <w:lang w:eastAsia="en-GB"/>
          <w14:ligatures w14:val="none"/>
        </w:rPr>
        <w:t>.</w:t>
      </w:r>
      <w:r w:rsidRPr="00177F48">
        <w:rPr>
          <w:rFonts w:ascii="Times New Roman" w:eastAsia="Times New Roman" w:hAnsi="Times New Roman" w:cs="Times New Roman"/>
          <w:kern w:val="0"/>
          <w:sz w:val="24"/>
          <w:szCs w:val="24"/>
          <w:lang w:eastAsia="en-GB"/>
          <w14:ligatures w14:val="none"/>
        </w:rPr>
        <w:t xml:space="preserve"> </w:t>
      </w:r>
      <w:r w:rsidRPr="00177F48">
        <w:rPr>
          <w:rFonts w:ascii="Times New Roman" w:eastAsia="Times New Roman" w:hAnsi="Times New Roman" w:cs="Times New Roman"/>
          <w:i/>
          <w:iCs/>
          <w:kern w:val="0"/>
          <w:sz w:val="24"/>
          <w:szCs w:val="24"/>
          <w:lang w:eastAsia="en-GB"/>
          <w14:ligatures w14:val="none"/>
        </w:rPr>
        <w:t xml:space="preserve">Community Renewable Energy Projects: The Future of the Sustainable Energy </w:t>
      </w:r>
      <w:proofErr w:type="gramStart"/>
      <w:r w:rsidR="00CE72CB" w:rsidRPr="00177F48">
        <w:rPr>
          <w:rFonts w:ascii="Times New Roman" w:eastAsia="Times New Roman" w:hAnsi="Times New Roman" w:cs="Times New Roman"/>
          <w:i/>
          <w:iCs/>
          <w:kern w:val="0"/>
          <w:sz w:val="24"/>
          <w:szCs w:val="24"/>
          <w:lang w:eastAsia="en-GB"/>
          <w14:ligatures w14:val="none"/>
        </w:rPr>
        <w:t>Transition?</w:t>
      </w:r>
      <w:r w:rsidR="00CE72CB">
        <w:rPr>
          <w:rFonts w:ascii="Times New Roman" w:eastAsia="Times New Roman" w:hAnsi="Times New Roman" w:cs="Times New Roman"/>
          <w:kern w:val="0"/>
          <w:sz w:val="24"/>
          <w:szCs w:val="24"/>
          <w:lang w:eastAsia="en-GB"/>
          <w14:ligatures w14:val="none"/>
        </w:rPr>
        <w:t>,</w:t>
      </w:r>
      <w:proofErr w:type="gramEnd"/>
      <w:r w:rsidR="00CE72CB">
        <w:rPr>
          <w:rFonts w:ascii="Times New Roman" w:eastAsia="Times New Roman" w:hAnsi="Times New Roman" w:cs="Times New Roman"/>
          <w:kern w:val="0"/>
          <w:sz w:val="24"/>
          <w:szCs w:val="24"/>
          <w:lang w:eastAsia="en-GB"/>
          <w14:ligatures w14:val="none"/>
        </w:rPr>
        <w:t xml:space="preserve"> </w:t>
      </w:r>
      <w:r w:rsidRPr="00177F48">
        <w:rPr>
          <w:rFonts w:ascii="Times New Roman" w:eastAsia="Times New Roman" w:hAnsi="Times New Roman" w:cs="Times New Roman"/>
          <w:kern w:val="0"/>
          <w:sz w:val="24"/>
          <w:szCs w:val="24"/>
          <w:lang w:eastAsia="en-GB"/>
          <w14:ligatures w14:val="none"/>
        </w:rPr>
        <w:t>The International Spectator, 56:3, 87-104, DOI:10.1080/03932729.20</w:t>
      </w:r>
      <w:r w:rsidRPr="00177F48">
        <w:rPr>
          <w:rFonts w:ascii="Times New Roman" w:eastAsia="Times New Roman" w:hAnsi="Times New Roman" w:cs="Times New Roman"/>
          <w:kern w:val="0"/>
          <w:sz w:val="24"/>
          <w:szCs w:val="24"/>
          <w:lang w:eastAsia="en-GB"/>
          <w14:ligatures w14:val="none"/>
        </w:rPr>
        <w:t>2</w:t>
      </w:r>
      <w:r w:rsidRPr="00177F48">
        <w:rPr>
          <w:rFonts w:ascii="Times New Roman" w:eastAsia="Times New Roman" w:hAnsi="Times New Roman" w:cs="Times New Roman"/>
          <w:kern w:val="0"/>
          <w:sz w:val="24"/>
          <w:szCs w:val="24"/>
          <w:lang w:eastAsia="en-GB"/>
          <w14:ligatures w14:val="none"/>
        </w:rPr>
        <w:t xml:space="preserve">1.1959755 </w:t>
      </w:r>
    </w:p>
    <w:p w14:paraId="34AE1759" w14:textId="517A5EE7" w:rsidR="002D1466" w:rsidRDefault="002D1466" w:rsidP="00177F48">
      <w:pPr>
        <w:pStyle w:val="NormalWeb"/>
      </w:pPr>
      <w:proofErr w:type="spellStart"/>
      <w:r>
        <w:t>Schafft</w:t>
      </w:r>
      <w:proofErr w:type="spellEnd"/>
      <w:r>
        <w:t>, K., &amp; Greenwood, D. (20</w:t>
      </w:r>
      <w:r w:rsidR="00232AC9">
        <w:t>0</w:t>
      </w:r>
      <w:r>
        <w:t xml:space="preserve">3). </w:t>
      </w:r>
      <w:r w:rsidRPr="00232AC9">
        <w:rPr>
          <w:i/>
          <w:iCs/>
        </w:rPr>
        <w:t>Promise and dilemma in a single-industry community: Community engagement in rural economic development</w:t>
      </w:r>
      <w:r>
        <w:t xml:space="preserve">. Journal of Research in Rural Education, </w:t>
      </w:r>
      <w:r w:rsidR="00232AC9">
        <w:t>34</w:t>
      </w:r>
      <w:r>
        <w:t>(</w:t>
      </w:r>
      <w:r w:rsidR="00232AC9">
        <w:t>1</w:t>
      </w:r>
      <w:r>
        <w:t xml:space="preserve">), </w:t>
      </w:r>
      <w:r w:rsidR="00232AC9">
        <w:t>18</w:t>
      </w:r>
      <w:r>
        <w:t>-</w:t>
      </w:r>
      <w:r w:rsidR="00232AC9">
        <w:t>35</w:t>
      </w:r>
      <w:r>
        <w:t>.</w:t>
      </w:r>
      <w:r w:rsidR="00232AC9">
        <w:t xml:space="preserve"> </w:t>
      </w:r>
      <w:r w:rsidR="00232AC9">
        <w:t>DOI:</w:t>
      </w:r>
      <w:r w:rsidR="00232AC9" w:rsidRPr="002A2739">
        <w:rPr>
          <w:rFonts w:eastAsiaTheme="majorEastAsia"/>
        </w:rPr>
        <w:t>10.1080/15575330309490101</w:t>
      </w:r>
    </w:p>
    <w:p w14:paraId="645BFD67" w14:textId="3CB79FE9" w:rsidR="002D1466" w:rsidRDefault="002D1466" w:rsidP="00177F48">
      <w:pPr>
        <w:pStyle w:val="NormalWeb"/>
      </w:pPr>
      <w:r>
        <w:t xml:space="preserve">Thomas, G. (2016). </w:t>
      </w:r>
      <w:r w:rsidRPr="009D05B9">
        <w:rPr>
          <w:i/>
          <w:iCs/>
        </w:rPr>
        <w:t>How to do your case study</w:t>
      </w:r>
      <w:r>
        <w:t xml:space="preserve"> (2nd ed.). SAGE Publications Ltd.</w:t>
      </w:r>
    </w:p>
    <w:p w14:paraId="031E2E3C" w14:textId="2E1459DF" w:rsidR="00B237DF" w:rsidRPr="00177F48" w:rsidRDefault="00B237DF" w:rsidP="00177F48">
      <w:pPr>
        <w:spacing w:before="100" w:beforeAutospacing="1" w:after="100" w:afterAutospacing="1" w:line="240" w:lineRule="auto"/>
        <w:rPr>
          <w:rFonts w:ascii="Times New Roman" w:hAnsi="Times New Roman" w:cs="Times New Roman"/>
          <w:sz w:val="24"/>
          <w:szCs w:val="24"/>
        </w:rPr>
      </w:pPr>
      <w:r w:rsidRPr="00177F48">
        <w:rPr>
          <w:rFonts w:ascii="Times New Roman" w:hAnsi="Times New Roman" w:cs="Times New Roman"/>
          <w:sz w:val="24"/>
          <w:szCs w:val="24"/>
        </w:rPr>
        <w:t>UK Government Report. (2023).</w:t>
      </w:r>
      <w:r w:rsidR="00D9055D" w:rsidRPr="00D9055D">
        <w:t xml:space="preserve"> </w:t>
      </w:r>
      <w:r w:rsidR="00D9055D" w:rsidRPr="00177F48">
        <w:rPr>
          <w:rFonts w:ascii="Times New Roman" w:hAnsi="Times New Roman" w:cs="Times New Roman"/>
          <w:i/>
          <w:iCs/>
          <w:sz w:val="24"/>
          <w:szCs w:val="24"/>
        </w:rPr>
        <w:t>Additional Budget 2023 highways maintenance and pothole repair funding, 2023 to 2024</w:t>
      </w:r>
      <w:r w:rsidR="00D9055D" w:rsidRPr="00177F48">
        <w:rPr>
          <w:rFonts w:ascii="Times New Roman" w:hAnsi="Times New Roman" w:cs="Times New Roman"/>
          <w:sz w:val="24"/>
          <w:szCs w:val="24"/>
        </w:rPr>
        <w:t xml:space="preserve">. </w:t>
      </w:r>
      <w:r w:rsidR="00CB5591" w:rsidRPr="00177F48">
        <w:rPr>
          <w:rFonts w:ascii="Times New Roman" w:hAnsi="Times New Roman" w:cs="Times New Roman"/>
          <w:sz w:val="24"/>
          <w:szCs w:val="24"/>
        </w:rPr>
        <w:t xml:space="preserve">[online] Department of Transport. Available at: </w:t>
      </w:r>
      <w:hyperlink r:id="rId17" w:history="1">
        <w:r w:rsidR="00CB5591" w:rsidRPr="00177F48">
          <w:rPr>
            <w:rStyle w:val="Hyperlink"/>
            <w:rFonts w:ascii="Times New Roman" w:hAnsi="Times New Roman" w:cs="Times New Roman"/>
            <w:sz w:val="24"/>
            <w:szCs w:val="24"/>
          </w:rPr>
          <w:t>https://www.gov.uk/government/publications/highways-maintenance-funding-allocations/a</w:t>
        </w:r>
        <w:r w:rsidR="00CB5591" w:rsidRPr="00177F48">
          <w:rPr>
            <w:rStyle w:val="Hyperlink"/>
            <w:rFonts w:ascii="Times New Roman" w:hAnsi="Times New Roman" w:cs="Times New Roman"/>
            <w:sz w:val="24"/>
            <w:szCs w:val="24"/>
          </w:rPr>
          <w:t>d</w:t>
        </w:r>
        <w:r w:rsidR="00CB5591" w:rsidRPr="00177F48">
          <w:rPr>
            <w:rStyle w:val="Hyperlink"/>
            <w:rFonts w:ascii="Times New Roman" w:hAnsi="Times New Roman" w:cs="Times New Roman"/>
            <w:sz w:val="24"/>
            <w:szCs w:val="24"/>
          </w:rPr>
          <w:t>ditional-budget-2023-highways-maintenance-and-pothole-repair-funding-2023-to-2024</w:t>
        </w:r>
      </w:hyperlink>
      <w:r w:rsidR="00D9055D" w:rsidRPr="00177F48">
        <w:rPr>
          <w:rFonts w:ascii="Times New Roman" w:hAnsi="Times New Roman" w:cs="Times New Roman"/>
          <w:sz w:val="24"/>
          <w:szCs w:val="24"/>
        </w:rPr>
        <w:t xml:space="preserve"> </w:t>
      </w:r>
    </w:p>
    <w:p w14:paraId="6BC7B3D4" w14:textId="20F45B91" w:rsidR="00177BEE" w:rsidRDefault="002D1466" w:rsidP="00177F48">
      <w:pPr>
        <w:pStyle w:val="NormalWeb"/>
      </w:pPr>
      <w:r>
        <w:t xml:space="preserve">Wheeler, S. M., Beatley, T., &amp; Berke, P. </w:t>
      </w:r>
      <w:proofErr w:type="gramStart"/>
      <w:r>
        <w:t>R.</w:t>
      </w:r>
      <w:r w:rsidR="002F4946">
        <w:t>,</w:t>
      </w:r>
      <w:r>
        <w:t>(</w:t>
      </w:r>
      <w:proofErr w:type="gramEnd"/>
      <w:r>
        <w:t xml:space="preserve">2014). </w:t>
      </w:r>
      <w:r w:rsidRPr="00E71D54">
        <w:rPr>
          <w:i/>
          <w:iCs/>
        </w:rPr>
        <w:t>Sustainable Urban Development Reader</w:t>
      </w:r>
      <w:r>
        <w:t>. Routledge</w:t>
      </w:r>
      <w:r w:rsidR="00E71D54">
        <w:t>,</w:t>
      </w:r>
      <w:r w:rsidR="00E71D54" w:rsidRPr="00E71D54">
        <w:t xml:space="preserve"> </w:t>
      </w:r>
      <w:r w:rsidR="00E71D54" w:rsidRPr="00E71D54">
        <w:t>Abingdon</w:t>
      </w:r>
      <w:r w:rsidR="00E71D54">
        <w:t>. [</w:t>
      </w:r>
      <w:hyperlink r:id="rId18" w:history="1">
        <w:r w:rsidR="00E71D54" w:rsidRPr="00E71D54">
          <w:rPr>
            <w:rStyle w:val="Hyperlink"/>
          </w:rPr>
          <w:t>o</w:t>
        </w:r>
        <w:r w:rsidR="00E71D54" w:rsidRPr="00E71D54">
          <w:rPr>
            <w:rStyle w:val="Hyperlink"/>
          </w:rPr>
          <w:t>n</w:t>
        </w:r>
        <w:r w:rsidR="00E71D54" w:rsidRPr="00E71D54">
          <w:rPr>
            <w:rStyle w:val="Hyperlink"/>
          </w:rPr>
          <w:t>line</w:t>
        </w:r>
      </w:hyperlink>
      <w:r w:rsidR="00E71D54">
        <w:t>]</w:t>
      </w:r>
    </w:p>
    <w:p w14:paraId="76CF54F3" w14:textId="77777777" w:rsidR="00B237DF" w:rsidRPr="00B86A30" w:rsidRDefault="00B237DF" w:rsidP="00B237DF">
      <w:pPr>
        <w:pStyle w:val="NormalWeb"/>
      </w:pPr>
    </w:p>
    <w:sectPr w:rsidR="00B237DF" w:rsidRPr="00B86A30" w:rsidSect="00357AD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B3CBD"/>
    <w:multiLevelType w:val="multilevel"/>
    <w:tmpl w:val="B1BAA12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626ADB"/>
    <w:multiLevelType w:val="multilevel"/>
    <w:tmpl w:val="4586A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9B0C4A"/>
    <w:multiLevelType w:val="multilevel"/>
    <w:tmpl w:val="248C98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5236B2"/>
    <w:multiLevelType w:val="multilevel"/>
    <w:tmpl w:val="34D407E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C01125"/>
    <w:multiLevelType w:val="multilevel"/>
    <w:tmpl w:val="B75CD1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84F88"/>
    <w:multiLevelType w:val="hybridMultilevel"/>
    <w:tmpl w:val="BC1E6054"/>
    <w:lvl w:ilvl="0" w:tplc="BDAC27FE">
      <w:start w:val="7"/>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6D367449"/>
    <w:multiLevelType w:val="multilevel"/>
    <w:tmpl w:val="BE16DA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CE1547"/>
    <w:multiLevelType w:val="multilevel"/>
    <w:tmpl w:val="D890A8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180BF3"/>
    <w:multiLevelType w:val="multilevel"/>
    <w:tmpl w:val="4CC0DA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1D717B"/>
    <w:multiLevelType w:val="multilevel"/>
    <w:tmpl w:val="A9688B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2306758">
    <w:abstractNumId w:val="1"/>
  </w:num>
  <w:num w:numId="2" w16cid:durableId="1008290088">
    <w:abstractNumId w:val="9"/>
  </w:num>
  <w:num w:numId="3" w16cid:durableId="492062294">
    <w:abstractNumId w:val="4"/>
  </w:num>
  <w:num w:numId="4" w16cid:durableId="39478095">
    <w:abstractNumId w:val="2"/>
  </w:num>
  <w:num w:numId="5" w16cid:durableId="156845191">
    <w:abstractNumId w:val="7"/>
  </w:num>
  <w:num w:numId="6" w16cid:durableId="2042901503">
    <w:abstractNumId w:val="6"/>
  </w:num>
  <w:num w:numId="7" w16cid:durableId="362637564">
    <w:abstractNumId w:val="0"/>
  </w:num>
  <w:num w:numId="8" w16cid:durableId="168377064">
    <w:abstractNumId w:val="8"/>
  </w:num>
  <w:num w:numId="9" w16cid:durableId="1975600892">
    <w:abstractNumId w:val="3"/>
  </w:num>
  <w:num w:numId="10" w16cid:durableId="17431380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9BC"/>
    <w:rsid w:val="001656BC"/>
    <w:rsid w:val="00167FE0"/>
    <w:rsid w:val="00177BEE"/>
    <w:rsid w:val="00177F48"/>
    <w:rsid w:val="00232AC9"/>
    <w:rsid w:val="002A2739"/>
    <w:rsid w:val="002D1466"/>
    <w:rsid w:val="002E33AD"/>
    <w:rsid w:val="002E6B97"/>
    <w:rsid w:val="002F4946"/>
    <w:rsid w:val="00357ADD"/>
    <w:rsid w:val="00385521"/>
    <w:rsid w:val="003B41AD"/>
    <w:rsid w:val="004D3EA4"/>
    <w:rsid w:val="005229BC"/>
    <w:rsid w:val="005E279F"/>
    <w:rsid w:val="009C2DAB"/>
    <w:rsid w:val="009D05B9"/>
    <w:rsid w:val="00AA74C1"/>
    <w:rsid w:val="00B032AE"/>
    <w:rsid w:val="00B237DF"/>
    <w:rsid w:val="00B86A30"/>
    <w:rsid w:val="00C0049D"/>
    <w:rsid w:val="00CB5591"/>
    <w:rsid w:val="00CE72CB"/>
    <w:rsid w:val="00D9055D"/>
    <w:rsid w:val="00E71D54"/>
    <w:rsid w:val="00ED5C26"/>
    <w:rsid w:val="00EE1729"/>
    <w:rsid w:val="00F20F0D"/>
    <w:rsid w:val="00F41C14"/>
    <w:rsid w:val="00F81B2D"/>
    <w:rsid w:val="00FA0C96"/>
    <w:rsid w:val="00FB79F6"/>
    <w:rsid w:val="00FC6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F1145"/>
  <w15:chartTrackingRefBased/>
  <w15:docId w15:val="{F2A401B0-9917-4620-83C4-F64107AFD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A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6A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229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B86A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6A3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86A3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86A30"/>
    <w:rPr>
      <w:rFonts w:eastAsiaTheme="minorEastAsia"/>
      <w:kern w:val="0"/>
      <w:lang w:val="en-US"/>
      <w14:ligatures w14:val="none"/>
    </w:rPr>
  </w:style>
  <w:style w:type="character" w:styleId="Hyperlink">
    <w:name w:val="Hyperlink"/>
    <w:basedOn w:val="DefaultParagraphFont"/>
    <w:uiPriority w:val="99"/>
    <w:unhideWhenUsed/>
    <w:rsid w:val="00177BEE"/>
    <w:rPr>
      <w:color w:val="0000FF"/>
      <w:u w:val="single"/>
    </w:rPr>
  </w:style>
  <w:style w:type="character" w:styleId="UnresolvedMention">
    <w:name w:val="Unresolved Mention"/>
    <w:basedOn w:val="DefaultParagraphFont"/>
    <w:uiPriority w:val="99"/>
    <w:semiHidden/>
    <w:unhideWhenUsed/>
    <w:rsid w:val="00B032AE"/>
    <w:rPr>
      <w:color w:val="605E5C"/>
      <w:shd w:val="clear" w:color="auto" w:fill="E1DFDD"/>
    </w:rPr>
  </w:style>
  <w:style w:type="paragraph" w:styleId="ListParagraph">
    <w:name w:val="List Paragraph"/>
    <w:basedOn w:val="Normal"/>
    <w:uiPriority w:val="34"/>
    <w:qFormat/>
    <w:rsid w:val="001656BC"/>
    <w:pPr>
      <w:ind w:left="720"/>
      <w:contextualSpacing/>
    </w:pPr>
  </w:style>
  <w:style w:type="character" w:styleId="FollowedHyperlink">
    <w:name w:val="FollowedHyperlink"/>
    <w:basedOn w:val="DefaultParagraphFont"/>
    <w:uiPriority w:val="99"/>
    <w:semiHidden/>
    <w:unhideWhenUsed/>
    <w:rsid w:val="00D9055D"/>
    <w:rPr>
      <w:color w:val="954F72" w:themeColor="followedHyperlink"/>
      <w:u w:val="single"/>
    </w:rPr>
  </w:style>
  <w:style w:type="character" w:customStyle="1" w:styleId="authors">
    <w:name w:val="authors"/>
    <w:basedOn w:val="DefaultParagraphFont"/>
    <w:rsid w:val="00FC6169"/>
  </w:style>
  <w:style w:type="character" w:customStyle="1" w:styleId="date">
    <w:name w:val="date"/>
    <w:basedOn w:val="DefaultParagraphFont"/>
    <w:rsid w:val="00FC6169"/>
  </w:style>
  <w:style w:type="character" w:customStyle="1" w:styleId="arttitle">
    <w:name w:val="art_title"/>
    <w:basedOn w:val="DefaultParagraphFont"/>
    <w:rsid w:val="00FC6169"/>
  </w:style>
  <w:style w:type="character" w:customStyle="1" w:styleId="serialtitle">
    <w:name w:val="serial_title"/>
    <w:basedOn w:val="DefaultParagraphFont"/>
    <w:rsid w:val="00FC6169"/>
  </w:style>
  <w:style w:type="character" w:customStyle="1" w:styleId="volumeissue">
    <w:name w:val="volume_issue"/>
    <w:basedOn w:val="DefaultParagraphFont"/>
    <w:rsid w:val="00FC6169"/>
  </w:style>
  <w:style w:type="character" w:customStyle="1" w:styleId="pagerange">
    <w:name w:val="page_range"/>
    <w:basedOn w:val="DefaultParagraphFont"/>
    <w:rsid w:val="00FC6169"/>
  </w:style>
  <w:style w:type="character" w:customStyle="1" w:styleId="doilink">
    <w:name w:val="doi_link"/>
    <w:basedOn w:val="DefaultParagraphFont"/>
    <w:rsid w:val="00FC6169"/>
  </w:style>
  <w:style w:type="paragraph" w:styleId="TOCHeading">
    <w:name w:val="TOC Heading"/>
    <w:basedOn w:val="Heading1"/>
    <w:next w:val="Normal"/>
    <w:uiPriority w:val="39"/>
    <w:unhideWhenUsed/>
    <w:qFormat/>
    <w:rsid w:val="00F20F0D"/>
    <w:pPr>
      <w:outlineLvl w:val="9"/>
    </w:pPr>
    <w:rPr>
      <w:kern w:val="0"/>
      <w:lang w:val="en-US"/>
      <w14:ligatures w14:val="none"/>
    </w:rPr>
  </w:style>
  <w:style w:type="paragraph" w:styleId="TOC1">
    <w:name w:val="toc 1"/>
    <w:basedOn w:val="Normal"/>
    <w:next w:val="Normal"/>
    <w:autoRedefine/>
    <w:uiPriority w:val="39"/>
    <w:unhideWhenUsed/>
    <w:rsid w:val="00F20F0D"/>
    <w:pPr>
      <w:spacing w:after="100"/>
    </w:pPr>
  </w:style>
  <w:style w:type="paragraph" w:styleId="TOC2">
    <w:name w:val="toc 2"/>
    <w:basedOn w:val="Normal"/>
    <w:next w:val="Normal"/>
    <w:autoRedefine/>
    <w:uiPriority w:val="39"/>
    <w:unhideWhenUsed/>
    <w:rsid w:val="00F20F0D"/>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F20F0D"/>
    <w:pPr>
      <w:spacing w:after="100"/>
      <w:ind w:left="440"/>
    </w:pPr>
    <w:rPr>
      <w:rFonts w:eastAsiaTheme="minorEastAsia" w:cs="Times New Roman"/>
      <w:kern w:val="0"/>
      <w:lang w:val="en-US"/>
      <w14:ligatures w14:val="none"/>
    </w:rPr>
  </w:style>
  <w:style w:type="character" w:styleId="Strong">
    <w:name w:val="Strong"/>
    <w:basedOn w:val="DefaultParagraphFont"/>
    <w:uiPriority w:val="22"/>
    <w:qFormat/>
    <w:rsid w:val="00F20F0D"/>
    <w:rPr>
      <w:b/>
      <w:bCs/>
    </w:rPr>
  </w:style>
  <w:style w:type="character" w:customStyle="1" w:styleId="product-ryt-detail">
    <w:name w:val="product-ryt-detail"/>
    <w:basedOn w:val="DefaultParagraphFont"/>
    <w:rsid w:val="00FA0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4448">
      <w:bodyDiv w:val="1"/>
      <w:marLeft w:val="0"/>
      <w:marRight w:val="0"/>
      <w:marTop w:val="0"/>
      <w:marBottom w:val="0"/>
      <w:divBdr>
        <w:top w:val="none" w:sz="0" w:space="0" w:color="auto"/>
        <w:left w:val="none" w:sz="0" w:space="0" w:color="auto"/>
        <w:bottom w:val="none" w:sz="0" w:space="0" w:color="auto"/>
        <w:right w:val="none" w:sz="0" w:space="0" w:color="auto"/>
      </w:divBdr>
    </w:div>
    <w:div w:id="137722297">
      <w:bodyDiv w:val="1"/>
      <w:marLeft w:val="0"/>
      <w:marRight w:val="0"/>
      <w:marTop w:val="0"/>
      <w:marBottom w:val="0"/>
      <w:divBdr>
        <w:top w:val="none" w:sz="0" w:space="0" w:color="auto"/>
        <w:left w:val="none" w:sz="0" w:space="0" w:color="auto"/>
        <w:bottom w:val="none" w:sz="0" w:space="0" w:color="auto"/>
        <w:right w:val="none" w:sz="0" w:space="0" w:color="auto"/>
      </w:divBdr>
    </w:div>
    <w:div w:id="184564065">
      <w:bodyDiv w:val="1"/>
      <w:marLeft w:val="0"/>
      <w:marRight w:val="0"/>
      <w:marTop w:val="0"/>
      <w:marBottom w:val="0"/>
      <w:divBdr>
        <w:top w:val="none" w:sz="0" w:space="0" w:color="auto"/>
        <w:left w:val="none" w:sz="0" w:space="0" w:color="auto"/>
        <w:bottom w:val="none" w:sz="0" w:space="0" w:color="auto"/>
        <w:right w:val="none" w:sz="0" w:space="0" w:color="auto"/>
      </w:divBdr>
    </w:div>
    <w:div w:id="187524075">
      <w:bodyDiv w:val="1"/>
      <w:marLeft w:val="0"/>
      <w:marRight w:val="0"/>
      <w:marTop w:val="0"/>
      <w:marBottom w:val="0"/>
      <w:divBdr>
        <w:top w:val="none" w:sz="0" w:space="0" w:color="auto"/>
        <w:left w:val="none" w:sz="0" w:space="0" w:color="auto"/>
        <w:bottom w:val="none" w:sz="0" w:space="0" w:color="auto"/>
        <w:right w:val="none" w:sz="0" w:space="0" w:color="auto"/>
      </w:divBdr>
      <w:divsChild>
        <w:div w:id="364017913">
          <w:marLeft w:val="0"/>
          <w:marRight w:val="0"/>
          <w:marTop w:val="0"/>
          <w:marBottom w:val="0"/>
          <w:divBdr>
            <w:top w:val="none" w:sz="0" w:space="0" w:color="auto"/>
            <w:left w:val="none" w:sz="0" w:space="0" w:color="auto"/>
            <w:bottom w:val="none" w:sz="0" w:space="0" w:color="auto"/>
            <w:right w:val="none" w:sz="0" w:space="0" w:color="auto"/>
          </w:divBdr>
        </w:div>
      </w:divsChild>
    </w:div>
    <w:div w:id="278075637">
      <w:bodyDiv w:val="1"/>
      <w:marLeft w:val="0"/>
      <w:marRight w:val="0"/>
      <w:marTop w:val="0"/>
      <w:marBottom w:val="0"/>
      <w:divBdr>
        <w:top w:val="none" w:sz="0" w:space="0" w:color="auto"/>
        <w:left w:val="none" w:sz="0" w:space="0" w:color="auto"/>
        <w:bottom w:val="none" w:sz="0" w:space="0" w:color="auto"/>
        <w:right w:val="none" w:sz="0" w:space="0" w:color="auto"/>
      </w:divBdr>
      <w:divsChild>
        <w:div w:id="650449021">
          <w:marLeft w:val="-225"/>
          <w:marRight w:val="-225"/>
          <w:marTop w:val="0"/>
          <w:marBottom w:val="0"/>
          <w:divBdr>
            <w:top w:val="none" w:sz="0" w:space="0" w:color="auto"/>
            <w:left w:val="none" w:sz="0" w:space="0" w:color="auto"/>
            <w:bottom w:val="none" w:sz="0" w:space="0" w:color="auto"/>
            <w:right w:val="none" w:sz="0" w:space="0" w:color="auto"/>
          </w:divBdr>
          <w:divsChild>
            <w:div w:id="27487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822186">
      <w:bodyDiv w:val="1"/>
      <w:marLeft w:val="0"/>
      <w:marRight w:val="0"/>
      <w:marTop w:val="0"/>
      <w:marBottom w:val="0"/>
      <w:divBdr>
        <w:top w:val="none" w:sz="0" w:space="0" w:color="auto"/>
        <w:left w:val="none" w:sz="0" w:space="0" w:color="auto"/>
        <w:bottom w:val="none" w:sz="0" w:space="0" w:color="auto"/>
        <w:right w:val="none" w:sz="0" w:space="0" w:color="auto"/>
      </w:divBdr>
    </w:div>
    <w:div w:id="337394239">
      <w:bodyDiv w:val="1"/>
      <w:marLeft w:val="0"/>
      <w:marRight w:val="0"/>
      <w:marTop w:val="0"/>
      <w:marBottom w:val="0"/>
      <w:divBdr>
        <w:top w:val="none" w:sz="0" w:space="0" w:color="auto"/>
        <w:left w:val="none" w:sz="0" w:space="0" w:color="auto"/>
        <w:bottom w:val="none" w:sz="0" w:space="0" w:color="auto"/>
        <w:right w:val="none" w:sz="0" w:space="0" w:color="auto"/>
      </w:divBdr>
    </w:div>
    <w:div w:id="604072909">
      <w:bodyDiv w:val="1"/>
      <w:marLeft w:val="0"/>
      <w:marRight w:val="0"/>
      <w:marTop w:val="0"/>
      <w:marBottom w:val="0"/>
      <w:divBdr>
        <w:top w:val="none" w:sz="0" w:space="0" w:color="auto"/>
        <w:left w:val="none" w:sz="0" w:space="0" w:color="auto"/>
        <w:bottom w:val="none" w:sz="0" w:space="0" w:color="auto"/>
        <w:right w:val="none" w:sz="0" w:space="0" w:color="auto"/>
      </w:divBdr>
      <w:divsChild>
        <w:div w:id="317344284">
          <w:marLeft w:val="0"/>
          <w:marRight w:val="0"/>
          <w:marTop w:val="0"/>
          <w:marBottom w:val="0"/>
          <w:divBdr>
            <w:top w:val="none" w:sz="0" w:space="0" w:color="auto"/>
            <w:left w:val="none" w:sz="0" w:space="0" w:color="auto"/>
            <w:bottom w:val="none" w:sz="0" w:space="0" w:color="auto"/>
            <w:right w:val="none" w:sz="0" w:space="0" w:color="auto"/>
          </w:divBdr>
        </w:div>
      </w:divsChild>
    </w:div>
    <w:div w:id="689335467">
      <w:bodyDiv w:val="1"/>
      <w:marLeft w:val="0"/>
      <w:marRight w:val="0"/>
      <w:marTop w:val="0"/>
      <w:marBottom w:val="0"/>
      <w:divBdr>
        <w:top w:val="none" w:sz="0" w:space="0" w:color="auto"/>
        <w:left w:val="none" w:sz="0" w:space="0" w:color="auto"/>
        <w:bottom w:val="none" w:sz="0" w:space="0" w:color="auto"/>
        <w:right w:val="none" w:sz="0" w:space="0" w:color="auto"/>
      </w:divBdr>
    </w:div>
    <w:div w:id="870148114">
      <w:bodyDiv w:val="1"/>
      <w:marLeft w:val="0"/>
      <w:marRight w:val="0"/>
      <w:marTop w:val="0"/>
      <w:marBottom w:val="0"/>
      <w:divBdr>
        <w:top w:val="none" w:sz="0" w:space="0" w:color="auto"/>
        <w:left w:val="none" w:sz="0" w:space="0" w:color="auto"/>
        <w:bottom w:val="none" w:sz="0" w:space="0" w:color="auto"/>
        <w:right w:val="none" w:sz="0" w:space="0" w:color="auto"/>
      </w:divBdr>
    </w:div>
    <w:div w:id="1279753922">
      <w:bodyDiv w:val="1"/>
      <w:marLeft w:val="0"/>
      <w:marRight w:val="0"/>
      <w:marTop w:val="0"/>
      <w:marBottom w:val="0"/>
      <w:divBdr>
        <w:top w:val="none" w:sz="0" w:space="0" w:color="auto"/>
        <w:left w:val="none" w:sz="0" w:space="0" w:color="auto"/>
        <w:bottom w:val="none" w:sz="0" w:space="0" w:color="auto"/>
        <w:right w:val="none" w:sz="0" w:space="0" w:color="auto"/>
      </w:divBdr>
    </w:div>
    <w:div w:id="1471511563">
      <w:bodyDiv w:val="1"/>
      <w:marLeft w:val="0"/>
      <w:marRight w:val="0"/>
      <w:marTop w:val="0"/>
      <w:marBottom w:val="0"/>
      <w:divBdr>
        <w:top w:val="none" w:sz="0" w:space="0" w:color="auto"/>
        <w:left w:val="none" w:sz="0" w:space="0" w:color="auto"/>
        <w:bottom w:val="none" w:sz="0" w:space="0" w:color="auto"/>
        <w:right w:val="none" w:sz="0" w:space="0" w:color="auto"/>
      </w:divBdr>
    </w:div>
    <w:div w:id="1496384914">
      <w:bodyDiv w:val="1"/>
      <w:marLeft w:val="0"/>
      <w:marRight w:val="0"/>
      <w:marTop w:val="0"/>
      <w:marBottom w:val="0"/>
      <w:divBdr>
        <w:top w:val="none" w:sz="0" w:space="0" w:color="auto"/>
        <w:left w:val="none" w:sz="0" w:space="0" w:color="auto"/>
        <w:bottom w:val="none" w:sz="0" w:space="0" w:color="auto"/>
        <w:right w:val="none" w:sz="0" w:space="0" w:color="auto"/>
      </w:divBdr>
    </w:div>
    <w:div w:id="1513567469">
      <w:bodyDiv w:val="1"/>
      <w:marLeft w:val="0"/>
      <w:marRight w:val="0"/>
      <w:marTop w:val="0"/>
      <w:marBottom w:val="0"/>
      <w:divBdr>
        <w:top w:val="none" w:sz="0" w:space="0" w:color="auto"/>
        <w:left w:val="none" w:sz="0" w:space="0" w:color="auto"/>
        <w:bottom w:val="none" w:sz="0" w:space="0" w:color="auto"/>
        <w:right w:val="none" w:sz="0" w:space="0" w:color="auto"/>
      </w:divBdr>
    </w:div>
    <w:div w:id="1551182875">
      <w:bodyDiv w:val="1"/>
      <w:marLeft w:val="0"/>
      <w:marRight w:val="0"/>
      <w:marTop w:val="0"/>
      <w:marBottom w:val="0"/>
      <w:divBdr>
        <w:top w:val="none" w:sz="0" w:space="0" w:color="auto"/>
        <w:left w:val="none" w:sz="0" w:space="0" w:color="auto"/>
        <w:bottom w:val="none" w:sz="0" w:space="0" w:color="auto"/>
        <w:right w:val="none" w:sz="0" w:space="0" w:color="auto"/>
      </w:divBdr>
    </w:div>
    <w:div w:id="1564101522">
      <w:bodyDiv w:val="1"/>
      <w:marLeft w:val="0"/>
      <w:marRight w:val="0"/>
      <w:marTop w:val="0"/>
      <w:marBottom w:val="0"/>
      <w:divBdr>
        <w:top w:val="none" w:sz="0" w:space="0" w:color="auto"/>
        <w:left w:val="none" w:sz="0" w:space="0" w:color="auto"/>
        <w:bottom w:val="none" w:sz="0" w:space="0" w:color="auto"/>
        <w:right w:val="none" w:sz="0" w:space="0" w:color="auto"/>
      </w:divBdr>
    </w:div>
    <w:div w:id="1627665598">
      <w:bodyDiv w:val="1"/>
      <w:marLeft w:val="0"/>
      <w:marRight w:val="0"/>
      <w:marTop w:val="0"/>
      <w:marBottom w:val="0"/>
      <w:divBdr>
        <w:top w:val="none" w:sz="0" w:space="0" w:color="auto"/>
        <w:left w:val="none" w:sz="0" w:space="0" w:color="auto"/>
        <w:bottom w:val="none" w:sz="0" w:space="0" w:color="auto"/>
        <w:right w:val="none" w:sz="0" w:space="0" w:color="auto"/>
      </w:divBdr>
    </w:div>
    <w:div w:id="1694840096">
      <w:bodyDiv w:val="1"/>
      <w:marLeft w:val="0"/>
      <w:marRight w:val="0"/>
      <w:marTop w:val="0"/>
      <w:marBottom w:val="0"/>
      <w:divBdr>
        <w:top w:val="none" w:sz="0" w:space="0" w:color="auto"/>
        <w:left w:val="none" w:sz="0" w:space="0" w:color="auto"/>
        <w:bottom w:val="none" w:sz="0" w:space="0" w:color="auto"/>
        <w:right w:val="none" w:sz="0" w:space="0" w:color="auto"/>
      </w:divBdr>
    </w:div>
    <w:div w:id="1720469737">
      <w:bodyDiv w:val="1"/>
      <w:marLeft w:val="0"/>
      <w:marRight w:val="0"/>
      <w:marTop w:val="0"/>
      <w:marBottom w:val="0"/>
      <w:divBdr>
        <w:top w:val="none" w:sz="0" w:space="0" w:color="auto"/>
        <w:left w:val="none" w:sz="0" w:space="0" w:color="auto"/>
        <w:bottom w:val="none" w:sz="0" w:space="0" w:color="auto"/>
        <w:right w:val="none" w:sz="0" w:space="0" w:color="auto"/>
      </w:divBdr>
    </w:div>
    <w:div w:id="1750929939">
      <w:bodyDiv w:val="1"/>
      <w:marLeft w:val="0"/>
      <w:marRight w:val="0"/>
      <w:marTop w:val="0"/>
      <w:marBottom w:val="0"/>
      <w:divBdr>
        <w:top w:val="none" w:sz="0" w:space="0" w:color="auto"/>
        <w:left w:val="none" w:sz="0" w:space="0" w:color="auto"/>
        <w:bottom w:val="none" w:sz="0" w:space="0" w:color="auto"/>
        <w:right w:val="none" w:sz="0" w:space="0" w:color="auto"/>
      </w:divBdr>
    </w:div>
    <w:div w:id="1828133371">
      <w:bodyDiv w:val="1"/>
      <w:marLeft w:val="0"/>
      <w:marRight w:val="0"/>
      <w:marTop w:val="0"/>
      <w:marBottom w:val="0"/>
      <w:divBdr>
        <w:top w:val="none" w:sz="0" w:space="0" w:color="auto"/>
        <w:left w:val="none" w:sz="0" w:space="0" w:color="auto"/>
        <w:bottom w:val="none" w:sz="0" w:space="0" w:color="auto"/>
        <w:right w:val="none" w:sz="0" w:space="0" w:color="auto"/>
      </w:divBdr>
    </w:div>
    <w:div w:id="1898544448">
      <w:bodyDiv w:val="1"/>
      <w:marLeft w:val="0"/>
      <w:marRight w:val="0"/>
      <w:marTop w:val="0"/>
      <w:marBottom w:val="0"/>
      <w:divBdr>
        <w:top w:val="none" w:sz="0" w:space="0" w:color="auto"/>
        <w:left w:val="none" w:sz="0" w:space="0" w:color="auto"/>
        <w:bottom w:val="none" w:sz="0" w:space="0" w:color="auto"/>
        <w:right w:val="none" w:sz="0" w:space="0" w:color="auto"/>
      </w:divBdr>
    </w:div>
    <w:div w:id="1971011890">
      <w:bodyDiv w:val="1"/>
      <w:marLeft w:val="0"/>
      <w:marRight w:val="0"/>
      <w:marTop w:val="0"/>
      <w:marBottom w:val="0"/>
      <w:divBdr>
        <w:top w:val="none" w:sz="0" w:space="0" w:color="auto"/>
        <w:left w:val="none" w:sz="0" w:space="0" w:color="auto"/>
        <w:bottom w:val="none" w:sz="0" w:space="0" w:color="auto"/>
        <w:right w:val="none" w:sz="0" w:space="0" w:color="auto"/>
      </w:divBdr>
    </w:div>
    <w:div w:id="1995839592">
      <w:bodyDiv w:val="1"/>
      <w:marLeft w:val="0"/>
      <w:marRight w:val="0"/>
      <w:marTop w:val="0"/>
      <w:marBottom w:val="0"/>
      <w:divBdr>
        <w:top w:val="none" w:sz="0" w:space="0" w:color="auto"/>
        <w:left w:val="none" w:sz="0" w:space="0" w:color="auto"/>
        <w:bottom w:val="none" w:sz="0" w:space="0" w:color="auto"/>
        <w:right w:val="none" w:sz="0" w:space="0" w:color="auto"/>
      </w:divBdr>
    </w:div>
    <w:div w:id="203707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groups/hastingstlenspicsandvids/posts/5691205197634854/" TargetMode="External"/><Relationship Id="rId18" Type="http://schemas.openxmlformats.org/officeDocument/2006/relationships/hyperlink" Target="https://www.routledge.com/Routledge-Urban-Reader-Series/book-series/SE052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bookcentral.proquest.com/lib/trinity/reader.action?docID=273709" TargetMode="External"/><Relationship Id="rId17" Type="http://schemas.openxmlformats.org/officeDocument/2006/relationships/hyperlink" Target="https://www.gov.uk/government/publications/highways-maintenance-funding-allocations/additional-budget-2023-highways-maintenance-and-pothole-repair-funding-2023-to-2024" TargetMode="External"/><Relationship Id="rId2" Type="http://schemas.openxmlformats.org/officeDocument/2006/relationships/customXml" Target="../customXml/item2.xml"/><Relationship Id="rId16" Type="http://schemas.openxmlformats.org/officeDocument/2006/relationships/hyperlink" Target="https://www.google.co.uk/books/edition/Community_Organizing_and_Community_Build/uVU6yuxq-E0C?hl=en&amp;gbpv=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201/b18100" TargetMode="External"/><Relationship Id="rId5" Type="http://schemas.openxmlformats.org/officeDocument/2006/relationships/numbering" Target="numbering.xml"/><Relationship Id="rId15" Type="http://schemas.openxmlformats.org/officeDocument/2006/relationships/hyperlink" Target="https://doi.org/10.1016/j.bushor.2009.09.003" TargetMode="External"/><Relationship Id="rId10" Type="http://schemas.openxmlformats.org/officeDocument/2006/relationships/hyperlink" Target="https://www.atsdr.cdc.gov/communications-toolkit/documents/01_toolkit-users-guide-final-101315_508.pdf"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doi.org/10.2501/IJMR-2015-018" TargetMode="External"/><Relationship Id="rId14" Type="http://schemas.openxmlformats.org/officeDocument/2006/relationships/hyperlink" Target="https://doi.org/10.2307/j.ctt9qgrj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10" ma:contentTypeDescription="Create a new document." ma:contentTypeScope="" ma:versionID="1e7dbf9148f0a6f8aed469d9f93743b2">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edd2aa05fa6d0fbd3bbd4aafad0d3fbf"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AC146A-B3DC-44C6-89DB-37F7D133F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D9F12D-45F7-4497-9AE4-51CCCE58B1B8}">
  <ds:schemaRefs>
    <ds:schemaRef ds:uri="http://schemas.microsoft.com/sharepoint/v3/contenttype/forms"/>
  </ds:schemaRefs>
</ds:datastoreItem>
</file>

<file path=customXml/itemProps4.xml><?xml version="1.0" encoding="utf-8"?>
<ds:datastoreItem xmlns:ds="http://schemas.openxmlformats.org/officeDocument/2006/customXml" ds:itemID="{DE5D014F-4DC6-4155-8360-99E9E52CD31E}">
  <ds:schemaRefs>
    <ds:schemaRef ds:uri="02f9a779-b163-4717-be83-f5bc5eef629d"/>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3126fb8f-6f0a-4021-9821-3197397987a0"/>
    <ds:schemaRef ds:uri="http://purl.org/dc/dcmitype/"/>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2749</Words>
  <Characters>15675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Tilea (2124071)</dc:creator>
  <cp:keywords/>
  <dc:description/>
  <cp:lastModifiedBy>Mihai</cp:lastModifiedBy>
  <cp:revision>2</cp:revision>
  <dcterms:created xsi:type="dcterms:W3CDTF">2023-08-04T19:50:00Z</dcterms:created>
  <dcterms:modified xsi:type="dcterms:W3CDTF">2023-08-04T19:50:00Z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