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DC8F0" w14:textId="5F85B6A6" w:rsidR="009D3B91" w:rsidRPr="00786B7C" w:rsidRDefault="007E57D8">
      <w:pPr>
        <w:rPr>
          <w:b/>
          <w:bCs/>
          <w:sz w:val="36"/>
          <w:szCs w:val="36"/>
        </w:rPr>
      </w:pPr>
      <w:r w:rsidRPr="00786B7C">
        <w:rPr>
          <w:b/>
          <w:bCs/>
          <w:sz w:val="36"/>
          <w:szCs w:val="36"/>
        </w:rPr>
        <w:t>Name:</w:t>
      </w:r>
      <w:r w:rsidR="00F74A0A">
        <w:rPr>
          <w:b/>
          <w:bCs/>
          <w:sz w:val="36"/>
          <w:szCs w:val="36"/>
        </w:rPr>
        <w:t xml:space="preserve"> </w:t>
      </w:r>
      <w:r w:rsidR="00F74A0A" w:rsidRPr="00F74A0A">
        <w:rPr>
          <w:sz w:val="36"/>
          <w:szCs w:val="36"/>
        </w:rPr>
        <w:t>Sadia Islam</w:t>
      </w:r>
    </w:p>
    <w:p w14:paraId="33AEA9A3" w14:textId="4F87C238" w:rsidR="00030D30" w:rsidRPr="00786B7C" w:rsidRDefault="00030D30">
      <w:pPr>
        <w:rPr>
          <w:b/>
          <w:bCs/>
          <w:sz w:val="36"/>
          <w:szCs w:val="36"/>
        </w:rPr>
      </w:pPr>
      <w:r w:rsidRPr="00786B7C">
        <w:rPr>
          <w:b/>
          <w:bCs/>
          <w:sz w:val="36"/>
          <w:szCs w:val="36"/>
        </w:rPr>
        <w:t>Student ID:</w:t>
      </w:r>
      <w:r w:rsidR="00F74A0A">
        <w:rPr>
          <w:b/>
          <w:bCs/>
          <w:sz w:val="36"/>
          <w:szCs w:val="36"/>
        </w:rPr>
        <w:t xml:space="preserve"> </w:t>
      </w:r>
      <w:r w:rsidR="00F74A0A" w:rsidRPr="00F74A0A">
        <w:rPr>
          <w:sz w:val="36"/>
          <w:szCs w:val="36"/>
        </w:rPr>
        <w:t>2511736</w:t>
      </w:r>
    </w:p>
    <w:p w14:paraId="192FFACF" w14:textId="697EC999" w:rsidR="007E57D8" w:rsidRPr="001B4D45" w:rsidRDefault="007E57D8">
      <w:pPr>
        <w:rPr>
          <w:sz w:val="36"/>
          <w:szCs w:val="36"/>
        </w:rPr>
      </w:pPr>
      <w:r w:rsidRPr="00786B7C">
        <w:rPr>
          <w:b/>
          <w:bCs/>
          <w:sz w:val="36"/>
          <w:szCs w:val="36"/>
        </w:rPr>
        <w:t>Course name</w:t>
      </w:r>
      <w:r w:rsidR="00030D30" w:rsidRPr="00786B7C">
        <w:rPr>
          <w:b/>
          <w:bCs/>
          <w:sz w:val="36"/>
          <w:szCs w:val="36"/>
        </w:rPr>
        <w:t>:</w:t>
      </w:r>
      <w:r w:rsidR="00B80276">
        <w:rPr>
          <w:b/>
          <w:bCs/>
          <w:sz w:val="36"/>
          <w:szCs w:val="36"/>
        </w:rPr>
        <w:t xml:space="preserve"> </w:t>
      </w:r>
      <w:r w:rsidR="001B4D45">
        <w:rPr>
          <w:sz w:val="36"/>
          <w:szCs w:val="36"/>
        </w:rPr>
        <w:t>Converting Research into Practice</w:t>
      </w:r>
      <w:r w:rsidR="00B80276">
        <w:rPr>
          <w:sz w:val="36"/>
          <w:szCs w:val="36"/>
        </w:rPr>
        <w:t xml:space="preserve"> (LCDB7010)</w:t>
      </w:r>
    </w:p>
    <w:p w14:paraId="2D131E11" w14:textId="4A2A34DE" w:rsidR="00030D30" w:rsidRPr="00F401F9" w:rsidRDefault="00030D30">
      <w:pPr>
        <w:rPr>
          <w:sz w:val="36"/>
          <w:szCs w:val="36"/>
        </w:rPr>
      </w:pPr>
      <w:r w:rsidRPr="00786B7C">
        <w:rPr>
          <w:b/>
          <w:bCs/>
          <w:sz w:val="36"/>
          <w:szCs w:val="36"/>
        </w:rPr>
        <w:t>Supervis</w:t>
      </w:r>
      <w:r w:rsidR="00187EED" w:rsidRPr="00786B7C">
        <w:rPr>
          <w:b/>
          <w:bCs/>
          <w:sz w:val="36"/>
          <w:szCs w:val="36"/>
        </w:rPr>
        <w:t>o</w:t>
      </w:r>
      <w:r w:rsidRPr="00786B7C">
        <w:rPr>
          <w:b/>
          <w:bCs/>
          <w:sz w:val="36"/>
          <w:szCs w:val="36"/>
        </w:rPr>
        <w:t>r name:</w:t>
      </w:r>
      <w:r w:rsidR="00F401F9">
        <w:rPr>
          <w:b/>
          <w:bCs/>
          <w:sz w:val="36"/>
          <w:szCs w:val="36"/>
        </w:rPr>
        <w:t xml:space="preserve"> </w:t>
      </w:r>
      <w:r w:rsidR="00F401F9">
        <w:rPr>
          <w:sz w:val="36"/>
          <w:szCs w:val="36"/>
        </w:rPr>
        <w:t>Dr.</w:t>
      </w:r>
      <w:r w:rsidR="00095EBF">
        <w:rPr>
          <w:sz w:val="36"/>
          <w:szCs w:val="36"/>
        </w:rPr>
        <w:t xml:space="preserve"> Caroline Jawad</w:t>
      </w:r>
    </w:p>
    <w:p w14:paraId="2AC83D58" w14:textId="43700393" w:rsidR="006D1C41" w:rsidRPr="0056142D" w:rsidRDefault="00030D30" w:rsidP="006D1C41">
      <w:pPr>
        <w:rPr>
          <w:rFonts w:asciiTheme="majorHAnsi" w:hAnsiTheme="majorHAnsi"/>
          <w:color w:val="000000"/>
          <w:sz w:val="28"/>
          <w:szCs w:val="28"/>
        </w:rPr>
      </w:pPr>
      <w:r w:rsidRPr="00786B7C">
        <w:rPr>
          <w:b/>
          <w:bCs/>
          <w:sz w:val="36"/>
          <w:szCs w:val="36"/>
        </w:rPr>
        <w:t>Topic</w:t>
      </w:r>
      <w:r w:rsidR="00A200F4" w:rsidRPr="00786B7C">
        <w:rPr>
          <w:b/>
          <w:bCs/>
          <w:sz w:val="32"/>
          <w:szCs w:val="32"/>
        </w:rPr>
        <w:t>:</w:t>
      </w:r>
      <w:r w:rsidR="006D1C41" w:rsidRPr="00924ECD">
        <w:rPr>
          <w:rFonts w:ascii="-webkit-standard" w:hAnsi="-webkit-standard"/>
          <w:color w:val="000000"/>
          <w:sz w:val="32"/>
          <w:szCs w:val="32"/>
        </w:rPr>
        <w:t xml:space="preserve"> </w:t>
      </w:r>
      <w:r w:rsidR="006D1C41" w:rsidRPr="0056142D">
        <w:rPr>
          <w:rFonts w:asciiTheme="majorHAnsi" w:hAnsiTheme="majorHAnsi"/>
          <w:color w:val="000000"/>
          <w:sz w:val="28"/>
          <w:szCs w:val="28"/>
        </w:rPr>
        <w:t xml:space="preserve">A PILOT STUDY EXPLORING: CUSTOMER PERCEPTION OF TRUST </w:t>
      </w:r>
      <w:r w:rsidR="00B16248">
        <w:rPr>
          <w:rFonts w:asciiTheme="majorHAnsi" w:hAnsiTheme="majorHAnsi"/>
          <w:color w:val="000000"/>
          <w:sz w:val="28"/>
          <w:szCs w:val="28"/>
        </w:rPr>
        <w:t xml:space="preserve">AND </w:t>
      </w:r>
      <w:r w:rsidR="006D1C41" w:rsidRPr="0056142D">
        <w:rPr>
          <w:rFonts w:asciiTheme="majorHAnsi" w:hAnsiTheme="majorHAnsi"/>
          <w:color w:val="000000"/>
          <w:sz w:val="28"/>
          <w:szCs w:val="28"/>
        </w:rPr>
        <w:t>SECURITY IN DIGITAL BANKING PLATFORM IN CHITTAGONG.</w:t>
      </w:r>
    </w:p>
    <w:p w14:paraId="3F78A136" w14:textId="3B7AF772" w:rsidR="00030D30" w:rsidRDefault="00030D30">
      <w:pPr>
        <w:rPr>
          <w:sz w:val="28"/>
          <w:szCs w:val="28"/>
        </w:rPr>
      </w:pPr>
    </w:p>
    <w:p w14:paraId="56B339A4" w14:textId="77777777" w:rsidR="002E185E" w:rsidRDefault="002E185E">
      <w:pPr>
        <w:rPr>
          <w:sz w:val="28"/>
          <w:szCs w:val="28"/>
        </w:rPr>
      </w:pPr>
    </w:p>
    <w:p w14:paraId="716B0C22" w14:textId="77777777" w:rsidR="002E185E" w:rsidRDefault="002E185E">
      <w:pPr>
        <w:rPr>
          <w:sz w:val="28"/>
          <w:szCs w:val="28"/>
        </w:rPr>
      </w:pPr>
    </w:p>
    <w:p w14:paraId="2935DD05" w14:textId="77777777" w:rsidR="002E185E" w:rsidRDefault="002E185E">
      <w:pPr>
        <w:rPr>
          <w:sz w:val="28"/>
          <w:szCs w:val="28"/>
        </w:rPr>
      </w:pPr>
    </w:p>
    <w:p w14:paraId="766B36C3" w14:textId="77777777" w:rsidR="002E185E" w:rsidRDefault="002E185E">
      <w:pPr>
        <w:rPr>
          <w:sz w:val="28"/>
          <w:szCs w:val="28"/>
        </w:rPr>
      </w:pPr>
    </w:p>
    <w:p w14:paraId="658C9D0A" w14:textId="77777777" w:rsidR="002E185E" w:rsidRDefault="002E185E" w:rsidP="002E185E">
      <w:pPr>
        <w:rPr>
          <w:rFonts w:ascii="-webkit-standard" w:hAnsi="-webkit-standard"/>
          <w:b/>
          <w:bCs/>
          <w:color w:val="000000"/>
          <w:sz w:val="36"/>
          <w:szCs w:val="36"/>
        </w:rPr>
      </w:pPr>
    </w:p>
    <w:p w14:paraId="3F150B0B" w14:textId="77777777" w:rsidR="002E185E" w:rsidRDefault="002E185E" w:rsidP="002E185E">
      <w:pPr>
        <w:rPr>
          <w:rFonts w:ascii="-webkit-standard" w:hAnsi="-webkit-standard"/>
          <w:b/>
          <w:bCs/>
          <w:color w:val="000000"/>
          <w:sz w:val="36"/>
          <w:szCs w:val="36"/>
        </w:rPr>
      </w:pPr>
    </w:p>
    <w:p w14:paraId="5B03F404" w14:textId="77777777" w:rsidR="002E185E" w:rsidRDefault="002E185E" w:rsidP="002E185E">
      <w:pPr>
        <w:rPr>
          <w:rFonts w:ascii="-webkit-standard" w:hAnsi="-webkit-standard"/>
          <w:b/>
          <w:bCs/>
          <w:color w:val="000000"/>
          <w:sz w:val="36"/>
          <w:szCs w:val="36"/>
        </w:rPr>
      </w:pPr>
    </w:p>
    <w:p w14:paraId="5FE03527" w14:textId="77777777" w:rsidR="002E185E" w:rsidRDefault="002E185E" w:rsidP="002E185E">
      <w:pPr>
        <w:rPr>
          <w:rFonts w:ascii="-webkit-standard" w:hAnsi="-webkit-standard"/>
          <w:b/>
          <w:bCs/>
          <w:color w:val="000000"/>
          <w:sz w:val="36"/>
          <w:szCs w:val="36"/>
        </w:rPr>
      </w:pPr>
    </w:p>
    <w:p w14:paraId="115A1ACC" w14:textId="77777777" w:rsidR="002E185E" w:rsidRDefault="002E185E" w:rsidP="002E185E">
      <w:pPr>
        <w:rPr>
          <w:rFonts w:ascii="-webkit-standard" w:hAnsi="-webkit-standard"/>
          <w:b/>
          <w:bCs/>
          <w:color w:val="000000"/>
          <w:sz w:val="36"/>
          <w:szCs w:val="36"/>
        </w:rPr>
      </w:pPr>
    </w:p>
    <w:p w14:paraId="2A3744D0" w14:textId="77777777" w:rsidR="00AF39D3" w:rsidRDefault="00AF39D3" w:rsidP="002E185E">
      <w:pPr>
        <w:rPr>
          <w:rFonts w:ascii="-webkit-standard" w:hAnsi="-webkit-standard"/>
          <w:b/>
          <w:bCs/>
          <w:color w:val="000000"/>
          <w:sz w:val="36"/>
          <w:szCs w:val="36"/>
        </w:rPr>
      </w:pPr>
    </w:p>
    <w:p w14:paraId="2E0F5405" w14:textId="77777777" w:rsidR="00AF39D3" w:rsidRDefault="00AF39D3" w:rsidP="002E185E">
      <w:pPr>
        <w:rPr>
          <w:rFonts w:ascii="-webkit-standard" w:hAnsi="-webkit-standard"/>
          <w:b/>
          <w:bCs/>
          <w:color w:val="000000"/>
          <w:sz w:val="36"/>
          <w:szCs w:val="36"/>
        </w:rPr>
      </w:pPr>
    </w:p>
    <w:p w14:paraId="1B580204" w14:textId="77777777" w:rsidR="00AF39D3" w:rsidRDefault="00AF39D3" w:rsidP="002E185E">
      <w:pPr>
        <w:rPr>
          <w:rFonts w:ascii="-webkit-standard" w:hAnsi="-webkit-standard"/>
          <w:b/>
          <w:bCs/>
          <w:color w:val="000000"/>
          <w:sz w:val="36"/>
          <w:szCs w:val="36"/>
        </w:rPr>
      </w:pPr>
    </w:p>
    <w:p w14:paraId="5961D8CD" w14:textId="77777777" w:rsidR="00AF39D3" w:rsidRDefault="00AF39D3" w:rsidP="002E185E">
      <w:pPr>
        <w:rPr>
          <w:rFonts w:ascii="-webkit-standard" w:hAnsi="-webkit-standard"/>
          <w:b/>
          <w:bCs/>
          <w:color w:val="000000"/>
          <w:sz w:val="36"/>
          <w:szCs w:val="36"/>
        </w:rPr>
      </w:pPr>
    </w:p>
    <w:p w14:paraId="2EF62EA5" w14:textId="6AE0E4BD" w:rsidR="002E185E" w:rsidRDefault="002E185E" w:rsidP="002E185E">
      <w:pPr>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3FDE">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w:t>
      </w:r>
      <w:r w:rsidR="00043F8C">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5C90EDA7" w14:textId="77777777" w:rsidR="00043F8C" w:rsidRDefault="003F15A3" w:rsidP="003F15A3">
      <w:pPr>
        <w:pStyle w:val="NormalWeb"/>
        <w:rPr>
          <w:rFonts w:ascii="-webkit-standard" w:hAnsi="-webkit-standard"/>
          <w:color w:val="000000"/>
        </w:rPr>
      </w:pPr>
      <w:r>
        <w:rPr>
          <w:rFonts w:ascii="-webkit-standard" w:hAnsi="-webkit-standard"/>
          <w:color w:val="000000"/>
        </w:rPr>
        <w:t xml:space="preserve">PART A ............................................................................................................................................. 4 </w:t>
      </w:r>
    </w:p>
    <w:p w14:paraId="1BC829A5" w14:textId="77777777" w:rsidR="00043F8C" w:rsidRDefault="003F15A3" w:rsidP="003F15A3">
      <w:pPr>
        <w:pStyle w:val="NormalWeb"/>
        <w:rPr>
          <w:rFonts w:ascii="-webkit-standard" w:hAnsi="-webkit-standard"/>
          <w:color w:val="000000"/>
        </w:rPr>
      </w:pPr>
      <w:r>
        <w:rPr>
          <w:rFonts w:ascii="-webkit-standard" w:hAnsi="-webkit-standard"/>
          <w:color w:val="000000"/>
        </w:rPr>
        <w:t xml:space="preserve">Executive Summary ..................................................................................................................... 4 </w:t>
      </w:r>
    </w:p>
    <w:p w14:paraId="4813E189" w14:textId="77777777" w:rsidR="0097050A" w:rsidRDefault="003F15A3" w:rsidP="003F15A3">
      <w:pPr>
        <w:pStyle w:val="NormalWeb"/>
        <w:rPr>
          <w:rFonts w:ascii="-webkit-standard" w:hAnsi="-webkit-standard"/>
          <w:color w:val="000000"/>
        </w:rPr>
      </w:pPr>
      <w:r>
        <w:rPr>
          <w:rFonts w:ascii="-webkit-standard" w:hAnsi="-webkit-standard"/>
          <w:color w:val="000000"/>
        </w:rPr>
        <w:t>Choice of Journal with Metrics ...................................................................................................</w:t>
      </w:r>
      <w:r w:rsidR="0097050A">
        <w:rPr>
          <w:rFonts w:ascii="-webkit-standard" w:hAnsi="-webkit-standard"/>
          <w:color w:val="000000"/>
        </w:rPr>
        <w:t>5</w:t>
      </w:r>
    </w:p>
    <w:p w14:paraId="34CEF358" w14:textId="06ED295F" w:rsidR="00043F8C" w:rsidRDefault="003F15A3" w:rsidP="003F15A3">
      <w:pPr>
        <w:pStyle w:val="NormalWeb"/>
        <w:rPr>
          <w:rFonts w:ascii="-webkit-standard" w:hAnsi="-webkit-standard"/>
          <w:color w:val="000000"/>
        </w:rPr>
      </w:pPr>
      <w:r>
        <w:rPr>
          <w:rFonts w:ascii="-webkit-standard" w:hAnsi="-webkit-standard"/>
          <w:color w:val="000000"/>
        </w:rPr>
        <w:t>Justification of Journal Choice.....................................................................................................</w:t>
      </w:r>
      <w:r w:rsidR="0097050A">
        <w:rPr>
          <w:rFonts w:ascii="-webkit-standard" w:hAnsi="-webkit-standard"/>
          <w:color w:val="000000"/>
        </w:rPr>
        <w:t>6</w:t>
      </w:r>
    </w:p>
    <w:p w14:paraId="5C231AA8" w14:textId="18CFAA0E" w:rsidR="00043F8C" w:rsidRDefault="003F15A3" w:rsidP="003F15A3">
      <w:pPr>
        <w:pStyle w:val="NormalWeb"/>
        <w:rPr>
          <w:rFonts w:ascii="-webkit-standard" w:hAnsi="-webkit-standard"/>
          <w:color w:val="000000"/>
        </w:rPr>
      </w:pPr>
      <w:r>
        <w:rPr>
          <w:rFonts w:ascii="-webkit-standard" w:hAnsi="-webkit-standard"/>
          <w:color w:val="000000"/>
        </w:rPr>
        <w:t xml:space="preserve">PART B ............................................................................................................................................. </w:t>
      </w:r>
      <w:r w:rsidR="008755D1">
        <w:rPr>
          <w:rFonts w:ascii="-webkit-standard" w:hAnsi="-webkit-standard"/>
          <w:color w:val="000000"/>
        </w:rPr>
        <w:t>6</w:t>
      </w:r>
    </w:p>
    <w:p w14:paraId="4713AF9F" w14:textId="5594FD15" w:rsidR="00043F8C" w:rsidRDefault="003F15A3" w:rsidP="003F15A3">
      <w:pPr>
        <w:pStyle w:val="NormalWeb"/>
        <w:rPr>
          <w:rFonts w:ascii="-webkit-standard" w:hAnsi="-webkit-standard"/>
          <w:color w:val="000000"/>
        </w:rPr>
      </w:pPr>
      <w:r>
        <w:rPr>
          <w:rFonts w:ascii="-webkit-standard" w:hAnsi="-webkit-standard"/>
          <w:color w:val="000000"/>
        </w:rPr>
        <w:t xml:space="preserve">Title ............................................................................................................................................. </w:t>
      </w:r>
      <w:r w:rsidR="008755D1">
        <w:rPr>
          <w:rFonts w:ascii="-webkit-standard" w:hAnsi="-webkit-standard"/>
          <w:color w:val="000000"/>
        </w:rPr>
        <w:t>6</w:t>
      </w:r>
    </w:p>
    <w:p w14:paraId="5355C863" w14:textId="698A3327" w:rsidR="00043F8C" w:rsidRDefault="003F15A3" w:rsidP="003F15A3">
      <w:pPr>
        <w:pStyle w:val="NormalWeb"/>
        <w:rPr>
          <w:rFonts w:ascii="-webkit-standard" w:hAnsi="-webkit-standard"/>
          <w:color w:val="000000"/>
        </w:rPr>
      </w:pPr>
      <w:r>
        <w:rPr>
          <w:rFonts w:ascii="-webkit-standard" w:hAnsi="-webkit-standard"/>
          <w:color w:val="000000"/>
        </w:rPr>
        <w:t xml:space="preserve">Abstract ....................................................................................................................................... </w:t>
      </w:r>
      <w:r w:rsidR="008755D1">
        <w:rPr>
          <w:rFonts w:ascii="-webkit-standard" w:hAnsi="-webkit-standard"/>
          <w:color w:val="000000"/>
        </w:rPr>
        <w:t>7</w:t>
      </w:r>
    </w:p>
    <w:p w14:paraId="0F4C9C70" w14:textId="4310FCC9" w:rsidR="00043F8C" w:rsidRDefault="003F15A3" w:rsidP="003F15A3">
      <w:pPr>
        <w:pStyle w:val="NormalWeb"/>
        <w:rPr>
          <w:rFonts w:ascii="-webkit-standard" w:hAnsi="-webkit-standard"/>
          <w:color w:val="000000"/>
        </w:rPr>
      </w:pPr>
      <w:r>
        <w:rPr>
          <w:rFonts w:ascii="-webkit-standard" w:hAnsi="-webkit-standard"/>
          <w:color w:val="000000"/>
        </w:rPr>
        <w:t xml:space="preserve">1. Introduction ............................................................................................................................ </w:t>
      </w:r>
      <w:r w:rsidR="008755D1">
        <w:rPr>
          <w:rFonts w:ascii="-webkit-standard" w:hAnsi="-webkit-standard"/>
          <w:color w:val="000000"/>
        </w:rPr>
        <w:t>7</w:t>
      </w:r>
    </w:p>
    <w:p w14:paraId="4ADCEC6E" w14:textId="6B97884A" w:rsidR="00043F8C" w:rsidRDefault="003F15A3" w:rsidP="003F15A3">
      <w:pPr>
        <w:pStyle w:val="NormalWeb"/>
        <w:rPr>
          <w:rFonts w:ascii="-webkit-standard" w:hAnsi="-webkit-standard"/>
          <w:color w:val="000000"/>
        </w:rPr>
      </w:pPr>
      <w:r>
        <w:rPr>
          <w:rFonts w:ascii="-webkit-standard" w:hAnsi="-webkit-standard"/>
          <w:color w:val="000000"/>
        </w:rPr>
        <w:t>2. Aim, Research Objectives</w:t>
      </w:r>
      <w:r w:rsidR="001A3D95">
        <w:rPr>
          <w:rFonts w:ascii="-webkit-standard" w:hAnsi="-webkit-standard"/>
          <w:color w:val="000000"/>
        </w:rPr>
        <w:t xml:space="preserve"> and </w:t>
      </w:r>
      <w:r>
        <w:rPr>
          <w:rFonts w:ascii="-webkit-standard" w:hAnsi="-webkit-standard"/>
          <w:color w:val="000000"/>
        </w:rPr>
        <w:t>Research Questions ........................................................</w:t>
      </w:r>
      <w:r w:rsidR="008D09C6">
        <w:rPr>
          <w:rFonts w:ascii="-webkit-standard" w:hAnsi="-webkit-standard"/>
          <w:color w:val="000000"/>
        </w:rPr>
        <w:t>8</w:t>
      </w:r>
    </w:p>
    <w:p w14:paraId="3CCA70AF" w14:textId="0B8F044A" w:rsidR="00C404F0" w:rsidRDefault="003F15A3" w:rsidP="003F15A3">
      <w:pPr>
        <w:pStyle w:val="NormalWeb"/>
        <w:rPr>
          <w:rFonts w:ascii="-webkit-standard" w:hAnsi="-webkit-standard"/>
          <w:color w:val="000000"/>
        </w:rPr>
      </w:pPr>
      <w:r>
        <w:rPr>
          <w:rFonts w:ascii="-webkit-standard" w:hAnsi="-webkit-standard"/>
          <w:color w:val="000000"/>
        </w:rPr>
        <w:t>3. Literature Review ...................................................................................................................</w:t>
      </w:r>
      <w:r w:rsidR="00540108">
        <w:rPr>
          <w:rFonts w:ascii="-webkit-standard" w:hAnsi="-webkit-standard"/>
          <w:color w:val="000000"/>
        </w:rPr>
        <w:t>9</w:t>
      </w:r>
    </w:p>
    <w:p w14:paraId="3BB94DF1" w14:textId="11ACECBE" w:rsidR="00166970" w:rsidRDefault="003E25D4" w:rsidP="003F15A3">
      <w:pPr>
        <w:pStyle w:val="NormalWeb"/>
        <w:rPr>
          <w:rFonts w:ascii="-webkit-standard" w:hAnsi="-webkit-standard"/>
          <w:color w:val="000000"/>
        </w:rPr>
      </w:pPr>
      <w:r>
        <w:rPr>
          <w:rFonts w:ascii="-webkit-standard" w:hAnsi="-webkit-standard"/>
          <w:color w:val="000000"/>
        </w:rPr>
        <w:t xml:space="preserve">3.1 </w:t>
      </w:r>
      <w:r w:rsidR="003F15A3">
        <w:rPr>
          <w:rFonts w:ascii="-webkit-standard" w:hAnsi="-webkit-standard"/>
          <w:color w:val="000000"/>
        </w:rPr>
        <w:t xml:space="preserve">Introduction ............................................................................................................................ </w:t>
      </w:r>
      <w:r w:rsidR="00540108">
        <w:rPr>
          <w:rFonts w:ascii="-webkit-standard" w:hAnsi="-webkit-standard"/>
          <w:color w:val="000000"/>
        </w:rPr>
        <w:t>9</w:t>
      </w:r>
    </w:p>
    <w:p w14:paraId="0E5FB2F7" w14:textId="26CD0789" w:rsidR="00F91452" w:rsidRDefault="003F15A3" w:rsidP="003F15A3">
      <w:pPr>
        <w:pStyle w:val="NormalWeb"/>
        <w:rPr>
          <w:rFonts w:ascii="-webkit-standard" w:hAnsi="-webkit-standard"/>
          <w:color w:val="000000"/>
        </w:rPr>
      </w:pPr>
      <w:r>
        <w:rPr>
          <w:rFonts w:ascii="-webkit-standard" w:hAnsi="-webkit-standard"/>
          <w:color w:val="000000"/>
        </w:rPr>
        <w:t xml:space="preserve"> </w:t>
      </w:r>
      <w:r w:rsidR="003E25D4">
        <w:rPr>
          <w:rFonts w:ascii="-webkit-standard" w:hAnsi="-webkit-standard"/>
          <w:color w:val="000000"/>
        </w:rPr>
        <w:t xml:space="preserve">3.2 </w:t>
      </w:r>
      <w:r>
        <w:rPr>
          <w:rFonts w:ascii="-webkit-standard" w:hAnsi="-webkit-standard"/>
          <w:color w:val="000000"/>
        </w:rPr>
        <w:t>Literature Strand 1</w:t>
      </w:r>
      <w:r w:rsidR="007A68C4">
        <w:rPr>
          <w:rFonts w:ascii="-webkit-standard" w:hAnsi="-webkit-standard"/>
          <w:color w:val="000000"/>
        </w:rPr>
        <w:t>:</w:t>
      </w:r>
      <w:r w:rsidR="007D7EE7">
        <w:rPr>
          <w:rFonts w:ascii="-webkit-standard" w:hAnsi="-webkit-standard"/>
          <w:color w:val="000000"/>
        </w:rPr>
        <w:t xml:space="preserve"> </w:t>
      </w:r>
      <w:r w:rsidR="007A68C4">
        <w:rPr>
          <w:rFonts w:ascii="-webkit-standard" w:hAnsi="-webkit-standard"/>
          <w:color w:val="000000"/>
        </w:rPr>
        <w:t xml:space="preserve">Customer </w:t>
      </w:r>
      <w:r w:rsidR="00DA11BC">
        <w:rPr>
          <w:rFonts w:ascii="-webkit-standard" w:hAnsi="-webkit-standard"/>
          <w:color w:val="000000"/>
        </w:rPr>
        <w:t>Perception of Trust in Digital Banking</w:t>
      </w:r>
      <w:r>
        <w:rPr>
          <w:rFonts w:ascii="-webkit-standard" w:hAnsi="-webkit-standard"/>
          <w:color w:val="000000"/>
        </w:rPr>
        <w:t>........................</w:t>
      </w:r>
      <w:r w:rsidR="00F91452">
        <w:rPr>
          <w:rFonts w:ascii="-webkit-standard" w:hAnsi="-webkit-standard"/>
          <w:color w:val="000000"/>
        </w:rPr>
        <w:t>1</w:t>
      </w:r>
      <w:r w:rsidR="00373C45">
        <w:rPr>
          <w:rFonts w:ascii="-webkit-standard" w:hAnsi="-webkit-standard"/>
          <w:color w:val="000000"/>
        </w:rPr>
        <w:t>1</w:t>
      </w:r>
    </w:p>
    <w:p w14:paraId="068933CE" w14:textId="77B91AE3" w:rsidR="00F91452" w:rsidRDefault="003E25D4" w:rsidP="003F15A3">
      <w:pPr>
        <w:pStyle w:val="NormalWeb"/>
        <w:rPr>
          <w:rFonts w:ascii="-webkit-standard" w:hAnsi="-webkit-standard"/>
          <w:color w:val="000000"/>
        </w:rPr>
      </w:pPr>
      <w:r>
        <w:rPr>
          <w:rFonts w:ascii="-webkit-standard" w:hAnsi="-webkit-standard"/>
          <w:color w:val="000000"/>
        </w:rPr>
        <w:t xml:space="preserve">3.3 </w:t>
      </w:r>
      <w:r w:rsidR="003F15A3">
        <w:rPr>
          <w:rFonts w:ascii="-webkit-standard" w:hAnsi="-webkit-standard"/>
          <w:color w:val="000000"/>
        </w:rPr>
        <w:t>Literature Strand 2:</w:t>
      </w:r>
      <w:r w:rsidR="007D7EE7">
        <w:rPr>
          <w:rFonts w:ascii="-webkit-standard" w:hAnsi="-webkit-standard"/>
          <w:color w:val="000000"/>
        </w:rPr>
        <w:t xml:space="preserve"> </w:t>
      </w:r>
      <w:r w:rsidR="000F6298">
        <w:rPr>
          <w:rFonts w:ascii="-webkit-standard" w:hAnsi="-webkit-standard"/>
          <w:color w:val="000000"/>
        </w:rPr>
        <w:t>Security and Privacy in Digital Banking Platforms</w:t>
      </w:r>
      <w:r w:rsidR="003F15A3">
        <w:rPr>
          <w:rFonts w:ascii="-webkit-standard" w:hAnsi="-webkit-standard"/>
          <w:color w:val="000000"/>
        </w:rPr>
        <w:t>........................ 1</w:t>
      </w:r>
      <w:r w:rsidR="00373C45">
        <w:rPr>
          <w:rFonts w:ascii="-webkit-standard" w:hAnsi="-webkit-standard"/>
          <w:color w:val="000000"/>
        </w:rPr>
        <w:t>3</w:t>
      </w:r>
    </w:p>
    <w:p w14:paraId="7AEBC106" w14:textId="00F356FC" w:rsidR="00413D5F" w:rsidRDefault="003E25D4" w:rsidP="003F15A3">
      <w:pPr>
        <w:pStyle w:val="NormalWeb"/>
        <w:rPr>
          <w:rFonts w:ascii="-webkit-standard" w:hAnsi="-webkit-standard"/>
          <w:color w:val="000000"/>
        </w:rPr>
      </w:pPr>
      <w:r>
        <w:rPr>
          <w:rFonts w:ascii="-webkit-standard" w:hAnsi="-webkit-standard"/>
          <w:color w:val="000000"/>
        </w:rPr>
        <w:t xml:space="preserve">3.4 </w:t>
      </w:r>
      <w:r w:rsidR="003F15A3">
        <w:rPr>
          <w:rFonts w:ascii="-webkit-standard" w:hAnsi="-webkit-standard"/>
          <w:color w:val="000000"/>
        </w:rPr>
        <w:t>Literature Strand 3:</w:t>
      </w:r>
      <w:r w:rsidR="007D7EE7">
        <w:rPr>
          <w:rFonts w:ascii="-webkit-standard" w:hAnsi="-webkit-standard"/>
          <w:color w:val="000000"/>
        </w:rPr>
        <w:t xml:space="preserve"> </w:t>
      </w:r>
      <w:r w:rsidR="00842477">
        <w:rPr>
          <w:rFonts w:ascii="-webkit-standard" w:hAnsi="-webkit-standard"/>
          <w:color w:val="000000"/>
        </w:rPr>
        <w:t>Digital Banking Adoption and Cu</w:t>
      </w:r>
      <w:r w:rsidR="009D11A9">
        <w:rPr>
          <w:rFonts w:ascii="-webkit-standard" w:hAnsi="-webkit-standard"/>
          <w:color w:val="000000"/>
        </w:rPr>
        <w:t>stomer</w:t>
      </w:r>
      <w:r w:rsidR="00485338">
        <w:rPr>
          <w:rFonts w:ascii="-webkit-standard" w:hAnsi="-webkit-standard"/>
          <w:color w:val="000000"/>
        </w:rPr>
        <w:t xml:space="preserve"> Experience in Bangladesh…………………………………………………………………………………………………</w:t>
      </w:r>
      <w:r w:rsidR="003F15A3">
        <w:rPr>
          <w:rFonts w:ascii="-webkit-standard" w:hAnsi="-webkit-standard"/>
          <w:color w:val="000000"/>
        </w:rPr>
        <w:t>.......</w:t>
      </w:r>
      <w:r w:rsidR="00413D5F">
        <w:rPr>
          <w:rFonts w:ascii="-webkit-standard" w:hAnsi="-webkit-standard"/>
          <w:color w:val="000000"/>
        </w:rPr>
        <w:t>1</w:t>
      </w:r>
      <w:r w:rsidR="00373C45">
        <w:rPr>
          <w:rFonts w:ascii="-webkit-standard" w:hAnsi="-webkit-standard"/>
          <w:color w:val="000000"/>
        </w:rPr>
        <w:t>6</w:t>
      </w:r>
    </w:p>
    <w:p w14:paraId="63569B7C" w14:textId="4B541616" w:rsidR="00166970" w:rsidRDefault="003E25D4" w:rsidP="003F15A3">
      <w:pPr>
        <w:pStyle w:val="NormalWeb"/>
        <w:rPr>
          <w:rFonts w:ascii="-webkit-standard" w:hAnsi="-webkit-standard"/>
          <w:color w:val="000000"/>
        </w:rPr>
      </w:pPr>
      <w:r>
        <w:rPr>
          <w:rFonts w:ascii="-webkit-standard" w:hAnsi="-webkit-standard"/>
          <w:color w:val="000000"/>
        </w:rPr>
        <w:t xml:space="preserve">3.5 </w:t>
      </w:r>
      <w:r w:rsidR="003F15A3">
        <w:rPr>
          <w:rFonts w:ascii="-webkit-standard" w:hAnsi="-webkit-standard"/>
          <w:color w:val="000000"/>
        </w:rPr>
        <w:t xml:space="preserve">Conceptual Territory ............................................................................................................. </w:t>
      </w:r>
      <w:r w:rsidR="009D591C">
        <w:rPr>
          <w:rFonts w:ascii="-webkit-standard" w:hAnsi="-webkit-standard"/>
          <w:color w:val="000000"/>
        </w:rPr>
        <w:t>17</w:t>
      </w:r>
    </w:p>
    <w:p w14:paraId="72EB5AE9" w14:textId="380C7292" w:rsidR="00166970" w:rsidRDefault="003E25D4" w:rsidP="003F15A3">
      <w:pPr>
        <w:pStyle w:val="NormalWeb"/>
        <w:rPr>
          <w:rFonts w:ascii="-webkit-standard" w:hAnsi="-webkit-standard"/>
          <w:color w:val="000000"/>
        </w:rPr>
      </w:pPr>
      <w:r>
        <w:rPr>
          <w:rFonts w:ascii="-webkit-standard" w:hAnsi="-webkit-standard"/>
          <w:color w:val="000000"/>
        </w:rPr>
        <w:t xml:space="preserve">3.6 </w:t>
      </w:r>
      <w:r w:rsidR="003F15A3">
        <w:rPr>
          <w:rFonts w:ascii="-webkit-standard" w:hAnsi="-webkit-standard"/>
          <w:color w:val="000000"/>
        </w:rPr>
        <w:t>Context</w:t>
      </w:r>
      <w:r w:rsidR="00B15E64">
        <w:rPr>
          <w:rFonts w:ascii="-webkit-standard" w:hAnsi="-webkit-standard"/>
          <w:color w:val="000000"/>
        </w:rPr>
        <w:t xml:space="preserve"> of </w:t>
      </w:r>
      <w:r w:rsidR="00B65943">
        <w:rPr>
          <w:rFonts w:ascii="-webkit-standard" w:hAnsi="-webkit-standard"/>
          <w:color w:val="000000"/>
        </w:rPr>
        <w:t>the s</w:t>
      </w:r>
      <w:r w:rsidR="00B15E64">
        <w:rPr>
          <w:rFonts w:ascii="-webkit-standard" w:hAnsi="-webkit-standard"/>
          <w:color w:val="000000"/>
        </w:rPr>
        <w:t>tudy</w:t>
      </w:r>
      <w:r w:rsidR="003F15A3">
        <w:rPr>
          <w:rFonts w:ascii="-webkit-standard" w:hAnsi="-webkit-standard"/>
          <w:color w:val="000000"/>
        </w:rPr>
        <w:t>..................................................................................................</w:t>
      </w:r>
      <w:r w:rsidR="00B15E64">
        <w:rPr>
          <w:rFonts w:ascii="-webkit-standard" w:hAnsi="-webkit-standard"/>
          <w:color w:val="000000"/>
        </w:rPr>
        <w:t>...................</w:t>
      </w:r>
      <w:r w:rsidR="00B37EBE">
        <w:rPr>
          <w:rFonts w:ascii="-webkit-standard" w:hAnsi="-webkit-standard"/>
          <w:color w:val="000000"/>
        </w:rPr>
        <w:t>18</w:t>
      </w:r>
    </w:p>
    <w:p w14:paraId="3AD7BF38" w14:textId="5146B72A" w:rsidR="00166970" w:rsidRDefault="003E25D4" w:rsidP="003F15A3">
      <w:pPr>
        <w:pStyle w:val="NormalWeb"/>
        <w:rPr>
          <w:rFonts w:ascii="-webkit-standard" w:hAnsi="-webkit-standard"/>
          <w:color w:val="000000"/>
        </w:rPr>
      </w:pPr>
      <w:r>
        <w:rPr>
          <w:rFonts w:ascii="-webkit-standard" w:hAnsi="-webkit-standard"/>
          <w:color w:val="000000"/>
        </w:rPr>
        <w:t xml:space="preserve">3.7 </w:t>
      </w:r>
      <w:r w:rsidR="003F15A3">
        <w:rPr>
          <w:rFonts w:ascii="-webkit-standard" w:hAnsi="-webkit-standard"/>
          <w:color w:val="000000"/>
        </w:rPr>
        <w:t xml:space="preserve">Conceptual Gap ..................................................................................................................... </w:t>
      </w:r>
      <w:r w:rsidR="00B37EBE">
        <w:rPr>
          <w:rFonts w:ascii="-webkit-standard" w:hAnsi="-webkit-standard"/>
          <w:color w:val="000000"/>
        </w:rPr>
        <w:t>19</w:t>
      </w:r>
    </w:p>
    <w:p w14:paraId="5D4CEA5C" w14:textId="2D6C4763" w:rsidR="00CE328C" w:rsidRDefault="003F15A3" w:rsidP="003F15A3">
      <w:pPr>
        <w:pStyle w:val="NormalWeb"/>
        <w:rPr>
          <w:rFonts w:ascii="-webkit-standard" w:hAnsi="-webkit-standard"/>
          <w:color w:val="000000"/>
        </w:rPr>
      </w:pPr>
      <w:r>
        <w:rPr>
          <w:rFonts w:ascii="-webkit-standard" w:hAnsi="-webkit-standard"/>
          <w:color w:val="000000"/>
        </w:rPr>
        <w:t xml:space="preserve">4. Methodology ......................................................................................................................... </w:t>
      </w:r>
      <w:r w:rsidR="005F6D18">
        <w:rPr>
          <w:rFonts w:ascii="-webkit-standard" w:hAnsi="-webkit-standard"/>
          <w:color w:val="000000"/>
        </w:rPr>
        <w:t>2</w:t>
      </w:r>
      <w:r w:rsidR="009850C7">
        <w:rPr>
          <w:rFonts w:ascii="-webkit-standard" w:hAnsi="-webkit-standard"/>
          <w:color w:val="000000"/>
        </w:rPr>
        <w:t>1</w:t>
      </w:r>
    </w:p>
    <w:p w14:paraId="0A1E55DE" w14:textId="20336A15" w:rsidR="00CE328C" w:rsidRDefault="003F15A3" w:rsidP="003F15A3">
      <w:pPr>
        <w:pStyle w:val="NormalWeb"/>
        <w:rPr>
          <w:rFonts w:ascii="-webkit-standard" w:hAnsi="-webkit-standard"/>
          <w:color w:val="000000"/>
        </w:rPr>
      </w:pPr>
      <w:r>
        <w:rPr>
          <w:rFonts w:ascii="-webkit-standard" w:hAnsi="-webkit-standard"/>
          <w:color w:val="000000"/>
        </w:rPr>
        <w:t xml:space="preserve">4.1 Paradigm and Research Approach .................................................................................. </w:t>
      </w:r>
      <w:r w:rsidR="005F6D18">
        <w:rPr>
          <w:rFonts w:ascii="-webkit-standard" w:hAnsi="-webkit-standard"/>
          <w:color w:val="000000"/>
        </w:rPr>
        <w:t>2</w:t>
      </w:r>
      <w:r w:rsidR="009850C7">
        <w:rPr>
          <w:rFonts w:ascii="-webkit-standard" w:hAnsi="-webkit-standard"/>
          <w:color w:val="000000"/>
        </w:rPr>
        <w:t>1</w:t>
      </w:r>
    </w:p>
    <w:p w14:paraId="0DC7C214" w14:textId="2911D478" w:rsidR="00CE328C" w:rsidRDefault="003F15A3" w:rsidP="003F15A3">
      <w:pPr>
        <w:pStyle w:val="NormalWeb"/>
        <w:rPr>
          <w:rFonts w:ascii="-webkit-standard" w:hAnsi="-webkit-standard"/>
          <w:color w:val="000000"/>
        </w:rPr>
      </w:pPr>
      <w:r>
        <w:rPr>
          <w:rFonts w:ascii="-webkit-standard" w:hAnsi="-webkit-standard"/>
          <w:color w:val="000000"/>
        </w:rPr>
        <w:t xml:space="preserve"> 4.2 Research Design and Strategy ......................................................................................... </w:t>
      </w:r>
      <w:r w:rsidR="00485E4E">
        <w:rPr>
          <w:rFonts w:ascii="-webkit-standard" w:hAnsi="-webkit-standard"/>
          <w:color w:val="000000"/>
        </w:rPr>
        <w:t>2</w:t>
      </w:r>
      <w:r w:rsidR="00ED1E66">
        <w:rPr>
          <w:rFonts w:ascii="-webkit-standard" w:hAnsi="-webkit-standard"/>
          <w:color w:val="000000"/>
        </w:rPr>
        <w:t>2</w:t>
      </w:r>
    </w:p>
    <w:p w14:paraId="4EE4407D" w14:textId="1B1C63E6" w:rsidR="00CE328C" w:rsidRDefault="003F15A3" w:rsidP="003F15A3">
      <w:pPr>
        <w:pStyle w:val="NormalWeb"/>
        <w:rPr>
          <w:rFonts w:ascii="-webkit-standard" w:hAnsi="-webkit-standard"/>
          <w:color w:val="000000"/>
        </w:rPr>
      </w:pPr>
      <w:r>
        <w:rPr>
          <w:rFonts w:ascii="-webkit-standard" w:hAnsi="-webkit-standard"/>
          <w:color w:val="000000"/>
        </w:rPr>
        <w:t xml:space="preserve"> 4.3 Participants and Recruitment Strategy ........................................................................... </w:t>
      </w:r>
      <w:r w:rsidR="00BE49C8">
        <w:rPr>
          <w:rFonts w:ascii="-webkit-standard" w:hAnsi="-webkit-standard"/>
          <w:color w:val="000000"/>
        </w:rPr>
        <w:t>2</w:t>
      </w:r>
      <w:r w:rsidR="00ED1E66">
        <w:rPr>
          <w:rFonts w:ascii="-webkit-standard" w:hAnsi="-webkit-standard"/>
          <w:color w:val="000000"/>
        </w:rPr>
        <w:t>4</w:t>
      </w:r>
    </w:p>
    <w:p w14:paraId="592C950B" w14:textId="2DFE683A" w:rsidR="00CE328C" w:rsidRDefault="003F15A3" w:rsidP="003F15A3">
      <w:pPr>
        <w:pStyle w:val="NormalWeb"/>
        <w:rPr>
          <w:rFonts w:ascii="-webkit-standard" w:hAnsi="-webkit-standard"/>
          <w:color w:val="000000"/>
        </w:rPr>
      </w:pPr>
      <w:r>
        <w:rPr>
          <w:rFonts w:ascii="-webkit-standard" w:hAnsi="-webkit-standard"/>
          <w:color w:val="000000"/>
        </w:rPr>
        <w:t xml:space="preserve">4.4 Data Collection ................................................................................................................ </w:t>
      </w:r>
      <w:r w:rsidR="00ED1E66">
        <w:rPr>
          <w:rFonts w:ascii="-webkit-standard" w:hAnsi="-webkit-standard"/>
          <w:color w:val="000000"/>
        </w:rPr>
        <w:t>25</w:t>
      </w:r>
    </w:p>
    <w:p w14:paraId="309A746A" w14:textId="724EBDBA" w:rsidR="00CE328C" w:rsidRDefault="003F15A3" w:rsidP="003F15A3">
      <w:pPr>
        <w:pStyle w:val="NormalWeb"/>
        <w:rPr>
          <w:rFonts w:ascii="-webkit-standard" w:hAnsi="-webkit-standard"/>
          <w:color w:val="000000"/>
        </w:rPr>
      </w:pPr>
      <w:r>
        <w:rPr>
          <w:rFonts w:ascii="-webkit-standard" w:hAnsi="-webkit-standard"/>
          <w:color w:val="000000"/>
        </w:rPr>
        <w:t xml:space="preserve">4.5 </w:t>
      </w:r>
      <w:r w:rsidR="00664DE7">
        <w:rPr>
          <w:rFonts w:ascii="-webkit-standard" w:hAnsi="-webkit-standard"/>
          <w:color w:val="000000"/>
        </w:rPr>
        <w:t>Data Analysis Method</w:t>
      </w:r>
      <w:r>
        <w:rPr>
          <w:rFonts w:ascii="-webkit-standard" w:hAnsi="-webkit-standard"/>
          <w:color w:val="000000"/>
        </w:rPr>
        <w:t xml:space="preserve"> ........................................................................................................ </w:t>
      </w:r>
      <w:r w:rsidR="0010226D">
        <w:rPr>
          <w:rFonts w:ascii="-webkit-standard" w:hAnsi="-webkit-standard"/>
          <w:color w:val="000000"/>
        </w:rPr>
        <w:t>26</w:t>
      </w:r>
    </w:p>
    <w:p w14:paraId="72A3E74C" w14:textId="7824B373" w:rsidR="00CE328C" w:rsidRDefault="003F15A3" w:rsidP="003F15A3">
      <w:pPr>
        <w:pStyle w:val="NormalWeb"/>
        <w:rPr>
          <w:rFonts w:ascii="-webkit-standard" w:hAnsi="-webkit-standard"/>
          <w:color w:val="000000"/>
        </w:rPr>
      </w:pPr>
      <w:r>
        <w:rPr>
          <w:rFonts w:ascii="-webkit-standard" w:hAnsi="-webkit-standard"/>
          <w:color w:val="000000"/>
        </w:rPr>
        <w:t xml:space="preserve"> 4.6 Ethical Considerations ..................................................................................................... </w:t>
      </w:r>
      <w:r w:rsidR="0010226D">
        <w:rPr>
          <w:rFonts w:ascii="-webkit-standard" w:hAnsi="-webkit-standard"/>
          <w:color w:val="000000"/>
        </w:rPr>
        <w:t>27</w:t>
      </w:r>
      <w:r>
        <w:rPr>
          <w:rFonts w:ascii="-webkit-standard" w:hAnsi="-webkit-standard"/>
          <w:color w:val="000000"/>
        </w:rPr>
        <w:t xml:space="preserve"> </w:t>
      </w:r>
    </w:p>
    <w:p w14:paraId="044A3F78" w14:textId="02A14854" w:rsidR="00CE328C" w:rsidRDefault="003F15A3" w:rsidP="003F15A3">
      <w:pPr>
        <w:pStyle w:val="NormalWeb"/>
        <w:rPr>
          <w:rFonts w:ascii="-webkit-standard" w:hAnsi="-webkit-standard"/>
          <w:color w:val="000000"/>
        </w:rPr>
      </w:pPr>
      <w:r>
        <w:rPr>
          <w:rFonts w:ascii="-webkit-standard" w:hAnsi="-webkit-standard"/>
          <w:color w:val="000000"/>
        </w:rPr>
        <w:t xml:space="preserve">5. Findings and Analysis ............................................................................................................ </w:t>
      </w:r>
      <w:r w:rsidR="007805F9">
        <w:rPr>
          <w:rFonts w:ascii="-webkit-standard" w:hAnsi="-webkit-standard"/>
          <w:color w:val="000000"/>
        </w:rPr>
        <w:t>28</w:t>
      </w:r>
    </w:p>
    <w:p w14:paraId="3492DBFA" w14:textId="6313BAAF" w:rsidR="00CE328C" w:rsidRDefault="003F15A3" w:rsidP="003F15A3">
      <w:pPr>
        <w:pStyle w:val="NormalWeb"/>
        <w:rPr>
          <w:rFonts w:ascii="-webkit-standard" w:hAnsi="-webkit-standard"/>
          <w:color w:val="000000"/>
        </w:rPr>
      </w:pPr>
      <w:r>
        <w:rPr>
          <w:rFonts w:ascii="-webkit-standard" w:hAnsi="-webkit-standard"/>
          <w:color w:val="000000"/>
        </w:rPr>
        <w:t xml:space="preserve">5.1 </w:t>
      </w:r>
      <w:r w:rsidR="007805F9">
        <w:rPr>
          <w:rFonts w:ascii="-webkit-standard" w:hAnsi="-webkit-standard"/>
          <w:color w:val="000000"/>
        </w:rPr>
        <w:t>Findings</w:t>
      </w:r>
      <w:r w:rsidR="00445179">
        <w:rPr>
          <w:rFonts w:ascii="-webkit-standard" w:hAnsi="-webkit-standard"/>
          <w:color w:val="000000"/>
        </w:rPr>
        <w:t>……</w:t>
      </w:r>
      <w:proofErr w:type="gramStart"/>
      <w:r w:rsidR="00445179">
        <w:rPr>
          <w:rFonts w:ascii="-webkit-standard" w:hAnsi="-webkit-standard"/>
          <w:color w:val="000000"/>
        </w:rPr>
        <w:t>…..</w:t>
      </w:r>
      <w:proofErr w:type="gramEnd"/>
      <w:r>
        <w:rPr>
          <w:rFonts w:ascii="-webkit-standard" w:hAnsi="-webkit-standard"/>
          <w:color w:val="000000"/>
        </w:rPr>
        <w:t xml:space="preserve"> .................................................................................................................... </w:t>
      </w:r>
      <w:r w:rsidR="00445179">
        <w:rPr>
          <w:rFonts w:ascii="-webkit-standard" w:hAnsi="-webkit-standard"/>
          <w:color w:val="000000"/>
        </w:rPr>
        <w:t>28</w:t>
      </w:r>
    </w:p>
    <w:p w14:paraId="0E374E96" w14:textId="2F54BD38" w:rsidR="00CE328C" w:rsidRDefault="003F15A3" w:rsidP="003F15A3">
      <w:pPr>
        <w:pStyle w:val="NormalWeb"/>
        <w:rPr>
          <w:rFonts w:ascii="-webkit-standard" w:hAnsi="-webkit-standard"/>
          <w:color w:val="000000"/>
        </w:rPr>
      </w:pPr>
      <w:r>
        <w:rPr>
          <w:rFonts w:ascii="-webkit-standard" w:hAnsi="-webkit-standard"/>
          <w:color w:val="000000"/>
        </w:rPr>
        <w:t>5.</w:t>
      </w:r>
      <w:r w:rsidR="00445179">
        <w:rPr>
          <w:rFonts w:ascii="-webkit-standard" w:hAnsi="-webkit-standard"/>
          <w:color w:val="000000"/>
        </w:rPr>
        <w:t>1.1</w:t>
      </w:r>
      <w:r w:rsidR="004022F9">
        <w:rPr>
          <w:rFonts w:ascii="-webkit-standard" w:hAnsi="-webkit-standard"/>
          <w:color w:val="000000"/>
        </w:rPr>
        <w:t xml:space="preserve"> Factors Influencing Customer Trust in Digital</w:t>
      </w:r>
      <w:r w:rsidR="00201D8D">
        <w:rPr>
          <w:rFonts w:ascii="-webkit-standard" w:hAnsi="-webkit-standard"/>
          <w:color w:val="000000"/>
        </w:rPr>
        <w:t xml:space="preserve"> Banking Platforms</w:t>
      </w:r>
      <w:r w:rsidR="001F4A87">
        <w:rPr>
          <w:rFonts w:ascii="-webkit-standard" w:hAnsi="-webkit-standard"/>
          <w:color w:val="000000"/>
        </w:rPr>
        <w:t>….</w:t>
      </w:r>
      <w:r>
        <w:rPr>
          <w:rFonts w:ascii="-webkit-standard" w:hAnsi="-webkit-standard"/>
          <w:color w:val="000000"/>
        </w:rPr>
        <w:t>...........................................................................................................</w:t>
      </w:r>
      <w:r w:rsidR="001F4A87">
        <w:rPr>
          <w:rFonts w:ascii="-webkit-standard" w:hAnsi="-webkit-standard"/>
          <w:color w:val="000000"/>
        </w:rPr>
        <w:t>.......................</w:t>
      </w:r>
      <w:r w:rsidR="004022F9">
        <w:rPr>
          <w:rFonts w:ascii="-webkit-standard" w:hAnsi="-webkit-standard"/>
          <w:color w:val="000000"/>
        </w:rPr>
        <w:t>29</w:t>
      </w:r>
    </w:p>
    <w:p w14:paraId="51761142" w14:textId="0278E633" w:rsidR="001F4A87" w:rsidRDefault="001F4A87" w:rsidP="003F15A3">
      <w:pPr>
        <w:pStyle w:val="NormalWeb"/>
        <w:rPr>
          <w:rFonts w:ascii="-webkit-standard" w:hAnsi="-webkit-standard"/>
          <w:color w:val="000000"/>
        </w:rPr>
      </w:pPr>
      <w:r>
        <w:rPr>
          <w:rFonts w:ascii="-webkit-standard" w:hAnsi="-webkit-standard"/>
          <w:color w:val="000000"/>
        </w:rPr>
        <w:t xml:space="preserve">5.1.2 </w:t>
      </w:r>
      <w:r w:rsidR="00596BD6">
        <w:rPr>
          <w:rFonts w:ascii="-webkit-standard" w:hAnsi="-webkit-standard"/>
          <w:color w:val="000000"/>
        </w:rPr>
        <w:t>Customers</w:t>
      </w:r>
      <w:r w:rsidR="00EA5B8F">
        <w:rPr>
          <w:rFonts w:ascii="-webkit-standard" w:hAnsi="-webkit-standard"/>
          <w:color w:val="000000"/>
        </w:rPr>
        <w:t>’ Perceptions of Digital Security Features………………………</w:t>
      </w:r>
      <w:r w:rsidR="00B360A9">
        <w:rPr>
          <w:rFonts w:ascii="-webkit-standard" w:hAnsi="-webkit-standard"/>
          <w:color w:val="000000"/>
        </w:rPr>
        <w:t>…33</w:t>
      </w:r>
    </w:p>
    <w:p w14:paraId="3AEF3B55" w14:textId="77777777" w:rsidR="004E00FA" w:rsidRDefault="00B360A9" w:rsidP="003F15A3">
      <w:pPr>
        <w:pStyle w:val="NormalWeb"/>
        <w:rPr>
          <w:rFonts w:ascii="-webkit-standard" w:hAnsi="-webkit-standard"/>
          <w:color w:val="000000"/>
        </w:rPr>
      </w:pPr>
      <w:r>
        <w:rPr>
          <w:rFonts w:ascii="-webkit-standard" w:hAnsi="-webkit-standard"/>
          <w:color w:val="000000"/>
        </w:rPr>
        <w:t>5.1</w:t>
      </w:r>
      <w:r w:rsidR="000F3CD5">
        <w:rPr>
          <w:rFonts w:ascii="-webkit-standard" w:hAnsi="-webkit-standard"/>
          <w:color w:val="000000"/>
        </w:rPr>
        <w:t>.3 Security Perceptions</w:t>
      </w:r>
      <w:r w:rsidR="006D46C1">
        <w:rPr>
          <w:rFonts w:ascii="-webkit-standard" w:hAnsi="-webkit-standard"/>
          <w:color w:val="000000"/>
        </w:rPr>
        <w:t xml:space="preserve"> and Customers’ Willingness to </w:t>
      </w:r>
    </w:p>
    <w:p w14:paraId="402DA937" w14:textId="6A70590F" w:rsidR="00B360A9" w:rsidRDefault="006D46C1" w:rsidP="003F15A3">
      <w:pPr>
        <w:pStyle w:val="NormalWeb"/>
        <w:rPr>
          <w:rFonts w:ascii="-webkit-standard" w:hAnsi="-webkit-standard"/>
          <w:color w:val="000000"/>
        </w:rPr>
      </w:pPr>
      <w:r>
        <w:rPr>
          <w:rFonts w:ascii="-webkit-standard" w:hAnsi="-webkit-standard"/>
          <w:color w:val="000000"/>
        </w:rPr>
        <w:t>Continue Using Digital Banki</w:t>
      </w:r>
      <w:r w:rsidR="004E00FA">
        <w:rPr>
          <w:rFonts w:ascii="-webkit-standard" w:hAnsi="-webkit-standard"/>
          <w:color w:val="000000"/>
        </w:rPr>
        <w:t>ng………………………………………………………………35</w:t>
      </w:r>
    </w:p>
    <w:p w14:paraId="07BB891F" w14:textId="40882B99" w:rsidR="00AD17D1" w:rsidRDefault="004E00FA" w:rsidP="003F15A3">
      <w:pPr>
        <w:pStyle w:val="NormalWeb"/>
        <w:rPr>
          <w:rFonts w:ascii="-webkit-standard" w:hAnsi="-webkit-standard"/>
          <w:color w:val="000000"/>
        </w:rPr>
      </w:pPr>
      <w:r>
        <w:rPr>
          <w:rFonts w:ascii="-webkit-standard" w:hAnsi="-webkit-standard"/>
          <w:color w:val="000000"/>
        </w:rPr>
        <w:t xml:space="preserve">5.1.4 </w:t>
      </w:r>
      <w:r w:rsidR="006F1EAA">
        <w:rPr>
          <w:rFonts w:ascii="-webkit-standard" w:hAnsi="-webkit-standard"/>
          <w:color w:val="000000"/>
        </w:rPr>
        <w:t>Customers’</w:t>
      </w:r>
      <w:r w:rsidR="00AD17D1">
        <w:rPr>
          <w:rFonts w:ascii="-webkit-standard" w:hAnsi="-webkit-standard"/>
          <w:color w:val="000000"/>
        </w:rPr>
        <w:t xml:space="preserve"> </w:t>
      </w:r>
      <w:r w:rsidR="006F1EAA">
        <w:rPr>
          <w:rFonts w:ascii="-webkit-standard" w:hAnsi="-webkit-standard"/>
          <w:color w:val="000000"/>
        </w:rPr>
        <w:t>Suggestions for Making Digital Banking</w:t>
      </w:r>
      <w:r w:rsidR="00AD17D1">
        <w:rPr>
          <w:rFonts w:ascii="-webkit-standard" w:hAnsi="-webkit-standard"/>
          <w:color w:val="000000"/>
        </w:rPr>
        <w:t xml:space="preserve"> Safer and </w:t>
      </w:r>
    </w:p>
    <w:p w14:paraId="1AB8C197" w14:textId="38B6AFDE" w:rsidR="004E00FA" w:rsidRDefault="00AD17D1" w:rsidP="003F15A3">
      <w:pPr>
        <w:pStyle w:val="NormalWeb"/>
        <w:rPr>
          <w:rFonts w:ascii="-webkit-standard" w:hAnsi="-webkit-standard"/>
          <w:color w:val="000000"/>
        </w:rPr>
      </w:pPr>
      <w:r>
        <w:rPr>
          <w:rFonts w:ascii="-webkit-standard" w:hAnsi="-webkit-standard"/>
          <w:color w:val="000000"/>
        </w:rPr>
        <w:t>More Trustworthy……………</w:t>
      </w:r>
      <w:r w:rsidR="0003074B">
        <w:rPr>
          <w:rFonts w:ascii="-webkit-standard" w:hAnsi="-webkit-standard"/>
          <w:color w:val="000000"/>
        </w:rPr>
        <w:t>……………………………………………………………………37</w:t>
      </w:r>
    </w:p>
    <w:p w14:paraId="6269D314" w14:textId="4A0E048F" w:rsidR="00CE328C" w:rsidRDefault="003F15A3" w:rsidP="003F15A3">
      <w:pPr>
        <w:pStyle w:val="NormalWeb"/>
        <w:rPr>
          <w:rFonts w:ascii="-webkit-standard" w:hAnsi="-webkit-standard"/>
          <w:color w:val="000000"/>
        </w:rPr>
      </w:pPr>
      <w:r>
        <w:rPr>
          <w:rFonts w:ascii="-webkit-standard" w:hAnsi="-webkit-standard"/>
          <w:color w:val="000000"/>
        </w:rPr>
        <w:t xml:space="preserve">6. Conclusion ............................................................................................................................. </w:t>
      </w:r>
      <w:r w:rsidR="004D35DF">
        <w:rPr>
          <w:rFonts w:ascii="-webkit-standard" w:hAnsi="-webkit-standard"/>
          <w:color w:val="000000"/>
        </w:rPr>
        <w:t>4</w:t>
      </w:r>
      <w:r w:rsidR="0003074B">
        <w:rPr>
          <w:rFonts w:ascii="-webkit-standard" w:hAnsi="-webkit-standard"/>
          <w:color w:val="000000"/>
        </w:rPr>
        <w:t>1</w:t>
      </w:r>
    </w:p>
    <w:p w14:paraId="7A0149D0" w14:textId="52D77D05" w:rsidR="00CE328C" w:rsidRDefault="003F15A3" w:rsidP="003F15A3">
      <w:pPr>
        <w:pStyle w:val="NormalWeb"/>
        <w:rPr>
          <w:rFonts w:ascii="-webkit-standard" w:hAnsi="-webkit-standard"/>
          <w:color w:val="000000"/>
        </w:rPr>
      </w:pPr>
      <w:r>
        <w:rPr>
          <w:rFonts w:ascii="-webkit-standard" w:hAnsi="-webkit-standard"/>
          <w:color w:val="000000"/>
        </w:rPr>
        <w:t xml:space="preserve"> 6.</w:t>
      </w:r>
      <w:r w:rsidR="004D35DF">
        <w:rPr>
          <w:rFonts w:ascii="-webkit-standard" w:hAnsi="-webkit-standard"/>
          <w:color w:val="000000"/>
        </w:rPr>
        <w:t>1</w:t>
      </w:r>
      <w:r>
        <w:rPr>
          <w:rFonts w:ascii="-webkit-standard" w:hAnsi="-webkit-standard"/>
          <w:color w:val="000000"/>
        </w:rPr>
        <w:t xml:space="preserve"> Contributions of the Study .............................................................................................. </w:t>
      </w:r>
      <w:r w:rsidR="00571DF9">
        <w:rPr>
          <w:rFonts w:ascii="-webkit-standard" w:hAnsi="-webkit-standard"/>
          <w:color w:val="000000"/>
        </w:rPr>
        <w:t>4</w:t>
      </w:r>
      <w:r w:rsidR="00FE6869">
        <w:rPr>
          <w:rFonts w:ascii="-webkit-standard" w:hAnsi="-webkit-standard"/>
          <w:color w:val="000000"/>
        </w:rPr>
        <w:t>4</w:t>
      </w:r>
    </w:p>
    <w:p w14:paraId="3D6821FC" w14:textId="78330115" w:rsidR="00CE328C" w:rsidRDefault="003F15A3" w:rsidP="003F15A3">
      <w:pPr>
        <w:pStyle w:val="NormalWeb"/>
        <w:rPr>
          <w:rFonts w:ascii="-webkit-standard" w:hAnsi="-webkit-standard"/>
          <w:color w:val="000000"/>
        </w:rPr>
      </w:pPr>
      <w:r>
        <w:rPr>
          <w:rFonts w:ascii="-webkit-standard" w:hAnsi="-webkit-standard"/>
          <w:color w:val="000000"/>
        </w:rPr>
        <w:t>6.</w:t>
      </w:r>
      <w:r w:rsidR="004D35DF">
        <w:rPr>
          <w:rFonts w:ascii="-webkit-standard" w:hAnsi="-webkit-standard"/>
          <w:color w:val="000000"/>
        </w:rPr>
        <w:t xml:space="preserve">2 </w:t>
      </w:r>
      <w:r>
        <w:rPr>
          <w:rFonts w:ascii="-webkit-standard" w:hAnsi="-webkit-standard"/>
          <w:color w:val="000000"/>
        </w:rPr>
        <w:t xml:space="preserve">Limitations of the Pilot Study .......................................................................................... </w:t>
      </w:r>
      <w:r w:rsidR="00571DF9">
        <w:rPr>
          <w:rFonts w:ascii="-webkit-standard" w:hAnsi="-webkit-standard"/>
          <w:color w:val="000000"/>
        </w:rPr>
        <w:t>45</w:t>
      </w:r>
    </w:p>
    <w:p w14:paraId="3616B7B3" w14:textId="2985B74D" w:rsidR="00CE328C" w:rsidRDefault="003F15A3" w:rsidP="003F15A3">
      <w:pPr>
        <w:pStyle w:val="NormalWeb"/>
        <w:rPr>
          <w:rFonts w:ascii="-webkit-standard" w:hAnsi="-webkit-standard"/>
          <w:color w:val="000000"/>
        </w:rPr>
      </w:pPr>
      <w:r>
        <w:rPr>
          <w:rFonts w:ascii="-webkit-standard" w:hAnsi="-webkit-standard"/>
          <w:color w:val="000000"/>
        </w:rPr>
        <w:t>6.</w:t>
      </w:r>
      <w:r w:rsidR="004D35DF">
        <w:rPr>
          <w:rFonts w:ascii="-webkit-standard" w:hAnsi="-webkit-standard"/>
          <w:color w:val="000000"/>
        </w:rPr>
        <w:t xml:space="preserve">3 </w:t>
      </w:r>
      <w:r>
        <w:rPr>
          <w:rFonts w:ascii="-webkit-standard" w:hAnsi="-webkit-standard"/>
          <w:color w:val="000000"/>
        </w:rPr>
        <w:t xml:space="preserve">Recommendations for Future Research and Practice ..................................................... </w:t>
      </w:r>
      <w:r w:rsidR="00073440">
        <w:rPr>
          <w:rFonts w:ascii="-webkit-standard" w:hAnsi="-webkit-standard"/>
          <w:color w:val="000000"/>
        </w:rPr>
        <w:t>46</w:t>
      </w:r>
    </w:p>
    <w:p w14:paraId="500F8241" w14:textId="2E03249C" w:rsidR="00CE328C" w:rsidRDefault="003F15A3" w:rsidP="003F15A3">
      <w:pPr>
        <w:pStyle w:val="NormalWeb"/>
        <w:rPr>
          <w:rFonts w:ascii="-webkit-standard" w:hAnsi="-webkit-standard"/>
          <w:color w:val="000000"/>
        </w:rPr>
      </w:pPr>
      <w:r>
        <w:rPr>
          <w:rFonts w:ascii="-webkit-standard" w:hAnsi="-webkit-standard"/>
          <w:color w:val="000000"/>
        </w:rPr>
        <w:t xml:space="preserve">PART C ........................................................................................................................................... </w:t>
      </w:r>
      <w:r w:rsidR="0055088D">
        <w:rPr>
          <w:rFonts w:ascii="-webkit-standard" w:hAnsi="-webkit-standard"/>
          <w:color w:val="000000"/>
        </w:rPr>
        <w:t>4</w:t>
      </w:r>
      <w:r w:rsidR="00FC360C">
        <w:rPr>
          <w:rFonts w:ascii="-webkit-standard" w:hAnsi="-webkit-standard"/>
          <w:color w:val="000000"/>
        </w:rPr>
        <w:t>8</w:t>
      </w:r>
    </w:p>
    <w:p w14:paraId="4533676F" w14:textId="258F0DA9" w:rsidR="0055088D" w:rsidRDefault="00177A5C" w:rsidP="003F15A3">
      <w:pPr>
        <w:pStyle w:val="NormalWeb"/>
        <w:rPr>
          <w:rFonts w:ascii="-webkit-standard" w:hAnsi="-webkit-standard"/>
          <w:color w:val="000000"/>
        </w:rPr>
      </w:pPr>
      <w:r>
        <w:rPr>
          <w:rFonts w:ascii="-webkit-standard" w:hAnsi="-webkit-standard"/>
          <w:color w:val="000000"/>
        </w:rPr>
        <w:t xml:space="preserve">Methodological </w:t>
      </w:r>
      <w:r w:rsidR="003F15A3">
        <w:rPr>
          <w:rFonts w:ascii="-webkit-standard" w:hAnsi="-webkit-standard"/>
          <w:color w:val="000000"/>
        </w:rPr>
        <w:t>Reflections</w:t>
      </w:r>
      <w:r>
        <w:rPr>
          <w:rFonts w:ascii="-webkit-standard" w:hAnsi="-webkit-standard"/>
          <w:color w:val="000000"/>
        </w:rPr>
        <w:t xml:space="preserve"> on the pilot study</w:t>
      </w:r>
      <w:r w:rsidR="003F15A3">
        <w:rPr>
          <w:rFonts w:ascii="-webkit-standard" w:hAnsi="-webkit-standard"/>
          <w:color w:val="000000"/>
        </w:rPr>
        <w:t>..........................................................</w:t>
      </w:r>
      <w:r w:rsidR="0055088D">
        <w:rPr>
          <w:rFonts w:ascii="-webkit-standard" w:hAnsi="-webkit-standard"/>
          <w:color w:val="000000"/>
        </w:rPr>
        <w:t>4</w:t>
      </w:r>
      <w:r w:rsidR="00FC360C">
        <w:rPr>
          <w:rFonts w:ascii="-webkit-standard" w:hAnsi="-webkit-standard"/>
          <w:color w:val="000000"/>
        </w:rPr>
        <w:t>8</w:t>
      </w:r>
    </w:p>
    <w:p w14:paraId="196B663F" w14:textId="26DB58BA" w:rsidR="00CE328C" w:rsidRDefault="003F15A3" w:rsidP="003F15A3">
      <w:pPr>
        <w:pStyle w:val="NormalWeb"/>
        <w:rPr>
          <w:rFonts w:ascii="-webkit-standard" w:hAnsi="-webkit-standard"/>
          <w:color w:val="000000"/>
        </w:rPr>
      </w:pPr>
      <w:r>
        <w:rPr>
          <w:rFonts w:ascii="-webkit-standard" w:hAnsi="-webkit-standard"/>
          <w:color w:val="000000"/>
        </w:rPr>
        <w:t xml:space="preserve">APPENDICES .............................................................................................................................. </w:t>
      </w:r>
      <w:r w:rsidR="00AB0AE5">
        <w:rPr>
          <w:rFonts w:ascii="-webkit-standard" w:hAnsi="-webkit-standard"/>
          <w:color w:val="000000"/>
        </w:rPr>
        <w:t>50</w:t>
      </w:r>
    </w:p>
    <w:p w14:paraId="17FECA5A" w14:textId="518B1A26" w:rsidR="00CE328C" w:rsidRDefault="003F15A3" w:rsidP="003F15A3">
      <w:pPr>
        <w:pStyle w:val="NormalWeb"/>
        <w:rPr>
          <w:rFonts w:ascii="-webkit-standard" w:hAnsi="-webkit-standard"/>
          <w:color w:val="000000"/>
        </w:rPr>
      </w:pPr>
      <w:r>
        <w:rPr>
          <w:rFonts w:ascii="-webkit-standard" w:hAnsi="-webkit-standard"/>
          <w:color w:val="000000"/>
        </w:rPr>
        <w:t xml:space="preserve">Appendix A - Interview Questions ........................................................................................ </w:t>
      </w:r>
      <w:r w:rsidR="00AB0AE5">
        <w:rPr>
          <w:rFonts w:ascii="-webkit-standard" w:hAnsi="-webkit-standard"/>
          <w:color w:val="000000"/>
        </w:rPr>
        <w:t>50</w:t>
      </w:r>
    </w:p>
    <w:p w14:paraId="01B41354" w14:textId="1289D321" w:rsidR="00CE328C" w:rsidRDefault="003F15A3" w:rsidP="003F15A3">
      <w:pPr>
        <w:pStyle w:val="NormalWeb"/>
        <w:rPr>
          <w:rFonts w:ascii="-webkit-standard" w:hAnsi="-webkit-standard"/>
          <w:color w:val="000000"/>
        </w:rPr>
      </w:pPr>
      <w:r>
        <w:rPr>
          <w:rFonts w:ascii="-webkit-standard" w:hAnsi="-webkit-standard"/>
          <w:color w:val="000000"/>
        </w:rPr>
        <w:t xml:space="preserve">Appendix B - PARTICIPANT INFORMATION SHEET ................................................................ </w:t>
      </w:r>
      <w:r w:rsidR="00764E51">
        <w:rPr>
          <w:rFonts w:ascii="-webkit-standard" w:hAnsi="-webkit-standard"/>
          <w:color w:val="000000"/>
        </w:rPr>
        <w:t>5</w:t>
      </w:r>
      <w:r w:rsidR="00465A67">
        <w:rPr>
          <w:rFonts w:ascii="-webkit-standard" w:hAnsi="-webkit-standard"/>
          <w:color w:val="000000"/>
        </w:rPr>
        <w:t>4</w:t>
      </w:r>
      <w:r>
        <w:rPr>
          <w:rFonts w:ascii="-webkit-standard" w:hAnsi="-webkit-standard"/>
          <w:color w:val="000000"/>
        </w:rPr>
        <w:t xml:space="preserve"> Appendix C - Participant consent form ................................................................................. </w:t>
      </w:r>
      <w:r w:rsidR="00764E51">
        <w:rPr>
          <w:rFonts w:ascii="-webkit-standard" w:hAnsi="-webkit-standard"/>
          <w:color w:val="000000"/>
        </w:rPr>
        <w:t>5</w:t>
      </w:r>
      <w:r w:rsidR="00465A67">
        <w:rPr>
          <w:rFonts w:ascii="-webkit-standard" w:hAnsi="-webkit-standard"/>
          <w:color w:val="000000"/>
        </w:rPr>
        <w:t>5</w:t>
      </w:r>
    </w:p>
    <w:p w14:paraId="19F77EDF" w14:textId="6B6551C2" w:rsidR="0076309E" w:rsidRDefault="003F15A3" w:rsidP="003F15A3">
      <w:pPr>
        <w:pStyle w:val="NormalWeb"/>
        <w:rPr>
          <w:rFonts w:ascii="-webkit-standard" w:hAnsi="-webkit-standard"/>
          <w:color w:val="000000"/>
        </w:rPr>
      </w:pPr>
      <w:r>
        <w:rPr>
          <w:rFonts w:ascii="-webkit-standard" w:hAnsi="-webkit-standard"/>
          <w:color w:val="000000"/>
        </w:rPr>
        <w:t xml:space="preserve"> Appendix D - PROOF OF INTERVIEW..............................................</w:t>
      </w:r>
      <w:r w:rsidR="00161950">
        <w:rPr>
          <w:rFonts w:ascii="-webkit-standard" w:hAnsi="-webkit-standard"/>
          <w:color w:val="000000"/>
        </w:rPr>
        <w:t>..……………………….</w:t>
      </w:r>
      <w:r w:rsidR="00764E51">
        <w:rPr>
          <w:rFonts w:ascii="-webkit-standard" w:hAnsi="-webkit-standard"/>
          <w:color w:val="000000"/>
        </w:rPr>
        <w:t>5</w:t>
      </w:r>
      <w:r w:rsidR="00465A67">
        <w:rPr>
          <w:rFonts w:ascii="-webkit-standard" w:hAnsi="-webkit-standard"/>
          <w:color w:val="000000"/>
        </w:rPr>
        <w:t>6</w:t>
      </w:r>
    </w:p>
    <w:p w14:paraId="2A65C928" w14:textId="29103DEC" w:rsidR="00CE328C" w:rsidRDefault="003F15A3" w:rsidP="003F15A3">
      <w:pPr>
        <w:pStyle w:val="NormalWeb"/>
        <w:rPr>
          <w:rFonts w:ascii="-webkit-standard" w:hAnsi="-webkit-standard"/>
          <w:color w:val="000000"/>
        </w:rPr>
      </w:pPr>
      <w:r>
        <w:rPr>
          <w:rFonts w:ascii="-webkit-standard" w:hAnsi="-webkit-standard"/>
          <w:color w:val="000000"/>
        </w:rPr>
        <w:t xml:space="preserve">Appendix E - RAW TRANSCRIPT ............................................................................................ </w:t>
      </w:r>
      <w:r w:rsidR="007F6E11">
        <w:rPr>
          <w:rFonts w:ascii="-webkit-standard" w:hAnsi="-webkit-standard"/>
          <w:color w:val="000000"/>
        </w:rPr>
        <w:t>5</w:t>
      </w:r>
      <w:r w:rsidR="00161950">
        <w:rPr>
          <w:rFonts w:ascii="-webkit-standard" w:hAnsi="-webkit-standard"/>
          <w:color w:val="000000"/>
        </w:rPr>
        <w:t>6</w:t>
      </w:r>
    </w:p>
    <w:p w14:paraId="1F374685" w14:textId="738C3E8D" w:rsidR="00CE328C" w:rsidRDefault="003F15A3" w:rsidP="003F15A3">
      <w:pPr>
        <w:pStyle w:val="NormalWeb"/>
        <w:rPr>
          <w:rFonts w:ascii="-webkit-standard" w:hAnsi="-webkit-standard"/>
          <w:color w:val="000000"/>
        </w:rPr>
      </w:pPr>
      <w:r>
        <w:rPr>
          <w:rFonts w:ascii="-webkit-standard" w:hAnsi="-webkit-standard"/>
          <w:color w:val="000000"/>
        </w:rPr>
        <w:t xml:space="preserve">Appendix </w:t>
      </w:r>
      <w:r w:rsidR="007A23D6">
        <w:rPr>
          <w:rFonts w:ascii="-webkit-standard" w:hAnsi="-webkit-standard"/>
          <w:color w:val="000000"/>
        </w:rPr>
        <w:t>F</w:t>
      </w:r>
      <w:r>
        <w:rPr>
          <w:rFonts w:ascii="-webkit-standard" w:hAnsi="-webkit-standard"/>
          <w:color w:val="000000"/>
        </w:rPr>
        <w:t xml:space="preserve"> - CODED TRANSCRIPT ........................................................................................ </w:t>
      </w:r>
      <w:r w:rsidR="007F6E11">
        <w:rPr>
          <w:rFonts w:ascii="-webkit-standard" w:hAnsi="-webkit-standard"/>
          <w:color w:val="000000"/>
        </w:rPr>
        <w:t>6</w:t>
      </w:r>
      <w:r w:rsidR="00C67610">
        <w:rPr>
          <w:rFonts w:ascii="-webkit-standard" w:hAnsi="-webkit-standard"/>
          <w:color w:val="000000"/>
        </w:rPr>
        <w:t>5</w:t>
      </w:r>
    </w:p>
    <w:p w14:paraId="15AC4567" w14:textId="5F913948" w:rsidR="007E544B" w:rsidRDefault="007E544B" w:rsidP="003F15A3">
      <w:pPr>
        <w:pStyle w:val="NormalWeb"/>
        <w:rPr>
          <w:rFonts w:ascii="-webkit-standard" w:hAnsi="-webkit-standard"/>
          <w:color w:val="000000"/>
        </w:rPr>
      </w:pPr>
      <w:r>
        <w:rPr>
          <w:rFonts w:ascii="-webkit-standard" w:hAnsi="-webkit-standard"/>
          <w:color w:val="000000"/>
        </w:rPr>
        <w:t>Appendix</w:t>
      </w:r>
      <w:r w:rsidR="00371620">
        <w:rPr>
          <w:rFonts w:ascii="-webkit-standard" w:hAnsi="-webkit-standard"/>
          <w:color w:val="000000"/>
        </w:rPr>
        <w:t xml:space="preserve"> </w:t>
      </w:r>
      <w:r w:rsidR="007A23D6">
        <w:rPr>
          <w:rFonts w:ascii="-webkit-standard" w:hAnsi="-webkit-standard"/>
          <w:color w:val="000000"/>
        </w:rPr>
        <w:t>G</w:t>
      </w:r>
      <w:r w:rsidR="00371620">
        <w:rPr>
          <w:rFonts w:ascii="-webkit-standard" w:hAnsi="-webkit-standard"/>
          <w:color w:val="000000"/>
        </w:rPr>
        <w:t>-</w:t>
      </w:r>
      <w:r w:rsidR="00406D44">
        <w:rPr>
          <w:rFonts w:ascii="-webkit-standard" w:hAnsi="-webkit-standard"/>
          <w:color w:val="000000"/>
        </w:rPr>
        <w:t>Familiarization Reflection………………………</w:t>
      </w:r>
      <w:r w:rsidR="006000B3">
        <w:rPr>
          <w:rFonts w:ascii="-webkit-standard" w:hAnsi="-webkit-standard"/>
          <w:color w:val="000000"/>
        </w:rPr>
        <w:t>………………………………</w:t>
      </w:r>
      <w:proofErr w:type="gramStart"/>
      <w:r w:rsidR="006000B3">
        <w:rPr>
          <w:rFonts w:ascii="-webkit-standard" w:hAnsi="-webkit-standard"/>
          <w:color w:val="000000"/>
        </w:rPr>
        <w:t>…..</w:t>
      </w:r>
      <w:proofErr w:type="gramEnd"/>
      <w:r w:rsidR="00C67610">
        <w:rPr>
          <w:rFonts w:ascii="-webkit-standard" w:hAnsi="-webkit-standard"/>
          <w:color w:val="000000"/>
        </w:rPr>
        <w:t>70</w:t>
      </w:r>
    </w:p>
    <w:p w14:paraId="022B0D15" w14:textId="5142CC3C" w:rsidR="007E544B" w:rsidRPr="00820AB7" w:rsidRDefault="003F15A3" w:rsidP="00820AB7">
      <w:pPr>
        <w:pStyle w:val="NormalWeb"/>
        <w:rPr>
          <w:rFonts w:ascii="-webkit-standard" w:hAnsi="-webkit-standard"/>
          <w:color w:val="000000"/>
        </w:rPr>
      </w:pPr>
      <w:r>
        <w:rPr>
          <w:rFonts w:ascii="-webkit-standard" w:hAnsi="-webkit-standard"/>
          <w:color w:val="000000"/>
        </w:rPr>
        <w:t xml:space="preserve">Appendix </w:t>
      </w:r>
      <w:r w:rsidR="007A23D6">
        <w:rPr>
          <w:rFonts w:ascii="-webkit-standard" w:hAnsi="-webkit-standard"/>
          <w:color w:val="000000"/>
        </w:rPr>
        <w:t>H</w:t>
      </w:r>
      <w:r>
        <w:rPr>
          <w:rFonts w:ascii="-webkit-standard" w:hAnsi="-webkit-standard"/>
          <w:color w:val="000000"/>
        </w:rPr>
        <w:t xml:space="preserve">- Sample Reflexive Memo .................................................................................. </w:t>
      </w:r>
      <w:r w:rsidR="007E544B">
        <w:rPr>
          <w:rFonts w:ascii="-webkit-standard" w:hAnsi="-webkit-standard"/>
          <w:color w:val="000000"/>
        </w:rPr>
        <w:t>7</w:t>
      </w:r>
      <w:r w:rsidR="00161B3E">
        <w:rPr>
          <w:rFonts w:ascii="-webkit-standard" w:hAnsi="-webkit-standard"/>
          <w:color w:val="000000"/>
        </w:rPr>
        <w:t>3</w:t>
      </w:r>
    </w:p>
    <w:p w14:paraId="4D09048E" w14:textId="05931D48" w:rsidR="002D5677" w:rsidRDefault="003F15A3" w:rsidP="003F15A3">
      <w:pPr>
        <w:pStyle w:val="NormalWeb"/>
        <w:rPr>
          <w:rFonts w:ascii="-webkit-standard" w:hAnsi="-webkit-standard"/>
          <w:color w:val="000000"/>
        </w:rPr>
      </w:pPr>
      <w:r>
        <w:rPr>
          <w:rFonts w:ascii="-webkit-standard" w:hAnsi="-webkit-standard"/>
          <w:color w:val="000000"/>
        </w:rPr>
        <w:t xml:space="preserve">Appendix </w:t>
      </w:r>
      <w:r w:rsidR="00303BED">
        <w:rPr>
          <w:rFonts w:ascii="-webkit-standard" w:hAnsi="-webkit-standard"/>
          <w:color w:val="000000"/>
        </w:rPr>
        <w:t>I</w:t>
      </w:r>
      <w:r>
        <w:rPr>
          <w:rFonts w:ascii="-webkit-standard" w:hAnsi="-webkit-standard"/>
          <w:color w:val="000000"/>
        </w:rPr>
        <w:t xml:space="preserve">- Coding Progression Table .................................................................................. </w:t>
      </w:r>
      <w:r w:rsidR="00592D65">
        <w:rPr>
          <w:rFonts w:ascii="-webkit-standard" w:hAnsi="-webkit-standard"/>
          <w:color w:val="000000"/>
        </w:rPr>
        <w:t>72</w:t>
      </w:r>
      <w:r w:rsidR="00161B3E">
        <w:rPr>
          <w:rFonts w:ascii="-webkit-standard" w:hAnsi="-webkit-standard"/>
          <w:color w:val="000000"/>
        </w:rPr>
        <w:t>4</w:t>
      </w:r>
    </w:p>
    <w:p w14:paraId="0C7EDABF" w14:textId="1A032649" w:rsidR="00393236" w:rsidRDefault="00AE005E" w:rsidP="003F15A3">
      <w:pPr>
        <w:pStyle w:val="NormalWeb"/>
        <w:rPr>
          <w:rFonts w:ascii="-webkit-standard" w:hAnsi="-webkit-standard"/>
          <w:color w:val="000000"/>
        </w:rPr>
      </w:pPr>
      <w:r>
        <w:rPr>
          <w:rFonts w:ascii="-webkit-standard" w:hAnsi="-webkit-standard"/>
          <w:color w:val="000000"/>
        </w:rPr>
        <w:t>Appendix J-</w:t>
      </w:r>
      <w:r w:rsidR="00393236">
        <w:rPr>
          <w:rFonts w:ascii="-webkit-standard" w:hAnsi="-webkit-standard"/>
          <w:color w:val="000000"/>
        </w:rPr>
        <w:t xml:space="preserve">Pilot </w:t>
      </w:r>
      <w:r w:rsidR="00585491">
        <w:rPr>
          <w:rFonts w:ascii="-webkit-standard" w:hAnsi="-webkit-standard"/>
          <w:color w:val="000000"/>
        </w:rPr>
        <w:t>S</w:t>
      </w:r>
      <w:r w:rsidR="00393236">
        <w:rPr>
          <w:rFonts w:ascii="-webkit-standard" w:hAnsi="-webkit-standard"/>
          <w:color w:val="000000"/>
        </w:rPr>
        <w:t>tudy Findings and Instrument Refinement……………………………………….7</w:t>
      </w:r>
      <w:r w:rsidR="00161B3E">
        <w:rPr>
          <w:rFonts w:ascii="-webkit-standard" w:hAnsi="-webkit-standard"/>
          <w:color w:val="000000"/>
        </w:rPr>
        <w:t>7</w:t>
      </w:r>
    </w:p>
    <w:p w14:paraId="3C191F16" w14:textId="6D1F90C9" w:rsidR="003F15A3" w:rsidRDefault="003F15A3" w:rsidP="003F15A3">
      <w:pPr>
        <w:pStyle w:val="NormalWeb"/>
        <w:rPr>
          <w:rFonts w:ascii="-webkit-standard" w:hAnsi="-webkit-standard"/>
          <w:color w:val="000000"/>
        </w:rPr>
      </w:pPr>
      <w:r>
        <w:rPr>
          <w:rFonts w:ascii="-webkit-standard" w:hAnsi="-webkit-standard"/>
          <w:color w:val="000000"/>
        </w:rPr>
        <w:t xml:space="preserve">REFERENCES .............................................................................................................................. </w:t>
      </w:r>
      <w:r w:rsidR="00A8760B">
        <w:rPr>
          <w:rFonts w:ascii="-webkit-standard" w:hAnsi="-webkit-standard"/>
          <w:color w:val="000000"/>
        </w:rPr>
        <w:t>81</w:t>
      </w:r>
    </w:p>
    <w:p w14:paraId="56CB1622" w14:textId="740ADC00" w:rsidR="002E185E" w:rsidRDefault="002E185E">
      <w:pPr>
        <w:rPr>
          <w:sz w:val="28"/>
          <w:szCs w:val="28"/>
        </w:rPr>
      </w:pPr>
    </w:p>
    <w:p w14:paraId="18BBBF09" w14:textId="77777777" w:rsidR="002E185E" w:rsidRDefault="002E185E">
      <w:pPr>
        <w:rPr>
          <w:sz w:val="28"/>
          <w:szCs w:val="28"/>
        </w:rPr>
      </w:pPr>
    </w:p>
    <w:p w14:paraId="68D5DEA2" w14:textId="77777777" w:rsidR="00A8760B" w:rsidRDefault="00A8760B">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00DA42" w14:textId="77777777" w:rsidR="00A8760B" w:rsidRDefault="00A8760B">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F5BBD7" w14:textId="6FCAE004" w:rsidR="002E185E" w:rsidRPr="00843FDE" w:rsidRDefault="007D7963">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3FD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A87636">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ART </w:t>
      </w:r>
      <w:r w:rsidRPr="00843FD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p>
    <w:p w14:paraId="58250F62" w14:textId="1FB49033" w:rsidR="007D7963" w:rsidRDefault="007D7963">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3FD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p>
    <w:p w14:paraId="77D2CC6E" w14:textId="45920296" w:rsidR="00344AE0" w:rsidRPr="00DD4724" w:rsidRDefault="00344AE0" w:rsidP="00344AE0">
      <w:pPr>
        <w:pStyle w:val="NormalWeb"/>
        <w:rPr>
          <w:color w:val="000000"/>
          <w:sz w:val="36"/>
          <w:szCs w:val="36"/>
        </w:rPr>
      </w:pPr>
      <w:r w:rsidRPr="00DD4724">
        <w:rPr>
          <w:color w:val="000000"/>
          <w:sz w:val="36"/>
          <w:szCs w:val="36"/>
        </w:rPr>
        <w:t>This pilot study explores how customers in Chittagong perceive trust and security when using digital banking platforms. As digital banking has become an important part of everyday life, understanding how customers feel about the safety and reliability of these services is increasingly important. The study aim</w:t>
      </w:r>
      <w:r w:rsidR="00335CEA" w:rsidRPr="00DD4724">
        <w:rPr>
          <w:color w:val="000000"/>
          <w:sz w:val="36"/>
          <w:szCs w:val="36"/>
        </w:rPr>
        <w:t>s</w:t>
      </w:r>
      <w:r w:rsidRPr="00DD4724">
        <w:rPr>
          <w:color w:val="000000"/>
          <w:sz w:val="36"/>
          <w:szCs w:val="36"/>
        </w:rPr>
        <w:t xml:space="preserve"> to examine how trust is developed and maintained through daily financial activities and how customers understand and evaluate the security features provided by digital banking platforms.</w:t>
      </w:r>
      <w:r w:rsidR="00335CEA" w:rsidRPr="00DD4724">
        <w:rPr>
          <w:color w:val="000000"/>
          <w:sz w:val="36"/>
          <w:szCs w:val="36"/>
        </w:rPr>
        <w:t xml:space="preserve"> </w:t>
      </w:r>
      <w:r w:rsidRPr="00DD4724">
        <w:rPr>
          <w:color w:val="000000"/>
          <w:sz w:val="36"/>
          <w:szCs w:val="36"/>
        </w:rPr>
        <w:t xml:space="preserve">A qualitative research approach </w:t>
      </w:r>
      <w:r w:rsidR="00335CEA" w:rsidRPr="00DD4724">
        <w:rPr>
          <w:color w:val="000000"/>
          <w:sz w:val="36"/>
          <w:szCs w:val="36"/>
        </w:rPr>
        <w:t xml:space="preserve">is </w:t>
      </w:r>
      <w:r w:rsidRPr="00DD4724">
        <w:rPr>
          <w:color w:val="000000"/>
          <w:sz w:val="36"/>
          <w:szCs w:val="36"/>
        </w:rPr>
        <w:t>used</w:t>
      </w:r>
      <w:r w:rsidR="00335CEA" w:rsidRPr="00DD4724">
        <w:rPr>
          <w:color w:val="000000"/>
          <w:sz w:val="36"/>
          <w:szCs w:val="36"/>
        </w:rPr>
        <w:t xml:space="preserve"> </w:t>
      </w:r>
      <w:r w:rsidRPr="00DD4724">
        <w:rPr>
          <w:color w:val="000000"/>
          <w:sz w:val="36"/>
          <w:szCs w:val="36"/>
        </w:rPr>
        <w:t xml:space="preserve">and six semi-structured interviews </w:t>
      </w:r>
      <w:r w:rsidR="00335CEA" w:rsidRPr="00DD4724">
        <w:rPr>
          <w:color w:val="000000"/>
          <w:sz w:val="36"/>
          <w:szCs w:val="36"/>
        </w:rPr>
        <w:t>are</w:t>
      </w:r>
      <w:r w:rsidRPr="00DD4724">
        <w:rPr>
          <w:color w:val="000000"/>
          <w:sz w:val="36"/>
          <w:szCs w:val="36"/>
        </w:rPr>
        <w:t xml:space="preserve"> conducted with digital banking users from different age groups and professional backgrounds. The findings </w:t>
      </w:r>
      <w:r w:rsidR="00335CEA" w:rsidRPr="00DD4724">
        <w:rPr>
          <w:color w:val="000000"/>
          <w:sz w:val="36"/>
          <w:szCs w:val="36"/>
        </w:rPr>
        <w:t xml:space="preserve">show </w:t>
      </w:r>
      <w:r w:rsidR="001F7E6B" w:rsidRPr="00DD4724">
        <w:rPr>
          <w:color w:val="000000"/>
          <w:sz w:val="36"/>
          <w:szCs w:val="36"/>
        </w:rPr>
        <w:t>t</w:t>
      </w:r>
      <w:r w:rsidRPr="00DD4724">
        <w:rPr>
          <w:color w:val="000000"/>
          <w:sz w:val="36"/>
          <w:szCs w:val="36"/>
        </w:rPr>
        <w:t>hat trust is not something customers have from the beginning. Instead, it develops gradually through regular use, successful transactions, and positive experiences over time. Participants explain</w:t>
      </w:r>
      <w:r w:rsidR="00016099">
        <w:rPr>
          <w:color w:val="000000"/>
          <w:sz w:val="36"/>
          <w:szCs w:val="36"/>
        </w:rPr>
        <w:t>ed</w:t>
      </w:r>
      <w:r w:rsidR="001F24AB" w:rsidRPr="00DD4724">
        <w:rPr>
          <w:color w:val="000000"/>
          <w:sz w:val="36"/>
          <w:szCs w:val="36"/>
        </w:rPr>
        <w:t xml:space="preserve"> </w:t>
      </w:r>
      <w:r w:rsidRPr="00DD4724">
        <w:rPr>
          <w:color w:val="000000"/>
          <w:sz w:val="36"/>
          <w:szCs w:val="36"/>
        </w:rPr>
        <w:t>that the convenience of digital banking, such as transferring money, paying bills</w:t>
      </w:r>
      <w:r w:rsidR="002E3301" w:rsidRPr="00DD4724">
        <w:rPr>
          <w:color w:val="000000"/>
          <w:sz w:val="36"/>
          <w:szCs w:val="36"/>
        </w:rPr>
        <w:t xml:space="preserve"> </w:t>
      </w:r>
      <w:r w:rsidRPr="00DD4724">
        <w:rPr>
          <w:color w:val="000000"/>
          <w:sz w:val="36"/>
          <w:szCs w:val="36"/>
        </w:rPr>
        <w:t>and making online payments quickly and easily, play a major role in encouraging continued use.</w:t>
      </w:r>
      <w:r w:rsidR="001F24AB" w:rsidRPr="00DD4724">
        <w:rPr>
          <w:color w:val="000000"/>
          <w:sz w:val="36"/>
          <w:szCs w:val="36"/>
        </w:rPr>
        <w:t xml:space="preserve"> </w:t>
      </w:r>
      <w:r w:rsidRPr="00DD4724">
        <w:rPr>
          <w:color w:val="000000"/>
          <w:sz w:val="36"/>
          <w:szCs w:val="36"/>
        </w:rPr>
        <w:t>The study also f</w:t>
      </w:r>
      <w:r w:rsidR="001F24AB" w:rsidRPr="00DD4724">
        <w:rPr>
          <w:color w:val="000000"/>
          <w:sz w:val="36"/>
          <w:szCs w:val="36"/>
        </w:rPr>
        <w:t>ind</w:t>
      </w:r>
      <w:r w:rsidR="00385B87">
        <w:rPr>
          <w:color w:val="000000"/>
          <w:sz w:val="36"/>
          <w:szCs w:val="36"/>
        </w:rPr>
        <w:t xml:space="preserve">s </w:t>
      </w:r>
      <w:r w:rsidRPr="00DD4724">
        <w:rPr>
          <w:color w:val="000000"/>
          <w:sz w:val="36"/>
          <w:szCs w:val="36"/>
        </w:rPr>
        <w:t>that security features such as OTP verification, fingerprint login, passwords, and transaction notifications help</w:t>
      </w:r>
      <w:r w:rsidR="001F24AB" w:rsidRPr="00DD4724">
        <w:rPr>
          <w:color w:val="000000"/>
          <w:sz w:val="36"/>
          <w:szCs w:val="36"/>
        </w:rPr>
        <w:t xml:space="preserve"> </w:t>
      </w:r>
      <w:r w:rsidRPr="00DD4724">
        <w:rPr>
          <w:color w:val="000000"/>
          <w:sz w:val="36"/>
          <w:szCs w:val="36"/>
        </w:rPr>
        <w:t>customers</w:t>
      </w:r>
      <w:r w:rsidR="00B50CB6">
        <w:rPr>
          <w:color w:val="000000"/>
          <w:sz w:val="36"/>
          <w:szCs w:val="36"/>
        </w:rPr>
        <w:t xml:space="preserve"> to</w:t>
      </w:r>
      <w:r w:rsidRPr="00DD4724">
        <w:rPr>
          <w:color w:val="000000"/>
          <w:sz w:val="36"/>
          <w:szCs w:val="36"/>
        </w:rPr>
        <w:t xml:space="preserve"> feel safer when using digital banking services. Although many participants d</w:t>
      </w:r>
      <w:r w:rsidR="002D3D75" w:rsidRPr="00DD4724">
        <w:rPr>
          <w:color w:val="000000"/>
          <w:sz w:val="36"/>
          <w:szCs w:val="36"/>
        </w:rPr>
        <w:t>o</w:t>
      </w:r>
      <w:r w:rsidRPr="00DD4724">
        <w:rPr>
          <w:color w:val="000000"/>
          <w:sz w:val="36"/>
          <w:szCs w:val="36"/>
        </w:rPr>
        <w:t xml:space="preserve"> not fully understand how theses</w:t>
      </w:r>
      <w:r w:rsidR="00DD4724">
        <w:rPr>
          <w:color w:val="000000"/>
          <w:sz w:val="36"/>
          <w:szCs w:val="36"/>
        </w:rPr>
        <w:t xml:space="preserve"> s</w:t>
      </w:r>
      <w:r w:rsidRPr="00DD4724">
        <w:rPr>
          <w:color w:val="000000"/>
          <w:sz w:val="36"/>
          <w:szCs w:val="36"/>
        </w:rPr>
        <w:t>ecurity measures worked, they generally trust them because they trust</w:t>
      </w:r>
      <w:r w:rsidR="002D3D75" w:rsidRPr="00DD4724">
        <w:rPr>
          <w:color w:val="000000"/>
          <w:sz w:val="36"/>
          <w:szCs w:val="36"/>
        </w:rPr>
        <w:t xml:space="preserve"> </w:t>
      </w:r>
      <w:r w:rsidRPr="00DD4724">
        <w:rPr>
          <w:color w:val="000000"/>
          <w:sz w:val="36"/>
          <w:szCs w:val="36"/>
        </w:rPr>
        <w:t xml:space="preserve">the banks providing the services. While concerns about fraud and scams </w:t>
      </w:r>
      <w:r w:rsidR="002D3D75" w:rsidRPr="00DD4724">
        <w:rPr>
          <w:color w:val="000000"/>
          <w:sz w:val="36"/>
          <w:szCs w:val="36"/>
        </w:rPr>
        <w:t>are</w:t>
      </w:r>
      <w:r w:rsidRPr="00DD4724">
        <w:rPr>
          <w:color w:val="000000"/>
          <w:sz w:val="36"/>
          <w:szCs w:val="36"/>
        </w:rPr>
        <w:t xml:space="preserve"> common, participants became more cautious rather than abandoning digital banking altogether. Overall, the findings highlight the importance of reliability, transparency, customer education</w:t>
      </w:r>
      <w:r w:rsidR="000E2F2A" w:rsidRPr="00DD4724">
        <w:rPr>
          <w:color w:val="000000"/>
          <w:sz w:val="36"/>
          <w:szCs w:val="36"/>
        </w:rPr>
        <w:t xml:space="preserve"> </w:t>
      </w:r>
      <w:r w:rsidRPr="00DD4724">
        <w:rPr>
          <w:color w:val="000000"/>
          <w:sz w:val="36"/>
          <w:szCs w:val="36"/>
        </w:rPr>
        <w:t>and effective support in building and maintaining trust in digital banking platforms.</w:t>
      </w:r>
    </w:p>
    <w:p w14:paraId="348F518D" w14:textId="77777777" w:rsidR="00344AE0" w:rsidRPr="00843FDE" w:rsidRDefault="00344AE0">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26095E" w14:textId="70312B32" w:rsidR="00000359" w:rsidRDefault="00000359">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3FD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Choice of Journal with Metrics</w:t>
      </w:r>
    </w:p>
    <w:p w14:paraId="2754B9FD" w14:textId="4C507AD2" w:rsidR="00F46148" w:rsidRPr="000E2F2A" w:rsidRDefault="00F46148" w:rsidP="000E2F2A">
      <w:pPr>
        <w:pStyle w:val="Heading3"/>
        <w:rPr>
          <w:rFonts w:cs="Times New Roman"/>
          <w:color w:val="000000"/>
        </w:rPr>
      </w:pPr>
      <w:r>
        <w:rPr>
          <w:color w:val="000000"/>
        </w:rPr>
        <w:t>Selected Journal</w:t>
      </w:r>
      <w:r w:rsidR="000E2F2A">
        <w:rPr>
          <w:color w:val="000000"/>
        </w:rPr>
        <w:t xml:space="preserve"> </w:t>
      </w:r>
      <w:r w:rsidR="007E09A9">
        <w:rPr>
          <w:color w:val="000000"/>
        </w:rPr>
        <w:t>-</w:t>
      </w:r>
      <w:r w:rsidRPr="000E2F2A">
        <w:rPr>
          <w:rStyle w:val="Strong"/>
          <w:b w:val="0"/>
          <w:bCs w:val="0"/>
          <w:color w:val="000000"/>
        </w:rPr>
        <w:t>International Journal of Bank Marketing</w:t>
      </w:r>
    </w:p>
    <w:p w14:paraId="588476A5" w14:textId="16A0E01E" w:rsidR="00AC0BFD" w:rsidRDefault="00F46148" w:rsidP="002E71CD">
      <w:pPr>
        <w:pStyle w:val="Heading2"/>
        <w:rPr>
          <w:color w:val="000000"/>
          <w:sz w:val="28"/>
          <w:szCs w:val="28"/>
        </w:rPr>
      </w:pPr>
      <w:r w:rsidRPr="007E09A9">
        <w:rPr>
          <w:color w:val="000000"/>
          <w:sz w:val="28"/>
          <w:szCs w:val="28"/>
        </w:rPr>
        <w:t>Journal Metrics and Information</w:t>
      </w:r>
    </w:p>
    <w:tbl>
      <w:tblPr>
        <w:tblStyle w:val="TableGrid"/>
        <w:tblW w:w="0" w:type="auto"/>
        <w:tblLook w:val="04A0" w:firstRow="1" w:lastRow="0" w:firstColumn="1" w:lastColumn="0" w:noHBand="0" w:noVBand="1"/>
      </w:tblPr>
      <w:tblGrid>
        <w:gridCol w:w="9350"/>
      </w:tblGrid>
      <w:tr w:rsidR="000D2BDF" w14:paraId="6FB73FD2" w14:textId="77777777">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24"/>
              <w:gridCol w:w="5910"/>
            </w:tblGrid>
            <w:tr w:rsidR="000D2BDF" w:rsidRPr="00923357" w14:paraId="5331DEF1" w14:textId="77777777" w:rsidTr="00AB246C">
              <w:trPr>
                <w:tblHeader/>
                <w:tblCellSpacing w:w="15" w:type="dxa"/>
              </w:trPr>
              <w:tc>
                <w:tcPr>
                  <w:tcW w:w="3179" w:type="dxa"/>
                  <w:vAlign w:val="center"/>
                  <w:hideMark/>
                </w:tcPr>
                <w:p w14:paraId="24788028" w14:textId="77777777" w:rsidR="000D2BDF" w:rsidRPr="00923357" w:rsidRDefault="000D2BDF" w:rsidP="00C96397">
                  <w:pPr>
                    <w:jc w:val="center"/>
                    <w:rPr>
                      <w:b/>
                      <w:bCs/>
                      <w:color w:val="000000"/>
                      <w:sz w:val="28"/>
                      <w:szCs w:val="28"/>
                    </w:rPr>
                  </w:pPr>
                  <w:r w:rsidRPr="00923357">
                    <w:rPr>
                      <w:b/>
                      <w:bCs/>
                      <w:color w:val="000000"/>
                      <w:sz w:val="28"/>
                      <w:szCs w:val="28"/>
                    </w:rPr>
                    <w:t>Category</w:t>
                  </w:r>
                </w:p>
              </w:tc>
              <w:tc>
                <w:tcPr>
                  <w:tcW w:w="5865" w:type="dxa"/>
                  <w:vAlign w:val="center"/>
                  <w:hideMark/>
                </w:tcPr>
                <w:p w14:paraId="3DD944D1" w14:textId="77777777" w:rsidR="000D2BDF" w:rsidRPr="00923357" w:rsidRDefault="000D2BDF" w:rsidP="00C96397">
                  <w:pPr>
                    <w:jc w:val="center"/>
                    <w:rPr>
                      <w:b/>
                      <w:bCs/>
                      <w:color w:val="000000"/>
                      <w:sz w:val="28"/>
                      <w:szCs w:val="28"/>
                    </w:rPr>
                  </w:pPr>
                  <w:r w:rsidRPr="00923357">
                    <w:rPr>
                      <w:b/>
                      <w:bCs/>
                      <w:color w:val="000000"/>
                      <w:sz w:val="28"/>
                      <w:szCs w:val="28"/>
                    </w:rPr>
                    <w:t>Details</w:t>
                  </w:r>
                </w:p>
              </w:tc>
            </w:tr>
            <w:tr w:rsidR="000D2BDF" w:rsidRPr="00923357" w14:paraId="673C4832" w14:textId="77777777" w:rsidTr="00AB246C">
              <w:trPr>
                <w:tblCellSpacing w:w="15" w:type="dxa"/>
              </w:trPr>
              <w:tc>
                <w:tcPr>
                  <w:tcW w:w="3179" w:type="dxa"/>
                  <w:vAlign w:val="center"/>
                  <w:hideMark/>
                </w:tcPr>
                <w:p w14:paraId="3B42954C" w14:textId="77777777" w:rsidR="000D2BDF" w:rsidRPr="00923357" w:rsidRDefault="000D2BDF" w:rsidP="00C96397">
                  <w:pPr>
                    <w:rPr>
                      <w:color w:val="000000"/>
                      <w:sz w:val="28"/>
                      <w:szCs w:val="28"/>
                    </w:rPr>
                  </w:pPr>
                  <w:r w:rsidRPr="00923357">
                    <w:rPr>
                      <w:b/>
                      <w:bCs/>
                      <w:color w:val="000000"/>
                      <w:sz w:val="28"/>
                      <w:szCs w:val="28"/>
                    </w:rPr>
                    <w:t>Journal Name</w:t>
                  </w:r>
                </w:p>
              </w:tc>
              <w:tc>
                <w:tcPr>
                  <w:tcW w:w="5865" w:type="dxa"/>
                  <w:vAlign w:val="center"/>
                  <w:hideMark/>
                </w:tcPr>
                <w:p w14:paraId="046664F9" w14:textId="77777777" w:rsidR="000D2BDF" w:rsidRPr="00AB246C" w:rsidRDefault="000D2BDF" w:rsidP="00C96397">
                  <w:pPr>
                    <w:rPr>
                      <w:color w:val="000000"/>
                      <w:sz w:val="28"/>
                      <w:szCs w:val="28"/>
                    </w:rPr>
                  </w:pPr>
                  <w:r w:rsidRPr="00AB246C">
                    <w:rPr>
                      <w:color w:val="000000"/>
                      <w:sz w:val="28"/>
                      <w:szCs w:val="28"/>
                    </w:rPr>
                    <w:t>International Journal of Bank Marketing</w:t>
                  </w:r>
                </w:p>
              </w:tc>
            </w:tr>
            <w:tr w:rsidR="000D2BDF" w:rsidRPr="00923357" w14:paraId="7870E0AF" w14:textId="77777777" w:rsidTr="00AB246C">
              <w:trPr>
                <w:tblCellSpacing w:w="15" w:type="dxa"/>
              </w:trPr>
              <w:tc>
                <w:tcPr>
                  <w:tcW w:w="3179" w:type="dxa"/>
                  <w:vAlign w:val="center"/>
                  <w:hideMark/>
                </w:tcPr>
                <w:p w14:paraId="0EAA98A8" w14:textId="77777777" w:rsidR="000D2BDF" w:rsidRPr="00923357" w:rsidRDefault="000D2BDF" w:rsidP="00C96397">
                  <w:pPr>
                    <w:rPr>
                      <w:color w:val="000000"/>
                      <w:sz w:val="28"/>
                      <w:szCs w:val="28"/>
                    </w:rPr>
                  </w:pPr>
                  <w:r w:rsidRPr="00923357">
                    <w:rPr>
                      <w:b/>
                      <w:bCs/>
                      <w:color w:val="000000"/>
                      <w:sz w:val="28"/>
                      <w:szCs w:val="28"/>
                    </w:rPr>
                    <w:t>Publisher</w:t>
                  </w:r>
                </w:p>
              </w:tc>
              <w:tc>
                <w:tcPr>
                  <w:tcW w:w="5865" w:type="dxa"/>
                  <w:vAlign w:val="center"/>
                  <w:hideMark/>
                </w:tcPr>
                <w:p w14:paraId="41AF2D7D" w14:textId="77777777" w:rsidR="000D2BDF" w:rsidRPr="00AB246C" w:rsidRDefault="000D2BDF" w:rsidP="00C96397">
                  <w:pPr>
                    <w:rPr>
                      <w:color w:val="000000"/>
                      <w:sz w:val="28"/>
                      <w:szCs w:val="28"/>
                    </w:rPr>
                  </w:pPr>
                  <w:r w:rsidRPr="00AB246C">
                    <w:rPr>
                      <w:color w:val="000000"/>
                      <w:sz w:val="28"/>
                      <w:szCs w:val="28"/>
                    </w:rPr>
                    <w:t>Emerald Publishing</w:t>
                  </w:r>
                </w:p>
              </w:tc>
            </w:tr>
            <w:tr w:rsidR="000D2BDF" w:rsidRPr="00923357" w14:paraId="74520E04" w14:textId="77777777" w:rsidTr="00AB246C">
              <w:trPr>
                <w:tblCellSpacing w:w="15" w:type="dxa"/>
              </w:trPr>
              <w:tc>
                <w:tcPr>
                  <w:tcW w:w="3179" w:type="dxa"/>
                  <w:vAlign w:val="center"/>
                  <w:hideMark/>
                </w:tcPr>
                <w:p w14:paraId="1D689655" w14:textId="77777777" w:rsidR="000D2BDF" w:rsidRPr="00923357" w:rsidRDefault="000D2BDF" w:rsidP="00C96397">
                  <w:pPr>
                    <w:rPr>
                      <w:color w:val="000000"/>
                      <w:sz w:val="28"/>
                      <w:szCs w:val="28"/>
                    </w:rPr>
                  </w:pPr>
                  <w:r w:rsidRPr="00923357">
                    <w:rPr>
                      <w:b/>
                      <w:bCs/>
                      <w:color w:val="000000"/>
                      <w:sz w:val="28"/>
                      <w:szCs w:val="28"/>
                    </w:rPr>
                    <w:t>ISSN</w:t>
                  </w:r>
                </w:p>
              </w:tc>
              <w:tc>
                <w:tcPr>
                  <w:tcW w:w="5865" w:type="dxa"/>
                  <w:vAlign w:val="center"/>
                  <w:hideMark/>
                </w:tcPr>
                <w:p w14:paraId="505BFEFD" w14:textId="77777777" w:rsidR="000D2BDF" w:rsidRPr="00AB246C" w:rsidRDefault="000D2BDF" w:rsidP="00C96397">
                  <w:pPr>
                    <w:rPr>
                      <w:color w:val="000000"/>
                      <w:sz w:val="28"/>
                      <w:szCs w:val="28"/>
                    </w:rPr>
                  </w:pPr>
                  <w:r w:rsidRPr="00AB246C">
                    <w:rPr>
                      <w:color w:val="000000"/>
                      <w:sz w:val="28"/>
                      <w:szCs w:val="28"/>
                    </w:rPr>
                    <w:t>0265-2323</w:t>
                  </w:r>
                </w:p>
              </w:tc>
            </w:tr>
            <w:tr w:rsidR="000D2BDF" w:rsidRPr="00923357" w14:paraId="78A627C6" w14:textId="77777777" w:rsidTr="00AB246C">
              <w:trPr>
                <w:tblCellSpacing w:w="15" w:type="dxa"/>
              </w:trPr>
              <w:tc>
                <w:tcPr>
                  <w:tcW w:w="3179" w:type="dxa"/>
                  <w:vAlign w:val="center"/>
                  <w:hideMark/>
                </w:tcPr>
                <w:p w14:paraId="0AF0B50E" w14:textId="77777777" w:rsidR="000D2BDF" w:rsidRPr="00923357" w:rsidRDefault="000D2BDF" w:rsidP="00C96397">
                  <w:pPr>
                    <w:rPr>
                      <w:color w:val="000000"/>
                      <w:sz w:val="28"/>
                      <w:szCs w:val="28"/>
                    </w:rPr>
                  </w:pPr>
                  <w:r w:rsidRPr="00923357">
                    <w:rPr>
                      <w:b/>
                      <w:bCs/>
                      <w:color w:val="000000"/>
                      <w:sz w:val="28"/>
                      <w:szCs w:val="28"/>
                    </w:rPr>
                    <w:t>Publication Frequency</w:t>
                  </w:r>
                </w:p>
              </w:tc>
              <w:tc>
                <w:tcPr>
                  <w:tcW w:w="5865" w:type="dxa"/>
                  <w:vAlign w:val="center"/>
                  <w:hideMark/>
                </w:tcPr>
                <w:p w14:paraId="4F5E8877" w14:textId="77777777" w:rsidR="000D2BDF" w:rsidRPr="00AB246C" w:rsidRDefault="000D2BDF" w:rsidP="00C96397">
                  <w:pPr>
                    <w:rPr>
                      <w:color w:val="000000"/>
                      <w:sz w:val="28"/>
                      <w:szCs w:val="28"/>
                    </w:rPr>
                  </w:pPr>
                  <w:r w:rsidRPr="00AB246C">
                    <w:rPr>
                      <w:color w:val="000000"/>
                      <w:sz w:val="28"/>
                      <w:szCs w:val="28"/>
                    </w:rPr>
                    <w:t>Continuous publication</w:t>
                  </w:r>
                </w:p>
              </w:tc>
            </w:tr>
            <w:tr w:rsidR="000D2BDF" w:rsidRPr="00923357" w14:paraId="2EC47C0A" w14:textId="77777777" w:rsidTr="00AB246C">
              <w:trPr>
                <w:tblCellSpacing w:w="15" w:type="dxa"/>
              </w:trPr>
              <w:tc>
                <w:tcPr>
                  <w:tcW w:w="3179" w:type="dxa"/>
                  <w:vAlign w:val="center"/>
                  <w:hideMark/>
                </w:tcPr>
                <w:p w14:paraId="1950E260" w14:textId="77777777" w:rsidR="000D2BDF" w:rsidRPr="00923357" w:rsidRDefault="000D2BDF" w:rsidP="00C96397">
                  <w:pPr>
                    <w:rPr>
                      <w:color w:val="000000"/>
                      <w:sz w:val="28"/>
                      <w:szCs w:val="28"/>
                    </w:rPr>
                  </w:pPr>
                  <w:r w:rsidRPr="00923357">
                    <w:rPr>
                      <w:b/>
                      <w:bCs/>
                      <w:color w:val="000000"/>
                      <w:sz w:val="28"/>
                      <w:szCs w:val="28"/>
                    </w:rPr>
                    <w:t>Subject Area</w:t>
                  </w:r>
                </w:p>
              </w:tc>
              <w:tc>
                <w:tcPr>
                  <w:tcW w:w="5865" w:type="dxa"/>
                  <w:vAlign w:val="center"/>
                  <w:hideMark/>
                </w:tcPr>
                <w:p w14:paraId="4F0931B3" w14:textId="77777777" w:rsidR="000D2BDF" w:rsidRPr="00AB246C" w:rsidRDefault="000D2BDF" w:rsidP="00C96397">
                  <w:pPr>
                    <w:rPr>
                      <w:color w:val="000000"/>
                      <w:sz w:val="28"/>
                      <w:szCs w:val="28"/>
                    </w:rPr>
                  </w:pPr>
                  <w:r w:rsidRPr="00AB246C">
                    <w:rPr>
                      <w:color w:val="000000"/>
                      <w:sz w:val="28"/>
                      <w:szCs w:val="28"/>
                    </w:rPr>
                    <w:t xml:space="preserve">Banking, financial services, consumer </w:t>
                  </w:r>
                  <w:proofErr w:type="spellStart"/>
                  <w:r w:rsidRPr="00AB246C">
                    <w:rPr>
                      <w:color w:val="000000"/>
                      <w:sz w:val="28"/>
                      <w:szCs w:val="28"/>
                    </w:rPr>
                    <w:t>behaviour</w:t>
                  </w:r>
                  <w:proofErr w:type="spellEnd"/>
                  <w:r w:rsidRPr="00AB246C">
                    <w:rPr>
                      <w:color w:val="000000"/>
                      <w:sz w:val="28"/>
                      <w:szCs w:val="28"/>
                    </w:rPr>
                    <w:t>, fintech, digital banking, and marketing</w:t>
                  </w:r>
                </w:p>
              </w:tc>
            </w:tr>
            <w:tr w:rsidR="000D2BDF" w:rsidRPr="00923357" w14:paraId="78D822D0" w14:textId="77777777" w:rsidTr="00AB246C">
              <w:trPr>
                <w:tblCellSpacing w:w="15" w:type="dxa"/>
              </w:trPr>
              <w:tc>
                <w:tcPr>
                  <w:tcW w:w="3179" w:type="dxa"/>
                  <w:vAlign w:val="center"/>
                  <w:hideMark/>
                </w:tcPr>
                <w:p w14:paraId="42D76792" w14:textId="77777777" w:rsidR="000D2BDF" w:rsidRPr="00923357" w:rsidRDefault="000D2BDF" w:rsidP="00C96397">
                  <w:pPr>
                    <w:rPr>
                      <w:color w:val="000000"/>
                      <w:sz w:val="28"/>
                      <w:szCs w:val="28"/>
                    </w:rPr>
                  </w:pPr>
                  <w:r w:rsidRPr="00923357">
                    <w:rPr>
                      <w:b/>
                      <w:bCs/>
                      <w:color w:val="000000"/>
                      <w:sz w:val="28"/>
                      <w:szCs w:val="28"/>
                    </w:rPr>
                    <w:t>Indexing</w:t>
                  </w:r>
                </w:p>
              </w:tc>
              <w:tc>
                <w:tcPr>
                  <w:tcW w:w="5865" w:type="dxa"/>
                  <w:vAlign w:val="center"/>
                  <w:hideMark/>
                </w:tcPr>
                <w:p w14:paraId="5CAD2102" w14:textId="77777777" w:rsidR="000D2BDF" w:rsidRPr="00AB246C" w:rsidRDefault="000D2BDF" w:rsidP="00C96397">
                  <w:pPr>
                    <w:rPr>
                      <w:color w:val="000000"/>
                      <w:sz w:val="28"/>
                      <w:szCs w:val="28"/>
                    </w:rPr>
                  </w:pPr>
                  <w:r w:rsidRPr="00AB246C">
                    <w:rPr>
                      <w:color w:val="000000"/>
                      <w:sz w:val="28"/>
                      <w:szCs w:val="28"/>
                    </w:rPr>
                    <w:t>Scopus, SSCI, and Web of Science</w:t>
                  </w:r>
                </w:p>
              </w:tc>
            </w:tr>
            <w:tr w:rsidR="000D2BDF" w:rsidRPr="00923357" w14:paraId="09B71368" w14:textId="77777777" w:rsidTr="00AB246C">
              <w:trPr>
                <w:tblCellSpacing w:w="15" w:type="dxa"/>
              </w:trPr>
              <w:tc>
                <w:tcPr>
                  <w:tcW w:w="3179" w:type="dxa"/>
                  <w:vAlign w:val="center"/>
                  <w:hideMark/>
                </w:tcPr>
                <w:p w14:paraId="16BC84A5" w14:textId="77777777" w:rsidR="000D2BDF" w:rsidRPr="00923357" w:rsidRDefault="000D2BDF" w:rsidP="00C96397">
                  <w:pPr>
                    <w:rPr>
                      <w:color w:val="000000"/>
                      <w:sz w:val="28"/>
                      <w:szCs w:val="28"/>
                    </w:rPr>
                  </w:pPr>
                  <w:r w:rsidRPr="00923357">
                    <w:rPr>
                      <w:b/>
                      <w:bCs/>
                      <w:color w:val="000000"/>
                      <w:sz w:val="28"/>
                      <w:szCs w:val="28"/>
                    </w:rPr>
                    <w:t>Impact Factor</w:t>
                  </w:r>
                </w:p>
              </w:tc>
              <w:tc>
                <w:tcPr>
                  <w:tcW w:w="5865" w:type="dxa"/>
                  <w:vAlign w:val="center"/>
                  <w:hideMark/>
                </w:tcPr>
                <w:p w14:paraId="593963D0" w14:textId="77777777" w:rsidR="000D2BDF" w:rsidRPr="00AB246C" w:rsidRDefault="000D2BDF" w:rsidP="00C96397">
                  <w:pPr>
                    <w:rPr>
                      <w:color w:val="000000"/>
                      <w:sz w:val="28"/>
                      <w:szCs w:val="28"/>
                    </w:rPr>
                  </w:pPr>
                  <w:r w:rsidRPr="00AB246C">
                    <w:rPr>
                      <w:color w:val="000000"/>
                      <w:sz w:val="28"/>
                      <w:szCs w:val="28"/>
                    </w:rPr>
                    <w:t>6.9 (2025 Journal Impact Factor)</w:t>
                  </w:r>
                </w:p>
              </w:tc>
            </w:tr>
            <w:tr w:rsidR="000D2BDF" w:rsidRPr="00923357" w14:paraId="4D59CFDC" w14:textId="77777777" w:rsidTr="00AB246C">
              <w:trPr>
                <w:tblCellSpacing w:w="15" w:type="dxa"/>
              </w:trPr>
              <w:tc>
                <w:tcPr>
                  <w:tcW w:w="3179" w:type="dxa"/>
                  <w:vAlign w:val="center"/>
                  <w:hideMark/>
                </w:tcPr>
                <w:p w14:paraId="4F704563" w14:textId="77777777" w:rsidR="000D2BDF" w:rsidRPr="00923357" w:rsidRDefault="000D2BDF" w:rsidP="00C96397">
                  <w:pPr>
                    <w:rPr>
                      <w:color w:val="000000"/>
                      <w:sz w:val="28"/>
                      <w:szCs w:val="28"/>
                    </w:rPr>
                  </w:pPr>
                  <w:r w:rsidRPr="00923357">
                    <w:rPr>
                      <w:b/>
                      <w:bCs/>
                      <w:color w:val="000000"/>
                      <w:sz w:val="28"/>
                      <w:szCs w:val="28"/>
                    </w:rPr>
                    <w:t>5-Year Impact Factor</w:t>
                  </w:r>
                </w:p>
              </w:tc>
              <w:tc>
                <w:tcPr>
                  <w:tcW w:w="5865" w:type="dxa"/>
                  <w:vAlign w:val="center"/>
                  <w:hideMark/>
                </w:tcPr>
                <w:p w14:paraId="2122C12E" w14:textId="77777777" w:rsidR="000D2BDF" w:rsidRPr="00AB246C" w:rsidRDefault="000D2BDF" w:rsidP="00C96397">
                  <w:pPr>
                    <w:rPr>
                      <w:color w:val="000000"/>
                      <w:sz w:val="28"/>
                      <w:szCs w:val="28"/>
                    </w:rPr>
                  </w:pPr>
                  <w:r w:rsidRPr="00AB246C">
                    <w:rPr>
                      <w:color w:val="000000"/>
                      <w:sz w:val="28"/>
                      <w:szCs w:val="28"/>
                    </w:rPr>
                    <w:t>7.3 (2025)</w:t>
                  </w:r>
                </w:p>
              </w:tc>
            </w:tr>
            <w:tr w:rsidR="000D2BDF" w:rsidRPr="00923357" w14:paraId="1B2ACDBA" w14:textId="77777777" w:rsidTr="00AB246C">
              <w:trPr>
                <w:tblCellSpacing w:w="15" w:type="dxa"/>
              </w:trPr>
              <w:tc>
                <w:tcPr>
                  <w:tcW w:w="3179" w:type="dxa"/>
                  <w:vAlign w:val="center"/>
                  <w:hideMark/>
                </w:tcPr>
                <w:p w14:paraId="09881613" w14:textId="77777777" w:rsidR="000D2BDF" w:rsidRPr="00923357" w:rsidRDefault="000D2BDF" w:rsidP="00C96397">
                  <w:pPr>
                    <w:rPr>
                      <w:color w:val="000000"/>
                      <w:sz w:val="28"/>
                      <w:szCs w:val="28"/>
                    </w:rPr>
                  </w:pPr>
                  <w:proofErr w:type="spellStart"/>
                  <w:r w:rsidRPr="00923357">
                    <w:rPr>
                      <w:b/>
                      <w:bCs/>
                      <w:color w:val="000000"/>
                      <w:sz w:val="28"/>
                      <w:szCs w:val="28"/>
                    </w:rPr>
                    <w:t>CiteScore</w:t>
                  </w:r>
                  <w:proofErr w:type="spellEnd"/>
                </w:p>
              </w:tc>
              <w:tc>
                <w:tcPr>
                  <w:tcW w:w="5865" w:type="dxa"/>
                  <w:vAlign w:val="center"/>
                  <w:hideMark/>
                </w:tcPr>
                <w:p w14:paraId="44C380A3" w14:textId="77777777" w:rsidR="000D2BDF" w:rsidRPr="00AB246C" w:rsidRDefault="000D2BDF" w:rsidP="00C96397">
                  <w:pPr>
                    <w:rPr>
                      <w:color w:val="000000"/>
                      <w:sz w:val="28"/>
                      <w:szCs w:val="28"/>
                    </w:rPr>
                  </w:pPr>
                  <w:r w:rsidRPr="00AB246C">
                    <w:rPr>
                      <w:color w:val="000000"/>
                      <w:sz w:val="28"/>
                      <w:szCs w:val="28"/>
                    </w:rPr>
                    <w:t>15.3 (</w:t>
                  </w:r>
                  <w:proofErr w:type="spellStart"/>
                  <w:r w:rsidRPr="00AB246C">
                    <w:rPr>
                      <w:color w:val="000000"/>
                      <w:sz w:val="28"/>
                      <w:szCs w:val="28"/>
                    </w:rPr>
                    <w:t>CiteScore</w:t>
                  </w:r>
                  <w:proofErr w:type="spellEnd"/>
                  <w:r w:rsidRPr="00AB246C">
                    <w:rPr>
                      <w:color w:val="000000"/>
                      <w:sz w:val="28"/>
                      <w:szCs w:val="28"/>
                    </w:rPr>
                    <w:t xml:space="preserve"> 2025)</w:t>
                  </w:r>
                </w:p>
              </w:tc>
            </w:tr>
            <w:tr w:rsidR="000D2BDF" w:rsidRPr="00923357" w14:paraId="2797F0EC" w14:textId="77777777" w:rsidTr="00AB246C">
              <w:trPr>
                <w:tblCellSpacing w:w="15" w:type="dxa"/>
              </w:trPr>
              <w:tc>
                <w:tcPr>
                  <w:tcW w:w="3179" w:type="dxa"/>
                  <w:vAlign w:val="center"/>
                  <w:hideMark/>
                </w:tcPr>
                <w:p w14:paraId="54230A3F" w14:textId="77777777" w:rsidR="000D2BDF" w:rsidRPr="00923357" w:rsidRDefault="000D2BDF" w:rsidP="00C96397">
                  <w:pPr>
                    <w:rPr>
                      <w:color w:val="000000"/>
                      <w:sz w:val="28"/>
                      <w:szCs w:val="28"/>
                    </w:rPr>
                  </w:pPr>
                  <w:proofErr w:type="spellStart"/>
                  <w:r w:rsidRPr="00923357">
                    <w:rPr>
                      <w:b/>
                      <w:bCs/>
                      <w:color w:val="000000"/>
                      <w:sz w:val="28"/>
                      <w:szCs w:val="28"/>
                    </w:rPr>
                    <w:t>CiteScore</w:t>
                  </w:r>
                  <w:proofErr w:type="spellEnd"/>
                  <w:r w:rsidRPr="00923357">
                    <w:rPr>
                      <w:b/>
                      <w:bCs/>
                      <w:color w:val="000000"/>
                      <w:sz w:val="28"/>
                      <w:szCs w:val="28"/>
                    </w:rPr>
                    <w:t xml:space="preserve"> Tracker</w:t>
                  </w:r>
                </w:p>
              </w:tc>
              <w:tc>
                <w:tcPr>
                  <w:tcW w:w="5865" w:type="dxa"/>
                  <w:vAlign w:val="center"/>
                  <w:hideMark/>
                </w:tcPr>
                <w:p w14:paraId="5F4CFD22" w14:textId="77777777" w:rsidR="000D2BDF" w:rsidRPr="00AB246C" w:rsidRDefault="000D2BDF" w:rsidP="00C96397">
                  <w:pPr>
                    <w:rPr>
                      <w:color w:val="000000"/>
                      <w:sz w:val="28"/>
                      <w:szCs w:val="28"/>
                    </w:rPr>
                  </w:pPr>
                  <w:r w:rsidRPr="00AB246C">
                    <w:rPr>
                      <w:color w:val="000000"/>
                      <w:sz w:val="28"/>
                      <w:szCs w:val="28"/>
                    </w:rPr>
                    <w:t>11.5 (2026, updated monthly)</w:t>
                  </w:r>
                </w:p>
              </w:tc>
            </w:tr>
            <w:tr w:rsidR="000D2BDF" w:rsidRPr="00923357" w14:paraId="7138A65B" w14:textId="77777777" w:rsidTr="00AB246C">
              <w:trPr>
                <w:tblCellSpacing w:w="15" w:type="dxa"/>
              </w:trPr>
              <w:tc>
                <w:tcPr>
                  <w:tcW w:w="3179" w:type="dxa"/>
                  <w:vAlign w:val="center"/>
                  <w:hideMark/>
                </w:tcPr>
                <w:p w14:paraId="0B0252F9" w14:textId="77777777" w:rsidR="000D2BDF" w:rsidRPr="00923357" w:rsidRDefault="000D2BDF" w:rsidP="00C96397">
                  <w:pPr>
                    <w:rPr>
                      <w:color w:val="000000"/>
                      <w:sz w:val="28"/>
                      <w:szCs w:val="28"/>
                    </w:rPr>
                  </w:pPr>
                  <w:r w:rsidRPr="00923357">
                    <w:rPr>
                      <w:b/>
                      <w:bCs/>
                      <w:color w:val="000000"/>
                      <w:sz w:val="28"/>
                      <w:szCs w:val="28"/>
                    </w:rPr>
                    <w:t>Quartile</w:t>
                  </w:r>
                </w:p>
              </w:tc>
              <w:tc>
                <w:tcPr>
                  <w:tcW w:w="5865" w:type="dxa"/>
                  <w:vAlign w:val="center"/>
                  <w:hideMark/>
                </w:tcPr>
                <w:p w14:paraId="7335C7A3" w14:textId="77777777" w:rsidR="000D2BDF" w:rsidRPr="00AB246C" w:rsidRDefault="000D2BDF" w:rsidP="00C96397">
                  <w:pPr>
                    <w:rPr>
                      <w:color w:val="000000"/>
                      <w:sz w:val="28"/>
                      <w:szCs w:val="28"/>
                    </w:rPr>
                  </w:pPr>
                  <w:r w:rsidRPr="00AB246C">
                    <w:rPr>
                      <w:color w:val="000000"/>
                      <w:sz w:val="28"/>
                      <w:szCs w:val="28"/>
                    </w:rPr>
                    <w:t>Q1 in relevant subject categories</w:t>
                  </w:r>
                </w:p>
              </w:tc>
            </w:tr>
            <w:tr w:rsidR="000D2BDF" w:rsidRPr="00923357" w14:paraId="2245A07A" w14:textId="77777777" w:rsidTr="00AB246C">
              <w:trPr>
                <w:tblCellSpacing w:w="15" w:type="dxa"/>
              </w:trPr>
              <w:tc>
                <w:tcPr>
                  <w:tcW w:w="3179" w:type="dxa"/>
                  <w:vAlign w:val="center"/>
                  <w:hideMark/>
                </w:tcPr>
                <w:p w14:paraId="2552F1DD" w14:textId="77777777" w:rsidR="000D2BDF" w:rsidRPr="00923357" w:rsidRDefault="000D2BDF" w:rsidP="00C96397">
                  <w:pPr>
                    <w:rPr>
                      <w:color w:val="000000"/>
                      <w:sz w:val="28"/>
                      <w:szCs w:val="28"/>
                    </w:rPr>
                  </w:pPr>
                  <w:r w:rsidRPr="00923357">
                    <w:rPr>
                      <w:b/>
                      <w:bCs/>
                      <w:color w:val="000000"/>
                      <w:sz w:val="28"/>
                      <w:szCs w:val="28"/>
                    </w:rPr>
                    <w:t>Ranking</w:t>
                  </w:r>
                </w:p>
              </w:tc>
              <w:tc>
                <w:tcPr>
                  <w:tcW w:w="5865" w:type="dxa"/>
                  <w:vAlign w:val="center"/>
                  <w:hideMark/>
                </w:tcPr>
                <w:p w14:paraId="7A15680C" w14:textId="77777777" w:rsidR="000D2BDF" w:rsidRPr="00AB246C" w:rsidRDefault="000D2BDF" w:rsidP="00C96397">
                  <w:pPr>
                    <w:rPr>
                      <w:color w:val="000000"/>
                      <w:sz w:val="28"/>
                      <w:szCs w:val="28"/>
                    </w:rPr>
                  </w:pPr>
                  <w:r w:rsidRPr="00AB246C">
                    <w:rPr>
                      <w:color w:val="000000"/>
                      <w:sz w:val="28"/>
                      <w:szCs w:val="28"/>
                    </w:rPr>
                    <w:t xml:space="preserve">19th out of 221 journals in Business, Management and Accounting – Marketing based on available </w:t>
                  </w:r>
                  <w:proofErr w:type="spellStart"/>
                  <w:r w:rsidRPr="00AB246C">
                    <w:rPr>
                      <w:color w:val="000000"/>
                      <w:sz w:val="28"/>
                      <w:szCs w:val="28"/>
                    </w:rPr>
                    <w:t>CiteScore</w:t>
                  </w:r>
                  <w:proofErr w:type="spellEnd"/>
                  <w:r w:rsidRPr="00AB246C">
                    <w:rPr>
                      <w:color w:val="000000"/>
                      <w:sz w:val="28"/>
                      <w:szCs w:val="28"/>
                    </w:rPr>
                    <w:t xml:space="preserve"> ranking data</w:t>
                  </w:r>
                </w:p>
              </w:tc>
            </w:tr>
            <w:tr w:rsidR="000D2BDF" w:rsidRPr="00923357" w14:paraId="793C466E" w14:textId="77777777" w:rsidTr="00AB246C">
              <w:trPr>
                <w:tblCellSpacing w:w="15" w:type="dxa"/>
              </w:trPr>
              <w:tc>
                <w:tcPr>
                  <w:tcW w:w="3179" w:type="dxa"/>
                  <w:vAlign w:val="center"/>
                  <w:hideMark/>
                </w:tcPr>
                <w:p w14:paraId="642A3592" w14:textId="77777777" w:rsidR="000D2BDF" w:rsidRPr="00923357" w:rsidRDefault="000D2BDF" w:rsidP="00C96397">
                  <w:pPr>
                    <w:rPr>
                      <w:color w:val="000000"/>
                      <w:sz w:val="28"/>
                      <w:szCs w:val="28"/>
                    </w:rPr>
                  </w:pPr>
                  <w:r w:rsidRPr="00923357">
                    <w:rPr>
                      <w:b/>
                      <w:bCs/>
                      <w:color w:val="000000"/>
                      <w:sz w:val="28"/>
                      <w:szCs w:val="28"/>
                    </w:rPr>
                    <w:t>Research Focus</w:t>
                  </w:r>
                </w:p>
              </w:tc>
              <w:tc>
                <w:tcPr>
                  <w:tcW w:w="5865" w:type="dxa"/>
                  <w:vAlign w:val="center"/>
                  <w:hideMark/>
                </w:tcPr>
                <w:p w14:paraId="4256064B" w14:textId="77777777" w:rsidR="000D2BDF" w:rsidRPr="00AB246C" w:rsidRDefault="000D2BDF" w:rsidP="00C96397">
                  <w:pPr>
                    <w:rPr>
                      <w:color w:val="000000"/>
                      <w:sz w:val="28"/>
                      <w:szCs w:val="28"/>
                    </w:rPr>
                  </w:pPr>
                  <w:r w:rsidRPr="00AB246C">
                    <w:rPr>
                      <w:color w:val="000000"/>
                      <w:sz w:val="28"/>
                      <w:szCs w:val="28"/>
                    </w:rPr>
                    <w:t xml:space="preserve">Consumer trust, customer </w:t>
                  </w:r>
                  <w:proofErr w:type="spellStart"/>
                  <w:r w:rsidRPr="00AB246C">
                    <w:rPr>
                      <w:color w:val="000000"/>
                      <w:sz w:val="28"/>
                      <w:szCs w:val="28"/>
                    </w:rPr>
                    <w:t>behaviour</w:t>
                  </w:r>
                  <w:proofErr w:type="spellEnd"/>
                  <w:r w:rsidRPr="00AB246C">
                    <w:rPr>
                      <w:color w:val="000000"/>
                      <w:sz w:val="28"/>
                      <w:szCs w:val="28"/>
                    </w:rPr>
                    <w:t>, digital banking adoption, financial technology, service quality, customer experience, and digital financial services</w:t>
                  </w:r>
                </w:p>
              </w:tc>
            </w:tr>
            <w:tr w:rsidR="000D2BDF" w:rsidRPr="00923357" w14:paraId="7ED368AD" w14:textId="77777777" w:rsidTr="00AB246C">
              <w:trPr>
                <w:tblCellSpacing w:w="15" w:type="dxa"/>
              </w:trPr>
              <w:tc>
                <w:tcPr>
                  <w:tcW w:w="3179" w:type="dxa"/>
                  <w:vAlign w:val="center"/>
                  <w:hideMark/>
                </w:tcPr>
                <w:p w14:paraId="1866EC57" w14:textId="77777777" w:rsidR="000D2BDF" w:rsidRPr="00923357" w:rsidRDefault="000D2BDF" w:rsidP="00C96397">
                  <w:pPr>
                    <w:rPr>
                      <w:color w:val="000000"/>
                      <w:sz w:val="28"/>
                      <w:szCs w:val="28"/>
                    </w:rPr>
                  </w:pPr>
                  <w:r w:rsidRPr="00923357">
                    <w:rPr>
                      <w:b/>
                      <w:bCs/>
                      <w:color w:val="000000"/>
                      <w:sz w:val="28"/>
                      <w:szCs w:val="28"/>
                    </w:rPr>
                    <w:t>Suitable Methodologies</w:t>
                  </w:r>
                </w:p>
              </w:tc>
              <w:tc>
                <w:tcPr>
                  <w:tcW w:w="5865" w:type="dxa"/>
                  <w:vAlign w:val="center"/>
                  <w:hideMark/>
                </w:tcPr>
                <w:p w14:paraId="3F857B2E" w14:textId="77777777" w:rsidR="000D2BDF" w:rsidRPr="00AB246C" w:rsidRDefault="000D2BDF" w:rsidP="00C96397">
                  <w:pPr>
                    <w:rPr>
                      <w:color w:val="000000"/>
                      <w:sz w:val="28"/>
                      <w:szCs w:val="28"/>
                    </w:rPr>
                  </w:pPr>
                  <w:r w:rsidRPr="00AB246C">
                    <w:rPr>
                      <w:color w:val="000000"/>
                      <w:sz w:val="28"/>
                      <w:szCs w:val="28"/>
                    </w:rPr>
                    <w:t>Qualitative, quantitative, and mixed-methods research</w:t>
                  </w:r>
                </w:p>
              </w:tc>
            </w:tr>
            <w:tr w:rsidR="000D2BDF" w:rsidRPr="00923357" w14:paraId="0EBE0A0C" w14:textId="77777777" w:rsidTr="00AB246C">
              <w:trPr>
                <w:tblCellSpacing w:w="15" w:type="dxa"/>
              </w:trPr>
              <w:tc>
                <w:tcPr>
                  <w:tcW w:w="3179" w:type="dxa"/>
                  <w:vAlign w:val="center"/>
                  <w:hideMark/>
                </w:tcPr>
                <w:p w14:paraId="0F63B44E" w14:textId="77777777" w:rsidR="000D2BDF" w:rsidRPr="00923357" w:rsidRDefault="000D2BDF" w:rsidP="00C96397">
                  <w:pPr>
                    <w:rPr>
                      <w:color w:val="000000"/>
                      <w:sz w:val="28"/>
                      <w:szCs w:val="28"/>
                    </w:rPr>
                  </w:pPr>
                  <w:r w:rsidRPr="00923357">
                    <w:rPr>
                      <w:b/>
                      <w:bCs/>
                      <w:color w:val="000000"/>
                      <w:sz w:val="28"/>
                      <w:szCs w:val="28"/>
                    </w:rPr>
                    <w:t>Relevance to Study</w:t>
                  </w:r>
                </w:p>
              </w:tc>
              <w:tc>
                <w:tcPr>
                  <w:tcW w:w="5865" w:type="dxa"/>
                  <w:vAlign w:val="center"/>
                  <w:hideMark/>
                </w:tcPr>
                <w:p w14:paraId="7F08C6C2" w14:textId="77777777" w:rsidR="000D2BDF" w:rsidRPr="00AB246C" w:rsidRDefault="000D2BDF" w:rsidP="00C96397">
                  <w:pPr>
                    <w:rPr>
                      <w:color w:val="000000"/>
                      <w:sz w:val="28"/>
                      <w:szCs w:val="28"/>
                    </w:rPr>
                  </w:pPr>
                  <w:r w:rsidRPr="00AB246C">
                    <w:rPr>
                      <w:color w:val="000000"/>
                      <w:sz w:val="28"/>
                      <w:szCs w:val="28"/>
                    </w:rPr>
                    <w:t>Highly relevant to research examining customer trust, perceived security, privacy concerns, and digital banking experiences within banking contexts</w:t>
                  </w:r>
                </w:p>
              </w:tc>
            </w:tr>
          </w:tbl>
          <w:p w14:paraId="2B9434B8" w14:textId="77777777" w:rsidR="000D2BDF" w:rsidRDefault="000D2BDF"/>
        </w:tc>
      </w:tr>
    </w:tbl>
    <w:p w14:paraId="197C1FED" w14:textId="6EFBF8C9" w:rsidR="00843FDE" w:rsidRPr="007E09A9" w:rsidRDefault="00843FDE">
      <w:pPr>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E09A9">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Justification of Journal Choice</w:t>
      </w:r>
    </w:p>
    <w:p w14:paraId="1F72D098" w14:textId="3F41230D" w:rsidR="008450EB" w:rsidRPr="00EC7BD0" w:rsidRDefault="000E72F7">
      <w:pPr>
        <w:rPr>
          <w:color w:val="4A66AC"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C7BD0">
        <w:rPr>
          <w:color w:val="000000"/>
          <w:sz w:val="28"/>
          <w:szCs w:val="28"/>
        </w:rPr>
        <w:t>The</w:t>
      </w:r>
      <w:r w:rsidRPr="00EC7BD0">
        <w:rPr>
          <w:rStyle w:val="apple-converted-space"/>
          <w:color w:val="000000"/>
          <w:sz w:val="28"/>
          <w:szCs w:val="28"/>
        </w:rPr>
        <w:t> </w:t>
      </w:r>
      <w:r w:rsidRPr="00EC7BD0">
        <w:rPr>
          <w:rStyle w:val="Emphasis"/>
          <w:color w:val="000000"/>
          <w:sz w:val="28"/>
          <w:szCs w:val="28"/>
        </w:rPr>
        <w:t>International Journal of Bank Marketing</w:t>
      </w:r>
      <w:r w:rsidRPr="00EC7BD0">
        <w:rPr>
          <w:rStyle w:val="apple-converted-space"/>
          <w:color w:val="000000"/>
          <w:sz w:val="28"/>
          <w:szCs w:val="28"/>
        </w:rPr>
        <w:t> </w:t>
      </w:r>
      <w:r w:rsidRPr="00EC7BD0">
        <w:rPr>
          <w:color w:val="000000"/>
          <w:sz w:val="28"/>
          <w:szCs w:val="28"/>
        </w:rPr>
        <w:t>is an appropriate journal for th</w:t>
      </w:r>
      <w:r w:rsidR="00EC7BD0">
        <w:rPr>
          <w:color w:val="000000"/>
          <w:sz w:val="28"/>
          <w:szCs w:val="28"/>
        </w:rPr>
        <w:t xml:space="preserve">is </w:t>
      </w:r>
      <w:r w:rsidRPr="00EC7BD0">
        <w:rPr>
          <w:color w:val="000000"/>
          <w:sz w:val="28"/>
          <w:szCs w:val="28"/>
        </w:rPr>
        <w:t>pilot study,</w:t>
      </w:r>
      <w:r w:rsidRPr="00EC7BD0">
        <w:rPr>
          <w:rStyle w:val="apple-converted-space"/>
          <w:color w:val="000000"/>
          <w:sz w:val="28"/>
          <w:szCs w:val="28"/>
        </w:rPr>
        <w:t> </w:t>
      </w:r>
      <w:r w:rsidRPr="00EC7BD0">
        <w:rPr>
          <w:color w:val="000000"/>
          <w:sz w:val="28"/>
          <w:szCs w:val="28"/>
        </w:rPr>
        <w:t xml:space="preserve">The journal’s focus on banking, financial services, consumer </w:t>
      </w:r>
      <w:proofErr w:type="spellStart"/>
      <w:r w:rsidRPr="00EC7BD0">
        <w:rPr>
          <w:color w:val="000000"/>
          <w:sz w:val="28"/>
          <w:szCs w:val="28"/>
        </w:rPr>
        <w:t>behaviour</w:t>
      </w:r>
      <w:proofErr w:type="spellEnd"/>
      <w:r w:rsidRPr="00EC7BD0">
        <w:rPr>
          <w:color w:val="000000"/>
          <w:sz w:val="28"/>
          <w:szCs w:val="28"/>
        </w:rPr>
        <w:t>, fintech, digital banking, and customer experience closely aligns with this research. The study examines how customers perceive trust, security, privacy, and reliability when using digital banking platforms, which are central themes within the journal’s scope. Furthermore, its acceptance of qualitative, quantitative, and mixed-methods research supports the exploratory nature of this pilot study. The journal’s strong academic reputation and international indexing further enhance its suitability</w:t>
      </w:r>
      <w:r w:rsidR="00C317C2">
        <w:rPr>
          <w:color w:val="000000"/>
          <w:sz w:val="28"/>
          <w:szCs w:val="28"/>
        </w:rPr>
        <w:t xml:space="preserve"> and provides</w:t>
      </w:r>
      <w:r w:rsidR="00E0641A">
        <w:rPr>
          <w:color w:val="000000"/>
          <w:sz w:val="28"/>
          <w:szCs w:val="28"/>
        </w:rPr>
        <w:t xml:space="preserve"> a suitable platform </w:t>
      </w:r>
      <w:r w:rsidR="00E0641A">
        <w:rPr>
          <w:rFonts w:ascii="-webkit-standard" w:hAnsi="-webkit-standard"/>
          <w:color w:val="000000"/>
          <w:sz w:val="28"/>
          <w:szCs w:val="28"/>
        </w:rPr>
        <w:t xml:space="preserve">for </w:t>
      </w:r>
      <w:r w:rsidR="00643152">
        <w:rPr>
          <w:rFonts w:ascii="-webkit-standard" w:hAnsi="-webkit-standard"/>
          <w:color w:val="000000"/>
          <w:sz w:val="28"/>
          <w:szCs w:val="28"/>
        </w:rPr>
        <w:t>presenting</w:t>
      </w:r>
      <w:r w:rsidR="00A95E19">
        <w:rPr>
          <w:rFonts w:ascii="-webkit-standard" w:hAnsi="-webkit-standard"/>
          <w:color w:val="000000"/>
          <w:sz w:val="28"/>
          <w:szCs w:val="28"/>
        </w:rPr>
        <w:t xml:space="preserve"> the findings and contributing</w:t>
      </w:r>
      <w:r w:rsidR="00E418E9">
        <w:rPr>
          <w:rFonts w:ascii="-webkit-standard" w:hAnsi="-webkit-standard"/>
          <w:color w:val="000000"/>
          <w:sz w:val="28"/>
          <w:szCs w:val="28"/>
        </w:rPr>
        <w:t xml:space="preserve"> to digital</w:t>
      </w:r>
      <w:r w:rsidR="007804CC">
        <w:rPr>
          <w:rFonts w:ascii="-webkit-standard" w:hAnsi="-webkit-standard"/>
          <w:color w:val="000000"/>
          <w:sz w:val="28"/>
          <w:szCs w:val="28"/>
        </w:rPr>
        <w:t xml:space="preserve"> banking.</w:t>
      </w:r>
    </w:p>
    <w:p w14:paraId="61A10CC5" w14:textId="77777777" w:rsidR="00BC3B8C" w:rsidRDefault="001E0E64" w:rsidP="005F6013">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A87636">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ART</w:t>
      </w: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w:t>
      </w:r>
    </w:p>
    <w:p w14:paraId="05564F96" w14:textId="1E37E6E1" w:rsidR="005F6013" w:rsidRPr="00696059" w:rsidRDefault="001E0E64" w:rsidP="005F6013">
      <w:pPr>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96059">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Title</w:t>
      </w:r>
      <w:r w:rsidRPr="00696059">
        <w:rPr>
          <w:rFonts w:asciiTheme="majorHAnsi" w:hAnsiTheme="majorHAnsi"/>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F6013" w:rsidRPr="00696059">
        <w:rPr>
          <w:rFonts w:asciiTheme="majorHAnsi" w:hAnsiTheme="majorHAnsi"/>
          <w:color w:val="000000"/>
          <w:sz w:val="32"/>
          <w:szCs w:val="32"/>
        </w:rPr>
        <w:t xml:space="preserve"> </w:t>
      </w:r>
      <w:r w:rsidR="005F6013" w:rsidRPr="00696059">
        <w:rPr>
          <w:rFonts w:asciiTheme="majorHAnsi" w:hAnsiTheme="majorHAnsi"/>
          <w:i/>
          <w:iCs/>
          <w:color w:val="000000"/>
          <w:sz w:val="32"/>
          <w:szCs w:val="32"/>
        </w:rPr>
        <w:t>A PILOT STUDY EXPLORING: CUSTOMER PERCEPTION OF TRUST and SECURITY IN DIGITAL BANKING PLATFORM IN CHITTAGONG</w:t>
      </w:r>
      <w:r w:rsidR="005F6013" w:rsidRPr="00696059">
        <w:rPr>
          <w:rFonts w:asciiTheme="majorHAnsi" w:hAnsiTheme="majorHAnsi"/>
          <w:color w:val="000000"/>
          <w:sz w:val="32"/>
          <w:szCs w:val="32"/>
        </w:rPr>
        <w:t>.</w:t>
      </w:r>
    </w:p>
    <w:p w14:paraId="0F1F80ED" w14:textId="77777777" w:rsidR="00BC3B8C" w:rsidRDefault="00BC3B8C">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5F84D0" w14:textId="77777777" w:rsidR="00BC3B8C" w:rsidRDefault="00BC3B8C">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47C418" w14:textId="46A1C06A" w:rsidR="001E0E64" w:rsidRDefault="001F6C85">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Abstract</w:t>
      </w:r>
    </w:p>
    <w:p w14:paraId="7F4C375C" w14:textId="78E1C38C" w:rsidR="00A466F5" w:rsidRPr="00ED6729" w:rsidRDefault="00A466F5">
      <w:pPr>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D6729">
        <w:rPr>
          <w:rFonts w:ascii="-webkit-standard" w:hAnsi="-webkit-standard"/>
          <w:color w:val="000000"/>
          <w:sz w:val="32"/>
          <w:szCs w:val="32"/>
        </w:rPr>
        <w:t xml:space="preserve">This pilot study investigates how customers in Chittagong, Bangladesh, make sense of trust and security within digital banking platforms. Rather than treating trust as a fixed condition, the study examines how it is constructed through customers’ everyday interactions with digital financial services and their interpretations of security practices. Using an interpretivist qualitative design, data </w:t>
      </w:r>
      <w:r w:rsidR="00D46FD4" w:rsidRPr="00ED6729">
        <w:rPr>
          <w:rFonts w:ascii="-webkit-standard" w:hAnsi="-webkit-standard"/>
          <w:color w:val="000000"/>
          <w:sz w:val="32"/>
          <w:szCs w:val="32"/>
        </w:rPr>
        <w:t xml:space="preserve">are </w:t>
      </w:r>
      <w:r w:rsidRPr="00ED6729">
        <w:rPr>
          <w:rFonts w:ascii="-webkit-standard" w:hAnsi="-webkit-standard"/>
          <w:color w:val="000000"/>
          <w:sz w:val="32"/>
          <w:szCs w:val="32"/>
        </w:rPr>
        <w:t xml:space="preserve">generated through six semi-structured interviews with digital banking users from diverse age groups and professional backgrounds. Reflexive thematic analysis </w:t>
      </w:r>
      <w:r w:rsidR="00ED6729" w:rsidRPr="00ED6729">
        <w:rPr>
          <w:rFonts w:ascii="-webkit-standard" w:hAnsi="-webkit-standard"/>
          <w:color w:val="000000"/>
          <w:sz w:val="32"/>
          <w:szCs w:val="32"/>
        </w:rPr>
        <w:t>is</w:t>
      </w:r>
      <w:r w:rsidRPr="00ED6729">
        <w:rPr>
          <w:rFonts w:ascii="-webkit-standard" w:hAnsi="-webkit-standard"/>
          <w:color w:val="000000"/>
          <w:sz w:val="32"/>
          <w:szCs w:val="32"/>
        </w:rPr>
        <w:t xml:space="preserve"> used to identify patterns within participants’ accounts. The findings suggest that trust is relational and experience-based, shaped by successful transactions, perceived institutional reliability, and customers’ encounters with security features. Participants often accepted technologies such as OTPs, biometrics, and notifications without fully understanding their technical operation. The study contributes contextual insight into how trust and security are understood in digital banking within the Chittagong context.</w:t>
      </w:r>
    </w:p>
    <w:p w14:paraId="24AD3EA9" w14:textId="77777777" w:rsidR="001D1F90" w:rsidRDefault="001D1F90">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03E5FB" w14:textId="77777777" w:rsidR="001D1F90" w:rsidRDefault="001D1F90">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927E09" w14:textId="77777777" w:rsidR="001D1F90" w:rsidRDefault="001D1F90">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B26641" w14:textId="77777777" w:rsidR="001D1F90" w:rsidRDefault="001D1F90">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E54BAC" w14:textId="34B598C4" w:rsidR="001F6C85" w:rsidRDefault="001F6C85">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1.Introduction</w:t>
      </w:r>
    </w:p>
    <w:p w14:paraId="67516C5F" w14:textId="77777777" w:rsidR="00F11945" w:rsidRDefault="002A7CB1" w:rsidP="00F11945">
      <w:pPr>
        <w:pStyle w:val="NormalWeb"/>
        <w:rPr>
          <w:color w:val="000000"/>
          <w:sz w:val="36"/>
          <w:szCs w:val="36"/>
        </w:rPr>
      </w:pPr>
      <w:r w:rsidRPr="00B07105">
        <w:rPr>
          <w:color w:val="000000"/>
          <w:sz w:val="36"/>
          <w:szCs w:val="36"/>
        </w:rPr>
        <w:t xml:space="preserve">The banking sector has changed significantly over the last decade due to the rapid growth of technology and internet access. Today, many customers prefer using digital banking platforms such as mobile banking apps, internet banking, ATMs, and online payment systems because these services are fast, convenient, and available at any time. In Bangladesh, digital banking has become increasingly popular, especially among young people, students, professionals, and business owners living in urban areas like Chittagong. Banks in Bangladesh are continuously introducing new digital services to make banking easier for customers. Instead of visiting bank branches and waiting in long queues, people can now transfer money, pay bills, check account balances, and complete many financial activities directly from their smartphones. This growth in digital banking became even more noticeable after the COVID-19 pandemic, when many customers started relying more on online financial services. Trust plays a very important role in the success of digital banking. Customers are more likely to use digital banking platforms when they believe the system is reliable, secure, and capable of protecting their private information. Security features such as OTP verification, biometric login, strong passwords, encryption, and transaction alerts help customers feel safer while using digital banking services Researchers found that customers prefer banks that provide secure transactions, protect customer privacy, and offer quick support during problems. Some studies also highlighted that customer awareness and technological knowledge influence how safe customers feel while using digital banking platforms. Although several studies have examined digital banking in Bangladesh, there is still limited research focusing specifically on Chittagong. As one of the largest commercial cities in the country, Chittagong has a growing number of digital banking users. People in this city are increasingly using mobile banking and online banking services for both personal and business purposes. This pilot study aims to explore how customers in Chittagong perceive trust and security in digital banking platforms. The study will help identify the main factors that influence customer confidence and the common security concerns faced by users. Since it is a pilot study, the research will provide preliminary findings that can support future large-scale studies on digital banking in Bangladesh. </w:t>
      </w:r>
    </w:p>
    <w:p w14:paraId="75748CCB" w14:textId="3E4E925A" w:rsidR="007B44E8" w:rsidRPr="00F11945" w:rsidRDefault="007B44E8" w:rsidP="00F11945">
      <w:pPr>
        <w:pStyle w:val="NormalWeb"/>
        <w:rPr>
          <w:color w:val="000000"/>
          <w:sz w:val="36"/>
          <w:szCs w:val="36"/>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2.Aim,</w:t>
      </w:r>
      <w:r w:rsidR="00112CC8">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Objectives and Research Questions</w:t>
      </w:r>
    </w:p>
    <w:p w14:paraId="65A40517" w14:textId="77777777" w:rsidR="00F11945" w:rsidRDefault="00B82F84" w:rsidP="00F11945">
      <w:pPr>
        <w:pStyle w:val="NormalWeb"/>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6CE">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aim</w:t>
      </w:r>
      <w:r w:rsidRPr="007F66C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CDAD503" w14:textId="638AF9F5" w:rsidR="00AD2A37" w:rsidRPr="00F11945" w:rsidRDefault="00B82F84" w:rsidP="00F11945">
      <w:pPr>
        <w:pStyle w:val="NormalWeb"/>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07105">
        <w:rPr>
          <w:rFonts w:ascii="-webkit-standard" w:hAnsi="-webkit-standard"/>
          <w:color w:val="000000"/>
          <w:sz w:val="36"/>
          <w:szCs w:val="36"/>
        </w:rPr>
        <w:t>1. To examine the key factors influencing customer trust in digital banking platforms</w:t>
      </w:r>
    </w:p>
    <w:p w14:paraId="06CD2A60" w14:textId="7CC0005C" w:rsidR="00B82F84" w:rsidRPr="00AD2A37" w:rsidRDefault="00B82F84" w:rsidP="00B82F84">
      <w:pPr>
        <w:rPr>
          <w:sz w:val="36"/>
          <w:szCs w:val="36"/>
        </w:rPr>
      </w:pPr>
      <w:r w:rsidRPr="00B07105">
        <w:rPr>
          <w:sz w:val="36"/>
          <w:szCs w:val="36"/>
        </w:rPr>
        <w:t>2.</w:t>
      </w:r>
      <w:r w:rsidRPr="00B07105">
        <w:rPr>
          <w:rFonts w:ascii="-webkit-standard" w:hAnsi="-webkit-standard"/>
          <w:color w:val="000000"/>
          <w:sz w:val="36"/>
          <w:szCs w:val="36"/>
        </w:rPr>
        <w:t xml:space="preserve"> To explore how customers perceive security features in digital banking and how these perceptions affect their willingness to use these platforms.</w:t>
      </w:r>
    </w:p>
    <w:p w14:paraId="20416FDE" w14:textId="7AC23140" w:rsidR="00B82F84" w:rsidRDefault="00B82F84" w:rsidP="00B82F84">
      <w:pPr>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6CE">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Objective</w:t>
      </w:r>
    </w:p>
    <w:p w14:paraId="096D5684" w14:textId="77777777" w:rsidR="00B82F84" w:rsidRPr="00B07105" w:rsidRDefault="00B82F84" w:rsidP="00B82F84">
      <w:pPr>
        <w:rPr>
          <w:rFonts w:ascii="-webkit-standard" w:hAnsi="-webkit-standard"/>
          <w:color w:val="000000"/>
          <w:sz w:val="36"/>
          <w:szCs w:val="36"/>
        </w:rPr>
      </w:pPr>
      <w:r w:rsidRPr="00B07105">
        <w:rPr>
          <w:rFonts w:ascii="-webkit-standard" w:hAnsi="-webkit-standard"/>
          <w:color w:val="000000"/>
          <w:sz w:val="36"/>
          <w:szCs w:val="36"/>
        </w:rPr>
        <w:t>1.To find out what factors influence customer trust, including security features, reliability of services, and past experiences with digital banking.</w:t>
      </w:r>
    </w:p>
    <w:p w14:paraId="429CC8A4" w14:textId="77777777" w:rsidR="00B82F84" w:rsidRPr="00B07105" w:rsidRDefault="00B82F84" w:rsidP="00B82F84">
      <w:pPr>
        <w:rPr>
          <w:rFonts w:ascii="-webkit-standard" w:hAnsi="-webkit-standard"/>
          <w:color w:val="000000"/>
          <w:sz w:val="36"/>
          <w:szCs w:val="36"/>
        </w:rPr>
      </w:pPr>
      <w:r w:rsidRPr="00B07105">
        <w:rPr>
          <w:rFonts w:ascii="-webkit-standard" w:hAnsi="-webkit-standard"/>
          <w:color w:val="000000"/>
          <w:sz w:val="36"/>
          <w:szCs w:val="36"/>
        </w:rPr>
        <w:t>2.To collect customers’ suggestions on how banks can make digital banking safer, more reliable and more trustworthy in Chittagong.</w:t>
      </w:r>
    </w:p>
    <w:p w14:paraId="687E6D05" w14:textId="77777777" w:rsidR="00005EA8" w:rsidRDefault="00005EA8" w:rsidP="00B82F84">
      <w:pPr>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B0520C" w14:textId="44C8DACB" w:rsidR="00B82F84" w:rsidRPr="007F66CE" w:rsidRDefault="00B82F84" w:rsidP="00B82F84">
      <w:pPr>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66CE">
        <w:rPr>
          <w:rFonts w:ascii="-webkit-standard" w:hAnsi="-webkit-standard"/>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question</w:t>
      </w:r>
    </w:p>
    <w:p w14:paraId="2F4863E9" w14:textId="77777777" w:rsidR="00B82F84" w:rsidRPr="00B07105" w:rsidRDefault="00B82F84" w:rsidP="00B82F84">
      <w:pPr>
        <w:pStyle w:val="ListParagraph"/>
        <w:numPr>
          <w:ilvl w:val="0"/>
          <w:numId w:val="1"/>
        </w:numPr>
        <w:spacing w:after="0" w:line="240" w:lineRule="auto"/>
        <w:rPr>
          <w:rFonts w:ascii="-webkit-standard" w:hAnsi="-webkit-standard"/>
          <w:color w:val="000000"/>
          <w:sz w:val="36"/>
          <w:szCs w:val="36"/>
        </w:rPr>
      </w:pPr>
      <w:r w:rsidRPr="00B07105">
        <w:rPr>
          <w:rFonts w:ascii="-webkit-standard" w:hAnsi="-webkit-standard"/>
          <w:color w:val="000000"/>
          <w:sz w:val="36"/>
          <w:szCs w:val="36"/>
        </w:rPr>
        <w:t>How is trust in digital banking platform constructed, negotiated and sustained in customers’ everyday financial practices?</w:t>
      </w:r>
    </w:p>
    <w:p w14:paraId="072DBB6A" w14:textId="77777777" w:rsidR="00B82F84" w:rsidRPr="00B07105" w:rsidRDefault="00B82F84" w:rsidP="00B82F84">
      <w:pPr>
        <w:pStyle w:val="ListParagraph"/>
        <w:numPr>
          <w:ilvl w:val="0"/>
          <w:numId w:val="1"/>
        </w:numPr>
        <w:spacing w:after="0" w:line="240" w:lineRule="auto"/>
        <w:rPr>
          <w:rFonts w:ascii="-webkit-standard" w:hAnsi="-webkit-standard"/>
          <w:color w:val="000000"/>
          <w:sz w:val="36"/>
          <w:szCs w:val="36"/>
        </w:rPr>
      </w:pPr>
      <w:r w:rsidRPr="00B07105">
        <w:rPr>
          <w:rFonts w:ascii="-webkit-standard" w:hAnsi="-webkit-standard"/>
          <w:color w:val="000000"/>
          <w:sz w:val="36"/>
          <w:szCs w:val="36"/>
        </w:rPr>
        <w:t>How do customers interpret and evaluate digital security features and how do these interpretations influence their perceptions of platform trustworthiness?</w:t>
      </w:r>
    </w:p>
    <w:p w14:paraId="007B75DA" w14:textId="77777777" w:rsidR="00B82F84" w:rsidRPr="00B07105" w:rsidRDefault="00B82F84" w:rsidP="00B82F84">
      <w:pPr>
        <w:pStyle w:val="ListParagraph"/>
        <w:rPr>
          <w:rFonts w:ascii="-webkit-standard" w:hAnsi="-webkit-standard"/>
          <w:color w:val="000000"/>
          <w:sz w:val="36"/>
          <w:szCs w:val="36"/>
        </w:rPr>
      </w:pPr>
    </w:p>
    <w:p w14:paraId="027AA690" w14:textId="77777777" w:rsidR="00B82F84" w:rsidRDefault="00B82F84">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9CE716" w14:textId="77777777" w:rsidR="00292F61" w:rsidRDefault="00292F61">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523E5D" w14:textId="77777777" w:rsidR="00292F61" w:rsidRDefault="00292F61">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4210F5" w14:textId="77777777" w:rsidR="00292F61" w:rsidRDefault="00292F61">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144F6C" w14:textId="77777777" w:rsidR="00292F61" w:rsidRDefault="00292F61">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1F03A9" w14:textId="559173CC" w:rsidR="00112CC8" w:rsidRDefault="00112CC8">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3.Literature Review</w:t>
      </w:r>
    </w:p>
    <w:p w14:paraId="2FB09719" w14:textId="5F9D9F93" w:rsidR="00BA461C" w:rsidRPr="007F66CE" w:rsidRDefault="004A6E85" w:rsidP="00BA461C">
      <w:pPr>
        <w:pStyle w:val="Heading2"/>
        <w:rPr>
          <w:rFonts w:cs="Times New Roman"/>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3.1 </w:t>
      </w:r>
      <w:r w:rsidR="00BA461C" w:rsidRPr="007F66C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1FFF2FD0" w14:textId="6843E960" w:rsidR="00FC790F" w:rsidRPr="004D519A" w:rsidRDefault="00BA461C" w:rsidP="00FC790F">
      <w:pPr>
        <w:pStyle w:val="NormalWeb"/>
        <w:rPr>
          <w:color w:val="000000"/>
          <w:sz w:val="36"/>
          <w:szCs w:val="36"/>
        </w:rPr>
      </w:pPr>
      <w:r w:rsidRPr="007B551A">
        <w:rPr>
          <w:color w:val="000000"/>
          <w:sz w:val="36"/>
          <w:szCs w:val="36"/>
        </w:rPr>
        <w:t xml:space="preserve">Digital banking has transformed the financial services industry by enabling customers to access banking services through internet-based platforms, mobile applications, automated teller machines (ATMs), and electronic payment systems. Through digital banking platforms, customers can perform transactions, transfer funds, pay utility bills, check account </w:t>
      </w:r>
      <w:proofErr w:type="gramStart"/>
      <w:r w:rsidRPr="007B551A">
        <w:rPr>
          <w:color w:val="000000"/>
          <w:sz w:val="36"/>
          <w:szCs w:val="36"/>
        </w:rPr>
        <w:t>balances,  receive</w:t>
      </w:r>
      <w:proofErr w:type="gramEnd"/>
      <w:r w:rsidRPr="007B551A">
        <w:rPr>
          <w:color w:val="000000"/>
          <w:sz w:val="36"/>
          <w:szCs w:val="36"/>
        </w:rPr>
        <w:t xml:space="preserve"> banking services without physically visiting bank branches. The increasing penetration of smartphones, internet </w:t>
      </w:r>
      <w:proofErr w:type="gramStart"/>
      <w:r w:rsidRPr="007B551A">
        <w:rPr>
          <w:color w:val="000000"/>
          <w:sz w:val="36"/>
          <w:szCs w:val="36"/>
        </w:rPr>
        <w:t>accessibility,  financial</w:t>
      </w:r>
      <w:proofErr w:type="gramEnd"/>
      <w:r w:rsidRPr="007B551A">
        <w:rPr>
          <w:color w:val="000000"/>
          <w:sz w:val="36"/>
          <w:szCs w:val="36"/>
        </w:rPr>
        <w:t xml:space="preserve"> technologies has accelerated the growth of digital banking worldwide.</w:t>
      </w:r>
      <w:r w:rsidR="00185C23" w:rsidRPr="00185C23">
        <w:rPr>
          <w:color w:val="000000"/>
          <w:sz w:val="36"/>
          <w:szCs w:val="36"/>
        </w:rPr>
        <w:t xml:space="preserve"> </w:t>
      </w:r>
      <w:r w:rsidR="00185C23" w:rsidRPr="004D519A">
        <w:rPr>
          <w:color w:val="000000"/>
          <w:sz w:val="36"/>
          <w:szCs w:val="36"/>
        </w:rPr>
        <w:t>Customers are more likely to use digital banking when they believe it is useful, easy to use, and reliable (Davis, 1989</w:t>
      </w:r>
      <w:proofErr w:type="gramStart"/>
      <w:r w:rsidR="00185C23" w:rsidRPr="004D519A">
        <w:rPr>
          <w:color w:val="000000"/>
          <w:sz w:val="36"/>
          <w:szCs w:val="36"/>
        </w:rPr>
        <w:t>).Davis</w:t>
      </w:r>
      <w:proofErr w:type="gramEnd"/>
      <w:r w:rsidR="00185C23" w:rsidRPr="004D519A">
        <w:rPr>
          <w:color w:val="000000"/>
          <w:sz w:val="36"/>
          <w:szCs w:val="36"/>
        </w:rPr>
        <w:t xml:space="preserve"> (1989), through the</w:t>
      </w:r>
      <w:r w:rsidR="00185C23" w:rsidRPr="004D519A">
        <w:rPr>
          <w:rStyle w:val="apple-converted-space"/>
          <w:rFonts w:eastAsiaTheme="majorEastAsia"/>
          <w:color w:val="000000"/>
          <w:sz w:val="36"/>
          <w:szCs w:val="36"/>
        </w:rPr>
        <w:t> </w:t>
      </w:r>
      <w:r w:rsidR="00185C23" w:rsidRPr="004D519A">
        <w:rPr>
          <w:rStyle w:val="Strong"/>
          <w:rFonts w:eastAsiaTheme="majorEastAsia"/>
          <w:b w:val="0"/>
          <w:bCs w:val="0"/>
          <w:color w:val="000000"/>
          <w:sz w:val="36"/>
          <w:szCs w:val="36"/>
        </w:rPr>
        <w:t>Technology Acceptance Model (TAM)</w:t>
      </w:r>
      <w:r w:rsidR="00185C23" w:rsidRPr="004D519A">
        <w:rPr>
          <w:b/>
          <w:bCs/>
          <w:color w:val="000000"/>
          <w:sz w:val="36"/>
          <w:szCs w:val="36"/>
        </w:rPr>
        <w:t>,</w:t>
      </w:r>
      <w:r w:rsidR="00185C23" w:rsidRPr="004D519A">
        <w:rPr>
          <w:color w:val="000000"/>
          <w:sz w:val="36"/>
          <w:szCs w:val="36"/>
        </w:rPr>
        <w:t xml:space="preserve"> explained that people are more willing to adopt technology if they find it helpful and easy to operate. Later, Venkatesh et al. (2003) expanded this idea through the</w:t>
      </w:r>
      <w:r w:rsidR="00185C23" w:rsidRPr="004D519A">
        <w:rPr>
          <w:rStyle w:val="apple-converted-space"/>
          <w:rFonts w:eastAsiaTheme="majorEastAsia"/>
          <w:color w:val="000000"/>
          <w:sz w:val="36"/>
          <w:szCs w:val="36"/>
        </w:rPr>
        <w:t> </w:t>
      </w:r>
      <w:r w:rsidR="00185C23" w:rsidRPr="004D519A">
        <w:rPr>
          <w:rStyle w:val="Strong"/>
          <w:rFonts w:eastAsiaTheme="majorEastAsia"/>
          <w:b w:val="0"/>
          <w:bCs w:val="0"/>
          <w:color w:val="000000"/>
          <w:sz w:val="36"/>
          <w:szCs w:val="36"/>
        </w:rPr>
        <w:t>Unified Theory of Acceptance and Use of Technology (UTAUT)</w:t>
      </w:r>
      <w:r w:rsidR="00185C23" w:rsidRPr="004D519A">
        <w:rPr>
          <w:b/>
          <w:bCs/>
          <w:color w:val="000000"/>
          <w:sz w:val="36"/>
          <w:szCs w:val="36"/>
        </w:rPr>
        <w:t>,</w:t>
      </w:r>
      <w:r w:rsidR="00185C23" w:rsidRPr="004D519A">
        <w:rPr>
          <w:color w:val="000000"/>
          <w:sz w:val="36"/>
          <w:szCs w:val="36"/>
        </w:rPr>
        <w:t xml:space="preserve"> suggesting that factors such as age, education, experience, and familiarity with technology can influence customer behavior.</w:t>
      </w:r>
      <w:r w:rsidRPr="007B551A">
        <w:rPr>
          <w:color w:val="000000"/>
          <w:sz w:val="36"/>
          <w:szCs w:val="36"/>
        </w:rPr>
        <w:t xml:space="preserve"> In developing countries such as Bangladesh, digital banking has emerged as an essential mechanism for financial inclusion, customer convenience, and operational efficiency in the banking sector. </w:t>
      </w:r>
      <w:r w:rsidR="00FC790F" w:rsidRPr="004D519A">
        <w:rPr>
          <w:color w:val="000000"/>
          <w:sz w:val="36"/>
          <w:szCs w:val="36"/>
        </w:rPr>
        <w:t xml:space="preserve">Yousafzai, Pallister, and Foxall (2003) </w:t>
      </w:r>
      <w:r w:rsidR="00A01A9E">
        <w:rPr>
          <w:color w:val="000000"/>
          <w:sz w:val="36"/>
          <w:szCs w:val="36"/>
        </w:rPr>
        <w:t>researched</w:t>
      </w:r>
      <w:r w:rsidR="00FC790F" w:rsidRPr="004D519A">
        <w:rPr>
          <w:color w:val="000000"/>
          <w:sz w:val="36"/>
          <w:szCs w:val="36"/>
        </w:rPr>
        <w:t xml:space="preserve"> that trust strongly affects customers’ willingness to use internet banking services. According to their study, when customers feel secure and believe their privacy is protected, they are more likely to trust digital banking systems. Similarly, McKnight, Choudhury, and Kacmar (2002) argued that trust reduces uncertainty in online transactions and increases customer confidence in digital platforms.</w:t>
      </w:r>
      <w:r w:rsidR="00CB12DE">
        <w:rPr>
          <w:color w:val="000000"/>
          <w:sz w:val="36"/>
          <w:szCs w:val="36"/>
        </w:rPr>
        <w:t xml:space="preserve"> </w:t>
      </w:r>
      <w:r w:rsidR="00FC790F" w:rsidRPr="004D519A">
        <w:rPr>
          <w:color w:val="000000"/>
          <w:sz w:val="36"/>
          <w:szCs w:val="36"/>
        </w:rPr>
        <w:t xml:space="preserve">Gefen, </w:t>
      </w:r>
      <w:proofErr w:type="spellStart"/>
      <w:r w:rsidR="00FC790F" w:rsidRPr="004D519A">
        <w:rPr>
          <w:color w:val="000000"/>
          <w:sz w:val="36"/>
          <w:szCs w:val="36"/>
        </w:rPr>
        <w:t>Karahanna</w:t>
      </w:r>
      <w:proofErr w:type="spellEnd"/>
      <w:r w:rsidR="00FC790F" w:rsidRPr="004D519A">
        <w:rPr>
          <w:color w:val="000000"/>
          <w:sz w:val="36"/>
          <w:szCs w:val="36"/>
        </w:rPr>
        <w:t xml:space="preserve">, and Straub (2003) also emphasized that trust plays an important role in reducing fear and hesitation when using online systems. </w:t>
      </w:r>
    </w:p>
    <w:p w14:paraId="4351168D" w14:textId="11E3CABF" w:rsidR="00BA461C" w:rsidRPr="007B551A" w:rsidRDefault="00BA461C" w:rsidP="00BA461C">
      <w:pPr>
        <w:pStyle w:val="NormalWeb"/>
        <w:rPr>
          <w:color w:val="000000"/>
          <w:sz w:val="36"/>
          <w:szCs w:val="36"/>
        </w:rPr>
      </w:pPr>
      <w:r w:rsidRPr="007B551A">
        <w:rPr>
          <w:rStyle w:val="apple-converted-space"/>
          <w:rFonts w:eastAsiaTheme="majorEastAsia"/>
          <w:color w:val="000000"/>
          <w:sz w:val="36"/>
          <w:szCs w:val="36"/>
        </w:rPr>
        <w:t> </w:t>
      </w:r>
      <w:r w:rsidRPr="007B551A">
        <w:rPr>
          <w:color w:val="000000"/>
          <w:sz w:val="36"/>
          <w:szCs w:val="36"/>
        </w:rPr>
        <w:t xml:space="preserve">Trust is considered one of the most important determinants influencing customers’ willingness to adopt digital banking services. </w:t>
      </w:r>
      <w:r w:rsidR="00072B99" w:rsidRPr="004D519A">
        <w:rPr>
          <w:color w:val="000000"/>
          <w:sz w:val="36"/>
          <w:szCs w:val="36"/>
        </w:rPr>
        <w:t xml:space="preserve">Mayer, Davis, and </w:t>
      </w:r>
      <w:proofErr w:type="spellStart"/>
      <w:r w:rsidR="00072B99" w:rsidRPr="004D519A">
        <w:rPr>
          <w:color w:val="000000"/>
          <w:sz w:val="36"/>
          <w:szCs w:val="36"/>
        </w:rPr>
        <w:t>Schoorman</w:t>
      </w:r>
      <w:proofErr w:type="spellEnd"/>
      <w:r w:rsidR="00072B99" w:rsidRPr="004D519A">
        <w:rPr>
          <w:color w:val="000000"/>
          <w:sz w:val="36"/>
          <w:szCs w:val="36"/>
        </w:rPr>
        <w:t xml:space="preserve"> (1995) described trust as the willingness of people to rely on others based on positive expectations. </w:t>
      </w:r>
      <w:r w:rsidRPr="007B551A">
        <w:rPr>
          <w:color w:val="000000"/>
          <w:sz w:val="36"/>
          <w:szCs w:val="36"/>
        </w:rPr>
        <w:t xml:space="preserve">In a virtual banking environment, customers are unable to physically interact with service providers, making trust a crucial factor in shaping their attitudes and behavioral intentions. Trust refers to customers’ confidence that digital banking platforms are reliable, secure, transparent, capable of protecting personal and financial information. When customers perceive a banking platform as trustworthy, they are more likely to engage in online transactions and continue using digital banking services. Cybersecurity threats such as phishing, identity theft, unauthorized access, hacking, malware attacks, and data breaches have intensified customers’ concerns regarding the safety of digital financial transactions </w:t>
      </w:r>
    </w:p>
    <w:p w14:paraId="22F67378" w14:textId="48A2B03B" w:rsidR="00BA461C" w:rsidRPr="007B551A" w:rsidRDefault="00BA461C" w:rsidP="00BA461C">
      <w:pPr>
        <w:pStyle w:val="NormalWeb"/>
        <w:rPr>
          <w:color w:val="000000"/>
          <w:sz w:val="36"/>
          <w:szCs w:val="36"/>
        </w:rPr>
      </w:pPr>
      <w:r w:rsidRPr="007B551A">
        <w:rPr>
          <w:color w:val="000000"/>
          <w:sz w:val="36"/>
          <w:szCs w:val="36"/>
        </w:rPr>
        <w:t>In Bangladesh, the expansion of digital banking has been remarkable due to increasing internet penetration, government initiatives toward digitalization, and the growth of mobile financial services. Banks have introduced internet banking, mobile banking applications, agent banking, QR payments, and digital wallets to improve customer experience and accessibility. However, challenges remain regarding cybersecurity concerns, limited awareness, technological complexity</w:t>
      </w:r>
      <w:r w:rsidR="003B559F">
        <w:rPr>
          <w:color w:val="000000"/>
          <w:sz w:val="36"/>
          <w:szCs w:val="36"/>
        </w:rPr>
        <w:t>,</w:t>
      </w:r>
      <w:r w:rsidRPr="007B551A">
        <w:rPr>
          <w:color w:val="000000"/>
          <w:sz w:val="36"/>
          <w:szCs w:val="36"/>
        </w:rPr>
        <w:t xml:space="preserve"> customer trust. Previous studies suggest that Bangladeshi customers often hesitate to fully depend on digital banking due to concerns over fraud, privacy, and technical vulnerabilities. </w:t>
      </w:r>
    </w:p>
    <w:p w14:paraId="3B1FADF7" w14:textId="77024E49" w:rsidR="00BA461C" w:rsidRPr="00E615F5" w:rsidRDefault="004A6E85" w:rsidP="00BA461C">
      <w:pPr>
        <w:pStyle w:val="Heading2"/>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3.2 </w:t>
      </w:r>
      <w:r w:rsidR="00BA461C" w:rsidRPr="00E615F5">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Literature Strand 1: Customer Perception of Trust in Digital Banking</w:t>
      </w:r>
    </w:p>
    <w:p w14:paraId="34DE6E68" w14:textId="184B7A63" w:rsidR="00BA461C" w:rsidRPr="007B551A" w:rsidRDefault="00BA461C" w:rsidP="00187678">
      <w:pPr>
        <w:spacing w:before="100" w:beforeAutospacing="1" w:after="100" w:afterAutospacing="1"/>
        <w:rPr>
          <w:color w:val="000000"/>
          <w:sz w:val="36"/>
          <w:szCs w:val="36"/>
        </w:rPr>
      </w:pPr>
      <w:r w:rsidRPr="007B551A">
        <w:rPr>
          <w:color w:val="000000"/>
          <w:sz w:val="36"/>
          <w:szCs w:val="36"/>
        </w:rPr>
        <w:t>Customer trust has consistently been identified as a crucial determinant of digital banking acceptance and satisfaction. Trust in digital banking refers to the confidence customers place in a bank’s ability to deliver secure, dependable, and efficient financial services through digital platforms. Since customers are required to share sensitive financial information online, trust significantly influences whether they decide to adopt or continue using digital banking systems. Studies suggest that perceived trust reduces uncertainty and perceived risk associated with online financial transactions.</w:t>
      </w:r>
      <w:r w:rsidRPr="007B551A">
        <w:rPr>
          <w:rStyle w:val="apple-converted-space"/>
          <w:rFonts w:eastAsiaTheme="majorEastAsia"/>
          <w:color w:val="000000"/>
          <w:sz w:val="36"/>
          <w:szCs w:val="36"/>
        </w:rPr>
        <w:t> </w:t>
      </w:r>
      <w:r w:rsidRPr="007B551A">
        <w:rPr>
          <w:color w:val="000000"/>
          <w:sz w:val="36"/>
          <w:szCs w:val="36"/>
        </w:rPr>
        <w:t>According to Bappy and Chowdhury (2020), trust in online banking is strongly influenced by perceived privacy, security, and bank reputation in Bangladesh. Their study revealed that customers are more likely to trust online banking services when they believe their personal information is protected and the bank maintains a strong institutional image. The study further emphasized that privacy perception was one of the strongest predictors of trust, suggesting that customers value confidentiality in financial transactions.</w:t>
      </w:r>
      <w:r w:rsidRPr="007B551A">
        <w:rPr>
          <w:rStyle w:val="apple-converted-space"/>
          <w:rFonts w:eastAsiaTheme="majorEastAsia"/>
          <w:color w:val="000000"/>
          <w:sz w:val="36"/>
          <w:szCs w:val="36"/>
        </w:rPr>
        <w:t> </w:t>
      </w:r>
      <w:r w:rsidRPr="007B551A">
        <w:rPr>
          <w:color w:val="000000"/>
          <w:sz w:val="36"/>
          <w:szCs w:val="36"/>
        </w:rPr>
        <w:t>Similarly, Sadekin, Mukta, and Shaikh (2019) examined customer trust in e-banking systems in Bangladesh and found that trust depends heavily on security mechanisms, customer awareness, authentication procedures, and service quality. Their findings indicated that educated customers who possess greater technological knowledge demonstrate higher trust in e-banking systems. Trust also plays an important mediating role between service quality and customer satisfaction. Rouf, Begum, and Babu (2024) found that system quality, information quality, and service quality positively influence trust, which subsequently improves customer satisfaction in Bangladesh’s mobile banking sector. Their research suggests that reliable applications, accurate information, and responsive customer support strengthen trust among users and encourage continued engagement with digital banking services.</w:t>
      </w:r>
      <w:r w:rsidRPr="007B551A">
        <w:rPr>
          <w:rStyle w:val="apple-converted-space"/>
          <w:rFonts w:eastAsiaTheme="majorEastAsia"/>
          <w:color w:val="000000"/>
          <w:sz w:val="36"/>
          <w:szCs w:val="36"/>
        </w:rPr>
        <w:t> </w:t>
      </w:r>
      <w:r w:rsidRPr="007B551A">
        <w:rPr>
          <w:color w:val="000000"/>
          <w:sz w:val="36"/>
          <w:szCs w:val="36"/>
        </w:rPr>
        <w:t xml:space="preserve">Furthermore, trust becomes increasingly important in fintech and digital financial ecosystems. </w:t>
      </w:r>
      <w:r w:rsidR="00234B1A" w:rsidRPr="00C0216A">
        <w:rPr>
          <w:color w:val="000000"/>
          <w:sz w:val="36"/>
          <w:szCs w:val="36"/>
        </w:rPr>
        <w:t>Customers who perceive banking systems as secure are more willing to continue using digital platforms (J</w:t>
      </w:r>
      <w:r w:rsidR="00151D90">
        <w:rPr>
          <w:color w:val="000000"/>
          <w:sz w:val="36"/>
          <w:szCs w:val="36"/>
        </w:rPr>
        <w:t>ohn</w:t>
      </w:r>
      <w:r w:rsidR="00234B1A" w:rsidRPr="00C0216A">
        <w:rPr>
          <w:color w:val="000000"/>
          <w:sz w:val="36"/>
          <w:szCs w:val="36"/>
        </w:rPr>
        <w:t>, 2021).</w:t>
      </w:r>
      <w:r w:rsidR="0001466B" w:rsidRPr="0001466B">
        <w:rPr>
          <w:color w:val="000000"/>
          <w:sz w:val="36"/>
          <w:szCs w:val="36"/>
        </w:rPr>
        <w:t xml:space="preserve"> </w:t>
      </w:r>
      <w:r w:rsidR="0001466B" w:rsidRPr="00C0216A">
        <w:rPr>
          <w:color w:val="000000"/>
          <w:sz w:val="36"/>
          <w:szCs w:val="36"/>
        </w:rPr>
        <w:t>Banu et al. (2019)</w:t>
      </w:r>
      <w:r w:rsidR="0001466B" w:rsidRPr="004D519A">
        <w:rPr>
          <w:b/>
          <w:bCs/>
          <w:color w:val="000000"/>
          <w:sz w:val="36"/>
          <w:szCs w:val="36"/>
        </w:rPr>
        <w:t xml:space="preserve"> </w:t>
      </w:r>
      <w:r w:rsidR="0001466B" w:rsidRPr="00C0216A">
        <w:rPr>
          <w:color w:val="000000"/>
          <w:sz w:val="36"/>
          <w:szCs w:val="36"/>
        </w:rPr>
        <w:t>found that trust positively affects customer satisfaction and encourages continued use of digital banking services.</w:t>
      </w:r>
      <w:r w:rsidR="00524CA9" w:rsidRPr="00524CA9">
        <w:rPr>
          <w:color w:val="000000"/>
          <w:sz w:val="36"/>
          <w:szCs w:val="36"/>
        </w:rPr>
        <w:t xml:space="preserve"> </w:t>
      </w:r>
      <w:r w:rsidR="00524CA9" w:rsidRPr="00C0216A">
        <w:rPr>
          <w:color w:val="000000"/>
          <w:sz w:val="36"/>
          <w:szCs w:val="36"/>
        </w:rPr>
        <w:t xml:space="preserve">Tertia and </w:t>
      </w:r>
      <w:proofErr w:type="spellStart"/>
      <w:r w:rsidR="00524CA9" w:rsidRPr="00C0216A">
        <w:rPr>
          <w:color w:val="000000"/>
          <w:sz w:val="36"/>
          <w:szCs w:val="36"/>
        </w:rPr>
        <w:t>Nurbasari</w:t>
      </w:r>
      <w:proofErr w:type="spellEnd"/>
      <w:r w:rsidR="00524CA9" w:rsidRPr="00C0216A">
        <w:rPr>
          <w:color w:val="000000"/>
          <w:sz w:val="36"/>
          <w:szCs w:val="36"/>
        </w:rPr>
        <w:t xml:space="preserve"> (2022) emphasized that ease of use, usefulness, and security significantly contribute to building customer trust in mobile banking systems</w:t>
      </w:r>
      <w:r w:rsidR="00986B1B" w:rsidRPr="00986B1B">
        <w:rPr>
          <w:rStyle w:val="Strong"/>
          <w:rFonts w:eastAsiaTheme="majorEastAsia"/>
          <w:b w:val="0"/>
          <w:bCs w:val="0"/>
          <w:color w:val="000000"/>
          <w:sz w:val="36"/>
          <w:szCs w:val="36"/>
        </w:rPr>
        <w:t xml:space="preserve"> </w:t>
      </w:r>
      <w:proofErr w:type="spellStart"/>
      <w:r w:rsidR="00986B1B" w:rsidRPr="001F3282">
        <w:rPr>
          <w:rStyle w:val="Strong"/>
          <w:rFonts w:eastAsiaTheme="majorEastAsia"/>
          <w:b w:val="0"/>
          <w:bCs w:val="0"/>
          <w:color w:val="000000"/>
          <w:sz w:val="36"/>
          <w:szCs w:val="36"/>
        </w:rPr>
        <w:t>Skvarciany</w:t>
      </w:r>
      <w:proofErr w:type="spellEnd"/>
      <w:r w:rsidR="00986B1B" w:rsidRPr="001F3282">
        <w:rPr>
          <w:rStyle w:val="Strong"/>
          <w:rFonts w:eastAsiaTheme="majorEastAsia"/>
          <w:b w:val="0"/>
          <w:bCs w:val="0"/>
          <w:color w:val="000000"/>
          <w:sz w:val="36"/>
          <w:szCs w:val="36"/>
        </w:rPr>
        <w:t xml:space="preserve"> and </w:t>
      </w:r>
      <w:proofErr w:type="spellStart"/>
      <w:r w:rsidR="00986B1B" w:rsidRPr="001F3282">
        <w:rPr>
          <w:rStyle w:val="Strong"/>
          <w:rFonts w:eastAsiaTheme="majorEastAsia"/>
          <w:b w:val="0"/>
          <w:bCs w:val="0"/>
          <w:color w:val="000000"/>
          <w:sz w:val="36"/>
          <w:szCs w:val="36"/>
        </w:rPr>
        <w:t>Jurevičienė</w:t>
      </w:r>
      <w:proofErr w:type="spellEnd"/>
      <w:r w:rsidR="00986B1B" w:rsidRPr="001F3282">
        <w:rPr>
          <w:rStyle w:val="Strong"/>
          <w:rFonts w:eastAsiaTheme="majorEastAsia"/>
          <w:b w:val="0"/>
          <w:bCs w:val="0"/>
          <w:color w:val="000000"/>
          <w:sz w:val="36"/>
          <w:szCs w:val="36"/>
        </w:rPr>
        <w:t xml:space="preserve"> (2018)</w:t>
      </w:r>
      <w:r w:rsidR="00986B1B" w:rsidRPr="004D519A">
        <w:rPr>
          <w:rStyle w:val="apple-converted-space"/>
          <w:rFonts w:eastAsiaTheme="majorEastAsia"/>
          <w:color w:val="000000"/>
          <w:sz w:val="36"/>
          <w:szCs w:val="36"/>
        </w:rPr>
        <w:t> </w:t>
      </w:r>
      <w:r w:rsidR="00986B1B" w:rsidRPr="004D519A">
        <w:rPr>
          <w:color w:val="000000"/>
          <w:sz w:val="36"/>
          <w:szCs w:val="36"/>
        </w:rPr>
        <w:t>found that customer trust in internet banking is influenced by factors such as security, service quality, customer awareness, and technological convenience. Similarly,</w:t>
      </w:r>
      <w:r w:rsidR="00986B1B" w:rsidRPr="004D519A">
        <w:rPr>
          <w:rStyle w:val="apple-converted-space"/>
          <w:rFonts w:eastAsiaTheme="majorEastAsia"/>
          <w:color w:val="000000"/>
          <w:sz w:val="36"/>
          <w:szCs w:val="36"/>
        </w:rPr>
        <w:t> </w:t>
      </w:r>
      <w:r w:rsidR="00986B1B" w:rsidRPr="001F3282">
        <w:rPr>
          <w:rStyle w:val="Strong"/>
          <w:rFonts w:eastAsiaTheme="majorEastAsia"/>
          <w:b w:val="0"/>
          <w:bCs w:val="0"/>
          <w:color w:val="000000"/>
          <w:sz w:val="36"/>
          <w:szCs w:val="36"/>
        </w:rPr>
        <w:t>Tham et al. (2017)</w:t>
      </w:r>
      <w:r w:rsidR="00986B1B" w:rsidRPr="004D519A">
        <w:rPr>
          <w:rStyle w:val="apple-converted-space"/>
          <w:rFonts w:eastAsiaTheme="majorEastAsia"/>
          <w:color w:val="000000"/>
          <w:sz w:val="36"/>
          <w:szCs w:val="36"/>
        </w:rPr>
        <w:t> </w:t>
      </w:r>
      <w:r w:rsidR="00986B1B" w:rsidRPr="004D519A">
        <w:rPr>
          <w:color w:val="000000"/>
          <w:sz w:val="36"/>
          <w:szCs w:val="36"/>
        </w:rPr>
        <w:t xml:space="preserve">examined customer perception toward virtual banking adoption in Malaysia and found that trust significantly affects customers’ willingness to adopt digital banking services. </w:t>
      </w:r>
      <w:r w:rsidRPr="007B551A">
        <w:rPr>
          <w:color w:val="000000"/>
          <w:sz w:val="36"/>
          <w:szCs w:val="36"/>
        </w:rPr>
        <w:t>Karim et al. (2023) found that trust mediates customer engagement with fintech services in Bangladesh. Their study highlighted that trust enhances users’ willingness to adopt financial technology services, especially among younger generations who actively use digital platforms. This demonstrates that trust is not merely an outcome but a key mechanism driving customer participation in digital banking environments.</w:t>
      </w:r>
      <w:r w:rsidRPr="007B551A">
        <w:rPr>
          <w:rStyle w:val="apple-converted-space"/>
          <w:rFonts w:eastAsiaTheme="majorEastAsia"/>
          <w:color w:val="000000"/>
          <w:sz w:val="36"/>
          <w:szCs w:val="36"/>
        </w:rPr>
        <w:t> </w:t>
      </w:r>
    </w:p>
    <w:p w14:paraId="1E6F5B88" w14:textId="76D22E0A" w:rsidR="00BA461C" w:rsidRPr="00BE24A4" w:rsidRDefault="004A6E85" w:rsidP="00BA461C">
      <w:pPr>
        <w:pStyle w:val="Heading2"/>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3.3 </w:t>
      </w:r>
      <w:r w:rsidR="00BA461C" w:rsidRPr="00BE24A4">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Literature Strand 2: Security and Privacy in Digital Banking Platforms</w:t>
      </w:r>
    </w:p>
    <w:p w14:paraId="6992F3BA" w14:textId="7D0A9959" w:rsidR="002433F2" w:rsidRPr="004D519A" w:rsidRDefault="00BA461C" w:rsidP="002433F2">
      <w:pPr>
        <w:pStyle w:val="NormalWeb"/>
        <w:rPr>
          <w:color w:val="000000"/>
          <w:sz w:val="36"/>
          <w:szCs w:val="36"/>
        </w:rPr>
      </w:pPr>
      <w:r w:rsidRPr="007B551A">
        <w:rPr>
          <w:color w:val="000000"/>
          <w:sz w:val="36"/>
          <w:szCs w:val="36"/>
        </w:rPr>
        <w:t>Security is one of the most critical concerns affecting customer perception of digital banking. Digital banking platforms operate through internet-based systems, making them vulnerable to cyber threats such as hacking, phishing, malware, identity theft, and unauthorized access. Because customers conduct financial transactions electronically, concerns regarding cybersecurity significantly influence trust and adoption behavior.</w:t>
      </w:r>
      <w:r w:rsidR="00505CA5">
        <w:rPr>
          <w:color w:val="000000"/>
          <w:sz w:val="36"/>
          <w:szCs w:val="36"/>
        </w:rPr>
        <w:t xml:space="preserve"> </w:t>
      </w:r>
      <w:r w:rsidR="002433F2" w:rsidRPr="004D519A">
        <w:rPr>
          <w:color w:val="000000"/>
          <w:sz w:val="36"/>
          <w:szCs w:val="36"/>
        </w:rPr>
        <w:t>Zhou (2012) found that customer trust in mobile banking increases when users believe the system is secure and reliable.</w:t>
      </w:r>
    </w:p>
    <w:p w14:paraId="03812412" w14:textId="5B973C9B" w:rsidR="00BA461C" w:rsidRPr="00187678" w:rsidRDefault="00BA461C" w:rsidP="00BA461C">
      <w:pPr>
        <w:pStyle w:val="NormalWeb"/>
        <w:rPr>
          <w:rFonts w:asciiTheme="majorHAnsi" w:eastAsiaTheme="majorEastAsia" w:hAnsiTheme="majorHAnsi" w:cstheme="majorBidi"/>
          <w:color w:val="000000"/>
          <w:sz w:val="36"/>
          <w:szCs w:val="36"/>
        </w:rPr>
      </w:pPr>
      <w:r w:rsidRPr="007B551A">
        <w:rPr>
          <w:color w:val="000000"/>
          <w:sz w:val="36"/>
          <w:szCs w:val="36"/>
        </w:rPr>
        <w:t>Customers tend to evaluate digital banking platforms based on perceived security measures and confidence in transaction safety.</w:t>
      </w:r>
      <w:r w:rsidRPr="007B551A">
        <w:rPr>
          <w:rStyle w:val="apple-converted-space"/>
          <w:rFonts w:eastAsiaTheme="majorEastAsia"/>
          <w:color w:val="000000"/>
          <w:sz w:val="36"/>
          <w:szCs w:val="36"/>
        </w:rPr>
        <w:t> </w:t>
      </w:r>
      <w:r w:rsidRPr="007B551A">
        <w:rPr>
          <w:color w:val="000000"/>
          <w:sz w:val="36"/>
          <w:szCs w:val="36"/>
        </w:rPr>
        <w:t xml:space="preserve">Existing literature indicates that perceived security positively affects customers’ intention to adopt online banking systems. Bappy and Chowdhury (2020) identified perceived security as one of the strongest antecedents of trust in Bangladesh’s online banking context. </w:t>
      </w:r>
      <w:r w:rsidR="00A07FA1" w:rsidRPr="00C0216A">
        <w:rPr>
          <w:color w:val="000000"/>
          <w:sz w:val="36"/>
          <w:szCs w:val="36"/>
        </w:rPr>
        <w:t>Research by </w:t>
      </w:r>
      <w:proofErr w:type="spellStart"/>
      <w:r w:rsidR="00A07FA1" w:rsidRPr="00C0216A">
        <w:rPr>
          <w:color w:val="000000"/>
          <w:sz w:val="36"/>
          <w:szCs w:val="36"/>
        </w:rPr>
        <w:t>Apau</w:t>
      </w:r>
      <w:proofErr w:type="spellEnd"/>
      <w:r w:rsidR="00A07FA1" w:rsidRPr="00C0216A">
        <w:rPr>
          <w:color w:val="000000"/>
          <w:sz w:val="36"/>
          <w:szCs w:val="36"/>
        </w:rPr>
        <w:t xml:space="preserve"> and Lallie (2022) highlighted that customers’ perception of mobile banking security significantly affects their confidence in using banking applications. </w:t>
      </w:r>
      <w:r w:rsidR="004C2C93" w:rsidRPr="004D519A">
        <w:rPr>
          <w:color w:val="000000"/>
          <w:sz w:val="36"/>
          <w:szCs w:val="36"/>
        </w:rPr>
        <w:t>According to Jafri et al. (2024), trust acts as a critical determinant in fintech adoption, with security concerns often influencing customer perceptions and willingness to engage with banking technologies. Similarly, Che et al. (2023) emphasize the importance of</w:t>
      </w:r>
      <w:r w:rsidR="004C2C93" w:rsidRPr="004D519A">
        <w:rPr>
          <w:rStyle w:val="apple-converted-space"/>
          <w:rFonts w:eastAsiaTheme="majorEastAsia"/>
          <w:color w:val="000000"/>
          <w:sz w:val="36"/>
          <w:szCs w:val="36"/>
        </w:rPr>
        <w:t> </w:t>
      </w:r>
      <w:r w:rsidR="004C2C93" w:rsidRPr="004D519A">
        <w:rPr>
          <w:rStyle w:val="Strong"/>
          <w:rFonts w:eastAsiaTheme="majorEastAsia"/>
          <w:b w:val="0"/>
          <w:bCs w:val="0"/>
          <w:color w:val="000000"/>
          <w:sz w:val="36"/>
          <w:szCs w:val="36"/>
        </w:rPr>
        <w:t>continuous trust</w:t>
      </w:r>
      <w:r w:rsidR="004C2C93" w:rsidRPr="004D519A">
        <w:rPr>
          <w:color w:val="000000"/>
          <w:sz w:val="36"/>
          <w:szCs w:val="36"/>
        </w:rPr>
        <w:t xml:space="preserve">, showing that sustained user confidence in mobile banking apps significantly affects long-term usage patterns. </w:t>
      </w:r>
      <w:proofErr w:type="spellStart"/>
      <w:r w:rsidR="004C2C93" w:rsidRPr="004D519A">
        <w:rPr>
          <w:color w:val="000000"/>
          <w:sz w:val="36"/>
          <w:szCs w:val="36"/>
        </w:rPr>
        <w:t>Musyaffi</w:t>
      </w:r>
      <w:proofErr w:type="spellEnd"/>
      <w:r w:rsidR="004C2C93" w:rsidRPr="004D519A">
        <w:rPr>
          <w:color w:val="000000"/>
          <w:sz w:val="36"/>
          <w:szCs w:val="36"/>
        </w:rPr>
        <w:t xml:space="preserve"> et al. (2024) found that individuals with higher personal innovativeness are more likely to adopt new banking platforms, provided the platforms are perceived as secure. </w:t>
      </w:r>
      <w:proofErr w:type="spellStart"/>
      <w:r w:rsidR="004C2C93" w:rsidRPr="004D519A">
        <w:rPr>
          <w:color w:val="000000"/>
          <w:sz w:val="36"/>
          <w:szCs w:val="36"/>
        </w:rPr>
        <w:t>Geebren</w:t>
      </w:r>
      <w:proofErr w:type="spellEnd"/>
      <w:r w:rsidR="004C2C93" w:rsidRPr="004D519A">
        <w:rPr>
          <w:color w:val="000000"/>
          <w:sz w:val="36"/>
          <w:szCs w:val="36"/>
        </w:rPr>
        <w:t xml:space="preserve"> and Jabbar (2025) further highlight that the antecedents of trust can vary across</w:t>
      </w:r>
      <w:r w:rsidR="004C2C93" w:rsidRPr="004D519A">
        <w:rPr>
          <w:rStyle w:val="apple-converted-space"/>
          <w:rFonts w:eastAsiaTheme="majorEastAsia"/>
          <w:color w:val="000000"/>
          <w:sz w:val="36"/>
          <w:szCs w:val="36"/>
        </w:rPr>
        <w:t> </w:t>
      </w:r>
      <w:r w:rsidR="004C2C93" w:rsidRPr="004D519A">
        <w:rPr>
          <w:rStyle w:val="Strong"/>
          <w:rFonts w:eastAsiaTheme="majorEastAsia"/>
          <w:b w:val="0"/>
          <w:bCs w:val="0"/>
          <w:color w:val="000000"/>
          <w:sz w:val="36"/>
          <w:szCs w:val="36"/>
        </w:rPr>
        <w:t>gender, customer experience, and frequency of use</w:t>
      </w:r>
      <w:r w:rsidR="004C2C93" w:rsidRPr="004D519A">
        <w:rPr>
          <w:b/>
          <w:bCs/>
          <w:color w:val="000000"/>
          <w:sz w:val="36"/>
          <w:szCs w:val="36"/>
        </w:rPr>
        <w:t>,</w:t>
      </w:r>
      <w:r w:rsidR="004C2C93" w:rsidRPr="004D519A">
        <w:rPr>
          <w:color w:val="000000"/>
          <w:sz w:val="36"/>
          <w:szCs w:val="36"/>
        </w:rPr>
        <w:t xml:space="preserve"> suggesting a need for tailored approaches to trust-building. Security perception and risk management also directly impact trust. </w:t>
      </w:r>
      <w:proofErr w:type="spellStart"/>
      <w:r w:rsidR="004C2C93" w:rsidRPr="004D519A">
        <w:rPr>
          <w:color w:val="000000"/>
          <w:sz w:val="36"/>
          <w:szCs w:val="36"/>
        </w:rPr>
        <w:t>Almaiah</w:t>
      </w:r>
      <w:proofErr w:type="spellEnd"/>
      <w:r w:rsidR="004C2C93" w:rsidRPr="004D519A">
        <w:rPr>
          <w:color w:val="000000"/>
          <w:sz w:val="36"/>
          <w:szCs w:val="36"/>
        </w:rPr>
        <w:t xml:space="preserve"> et al. (2023) showed that perceived security, alongside perceived risk, strongly affects the adoption of smart mobile banking applications. </w:t>
      </w:r>
      <w:proofErr w:type="spellStart"/>
      <w:r w:rsidR="004C2C93" w:rsidRPr="004D519A">
        <w:rPr>
          <w:color w:val="000000"/>
          <w:sz w:val="36"/>
          <w:szCs w:val="36"/>
        </w:rPr>
        <w:t>Palamidovska-Sterjadovska</w:t>
      </w:r>
      <w:proofErr w:type="spellEnd"/>
      <w:r w:rsidR="004C2C93" w:rsidRPr="004D519A">
        <w:rPr>
          <w:color w:val="000000"/>
          <w:sz w:val="36"/>
          <w:szCs w:val="36"/>
        </w:rPr>
        <w:t xml:space="preserve"> et al. (2025) found that service quality in mobile banking significantly influences user satisfaction and trust, which in turn affects adoption rates. Dias et al. (2025) highlight that trust and commitment are interlinked, where a secure and reliable digital banking environment fosters stronger customer loyalty.</w:t>
      </w:r>
      <w:r w:rsidR="004C2C93" w:rsidRPr="004D519A">
        <w:rPr>
          <w:rStyle w:val="Heading2Char"/>
          <w:color w:val="000000"/>
          <w:sz w:val="36"/>
          <w:szCs w:val="36"/>
        </w:rPr>
        <w:t xml:space="preserve"> </w:t>
      </w:r>
      <w:r w:rsidR="004A3741" w:rsidRPr="00C0216A">
        <w:rPr>
          <w:color w:val="000000"/>
          <w:sz w:val="36"/>
          <w:szCs w:val="36"/>
        </w:rPr>
        <w:t>According to </w:t>
      </w:r>
      <w:proofErr w:type="spellStart"/>
      <w:r w:rsidR="004A3741" w:rsidRPr="00C0216A">
        <w:rPr>
          <w:color w:val="000000"/>
          <w:sz w:val="36"/>
          <w:szCs w:val="36"/>
        </w:rPr>
        <w:t>Ilmudeen</w:t>
      </w:r>
      <w:proofErr w:type="spellEnd"/>
      <w:r w:rsidR="004A3741" w:rsidRPr="00C0216A">
        <w:rPr>
          <w:color w:val="000000"/>
          <w:sz w:val="36"/>
          <w:szCs w:val="36"/>
        </w:rPr>
        <w:t xml:space="preserve"> and Bao (2019), security concerns, privacy </w:t>
      </w:r>
      <w:proofErr w:type="gramStart"/>
      <w:r w:rsidR="004A3741" w:rsidRPr="00C0216A">
        <w:rPr>
          <w:color w:val="000000"/>
          <w:sz w:val="36"/>
          <w:szCs w:val="36"/>
        </w:rPr>
        <w:t>risks,  website</w:t>
      </w:r>
      <w:proofErr w:type="gramEnd"/>
      <w:r w:rsidR="004A3741" w:rsidRPr="00C0216A">
        <w:rPr>
          <w:color w:val="000000"/>
          <w:sz w:val="36"/>
          <w:szCs w:val="36"/>
        </w:rPr>
        <w:t xml:space="preserve"> usability significantly influence customers’ acceptance of internet banking.</w:t>
      </w:r>
      <w:r w:rsidR="00A6799B" w:rsidRPr="00A6799B">
        <w:rPr>
          <w:rStyle w:val="Strong"/>
          <w:rFonts w:eastAsiaTheme="majorEastAsia"/>
          <w:b w:val="0"/>
          <w:bCs w:val="0"/>
          <w:color w:val="000000"/>
          <w:sz w:val="36"/>
          <w:szCs w:val="36"/>
        </w:rPr>
        <w:t xml:space="preserve"> </w:t>
      </w:r>
      <w:r w:rsidR="00A6799B" w:rsidRPr="005B7AC4">
        <w:rPr>
          <w:rStyle w:val="Strong"/>
          <w:rFonts w:eastAsiaTheme="majorEastAsia"/>
          <w:b w:val="0"/>
          <w:bCs w:val="0"/>
          <w:color w:val="000000"/>
          <w:sz w:val="36"/>
          <w:szCs w:val="36"/>
        </w:rPr>
        <w:t>Kaur and Arora (2020)</w:t>
      </w:r>
      <w:r w:rsidR="00A6799B" w:rsidRPr="004D519A">
        <w:rPr>
          <w:rStyle w:val="apple-converted-space"/>
          <w:rFonts w:ascii="-webkit-standard" w:eastAsiaTheme="majorEastAsia" w:hAnsi="-webkit-standard"/>
          <w:color w:val="000000"/>
          <w:sz w:val="36"/>
          <w:szCs w:val="36"/>
        </w:rPr>
        <w:t> </w:t>
      </w:r>
      <w:r w:rsidR="00A6799B" w:rsidRPr="004D519A">
        <w:rPr>
          <w:rFonts w:ascii="-webkit-standard" w:hAnsi="-webkit-standard"/>
          <w:color w:val="000000"/>
          <w:sz w:val="36"/>
          <w:szCs w:val="36"/>
        </w:rPr>
        <w:t>explained that perceived risk negatively affects customers’ behavioral intention toward online banking, while trust moderates this relationship.</w:t>
      </w:r>
      <w:r w:rsidR="00A6799B" w:rsidRPr="004D519A">
        <w:rPr>
          <w:rStyle w:val="apple-converted-space"/>
          <w:rFonts w:ascii="-webkit-standard" w:eastAsiaTheme="majorEastAsia" w:hAnsi="-webkit-standard"/>
          <w:color w:val="000000"/>
          <w:sz w:val="36"/>
          <w:szCs w:val="36"/>
        </w:rPr>
        <w:t> </w:t>
      </w:r>
      <w:r w:rsidR="00A6799B" w:rsidRPr="004D519A">
        <w:rPr>
          <w:rFonts w:ascii="-webkit-standard" w:hAnsi="-webkit-standard"/>
          <w:color w:val="000000"/>
          <w:sz w:val="36"/>
          <w:szCs w:val="36"/>
        </w:rPr>
        <w:t>Additionally,</w:t>
      </w:r>
      <w:r w:rsidR="00A6799B" w:rsidRPr="004D519A">
        <w:rPr>
          <w:rStyle w:val="apple-converted-space"/>
          <w:rFonts w:ascii="-webkit-standard" w:eastAsiaTheme="majorEastAsia" w:hAnsi="-webkit-standard"/>
          <w:color w:val="000000"/>
          <w:sz w:val="36"/>
          <w:szCs w:val="36"/>
        </w:rPr>
        <w:t> </w:t>
      </w:r>
      <w:r w:rsidR="00A6799B" w:rsidRPr="005B7AC4">
        <w:rPr>
          <w:rStyle w:val="Strong"/>
          <w:rFonts w:eastAsiaTheme="majorEastAsia"/>
          <w:b w:val="0"/>
          <w:bCs w:val="0"/>
          <w:color w:val="000000"/>
          <w:sz w:val="36"/>
          <w:szCs w:val="36"/>
        </w:rPr>
        <w:t>Yadav et al. (2019)</w:t>
      </w:r>
      <w:r w:rsidR="00A6799B" w:rsidRPr="004D519A">
        <w:rPr>
          <w:rStyle w:val="apple-converted-space"/>
          <w:rFonts w:ascii="-webkit-standard" w:eastAsiaTheme="majorEastAsia" w:hAnsi="-webkit-standard"/>
          <w:color w:val="000000"/>
          <w:sz w:val="36"/>
          <w:szCs w:val="36"/>
        </w:rPr>
        <w:t> </w:t>
      </w:r>
      <w:r w:rsidR="00A6799B" w:rsidRPr="004D519A">
        <w:rPr>
          <w:rFonts w:ascii="-webkit-standard" w:hAnsi="-webkit-standard"/>
          <w:color w:val="000000"/>
          <w:sz w:val="36"/>
          <w:szCs w:val="36"/>
        </w:rPr>
        <w:t>found that perceived security risk negatively impacts internet banking adoption, while perceived usefulness and ease of use positively influence customer intention.</w:t>
      </w:r>
      <w:r w:rsidRPr="007B551A">
        <w:rPr>
          <w:color w:val="000000"/>
          <w:sz w:val="36"/>
          <w:szCs w:val="36"/>
        </w:rPr>
        <w:t xml:space="preserve"> Similarly, privacy concerns regarding financial data protection influence customers’ willingness to engage with online platforms.</w:t>
      </w:r>
      <w:r w:rsidRPr="007B551A">
        <w:rPr>
          <w:rStyle w:val="apple-converted-space"/>
          <w:rFonts w:eastAsiaTheme="majorEastAsia"/>
          <w:color w:val="000000"/>
          <w:sz w:val="36"/>
          <w:szCs w:val="36"/>
        </w:rPr>
        <w:t> </w:t>
      </w:r>
      <w:proofErr w:type="spellStart"/>
      <w:r w:rsidRPr="007B551A">
        <w:rPr>
          <w:color w:val="000000"/>
          <w:sz w:val="36"/>
          <w:szCs w:val="36"/>
        </w:rPr>
        <w:t>Sadekin</w:t>
      </w:r>
      <w:proofErr w:type="spellEnd"/>
      <w:r w:rsidRPr="007B551A">
        <w:rPr>
          <w:color w:val="000000"/>
          <w:sz w:val="36"/>
          <w:szCs w:val="36"/>
        </w:rPr>
        <w:t xml:space="preserve"> et al. (2019) emphasized that customer trust in e-banking depends significantly on authentication systems and security protocols. The authors concluded that customer awareness of security systems enhances confidence in digital banking usage.</w:t>
      </w:r>
      <w:r w:rsidRPr="007B551A">
        <w:rPr>
          <w:rStyle w:val="apple-converted-space"/>
          <w:rFonts w:eastAsiaTheme="majorEastAsia"/>
          <w:color w:val="000000"/>
          <w:sz w:val="36"/>
          <w:szCs w:val="36"/>
        </w:rPr>
        <w:t> </w:t>
      </w:r>
      <w:r w:rsidRPr="007B551A">
        <w:rPr>
          <w:color w:val="000000"/>
          <w:sz w:val="36"/>
          <w:szCs w:val="36"/>
        </w:rPr>
        <w:t xml:space="preserve">A systematic review by Waliullah et al. (2025) found that cybersecurity threats remain a major challenge for digital banking adoption globally. The study identified phishing and malware attacks as among the most common risks affecting consumer </w:t>
      </w:r>
      <w:proofErr w:type="spellStart"/>
      <w:r w:rsidRPr="007B551A">
        <w:rPr>
          <w:color w:val="000000"/>
          <w:sz w:val="36"/>
          <w:szCs w:val="36"/>
        </w:rPr>
        <w:t>trustMoreover</w:t>
      </w:r>
      <w:proofErr w:type="spellEnd"/>
      <w:r w:rsidRPr="007B551A">
        <w:rPr>
          <w:color w:val="000000"/>
          <w:sz w:val="36"/>
          <w:szCs w:val="36"/>
        </w:rPr>
        <w:t xml:space="preserve">, </w:t>
      </w:r>
      <w:proofErr w:type="spellStart"/>
      <w:r w:rsidRPr="007B551A">
        <w:rPr>
          <w:color w:val="000000"/>
          <w:sz w:val="36"/>
          <w:szCs w:val="36"/>
        </w:rPr>
        <w:t>Apaua</w:t>
      </w:r>
      <w:proofErr w:type="spellEnd"/>
      <w:r w:rsidRPr="007B551A">
        <w:rPr>
          <w:color w:val="000000"/>
          <w:sz w:val="36"/>
          <w:szCs w:val="36"/>
        </w:rPr>
        <w:t xml:space="preserve"> and Lallie (2022) argued that perceived security and institutional trust strongly affect mobile banking adoption. </w:t>
      </w:r>
      <w:r w:rsidR="001618AC" w:rsidRPr="00C0216A">
        <w:rPr>
          <w:color w:val="000000"/>
          <w:sz w:val="36"/>
          <w:szCs w:val="36"/>
        </w:rPr>
        <w:t>Furthermore, </w:t>
      </w:r>
      <w:proofErr w:type="spellStart"/>
      <w:r w:rsidR="001618AC" w:rsidRPr="00C0216A">
        <w:rPr>
          <w:color w:val="000000"/>
          <w:sz w:val="36"/>
          <w:szCs w:val="36"/>
        </w:rPr>
        <w:t>Widyadhana</w:t>
      </w:r>
      <w:proofErr w:type="spellEnd"/>
      <w:r w:rsidR="001618AC" w:rsidRPr="00C0216A">
        <w:rPr>
          <w:color w:val="000000"/>
          <w:sz w:val="36"/>
          <w:szCs w:val="36"/>
        </w:rPr>
        <w:t xml:space="preserve"> et al. (2022) found that technological, social, and individual factors influence customers’ perception of privacy and security in digital banking. Kannan (2019) reported that fear of cybercrime, phishing attacks, and unauthorized access negatively affects customers’ perception of digital banking security, reducing their willingness to conduct online financial transactions </w:t>
      </w:r>
      <w:r w:rsidRPr="007B551A">
        <w:rPr>
          <w:color w:val="000000"/>
          <w:sz w:val="36"/>
          <w:szCs w:val="36"/>
        </w:rPr>
        <w:t>Their findings demonstrated that customers prioritize advanced security systems and privacy protections before engaging with digital banking applications. The study further revealed that demographic factors such as age, education, and technological experience influence security perceptions.</w:t>
      </w:r>
      <w:r w:rsidRPr="007B551A">
        <w:rPr>
          <w:rStyle w:val="apple-converted-space"/>
          <w:rFonts w:eastAsiaTheme="majorEastAsia"/>
          <w:color w:val="000000"/>
          <w:sz w:val="36"/>
          <w:szCs w:val="36"/>
        </w:rPr>
        <w:t> </w:t>
      </w:r>
      <w:r w:rsidRPr="007B551A">
        <w:rPr>
          <w:color w:val="000000"/>
          <w:sz w:val="36"/>
          <w:szCs w:val="36"/>
        </w:rPr>
        <w:t xml:space="preserve"> Since financial transactions involve high levels of risk, customers require assurance that digital systems are safe, reliable, capable of protecting sensitive information.</w:t>
      </w:r>
    </w:p>
    <w:p w14:paraId="2ADA131D" w14:textId="18CEB073" w:rsidR="00BA461C" w:rsidRPr="00BE24A4" w:rsidRDefault="007C4337" w:rsidP="00BA461C">
      <w:pPr>
        <w:pStyle w:val="Heading2"/>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3.4 </w:t>
      </w:r>
      <w:r w:rsidR="00BA461C" w:rsidRPr="00BE24A4">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Literature Strand 3: Digital Banking Adoption and Customer Experience in Bangladesh</w:t>
      </w:r>
    </w:p>
    <w:p w14:paraId="79346C9C" w14:textId="5AC8BA5A" w:rsidR="00BA461C" w:rsidRDefault="00BA461C" w:rsidP="00BA461C">
      <w:pPr>
        <w:pStyle w:val="NormalWeb"/>
        <w:rPr>
          <w:color w:val="000000"/>
          <w:sz w:val="36"/>
          <w:szCs w:val="36"/>
        </w:rPr>
      </w:pPr>
      <w:r w:rsidRPr="007B551A">
        <w:rPr>
          <w:color w:val="000000"/>
          <w:sz w:val="36"/>
          <w:szCs w:val="36"/>
        </w:rPr>
        <w:t>The adoption of digital banking in Bangladesh has increased substantially over the last decade due to technological advancements, smartphone penetration, and financial inclusion initiatives. Digital financial services have become increasingly accessible, enabling customers to conduct banking activities conveniently and efficiently. Rahman and Rahman (2023) examined the impact of digital financial services on customers’ choice of financial institutions in Bangladesh and found that ease of use, technological accessibility, and trust significantly affect customer preferences. Their study suggested that banks offering convenient and secure digital services are more likely to attract customers. Shaikh (2024) argued that customer confidence in e-banking systems in Bangladesh depends on trust, security perception, and service experience. The study found that positive user experiences strengthen digital trust, while technical difficulties and fears of cybercrime discourage customers from using e-banking services. This suggests that customer perception is strongly shaped by both technological performance and psychological confidence.</w:t>
      </w:r>
      <w:r w:rsidR="001F50FD">
        <w:rPr>
          <w:color w:val="000000"/>
          <w:sz w:val="36"/>
          <w:szCs w:val="36"/>
        </w:rPr>
        <w:t xml:space="preserve"> </w:t>
      </w:r>
    </w:p>
    <w:p w14:paraId="17EC4259" w14:textId="32C4F50B" w:rsidR="00C77B5E" w:rsidRPr="00043873" w:rsidRDefault="00C77B5E" w:rsidP="00C77B5E">
      <w:pPr>
        <w:pStyle w:val="NormalWeb"/>
        <w:rPr>
          <w:color w:val="000000"/>
          <w:sz w:val="36"/>
          <w:szCs w:val="36"/>
        </w:rPr>
      </w:pPr>
      <w:r w:rsidRPr="00043873">
        <w:rPr>
          <w:color w:val="000000"/>
          <w:sz w:val="36"/>
          <w:szCs w:val="36"/>
        </w:rPr>
        <w:t>When the three areas of literature are considered together, it becomes clear that trust, security, reliability, convenience, privacy, and customers’ previous experiences are closely connected in digital banking. Previous studies generally agree that customers are more likely to use and continue using digital banking when they feel that their money and personal information are safe and when the service is convenient and works reliably. However, experiences such as fraud, privacy concerns, technical failures, and cybercrime can make customers feel less confident and more cautious.</w:t>
      </w:r>
      <w:r w:rsidR="00043873" w:rsidRPr="00043873">
        <w:rPr>
          <w:color w:val="000000"/>
          <w:sz w:val="36"/>
          <w:szCs w:val="36"/>
        </w:rPr>
        <w:t xml:space="preserve"> </w:t>
      </w:r>
      <w:r w:rsidRPr="00043873">
        <w:rPr>
          <w:color w:val="000000"/>
          <w:sz w:val="36"/>
          <w:szCs w:val="36"/>
        </w:rPr>
        <w:t>Technology acceptance studies mainly focus on whether customers find digital banking useful, easy to use, and effective. Trust research focuses more on how customers deal with uncertainty and whether they feel confident in the bank and the service it provides. Security research is mainly concerned with protection from technical threats and perceived risks, while customer experience research highlights the importance of reliable services and previous experiences. These perspectives are all valuable, but they are often studied separately. This means that we still know less about how customers experience all of these issues together in their everyday use of digital banking.</w:t>
      </w:r>
    </w:p>
    <w:p w14:paraId="48B9F3AF" w14:textId="2D45838F" w:rsidR="00FF555E" w:rsidRDefault="007C4337">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3.5 </w:t>
      </w:r>
      <w:r w:rsidR="00FF555E">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Conceptual Territory</w:t>
      </w:r>
    </w:p>
    <w:p w14:paraId="78DC6AE0" w14:textId="079F64AC" w:rsidR="002D300B" w:rsidRPr="00B07105" w:rsidRDefault="002D300B" w:rsidP="002D300B">
      <w:pPr>
        <w:spacing w:before="100" w:beforeAutospacing="1" w:after="100" w:afterAutospacing="1"/>
        <w:rPr>
          <w:color w:val="000000"/>
          <w:sz w:val="36"/>
          <w:szCs w:val="36"/>
        </w:rPr>
      </w:pPr>
      <w:r w:rsidRPr="00B07105">
        <w:rPr>
          <w:color w:val="000000"/>
          <w:sz w:val="36"/>
          <w:szCs w:val="36"/>
        </w:rPr>
        <w:t>Digital banking has changed the way people manage their finances. Instead of visiting a bank branch, customers can now transfer money, pay bills, check balances, and complete financial transactions through mobile apps or online banking platforms. While these digital services offer convenience and save time, they also raise concerns about trust and security among users. This study focuses on understanding how customers in Chittagong perceive trust and security in digital banking platforms. In digital banking, trust refers to the confidence customers have in a bank’s ability to provide reliable services and protect their money and personal information. Customers are more likely to use digital banking if they believe the platform is dependable, transparent, and capable of handling transactions safely. At the same time, security perception plays an important role in shaping customer behavior. Many customers worry about issues such as fraud, hacking, data theft, or unauthorized access to their accounts. Therefore, understanding how customers view the security of digital banking platforms is important for improving user confidence and encouraging wider adoption. This study is connected to broader ideas in digital banking and consumer behavior, particularly theories related to technology acceptance and trust. Previous research suggests that customers are more willing to use digital banking when they find it useful, easy to use, trustworthy, and secure. For this reason, trust and perceived security are considered key factors influencing customers’ attitudes toward digital financial services.</w:t>
      </w:r>
    </w:p>
    <w:p w14:paraId="3AFD112E" w14:textId="22FD6F35" w:rsidR="002D300B" w:rsidRPr="00381912" w:rsidRDefault="007C4337" w:rsidP="002D300B">
      <w:pPr>
        <w:spacing w:before="100" w:beforeAutospacing="1" w:after="100" w:afterAutospacing="1"/>
        <w:outlineLvl w:val="2"/>
        <w:rPr>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3.6 </w:t>
      </w:r>
      <w:r w:rsidR="002D300B" w:rsidRPr="00381912">
        <w:rPr>
          <w:bCs/>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Context of the Study</w:t>
      </w:r>
    </w:p>
    <w:p w14:paraId="1988EAA7" w14:textId="77777777" w:rsidR="002D300B" w:rsidRPr="00B07105" w:rsidRDefault="002D300B" w:rsidP="002D300B">
      <w:pPr>
        <w:spacing w:before="100" w:beforeAutospacing="1" w:after="100" w:afterAutospacing="1"/>
        <w:rPr>
          <w:color w:val="000000"/>
          <w:sz w:val="36"/>
          <w:szCs w:val="36"/>
        </w:rPr>
      </w:pPr>
      <w:r w:rsidRPr="00B07105">
        <w:rPr>
          <w:color w:val="000000"/>
          <w:sz w:val="36"/>
          <w:szCs w:val="36"/>
        </w:rPr>
        <w:t>The study is conducted in Chittagong (Chattogram), Bangladesh, one of the country’s major business and commercial centers. In recent years, digital banking has become increasingly popular in Chittagong due to the growing use of smartphones, internet access, and online financial services. Many banks now offer mobile banking apps and internet banking facilities to make banking easier and more accessible for customers. Despite this growth, customers still have concerns about the safety and reliability of digital banking platforms. News about cybercrime, online scams, transaction failures, and privacy issues can create hesitation among users. Some customers may feel comfortable using digital banking regularly, while others may still prefer traditional banking methods due to fear or uncertainty. Chittagong provides an important setting for this study because people from different educational, professional, and economic backgrounds use digital banking services in different ways. Their experiences and understanding of technology may influence how much they trust digital banking systems and how secure they feel while using them. As a pilot study, this research aims to explore these perceptions on a smaller scale before conducting a broader investigation. The findings will help identify key concerns, improve the research process, and provide useful insights into customer trust and security in digital banking platforms in Chittagong.</w:t>
      </w:r>
    </w:p>
    <w:p w14:paraId="47E40CD7" w14:textId="5DBF98FA" w:rsidR="00343B92" w:rsidRPr="00343B92" w:rsidRDefault="00B65943" w:rsidP="00310FD2">
      <w:pPr>
        <w:pStyle w:val="NormalWeb"/>
        <w:rPr>
          <w:rFonts w:ascii="-webkit-standard" w:hAnsi="-webkit-standard"/>
          <w:b/>
          <w:bCs/>
          <w:color w:val="000000"/>
          <w:sz w:val="40"/>
          <w:szCs w:val="40"/>
        </w:rPr>
      </w:pPr>
      <w:r>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3.7 </w:t>
      </w:r>
      <w:r w:rsidR="009D2E2A">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Conceptual</w:t>
      </w:r>
      <w:r w:rsidR="00310FD2" w:rsidRPr="00343B92">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Gap</w:t>
      </w:r>
    </w:p>
    <w:p w14:paraId="494F500D" w14:textId="67E03B91" w:rsidR="00310FD2" w:rsidRDefault="00310FD2" w:rsidP="00310FD2">
      <w:pPr>
        <w:pStyle w:val="NormalWeb"/>
        <w:rPr>
          <w:color w:val="000000"/>
          <w:sz w:val="36"/>
          <w:szCs w:val="36"/>
        </w:rPr>
      </w:pPr>
      <w:r w:rsidRPr="00B07105">
        <w:rPr>
          <w:color w:val="000000"/>
          <w:sz w:val="36"/>
          <w:szCs w:val="36"/>
        </w:rPr>
        <w:t xml:space="preserve"> Although many researchers have studied digital banking in Bangladesh, there are still some important areas that have not been explored properly. Most previous studies mainly focused on customer satisfaction, service quality, or the adoption of digital banking services. However, fewer studies have specifically examined how customers feel about trust and security while using digital banking platforms. Since trust and security are two of the biggest concerns in online financial transactions, this area needs more attention. Another major gap is that most studies were conducted in large cities like Dhaka or focused on Bangladesh as a whole. Very limited research has been carried out in Chittagong, even though it is one of the country’s largest business and commercial cities. Customers in Chittagong may have different experiences and concerns regarding digital banking because of differences in lifestyle, education, internet usage, and technology awareness. As a result, findings from other regions may not fully reflect the actual situation in Chittagong. In recent years, digital banking services in Bangladesh have grown very quickly. Mobile banking apps, online payments, QR code transactions, and digital wallets are now widely used by customers. Because technology changes rapidly, customer expectations about privacy and security are also changing. Many earlier studies were conducted before these advanced digital banking features became common. Therefore, updated research is needed to understand current customer perceptions and security concerns. Another gap is that many previous studies relied mostly on surveys and numerical data. They often focused on statistical analysis but gave less importance to customers’ personal experiences, feelings, and fears related to digital banking. Customers may worry about hacking, online fraud, failed transactions, password theft, or losing money through digital platforms. Different groups of people may feel differently about using digital banking platforms, but this issue has not been studied deeply in the Bangladeshi context. Therefore, this pilot study aims to fill these gaps by exploring customer perceptions of trust and security in digital banking platforms specifically in Chittagong. This research gap matters because</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trust and security are key factors that influence whether customers feel comfortable</w:t>
      </w:r>
      <w:r w:rsidRPr="00B07105">
        <w:rPr>
          <w:rStyle w:val="Strong"/>
          <w:rFonts w:eastAsiaTheme="majorEastAsia"/>
          <w:color w:val="000000"/>
          <w:sz w:val="36"/>
          <w:szCs w:val="36"/>
        </w:rPr>
        <w:t xml:space="preserve"> </w:t>
      </w:r>
      <w:r w:rsidRPr="00B07105">
        <w:rPr>
          <w:rStyle w:val="Strong"/>
          <w:rFonts w:eastAsiaTheme="majorEastAsia"/>
          <w:b w:val="0"/>
          <w:bCs w:val="0"/>
          <w:color w:val="000000"/>
          <w:sz w:val="36"/>
          <w:szCs w:val="36"/>
        </w:rPr>
        <w:t>using digital banking services</w:t>
      </w:r>
      <w:r w:rsidRPr="00B07105">
        <w:rPr>
          <w:color w:val="000000"/>
          <w:sz w:val="36"/>
          <w:szCs w:val="36"/>
        </w:rPr>
        <w:t>. Even if digital banking platforms are advanced, customers may avoid using them if they fear online fraud, hacking, failed transactions, or loss of personal information. Although many studies in Bangladesh have focused on customer satisfaction and digital banking adoption,</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few have explored customer perceptions of trust and security</w:t>
      </w:r>
      <w:r w:rsidRPr="00B07105">
        <w:rPr>
          <w:color w:val="000000"/>
          <w:sz w:val="36"/>
          <w:szCs w:val="36"/>
        </w:rPr>
        <w:t>, especially in</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Chittagong</w:t>
      </w:r>
      <w:r w:rsidRPr="00B07105">
        <w:rPr>
          <w:b/>
          <w:bCs/>
          <w:color w:val="000000"/>
          <w:sz w:val="36"/>
          <w:szCs w:val="36"/>
        </w:rPr>
        <w:t>.</w:t>
      </w:r>
      <w:r w:rsidRPr="00B07105">
        <w:rPr>
          <w:color w:val="000000"/>
          <w:sz w:val="36"/>
          <w:szCs w:val="36"/>
        </w:rPr>
        <w:t xml:space="preserve"> In addition, digital banking has changed rapidly in recent years, making earlier studies less relevant to today’s environment. Therefore, updated research is needed to better understand current customer concerns. This study can help banks improve security, build customer trust, and provide safer digital banking services.</w:t>
      </w:r>
    </w:p>
    <w:p w14:paraId="529C6D6A" w14:textId="2F480C2A" w:rsidR="0048458E" w:rsidRDefault="006A518F" w:rsidP="0048458E">
      <w:pPr>
        <w:pStyle w:val="NormalWeb"/>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48458E" w:rsidRPr="00E0320B">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Methodology</w:t>
      </w:r>
    </w:p>
    <w:p w14:paraId="75AE050C" w14:textId="7708B557" w:rsidR="00182C33" w:rsidRDefault="00182C33" w:rsidP="0048458E">
      <w:pPr>
        <w:pStyle w:val="NormalWeb"/>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4.1 Paradigm and Research Approach</w:t>
      </w:r>
    </w:p>
    <w:p w14:paraId="211DFBB8" w14:textId="77777777" w:rsidR="006518CB" w:rsidRPr="00A32966" w:rsidRDefault="006518CB" w:rsidP="006518CB">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2966">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Paradigm</w:t>
      </w:r>
    </w:p>
    <w:p w14:paraId="164E7972" w14:textId="77777777" w:rsidR="006518CB" w:rsidRPr="00A32966" w:rsidRDefault="006518CB" w:rsidP="006518CB">
      <w:pPr>
        <w:pStyle w:val="NormalWeb"/>
        <w:rPr>
          <w:color w:val="000000"/>
          <w:sz w:val="36"/>
          <w:szCs w:val="36"/>
        </w:rPr>
      </w:pPr>
      <w:r w:rsidRPr="00616F78">
        <w:rPr>
          <w:color w:val="000000"/>
          <w:sz w:val="36"/>
          <w:szCs w:val="36"/>
        </w:rPr>
        <w:t>This study adopts an</w:t>
      </w:r>
      <w:r w:rsidRPr="00616F78">
        <w:rPr>
          <w:rStyle w:val="apple-converted-space"/>
          <w:rFonts w:eastAsiaTheme="majorEastAsia"/>
          <w:color w:val="000000"/>
          <w:sz w:val="36"/>
          <w:szCs w:val="36"/>
        </w:rPr>
        <w:t> </w:t>
      </w:r>
      <w:r w:rsidRPr="00616F78">
        <w:rPr>
          <w:rStyle w:val="Strong"/>
          <w:rFonts w:eastAsiaTheme="majorEastAsia"/>
          <w:b w:val="0"/>
          <w:bCs w:val="0"/>
          <w:color w:val="000000"/>
          <w:sz w:val="36"/>
          <w:szCs w:val="36"/>
        </w:rPr>
        <w:t>interpretivist research paradigm</w:t>
      </w:r>
      <w:r w:rsidRPr="00616F78">
        <w:rPr>
          <w:rStyle w:val="apple-converted-space"/>
          <w:rFonts w:eastAsiaTheme="majorEastAsia"/>
          <w:color w:val="000000"/>
          <w:sz w:val="36"/>
          <w:szCs w:val="36"/>
        </w:rPr>
        <w:t> </w:t>
      </w:r>
      <w:r w:rsidRPr="00616F78">
        <w:rPr>
          <w:color w:val="000000"/>
          <w:sz w:val="36"/>
          <w:szCs w:val="36"/>
        </w:rPr>
        <w:t xml:space="preserve">to explore customer perceptions of trust and security in digital banking platforms in Chittagong. The interpretivist paradigm is considered appropriate because it focuses on understanding individuals’ subjective experiences, meanings, and interpretations regarding social phenomena. Since customer trust and perceptions of security in digital banking are shaped by personal experiences, beliefs, technological knowledge, and concerns regarding online risks, they cannot be fully understood through numerical measurement alone (Creswell &amp; Poth, 2018). Interpretivism assumes that reality is socially constructed and varies according to individuals’ experiences and interactions (Schwandt, 2014). Therefore, this paradigm enables the researcher to gain an in-depth understanding of how customers perceive trust and security in digital banking platforms based on their lived experiences. Furthermore, interpretivist research is widely used in studies involving technology use and information systems because it helps explain how users understand and engage with digital technologies in </w:t>
      </w:r>
      <w:r w:rsidRPr="00A32966">
        <w:rPr>
          <w:color w:val="000000"/>
          <w:sz w:val="36"/>
          <w:szCs w:val="36"/>
        </w:rPr>
        <w:t>different social contexts (Walsham, 1995). Thus, the interpretivist paradigm is suitable for this study as it facilitates an in-depth exploration of customer perspectives regarding trust and security in digital banking platforms in Chittagong.</w:t>
      </w:r>
    </w:p>
    <w:p w14:paraId="0B515CA3" w14:textId="77777777" w:rsidR="008D4F3D" w:rsidRPr="00A32966" w:rsidRDefault="008D4F3D" w:rsidP="008D4F3D">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2966">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Approach</w:t>
      </w:r>
    </w:p>
    <w:p w14:paraId="382FED7A" w14:textId="77777777" w:rsidR="00485E4E" w:rsidRDefault="008D4F3D" w:rsidP="00485E4E">
      <w:pPr>
        <w:pStyle w:val="NormalWeb"/>
        <w:rPr>
          <w:color w:val="000000"/>
          <w:sz w:val="36"/>
          <w:szCs w:val="36"/>
        </w:rPr>
      </w:pPr>
      <w:r w:rsidRPr="00A32966">
        <w:rPr>
          <w:color w:val="000000"/>
          <w:sz w:val="36"/>
          <w:szCs w:val="36"/>
        </w:rPr>
        <w:t>This study follows a</w:t>
      </w:r>
      <w:r w:rsidRPr="00A32966">
        <w:rPr>
          <w:rStyle w:val="apple-converted-space"/>
          <w:rFonts w:eastAsiaTheme="majorEastAsia"/>
          <w:color w:val="000000"/>
          <w:sz w:val="36"/>
          <w:szCs w:val="36"/>
        </w:rPr>
        <w:t> </w:t>
      </w:r>
      <w:r w:rsidRPr="00A32966">
        <w:rPr>
          <w:rStyle w:val="Strong"/>
          <w:rFonts w:eastAsiaTheme="majorEastAsia"/>
          <w:b w:val="0"/>
          <w:bCs w:val="0"/>
          <w:color w:val="000000"/>
          <w:sz w:val="36"/>
          <w:szCs w:val="36"/>
        </w:rPr>
        <w:t>qualitative research approach</w:t>
      </w:r>
      <w:r w:rsidRPr="00A32966">
        <w:rPr>
          <w:rStyle w:val="apple-converted-space"/>
          <w:rFonts w:eastAsiaTheme="majorEastAsia"/>
          <w:color w:val="000000"/>
          <w:sz w:val="36"/>
          <w:szCs w:val="36"/>
        </w:rPr>
        <w:t> </w:t>
      </w:r>
      <w:r w:rsidRPr="00A32966">
        <w:rPr>
          <w:color w:val="000000"/>
          <w:sz w:val="36"/>
          <w:szCs w:val="36"/>
        </w:rPr>
        <w:t>to explore customer perceptions of trust and security in digital banking platforms in Chittagong. A qualitative approach is appropriate because the study seeks to understand customers’ experiences, opinions, and interpretations regarding trust and security rather than quantify relationships between variables. Since perceptions of digital trust and security are subjective and shaped by individual experiences, qualitative research enables participants to express their views in depth (Creswell &amp; Poth, 2018). Through qualitative methods such as semi-structured interviews, the researcher can obtain rich descriptions of participants’ experiences with digital banking, including concerns about privacy, fraud, reliability, and technological confidence. Therefore, the qualitative approach is suitable for generating detailed insights into customers’ perspectives on trust and security in digital banking platforms in Chittagong.</w:t>
      </w:r>
    </w:p>
    <w:p w14:paraId="1DFA3B98" w14:textId="782DBBB7" w:rsidR="00D17015" w:rsidRPr="00485E4E" w:rsidRDefault="00691761" w:rsidP="00485E4E">
      <w:pPr>
        <w:pStyle w:val="NormalWeb"/>
        <w:rPr>
          <w:color w:val="000000"/>
          <w:sz w:val="36"/>
          <w:szCs w:val="36"/>
        </w:rPr>
      </w:pPr>
      <w:r w:rsidRPr="0069176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D17015">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69176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Research Design and Strategy</w:t>
      </w:r>
    </w:p>
    <w:p w14:paraId="2FEE8B08" w14:textId="77777777" w:rsidR="009850C7" w:rsidRDefault="003E1522" w:rsidP="00485E4E">
      <w:pPr>
        <w:spacing w:before="100" w:beforeAutospacing="1" w:after="100" w:afterAutospacing="1"/>
        <w:rPr>
          <w:rStyle w:val="Strong"/>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1522">
        <w:rPr>
          <w:rStyle w:val="Strong"/>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Design</w:t>
      </w:r>
    </w:p>
    <w:p w14:paraId="0D18225A" w14:textId="5929B416" w:rsidR="003E1522" w:rsidRPr="009850C7" w:rsidRDefault="003E1522" w:rsidP="00485E4E">
      <w:pPr>
        <w:spacing w:before="100" w:beforeAutospacing="1" w:after="100" w:afterAutospacing="1"/>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E1522">
        <w:rPr>
          <w:color w:val="000000"/>
          <w:sz w:val="36"/>
          <w:szCs w:val="36"/>
        </w:rPr>
        <w:t>This study adopts an</w:t>
      </w:r>
      <w:r w:rsidRPr="003E1522">
        <w:rPr>
          <w:rStyle w:val="apple-converted-space"/>
          <w:rFonts w:eastAsiaTheme="majorEastAsia"/>
          <w:color w:val="000000"/>
          <w:sz w:val="36"/>
          <w:szCs w:val="36"/>
        </w:rPr>
        <w:t> </w:t>
      </w:r>
      <w:r w:rsidRPr="003E1522">
        <w:rPr>
          <w:rStyle w:val="Strong"/>
          <w:rFonts w:eastAsiaTheme="majorEastAsia"/>
          <w:b w:val="0"/>
          <w:bCs w:val="0"/>
          <w:color w:val="000000"/>
          <w:sz w:val="36"/>
          <w:szCs w:val="36"/>
        </w:rPr>
        <w:t>exploratory qualitative research design</w:t>
      </w:r>
      <w:r w:rsidRPr="003E1522">
        <w:rPr>
          <w:rStyle w:val="apple-converted-space"/>
          <w:rFonts w:eastAsiaTheme="majorEastAsia"/>
          <w:b/>
          <w:bCs/>
          <w:color w:val="000000"/>
          <w:sz w:val="36"/>
          <w:szCs w:val="36"/>
        </w:rPr>
        <w:t> </w:t>
      </w:r>
      <w:r w:rsidRPr="003E1522">
        <w:rPr>
          <w:color w:val="000000"/>
          <w:sz w:val="36"/>
          <w:szCs w:val="36"/>
        </w:rPr>
        <w:t>to examine customer perceptions of trust and security in digital banking platforms in Chittagong. An exploratory qualitative design is appropriate because the study seeks to gain in-depth understanding of customers’ experiences, opinions, and perceptions regarding trust and security in digital banking. Since trust and security are subjective concepts influenced by personal experiences and beliefs, qualitative research provides a suitable approach for exploring participants’ perspectives in detail (Creswell &amp; Poth, 2018). Additionally, this study is conducted as a</w:t>
      </w:r>
      <w:r w:rsidRPr="003E1522">
        <w:rPr>
          <w:rStyle w:val="apple-converted-space"/>
          <w:rFonts w:eastAsiaTheme="majorEastAsia"/>
          <w:color w:val="000000"/>
          <w:sz w:val="36"/>
          <w:szCs w:val="36"/>
        </w:rPr>
        <w:t> </w:t>
      </w:r>
      <w:r w:rsidRPr="003E1522">
        <w:rPr>
          <w:rStyle w:val="Strong"/>
          <w:rFonts w:eastAsiaTheme="majorEastAsia"/>
          <w:b w:val="0"/>
          <w:bCs w:val="0"/>
          <w:color w:val="000000"/>
          <w:sz w:val="36"/>
          <w:szCs w:val="36"/>
        </w:rPr>
        <w:t>pilot study</w:t>
      </w:r>
      <w:r w:rsidRPr="003E1522">
        <w:rPr>
          <w:color w:val="000000"/>
          <w:sz w:val="36"/>
          <w:szCs w:val="36"/>
        </w:rPr>
        <w:t>, which serves as a preliminary investigation to assess the feasibility of research methods and identify important themes before conducting larger-scale research (van</w:t>
      </w:r>
      <w:r>
        <w:rPr>
          <w:color w:val="000000"/>
          <w:sz w:val="36"/>
          <w:szCs w:val="36"/>
        </w:rPr>
        <w:t xml:space="preserve"> </w:t>
      </w:r>
      <w:proofErr w:type="spellStart"/>
      <w:r w:rsidRPr="003E1522">
        <w:rPr>
          <w:color w:val="000000"/>
          <w:sz w:val="36"/>
          <w:szCs w:val="36"/>
        </w:rPr>
        <w:t>Tei</w:t>
      </w:r>
      <w:r>
        <w:rPr>
          <w:color w:val="000000"/>
          <w:sz w:val="36"/>
          <w:szCs w:val="36"/>
        </w:rPr>
        <w:t>j</w:t>
      </w:r>
      <w:r w:rsidRPr="003E1522">
        <w:rPr>
          <w:color w:val="000000"/>
          <w:sz w:val="36"/>
          <w:szCs w:val="36"/>
        </w:rPr>
        <w:t>lin</w:t>
      </w:r>
      <w:r>
        <w:rPr>
          <w:color w:val="000000"/>
          <w:sz w:val="36"/>
          <w:szCs w:val="36"/>
        </w:rPr>
        <w:t>g</w:t>
      </w:r>
      <w:r w:rsidRPr="003E1522">
        <w:rPr>
          <w:color w:val="000000"/>
          <w:sz w:val="36"/>
          <w:szCs w:val="36"/>
        </w:rPr>
        <w:t>en</w:t>
      </w:r>
      <w:proofErr w:type="spellEnd"/>
      <w:r>
        <w:rPr>
          <w:color w:val="000000"/>
          <w:sz w:val="36"/>
          <w:szCs w:val="36"/>
        </w:rPr>
        <w:t xml:space="preserve"> </w:t>
      </w:r>
      <w:r w:rsidRPr="003E1522">
        <w:rPr>
          <w:color w:val="000000"/>
          <w:sz w:val="36"/>
          <w:szCs w:val="36"/>
        </w:rPr>
        <w:t>&amp; Hundley, 2001). Therefore, an exploratory qualitative design is considered appropriate for understanding customer perceptions of trust and security in digital banking platforms in Chittagong.</w:t>
      </w:r>
    </w:p>
    <w:p w14:paraId="30BA5AEE" w14:textId="77777777" w:rsidR="00C92A2D" w:rsidRPr="00C92A2D" w:rsidRDefault="00C92A2D" w:rsidP="00C92A2D">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2A2D">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Strategy</w:t>
      </w:r>
    </w:p>
    <w:p w14:paraId="783F2C42" w14:textId="77777777" w:rsidR="00C92A2D" w:rsidRPr="00C92A2D" w:rsidRDefault="00C92A2D" w:rsidP="00C92A2D">
      <w:pPr>
        <w:pStyle w:val="NormalWeb"/>
        <w:rPr>
          <w:color w:val="000000"/>
          <w:sz w:val="36"/>
          <w:szCs w:val="36"/>
        </w:rPr>
      </w:pPr>
      <w:r w:rsidRPr="00C92A2D">
        <w:rPr>
          <w:color w:val="000000"/>
          <w:sz w:val="36"/>
          <w:szCs w:val="36"/>
        </w:rPr>
        <w:t>This study adopts a</w:t>
      </w:r>
      <w:r w:rsidRPr="00C92A2D">
        <w:rPr>
          <w:rStyle w:val="apple-converted-space"/>
          <w:rFonts w:eastAsiaTheme="majorEastAsia"/>
          <w:color w:val="000000"/>
          <w:sz w:val="36"/>
          <w:szCs w:val="36"/>
        </w:rPr>
        <w:t> </w:t>
      </w:r>
      <w:r w:rsidRPr="00C92A2D">
        <w:rPr>
          <w:rStyle w:val="Strong"/>
          <w:rFonts w:eastAsiaTheme="majorEastAsia"/>
          <w:b w:val="0"/>
          <w:bCs w:val="0"/>
          <w:color w:val="000000"/>
          <w:sz w:val="36"/>
          <w:szCs w:val="36"/>
        </w:rPr>
        <w:t>case study research strategy</w:t>
      </w:r>
      <w:r w:rsidRPr="00C92A2D">
        <w:rPr>
          <w:rStyle w:val="apple-converted-space"/>
          <w:rFonts w:eastAsiaTheme="majorEastAsia"/>
          <w:color w:val="000000"/>
          <w:sz w:val="36"/>
          <w:szCs w:val="36"/>
        </w:rPr>
        <w:t> </w:t>
      </w:r>
      <w:r w:rsidRPr="00C92A2D">
        <w:rPr>
          <w:color w:val="000000"/>
          <w:sz w:val="36"/>
          <w:szCs w:val="36"/>
        </w:rPr>
        <w:t>to explore customer perceptions of trust and security in digital banking platforms in Chittagong. A case study strategy is suitable because it enables detailed examination of a phenomenon within a specific real-world setting (Yin, 2018). In this study, Chittagong represents the contextual setting in which customers’ experiences with digital banking platforms are explored. The case study strategy aligns with the interpretivist qualitative approach because it facilitates an in-depth understanding of participants’ experiences, perceptions, and meanings related to trust and security in digital banking (Stake, 1995). Furthermore, case study research is particularly useful in pilot studies because it allows detailed investigation of a limited sample within a defined context. Therefore, this strategy is appropriate for understanding how customers in Chittagong perceive trust and security while using digital banking services.</w:t>
      </w:r>
    </w:p>
    <w:p w14:paraId="25B46B55" w14:textId="68D19630" w:rsidR="00F208C5" w:rsidRDefault="00F208C5"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4.3 Participants and Recruitment St</w:t>
      </w:r>
      <w:r w:rsidR="00682743">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rategy</w:t>
      </w:r>
    </w:p>
    <w:p w14:paraId="204CE52B" w14:textId="77777777" w:rsidR="00226A38" w:rsidRPr="00D17015" w:rsidRDefault="00226A38" w:rsidP="00226A38">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17015">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Participants</w:t>
      </w:r>
    </w:p>
    <w:p w14:paraId="41007651" w14:textId="105FD048" w:rsidR="00226A38" w:rsidRDefault="00226A38" w:rsidP="00226A38">
      <w:pPr>
        <w:pStyle w:val="NormalWeb"/>
        <w:rPr>
          <w:color w:val="000000"/>
          <w:sz w:val="36"/>
          <w:szCs w:val="36"/>
        </w:rPr>
      </w:pPr>
      <w:r w:rsidRPr="00563A3C">
        <w:rPr>
          <w:color w:val="000000"/>
          <w:sz w:val="36"/>
          <w:szCs w:val="36"/>
        </w:rPr>
        <w:t>The participants for this study consist of customers in Chittagong who actively use digital banking platforms</w:t>
      </w:r>
      <w:r w:rsidR="00317B26">
        <w:rPr>
          <w:color w:val="000000"/>
          <w:sz w:val="36"/>
          <w:szCs w:val="36"/>
        </w:rPr>
        <w:t xml:space="preserve"> for example</w:t>
      </w:r>
      <w:r w:rsidR="00DD18EE">
        <w:rPr>
          <w:color w:val="000000"/>
          <w:sz w:val="36"/>
          <w:szCs w:val="36"/>
        </w:rPr>
        <w:t>. Six</w:t>
      </w:r>
      <w:r w:rsidRPr="00563A3C">
        <w:rPr>
          <w:color w:val="000000"/>
          <w:sz w:val="36"/>
          <w:szCs w:val="36"/>
        </w:rPr>
        <w:t xml:space="preserve"> </w:t>
      </w:r>
      <w:r w:rsidR="00DD18EE">
        <w:rPr>
          <w:color w:val="000000"/>
          <w:sz w:val="36"/>
          <w:szCs w:val="36"/>
        </w:rPr>
        <w:t>p</w:t>
      </w:r>
      <w:r w:rsidRPr="00563A3C">
        <w:rPr>
          <w:color w:val="000000"/>
          <w:sz w:val="36"/>
          <w:szCs w:val="36"/>
        </w:rPr>
        <w:t xml:space="preserve">articipants will be selected based on their experience of using internet banking, mobile banking applications, online transactions, or other digital financial services offered by banks. Since the study aims to explore customer perceptions of trust and security in digital banking, individuals with direct experience of using these platforms are considered most appropriate for providing relevant information. Participants from different demographic backgrounds, including age, gender, occupation, and level of digital banking experience, </w:t>
      </w:r>
      <w:r w:rsidR="00A4402F">
        <w:rPr>
          <w:color w:val="000000"/>
          <w:sz w:val="36"/>
          <w:szCs w:val="36"/>
        </w:rPr>
        <w:t>are</w:t>
      </w:r>
      <w:r w:rsidRPr="00563A3C">
        <w:rPr>
          <w:color w:val="000000"/>
          <w:sz w:val="36"/>
          <w:szCs w:val="36"/>
        </w:rPr>
        <w:t xml:space="preserve"> included to ensure diverse perspectives. As this study is a pilot qualitative investigation, a sample size of </w:t>
      </w:r>
      <w:r w:rsidR="00DC70E4">
        <w:rPr>
          <w:color w:val="000000"/>
          <w:sz w:val="36"/>
          <w:szCs w:val="36"/>
        </w:rPr>
        <w:t xml:space="preserve">six </w:t>
      </w:r>
      <w:r w:rsidRPr="00DC70E4">
        <w:rPr>
          <w:rStyle w:val="Strong"/>
          <w:rFonts w:eastAsiaTheme="majorEastAsia"/>
          <w:b w:val="0"/>
          <w:bCs w:val="0"/>
          <w:color w:val="000000"/>
          <w:sz w:val="36"/>
          <w:szCs w:val="36"/>
        </w:rPr>
        <w:t>participants</w:t>
      </w:r>
      <w:r w:rsidRPr="00563A3C">
        <w:rPr>
          <w:rStyle w:val="apple-converted-space"/>
          <w:rFonts w:eastAsiaTheme="majorEastAsia"/>
          <w:color w:val="000000"/>
          <w:sz w:val="36"/>
          <w:szCs w:val="36"/>
        </w:rPr>
        <w:t> </w:t>
      </w:r>
      <w:r w:rsidRPr="00563A3C">
        <w:rPr>
          <w:color w:val="000000"/>
          <w:sz w:val="36"/>
          <w:szCs w:val="36"/>
        </w:rPr>
        <w:t>is considered appropriate to generate rich and meaningful insights into customer perceptions regarding trust and security in digital banking platforms.</w:t>
      </w:r>
    </w:p>
    <w:p w14:paraId="2FC94EA9" w14:textId="19F7724D" w:rsidR="006421A1" w:rsidRPr="00C81A4A" w:rsidRDefault="006421A1" w:rsidP="006421A1">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1A4A">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Recruitment Strategy</w:t>
      </w:r>
    </w:p>
    <w:p w14:paraId="2A3CA5E6" w14:textId="77777777" w:rsidR="00C81A4A" w:rsidRDefault="00CB6DAD" w:rsidP="0048458E">
      <w:pPr>
        <w:spacing w:before="100" w:beforeAutospacing="1" w:after="100" w:afterAutospacing="1"/>
        <w:rPr>
          <w:rFonts w:ascii="-webkit-standard" w:hAnsi="-webkit-standard"/>
          <w:color w:val="000000"/>
          <w:sz w:val="36"/>
          <w:szCs w:val="36"/>
        </w:rPr>
      </w:pPr>
      <w:r w:rsidRPr="00563A3C">
        <w:rPr>
          <w:rFonts w:ascii="-webkit-standard" w:hAnsi="-webkit-standard"/>
          <w:color w:val="000000"/>
          <w:sz w:val="36"/>
          <w:szCs w:val="36"/>
        </w:rPr>
        <w:t>This study use</w:t>
      </w:r>
      <w:r w:rsidR="00217657">
        <w:rPr>
          <w:rFonts w:ascii="-webkit-standard" w:hAnsi="-webkit-standard"/>
          <w:color w:val="000000"/>
          <w:sz w:val="36"/>
          <w:szCs w:val="36"/>
        </w:rPr>
        <w:t>s</w:t>
      </w:r>
      <w:r w:rsidRPr="00563A3C">
        <w:rPr>
          <w:rFonts w:ascii="-webkit-standard" w:hAnsi="-webkit-standard"/>
          <w:color w:val="000000"/>
          <w:sz w:val="36"/>
          <w:szCs w:val="36"/>
        </w:rPr>
        <w:t xml:space="preserve"> a</w:t>
      </w:r>
      <w:r w:rsidRPr="00563A3C">
        <w:rPr>
          <w:rStyle w:val="apple-converted-space"/>
          <w:rFonts w:ascii="-webkit-standard" w:hAnsi="-webkit-standard"/>
          <w:color w:val="000000"/>
          <w:sz w:val="36"/>
          <w:szCs w:val="36"/>
        </w:rPr>
        <w:t> </w:t>
      </w:r>
      <w:r w:rsidRPr="00512A2E">
        <w:rPr>
          <w:rStyle w:val="Strong"/>
          <w:b w:val="0"/>
          <w:bCs w:val="0"/>
          <w:color w:val="000000"/>
          <w:sz w:val="36"/>
          <w:szCs w:val="36"/>
        </w:rPr>
        <w:t>purposive sampling strategy</w:t>
      </w:r>
      <w:r w:rsidRPr="00563A3C">
        <w:rPr>
          <w:rStyle w:val="apple-converted-space"/>
          <w:rFonts w:ascii="-webkit-standard" w:hAnsi="-webkit-standard"/>
          <w:color w:val="000000"/>
          <w:sz w:val="36"/>
          <w:szCs w:val="36"/>
        </w:rPr>
        <w:t> </w:t>
      </w:r>
      <w:r w:rsidRPr="00563A3C">
        <w:rPr>
          <w:rFonts w:ascii="-webkit-standard" w:hAnsi="-webkit-standard"/>
          <w:color w:val="000000"/>
          <w:sz w:val="36"/>
          <w:szCs w:val="36"/>
        </w:rPr>
        <w:t xml:space="preserve">to recruit participants who have direct experience using digital banking platforms in Chittagong. Purposive sampling is appropriate because it enables the researcher to intentionally select individuals who possess relevant knowledge and experience related to the research topic (Ames et al., 2019). Since the study focuses on customer perceptions of trust and security, participants who actively use digital banking services such as internet banking, mobile banking applications, and online transactions will be selected. Participants </w:t>
      </w:r>
      <w:r w:rsidR="009D65FC">
        <w:rPr>
          <w:rFonts w:ascii="-webkit-standard" w:hAnsi="-webkit-standard"/>
          <w:color w:val="000000"/>
          <w:sz w:val="36"/>
          <w:szCs w:val="36"/>
        </w:rPr>
        <w:t xml:space="preserve">are </w:t>
      </w:r>
      <w:r w:rsidRPr="00563A3C">
        <w:rPr>
          <w:rFonts w:ascii="-webkit-standard" w:hAnsi="-webkit-standard"/>
          <w:color w:val="000000"/>
          <w:sz w:val="36"/>
          <w:szCs w:val="36"/>
        </w:rPr>
        <w:t>recruited through personal contacts, university networks</w:t>
      </w:r>
      <w:r w:rsidR="00004689">
        <w:rPr>
          <w:rFonts w:ascii="-webkit-standard" w:hAnsi="-webkit-standard"/>
          <w:color w:val="000000"/>
          <w:sz w:val="36"/>
          <w:szCs w:val="36"/>
        </w:rPr>
        <w:t xml:space="preserve"> </w:t>
      </w:r>
      <w:r w:rsidRPr="00563A3C">
        <w:rPr>
          <w:rFonts w:ascii="-webkit-standard" w:hAnsi="-webkit-standard"/>
          <w:color w:val="000000"/>
          <w:sz w:val="36"/>
          <w:szCs w:val="36"/>
        </w:rPr>
        <w:t xml:space="preserve">and online communication platforms. Prior to participation, all individuals </w:t>
      </w:r>
      <w:r w:rsidR="00004689">
        <w:rPr>
          <w:rFonts w:ascii="-webkit-standard" w:hAnsi="-webkit-standard"/>
          <w:color w:val="000000"/>
          <w:sz w:val="36"/>
          <w:szCs w:val="36"/>
        </w:rPr>
        <w:t xml:space="preserve">are </w:t>
      </w:r>
      <w:r w:rsidR="00B7513E">
        <w:rPr>
          <w:rFonts w:ascii="-webkit-standard" w:hAnsi="-webkit-standard"/>
          <w:color w:val="000000"/>
          <w:sz w:val="36"/>
          <w:szCs w:val="36"/>
        </w:rPr>
        <w:t xml:space="preserve">to </w:t>
      </w:r>
      <w:r w:rsidRPr="00563A3C">
        <w:rPr>
          <w:rFonts w:ascii="-webkit-standard" w:hAnsi="-webkit-standard"/>
          <w:color w:val="000000"/>
          <w:sz w:val="36"/>
          <w:szCs w:val="36"/>
        </w:rPr>
        <w:t>be informed about the study purpose, confidentiality measures, and voluntary nature of participation</w:t>
      </w:r>
      <w:r w:rsidR="00B6106D">
        <w:rPr>
          <w:rFonts w:ascii="-webkit-standard" w:hAnsi="-webkit-standard"/>
          <w:color w:val="000000"/>
          <w:sz w:val="36"/>
          <w:szCs w:val="36"/>
        </w:rPr>
        <w:t xml:space="preserve"> </w:t>
      </w:r>
      <w:r w:rsidR="00440551">
        <w:rPr>
          <w:rFonts w:ascii="-webkit-standard" w:hAnsi="-webkit-standard"/>
          <w:color w:val="000000"/>
          <w:sz w:val="36"/>
          <w:szCs w:val="36"/>
        </w:rPr>
        <w:t>.</w:t>
      </w:r>
      <w:r w:rsidR="00B6106D">
        <w:rPr>
          <w:rFonts w:ascii="-webkit-standard" w:hAnsi="-webkit-standard"/>
          <w:color w:val="000000"/>
          <w:sz w:val="36"/>
          <w:szCs w:val="36"/>
        </w:rPr>
        <w:t>and</w:t>
      </w:r>
      <w:r w:rsidR="008071A8">
        <w:rPr>
          <w:rFonts w:ascii="-webkit-standard" w:hAnsi="-webkit-standard"/>
          <w:color w:val="000000"/>
          <w:sz w:val="36"/>
          <w:szCs w:val="36"/>
        </w:rPr>
        <w:t xml:space="preserve"> </w:t>
      </w:r>
      <w:r w:rsidR="00B6106D">
        <w:rPr>
          <w:rFonts w:ascii="-webkit-standard" w:hAnsi="-webkit-standard"/>
          <w:color w:val="000000"/>
          <w:sz w:val="36"/>
          <w:szCs w:val="36"/>
        </w:rPr>
        <w:t>all of participants are given the participant</w:t>
      </w:r>
      <w:r w:rsidR="008071A8">
        <w:rPr>
          <w:rFonts w:ascii="-webkit-standard" w:hAnsi="-webkit-standard"/>
          <w:color w:val="000000"/>
          <w:sz w:val="36"/>
          <w:szCs w:val="36"/>
        </w:rPr>
        <w:t xml:space="preserve">’s information sheet and </w:t>
      </w:r>
      <w:r w:rsidR="009C633B">
        <w:rPr>
          <w:rFonts w:ascii="-webkit-standard" w:hAnsi="-webkit-standard"/>
          <w:color w:val="000000"/>
          <w:sz w:val="36"/>
          <w:szCs w:val="36"/>
        </w:rPr>
        <w:t>are taken participant’s consent</w:t>
      </w:r>
      <w:r w:rsidR="007D0716">
        <w:rPr>
          <w:rFonts w:ascii="-webkit-standard" w:hAnsi="-webkit-standard"/>
          <w:color w:val="000000"/>
          <w:sz w:val="36"/>
          <w:szCs w:val="36"/>
        </w:rPr>
        <w:t>.</w:t>
      </w:r>
      <w:r w:rsidRPr="00563A3C">
        <w:rPr>
          <w:rFonts w:ascii="-webkit-standard" w:hAnsi="-webkit-standard"/>
          <w:color w:val="000000"/>
          <w:sz w:val="36"/>
          <w:szCs w:val="36"/>
        </w:rPr>
        <w:t xml:space="preserve"> This recruitment approach is considered appropriate because it helps ensure that participants can provide rich and relevant insights into trust and security issues in digital banking platforms</w:t>
      </w:r>
      <w:r w:rsidR="006F38FA">
        <w:rPr>
          <w:rFonts w:ascii="-webkit-standard" w:hAnsi="-webkit-standard"/>
          <w:color w:val="000000"/>
          <w:sz w:val="36"/>
          <w:szCs w:val="36"/>
        </w:rPr>
        <w:t>.</w:t>
      </w:r>
      <w:r w:rsidR="008A6FAE">
        <w:rPr>
          <w:rFonts w:ascii="-webkit-standard" w:hAnsi="-webkit-standard"/>
          <w:color w:val="000000"/>
          <w:sz w:val="36"/>
          <w:szCs w:val="36"/>
        </w:rPr>
        <w:t xml:space="preserve"> </w:t>
      </w:r>
    </w:p>
    <w:p w14:paraId="411B3138" w14:textId="1E331F18" w:rsidR="006F0C70" w:rsidRPr="00C81A4A" w:rsidRDefault="006F0C70" w:rsidP="0048458E">
      <w:pPr>
        <w:spacing w:before="100" w:beforeAutospacing="1" w:after="100" w:afterAutospacing="1"/>
        <w:rPr>
          <w:rFonts w:ascii="-webkit-standard" w:hAnsi="-webkit-standard"/>
          <w:color w:val="000000"/>
          <w:sz w:val="36"/>
          <w:szCs w:val="36"/>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4.4 Data Collection</w:t>
      </w:r>
    </w:p>
    <w:p w14:paraId="6D478E60" w14:textId="5FCE7D10" w:rsidR="00011FE7" w:rsidRDefault="00011FE7" w:rsidP="0048458E">
      <w:pPr>
        <w:spacing w:before="100" w:beforeAutospacing="1" w:after="100" w:afterAutospacing="1"/>
        <w:rPr>
          <w:rFonts w:ascii="-webkit-standard" w:hAnsi="-webkit-standard"/>
          <w:color w:val="000000"/>
          <w:sz w:val="40"/>
          <w:szCs w:val="40"/>
        </w:rPr>
      </w:pPr>
      <w:r w:rsidRPr="00863A1D">
        <w:rPr>
          <w:rFonts w:ascii="-webkit-standard" w:hAnsi="-webkit-standard"/>
          <w:color w:val="000000"/>
          <w:sz w:val="40"/>
          <w:szCs w:val="40"/>
        </w:rPr>
        <w:t xml:space="preserve">This study </w:t>
      </w:r>
      <w:r w:rsidR="00076F80">
        <w:rPr>
          <w:rFonts w:ascii="-webkit-standard" w:hAnsi="-webkit-standard"/>
          <w:color w:val="000000"/>
          <w:sz w:val="40"/>
          <w:szCs w:val="40"/>
        </w:rPr>
        <w:t xml:space="preserve">is </w:t>
      </w:r>
      <w:r w:rsidRPr="00863A1D">
        <w:rPr>
          <w:rFonts w:ascii="-webkit-standard" w:hAnsi="-webkit-standard"/>
          <w:color w:val="000000"/>
          <w:sz w:val="40"/>
          <w:szCs w:val="40"/>
        </w:rPr>
        <w:t>use</w:t>
      </w:r>
      <w:r w:rsidR="00076F80">
        <w:rPr>
          <w:rFonts w:ascii="-webkit-standard" w:hAnsi="-webkit-standard"/>
          <w:color w:val="000000"/>
          <w:sz w:val="40"/>
          <w:szCs w:val="40"/>
        </w:rPr>
        <w:t>d</w:t>
      </w:r>
      <w:r w:rsidRPr="00863A1D">
        <w:rPr>
          <w:rStyle w:val="apple-converted-space"/>
          <w:rFonts w:ascii="-webkit-standard" w:hAnsi="-webkit-standard"/>
          <w:color w:val="000000"/>
          <w:sz w:val="40"/>
          <w:szCs w:val="40"/>
        </w:rPr>
        <w:t> </w:t>
      </w:r>
      <w:r w:rsidRPr="00863A1D">
        <w:rPr>
          <w:rStyle w:val="Strong"/>
          <w:b w:val="0"/>
          <w:bCs w:val="0"/>
          <w:color w:val="000000"/>
          <w:sz w:val="40"/>
          <w:szCs w:val="40"/>
        </w:rPr>
        <w:t>semi-structured interviews</w:t>
      </w:r>
      <w:r w:rsidRPr="00863A1D">
        <w:rPr>
          <w:rStyle w:val="apple-converted-space"/>
          <w:rFonts w:ascii="-webkit-standard" w:hAnsi="-webkit-standard"/>
          <w:color w:val="000000"/>
          <w:sz w:val="40"/>
          <w:szCs w:val="40"/>
        </w:rPr>
        <w:t> </w:t>
      </w:r>
      <w:r w:rsidRPr="00863A1D">
        <w:rPr>
          <w:rFonts w:ascii="-webkit-standard" w:hAnsi="-webkit-standard"/>
          <w:color w:val="000000"/>
          <w:sz w:val="40"/>
          <w:szCs w:val="40"/>
        </w:rPr>
        <w:t>as the primary method of data collection to explore customer perceptions of trust and security in digital banking platforms in Chittagong. Semi-structured interviews are appropriate because they enable participants to share their experiences, opinions, and concerns in detail while allowing the researcher flexibility to ask follow-up questions (Creswell &amp; Poth, 2018). Approximately</w:t>
      </w:r>
      <w:r w:rsidRPr="00863A1D">
        <w:rPr>
          <w:rStyle w:val="apple-converted-space"/>
          <w:rFonts w:ascii="-webkit-standard" w:hAnsi="-webkit-standard"/>
          <w:color w:val="000000"/>
          <w:sz w:val="40"/>
          <w:szCs w:val="40"/>
        </w:rPr>
        <w:t> </w:t>
      </w:r>
      <w:r w:rsidR="00863A1D" w:rsidRPr="00863A1D">
        <w:rPr>
          <w:rStyle w:val="Strong"/>
          <w:b w:val="0"/>
          <w:bCs w:val="0"/>
          <w:color w:val="000000"/>
          <w:sz w:val="40"/>
          <w:szCs w:val="40"/>
        </w:rPr>
        <w:t>6</w:t>
      </w:r>
      <w:r w:rsidRPr="00863A1D">
        <w:rPr>
          <w:rStyle w:val="Strong"/>
          <w:b w:val="0"/>
          <w:bCs w:val="0"/>
          <w:color w:val="000000"/>
          <w:sz w:val="40"/>
          <w:szCs w:val="40"/>
        </w:rPr>
        <w:t xml:space="preserve"> participants</w:t>
      </w:r>
      <w:r w:rsidRPr="00863A1D">
        <w:rPr>
          <w:rStyle w:val="apple-converted-space"/>
          <w:rFonts w:ascii="-webkit-standard" w:hAnsi="-webkit-standard"/>
          <w:color w:val="000000"/>
          <w:sz w:val="40"/>
          <w:szCs w:val="40"/>
        </w:rPr>
        <w:t> </w:t>
      </w:r>
      <w:r w:rsidRPr="00863A1D">
        <w:rPr>
          <w:rFonts w:ascii="-webkit-standard" w:hAnsi="-webkit-standard"/>
          <w:color w:val="000000"/>
          <w:sz w:val="40"/>
          <w:szCs w:val="40"/>
        </w:rPr>
        <w:t xml:space="preserve">who actively use digital banking services </w:t>
      </w:r>
      <w:r w:rsidR="00A96FB0">
        <w:rPr>
          <w:rFonts w:ascii="-webkit-standard" w:hAnsi="-webkit-standard"/>
          <w:color w:val="000000"/>
          <w:sz w:val="40"/>
          <w:szCs w:val="40"/>
        </w:rPr>
        <w:t>are</w:t>
      </w:r>
      <w:r w:rsidRPr="00863A1D">
        <w:rPr>
          <w:rFonts w:ascii="-webkit-standard" w:hAnsi="-webkit-standard"/>
          <w:color w:val="000000"/>
          <w:sz w:val="40"/>
          <w:szCs w:val="40"/>
        </w:rPr>
        <w:t xml:space="preserve"> interviewed. The interviews include open-ended questions focusing on participants’ experiences with digital banking, perceptions of trust, security concerns, and confidence in online transactions. Interviews are expected to last approximately</w:t>
      </w:r>
      <w:r w:rsidRPr="00863A1D">
        <w:rPr>
          <w:rStyle w:val="apple-converted-space"/>
          <w:rFonts w:ascii="-webkit-standard" w:hAnsi="-webkit-standard"/>
          <w:color w:val="000000"/>
          <w:sz w:val="40"/>
          <w:szCs w:val="40"/>
        </w:rPr>
        <w:t> </w:t>
      </w:r>
      <w:r w:rsidR="00A96FB0" w:rsidRPr="00A96FB0">
        <w:rPr>
          <w:rStyle w:val="Strong"/>
          <w:b w:val="0"/>
          <w:bCs w:val="0"/>
          <w:color w:val="000000"/>
          <w:sz w:val="40"/>
          <w:szCs w:val="40"/>
        </w:rPr>
        <w:t>30</w:t>
      </w:r>
      <w:r w:rsidRPr="00A96FB0">
        <w:rPr>
          <w:rStyle w:val="Strong"/>
          <w:b w:val="0"/>
          <w:bCs w:val="0"/>
          <w:color w:val="000000"/>
          <w:sz w:val="40"/>
          <w:szCs w:val="40"/>
        </w:rPr>
        <w:t>–4</w:t>
      </w:r>
      <w:r w:rsidR="00A96FB0" w:rsidRPr="00A96FB0">
        <w:rPr>
          <w:rStyle w:val="Strong"/>
          <w:b w:val="0"/>
          <w:bCs w:val="0"/>
          <w:color w:val="000000"/>
          <w:sz w:val="40"/>
          <w:szCs w:val="40"/>
        </w:rPr>
        <w:t xml:space="preserve">5 </w:t>
      </w:r>
      <w:r w:rsidRPr="00A96FB0">
        <w:rPr>
          <w:rStyle w:val="Strong"/>
          <w:b w:val="0"/>
          <w:bCs w:val="0"/>
          <w:color w:val="000000"/>
          <w:sz w:val="40"/>
          <w:szCs w:val="40"/>
        </w:rPr>
        <w:t>minutes</w:t>
      </w:r>
      <w:r w:rsidRPr="00863A1D">
        <w:rPr>
          <w:rStyle w:val="apple-converted-space"/>
          <w:rFonts w:ascii="-webkit-standard" w:hAnsi="-webkit-standard"/>
          <w:color w:val="000000"/>
          <w:sz w:val="40"/>
          <w:szCs w:val="40"/>
        </w:rPr>
        <w:t> </w:t>
      </w:r>
      <w:r w:rsidRPr="00863A1D">
        <w:rPr>
          <w:rFonts w:ascii="-webkit-standard" w:hAnsi="-webkit-standard"/>
          <w:color w:val="000000"/>
          <w:sz w:val="40"/>
          <w:szCs w:val="40"/>
        </w:rPr>
        <w:t xml:space="preserve">through online platforms </w:t>
      </w:r>
      <w:r w:rsidR="00672D32">
        <w:rPr>
          <w:rFonts w:ascii="-webkit-standard" w:hAnsi="-webkit-standard"/>
          <w:color w:val="000000"/>
          <w:sz w:val="40"/>
          <w:szCs w:val="40"/>
        </w:rPr>
        <w:t>for example Zoom</w:t>
      </w:r>
      <w:r w:rsidR="00171A3C">
        <w:rPr>
          <w:rFonts w:ascii="-webkit-standard" w:hAnsi="-webkit-standard"/>
          <w:color w:val="000000"/>
          <w:sz w:val="40"/>
          <w:szCs w:val="40"/>
        </w:rPr>
        <w:t xml:space="preserve"> meeting</w:t>
      </w:r>
      <w:r w:rsidR="00672D32">
        <w:rPr>
          <w:rFonts w:ascii="-webkit-standard" w:hAnsi="-webkit-standard"/>
          <w:color w:val="000000"/>
          <w:sz w:val="40"/>
          <w:szCs w:val="40"/>
        </w:rPr>
        <w:t xml:space="preserve"> or </w:t>
      </w:r>
      <w:r w:rsidR="00171A3C">
        <w:rPr>
          <w:rFonts w:ascii="-webkit-standard" w:hAnsi="-webkit-standard"/>
          <w:color w:val="000000"/>
          <w:sz w:val="40"/>
          <w:szCs w:val="40"/>
        </w:rPr>
        <w:t xml:space="preserve">WhatsApp </w:t>
      </w:r>
      <w:r w:rsidRPr="00863A1D">
        <w:rPr>
          <w:rFonts w:ascii="-webkit-standard" w:hAnsi="-webkit-standard"/>
          <w:color w:val="000000"/>
          <w:sz w:val="40"/>
          <w:szCs w:val="40"/>
        </w:rPr>
        <w:t xml:space="preserve">depending on participant convenience. With participant consent, interviews </w:t>
      </w:r>
      <w:r w:rsidR="00171A3C">
        <w:rPr>
          <w:rFonts w:ascii="-webkit-standard" w:hAnsi="-webkit-standard"/>
          <w:color w:val="000000"/>
          <w:sz w:val="40"/>
          <w:szCs w:val="40"/>
        </w:rPr>
        <w:t>are</w:t>
      </w:r>
      <w:r w:rsidRPr="00863A1D">
        <w:rPr>
          <w:rFonts w:ascii="-webkit-standard" w:hAnsi="-webkit-standard"/>
          <w:color w:val="000000"/>
          <w:sz w:val="40"/>
          <w:szCs w:val="40"/>
        </w:rPr>
        <w:t xml:space="preserve"> audio-recorded and later transcribed for analysis. Ethical considerations such as confidentiality, informed consent, and voluntary participation </w:t>
      </w:r>
      <w:r w:rsidR="00735245">
        <w:rPr>
          <w:rFonts w:ascii="-webkit-standard" w:hAnsi="-webkit-standard"/>
          <w:color w:val="000000"/>
          <w:sz w:val="40"/>
          <w:szCs w:val="40"/>
        </w:rPr>
        <w:t>are</w:t>
      </w:r>
      <w:r w:rsidRPr="00863A1D">
        <w:rPr>
          <w:rFonts w:ascii="-webkit-standard" w:hAnsi="-webkit-standard"/>
          <w:color w:val="000000"/>
          <w:sz w:val="40"/>
          <w:szCs w:val="40"/>
        </w:rPr>
        <w:t xml:space="preserve"> maintained throughout the data collection process (Denzin &amp; Lincoln, 2018</w:t>
      </w:r>
      <w:r w:rsidRPr="00440551">
        <w:rPr>
          <w:rFonts w:ascii="-webkit-standard" w:hAnsi="-webkit-standard"/>
          <w:color w:val="000000"/>
          <w:sz w:val="36"/>
          <w:szCs w:val="36"/>
        </w:rPr>
        <w:t xml:space="preserve">). </w:t>
      </w:r>
      <w:r w:rsidR="00440551" w:rsidRPr="00440551">
        <w:rPr>
          <w:rFonts w:ascii="-webkit-standard" w:hAnsi="-webkit-standard"/>
          <w:color w:val="000000"/>
          <w:sz w:val="40"/>
          <w:szCs w:val="40"/>
        </w:rPr>
        <w:t>All of participants are given the participant’s information sheet and are taken participant’s consent.</w:t>
      </w:r>
      <w:r w:rsidR="00440551">
        <w:rPr>
          <w:rFonts w:ascii="-webkit-standard" w:hAnsi="-webkit-standard"/>
          <w:color w:val="000000"/>
          <w:sz w:val="36"/>
          <w:szCs w:val="36"/>
        </w:rPr>
        <w:t xml:space="preserve"> </w:t>
      </w:r>
      <w:r w:rsidRPr="00863A1D">
        <w:rPr>
          <w:rFonts w:ascii="-webkit-standard" w:hAnsi="-webkit-standard"/>
          <w:color w:val="000000"/>
          <w:sz w:val="40"/>
          <w:szCs w:val="40"/>
        </w:rPr>
        <w:t xml:space="preserve">The collected data </w:t>
      </w:r>
      <w:r w:rsidR="00735245">
        <w:rPr>
          <w:rFonts w:ascii="-webkit-standard" w:hAnsi="-webkit-standard"/>
          <w:color w:val="000000"/>
          <w:sz w:val="40"/>
          <w:szCs w:val="40"/>
        </w:rPr>
        <w:t>are</w:t>
      </w:r>
      <w:r w:rsidRPr="00863A1D">
        <w:rPr>
          <w:rFonts w:ascii="-webkit-standard" w:hAnsi="-webkit-standard"/>
          <w:color w:val="000000"/>
          <w:sz w:val="40"/>
          <w:szCs w:val="40"/>
        </w:rPr>
        <w:t xml:space="preserve"> subsequently be analyzed using</w:t>
      </w:r>
      <w:r w:rsidRPr="00863A1D">
        <w:rPr>
          <w:rStyle w:val="apple-converted-space"/>
          <w:rFonts w:ascii="-webkit-standard" w:hAnsi="-webkit-standard"/>
          <w:color w:val="000000"/>
          <w:sz w:val="40"/>
          <w:szCs w:val="40"/>
        </w:rPr>
        <w:t> </w:t>
      </w:r>
      <w:r w:rsidRPr="00735245">
        <w:rPr>
          <w:rStyle w:val="Strong"/>
          <w:b w:val="0"/>
          <w:bCs w:val="0"/>
          <w:color w:val="000000"/>
          <w:sz w:val="40"/>
          <w:szCs w:val="40"/>
        </w:rPr>
        <w:t>Braun and Clarke’s Reflexive Thematic Analysis</w:t>
      </w:r>
      <w:r w:rsidRPr="00863A1D">
        <w:rPr>
          <w:rStyle w:val="apple-converted-space"/>
          <w:rFonts w:ascii="-webkit-standard" w:hAnsi="-webkit-standard"/>
          <w:color w:val="000000"/>
          <w:sz w:val="40"/>
          <w:szCs w:val="40"/>
        </w:rPr>
        <w:t> </w:t>
      </w:r>
      <w:r w:rsidRPr="00863A1D">
        <w:rPr>
          <w:rFonts w:ascii="-webkit-standard" w:hAnsi="-webkit-standard"/>
          <w:color w:val="000000"/>
          <w:sz w:val="40"/>
          <w:szCs w:val="40"/>
        </w:rPr>
        <w:t>to identify patterns and themes related to trust and security in digital banking platforms.</w:t>
      </w:r>
    </w:p>
    <w:p w14:paraId="3F416DA9" w14:textId="77D4B6AE" w:rsidR="00D61A0D" w:rsidRPr="00573F34" w:rsidRDefault="000A29BF" w:rsidP="00D61A0D">
      <w:pPr>
        <w:pStyle w:val="NormalWeb"/>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4.5 </w:t>
      </w:r>
      <w:r w:rsidR="00D61A0D" w:rsidRPr="00573F34">
        <w:rPr>
          <w:rStyle w:val="Strong"/>
          <w:rFonts w:eastAsiaTheme="majorEastAsia"/>
          <w:b w:val="0"/>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Data Analysis Method</w:t>
      </w:r>
    </w:p>
    <w:p w14:paraId="4C18CFAD" w14:textId="77777777" w:rsidR="00D61A0D" w:rsidRPr="00A32966" w:rsidRDefault="00D61A0D" w:rsidP="00D61A0D">
      <w:pPr>
        <w:pStyle w:val="NormalWeb"/>
        <w:rPr>
          <w:color w:val="000000"/>
          <w:sz w:val="36"/>
          <w:szCs w:val="36"/>
        </w:rPr>
      </w:pPr>
      <w:r w:rsidRPr="00A32966">
        <w:rPr>
          <w:color w:val="000000"/>
          <w:sz w:val="36"/>
          <w:szCs w:val="36"/>
        </w:rPr>
        <w:t>This study employs</w:t>
      </w:r>
      <w:r w:rsidRPr="00A32966">
        <w:rPr>
          <w:rStyle w:val="apple-converted-space"/>
          <w:rFonts w:eastAsiaTheme="majorEastAsia"/>
          <w:color w:val="000000"/>
          <w:sz w:val="36"/>
          <w:szCs w:val="36"/>
        </w:rPr>
        <w:t> </w:t>
      </w:r>
      <w:r w:rsidRPr="00A32966">
        <w:rPr>
          <w:rStyle w:val="Strong"/>
          <w:rFonts w:eastAsiaTheme="majorEastAsia"/>
          <w:b w:val="0"/>
          <w:bCs w:val="0"/>
          <w:color w:val="000000"/>
          <w:sz w:val="36"/>
          <w:szCs w:val="36"/>
        </w:rPr>
        <w:t>Braun and Clarke’s Reflexive Thematic Analysis (RTA)</w:t>
      </w:r>
      <w:r w:rsidRPr="00A32966">
        <w:rPr>
          <w:rStyle w:val="apple-converted-space"/>
          <w:rFonts w:eastAsiaTheme="majorEastAsia"/>
          <w:color w:val="000000"/>
          <w:sz w:val="36"/>
          <w:szCs w:val="36"/>
        </w:rPr>
        <w:t> </w:t>
      </w:r>
      <w:r w:rsidRPr="00A32966">
        <w:rPr>
          <w:color w:val="000000"/>
          <w:sz w:val="36"/>
          <w:szCs w:val="36"/>
        </w:rPr>
        <w:t xml:space="preserve">to analyze qualitative data. Reflexive thematic analysis is suitable because it enables researchers to identify, analyze, and interpret patterns of meaning within qualitative datasets (Braun &amp; Clarke, 2006). Since the study aims to explore customers’ subjective perceptions regarding trust and security in digital banking platforms, thematic analysis provides flexibility for understanding participants’ experiences in depth. Braun and Clarke’s approach </w:t>
      </w:r>
      <w:proofErr w:type="gramStart"/>
      <w:r w:rsidRPr="00A32966">
        <w:rPr>
          <w:color w:val="000000"/>
          <w:sz w:val="36"/>
          <w:szCs w:val="36"/>
        </w:rPr>
        <w:t>aligns</w:t>
      </w:r>
      <w:proofErr w:type="gramEnd"/>
      <w:r w:rsidRPr="00A32966">
        <w:rPr>
          <w:color w:val="000000"/>
          <w:sz w:val="36"/>
          <w:szCs w:val="36"/>
        </w:rPr>
        <w:t xml:space="preserve"> with interpretivist research because it recognizes that meanings are socially constructed and interpreted through participants’ experiences and researcher engagement with the data (Braun &amp; Clarke, 2019). The study will follow the six stages of reflexive thematic analysis: familiarization with the data, generating initial codes, searching for themes, reviewing themes, defining and naming themes, and producing the report (Braun &amp; Clarke, 2006). This method is appropriate because it allows the researcher to generate rich insights into customers’ trust and security perceptions within the context of digital banking in Chittagong.</w:t>
      </w:r>
    </w:p>
    <w:p w14:paraId="05EFA827" w14:textId="364FD262" w:rsidR="00B2001F" w:rsidRDefault="00B2001F"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4.6 Ethical Consideration</w:t>
      </w:r>
      <w:r w:rsidR="006D1635">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7D6D1421" w14:textId="7DEFF18F" w:rsidR="00AB528A" w:rsidRPr="00C40E4B" w:rsidRDefault="000456FE"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color w:val="000000"/>
          <w:sz w:val="40"/>
          <w:szCs w:val="40"/>
        </w:rPr>
        <w:t>Ethical approval for this study was obtained from the University of Wales Trinity Saint David</w:t>
      </w:r>
      <w:r w:rsidR="003F65E3">
        <w:rPr>
          <w:rFonts w:ascii="-webkit-standard" w:hAnsi="-webkit-standard"/>
          <w:color w:val="000000"/>
          <w:sz w:val="40"/>
          <w:szCs w:val="40"/>
        </w:rPr>
        <w:t xml:space="preserve"> Research Ethics Committee prior to data collection</w:t>
      </w:r>
      <w:r w:rsidR="00B56748">
        <w:rPr>
          <w:rFonts w:ascii="-webkit-standard" w:hAnsi="-webkit-standard"/>
          <w:color w:val="000000"/>
          <w:sz w:val="40"/>
          <w:szCs w:val="40"/>
        </w:rPr>
        <w:t>.</w:t>
      </w:r>
      <w:r w:rsidR="001F16A0">
        <w:rPr>
          <w:rFonts w:ascii="-webkit-standard" w:hAnsi="-webkit-standard"/>
          <w:color w:val="000000"/>
          <w:sz w:val="40"/>
          <w:szCs w:val="40"/>
        </w:rPr>
        <w:t xml:space="preserve"> </w:t>
      </w:r>
      <w:r w:rsidR="00AB528A" w:rsidRPr="00C40E4B">
        <w:rPr>
          <w:rFonts w:ascii="-webkit-standard" w:hAnsi="-webkit-standard"/>
          <w:color w:val="000000"/>
          <w:sz w:val="40"/>
          <w:szCs w:val="40"/>
        </w:rPr>
        <w:t>Ethical considerations are important in this study to ensure that participants’ rights, privacy</w:t>
      </w:r>
      <w:r w:rsidR="00DC3599">
        <w:rPr>
          <w:rFonts w:ascii="-webkit-standard" w:hAnsi="-webkit-standard"/>
          <w:color w:val="000000"/>
          <w:sz w:val="40"/>
          <w:szCs w:val="40"/>
        </w:rPr>
        <w:t xml:space="preserve"> </w:t>
      </w:r>
      <w:r w:rsidR="00AB528A" w:rsidRPr="00C40E4B">
        <w:rPr>
          <w:rFonts w:ascii="-webkit-standard" w:hAnsi="-webkit-standard"/>
          <w:color w:val="000000"/>
          <w:sz w:val="40"/>
          <w:szCs w:val="40"/>
        </w:rPr>
        <w:t xml:space="preserve">and well-being are protected throughout the research process. Before participation, all participants </w:t>
      </w:r>
      <w:r w:rsidR="00DC3599">
        <w:rPr>
          <w:rFonts w:ascii="-webkit-standard" w:hAnsi="-webkit-standard"/>
          <w:color w:val="000000"/>
          <w:sz w:val="40"/>
          <w:szCs w:val="40"/>
        </w:rPr>
        <w:t>are</w:t>
      </w:r>
      <w:r w:rsidR="00AB528A" w:rsidRPr="00C40E4B">
        <w:rPr>
          <w:rFonts w:ascii="-webkit-standard" w:hAnsi="-webkit-standard"/>
          <w:color w:val="000000"/>
          <w:sz w:val="40"/>
          <w:szCs w:val="40"/>
        </w:rPr>
        <w:t xml:space="preserve"> informed about the purpose of the study, </w:t>
      </w:r>
      <w:r w:rsidR="00CA24FB">
        <w:rPr>
          <w:rFonts w:ascii="-webkit-standard" w:hAnsi="-webkit-standard"/>
          <w:color w:val="000000"/>
          <w:sz w:val="40"/>
          <w:szCs w:val="40"/>
        </w:rPr>
        <w:t xml:space="preserve">are </w:t>
      </w:r>
      <w:r w:rsidR="00A061F6">
        <w:rPr>
          <w:rFonts w:ascii="-webkit-standard" w:hAnsi="-webkit-standard"/>
          <w:color w:val="000000"/>
          <w:sz w:val="40"/>
          <w:szCs w:val="40"/>
        </w:rPr>
        <w:t>received a Par</w:t>
      </w:r>
      <w:r w:rsidR="00A931C0">
        <w:rPr>
          <w:rFonts w:ascii="-webkit-standard" w:hAnsi="-webkit-standard"/>
          <w:color w:val="000000"/>
          <w:sz w:val="40"/>
          <w:szCs w:val="40"/>
        </w:rPr>
        <w:t>ticipants Information Sheet</w:t>
      </w:r>
      <w:r w:rsidR="001F16A0">
        <w:rPr>
          <w:rFonts w:ascii="-webkit-standard" w:hAnsi="-webkit-standard"/>
          <w:color w:val="000000"/>
          <w:sz w:val="40"/>
          <w:szCs w:val="40"/>
        </w:rPr>
        <w:t xml:space="preserve"> as well as </w:t>
      </w:r>
      <w:r w:rsidR="00AB528A" w:rsidRPr="00C40E4B">
        <w:rPr>
          <w:rFonts w:ascii="-webkit-standard" w:hAnsi="-webkit-standard"/>
          <w:color w:val="000000"/>
          <w:sz w:val="40"/>
          <w:szCs w:val="40"/>
        </w:rPr>
        <w:t>the interview process,</w:t>
      </w:r>
      <w:r w:rsidR="00AB528A" w:rsidRPr="00C40E4B">
        <w:rPr>
          <w:rStyle w:val="apple-converted-space"/>
          <w:rFonts w:ascii="-webkit-standard" w:hAnsi="-webkit-standard"/>
          <w:color w:val="000000"/>
          <w:sz w:val="40"/>
          <w:szCs w:val="40"/>
        </w:rPr>
        <w:t> </w:t>
      </w:r>
      <w:r w:rsidR="00AB528A" w:rsidRPr="00DC3599">
        <w:rPr>
          <w:rStyle w:val="Strong"/>
          <w:b w:val="0"/>
          <w:bCs w:val="0"/>
          <w:color w:val="000000"/>
          <w:sz w:val="40"/>
          <w:szCs w:val="40"/>
        </w:rPr>
        <w:t>Informed consent</w:t>
      </w:r>
      <w:r w:rsidR="00AB528A" w:rsidRPr="00DC3599">
        <w:rPr>
          <w:rStyle w:val="apple-converted-space"/>
          <w:rFonts w:ascii="-webkit-standard" w:hAnsi="-webkit-standard"/>
          <w:b/>
          <w:bCs/>
          <w:color w:val="000000"/>
          <w:sz w:val="40"/>
          <w:szCs w:val="40"/>
        </w:rPr>
        <w:t> </w:t>
      </w:r>
      <w:proofErr w:type="gramStart"/>
      <w:r w:rsidR="001F16A0">
        <w:rPr>
          <w:rFonts w:ascii="-webkit-standard" w:hAnsi="-webkit-standard"/>
          <w:color w:val="000000"/>
          <w:sz w:val="40"/>
          <w:szCs w:val="40"/>
        </w:rPr>
        <w:t>are</w:t>
      </w:r>
      <w:proofErr w:type="gramEnd"/>
      <w:r w:rsidR="00AB528A" w:rsidRPr="00C40E4B">
        <w:rPr>
          <w:rFonts w:ascii="-webkit-standard" w:hAnsi="-webkit-standard"/>
          <w:color w:val="000000"/>
          <w:sz w:val="40"/>
          <w:szCs w:val="40"/>
        </w:rPr>
        <w:t xml:space="preserve"> obtained prior to data collection</w:t>
      </w:r>
      <w:r w:rsidR="001F16A0">
        <w:rPr>
          <w:rFonts w:ascii="-webkit-standard" w:hAnsi="-webkit-standard"/>
          <w:color w:val="000000"/>
          <w:sz w:val="40"/>
          <w:szCs w:val="40"/>
        </w:rPr>
        <w:t xml:space="preserve"> </w:t>
      </w:r>
      <w:r w:rsidR="00AB528A" w:rsidRPr="00C40E4B">
        <w:rPr>
          <w:rFonts w:ascii="-webkit-standard" w:hAnsi="-webkit-standard"/>
          <w:color w:val="000000"/>
          <w:sz w:val="40"/>
          <w:szCs w:val="40"/>
        </w:rPr>
        <w:t>and participants have the right to withdraw from the study at any time without negative consequences (Corti et al., 2000). To ensure</w:t>
      </w:r>
      <w:r w:rsidR="00AB528A" w:rsidRPr="00C40E4B">
        <w:rPr>
          <w:rStyle w:val="apple-converted-space"/>
          <w:rFonts w:ascii="-webkit-standard" w:hAnsi="-webkit-standard"/>
          <w:color w:val="000000"/>
          <w:sz w:val="40"/>
          <w:szCs w:val="40"/>
        </w:rPr>
        <w:t> </w:t>
      </w:r>
      <w:r w:rsidR="00AB528A" w:rsidRPr="00AF6E67">
        <w:rPr>
          <w:rStyle w:val="Strong"/>
          <w:b w:val="0"/>
          <w:bCs w:val="0"/>
          <w:color w:val="000000"/>
          <w:sz w:val="40"/>
          <w:szCs w:val="40"/>
        </w:rPr>
        <w:t>confidentiality and anonymity</w:t>
      </w:r>
      <w:r w:rsidR="00AB528A" w:rsidRPr="00C40E4B">
        <w:rPr>
          <w:rFonts w:ascii="-webkit-standard" w:hAnsi="-webkit-standard"/>
          <w:color w:val="000000"/>
          <w:sz w:val="40"/>
          <w:szCs w:val="40"/>
        </w:rPr>
        <w:t xml:space="preserve">, participants’ identities </w:t>
      </w:r>
      <w:r w:rsidR="007C5D09">
        <w:rPr>
          <w:rFonts w:ascii="-webkit-standard" w:hAnsi="-webkit-standard"/>
          <w:color w:val="000000"/>
          <w:sz w:val="40"/>
          <w:szCs w:val="40"/>
        </w:rPr>
        <w:t>will</w:t>
      </w:r>
      <w:r w:rsidR="00AB528A" w:rsidRPr="00C40E4B">
        <w:rPr>
          <w:rFonts w:ascii="-webkit-standard" w:hAnsi="-webkit-standard"/>
          <w:color w:val="000000"/>
          <w:sz w:val="40"/>
          <w:szCs w:val="40"/>
        </w:rPr>
        <w:t xml:space="preserve"> not be disclosed, and pseudonyms or participant codes</w:t>
      </w:r>
      <w:r w:rsidR="00AF6E67">
        <w:rPr>
          <w:rFonts w:ascii="-webkit-standard" w:hAnsi="-webkit-standard"/>
          <w:color w:val="000000"/>
          <w:sz w:val="40"/>
          <w:szCs w:val="40"/>
        </w:rPr>
        <w:t xml:space="preserve"> </w:t>
      </w:r>
      <w:r w:rsidR="007C5D09">
        <w:rPr>
          <w:rFonts w:ascii="-webkit-standard" w:hAnsi="-webkit-standard"/>
          <w:color w:val="000000"/>
          <w:sz w:val="40"/>
          <w:szCs w:val="40"/>
        </w:rPr>
        <w:t>will</w:t>
      </w:r>
      <w:r w:rsidR="00AF6E67">
        <w:rPr>
          <w:rFonts w:ascii="-webkit-standard" w:hAnsi="-webkit-standard"/>
          <w:color w:val="000000"/>
          <w:sz w:val="40"/>
          <w:szCs w:val="40"/>
        </w:rPr>
        <w:t xml:space="preserve"> to </w:t>
      </w:r>
      <w:r w:rsidR="00AB528A" w:rsidRPr="00C40E4B">
        <w:rPr>
          <w:rFonts w:ascii="-webkit-standard" w:hAnsi="-webkit-standard"/>
          <w:color w:val="000000"/>
          <w:sz w:val="40"/>
          <w:szCs w:val="40"/>
        </w:rPr>
        <w:t xml:space="preserve">be used in reporting findings (Kaiser, 2009). Since the study concerns digital banking trust and security, no sensitive financial information such as passwords or account details will be collected. All interview recordings and transcripts </w:t>
      </w:r>
      <w:r w:rsidR="007C5D09">
        <w:rPr>
          <w:rFonts w:ascii="-webkit-standard" w:hAnsi="-webkit-standard"/>
          <w:color w:val="000000"/>
          <w:sz w:val="40"/>
          <w:szCs w:val="40"/>
        </w:rPr>
        <w:t>are</w:t>
      </w:r>
      <w:r w:rsidR="00AB528A" w:rsidRPr="00C40E4B">
        <w:rPr>
          <w:rFonts w:ascii="-webkit-standard" w:hAnsi="-webkit-standard"/>
          <w:color w:val="000000"/>
          <w:sz w:val="40"/>
          <w:szCs w:val="40"/>
        </w:rPr>
        <w:t xml:space="preserve"> securely stored in password-protected files accessible only to the researcher. Participation </w:t>
      </w:r>
      <w:proofErr w:type="gramStart"/>
      <w:r w:rsidR="00AB528A" w:rsidRPr="00C40E4B">
        <w:rPr>
          <w:rFonts w:ascii="-webkit-standard" w:hAnsi="-webkit-standard"/>
          <w:color w:val="000000"/>
          <w:sz w:val="40"/>
          <w:szCs w:val="40"/>
        </w:rPr>
        <w:t>remain</w:t>
      </w:r>
      <w:proofErr w:type="gramEnd"/>
      <w:r w:rsidR="00AB528A" w:rsidRPr="00C40E4B">
        <w:rPr>
          <w:rFonts w:ascii="-webkit-standard" w:hAnsi="-webkit-standard"/>
          <w:color w:val="000000"/>
          <w:sz w:val="40"/>
          <w:szCs w:val="40"/>
        </w:rPr>
        <w:t xml:space="preserve"> entirely voluntary, and participants </w:t>
      </w:r>
      <w:r w:rsidR="007C5D09">
        <w:rPr>
          <w:rFonts w:ascii="-webkit-standard" w:hAnsi="-webkit-standard"/>
          <w:color w:val="000000"/>
          <w:sz w:val="40"/>
          <w:szCs w:val="40"/>
        </w:rPr>
        <w:t xml:space="preserve">can </w:t>
      </w:r>
      <w:r w:rsidR="00AB528A" w:rsidRPr="00C40E4B">
        <w:rPr>
          <w:rFonts w:ascii="-webkit-standard" w:hAnsi="-webkit-standard"/>
          <w:color w:val="000000"/>
          <w:sz w:val="40"/>
          <w:szCs w:val="40"/>
        </w:rPr>
        <w:t>refuse to answer any question they find uncomfortable. Furthermore, the researcher will maintain honesty and transparency throughout the study by accurately reporting findings and properly citing all academic sources used (Shaw, 2003).</w:t>
      </w:r>
    </w:p>
    <w:p w14:paraId="15597277" w14:textId="31D6A302" w:rsidR="00893BF4" w:rsidRPr="0010226D" w:rsidRDefault="006D1635" w:rsidP="00893BF4">
      <w:pPr>
        <w:pStyle w:val="Heading2"/>
        <w:rPr>
          <w:color w:val="4A66AC"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226D">
        <w:rPr>
          <w:color w:val="4A66AC"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893BF4" w:rsidRPr="0010226D">
        <w:rPr>
          <w:color w:val="000000"/>
          <w:sz w:val="44"/>
          <w:szCs w:val="44"/>
        </w:rPr>
        <w:t>.</w:t>
      </w:r>
      <w:r w:rsidR="00893BF4" w:rsidRPr="0010226D">
        <w:rPr>
          <w:color w:val="4A66AC"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Findings and Analysis</w:t>
      </w:r>
    </w:p>
    <w:p w14:paraId="48EC2609" w14:textId="77777777" w:rsidR="00C22222" w:rsidRPr="00201C4F" w:rsidRDefault="002F7044" w:rsidP="00C22222">
      <w:pPr>
        <w:spacing w:before="100" w:beforeAutospacing="1" w:after="100" w:afterAutospacing="1"/>
        <w:outlineLvl w:val="1"/>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 Findings</w:t>
      </w:r>
    </w:p>
    <w:p w14:paraId="5A56AF45" w14:textId="41CEF0A7" w:rsidR="002F7044" w:rsidRPr="002F7044" w:rsidRDefault="002F7044" w:rsidP="006F46DA">
      <w:pPr>
        <w:spacing w:before="100" w:beforeAutospacing="1" w:after="100" w:afterAutospacing="1"/>
        <w:outlineLvl w:val="1"/>
        <w:rPr>
          <w:b/>
          <w:bCs/>
          <w:color w:val="000000"/>
          <w:sz w:val="40"/>
          <w:szCs w:val="40"/>
        </w:rPr>
      </w:pPr>
      <w:r w:rsidRPr="002F7044">
        <w:rPr>
          <w:color w:val="000000"/>
          <w:sz w:val="40"/>
          <w:szCs w:val="40"/>
        </w:rPr>
        <w:t>This section presents the findings from six semi-structured interviews conducted to explore customers’ perceptions of trust and security in digital banking platforms in Chittagong. The findings are based on participants’ experiences, opinions, and suggestions regarding their use of digital banking services. Although participants differed in terms of age, occupation, and level of experience with digital banking, several common patterns emerged across the interviews.</w:t>
      </w:r>
      <w:r w:rsidR="00433FD0" w:rsidRPr="00201C4F">
        <w:rPr>
          <w:color w:val="000000"/>
          <w:sz w:val="40"/>
          <w:szCs w:val="40"/>
        </w:rPr>
        <w:t xml:space="preserve"> </w:t>
      </w:r>
      <w:r w:rsidRPr="002F7044">
        <w:rPr>
          <w:color w:val="000000"/>
          <w:sz w:val="40"/>
          <w:szCs w:val="40"/>
        </w:rPr>
        <w:t xml:space="preserve">The findings are </w:t>
      </w:r>
      <w:proofErr w:type="spellStart"/>
      <w:r w:rsidRPr="002F7044">
        <w:rPr>
          <w:color w:val="000000"/>
          <w:sz w:val="40"/>
          <w:szCs w:val="40"/>
        </w:rPr>
        <w:t>organised</w:t>
      </w:r>
      <w:proofErr w:type="spellEnd"/>
      <w:r w:rsidRPr="002F7044">
        <w:rPr>
          <w:color w:val="000000"/>
          <w:sz w:val="40"/>
          <w:szCs w:val="40"/>
        </w:rPr>
        <w:t xml:space="preserve"> around the key areas identified in the research aim and objectives. These include the factors that influence customer trust, customers’ perceptions of digital security features, the ways in which security perceptions affect continued use of digital banking, and customers’ suggestions for making digital banking safer, more reliable, and more trustworthy.</w:t>
      </w:r>
    </w:p>
    <w:p w14:paraId="4A8ED8F6" w14:textId="77777777" w:rsidR="002F7044" w:rsidRPr="002F7044" w:rsidRDefault="002F7044" w:rsidP="002F7044">
      <w:pPr>
        <w:spacing w:before="100" w:beforeAutospacing="1" w:after="100" w:afterAutospacing="1"/>
        <w:outlineLvl w:val="2"/>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5.1.1 Factors Influencing Customer Trust in Digital Banking Platforms</w:t>
      </w:r>
    </w:p>
    <w:p w14:paraId="6526289C" w14:textId="3B3300E8"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The first objective </w:t>
      </w:r>
      <w:r w:rsidR="00AC4FF0" w:rsidRPr="00201C4F">
        <w:rPr>
          <w:color w:val="000000"/>
          <w:sz w:val="40"/>
          <w:szCs w:val="40"/>
        </w:rPr>
        <w:t xml:space="preserve">is </w:t>
      </w:r>
      <w:r w:rsidRPr="002F7044">
        <w:rPr>
          <w:color w:val="000000"/>
          <w:sz w:val="40"/>
          <w:szCs w:val="40"/>
        </w:rPr>
        <w:t>to examine the key factors influencing customer trust in digital banking platforms, including security features, service reliability, convenience, and previous experiences with digital banking. The interviews revealed that customer trust was not shaped by a single factor. Instead, trust developed through the interaction of customers’ previous experiences, perceptions of security, the reliability of digital banking services, and the practical benefits offered by digital platforms.</w:t>
      </w:r>
    </w:p>
    <w:p w14:paraId="03F0E14F"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Trust Develops Through Repeated Positive Experiences</w:t>
      </w:r>
    </w:p>
    <w:p w14:paraId="4355237F" w14:textId="62F6017A"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One of the strongest findings </w:t>
      </w:r>
      <w:r w:rsidR="00622314" w:rsidRPr="00201C4F">
        <w:rPr>
          <w:color w:val="000000"/>
          <w:sz w:val="40"/>
          <w:szCs w:val="40"/>
        </w:rPr>
        <w:t xml:space="preserve">is </w:t>
      </w:r>
      <w:r w:rsidRPr="002F7044">
        <w:rPr>
          <w:color w:val="000000"/>
          <w:sz w:val="40"/>
          <w:szCs w:val="40"/>
        </w:rPr>
        <w:t>that trust developed gradually through repeated use. Several participants explained that they did not feel completely confident when they first started using digital banking. In the early stages, some were concerned about making mistakes, losing money, or not fully understanding how digital transactions worked.</w:t>
      </w:r>
      <w:r w:rsidR="00F47752">
        <w:rPr>
          <w:color w:val="000000"/>
          <w:sz w:val="40"/>
          <w:szCs w:val="40"/>
        </w:rPr>
        <w:t xml:space="preserve"> </w:t>
      </w:r>
      <w:r w:rsidRPr="002F7044">
        <w:rPr>
          <w:color w:val="000000"/>
          <w:sz w:val="40"/>
          <w:szCs w:val="40"/>
        </w:rPr>
        <w:t>For example, Participant 3 described feeling worried about making mistakes when first using mobile banking, while Participant 4 initially preferred traditional banking because face-to-face services appeared safer and more familiar.</w:t>
      </w:r>
      <w:r w:rsidR="006F46DA" w:rsidRPr="00201C4F">
        <w:rPr>
          <w:color w:val="000000"/>
          <w:sz w:val="40"/>
          <w:szCs w:val="40"/>
        </w:rPr>
        <w:t xml:space="preserve"> </w:t>
      </w:r>
      <w:r w:rsidRPr="002F7044">
        <w:rPr>
          <w:color w:val="000000"/>
          <w:sz w:val="40"/>
          <w:szCs w:val="40"/>
        </w:rPr>
        <w:t>Participant 1 explained that repeated successful transactions increased their confidence, while Participant 6 stated that several years of reliable use had contributed significantly to the development of trust.</w:t>
      </w:r>
    </w:p>
    <w:p w14:paraId="343F954E" w14:textId="12397F12"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 xml:space="preserve">These findings suggest that previous experiences are an important influence on customer trust. Trust </w:t>
      </w:r>
      <w:r w:rsidR="00947C4A" w:rsidRPr="00201C4F">
        <w:rPr>
          <w:color w:val="000000"/>
          <w:sz w:val="40"/>
          <w:szCs w:val="40"/>
        </w:rPr>
        <w:t>is</w:t>
      </w:r>
      <w:r w:rsidRPr="002F7044">
        <w:rPr>
          <w:color w:val="000000"/>
          <w:sz w:val="40"/>
          <w:szCs w:val="40"/>
        </w:rPr>
        <w:t xml:space="preserve"> constructed through repeated and successful interactions with digital banking platforms. When participants completed transactions without experiencing significant problems, their confidence gradually increased. Trust, therefore, </w:t>
      </w:r>
      <w:r w:rsidR="00947C4A" w:rsidRPr="00201C4F">
        <w:rPr>
          <w:color w:val="000000"/>
          <w:sz w:val="40"/>
          <w:szCs w:val="40"/>
        </w:rPr>
        <w:t>is</w:t>
      </w:r>
      <w:r w:rsidRPr="002F7044">
        <w:rPr>
          <w:color w:val="000000"/>
          <w:sz w:val="40"/>
          <w:szCs w:val="40"/>
        </w:rPr>
        <w:t xml:space="preserve"> not simply based on assumptions about technology; rather, it </w:t>
      </w:r>
      <w:r w:rsidR="00947C4A" w:rsidRPr="00201C4F">
        <w:rPr>
          <w:color w:val="000000"/>
          <w:sz w:val="40"/>
          <w:szCs w:val="40"/>
        </w:rPr>
        <w:t xml:space="preserve">is </w:t>
      </w:r>
      <w:r w:rsidRPr="002F7044">
        <w:rPr>
          <w:color w:val="000000"/>
          <w:sz w:val="40"/>
          <w:szCs w:val="40"/>
        </w:rPr>
        <w:t>developed through direct personal experience.</w:t>
      </w:r>
    </w:p>
    <w:p w14:paraId="064FA6D5"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Service Reliability Strengthens Customer Trust</w:t>
      </w:r>
    </w:p>
    <w:p w14:paraId="26438FB8" w14:textId="562DA63C"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The reliability of digital banking services </w:t>
      </w:r>
      <w:r w:rsidR="00947C4A" w:rsidRPr="00201C4F">
        <w:rPr>
          <w:color w:val="000000"/>
          <w:sz w:val="40"/>
          <w:szCs w:val="40"/>
        </w:rPr>
        <w:t>is</w:t>
      </w:r>
      <w:r w:rsidRPr="002F7044">
        <w:rPr>
          <w:color w:val="000000"/>
          <w:sz w:val="40"/>
          <w:szCs w:val="40"/>
        </w:rPr>
        <w:t xml:space="preserve"> another important factor influencing trust. Participants generally expected digital banking platforms to process transactions accurately, quickly, and consistently. When the systems operated effectively, participants felt more confident about using them.</w:t>
      </w:r>
      <w:r w:rsidR="006F46DA" w:rsidRPr="00201C4F">
        <w:rPr>
          <w:color w:val="000000"/>
          <w:sz w:val="40"/>
          <w:szCs w:val="40"/>
        </w:rPr>
        <w:t xml:space="preserve"> </w:t>
      </w:r>
      <w:r w:rsidRPr="002F7044">
        <w:rPr>
          <w:color w:val="000000"/>
          <w:sz w:val="40"/>
          <w:szCs w:val="40"/>
        </w:rPr>
        <w:t>However, technical failures and transaction delays could temporarily weaken trust. Participant 1 described experiencing a delay in receiving confirmation after making a money transfer, which created stress and uncertainty. Participant 4 experienced a failed transaction in which money was unexpectedly deducted, while Participant 6 experienced delays in receiving important freelance payments.</w:t>
      </w:r>
      <w:r w:rsidR="006F46DA" w:rsidRPr="00201C4F">
        <w:rPr>
          <w:color w:val="000000"/>
          <w:sz w:val="40"/>
          <w:szCs w:val="40"/>
        </w:rPr>
        <w:t xml:space="preserve"> </w:t>
      </w:r>
    </w:p>
    <w:p w14:paraId="08ED5E0A" w14:textId="210C11A7"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This finding demonstrates that reliability influences trust in two important ways. First, consistent service performance helps build confidence over time. Second, the way banks respond when problems occur can determine whether trust is restored or permanently damaged. Therefore, reliability is not only about preventing technical problems; it also involves responding effectively and transparently when problems occur.</w:t>
      </w:r>
    </w:p>
    <w:p w14:paraId="153D5118"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Convenience Encourages Continued Trust and Use</w:t>
      </w:r>
    </w:p>
    <w:p w14:paraId="49D26B1F" w14:textId="62C6DF44" w:rsidR="00516DE1" w:rsidRPr="00201C4F" w:rsidRDefault="002F7044" w:rsidP="002F7044">
      <w:pPr>
        <w:spacing w:before="100" w:beforeAutospacing="1" w:after="100" w:afterAutospacing="1"/>
        <w:rPr>
          <w:color w:val="000000"/>
          <w:sz w:val="40"/>
          <w:szCs w:val="40"/>
        </w:rPr>
      </w:pPr>
      <w:r w:rsidRPr="002F7044">
        <w:rPr>
          <w:color w:val="000000"/>
          <w:sz w:val="40"/>
          <w:szCs w:val="40"/>
        </w:rPr>
        <w:t xml:space="preserve">Convenience </w:t>
      </w:r>
      <w:r w:rsidR="000C759B" w:rsidRPr="00201C4F">
        <w:rPr>
          <w:color w:val="000000"/>
          <w:sz w:val="40"/>
          <w:szCs w:val="40"/>
        </w:rPr>
        <w:t>is</w:t>
      </w:r>
      <w:r w:rsidRPr="002F7044">
        <w:rPr>
          <w:color w:val="000000"/>
          <w:sz w:val="40"/>
          <w:szCs w:val="40"/>
        </w:rPr>
        <w:t xml:space="preserve"> another significant factor influencing </w:t>
      </w:r>
      <w:proofErr w:type="gramStart"/>
      <w:r w:rsidRPr="002F7044">
        <w:rPr>
          <w:color w:val="000000"/>
          <w:sz w:val="40"/>
          <w:szCs w:val="40"/>
        </w:rPr>
        <w:t>participants’</w:t>
      </w:r>
      <w:proofErr w:type="gramEnd"/>
      <w:r w:rsidR="00856DDB" w:rsidRPr="00201C4F">
        <w:rPr>
          <w:color w:val="000000"/>
          <w:sz w:val="40"/>
          <w:szCs w:val="40"/>
        </w:rPr>
        <w:t xml:space="preserve"> </w:t>
      </w:r>
      <w:r w:rsidRPr="002F7044">
        <w:rPr>
          <w:color w:val="000000"/>
          <w:sz w:val="40"/>
          <w:szCs w:val="40"/>
        </w:rPr>
        <w:t>continued use of digital banking. Participants frequently mentioned the ability to transfer money, pay bills, make purchases, check account balances, and complete other financial activities without having to visit a physical bank branch.</w:t>
      </w:r>
      <w:r w:rsidR="007E770E" w:rsidRPr="00201C4F">
        <w:rPr>
          <w:color w:val="000000"/>
          <w:sz w:val="40"/>
          <w:szCs w:val="40"/>
        </w:rPr>
        <w:t xml:space="preserve"> </w:t>
      </w:r>
      <w:r w:rsidRPr="002F7044">
        <w:rPr>
          <w:color w:val="000000"/>
          <w:sz w:val="40"/>
          <w:szCs w:val="40"/>
        </w:rPr>
        <w:t>Participant 2 described digital banking as essential for managing business activities, while Participant 3 stated that everyday life would be more difficult without access to digital banking services.</w:t>
      </w:r>
    </w:p>
    <w:p w14:paraId="0F2C539B" w14:textId="3AAE3FCD"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The findings indicate that convenience contributes to the continuation of trust and use. Even when participants were aware of security risks, technical problems, or fraud concerns, they continued using digital banking because it was convenient and had become part of their everyday lives. This suggests that trust is influenced by a balance between perceived risks and the practical benefits of digital banking.</w:t>
      </w:r>
    </w:p>
    <w:p w14:paraId="32900DD1"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Trust Involves Both the Bank and the Technology</w:t>
      </w:r>
    </w:p>
    <w:p w14:paraId="5B6EE0B8"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Participants also described trust as involving both the financial institution and the technology used to access banking services. Some participants placed greater trust in established banks because of their reputation and history, while others focused more on whether the digital application was reliable, easy to use, and technically effective.</w:t>
      </w:r>
    </w:p>
    <w:p w14:paraId="47AFCBDC"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 4 appeared to place greater confidence in the bank itself, whereas Participants 3 and 6 focused more on the performance and reliability of the digital platform.</w:t>
      </w:r>
    </w:p>
    <w:p w14:paraId="3E2C88AB" w14:textId="4AF6290C"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 xml:space="preserve">This finding suggests that customer trust in digital banking is multidimensional. Customers need to feel confident in both the </w:t>
      </w:r>
      <w:proofErr w:type="spellStart"/>
      <w:r w:rsidRPr="002F7044">
        <w:rPr>
          <w:color w:val="000000"/>
          <w:sz w:val="40"/>
          <w:szCs w:val="40"/>
        </w:rPr>
        <w:t>organisation</w:t>
      </w:r>
      <w:proofErr w:type="spellEnd"/>
      <w:r w:rsidRPr="002F7044">
        <w:rPr>
          <w:color w:val="000000"/>
          <w:sz w:val="40"/>
          <w:szCs w:val="40"/>
        </w:rPr>
        <w:t xml:space="preserve"> providing the service and the technology through which the service is delivered. A trusted bank may lose customer confidence if its digital platform performs poorly, while a technically effective application may not be trusted if customers lack confidence in the institution behind it.</w:t>
      </w:r>
    </w:p>
    <w:p w14:paraId="587A80C9" w14:textId="77777777" w:rsidR="002F7044" w:rsidRPr="002F7044" w:rsidRDefault="002F7044" w:rsidP="002F7044">
      <w:pPr>
        <w:spacing w:before="100" w:beforeAutospacing="1" w:after="100" w:afterAutospacing="1"/>
        <w:outlineLvl w:val="2"/>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5.1.2 Customers’ Perceptions of Digital Security Features</w:t>
      </w:r>
    </w:p>
    <w:p w14:paraId="6EAB9182" w14:textId="1601496A"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The second objective </w:t>
      </w:r>
      <w:r w:rsidR="009D231D" w:rsidRPr="00201C4F">
        <w:rPr>
          <w:color w:val="000000"/>
          <w:sz w:val="40"/>
          <w:szCs w:val="40"/>
        </w:rPr>
        <w:t>is</w:t>
      </w:r>
      <w:r w:rsidRPr="002F7044">
        <w:rPr>
          <w:color w:val="000000"/>
          <w:sz w:val="40"/>
          <w:szCs w:val="40"/>
        </w:rPr>
        <w:t xml:space="preserve"> to explore how customers perceive security features in digital banking and how these perceptions influence their willingness to use digital banking platforms. The findings show that participants generally viewed security features positively. However, their perceptions were often based more on feelings of safety and institutional trust than on detailed technical knowledge of how security systems operate.</w:t>
      </w:r>
    </w:p>
    <w:p w14:paraId="46FA170C"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Security Features Create a Feeling of Safety</w:t>
      </w:r>
    </w:p>
    <w:p w14:paraId="146DB09A" w14:textId="10B326D3"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All participants </w:t>
      </w:r>
      <w:proofErr w:type="spellStart"/>
      <w:r w:rsidRPr="002F7044">
        <w:rPr>
          <w:color w:val="000000"/>
          <w:sz w:val="40"/>
          <w:szCs w:val="40"/>
        </w:rPr>
        <w:t>recognised</w:t>
      </w:r>
      <w:proofErr w:type="spellEnd"/>
      <w:r w:rsidRPr="002F7044">
        <w:rPr>
          <w:color w:val="000000"/>
          <w:sz w:val="40"/>
          <w:szCs w:val="40"/>
        </w:rPr>
        <w:t xml:space="preserve"> the importance of digital security features. OTP verification, passwords, fingerprint or biometric authentication, and transaction notifications were mentioned repeatedly during the interviews.</w:t>
      </w:r>
      <w:r w:rsidR="009A5607" w:rsidRPr="00201C4F">
        <w:rPr>
          <w:color w:val="000000"/>
          <w:sz w:val="40"/>
          <w:szCs w:val="40"/>
        </w:rPr>
        <w:t xml:space="preserve"> </w:t>
      </w:r>
      <w:r w:rsidRPr="002F7044">
        <w:rPr>
          <w:color w:val="000000"/>
          <w:sz w:val="40"/>
          <w:szCs w:val="40"/>
        </w:rPr>
        <w:t xml:space="preserve">Participant 1 considered OTP verification important because even if another person knew their password, that person would still need access to their phone. Participant 5 valued transaction notifications because they allowed users to identify unusual or </w:t>
      </w:r>
      <w:proofErr w:type="spellStart"/>
      <w:r w:rsidRPr="002F7044">
        <w:rPr>
          <w:color w:val="000000"/>
          <w:sz w:val="40"/>
          <w:szCs w:val="40"/>
        </w:rPr>
        <w:t>unauthorised</w:t>
      </w:r>
      <w:proofErr w:type="spellEnd"/>
      <w:r w:rsidRPr="002F7044">
        <w:rPr>
          <w:color w:val="000000"/>
          <w:sz w:val="40"/>
          <w:szCs w:val="40"/>
        </w:rPr>
        <w:t xml:space="preserve"> activity quickly.</w:t>
      </w:r>
      <w:r w:rsidR="009A5607" w:rsidRPr="00201C4F">
        <w:rPr>
          <w:color w:val="000000"/>
          <w:sz w:val="40"/>
          <w:szCs w:val="40"/>
        </w:rPr>
        <w:t xml:space="preserve"> </w:t>
      </w:r>
      <w:r w:rsidRPr="002F7044">
        <w:rPr>
          <w:color w:val="000000"/>
          <w:sz w:val="40"/>
          <w:szCs w:val="40"/>
        </w:rPr>
        <w:t>Participants also described these security features as providing a sense of psychological reassurance when using digital banking services.</w:t>
      </w:r>
    </w:p>
    <w:p w14:paraId="4F1CCC1A" w14:textId="28411227"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2F7044">
        <w:rPr>
          <w:color w:val="000000"/>
          <w:sz w:val="40"/>
          <w:szCs w:val="40"/>
        </w:rPr>
        <w:t>These findings suggest that visible security features contribute to customers’ perceptions of trustworthiness. Customers may not fully understand the technical operation of security systems, but the presence of features such as OTP verification, biometric authentication, and transaction alerts makes them feel more protected. Security features, therefore, influence trust partly through the sense of safety and reassurance they create.</w:t>
      </w:r>
    </w:p>
    <w:p w14:paraId="1ECED837"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Customers Often Trust Security Features Without Fully Understanding Them</w:t>
      </w:r>
    </w:p>
    <w:p w14:paraId="0049767F"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Although participants generally trusted digital security features, several admitted that they did not fully understand how these systems worked. Participant 1 explained that they trusted OTP verification because they believed it provided an additional layer of protection. Participant 4 stated that they generally followed the instructions provided by the application, while Participant 3 suggested that many people use security features automatically without thinking about how they technically function.</w:t>
      </w:r>
    </w:p>
    <w:p w14:paraId="2D7AB3B7" w14:textId="3FAF77A2"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This finding indicates that customers’ trust in digital security is closely connected to institutional trust. Customers do not necessarily need to understand the technical details of security systems before using them. Instead, they often rely on the assumption that banks are responsible for providing safe and reliable technologies. In this sense, trust in the institution can influence how customers perceive and accept digital security features.</w:t>
      </w:r>
    </w:p>
    <w:p w14:paraId="4A4BC397" w14:textId="77777777" w:rsidR="002F7044" w:rsidRPr="002F7044" w:rsidRDefault="002F7044" w:rsidP="002F7044">
      <w:pPr>
        <w:spacing w:before="100" w:beforeAutospacing="1" w:after="100" w:afterAutospacing="1"/>
        <w:outlineLvl w:val="2"/>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5.1.3 Security Perceptions and Customers’ Willingness to Continue Using Digital Banking</w:t>
      </w:r>
    </w:p>
    <w:p w14:paraId="579B670C"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The findings indicate that perceptions of security influenced participants’ willingness to continue using digital banking. However, security concerns did not automatically lead participants to reject digital banking. Instead, participants appeared to balance potential security risks against the convenience and usefulness of digital services.</w:t>
      </w:r>
    </w:p>
    <w:p w14:paraId="7FCD2679"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Fraud Awareness Increases Caution but Does Not Eliminate Trust</w:t>
      </w:r>
    </w:p>
    <w:p w14:paraId="1786D6DD" w14:textId="3650420F" w:rsidR="008B67B6" w:rsidRPr="00201C4F" w:rsidRDefault="002F7044" w:rsidP="002F7044">
      <w:pPr>
        <w:spacing w:before="100" w:beforeAutospacing="1" w:after="100" w:afterAutospacing="1"/>
        <w:rPr>
          <w:color w:val="000000"/>
          <w:sz w:val="40"/>
          <w:szCs w:val="40"/>
        </w:rPr>
      </w:pPr>
      <w:r w:rsidRPr="002F7044">
        <w:rPr>
          <w:color w:val="000000"/>
          <w:sz w:val="40"/>
          <w:szCs w:val="40"/>
        </w:rPr>
        <w:t>Participants had either personally experienced security-related problems or knew individuals who had experienced fraud, phishing, scam calls, fake payment links, or OTP-related fraud. These experiences increased their awareness of the risks associated with digital banking.</w:t>
      </w:r>
      <w:r w:rsidR="008B67B6" w:rsidRPr="00201C4F">
        <w:rPr>
          <w:color w:val="000000"/>
          <w:sz w:val="40"/>
          <w:szCs w:val="40"/>
        </w:rPr>
        <w:t xml:space="preserve"> </w:t>
      </w:r>
      <w:r w:rsidRPr="002F7044">
        <w:rPr>
          <w:color w:val="000000"/>
          <w:sz w:val="40"/>
          <w:szCs w:val="40"/>
        </w:rPr>
        <w:t>They explained that they avoided suspicious links, did not share OTPs, double-checked transactions, and used stronger passwords.</w:t>
      </w:r>
      <w:r w:rsidR="008B67B6" w:rsidRPr="00201C4F">
        <w:rPr>
          <w:color w:val="000000"/>
          <w:sz w:val="40"/>
          <w:szCs w:val="40"/>
        </w:rPr>
        <w:t xml:space="preserve"> </w:t>
      </w:r>
      <w:r w:rsidRPr="002F7044">
        <w:rPr>
          <w:color w:val="000000"/>
          <w:sz w:val="40"/>
          <w:szCs w:val="40"/>
        </w:rPr>
        <w:t>Participant 3 explained that awareness of fraud made people more careful but did not completely reduce their trust in digital banking.</w:t>
      </w:r>
    </w:p>
    <w:p w14:paraId="37897EC8" w14:textId="701CAF88"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This finding suggests that customers negotiate trust rather than simply accepting or rejecting digital banking. Awareness of fraud encouraged participants to behave more cautiously, but the convenience and usefulness of digital banking encouraged them to continue using these services. Trust therefore remained present alongside an awareness of risk.</w:t>
      </w:r>
    </w:p>
    <w:p w14:paraId="30D198F2"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Security and Convenience Work Together in Continued Use</w:t>
      </w:r>
    </w:p>
    <w:p w14:paraId="73E55108"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Participants generally continued to use digital banking because its benefits were important in their everyday lives. Even those who expressed concerns about fraud or technical failures continued to rely on digital platforms for payments, transfers, shopping, business activities, and other financial needs.</w:t>
      </w:r>
    </w:p>
    <w:p w14:paraId="3F6286EF" w14:textId="2AEDA9D6"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The findings suggest that customers’ willingness to continue using digital banking is influenced by both security perceptions and convenience. Customers do not necessarily expect digital banking to be completely risk-free. Instead, they appear willing to accept a certain level of risk when they believe that the available security measures provide sufficient protection and that the benefits of digital banking are significant.</w:t>
      </w:r>
    </w:p>
    <w:p w14:paraId="2EF4D378" w14:textId="77777777" w:rsidR="002F7044" w:rsidRPr="002F7044" w:rsidRDefault="002F7044" w:rsidP="002F7044">
      <w:pPr>
        <w:spacing w:before="100" w:beforeAutospacing="1" w:after="100" w:afterAutospacing="1"/>
        <w:outlineLvl w:val="2"/>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5.1.4 Customers’ Suggestions for Making Digital Banking Safer and More Trustworthy</w:t>
      </w:r>
    </w:p>
    <w:p w14:paraId="016161EA" w14:textId="18D3603D" w:rsidR="002F7044" w:rsidRPr="002F7044" w:rsidRDefault="002F7044" w:rsidP="002F7044">
      <w:pPr>
        <w:spacing w:before="100" w:beforeAutospacing="1" w:after="100" w:afterAutospacing="1"/>
        <w:rPr>
          <w:color w:val="000000"/>
          <w:sz w:val="40"/>
          <w:szCs w:val="40"/>
        </w:rPr>
      </w:pPr>
      <w:r w:rsidRPr="002F7044">
        <w:rPr>
          <w:color w:val="000000"/>
          <w:sz w:val="40"/>
          <w:szCs w:val="40"/>
        </w:rPr>
        <w:t xml:space="preserve">The third objective </w:t>
      </w:r>
      <w:r w:rsidR="00F06454" w:rsidRPr="00201C4F">
        <w:rPr>
          <w:color w:val="000000"/>
          <w:sz w:val="40"/>
          <w:szCs w:val="40"/>
        </w:rPr>
        <w:t xml:space="preserve">is </w:t>
      </w:r>
      <w:r w:rsidRPr="002F7044">
        <w:rPr>
          <w:color w:val="000000"/>
          <w:sz w:val="40"/>
          <w:szCs w:val="40"/>
        </w:rPr>
        <w:t>to collect customers’ suggestions regarding how banks can make digital banking safer, more reliable, and more trustworthy in Chittagong. Participants offered several suggestions relating to customer education, communication, security, service reliability, and customer support.</w:t>
      </w:r>
    </w:p>
    <w:p w14:paraId="0FF5EDC8"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Greater Transparency About Security Features</w:t>
      </w:r>
    </w:p>
    <w:p w14:paraId="3A41857E" w14:textId="357F4A21"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Participants suggested that banks should provide clearer explanations about their security systems. Several participants stated that they would feel more comfortable using new security features if banks explained how they worked and why they were necessar</w:t>
      </w:r>
      <w:r w:rsidR="005E507E" w:rsidRPr="00201C4F">
        <w:rPr>
          <w:color w:val="000000"/>
          <w:sz w:val="40"/>
          <w:szCs w:val="40"/>
        </w:rPr>
        <w:t>y</w:t>
      </w:r>
      <w:r w:rsidRPr="002F7044">
        <w:rPr>
          <w:color w:val="000000"/>
          <w:sz w:val="40"/>
          <w:szCs w:val="40"/>
        </w:rPr>
        <w:t>.</w:t>
      </w:r>
      <w:r w:rsidR="005E507E" w:rsidRPr="00201C4F">
        <w:rPr>
          <w:color w:val="000000"/>
          <w:sz w:val="40"/>
          <w:szCs w:val="40"/>
        </w:rPr>
        <w:t xml:space="preserve"> </w:t>
      </w:r>
      <w:r w:rsidRPr="002F7044">
        <w:rPr>
          <w:color w:val="000000"/>
          <w:sz w:val="40"/>
          <w:szCs w:val="40"/>
        </w:rPr>
        <w:t>Participants suggested that banks could use simple explanations, tutorials, demonstrations, and clear instructions within banking applications to improve customer understanding.</w:t>
      </w:r>
    </w:p>
    <w:p w14:paraId="7EAAF9CD" w14:textId="05487011"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This finding suggests that transparency can reduce uncertainty. Customers may be more willing to trust and adopt security features when they understand their purpose and how they help protect personal and financial information. Clear communication may therefore strengthen confidence in new or unfamiliar security technologies.</w:t>
      </w:r>
    </w:p>
    <w:p w14:paraId="003E352C"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Improved Customer Education and Fraud Awareness</w:t>
      </w:r>
    </w:p>
    <w:p w14:paraId="76F65FA4" w14:textId="476CBC3A"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Participants also suggested that banks should do more to educate customers about cybersecurity risks. They highlighted the importance of increasing awareness of phishing, fake links, scam calls, OTP fraud</w:t>
      </w:r>
      <w:r w:rsidR="005E507E" w:rsidRPr="00201C4F">
        <w:rPr>
          <w:color w:val="000000"/>
          <w:sz w:val="40"/>
          <w:szCs w:val="40"/>
        </w:rPr>
        <w:t xml:space="preserve"> </w:t>
      </w:r>
      <w:r w:rsidRPr="002F7044">
        <w:rPr>
          <w:color w:val="000000"/>
          <w:sz w:val="40"/>
          <w:szCs w:val="40"/>
        </w:rPr>
        <w:t xml:space="preserve">and </w:t>
      </w:r>
      <w:proofErr w:type="spellStart"/>
      <w:r w:rsidRPr="002F7044">
        <w:rPr>
          <w:color w:val="000000"/>
          <w:sz w:val="40"/>
          <w:szCs w:val="40"/>
        </w:rPr>
        <w:t>unauthorised</w:t>
      </w:r>
      <w:proofErr w:type="spellEnd"/>
      <w:r w:rsidRPr="002F7044">
        <w:rPr>
          <w:color w:val="000000"/>
          <w:sz w:val="40"/>
          <w:szCs w:val="40"/>
        </w:rPr>
        <w:t xml:space="preserve"> transactions.</w:t>
      </w:r>
      <w:r w:rsidR="00C7248C">
        <w:rPr>
          <w:color w:val="000000"/>
          <w:sz w:val="40"/>
          <w:szCs w:val="40"/>
        </w:rPr>
        <w:t xml:space="preserve"> </w:t>
      </w:r>
      <w:r w:rsidRPr="002F7044">
        <w:rPr>
          <w:color w:val="000000"/>
          <w:sz w:val="40"/>
          <w:szCs w:val="40"/>
        </w:rPr>
        <w:t xml:space="preserve">Participant 4 highlighted the difficulties that some older customers experience when using digital banking, while Participant 6 </w:t>
      </w:r>
      <w:proofErr w:type="spellStart"/>
      <w:r w:rsidRPr="002F7044">
        <w:rPr>
          <w:color w:val="000000"/>
          <w:sz w:val="40"/>
          <w:szCs w:val="40"/>
        </w:rPr>
        <w:t>emphasised</w:t>
      </w:r>
      <w:proofErr w:type="spellEnd"/>
      <w:r w:rsidRPr="002F7044">
        <w:rPr>
          <w:color w:val="000000"/>
          <w:sz w:val="40"/>
          <w:szCs w:val="40"/>
        </w:rPr>
        <w:t xml:space="preserve"> the importance of improving cybersecurity awareness among customers.</w:t>
      </w:r>
    </w:p>
    <w:p w14:paraId="64C01488" w14:textId="334F924A"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These findings indicate that participants viewed education as an important part of digital banking security. Banks are not only expected to provide secure technologies; they are also expected to help customers understand how to use digital services safely. Customer education could therefore help reduce avoidable security risks and increase confidence in digital banking.</w:t>
      </w:r>
    </w:p>
    <w:p w14:paraId="38E5E9DB" w14:textId="77777777" w:rsidR="005E566B" w:rsidRPr="00201C4F" w:rsidRDefault="005E566B" w:rsidP="005E566B">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8F9FDE" w14:textId="77777777" w:rsidR="005E566B" w:rsidRPr="00201C4F" w:rsidRDefault="005E566B" w:rsidP="005E566B">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5B6806" w14:textId="674956B1" w:rsidR="005E566B" w:rsidRPr="00201C4F" w:rsidRDefault="002F7044" w:rsidP="005E566B">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Faster Support and Clearer Communication During Problems</w:t>
      </w:r>
    </w:p>
    <w:p w14:paraId="11E6F151" w14:textId="0A259616" w:rsidR="002F7044" w:rsidRPr="002F7044" w:rsidRDefault="002F7044" w:rsidP="005E566B">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color w:val="000000"/>
          <w:sz w:val="40"/>
          <w:szCs w:val="40"/>
        </w:rPr>
        <w:t xml:space="preserve">Participants also </w:t>
      </w:r>
      <w:proofErr w:type="spellStart"/>
      <w:r w:rsidRPr="002F7044">
        <w:rPr>
          <w:color w:val="000000"/>
          <w:sz w:val="40"/>
          <w:szCs w:val="40"/>
        </w:rPr>
        <w:t>emphasised</w:t>
      </w:r>
      <w:proofErr w:type="spellEnd"/>
      <w:r w:rsidRPr="002F7044">
        <w:rPr>
          <w:color w:val="000000"/>
          <w:sz w:val="40"/>
          <w:szCs w:val="40"/>
        </w:rPr>
        <w:t xml:space="preserve"> the importance of effective customer service.</w:t>
      </w:r>
      <w:r w:rsidR="005E566B" w:rsidRPr="00201C4F">
        <w:rPr>
          <w:color w:val="000000"/>
          <w:sz w:val="40"/>
          <w:szCs w:val="40"/>
        </w:rPr>
        <w:t xml:space="preserve"> </w:t>
      </w:r>
      <w:r w:rsidRPr="002F7044">
        <w:rPr>
          <w:color w:val="000000"/>
          <w:sz w:val="40"/>
          <w:szCs w:val="40"/>
        </w:rPr>
        <w:t>When transactions were delayed or failed, clear communication from the bank helped reduce anxiety and rebuild trust.</w:t>
      </w:r>
      <w:r w:rsidR="005666C6">
        <w:rPr>
          <w:color w:val="000000"/>
          <w:sz w:val="40"/>
          <w:szCs w:val="40"/>
        </w:rPr>
        <w:t xml:space="preserve"> </w:t>
      </w:r>
      <w:r w:rsidRPr="002F7044">
        <w:rPr>
          <w:color w:val="000000"/>
          <w:sz w:val="40"/>
          <w:szCs w:val="40"/>
        </w:rPr>
        <w:t>Participants suggested that banks should provide faster responses and clearer updates when technical problems, transaction delays, or other service issues occur.</w:t>
      </w:r>
    </w:p>
    <w:p w14:paraId="63C4731C" w14:textId="20283F94" w:rsidR="002F7044" w:rsidRPr="002F7044"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000000"/>
          <w:sz w:val="40"/>
          <w:szCs w:val="40"/>
        </w:rPr>
        <w:br/>
        <w:t>This finding suggests that customer trust depends not only on whether problems occur but also on how banks respond to them. Quick support, regular updates, and transparent communication can prevent temporary problems from developing into permanent losses of trust.</w:t>
      </w:r>
    </w:p>
    <w:p w14:paraId="0280EC57" w14:textId="77777777" w:rsidR="002F7044" w:rsidRPr="002F7044" w:rsidRDefault="002F7044" w:rsidP="002F7044">
      <w:pPr>
        <w:spacing w:before="100" w:beforeAutospacing="1" w:after="100" w:afterAutospacing="1"/>
        <w:outlineLvl w:val="3"/>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More Reliable Digital Banking Services</w:t>
      </w:r>
    </w:p>
    <w:p w14:paraId="26F7800D" w14:textId="77777777" w:rsidR="002F7044" w:rsidRPr="002F7044" w:rsidRDefault="002F7044" w:rsidP="002F7044">
      <w:pPr>
        <w:spacing w:before="100" w:beforeAutospacing="1" w:after="100" w:afterAutospacing="1"/>
        <w:rPr>
          <w:color w:val="000000"/>
          <w:sz w:val="40"/>
          <w:szCs w:val="40"/>
        </w:rPr>
      </w:pPr>
      <w:r w:rsidRPr="002F7044">
        <w:rPr>
          <w:color w:val="000000"/>
          <w:sz w:val="40"/>
          <w:szCs w:val="40"/>
        </w:rPr>
        <w:t>Participants also suggested that digital banking platforms should become more reliable. Technical failures, transaction delays, and unexpected problems were identified as experiences that could weaken customer confidence.</w:t>
      </w:r>
    </w:p>
    <w:p w14:paraId="7FF84046" w14:textId="5BD41690" w:rsidR="002F7044" w:rsidRPr="00201C4F" w:rsidRDefault="002F7044" w:rsidP="002F7044">
      <w:pPr>
        <w:spacing w:before="100" w:beforeAutospacing="1" w:after="100" w:afterAutospacing="1"/>
        <w:rPr>
          <w:color w:val="000000"/>
          <w:sz w:val="40"/>
          <w:szCs w:val="40"/>
        </w:rPr>
      </w:pPr>
      <w:r w:rsidRPr="002F7044">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2F7044">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Pr="002F7044">
        <w:rPr>
          <w:color w:val="000000"/>
          <w:sz w:val="40"/>
          <w:szCs w:val="40"/>
        </w:rPr>
        <w:t xml:space="preserve">Improving service reliability would therefore contribute directly to customer </w:t>
      </w:r>
      <w:proofErr w:type="spellStart"/>
      <w:proofErr w:type="gramStart"/>
      <w:r w:rsidRPr="002F7044">
        <w:rPr>
          <w:color w:val="000000"/>
          <w:sz w:val="40"/>
          <w:szCs w:val="40"/>
        </w:rPr>
        <w:t>trust</w:t>
      </w:r>
      <w:r w:rsidR="005666C6">
        <w:rPr>
          <w:color w:val="000000"/>
          <w:sz w:val="40"/>
          <w:szCs w:val="40"/>
        </w:rPr>
        <w:t>.T</w:t>
      </w:r>
      <w:r w:rsidRPr="002F7044">
        <w:rPr>
          <w:color w:val="000000"/>
          <w:sz w:val="40"/>
          <w:szCs w:val="40"/>
        </w:rPr>
        <w:t>he</w:t>
      </w:r>
      <w:proofErr w:type="spellEnd"/>
      <w:proofErr w:type="gramEnd"/>
      <w:r w:rsidRPr="002F7044">
        <w:rPr>
          <w:color w:val="000000"/>
          <w:sz w:val="40"/>
          <w:szCs w:val="40"/>
        </w:rPr>
        <w:t xml:space="preserve"> findings suggest that reliable performance, effective problem resolution, and transparent communication are all important for maintaining long-term trust in digital banking platforms.</w:t>
      </w:r>
    </w:p>
    <w:p w14:paraId="6877CB42" w14:textId="3E93D33D" w:rsidR="008C13E4" w:rsidRPr="00201C4F" w:rsidRDefault="008C13E4" w:rsidP="008C13E4">
      <w:pPr>
        <w:pStyle w:val="NormalWeb"/>
        <w:rPr>
          <w:color w:val="000000"/>
          <w:sz w:val="40"/>
          <w:szCs w:val="40"/>
        </w:rPr>
      </w:pPr>
      <w:r w:rsidRPr="00201C4F">
        <w:rPr>
          <w:color w:val="000000"/>
          <w:sz w:val="40"/>
          <w:szCs w:val="40"/>
        </w:rPr>
        <w:t>The findings of this study provide clear answers to both research questions. The first research question focuses on how customers construct, negotiate, and sustain trust in their everyday use of digital banking. The findings show that trust did not develop immediately. Instead, participants gradually became more confident through repeated successful transactions and positive experiences with digital banking. Reliable services, convenience, and effective support when problems occurred also helped to strengthen and maintain their trust. They remained aware of risks such as fraud, scams, phishing, and technical problems, and many responded by becoming more careful in how they used digital banking services. This suggests that trust was continuously negotiated as participants balanced their concerns about risk with the convenience and usefulness of digital banking in their everyday lives.</w:t>
      </w:r>
      <w:r w:rsidR="001B608F">
        <w:rPr>
          <w:color w:val="000000"/>
          <w:sz w:val="40"/>
          <w:szCs w:val="40"/>
        </w:rPr>
        <w:t xml:space="preserve"> </w:t>
      </w:r>
      <w:r w:rsidRPr="00201C4F">
        <w:rPr>
          <w:color w:val="000000"/>
          <w:sz w:val="40"/>
          <w:szCs w:val="40"/>
        </w:rPr>
        <w:t xml:space="preserve">The second research question explores how customers understand and evaluate digital security features and how these perceptions influence their views of the trustworthiness of digital banking platforms. The findings show that participants generally viewed features such as OTP verification, passwords, biometric authentication, and transaction notifications as important forms of protection. These features made participants feel safer, even though some did not fully understand how the technology worked technically. Their trust in security features was also connected to their confidence in the banks providing them. Participants generally assumed that banks were responsible for providing safe and reliable security systems. Instead, they continued to use these services while taking additional precautions. </w:t>
      </w:r>
    </w:p>
    <w:p w14:paraId="3D2E2662" w14:textId="40280239" w:rsidR="00BE3ABC" w:rsidRPr="00201C4F" w:rsidRDefault="002F3DBE"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01C4F">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Conclusion</w:t>
      </w:r>
    </w:p>
    <w:p w14:paraId="429B8BBF" w14:textId="38E428A8" w:rsidR="00C509BF" w:rsidRPr="00201C4F" w:rsidRDefault="00C509BF" w:rsidP="00C509BF">
      <w:pPr>
        <w:pStyle w:val="NormalWeb"/>
        <w:rPr>
          <w:color w:val="000000"/>
          <w:sz w:val="40"/>
          <w:szCs w:val="40"/>
        </w:rPr>
      </w:pPr>
      <w:r w:rsidRPr="00201C4F">
        <w:rPr>
          <w:color w:val="000000"/>
          <w:sz w:val="40"/>
          <w:szCs w:val="40"/>
        </w:rPr>
        <w:t>This study explore</w:t>
      </w:r>
      <w:r w:rsidR="00C82F1A" w:rsidRPr="00201C4F">
        <w:rPr>
          <w:color w:val="000000"/>
          <w:sz w:val="40"/>
          <w:szCs w:val="40"/>
        </w:rPr>
        <w:t xml:space="preserve">s </w:t>
      </w:r>
      <w:r w:rsidRPr="00201C4F">
        <w:rPr>
          <w:color w:val="000000"/>
          <w:sz w:val="40"/>
          <w:szCs w:val="40"/>
        </w:rPr>
        <w:t xml:space="preserve">how customers in Chittagong understand and experience trust and security when using digital banking platforms. The purpose </w:t>
      </w:r>
      <w:r w:rsidR="00C82F1A" w:rsidRPr="00201C4F">
        <w:rPr>
          <w:color w:val="000000"/>
          <w:sz w:val="40"/>
          <w:szCs w:val="40"/>
        </w:rPr>
        <w:t>is</w:t>
      </w:r>
      <w:r w:rsidRPr="00201C4F">
        <w:rPr>
          <w:color w:val="000000"/>
          <w:sz w:val="40"/>
          <w:szCs w:val="40"/>
        </w:rPr>
        <w:t xml:space="preserve"> not only to identify whether customers trust digital banking, but also to understand how that trust develops through everyday experiences and how customers make sense of the security features they use. The findings from the six interviews show that trust in digital banking is not something that develops instantly or remains unchanged. Instead, it develops gradually through customers’ experiences and can change depending on how they experience the service.</w:t>
      </w:r>
    </w:p>
    <w:p w14:paraId="1E4EEA6E" w14:textId="7A2377AF" w:rsidR="00C509BF" w:rsidRPr="00201C4F" w:rsidRDefault="00C509BF" w:rsidP="00C509BF">
      <w:pPr>
        <w:pStyle w:val="NormalWeb"/>
        <w:rPr>
          <w:color w:val="000000"/>
          <w:sz w:val="40"/>
          <w:szCs w:val="40"/>
        </w:rPr>
      </w:pPr>
      <w:r w:rsidRPr="00201C4F">
        <w:rPr>
          <w:color w:val="000000"/>
          <w:sz w:val="40"/>
          <w:szCs w:val="40"/>
        </w:rPr>
        <w:t>For many participants, trust grew as they became more familiar with digital banking and successfully completed transactions over time. Reliable services, convenience, and the ability to manage financial activities without visiting a bank branch made digital banking an important part of their daily lives. However, participants did not use digital banking without concerns. They were aware of fraud, phishing, scam calls, fake links, and technical problems. Rather than completely rejecting digital banking, they responded to these concerns by becoming more careful. For example, participants described avoiding suspicious links, protecting their OTPs, checking transactions, and taking greater responsibility for their own security. This shows that trust and caution can exist at the same time.</w:t>
      </w:r>
      <w:r w:rsidR="00B562CA" w:rsidRPr="00201C4F">
        <w:rPr>
          <w:color w:val="000000"/>
          <w:sz w:val="40"/>
          <w:szCs w:val="40"/>
        </w:rPr>
        <w:t xml:space="preserve"> </w:t>
      </w:r>
      <w:r w:rsidRPr="00201C4F">
        <w:rPr>
          <w:color w:val="000000"/>
          <w:sz w:val="40"/>
          <w:szCs w:val="40"/>
        </w:rPr>
        <w:t>The study also f</w:t>
      </w:r>
      <w:r w:rsidR="00C82F1A" w:rsidRPr="00201C4F">
        <w:rPr>
          <w:color w:val="000000"/>
          <w:sz w:val="40"/>
          <w:szCs w:val="40"/>
        </w:rPr>
        <w:t>inds</w:t>
      </w:r>
      <w:r w:rsidRPr="00201C4F">
        <w:rPr>
          <w:color w:val="000000"/>
          <w:sz w:val="40"/>
          <w:szCs w:val="40"/>
        </w:rPr>
        <w:t xml:space="preserve"> that security features such as OTP verification, passwords, biometric authentication, and transaction notifications </w:t>
      </w:r>
      <w:r w:rsidR="00B562CA" w:rsidRPr="00201C4F">
        <w:rPr>
          <w:color w:val="000000"/>
          <w:sz w:val="40"/>
          <w:szCs w:val="40"/>
        </w:rPr>
        <w:t>are</w:t>
      </w:r>
      <w:r w:rsidRPr="00201C4F">
        <w:rPr>
          <w:color w:val="000000"/>
          <w:sz w:val="40"/>
          <w:szCs w:val="40"/>
        </w:rPr>
        <w:t xml:space="preserve"> generally viewed positively. These features helped participants feel safer when using digital banking, even when they did not fully understand the technical processes behind them. In many cases, participants trusted these features because they trusted the banks providing them. This suggests that customers often depend on banks to provide safe and reliable technologies rather than independently evaluating the technical strength of every security feature.</w:t>
      </w:r>
      <w:r w:rsidR="00797332">
        <w:rPr>
          <w:color w:val="000000"/>
          <w:sz w:val="40"/>
          <w:szCs w:val="40"/>
        </w:rPr>
        <w:t xml:space="preserve"> </w:t>
      </w:r>
      <w:r w:rsidRPr="00201C4F">
        <w:rPr>
          <w:color w:val="000000"/>
          <w:sz w:val="40"/>
          <w:szCs w:val="40"/>
        </w:rPr>
        <w:t xml:space="preserve">An important finding is that trust </w:t>
      </w:r>
      <w:r w:rsidR="006D1D17" w:rsidRPr="00201C4F">
        <w:rPr>
          <w:color w:val="000000"/>
          <w:sz w:val="40"/>
          <w:szCs w:val="40"/>
        </w:rPr>
        <w:t>is</w:t>
      </w:r>
      <w:r w:rsidRPr="00201C4F">
        <w:rPr>
          <w:color w:val="000000"/>
          <w:sz w:val="40"/>
          <w:szCs w:val="40"/>
        </w:rPr>
        <w:t xml:space="preserve"> connected to both the bank and the digital technology itself. Participants expected banks to be responsible for protecting their money and personal information, but they also expected digital platforms to work reliably and efficiently. When delays, failed transactions, or other technical problems occurred, participants could lose confidence temporarily. However, quick support, clear communication, and successful resolution of problems helped to rebuild trust. This shows that trust is influenced not only by whether problems occur, but also by how banks respond to customers when difficulties arise.</w:t>
      </w:r>
      <w:r w:rsidR="002A6521">
        <w:rPr>
          <w:color w:val="000000"/>
          <w:sz w:val="40"/>
          <w:szCs w:val="40"/>
        </w:rPr>
        <w:t xml:space="preserve"> </w:t>
      </w:r>
      <w:r w:rsidRPr="00201C4F">
        <w:rPr>
          <w:color w:val="000000"/>
          <w:sz w:val="40"/>
          <w:szCs w:val="40"/>
        </w:rPr>
        <w:t>Participants also provided useful suggestions for improving digital banking. They wanted banks to explain security features more clearly, provide greater awareness of fraud and cybersecurity risks, improve customer support, and communicate more effectively during technical problems and transaction delays. These suggestions show that customers do not see digital banking security as the responsibility of technology alone. They also expect banks to educate and support customers so that they can use digital banking more safely and confidently.</w:t>
      </w:r>
    </w:p>
    <w:p w14:paraId="731251B0" w14:textId="15CD7270" w:rsidR="00C509BF" w:rsidRPr="00201C4F" w:rsidRDefault="00C509BF" w:rsidP="00C509BF">
      <w:pPr>
        <w:pStyle w:val="NormalWeb"/>
        <w:rPr>
          <w:color w:val="000000"/>
          <w:sz w:val="40"/>
          <w:szCs w:val="40"/>
        </w:rPr>
      </w:pPr>
      <w:r w:rsidRPr="00201C4F">
        <w:rPr>
          <w:color w:val="000000"/>
          <w:sz w:val="40"/>
          <w:szCs w:val="40"/>
        </w:rPr>
        <w:t>As a pilot study based on six interviews, this research provides an initial understanding of how customers in Chittagong experience trust and security in digital banking. It also help</w:t>
      </w:r>
      <w:r w:rsidR="00F5228B" w:rsidRPr="00201C4F">
        <w:rPr>
          <w:color w:val="000000"/>
          <w:sz w:val="40"/>
          <w:szCs w:val="40"/>
        </w:rPr>
        <w:t xml:space="preserve">s </w:t>
      </w:r>
      <w:r w:rsidRPr="00201C4F">
        <w:rPr>
          <w:color w:val="000000"/>
          <w:sz w:val="40"/>
          <w:szCs w:val="40"/>
        </w:rPr>
        <w:t>identify important issues for further research and provide</w:t>
      </w:r>
      <w:r w:rsidR="00F5228B" w:rsidRPr="00201C4F">
        <w:rPr>
          <w:color w:val="000000"/>
          <w:sz w:val="40"/>
          <w:szCs w:val="40"/>
        </w:rPr>
        <w:t xml:space="preserve"> </w:t>
      </w:r>
      <w:r w:rsidRPr="00201C4F">
        <w:rPr>
          <w:color w:val="000000"/>
          <w:sz w:val="40"/>
          <w:szCs w:val="40"/>
        </w:rPr>
        <w:t xml:space="preserve">useful insights for improving the interview questions and research process. A larger future study </w:t>
      </w:r>
      <w:r w:rsidR="00F241C5" w:rsidRPr="00201C4F">
        <w:rPr>
          <w:color w:val="000000"/>
          <w:sz w:val="40"/>
          <w:szCs w:val="40"/>
        </w:rPr>
        <w:t>can</w:t>
      </w:r>
      <w:r w:rsidRPr="00201C4F">
        <w:rPr>
          <w:color w:val="000000"/>
          <w:sz w:val="40"/>
          <w:szCs w:val="40"/>
        </w:rPr>
        <w:t xml:space="preserve"> explore these experiences among a wider and more diverse group of customers and examine how factors such as age, digital experience, and different patterns of digital banking use shape perceptions of trust and security. Despite its small scale, this study highlights an important point: customers do not simply choose between trusting and distrusting digital banking. Instead, they develop trust through experience, remain cautious about potential risks, and continue using digital banking when they feel that its benefits are supported by adequate security and reliable service.</w:t>
      </w:r>
    </w:p>
    <w:p w14:paraId="523F4E6D" w14:textId="586F112E" w:rsidR="003F787C" w:rsidRDefault="003F787C"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6.1 Contribution of the Study</w:t>
      </w:r>
    </w:p>
    <w:p w14:paraId="3D9FC9DF" w14:textId="202145D7" w:rsidR="007A5223" w:rsidRPr="00BB0CD8" w:rsidRDefault="007A5223" w:rsidP="007A5223">
      <w:pPr>
        <w:pStyle w:val="NormalWeb"/>
        <w:rPr>
          <w:color w:val="000000"/>
          <w:sz w:val="36"/>
          <w:szCs w:val="36"/>
        </w:rPr>
      </w:pPr>
      <w:r w:rsidRPr="00BB0CD8">
        <w:rPr>
          <w:color w:val="000000"/>
          <w:sz w:val="36"/>
          <w:szCs w:val="36"/>
        </w:rPr>
        <w:t>This study makes a meaningful contribution to understanding how customers in Chittagong perceive</w:t>
      </w:r>
      <w:r w:rsidRPr="00BB0CD8">
        <w:rPr>
          <w:rStyle w:val="apple-converted-space"/>
          <w:rFonts w:eastAsiaTheme="majorEastAsia"/>
          <w:color w:val="000000"/>
          <w:sz w:val="36"/>
          <w:szCs w:val="36"/>
        </w:rPr>
        <w:t> </w:t>
      </w:r>
      <w:r w:rsidRPr="00554858">
        <w:rPr>
          <w:rStyle w:val="Strong"/>
          <w:rFonts w:eastAsiaTheme="majorEastAsia"/>
          <w:b w:val="0"/>
          <w:bCs w:val="0"/>
          <w:color w:val="000000"/>
          <w:sz w:val="36"/>
          <w:szCs w:val="36"/>
        </w:rPr>
        <w:t>trust and security in digital banking platforms</w:t>
      </w:r>
      <w:r w:rsidRPr="00BB0CD8">
        <w:rPr>
          <w:color w:val="000000"/>
          <w:sz w:val="36"/>
          <w:szCs w:val="36"/>
        </w:rPr>
        <w:t xml:space="preserve">, particularly from the perspective of everyday users. While many previous studies on digital banking have focused on technology adoption, customer satisfaction, or technical security systems, this research adds a more personal and experience-based understanding of how trust is actually developed and maintained in daily financial </w:t>
      </w:r>
      <w:proofErr w:type="spellStart"/>
      <w:proofErr w:type="gramStart"/>
      <w:r w:rsidRPr="00BB0CD8">
        <w:rPr>
          <w:color w:val="000000"/>
          <w:sz w:val="36"/>
          <w:szCs w:val="36"/>
        </w:rPr>
        <w:t>life.One</w:t>
      </w:r>
      <w:proofErr w:type="spellEnd"/>
      <w:proofErr w:type="gramEnd"/>
      <w:r w:rsidRPr="00BB0CD8">
        <w:rPr>
          <w:color w:val="000000"/>
          <w:sz w:val="36"/>
          <w:szCs w:val="36"/>
        </w:rPr>
        <w:t xml:space="preserve"> of the main contributions of this study is that it shows</w:t>
      </w:r>
      <w:r w:rsidRPr="00BB0CD8">
        <w:rPr>
          <w:rStyle w:val="apple-converted-space"/>
          <w:rFonts w:eastAsiaTheme="majorEastAsia"/>
          <w:color w:val="000000"/>
          <w:sz w:val="36"/>
          <w:szCs w:val="36"/>
        </w:rPr>
        <w:t> </w:t>
      </w:r>
      <w:r w:rsidRPr="001E724D">
        <w:rPr>
          <w:rStyle w:val="Strong"/>
          <w:rFonts w:eastAsiaTheme="majorEastAsia"/>
          <w:b w:val="0"/>
          <w:bCs w:val="0"/>
          <w:color w:val="000000"/>
          <w:sz w:val="36"/>
          <w:szCs w:val="36"/>
        </w:rPr>
        <w:t>trust in digital banking is not immediate or automatic</w:t>
      </w:r>
      <w:r w:rsidRPr="00BB0CD8">
        <w:rPr>
          <w:color w:val="000000"/>
          <w:sz w:val="36"/>
          <w:szCs w:val="36"/>
        </w:rPr>
        <w:t>. Instead, trust develops gradually through repeated successful experiences, convenience, and familiarity with the platform. Participants explain</w:t>
      </w:r>
      <w:r w:rsidR="00284DB3">
        <w:rPr>
          <w:color w:val="000000"/>
          <w:sz w:val="36"/>
          <w:szCs w:val="36"/>
        </w:rPr>
        <w:t xml:space="preserve"> </w:t>
      </w:r>
      <w:r w:rsidRPr="00BB0CD8">
        <w:rPr>
          <w:color w:val="000000"/>
          <w:sz w:val="36"/>
          <w:szCs w:val="36"/>
        </w:rPr>
        <w:t>that confidence increase</w:t>
      </w:r>
      <w:r w:rsidR="006306F7">
        <w:rPr>
          <w:color w:val="000000"/>
          <w:sz w:val="36"/>
          <w:szCs w:val="36"/>
        </w:rPr>
        <w:t xml:space="preserve"> </w:t>
      </w:r>
      <w:r w:rsidRPr="00BB0CD8">
        <w:rPr>
          <w:color w:val="000000"/>
          <w:sz w:val="36"/>
          <w:szCs w:val="36"/>
        </w:rPr>
        <w:t>over time as they bec</w:t>
      </w:r>
      <w:r w:rsidR="006306F7">
        <w:rPr>
          <w:color w:val="000000"/>
          <w:sz w:val="36"/>
          <w:szCs w:val="36"/>
        </w:rPr>
        <w:t>o</w:t>
      </w:r>
      <w:r w:rsidRPr="00BB0CD8">
        <w:rPr>
          <w:color w:val="000000"/>
          <w:sz w:val="36"/>
          <w:szCs w:val="36"/>
        </w:rPr>
        <w:t>me more comfortable using digital banking for everyday activities such as paying bills, transferring money, and online shopping. Although participants regularly use features such as OTP, fingerprint login, and notifications, many admitted they d</w:t>
      </w:r>
      <w:r w:rsidR="006306F7">
        <w:rPr>
          <w:color w:val="000000"/>
          <w:sz w:val="36"/>
          <w:szCs w:val="36"/>
        </w:rPr>
        <w:t>o</w:t>
      </w:r>
      <w:r w:rsidRPr="00BB0CD8">
        <w:rPr>
          <w:color w:val="000000"/>
          <w:sz w:val="36"/>
          <w:szCs w:val="36"/>
        </w:rPr>
        <w:t xml:space="preserve"> not fully understand how these systems worked. However, they still trust them because of confidence in the bank or service provider. This finding offers useful insight into how customers interpret security and suggests that feelings of reassurance are just as important as technical </w:t>
      </w:r>
      <w:proofErr w:type="spellStart"/>
      <w:proofErr w:type="gramStart"/>
      <w:r w:rsidRPr="00BB0CD8">
        <w:rPr>
          <w:color w:val="000000"/>
          <w:sz w:val="36"/>
          <w:szCs w:val="36"/>
        </w:rPr>
        <w:t>protection.Another</w:t>
      </w:r>
      <w:proofErr w:type="spellEnd"/>
      <w:proofErr w:type="gramEnd"/>
      <w:r w:rsidRPr="00BB0CD8">
        <w:rPr>
          <w:color w:val="000000"/>
          <w:sz w:val="36"/>
          <w:szCs w:val="36"/>
        </w:rPr>
        <w:t xml:space="preserve"> contribution of this study is its focus on the</w:t>
      </w:r>
      <w:r w:rsidRPr="00BB0CD8">
        <w:rPr>
          <w:rStyle w:val="apple-converted-space"/>
          <w:rFonts w:eastAsiaTheme="majorEastAsia"/>
          <w:color w:val="000000"/>
          <w:sz w:val="36"/>
          <w:szCs w:val="36"/>
        </w:rPr>
        <w:t> </w:t>
      </w:r>
      <w:r w:rsidRPr="006306F7">
        <w:rPr>
          <w:rStyle w:val="Strong"/>
          <w:rFonts w:eastAsiaTheme="majorEastAsia"/>
          <w:b w:val="0"/>
          <w:bCs w:val="0"/>
          <w:color w:val="000000"/>
          <w:sz w:val="36"/>
          <w:szCs w:val="36"/>
        </w:rPr>
        <w:t>local context of Chittagong</w:t>
      </w:r>
      <w:r w:rsidRPr="00BB0CD8">
        <w:rPr>
          <w:color w:val="000000"/>
          <w:sz w:val="36"/>
          <w:szCs w:val="36"/>
        </w:rPr>
        <w:t xml:space="preserve">, where customer experiences of digital banking may differ from larger cities or international settings. By exploring participants from different age groups and occupations, the study provides a more realistic picture of how digital banking trust and security are experienced in everyday life within a Bangladeshi </w:t>
      </w:r>
      <w:proofErr w:type="spellStart"/>
      <w:proofErr w:type="gramStart"/>
      <w:r w:rsidRPr="00BB0CD8">
        <w:rPr>
          <w:color w:val="000000"/>
          <w:sz w:val="36"/>
          <w:szCs w:val="36"/>
        </w:rPr>
        <w:t>context.Finally</w:t>
      </w:r>
      <w:proofErr w:type="spellEnd"/>
      <w:proofErr w:type="gramEnd"/>
      <w:r w:rsidRPr="00BB0CD8">
        <w:rPr>
          <w:color w:val="000000"/>
          <w:sz w:val="36"/>
          <w:szCs w:val="36"/>
        </w:rPr>
        <w:t>, this research may also be useful for</w:t>
      </w:r>
      <w:r w:rsidRPr="00BB0CD8">
        <w:rPr>
          <w:rStyle w:val="apple-converted-space"/>
          <w:rFonts w:eastAsiaTheme="majorEastAsia"/>
          <w:color w:val="000000"/>
          <w:sz w:val="36"/>
          <w:szCs w:val="36"/>
        </w:rPr>
        <w:t> </w:t>
      </w:r>
      <w:r w:rsidRPr="00AE79B4">
        <w:rPr>
          <w:rStyle w:val="Strong"/>
          <w:rFonts w:eastAsiaTheme="majorEastAsia"/>
          <w:b w:val="0"/>
          <w:bCs w:val="0"/>
          <w:color w:val="000000"/>
          <w:sz w:val="36"/>
          <w:szCs w:val="36"/>
        </w:rPr>
        <w:t>banks and digital financial service providers</w:t>
      </w:r>
      <w:r w:rsidRPr="00AE79B4">
        <w:rPr>
          <w:b/>
          <w:bCs/>
          <w:color w:val="000000"/>
          <w:sz w:val="36"/>
          <w:szCs w:val="36"/>
        </w:rPr>
        <w:t>.</w:t>
      </w:r>
      <w:r w:rsidRPr="00BB0CD8">
        <w:rPr>
          <w:color w:val="000000"/>
          <w:sz w:val="36"/>
          <w:szCs w:val="36"/>
        </w:rPr>
        <w:t xml:space="preserve"> The findings suggest that trust is strengthened not only through advanced technology but also through clear communication, reliable customer service, and customer education. Understanding users’ concerns can help financial institutions design services that better respond to customer expectations and fears regarding digital security.</w:t>
      </w:r>
    </w:p>
    <w:p w14:paraId="491E149A" w14:textId="77777777" w:rsidR="007A5223" w:rsidRPr="00BB0CD8" w:rsidRDefault="007A5223" w:rsidP="0048458E">
      <w:pPr>
        <w:spacing w:before="100" w:beforeAutospacing="1" w:after="100" w:afterAutospacing="1"/>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A5A483" w14:textId="07A5E177" w:rsidR="008971D7" w:rsidRDefault="008971D7"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6.2 Limitation of the study</w:t>
      </w:r>
    </w:p>
    <w:p w14:paraId="4DB08590" w14:textId="49556C9C" w:rsidR="00685C67" w:rsidRPr="00A347F7" w:rsidRDefault="00685C67" w:rsidP="00685C67">
      <w:pPr>
        <w:pStyle w:val="NormalWeb"/>
        <w:rPr>
          <w:color w:val="000000"/>
          <w:sz w:val="36"/>
          <w:szCs w:val="36"/>
        </w:rPr>
      </w:pPr>
      <w:r w:rsidRPr="00A347F7">
        <w:rPr>
          <w:color w:val="000000"/>
          <w:sz w:val="36"/>
          <w:szCs w:val="36"/>
        </w:rPr>
        <w:t xml:space="preserve">The main limitation of this study is the small pilot sample of six participants from Chittagong. However, this small sample should be understood in relation to the methodological purpose of the research. The aim of the pilot was not to produce statistically </w:t>
      </w:r>
      <w:proofErr w:type="spellStart"/>
      <w:r w:rsidRPr="00A347F7">
        <w:rPr>
          <w:color w:val="000000"/>
          <w:sz w:val="36"/>
          <w:szCs w:val="36"/>
        </w:rPr>
        <w:t>generalisable</w:t>
      </w:r>
      <w:proofErr w:type="spellEnd"/>
      <w:r w:rsidRPr="00A347F7">
        <w:rPr>
          <w:color w:val="000000"/>
          <w:sz w:val="36"/>
          <w:szCs w:val="36"/>
        </w:rPr>
        <w:t xml:space="preserve"> findings, but to test the suitability of the interview questions and research process before conducting a larger main study.</w:t>
      </w:r>
      <w:r w:rsidR="00BD69EC">
        <w:rPr>
          <w:color w:val="000000"/>
          <w:sz w:val="36"/>
          <w:szCs w:val="36"/>
        </w:rPr>
        <w:t xml:space="preserve"> </w:t>
      </w:r>
      <w:r w:rsidRPr="00A347F7">
        <w:rPr>
          <w:color w:val="000000"/>
          <w:sz w:val="36"/>
          <w:szCs w:val="36"/>
        </w:rPr>
        <w:t>The pilot revealed several methodological lessons that can inform future research. First, some interview questions generated much more detailed responses than others. Questions that asked participants to describe specific experiences produced richer data than questions that asked them to define abstract concepts such as trust and security. This suggests that the interview guide should be revised to include more experience-based questions and follow-up prompts.</w:t>
      </w:r>
      <w:r w:rsidR="00BD69EC">
        <w:rPr>
          <w:color w:val="000000"/>
          <w:sz w:val="36"/>
          <w:szCs w:val="36"/>
        </w:rPr>
        <w:t xml:space="preserve"> </w:t>
      </w:r>
      <w:r w:rsidRPr="00A347F7">
        <w:rPr>
          <w:color w:val="000000"/>
          <w:sz w:val="36"/>
          <w:szCs w:val="36"/>
        </w:rPr>
        <w:t xml:space="preserve">Second, some questions generated similar or overlapping responses, particularly those relating to feelings of security, the importance of security features and experiences that influenced trust. Although this overlap helped identify recurring ideas, it sometimes resulted in repetition during the interviews. Therefore, the interview guide should be reviewed, </w:t>
      </w:r>
      <w:proofErr w:type="spellStart"/>
      <w:r w:rsidRPr="00A347F7">
        <w:rPr>
          <w:color w:val="000000"/>
          <w:sz w:val="36"/>
          <w:szCs w:val="36"/>
        </w:rPr>
        <w:t>reorganised</w:t>
      </w:r>
      <w:proofErr w:type="spellEnd"/>
      <w:r w:rsidRPr="00A347F7">
        <w:rPr>
          <w:color w:val="000000"/>
          <w:sz w:val="36"/>
          <w:szCs w:val="36"/>
        </w:rPr>
        <w:t xml:space="preserve"> and, where appropriate, shortened before the main study.</w:t>
      </w:r>
      <w:r w:rsidR="00FA27DC">
        <w:rPr>
          <w:color w:val="000000"/>
          <w:sz w:val="36"/>
          <w:szCs w:val="36"/>
        </w:rPr>
        <w:t xml:space="preserve"> </w:t>
      </w:r>
      <w:r w:rsidRPr="00A347F7">
        <w:rPr>
          <w:color w:val="000000"/>
          <w:sz w:val="36"/>
          <w:szCs w:val="36"/>
        </w:rPr>
        <w:t xml:space="preserve">Third, the pilot demonstrated that participants did not always distinguish clearly between trust in the bank and trust in the technology. Instead, many participants viewed these two sources of trust as closely </w:t>
      </w:r>
      <w:proofErr w:type="gramStart"/>
      <w:r w:rsidRPr="00A347F7">
        <w:rPr>
          <w:color w:val="000000"/>
          <w:sz w:val="36"/>
          <w:szCs w:val="36"/>
        </w:rPr>
        <w:t>connected..</w:t>
      </w:r>
      <w:proofErr w:type="gramEnd"/>
      <w:r w:rsidRPr="00A347F7">
        <w:rPr>
          <w:color w:val="000000"/>
          <w:sz w:val="36"/>
          <w:szCs w:val="36"/>
        </w:rPr>
        <w:t xml:space="preserve"> The main study should therefore give participants greater freedom to explain how they understand the relationship between banks, digital platforms and security technologies in their own </w:t>
      </w:r>
      <w:proofErr w:type="spellStart"/>
      <w:proofErr w:type="gramStart"/>
      <w:r w:rsidRPr="00A347F7">
        <w:rPr>
          <w:color w:val="000000"/>
          <w:sz w:val="36"/>
          <w:szCs w:val="36"/>
        </w:rPr>
        <w:t>words.The</w:t>
      </w:r>
      <w:proofErr w:type="spellEnd"/>
      <w:proofErr w:type="gramEnd"/>
      <w:r w:rsidRPr="00A347F7">
        <w:rPr>
          <w:color w:val="000000"/>
          <w:sz w:val="36"/>
          <w:szCs w:val="36"/>
        </w:rPr>
        <w:t xml:space="preserve"> pilot also highlighted the importance of using follow-up prompts. Participants sometimes initially provided brief responses but offered much more detailed accounts when asked to describe a specific experience or explain why they felt a particular way. For this reason, the main study should continue to use a semi-structured interview approach that allows flexibility and encourages probing questions rather than following a fixed sequence of questions too rigidly.</w:t>
      </w:r>
      <w:r w:rsidR="005D1928">
        <w:rPr>
          <w:color w:val="000000"/>
          <w:sz w:val="36"/>
          <w:szCs w:val="36"/>
        </w:rPr>
        <w:t xml:space="preserve"> </w:t>
      </w:r>
      <w:proofErr w:type="gramStart"/>
      <w:r w:rsidRPr="00A347F7">
        <w:rPr>
          <w:color w:val="000000"/>
          <w:sz w:val="36"/>
          <w:szCs w:val="36"/>
        </w:rPr>
        <w:t>Finally</w:t>
      </w:r>
      <w:proofErr w:type="gramEnd"/>
      <w:r w:rsidRPr="00A347F7">
        <w:rPr>
          <w:color w:val="000000"/>
          <w:sz w:val="36"/>
          <w:szCs w:val="36"/>
        </w:rPr>
        <w:t>, the pilot was limited by its focus on a single geographical context and its small number of participants. These factors limit the transferability of the substantive findings to the wider population of digital banking customers. Its methodological value therefore lies not in claiming to represent all digital banking customers in Chittagong, but in demonstrating how the interview guide and research process can be strengthened before the main study is conducted.</w:t>
      </w:r>
    </w:p>
    <w:p w14:paraId="07EE59D4" w14:textId="77777777" w:rsidR="004179E6" w:rsidRPr="00A347F7" w:rsidRDefault="004179E6" w:rsidP="0048458E">
      <w:pPr>
        <w:spacing w:before="100" w:beforeAutospacing="1" w:after="100" w:afterAutospacing="1"/>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9F3B63" w14:textId="4B375EB8" w:rsidR="008971D7" w:rsidRDefault="008971D7"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6.3 Recommendation for Future Research and Practice</w:t>
      </w:r>
    </w:p>
    <w:p w14:paraId="53EEF490" w14:textId="77777777" w:rsidR="00405284" w:rsidRPr="00354162" w:rsidRDefault="00405284" w:rsidP="00405284">
      <w:pPr>
        <w:pStyle w:val="NormalWeb"/>
        <w:rPr>
          <w:color w:val="000000"/>
          <w:sz w:val="40"/>
          <w:szCs w:val="40"/>
        </w:rPr>
      </w:pPr>
      <w:r w:rsidRPr="00354162">
        <w:rPr>
          <w:color w:val="000000"/>
          <w:sz w:val="40"/>
          <w:szCs w:val="40"/>
        </w:rPr>
        <w:t>Future research should consider expanding the study by involving a larger sample size and including participants from different regions of Bangladesh to improve the generalizability of findings (Creswell &amp; Poth, 2018). Researchers may also adopt a</w:t>
      </w:r>
      <w:r w:rsidRPr="00354162">
        <w:rPr>
          <w:rStyle w:val="apple-converted-space"/>
          <w:rFonts w:eastAsiaTheme="majorEastAsia"/>
          <w:color w:val="000000"/>
          <w:sz w:val="40"/>
          <w:szCs w:val="40"/>
        </w:rPr>
        <w:t> </w:t>
      </w:r>
      <w:r w:rsidRPr="004252C1">
        <w:rPr>
          <w:rStyle w:val="Strong"/>
          <w:rFonts w:eastAsiaTheme="majorEastAsia"/>
          <w:b w:val="0"/>
          <w:bCs w:val="0"/>
          <w:color w:val="000000"/>
          <w:sz w:val="40"/>
          <w:szCs w:val="40"/>
        </w:rPr>
        <w:t>mixed-methods approach</w:t>
      </w:r>
      <w:r w:rsidRPr="004252C1">
        <w:rPr>
          <w:rStyle w:val="apple-converted-space"/>
          <w:rFonts w:eastAsiaTheme="majorEastAsia"/>
          <w:b/>
          <w:bCs/>
          <w:color w:val="000000"/>
          <w:sz w:val="40"/>
          <w:szCs w:val="40"/>
        </w:rPr>
        <w:t> </w:t>
      </w:r>
      <w:r w:rsidRPr="00354162">
        <w:rPr>
          <w:color w:val="000000"/>
          <w:sz w:val="40"/>
          <w:szCs w:val="40"/>
        </w:rPr>
        <w:t>to combine qualitative insights with quantitative evidence regarding trust, security, and digital banking adoption (Creswell &amp; Plano Clark, 2018). In addition, future studies could investigate other factors such as digital literacy, cybersecurity awareness, financial knowledge, and demographic differences that may influence customer trust and security perceptions. Longitudinal studies may also be useful to examine how customer trust changes over time as digital banking technologies continue to evolve.</w:t>
      </w:r>
    </w:p>
    <w:p w14:paraId="11291527" w14:textId="77777777" w:rsidR="00405284" w:rsidRPr="00354162" w:rsidRDefault="00405284" w:rsidP="00405284">
      <w:pPr>
        <w:pStyle w:val="NormalWeb"/>
        <w:rPr>
          <w:color w:val="000000"/>
          <w:sz w:val="40"/>
          <w:szCs w:val="40"/>
        </w:rPr>
      </w:pPr>
      <w:r w:rsidRPr="00354162">
        <w:rPr>
          <w:color w:val="000000"/>
          <w:sz w:val="40"/>
          <w:szCs w:val="40"/>
        </w:rPr>
        <w:t>In practice, banks and financial institutions should strengthen cybersecurity measures, including two-factor authentication and fraud detection systems, to improve customer confidence in digital banking. Banks should also promote digital literacy and customer awareness regarding online security and fraud prevention. Furthermore, transparent communication regarding data privacy and security policies may help strengthen trust among customers. Finally, improving user-friendly banking applications and responding effectively to customer concerns may increase satisfaction and encourage greater adoption of digital banking services.</w:t>
      </w:r>
    </w:p>
    <w:p w14:paraId="641E71E2" w14:textId="77777777" w:rsidR="00405284" w:rsidRPr="005017A1" w:rsidRDefault="00405284" w:rsidP="005017A1"/>
    <w:p w14:paraId="0C9822DC" w14:textId="59E7DB72" w:rsidR="000D7DF7" w:rsidRDefault="000D7DF7"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 C</w:t>
      </w:r>
    </w:p>
    <w:p w14:paraId="75731310" w14:textId="77777777" w:rsidR="00937D03" w:rsidRPr="00273E75" w:rsidRDefault="00937D03" w:rsidP="00937D03">
      <w:pPr>
        <w:pStyle w:val="Heading2"/>
        <w:rPr>
          <w:rFonts w:cs="Times New Roman"/>
          <w:color w:val="4A66AC"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3E75">
        <w:rPr>
          <w:color w:val="4A66AC"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Methodological Reflection on the Pilot Study</w:t>
      </w:r>
    </w:p>
    <w:p w14:paraId="5AAF4778" w14:textId="77777777" w:rsidR="00937D03" w:rsidRPr="009E6637" w:rsidRDefault="00937D03" w:rsidP="00937D03">
      <w:pPr>
        <w:pStyle w:val="NormalWeb"/>
        <w:rPr>
          <w:color w:val="000000"/>
          <w:sz w:val="36"/>
          <w:szCs w:val="36"/>
        </w:rPr>
      </w:pPr>
      <w:r w:rsidRPr="009E6637">
        <w:rPr>
          <w:color w:val="000000"/>
          <w:sz w:val="36"/>
          <w:szCs w:val="36"/>
        </w:rPr>
        <w:t xml:space="preserve">Conducting this pilot study helped me understand more clearly how the research </w:t>
      </w:r>
      <w:proofErr w:type="gramStart"/>
      <w:r w:rsidRPr="009E6637">
        <w:rPr>
          <w:color w:val="000000"/>
          <w:sz w:val="36"/>
          <w:szCs w:val="36"/>
        </w:rPr>
        <w:t>design</w:t>
      </w:r>
      <w:proofErr w:type="gramEnd"/>
      <w:r w:rsidRPr="009E6637">
        <w:rPr>
          <w:color w:val="000000"/>
          <w:sz w:val="36"/>
          <w:szCs w:val="36"/>
        </w:rPr>
        <w:t>, interview questions and participants’ experiences are connected. At the beginning of the study, I assumed that asking participants directly what “trust” and “security” meant would encourage them to provide clear and detailed answers. However, the interviews showed me that participants often found it easier to explain these ideas through their own experiences. For example, they were able to talk about trust in more detail when discussing successful transactions, security warnings, technical problems, fraud concerns or how their bank responded when something went wrong. This was an important lesson for the main study because it showed me that questions based on real-life experiences are likely to produce richer responses than questions based only on abstract definitions.</w:t>
      </w:r>
    </w:p>
    <w:p w14:paraId="1155ADC6" w14:textId="77777777" w:rsidR="00937D03" w:rsidRPr="009E6637" w:rsidRDefault="00937D03" w:rsidP="00937D03">
      <w:pPr>
        <w:pStyle w:val="NormalWeb"/>
        <w:rPr>
          <w:color w:val="000000"/>
          <w:sz w:val="36"/>
          <w:szCs w:val="36"/>
        </w:rPr>
      </w:pPr>
      <w:r w:rsidRPr="009E6637">
        <w:rPr>
          <w:color w:val="000000"/>
          <w:sz w:val="36"/>
          <w:szCs w:val="36"/>
        </w:rPr>
        <w:t>The pilot also made me reconsider my initial assumption that trust in the bank and trust in the technology could be treated as two separate things. Participants often saw these as closely connected. For example, their confidence in the security of a banking application was often linked to their confidence in the bank providing that service. This showed me that the main study should not force participants to think about these issues as completely separate categories. Instead, they should be given the opportunity to explain in their own words how trust in the bank, the digital platform and security features are connected in their everyday lives.</w:t>
      </w:r>
    </w:p>
    <w:p w14:paraId="1EF83CFA" w14:textId="77777777" w:rsidR="00937D03" w:rsidRPr="009E6637" w:rsidRDefault="00937D03" w:rsidP="00937D03">
      <w:pPr>
        <w:pStyle w:val="NormalWeb"/>
        <w:rPr>
          <w:color w:val="000000"/>
          <w:sz w:val="36"/>
          <w:szCs w:val="36"/>
        </w:rPr>
      </w:pPr>
      <w:r w:rsidRPr="009E6637">
        <w:rPr>
          <w:color w:val="000000"/>
          <w:sz w:val="36"/>
          <w:szCs w:val="36"/>
        </w:rPr>
        <w:t>Another important lesson from the pilot was the value of flexibility during semi-structured interviews. Some participants raised issues that I had not fully anticipated when developing the original interview questions. These included how quickly banks respond to problems, how banks explain new security features and how personal experiences can increase awareness of digital security. These issues became important to understanding participants’ perceptions, even though they were not initially central to the interview guide. This showed me that an interview guide should provide direction without restricting the conversation too much. Therefore, in the main study, I would use the interview guide as a flexible framework and allow participants to introduce issues that are important to their own experiences.</w:t>
      </w:r>
    </w:p>
    <w:p w14:paraId="34481791" w14:textId="77777777" w:rsidR="00937D03" w:rsidRPr="009E6637" w:rsidRDefault="00937D03" w:rsidP="00937D03">
      <w:pPr>
        <w:pStyle w:val="NormalWeb"/>
        <w:rPr>
          <w:color w:val="000000"/>
          <w:sz w:val="36"/>
          <w:szCs w:val="36"/>
        </w:rPr>
      </w:pPr>
      <w:r w:rsidRPr="009E6637">
        <w:rPr>
          <w:color w:val="000000"/>
          <w:sz w:val="36"/>
          <w:szCs w:val="36"/>
        </w:rPr>
        <w:t>The pilot also helped me understand the difference between conducting a small study and conducting a genuine pilot study. The value of this research is not only the themes identified from the six participants. More importantly, the pilot allowed me to examine how well the interview questions worked in practice. It showed me which questions encouraged detailed responses, which questions sometimes produced brief or repetitive answers, and where additional follow-up questions were needed. These lessons will be used to revise and improve the interview guide before conducting a larger main study.</w:t>
      </w:r>
    </w:p>
    <w:p w14:paraId="4CBCD9DC" w14:textId="77777777" w:rsidR="00937D03" w:rsidRPr="009E6637" w:rsidRDefault="00937D03" w:rsidP="00937D03">
      <w:pPr>
        <w:pStyle w:val="NormalWeb"/>
        <w:rPr>
          <w:color w:val="000000"/>
          <w:sz w:val="36"/>
          <w:szCs w:val="36"/>
        </w:rPr>
      </w:pPr>
      <w:r w:rsidRPr="009E6637">
        <w:rPr>
          <w:color w:val="000000"/>
          <w:sz w:val="36"/>
          <w:szCs w:val="36"/>
        </w:rPr>
        <w:t>Overall, the most important lesson I gained from the pilot is that a pilot study should be used to test and improve the research process. It is not simply a smaller version of the main study. Based on the pilot interviews, I would revise the interview guide by reducing repetitive questions, using more questions based on participants’ real experiences, including prompts about specific incidents and allowing greater flexibility to explore unexpected issues. In this way, the pilot study provides not only preliminary insights into how customers understand trust and security in digital banking but also practical lessons that can strengthen the design of the future main study.</w:t>
      </w:r>
    </w:p>
    <w:p w14:paraId="74DB7ABA" w14:textId="77777777" w:rsidR="00937D03" w:rsidRPr="009E6637" w:rsidRDefault="00937D03" w:rsidP="0048458E">
      <w:pPr>
        <w:spacing w:before="100" w:beforeAutospacing="1" w:after="100" w:afterAutospacing="1"/>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647615" w14:textId="77777777" w:rsidR="00D51783" w:rsidRPr="009E6637" w:rsidRDefault="00D51783" w:rsidP="0048458E">
      <w:pPr>
        <w:spacing w:before="100" w:beforeAutospacing="1" w:after="100" w:afterAutospacing="1"/>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31D9E5" w14:textId="3C9FC626" w:rsidR="00EE6F70" w:rsidRDefault="00EE6F70"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APPENDICES</w:t>
      </w:r>
    </w:p>
    <w:p w14:paraId="76CCE630" w14:textId="67E5DCDE" w:rsidR="00D92EE4" w:rsidRPr="00D73A09" w:rsidRDefault="00B3471F" w:rsidP="0048458E">
      <w:pPr>
        <w:spacing w:before="100" w:beforeAutospacing="1" w:after="100" w:afterAutospacing="1"/>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3A09">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w:t>
      </w:r>
      <w:r w:rsidR="00014085" w:rsidRPr="00D73A09">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x A: </w:t>
      </w:r>
      <w:r w:rsidR="00D92EE4" w:rsidRPr="00D73A09">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Interview Question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0"/>
        <w:gridCol w:w="1475"/>
        <w:gridCol w:w="2203"/>
        <w:gridCol w:w="1316"/>
        <w:gridCol w:w="1357"/>
        <w:gridCol w:w="1209"/>
      </w:tblGrid>
      <w:tr w:rsidR="00D92EE4" w:rsidRPr="00D92EE4" w14:paraId="0BB22404" w14:textId="77777777">
        <w:trPr>
          <w:tblHeader/>
          <w:tblCellSpacing w:w="15" w:type="dxa"/>
        </w:trPr>
        <w:tc>
          <w:tcPr>
            <w:tcW w:w="0" w:type="auto"/>
            <w:vAlign w:val="center"/>
            <w:hideMark/>
          </w:tcPr>
          <w:p w14:paraId="70BE4AE5" w14:textId="77777777" w:rsidR="00D92EE4" w:rsidRPr="00D92EE4" w:rsidRDefault="00D92EE4" w:rsidP="00D92EE4">
            <w:pPr>
              <w:jc w:val="center"/>
              <w:rPr>
                <w:b/>
                <w:bCs/>
                <w:color w:val="000000"/>
              </w:rPr>
            </w:pPr>
            <w:r w:rsidRPr="00D92EE4">
              <w:rPr>
                <w:b/>
                <w:bCs/>
                <w:color w:val="000000"/>
              </w:rPr>
              <w:t>Research Question</w:t>
            </w:r>
          </w:p>
        </w:tc>
        <w:tc>
          <w:tcPr>
            <w:tcW w:w="0" w:type="auto"/>
            <w:vAlign w:val="center"/>
            <w:hideMark/>
          </w:tcPr>
          <w:p w14:paraId="4F4C374A" w14:textId="77777777" w:rsidR="00D92EE4" w:rsidRPr="00D92EE4" w:rsidRDefault="00D92EE4" w:rsidP="00D92EE4">
            <w:pPr>
              <w:jc w:val="center"/>
              <w:rPr>
                <w:b/>
                <w:bCs/>
                <w:color w:val="000000"/>
              </w:rPr>
            </w:pPr>
            <w:r w:rsidRPr="00D92EE4">
              <w:rPr>
                <w:b/>
                <w:bCs/>
                <w:color w:val="000000"/>
              </w:rPr>
              <w:t>Key Area</w:t>
            </w:r>
          </w:p>
        </w:tc>
        <w:tc>
          <w:tcPr>
            <w:tcW w:w="0" w:type="auto"/>
            <w:vAlign w:val="center"/>
            <w:hideMark/>
          </w:tcPr>
          <w:p w14:paraId="39F1F4B7" w14:textId="77777777" w:rsidR="00D92EE4" w:rsidRPr="00D92EE4" w:rsidRDefault="00D92EE4" w:rsidP="00D92EE4">
            <w:pPr>
              <w:jc w:val="center"/>
              <w:rPr>
                <w:b/>
                <w:bCs/>
                <w:color w:val="000000"/>
              </w:rPr>
            </w:pPr>
            <w:r w:rsidRPr="00D92EE4">
              <w:rPr>
                <w:b/>
                <w:bCs/>
                <w:color w:val="000000"/>
              </w:rPr>
              <w:t>Theory</w:t>
            </w:r>
          </w:p>
        </w:tc>
        <w:tc>
          <w:tcPr>
            <w:tcW w:w="0" w:type="auto"/>
            <w:vAlign w:val="center"/>
            <w:hideMark/>
          </w:tcPr>
          <w:p w14:paraId="1245DA5D" w14:textId="77777777" w:rsidR="00D92EE4" w:rsidRPr="00D92EE4" w:rsidRDefault="00D92EE4" w:rsidP="00D92EE4">
            <w:pPr>
              <w:jc w:val="center"/>
              <w:rPr>
                <w:b/>
                <w:bCs/>
                <w:color w:val="000000"/>
              </w:rPr>
            </w:pPr>
            <w:r w:rsidRPr="00D92EE4">
              <w:rPr>
                <w:b/>
                <w:bCs/>
                <w:color w:val="000000"/>
              </w:rPr>
              <w:t>Interview Question</w:t>
            </w:r>
          </w:p>
        </w:tc>
        <w:tc>
          <w:tcPr>
            <w:tcW w:w="0" w:type="auto"/>
            <w:vAlign w:val="center"/>
            <w:hideMark/>
          </w:tcPr>
          <w:p w14:paraId="1CD6D903" w14:textId="77777777" w:rsidR="00D92EE4" w:rsidRPr="00D92EE4" w:rsidRDefault="00D92EE4" w:rsidP="00D92EE4">
            <w:pPr>
              <w:jc w:val="center"/>
              <w:rPr>
                <w:b/>
                <w:bCs/>
                <w:color w:val="000000"/>
              </w:rPr>
            </w:pPr>
            <w:r w:rsidRPr="00D92EE4">
              <w:rPr>
                <w:b/>
                <w:bCs/>
                <w:color w:val="000000"/>
              </w:rPr>
              <w:t>Rationale</w:t>
            </w:r>
          </w:p>
        </w:tc>
        <w:tc>
          <w:tcPr>
            <w:tcW w:w="0" w:type="auto"/>
            <w:vAlign w:val="center"/>
            <w:hideMark/>
          </w:tcPr>
          <w:p w14:paraId="794FF68B" w14:textId="77777777" w:rsidR="00D92EE4" w:rsidRPr="00D92EE4" w:rsidRDefault="00D92EE4" w:rsidP="00D92EE4">
            <w:pPr>
              <w:jc w:val="center"/>
              <w:rPr>
                <w:b/>
                <w:bCs/>
                <w:color w:val="000000"/>
              </w:rPr>
            </w:pPr>
            <w:r w:rsidRPr="00D92EE4">
              <w:rPr>
                <w:b/>
                <w:bCs/>
                <w:color w:val="000000"/>
              </w:rPr>
              <w:t>Literature Sources</w:t>
            </w:r>
          </w:p>
        </w:tc>
      </w:tr>
      <w:tr w:rsidR="00D92EE4" w:rsidRPr="00D92EE4" w14:paraId="58143E84" w14:textId="77777777">
        <w:trPr>
          <w:tblCellSpacing w:w="15" w:type="dxa"/>
        </w:trPr>
        <w:tc>
          <w:tcPr>
            <w:tcW w:w="0" w:type="auto"/>
            <w:vAlign w:val="center"/>
            <w:hideMark/>
          </w:tcPr>
          <w:p w14:paraId="4C1C681F" w14:textId="77777777" w:rsidR="00D92EE4" w:rsidRPr="00D92EE4" w:rsidRDefault="00D92EE4" w:rsidP="00D92EE4">
            <w:pPr>
              <w:rPr>
                <w:color w:val="000000"/>
              </w:rPr>
            </w:pPr>
            <w:r w:rsidRPr="00D92EE4">
              <w:rPr>
                <w:b/>
                <w:bCs/>
                <w:color w:val="000000"/>
              </w:rPr>
              <w:t>RQ1: How is trust in digital banking platforms constructed, negotiated and sustained in customers’ everyday financial practices?</w:t>
            </w:r>
          </w:p>
        </w:tc>
        <w:tc>
          <w:tcPr>
            <w:tcW w:w="0" w:type="auto"/>
            <w:vAlign w:val="center"/>
            <w:hideMark/>
          </w:tcPr>
          <w:p w14:paraId="78D34FB7" w14:textId="77777777" w:rsidR="00D92EE4" w:rsidRPr="00D92EE4" w:rsidRDefault="00D92EE4" w:rsidP="00D92EE4">
            <w:pPr>
              <w:rPr>
                <w:color w:val="000000"/>
              </w:rPr>
            </w:pPr>
            <w:r w:rsidRPr="00D92EE4">
              <w:rPr>
                <w:color w:val="000000"/>
              </w:rPr>
              <w:t>Experience of digital banking use</w:t>
            </w:r>
          </w:p>
        </w:tc>
        <w:tc>
          <w:tcPr>
            <w:tcW w:w="0" w:type="auto"/>
            <w:vAlign w:val="center"/>
            <w:hideMark/>
          </w:tcPr>
          <w:p w14:paraId="5DA6133E" w14:textId="77777777" w:rsidR="00D92EE4" w:rsidRPr="00D92EE4" w:rsidRDefault="00D92EE4" w:rsidP="00D92EE4">
            <w:pPr>
              <w:rPr>
                <w:color w:val="000000"/>
              </w:rPr>
            </w:pPr>
            <w:r w:rsidRPr="00D92EE4">
              <w:rPr>
                <w:b/>
                <w:bCs/>
                <w:color w:val="000000"/>
              </w:rPr>
              <w:t xml:space="preserve">Trust </w:t>
            </w:r>
            <w:proofErr w:type="gramStart"/>
            <w:r w:rsidRPr="00D92EE4">
              <w:rPr>
                <w:b/>
                <w:bCs/>
                <w:color w:val="000000"/>
              </w:rPr>
              <w:t>Theory</w:t>
            </w:r>
            <w:r w:rsidRPr="00D92EE4">
              <w:rPr>
                <w:color w:val="000000"/>
              </w:rPr>
              <w:t>(</w:t>
            </w:r>
            <w:proofErr w:type="gramEnd"/>
            <w:r w:rsidRPr="00D92EE4">
              <w:rPr>
                <w:color w:val="000000"/>
              </w:rPr>
              <w:t xml:space="preserve">Mayer, Davis &amp; </w:t>
            </w:r>
            <w:proofErr w:type="spellStart"/>
            <w:r w:rsidRPr="00D92EE4">
              <w:rPr>
                <w:color w:val="000000"/>
              </w:rPr>
              <w:t>Schoorman</w:t>
            </w:r>
            <w:proofErr w:type="spellEnd"/>
            <w:r w:rsidRPr="00D92EE4">
              <w:rPr>
                <w:color w:val="000000"/>
              </w:rPr>
              <w:t>, 1995); </w:t>
            </w:r>
            <w:r w:rsidRPr="00D92EE4">
              <w:rPr>
                <w:b/>
                <w:bCs/>
                <w:color w:val="000000"/>
              </w:rPr>
              <w:t>Technology Acceptance Model (TAM</w:t>
            </w:r>
            <w:proofErr w:type="gramStart"/>
            <w:r w:rsidRPr="00D92EE4">
              <w:rPr>
                <w:b/>
                <w:bCs/>
                <w:color w:val="000000"/>
              </w:rPr>
              <w:t>)</w:t>
            </w:r>
            <w:r w:rsidRPr="00D92EE4">
              <w:rPr>
                <w:color w:val="000000"/>
              </w:rPr>
              <w:t>(</w:t>
            </w:r>
            <w:proofErr w:type="gramEnd"/>
            <w:r w:rsidRPr="00D92EE4">
              <w:rPr>
                <w:color w:val="000000"/>
              </w:rPr>
              <w:t>Davis, 1989)</w:t>
            </w:r>
          </w:p>
        </w:tc>
        <w:tc>
          <w:tcPr>
            <w:tcW w:w="0" w:type="auto"/>
            <w:vAlign w:val="center"/>
            <w:hideMark/>
          </w:tcPr>
          <w:p w14:paraId="473D23CA" w14:textId="77777777" w:rsidR="00D92EE4" w:rsidRPr="00D92EE4" w:rsidRDefault="00D92EE4" w:rsidP="00D92EE4">
            <w:pPr>
              <w:rPr>
                <w:color w:val="000000"/>
              </w:rPr>
            </w:pPr>
            <w:r w:rsidRPr="00D92EE4">
              <w:rPr>
                <w:b/>
                <w:bCs/>
                <w:color w:val="000000"/>
              </w:rPr>
              <w:t>Q1.</w:t>
            </w:r>
            <w:r w:rsidRPr="00D92EE4">
              <w:rPr>
                <w:color w:val="000000"/>
              </w:rPr>
              <w:t> Can you briefly describe your experience using digital banking platforms?</w:t>
            </w:r>
          </w:p>
        </w:tc>
        <w:tc>
          <w:tcPr>
            <w:tcW w:w="0" w:type="auto"/>
            <w:vAlign w:val="center"/>
            <w:hideMark/>
          </w:tcPr>
          <w:p w14:paraId="0F92D64D" w14:textId="77777777" w:rsidR="00D92EE4" w:rsidRPr="00D92EE4" w:rsidRDefault="00D92EE4" w:rsidP="00D92EE4">
            <w:pPr>
              <w:rPr>
                <w:color w:val="000000"/>
              </w:rPr>
            </w:pPr>
            <w:r w:rsidRPr="00D92EE4">
              <w:rPr>
                <w:color w:val="000000"/>
              </w:rPr>
              <w:t>To understand participants’ digital banking background, level of familiarity, and everyday interaction with platforms. Helps identify how trust develops through repeated use.</w:t>
            </w:r>
          </w:p>
        </w:tc>
        <w:tc>
          <w:tcPr>
            <w:tcW w:w="0" w:type="auto"/>
            <w:vAlign w:val="center"/>
            <w:hideMark/>
          </w:tcPr>
          <w:p w14:paraId="0F33FA41" w14:textId="77777777" w:rsidR="00D92EE4" w:rsidRPr="00D92EE4" w:rsidRDefault="00D92EE4" w:rsidP="00D92EE4">
            <w:pPr>
              <w:rPr>
                <w:color w:val="000000"/>
              </w:rPr>
            </w:pPr>
            <w:r w:rsidRPr="00D92EE4">
              <w:rPr>
                <w:color w:val="000000"/>
              </w:rPr>
              <w:t>Davis (1989); Mayer et al. (1995); McKnight et al. (2002)</w:t>
            </w:r>
          </w:p>
        </w:tc>
      </w:tr>
      <w:tr w:rsidR="00D92EE4" w:rsidRPr="00D92EE4" w14:paraId="089E66EB" w14:textId="77777777">
        <w:trPr>
          <w:tblCellSpacing w:w="15" w:type="dxa"/>
        </w:trPr>
        <w:tc>
          <w:tcPr>
            <w:tcW w:w="0" w:type="auto"/>
            <w:vAlign w:val="center"/>
            <w:hideMark/>
          </w:tcPr>
          <w:p w14:paraId="1BAF42EB" w14:textId="77777777" w:rsidR="00D92EE4" w:rsidRPr="00D92EE4" w:rsidRDefault="00D92EE4" w:rsidP="00D92EE4">
            <w:pPr>
              <w:rPr>
                <w:color w:val="000000"/>
              </w:rPr>
            </w:pPr>
            <w:r w:rsidRPr="00D92EE4">
              <w:rPr>
                <w:b/>
                <w:bCs/>
                <w:color w:val="000000"/>
              </w:rPr>
              <w:t>RQ1</w:t>
            </w:r>
          </w:p>
        </w:tc>
        <w:tc>
          <w:tcPr>
            <w:tcW w:w="0" w:type="auto"/>
            <w:vAlign w:val="center"/>
            <w:hideMark/>
          </w:tcPr>
          <w:p w14:paraId="2DA6F99A" w14:textId="77777777" w:rsidR="00D92EE4" w:rsidRPr="00D92EE4" w:rsidRDefault="00D92EE4" w:rsidP="00D92EE4">
            <w:pPr>
              <w:rPr>
                <w:color w:val="000000"/>
              </w:rPr>
            </w:pPr>
            <w:r w:rsidRPr="00D92EE4">
              <w:rPr>
                <w:color w:val="000000"/>
              </w:rPr>
              <w:t>Everyday financial practices</w:t>
            </w:r>
          </w:p>
        </w:tc>
        <w:tc>
          <w:tcPr>
            <w:tcW w:w="0" w:type="auto"/>
            <w:vAlign w:val="center"/>
            <w:hideMark/>
          </w:tcPr>
          <w:p w14:paraId="79C266AD" w14:textId="77777777" w:rsidR="00D92EE4" w:rsidRPr="00D92EE4" w:rsidRDefault="00D92EE4" w:rsidP="00D92EE4">
            <w:pPr>
              <w:rPr>
                <w:color w:val="000000"/>
              </w:rPr>
            </w:pPr>
            <w:r w:rsidRPr="00D92EE4">
              <w:rPr>
                <w:color w:val="000000"/>
              </w:rPr>
              <w:t>TAM; </w:t>
            </w:r>
            <w:r w:rsidRPr="00D92EE4">
              <w:rPr>
                <w:b/>
                <w:bCs/>
                <w:color w:val="000000"/>
              </w:rPr>
              <w:t>Uses and Gratifications Theory</w:t>
            </w:r>
          </w:p>
        </w:tc>
        <w:tc>
          <w:tcPr>
            <w:tcW w:w="0" w:type="auto"/>
            <w:vAlign w:val="center"/>
            <w:hideMark/>
          </w:tcPr>
          <w:p w14:paraId="31EA03F8" w14:textId="77777777" w:rsidR="00D92EE4" w:rsidRPr="00D92EE4" w:rsidRDefault="00D92EE4" w:rsidP="00D92EE4">
            <w:pPr>
              <w:rPr>
                <w:color w:val="000000"/>
              </w:rPr>
            </w:pPr>
            <w:r w:rsidRPr="00D92EE4">
              <w:rPr>
                <w:b/>
                <w:bCs/>
                <w:color w:val="000000"/>
              </w:rPr>
              <w:t>Q2.</w:t>
            </w:r>
            <w:r w:rsidRPr="00D92EE4">
              <w:rPr>
                <w:color w:val="000000"/>
              </w:rPr>
              <w:t> What kinds of transactions do you typically carry out?</w:t>
            </w:r>
          </w:p>
        </w:tc>
        <w:tc>
          <w:tcPr>
            <w:tcW w:w="0" w:type="auto"/>
            <w:vAlign w:val="center"/>
            <w:hideMark/>
          </w:tcPr>
          <w:p w14:paraId="79A70427" w14:textId="77777777" w:rsidR="00D92EE4" w:rsidRPr="00D92EE4" w:rsidRDefault="00D92EE4" w:rsidP="00D92EE4">
            <w:pPr>
              <w:rPr>
                <w:color w:val="000000"/>
              </w:rPr>
            </w:pPr>
            <w:r w:rsidRPr="00D92EE4">
              <w:rPr>
                <w:color w:val="000000"/>
              </w:rPr>
              <w:t>To explore how digital banking is embedded in everyday financial routines and whether trust varies by transaction type.</w:t>
            </w:r>
          </w:p>
        </w:tc>
        <w:tc>
          <w:tcPr>
            <w:tcW w:w="0" w:type="auto"/>
            <w:vAlign w:val="center"/>
            <w:hideMark/>
          </w:tcPr>
          <w:p w14:paraId="17573BD0" w14:textId="77777777" w:rsidR="00D92EE4" w:rsidRPr="00D92EE4" w:rsidRDefault="00D92EE4" w:rsidP="00D92EE4">
            <w:pPr>
              <w:rPr>
                <w:color w:val="000000"/>
              </w:rPr>
            </w:pPr>
            <w:r w:rsidRPr="00D92EE4">
              <w:rPr>
                <w:color w:val="000000"/>
              </w:rPr>
              <w:t>Venkatesh et al. (2003); Oliveira et al. (2014)</w:t>
            </w:r>
          </w:p>
        </w:tc>
      </w:tr>
      <w:tr w:rsidR="00D92EE4" w:rsidRPr="00D92EE4" w14:paraId="6055ECB2" w14:textId="77777777">
        <w:trPr>
          <w:tblCellSpacing w:w="15" w:type="dxa"/>
        </w:trPr>
        <w:tc>
          <w:tcPr>
            <w:tcW w:w="0" w:type="auto"/>
            <w:vAlign w:val="center"/>
            <w:hideMark/>
          </w:tcPr>
          <w:p w14:paraId="3FDEFC5E" w14:textId="77777777" w:rsidR="00D92EE4" w:rsidRPr="00D92EE4" w:rsidRDefault="00D92EE4" w:rsidP="00D92EE4">
            <w:pPr>
              <w:rPr>
                <w:color w:val="000000"/>
              </w:rPr>
            </w:pPr>
            <w:r w:rsidRPr="00D92EE4">
              <w:rPr>
                <w:b/>
                <w:bCs/>
                <w:color w:val="000000"/>
              </w:rPr>
              <w:t>RQ1</w:t>
            </w:r>
          </w:p>
        </w:tc>
        <w:tc>
          <w:tcPr>
            <w:tcW w:w="0" w:type="auto"/>
            <w:vAlign w:val="center"/>
            <w:hideMark/>
          </w:tcPr>
          <w:p w14:paraId="6884886C" w14:textId="77777777" w:rsidR="00D92EE4" w:rsidRPr="00D92EE4" w:rsidRDefault="00D92EE4" w:rsidP="00D92EE4">
            <w:pPr>
              <w:rPr>
                <w:color w:val="000000"/>
              </w:rPr>
            </w:pPr>
            <w:r w:rsidRPr="00D92EE4">
              <w:rPr>
                <w:color w:val="000000"/>
              </w:rPr>
              <w:t>Meaning of trust and security</w:t>
            </w:r>
          </w:p>
        </w:tc>
        <w:tc>
          <w:tcPr>
            <w:tcW w:w="0" w:type="auto"/>
            <w:vAlign w:val="center"/>
            <w:hideMark/>
          </w:tcPr>
          <w:p w14:paraId="3F72951D" w14:textId="77777777" w:rsidR="00D92EE4" w:rsidRPr="00D92EE4" w:rsidRDefault="00D92EE4" w:rsidP="00D92EE4">
            <w:pPr>
              <w:rPr>
                <w:color w:val="000000"/>
              </w:rPr>
            </w:pPr>
            <w:r w:rsidRPr="00D92EE4">
              <w:rPr>
                <w:b/>
                <w:bCs/>
                <w:color w:val="000000"/>
              </w:rPr>
              <w:t>Trust Theory</w:t>
            </w:r>
            <w:r w:rsidRPr="00D92EE4">
              <w:rPr>
                <w:color w:val="000000"/>
              </w:rPr>
              <w:t>; </w:t>
            </w:r>
            <w:r w:rsidRPr="00D92EE4">
              <w:rPr>
                <w:b/>
                <w:bCs/>
                <w:color w:val="000000"/>
              </w:rPr>
              <w:t>Institutional Trust Theory</w:t>
            </w:r>
          </w:p>
        </w:tc>
        <w:tc>
          <w:tcPr>
            <w:tcW w:w="0" w:type="auto"/>
            <w:vAlign w:val="center"/>
            <w:hideMark/>
          </w:tcPr>
          <w:p w14:paraId="29CF595F" w14:textId="77777777" w:rsidR="00D92EE4" w:rsidRPr="00D92EE4" w:rsidRDefault="00D92EE4" w:rsidP="00D92EE4">
            <w:pPr>
              <w:rPr>
                <w:color w:val="000000"/>
              </w:rPr>
            </w:pPr>
            <w:r w:rsidRPr="00D92EE4">
              <w:rPr>
                <w:b/>
                <w:bCs/>
                <w:color w:val="000000"/>
              </w:rPr>
              <w:t>Q3.</w:t>
            </w:r>
            <w:r w:rsidRPr="00D92EE4">
              <w:rPr>
                <w:color w:val="000000"/>
              </w:rPr>
              <w:t> What does trust and security mean to you when using a digital banking platform?</w:t>
            </w:r>
          </w:p>
        </w:tc>
        <w:tc>
          <w:tcPr>
            <w:tcW w:w="0" w:type="auto"/>
            <w:vAlign w:val="center"/>
            <w:hideMark/>
          </w:tcPr>
          <w:p w14:paraId="12A45134" w14:textId="77777777" w:rsidR="00D92EE4" w:rsidRPr="00D92EE4" w:rsidRDefault="00D92EE4" w:rsidP="00D92EE4">
            <w:pPr>
              <w:rPr>
                <w:color w:val="000000"/>
              </w:rPr>
            </w:pPr>
            <w:r w:rsidRPr="00D92EE4">
              <w:rPr>
                <w:color w:val="000000"/>
              </w:rPr>
              <w:t xml:space="preserve">To explore </w:t>
            </w:r>
            <w:proofErr w:type="gramStart"/>
            <w:r w:rsidRPr="00D92EE4">
              <w:rPr>
                <w:color w:val="000000"/>
              </w:rPr>
              <w:t>participants’</w:t>
            </w:r>
            <w:proofErr w:type="gramEnd"/>
            <w:r w:rsidRPr="00D92EE4">
              <w:rPr>
                <w:color w:val="000000"/>
              </w:rPr>
              <w:t xml:space="preserve"> own interpretation of trust and security and understand how trust is socially constructed.</w:t>
            </w:r>
          </w:p>
        </w:tc>
        <w:tc>
          <w:tcPr>
            <w:tcW w:w="0" w:type="auto"/>
            <w:vAlign w:val="center"/>
            <w:hideMark/>
          </w:tcPr>
          <w:p w14:paraId="44CBFA80" w14:textId="77777777" w:rsidR="00D92EE4" w:rsidRPr="00D92EE4" w:rsidRDefault="00D92EE4" w:rsidP="00D92EE4">
            <w:pPr>
              <w:rPr>
                <w:color w:val="000000"/>
              </w:rPr>
            </w:pPr>
            <w:r w:rsidRPr="00D92EE4">
              <w:rPr>
                <w:color w:val="000000"/>
              </w:rPr>
              <w:t>Mayer et al. (1995); Gefen et al. (2003)</w:t>
            </w:r>
          </w:p>
        </w:tc>
      </w:tr>
      <w:tr w:rsidR="00D92EE4" w:rsidRPr="00D92EE4" w14:paraId="216F27CC" w14:textId="77777777">
        <w:trPr>
          <w:tblCellSpacing w:w="15" w:type="dxa"/>
        </w:trPr>
        <w:tc>
          <w:tcPr>
            <w:tcW w:w="0" w:type="auto"/>
            <w:vAlign w:val="center"/>
            <w:hideMark/>
          </w:tcPr>
          <w:p w14:paraId="5B664D97" w14:textId="77777777" w:rsidR="00D92EE4" w:rsidRPr="00D92EE4" w:rsidRDefault="00D92EE4" w:rsidP="00D92EE4">
            <w:pPr>
              <w:rPr>
                <w:color w:val="000000"/>
              </w:rPr>
            </w:pPr>
            <w:r w:rsidRPr="00D92EE4">
              <w:rPr>
                <w:b/>
                <w:bCs/>
                <w:color w:val="000000"/>
              </w:rPr>
              <w:t>RQ2: How do customers interpret and evaluate digital security features and how do these interpretations influence their perceptions of platform trustworthiness?</w:t>
            </w:r>
          </w:p>
        </w:tc>
        <w:tc>
          <w:tcPr>
            <w:tcW w:w="0" w:type="auto"/>
            <w:vAlign w:val="center"/>
            <w:hideMark/>
          </w:tcPr>
          <w:p w14:paraId="7EBB8D64" w14:textId="77777777" w:rsidR="00D92EE4" w:rsidRPr="00D92EE4" w:rsidRDefault="00D92EE4" w:rsidP="00D92EE4">
            <w:pPr>
              <w:rPr>
                <w:color w:val="000000"/>
              </w:rPr>
            </w:pPr>
            <w:r w:rsidRPr="00D92EE4">
              <w:rPr>
                <w:color w:val="000000"/>
              </w:rPr>
              <w:t>Perception of security features</w:t>
            </w:r>
          </w:p>
        </w:tc>
        <w:tc>
          <w:tcPr>
            <w:tcW w:w="0" w:type="auto"/>
            <w:vAlign w:val="center"/>
            <w:hideMark/>
          </w:tcPr>
          <w:p w14:paraId="7C2C38F9" w14:textId="77777777" w:rsidR="00D92EE4" w:rsidRPr="00D92EE4" w:rsidRDefault="00D92EE4" w:rsidP="00D92EE4">
            <w:pPr>
              <w:rPr>
                <w:color w:val="000000"/>
              </w:rPr>
            </w:pPr>
            <w:r w:rsidRPr="00D92EE4">
              <w:rPr>
                <w:b/>
                <w:bCs/>
                <w:color w:val="000000"/>
              </w:rPr>
              <w:t>Protection Motivation Theory (PMT)</w:t>
            </w:r>
            <w:r w:rsidRPr="00D92EE4">
              <w:rPr>
                <w:color w:val="000000"/>
              </w:rPr>
              <w:t>; </w:t>
            </w:r>
            <w:r w:rsidRPr="00D92EE4">
              <w:rPr>
                <w:b/>
                <w:bCs/>
                <w:color w:val="000000"/>
              </w:rPr>
              <w:t>Perceived Risk Theory</w:t>
            </w:r>
          </w:p>
        </w:tc>
        <w:tc>
          <w:tcPr>
            <w:tcW w:w="0" w:type="auto"/>
            <w:vAlign w:val="center"/>
            <w:hideMark/>
          </w:tcPr>
          <w:p w14:paraId="4792AE34" w14:textId="77777777" w:rsidR="00D92EE4" w:rsidRPr="00D92EE4" w:rsidRDefault="00D92EE4" w:rsidP="00D92EE4">
            <w:pPr>
              <w:rPr>
                <w:color w:val="000000"/>
              </w:rPr>
            </w:pPr>
            <w:r w:rsidRPr="00D92EE4">
              <w:rPr>
                <w:b/>
                <w:bCs/>
                <w:color w:val="000000"/>
              </w:rPr>
              <w:t>Q4.</w:t>
            </w:r>
            <w:r w:rsidRPr="00D92EE4">
              <w:rPr>
                <w:color w:val="000000"/>
              </w:rPr>
              <w:t> What security features (e.g., OTP, biometrics) do you consider most important?</w:t>
            </w:r>
          </w:p>
        </w:tc>
        <w:tc>
          <w:tcPr>
            <w:tcW w:w="0" w:type="auto"/>
            <w:vAlign w:val="center"/>
            <w:hideMark/>
          </w:tcPr>
          <w:p w14:paraId="6131E392" w14:textId="77777777" w:rsidR="00D92EE4" w:rsidRPr="00D92EE4" w:rsidRDefault="00D92EE4" w:rsidP="00D92EE4">
            <w:pPr>
              <w:rPr>
                <w:color w:val="000000"/>
              </w:rPr>
            </w:pPr>
            <w:r w:rsidRPr="00D92EE4">
              <w:rPr>
                <w:color w:val="000000"/>
              </w:rPr>
              <w:t>To identify which digital security measures participants value and why.</w:t>
            </w:r>
          </w:p>
        </w:tc>
        <w:tc>
          <w:tcPr>
            <w:tcW w:w="0" w:type="auto"/>
            <w:vAlign w:val="center"/>
            <w:hideMark/>
          </w:tcPr>
          <w:p w14:paraId="51F43A58" w14:textId="77777777" w:rsidR="00D92EE4" w:rsidRPr="00D92EE4" w:rsidRDefault="00D92EE4" w:rsidP="00D92EE4">
            <w:pPr>
              <w:rPr>
                <w:color w:val="000000"/>
              </w:rPr>
            </w:pPr>
            <w:r w:rsidRPr="00D92EE4">
              <w:rPr>
                <w:color w:val="000000"/>
              </w:rPr>
              <w:t>Rogers (1975); Featherman &amp; Pavlou (2003)</w:t>
            </w:r>
          </w:p>
        </w:tc>
      </w:tr>
      <w:tr w:rsidR="00D92EE4" w:rsidRPr="00D92EE4" w14:paraId="4834D3F9" w14:textId="77777777">
        <w:trPr>
          <w:tblCellSpacing w:w="15" w:type="dxa"/>
        </w:trPr>
        <w:tc>
          <w:tcPr>
            <w:tcW w:w="0" w:type="auto"/>
            <w:vAlign w:val="center"/>
            <w:hideMark/>
          </w:tcPr>
          <w:p w14:paraId="4056912E" w14:textId="77777777" w:rsidR="00D92EE4" w:rsidRPr="00D92EE4" w:rsidRDefault="00D92EE4" w:rsidP="00D92EE4">
            <w:pPr>
              <w:rPr>
                <w:color w:val="000000"/>
              </w:rPr>
            </w:pPr>
            <w:r w:rsidRPr="00D92EE4">
              <w:rPr>
                <w:b/>
                <w:bCs/>
                <w:color w:val="000000"/>
              </w:rPr>
              <w:t>RQ2</w:t>
            </w:r>
          </w:p>
        </w:tc>
        <w:tc>
          <w:tcPr>
            <w:tcW w:w="0" w:type="auto"/>
            <w:vAlign w:val="center"/>
            <w:hideMark/>
          </w:tcPr>
          <w:p w14:paraId="540C63E8" w14:textId="77777777" w:rsidR="00D92EE4" w:rsidRPr="00D92EE4" w:rsidRDefault="00D92EE4" w:rsidP="00D92EE4">
            <w:pPr>
              <w:rPr>
                <w:color w:val="000000"/>
              </w:rPr>
            </w:pPr>
            <w:r w:rsidRPr="00D92EE4">
              <w:rPr>
                <w:color w:val="000000"/>
              </w:rPr>
              <w:t>Perceived security level</w:t>
            </w:r>
          </w:p>
        </w:tc>
        <w:tc>
          <w:tcPr>
            <w:tcW w:w="0" w:type="auto"/>
            <w:vAlign w:val="center"/>
            <w:hideMark/>
          </w:tcPr>
          <w:p w14:paraId="7A619F15" w14:textId="77777777" w:rsidR="00D92EE4" w:rsidRPr="00D92EE4" w:rsidRDefault="00D92EE4" w:rsidP="00D92EE4">
            <w:pPr>
              <w:rPr>
                <w:color w:val="000000"/>
              </w:rPr>
            </w:pPr>
            <w:r w:rsidRPr="00D92EE4">
              <w:rPr>
                <w:color w:val="000000"/>
              </w:rPr>
              <w:t>PMT; Perceived Risk Theory</w:t>
            </w:r>
          </w:p>
        </w:tc>
        <w:tc>
          <w:tcPr>
            <w:tcW w:w="0" w:type="auto"/>
            <w:vAlign w:val="center"/>
            <w:hideMark/>
          </w:tcPr>
          <w:p w14:paraId="0E20E6BD" w14:textId="77777777" w:rsidR="00D92EE4" w:rsidRPr="00D92EE4" w:rsidRDefault="00D92EE4" w:rsidP="00D92EE4">
            <w:pPr>
              <w:rPr>
                <w:color w:val="000000"/>
              </w:rPr>
            </w:pPr>
            <w:r w:rsidRPr="00D92EE4">
              <w:rPr>
                <w:b/>
                <w:bCs/>
                <w:color w:val="000000"/>
              </w:rPr>
              <w:t>Q5.</w:t>
            </w:r>
            <w:r w:rsidRPr="00D92EE4">
              <w:rPr>
                <w:color w:val="000000"/>
              </w:rPr>
              <w:t> How secure do you feel when conducting transactions through digital banking apps?</w:t>
            </w:r>
          </w:p>
        </w:tc>
        <w:tc>
          <w:tcPr>
            <w:tcW w:w="0" w:type="auto"/>
            <w:vAlign w:val="center"/>
            <w:hideMark/>
          </w:tcPr>
          <w:p w14:paraId="1F4088C0" w14:textId="77777777" w:rsidR="00D92EE4" w:rsidRPr="00D92EE4" w:rsidRDefault="00D92EE4" w:rsidP="00D92EE4">
            <w:pPr>
              <w:rPr>
                <w:color w:val="000000"/>
              </w:rPr>
            </w:pPr>
            <w:r w:rsidRPr="00D92EE4">
              <w:rPr>
                <w:color w:val="000000"/>
              </w:rPr>
              <w:t>To explore subjective feelings of safety and perceived digital risks.</w:t>
            </w:r>
          </w:p>
        </w:tc>
        <w:tc>
          <w:tcPr>
            <w:tcW w:w="0" w:type="auto"/>
            <w:vAlign w:val="center"/>
            <w:hideMark/>
          </w:tcPr>
          <w:p w14:paraId="09CAE80C" w14:textId="77777777" w:rsidR="00D92EE4" w:rsidRPr="00D92EE4" w:rsidRDefault="00D92EE4" w:rsidP="00D92EE4">
            <w:pPr>
              <w:rPr>
                <w:color w:val="000000"/>
              </w:rPr>
            </w:pPr>
            <w:r w:rsidRPr="00D92EE4">
              <w:rPr>
                <w:color w:val="000000"/>
              </w:rPr>
              <w:t>Kim, Ferrin &amp; Rao (2008); Yousafzai et al. (2009)</w:t>
            </w:r>
          </w:p>
        </w:tc>
      </w:tr>
      <w:tr w:rsidR="00D92EE4" w:rsidRPr="00D92EE4" w14:paraId="40DB0994" w14:textId="77777777">
        <w:trPr>
          <w:tblCellSpacing w:w="15" w:type="dxa"/>
        </w:trPr>
        <w:tc>
          <w:tcPr>
            <w:tcW w:w="0" w:type="auto"/>
            <w:vAlign w:val="center"/>
            <w:hideMark/>
          </w:tcPr>
          <w:p w14:paraId="2DB4D977" w14:textId="77777777" w:rsidR="00D92EE4" w:rsidRPr="00D92EE4" w:rsidRDefault="00D92EE4" w:rsidP="00D92EE4">
            <w:pPr>
              <w:rPr>
                <w:color w:val="000000"/>
              </w:rPr>
            </w:pPr>
            <w:r w:rsidRPr="00D92EE4">
              <w:rPr>
                <w:b/>
                <w:bCs/>
                <w:color w:val="000000"/>
              </w:rPr>
              <w:t>RQ1 &amp; RQ2</w:t>
            </w:r>
          </w:p>
        </w:tc>
        <w:tc>
          <w:tcPr>
            <w:tcW w:w="0" w:type="auto"/>
            <w:vAlign w:val="center"/>
            <w:hideMark/>
          </w:tcPr>
          <w:p w14:paraId="0E077430" w14:textId="77777777" w:rsidR="00D92EE4" w:rsidRPr="00D92EE4" w:rsidRDefault="00D92EE4" w:rsidP="00D92EE4">
            <w:pPr>
              <w:rPr>
                <w:color w:val="000000"/>
              </w:rPr>
            </w:pPr>
            <w:r w:rsidRPr="00D92EE4">
              <w:rPr>
                <w:color w:val="000000"/>
              </w:rPr>
              <w:t>Trust-building or trust erosion</w:t>
            </w:r>
          </w:p>
        </w:tc>
        <w:tc>
          <w:tcPr>
            <w:tcW w:w="0" w:type="auto"/>
            <w:vAlign w:val="center"/>
            <w:hideMark/>
          </w:tcPr>
          <w:p w14:paraId="4F0113A1" w14:textId="77777777" w:rsidR="00D92EE4" w:rsidRPr="00D92EE4" w:rsidRDefault="00D92EE4" w:rsidP="00D92EE4">
            <w:pPr>
              <w:rPr>
                <w:color w:val="000000"/>
              </w:rPr>
            </w:pPr>
            <w:r w:rsidRPr="00D92EE4">
              <w:rPr>
                <w:b/>
                <w:bCs/>
                <w:color w:val="000000"/>
              </w:rPr>
              <w:t>Trust Repair Theory</w:t>
            </w:r>
            <w:r w:rsidRPr="00D92EE4">
              <w:rPr>
                <w:color w:val="000000"/>
              </w:rPr>
              <w:t>; Perceived Risk Theory</w:t>
            </w:r>
          </w:p>
        </w:tc>
        <w:tc>
          <w:tcPr>
            <w:tcW w:w="0" w:type="auto"/>
            <w:vAlign w:val="center"/>
            <w:hideMark/>
          </w:tcPr>
          <w:p w14:paraId="775AD82F" w14:textId="77777777" w:rsidR="00D92EE4" w:rsidRPr="00D92EE4" w:rsidRDefault="00D92EE4" w:rsidP="00D92EE4">
            <w:pPr>
              <w:rPr>
                <w:color w:val="000000"/>
              </w:rPr>
            </w:pPr>
            <w:r w:rsidRPr="00D92EE4">
              <w:rPr>
                <w:b/>
                <w:bCs/>
                <w:color w:val="000000"/>
              </w:rPr>
              <w:t>Q6.</w:t>
            </w:r>
            <w:r w:rsidRPr="00D92EE4">
              <w:rPr>
                <w:color w:val="000000"/>
              </w:rPr>
              <w:t> Can you think of a time when something happened while using a digital banking platform that either increased or reduced your trust in it?</w:t>
            </w:r>
          </w:p>
        </w:tc>
        <w:tc>
          <w:tcPr>
            <w:tcW w:w="0" w:type="auto"/>
            <w:vAlign w:val="center"/>
            <w:hideMark/>
          </w:tcPr>
          <w:p w14:paraId="732474F6" w14:textId="77777777" w:rsidR="00D92EE4" w:rsidRPr="00D92EE4" w:rsidRDefault="00D92EE4" w:rsidP="00D92EE4">
            <w:pPr>
              <w:rPr>
                <w:color w:val="000000"/>
              </w:rPr>
            </w:pPr>
            <w:r w:rsidRPr="00D92EE4">
              <w:rPr>
                <w:color w:val="000000"/>
              </w:rPr>
              <w:t>To understand how trust is negotiated through positive or negative experiences.</w:t>
            </w:r>
          </w:p>
        </w:tc>
        <w:tc>
          <w:tcPr>
            <w:tcW w:w="0" w:type="auto"/>
            <w:vAlign w:val="center"/>
            <w:hideMark/>
          </w:tcPr>
          <w:p w14:paraId="58A8052A" w14:textId="77777777" w:rsidR="00D92EE4" w:rsidRPr="00D92EE4" w:rsidRDefault="00D92EE4" w:rsidP="00D92EE4">
            <w:pPr>
              <w:rPr>
                <w:color w:val="000000"/>
              </w:rPr>
            </w:pPr>
            <w:r w:rsidRPr="00D92EE4">
              <w:rPr>
                <w:color w:val="000000"/>
              </w:rPr>
              <w:t>Kim et al. (2009); Pavlou (2003)</w:t>
            </w:r>
          </w:p>
        </w:tc>
      </w:tr>
      <w:tr w:rsidR="00D92EE4" w:rsidRPr="00D92EE4" w14:paraId="37EC3FAF" w14:textId="77777777">
        <w:trPr>
          <w:tblCellSpacing w:w="15" w:type="dxa"/>
        </w:trPr>
        <w:tc>
          <w:tcPr>
            <w:tcW w:w="0" w:type="auto"/>
            <w:vAlign w:val="center"/>
            <w:hideMark/>
          </w:tcPr>
          <w:p w14:paraId="2E0B4D21" w14:textId="77777777" w:rsidR="00D92EE4" w:rsidRPr="00D92EE4" w:rsidRDefault="00D92EE4" w:rsidP="00D92EE4">
            <w:pPr>
              <w:rPr>
                <w:color w:val="000000"/>
              </w:rPr>
            </w:pPr>
            <w:r w:rsidRPr="00D92EE4">
              <w:rPr>
                <w:b/>
                <w:bCs/>
                <w:color w:val="000000"/>
              </w:rPr>
              <w:t>RQ1</w:t>
            </w:r>
          </w:p>
        </w:tc>
        <w:tc>
          <w:tcPr>
            <w:tcW w:w="0" w:type="auto"/>
            <w:vAlign w:val="center"/>
            <w:hideMark/>
          </w:tcPr>
          <w:p w14:paraId="029AC714" w14:textId="77777777" w:rsidR="00D92EE4" w:rsidRPr="00D92EE4" w:rsidRDefault="00D92EE4" w:rsidP="00D92EE4">
            <w:pPr>
              <w:rPr>
                <w:color w:val="000000"/>
              </w:rPr>
            </w:pPr>
            <w:r w:rsidRPr="00D92EE4">
              <w:rPr>
                <w:color w:val="000000"/>
              </w:rPr>
              <w:t>Institutional vs technological trust</w:t>
            </w:r>
          </w:p>
        </w:tc>
        <w:tc>
          <w:tcPr>
            <w:tcW w:w="0" w:type="auto"/>
            <w:vAlign w:val="center"/>
            <w:hideMark/>
          </w:tcPr>
          <w:p w14:paraId="06D406D0" w14:textId="77777777" w:rsidR="00D92EE4" w:rsidRPr="00D92EE4" w:rsidRDefault="00D92EE4" w:rsidP="00D92EE4">
            <w:pPr>
              <w:rPr>
                <w:color w:val="000000"/>
              </w:rPr>
            </w:pPr>
            <w:r w:rsidRPr="00D92EE4">
              <w:rPr>
                <w:b/>
                <w:bCs/>
                <w:color w:val="000000"/>
              </w:rPr>
              <w:t>Socio-Technical Systems Theory</w:t>
            </w:r>
            <w:r w:rsidRPr="00D92EE4">
              <w:rPr>
                <w:color w:val="000000"/>
              </w:rPr>
              <w:t>; Institutional Trust Theory</w:t>
            </w:r>
          </w:p>
        </w:tc>
        <w:tc>
          <w:tcPr>
            <w:tcW w:w="0" w:type="auto"/>
            <w:vAlign w:val="center"/>
            <w:hideMark/>
          </w:tcPr>
          <w:p w14:paraId="0F16040D" w14:textId="77777777" w:rsidR="00D92EE4" w:rsidRPr="00D92EE4" w:rsidRDefault="00D92EE4" w:rsidP="00D92EE4">
            <w:pPr>
              <w:rPr>
                <w:color w:val="000000"/>
              </w:rPr>
            </w:pPr>
            <w:r w:rsidRPr="00D92EE4">
              <w:rPr>
                <w:b/>
                <w:bCs/>
                <w:color w:val="000000"/>
              </w:rPr>
              <w:t>Q7.</w:t>
            </w:r>
            <w:r w:rsidRPr="00D92EE4">
              <w:rPr>
                <w:color w:val="000000"/>
              </w:rPr>
              <w:t> When you use a digital banking platform, do you think of it as trusting the bank behind it, the technology itself, or both?</w:t>
            </w:r>
          </w:p>
        </w:tc>
        <w:tc>
          <w:tcPr>
            <w:tcW w:w="0" w:type="auto"/>
            <w:vAlign w:val="center"/>
            <w:hideMark/>
          </w:tcPr>
          <w:p w14:paraId="5AA630D1" w14:textId="77777777" w:rsidR="00D92EE4" w:rsidRPr="00D92EE4" w:rsidRDefault="00D92EE4" w:rsidP="00D92EE4">
            <w:pPr>
              <w:rPr>
                <w:color w:val="000000"/>
              </w:rPr>
            </w:pPr>
            <w:r w:rsidRPr="00D92EE4">
              <w:rPr>
                <w:color w:val="000000"/>
              </w:rPr>
              <w:t>To explore whether trust is placed in institutions, technology, or a combination of both.</w:t>
            </w:r>
          </w:p>
        </w:tc>
        <w:tc>
          <w:tcPr>
            <w:tcW w:w="0" w:type="auto"/>
            <w:vAlign w:val="center"/>
            <w:hideMark/>
          </w:tcPr>
          <w:p w14:paraId="34ABA52B" w14:textId="77777777" w:rsidR="00D92EE4" w:rsidRPr="00D92EE4" w:rsidRDefault="00D92EE4" w:rsidP="00D92EE4">
            <w:pPr>
              <w:rPr>
                <w:color w:val="000000"/>
              </w:rPr>
            </w:pPr>
            <w:r w:rsidRPr="00D92EE4">
              <w:rPr>
                <w:color w:val="000000"/>
              </w:rPr>
              <w:t>McKnight et al. (2002); Luhmann (1979)</w:t>
            </w:r>
          </w:p>
        </w:tc>
      </w:tr>
      <w:tr w:rsidR="00D92EE4" w:rsidRPr="00D92EE4" w14:paraId="139B98C8" w14:textId="77777777">
        <w:trPr>
          <w:tblCellSpacing w:w="15" w:type="dxa"/>
        </w:trPr>
        <w:tc>
          <w:tcPr>
            <w:tcW w:w="0" w:type="auto"/>
            <w:vAlign w:val="center"/>
            <w:hideMark/>
          </w:tcPr>
          <w:p w14:paraId="7D53E6F9" w14:textId="77777777" w:rsidR="00D92EE4" w:rsidRPr="00D92EE4" w:rsidRDefault="00D92EE4" w:rsidP="00D92EE4">
            <w:pPr>
              <w:rPr>
                <w:color w:val="000000"/>
              </w:rPr>
            </w:pPr>
            <w:r w:rsidRPr="00D92EE4">
              <w:rPr>
                <w:b/>
                <w:bCs/>
                <w:color w:val="000000"/>
              </w:rPr>
              <w:t>RQ2</w:t>
            </w:r>
          </w:p>
        </w:tc>
        <w:tc>
          <w:tcPr>
            <w:tcW w:w="0" w:type="auto"/>
            <w:vAlign w:val="center"/>
            <w:hideMark/>
          </w:tcPr>
          <w:p w14:paraId="16D0ECD3" w14:textId="77777777" w:rsidR="00D92EE4" w:rsidRPr="00D92EE4" w:rsidRDefault="00D92EE4" w:rsidP="00D92EE4">
            <w:pPr>
              <w:rPr>
                <w:color w:val="000000"/>
              </w:rPr>
            </w:pPr>
            <w:r w:rsidRPr="00D92EE4">
              <w:rPr>
                <w:color w:val="000000"/>
              </w:rPr>
              <w:t>Understanding of security features</w:t>
            </w:r>
          </w:p>
        </w:tc>
        <w:tc>
          <w:tcPr>
            <w:tcW w:w="0" w:type="auto"/>
            <w:vAlign w:val="center"/>
            <w:hideMark/>
          </w:tcPr>
          <w:p w14:paraId="681A129F" w14:textId="77777777" w:rsidR="00D92EE4" w:rsidRPr="00D92EE4" w:rsidRDefault="00D92EE4" w:rsidP="00D92EE4">
            <w:pPr>
              <w:rPr>
                <w:color w:val="000000"/>
              </w:rPr>
            </w:pPr>
            <w:r w:rsidRPr="00D92EE4">
              <w:rPr>
                <w:color w:val="000000"/>
              </w:rPr>
              <w:t>PMT; Technology Trust Theory</w:t>
            </w:r>
          </w:p>
        </w:tc>
        <w:tc>
          <w:tcPr>
            <w:tcW w:w="0" w:type="auto"/>
            <w:vAlign w:val="center"/>
            <w:hideMark/>
          </w:tcPr>
          <w:p w14:paraId="4B4951E6" w14:textId="77777777" w:rsidR="00D92EE4" w:rsidRPr="00D92EE4" w:rsidRDefault="00D92EE4" w:rsidP="00D92EE4">
            <w:pPr>
              <w:rPr>
                <w:color w:val="000000"/>
              </w:rPr>
            </w:pPr>
            <w:r w:rsidRPr="00D92EE4">
              <w:rPr>
                <w:b/>
                <w:bCs/>
                <w:color w:val="000000"/>
              </w:rPr>
              <w:t>Q8.</w:t>
            </w:r>
            <w:r w:rsidRPr="00D92EE4">
              <w:rPr>
                <w:color w:val="000000"/>
              </w:rPr>
              <w:t> Before today, had you thought about why those security features exist, or did you simply use them because the platform required it?</w:t>
            </w:r>
          </w:p>
        </w:tc>
        <w:tc>
          <w:tcPr>
            <w:tcW w:w="0" w:type="auto"/>
            <w:vAlign w:val="center"/>
            <w:hideMark/>
          </w:tcPr>
          <w:p w14:paraId="56D7D339" w14:textId="77777777" w:rsidR="00D92EE4" w:rsidRPr="00D92EE4" w:rsidRDefault="00D92EE4" w:rsidP="00D92EE4">
            <w:pPr>
              <w:rPr>
                <w:color w:val="000000"/>
              </w:rPr>
            </w:pPr>
            <w:r w:rsidRPr="00D92EE4">
              <w:rPr>
                <w:color w:val="000000"/>
              </w:rPr>
              <w:t>To examine customer awareness and interpretation of security systems.</w:t>
            </w:r>
          </w:p>
        </w:tc>
        <w:tc>
          <w:tcPr>
            <w:tcW w:w="0" w:type="auto"/>
            <w:vAlign w:val="center"/>
            <w:hideMark/>
          </w:tcPr>
          <w:p w14:paraId="30CF1669" w14:textId="77777777" w:rsidR="00D92EE4" w:rsidRPr="00D92EE4" w:rsidRDefault="00D92EE4" w:rsidP="00D92EE4">
            <w:pPr>
              <w:rPr>
                <w:color w:val="000000"/>
              </w:rPr>
            </w:pPr>
            <w:r w:rsidRPr="00D92EE4">
              <w:rPr>
                <w:color w:val="000000"/>
              </w:rPr>
              <w:t>Gefen et al. (2003); Bélanger &amp; Carter (2008)</w:t>
            </w:r>
          </w:p>
        </w:tc>
      </w:tr>
      <w:tr w:rsidR="00D92EE4" w:rsidRPr="00D92EE4" w14:paraId="16495BC6" w14:textId="77777777">
        <w:trPr>
          <w:tblCellSpacing w:w="15" w:type="dxa"/>
        </w:trPr>
        <w:tc>
          <w:tcPr>
            <w:tcW w:w="0" w:type="auto"/>
            <w:vAlign w:val="center"/>
            <w:hideMark/>
          </w:tcPr>
          <w:p w14:paraId="5340F3F1" w14:textId="77777777" w:rsidR="00D92EE4" w:rsidRPr="00D92EE4" w:rsidRDefault="00D92EE4" w:rsidP="00D92EE4">
            <w:pPr>
              <w:rPr>
                <w:color w:val="000000"/>
              </w:rPr>
            </w:pPr>
            <w:r w:rsidRPr="00D92EE4">
              <w:rPr>
                <w:b/>
                <w:bCs/>
                <w:color w:val="000000"/>
              </w:rPr>
              <w:t>RQ2</w:t>
            </w:r>
          </w:p>
        </w:tc>
        <w:tc>
          <w:tcPr>
            <w:tcW w:w="0" w:type="auto"/>
            <w:vAlign w:val="center"/>
            <w:hideMark/>
          </w:tcPr>
          <w:p w14:paraId="7DDB42BB" w14:textId="77777777" w:rsidR="00D92EE4" w:rsidRPr="00D92EE4" w:rsidRDefault="00D92EE4" w:rsidP="00D92EE4">
            <w:pPr>
              <w:rPr>
                <w:color w:val="000000"/>
              </w:rPr>
            </w:pPr>
            <w:r w:rsidRPr="00D92EE4">
              <w:rPr>
                <w:color w:val="000000"/>
              </w:rPr>
              <w:t>Influence of fraud experiences</w:t>
            </w:r>
          </w:p>
        </w:tc>
        <w:tc>
          <w:tcPr>
            <w:tcW w:w="0" w:type="auto"/>
            <w:vAlign w:val="center"/>
            <w:hideMark/>
          </w:tcPr>
          <w:p w14:paraId="5F9C0C7F" w14:textId="77777777" w:rsidR="00D92EE4" w:rsidRPr="00D92EE4" w:rsidRDefault="00D92EE4" w:rsidP="00D92EE4">
            <w:pPr>
              <w:rPr>
                <w:color w:val="000000"/>
              </w:rPr>
            </w:pPr>
            <w:r w:rsidRPr="00D92EE4">
              <w:rPr>
                <w:b/>
                <w:bCs/>
                <w:color w:val="000000"/>
              </w:rPr>
              <w:t>Risk Perception Theory</w:t>
            </w:r>
            <w:r w:rsidRPr="00D92EE4">
              <w:rPr>
                <w:color w:val="000000"/>
              </w:rPr>
              <w:t>; Social Learning Theory</w:t>
            </w:r>
          </w:p>
        </w:tc>
        <w:tc>
          <w:tcPr>
            <w:tcW w:w="0" w:type="auto"/>
            <w:vAlign w:val="center"/>
            <w:hideMark/>
          </w:tcPr>
          <w:p w14:paraId="00985B0D" w14:textId="77777777" w:rsidR="00D92EE4" w:rsidRPr="00D92EE4" w:rsidRDefault="00D92EE4" w:rsidP="00D92EE4">
            <w:pPr>
              <w:rPr>
                <w:color w:val="000000"/>
              </w:rPr>
            </w:pPr>
            <w:r w:rsidRPr="00D92EE4">
              <w:rPr>
                <w:b/>
                <w:bCs/>
                <w:color w:val="000000"/>
              </w:rPr>
              <w:t>Q9.</w:t>
            </w:r>
            <w:r w:rsidRPr="00D92EE4">
              <w:rPr>
                <w:color w:val="000000"/>
              </w:rPr>
              <w:t> Have you ever heard of or known someone who experienced fraud or unauthorized access on a digital banking platform?</w:t>
            </w:r>
          </w:p>
        </w:tc>
        <w:tc>
          <w:tcPr>
            <w:tcW w:w="0" w:type="auto"/>
            <w:vAlign w:val="center"/>
            <w:hideMark/>
          </w:tcPr>
          <w:p w14:paraId="6FE9BF50" w14:textId="77777777" w:rsidR="00D92EE4" w:rsidRPr="00D92EE4" w:rsidRDefault="00D92EE4" w:rsidP="00D92EE4">
            <w:pPr>
              <w:rPr>
                <w:color w:val="000000"/>
              </w:rPr>
            </w:pPr>
            <w:r w:rsidRPr="00D92EE4">
              <w:rPr>
                <w:color w:val="000000"/>
              </w:rPr>
              <w:t>To explore how social experiences and fraud awareness shape trust and security perceptions.</w:t>
            </w:r>
          </w:p>
        </w:tc>
        <w:tc>
          <w:tcPr>
            <w:tcW w:w="0" w:type="auto"/>
            <w:vAlign w:val="center"/>
            <w:hideMark/>
          </w:tcPr>
          <w:p w14:paraId="755D45BD" w14:textId="77777777" w:rsidR="00D92EE4" w:rsidRPr="00D92EE4" w:rsidRDefault="00D92EE4" w:rsidP="00D92EE4">
            <w:pPr>
              <w:rPr>
                <w:color w:val="000000"/>
              </w:rPr>
            </w:pPr>
            <w:r w:rsidRPr="00D92EE4">
              <w:rPr>
                <w:color w:val="000000"/>
              </w:rPr>
              <w:t>Bandura (1977); Featherman &amp; Pavlou (2003)</w:t>
            </w:r>
          </w:p>
        </w:tc>
      </w:tr>
      <w:tr w:rsidR="00D92EE4" w:rsidRPr="00D92EE4" w14:paraId="77BE5DFE" w14:textId="77777777">
        <w:trPr>
          <w:tblCellSpacing w:w="15" w:type="dxa"/>
        </w:trPr>
        <w:tc>
          <w:tcPr>
            <w:tcW w:w="0" w:type="auto"/>
            <w:vAlign w:val="center"/>
            <w:hideMark/>
          </w:tcPr>
          <w:p w14:paraId="17527500" w14:textId="77777777" w:rsidR="00D92EE4" w:rsidRPr="00D92EE4" w:rsidRDefault="00D92EE4" w:rsidP="00D92EE4">
            <w:pPr>
              <w:rPr>
                <w:color w:val="000000"/>
              </w:rPr>
            </w:pPr>
            <w:r w:rsidRPr="00D92EE4">
              <w:rPr>
                <w:b/>
                <w:bCs/>
                <w:color w:val="000000"/>
              </w:rPr>
              <w:t>RQ2</w:t>
            </w:r>
          </w:p>
        </w:tc>
        <w:tc>
          <w:tcPr>
            <w:tcW w:w="0" w:type="auto"/>
            <w:vAlign w:val="center"/>
            <w:hideMark/>
          </w:tcPr>
          <w:p w14:paraId="515F5212" w14:textId="77777777" w:rsidR="00D92EE4" w:rsidRPr="00D92EE4" w:rsidRDefault="00D92EE4" w:rsidP="00D92EE4">
            <w:pPr>
              <w:rPr>
                <w:color w:val="000000"/>
              </w:rPr>
            </w:pPr>
            <w:r w:rsidRPr="00D92EE4">
              <w:rPr>
                <w:color w:val="000000"/>
              </w:rPr>
              <w:t>Acceptance of new security technologies</w:t>
            </w:r>
          </w:p>
        </w:tc>
        <w:tc>
          <w:tcPr>
            <w:tcW w:w="0" w:type="auto"/>
            <w:vAlign w:val="center"/>
            <w:hideMark/>
          </w:tcPr>
          <w:p w14:paraId="50DC6AE8" w14:textId="77777777" w:rsidR="00D92EE4" w:rsidRPr="00D92EE4" w:rsidRDefault="00D92EE4" w:rsidP="00D92EE4">
            <w:pPr>
              <w:rPr>
                <w:color w:val="000000"/>
              </w:rPr>
            </w:pPr>
            <w:r w:rsidRPr="00D92EE4">
              <w:rPr>
                <w:b/>
                <w:bCs/>
                <w:color w:val="000000"/>
              </w:rPr>
              <w:t>Technology Acceptance Model (TAM)</w:t>
            </w:r>
            <w:r w:rsidRPr="00D92EE4">
              <w:rPr>
                <w:color w:val="000000"/>
              </w:rPr>
              <w:t>; Innovation Diffusion Theory</w:t>
            </w:r>
          </w:p>
        </w:tc>
        <w:tc>
          <w:tcPr>
            <w:tcW w:w="0" w:type="auto"/>
            <w:vAlign w:val="center"/>
            <w:hideMark/>
          </w:tcPr>
          <w:p w14:paraId="32FE357A" w14:textId="77777777" w:rsidR="00D92EE4" w:rsidRPr="00D92EE4" w:rsidRDefault="00D92EE4" w:rsidP="00D92EE4">
            <w:pPr>
              <w:rPr>
                <w:color w:val="000000"/>
              </w:rPr>
            </w:pPr>
            <w:r w:rsidRPr="00D92EE4">
              <w:rPr>
                <w:b/>
                <w:bCs/>
                <w:color w:val="000000"/>
              </w:rPr>
              <w:t>Q10.</w:t>
            </w:r>
            <w:r w:rsidRPr="00D92EE4">
              <w:rPr>
                <w:color w:val="000000"/>
              </w:rPr>
              <w:t> If your bank introduced a new security feature you had not seen before, what would it take for you to feel comfortable using it?</w:t>
            </w:r>
          </w:p>
        </w:tc>
        <w:tc>
          <w:tcPr>
            <w:tcW w:w="0" w:type="auto"/>
            <w:vAlign w:val="center"/>
            <w:hideMark/>
          </w:tcPr>
          <w:p w14:paraId="5D565213" w14:textId="77777777" w:rsidR="00D92EE4" w:rsidRPr="00D92EE4" w:rsidRDefault="00D92EE4" w:rsidP="00D92EE4">
            <w:pPr>
              <w:rPr>
                <w:color w:val="000000"/>
              </w:rPr>
            </w:pPr>
            <w:r w:rsidRPr="00D92EE4">
              <w:rPr>
                <w:color w:val="000000"/>
              </w:rPr>
              <w:t>To understand conditions for acceptance and trust in new digital security measures.</w:t>
            </w:r>
          </w:p>
        </w:tc>
        <w:tc>
          <w:tcPr>
            <w:tcW w:w="0" w:type="auto"/>
            <w:vAlign w:val="center"/>
            <w:hideMark/>
          </w:tcPr>
          <w:p w14:paraId="53978B0D" w14:textId="77777777" w:rsidR="00D92EE4" w:rsidRPr="00D92EE4" w:rsidRDefault="00D92EE4" w:rsidP="00D92EE4">
            <w:pPr>
              <w:rPr>
                <w:color w:val="000000"/>
              </w:rPr>
            </w:pPr>
            <w:r w:rsidRPr="00D92EE4">
              <w:rPr>
                <w:color w:val="000000"/>
              </w:rPr>
              <w:t>Davis (1989); Rogers (2003)</w:t>
            </w:r>
          </w:p>
        </w:tc>
      </w:tr>
    </w:tbl>
    <w:p w14:paraId="5F55A324" w14:textId="77777777" w:rsidR="00D92EE4" w:rsidRDefault="00D92EE4"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FF13FE" w14:textId="69A15FCC" w:rsidR="00585F5E" w:rsidRDefault="00585F5E"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E890F3" w14:textId="77777777" w:rsidR="00E84183" w:rsidRDefault="00E84183"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4183">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B - PARTICIPANT INFORMATION SHEET</w:t>
      </w:r>
    </w:p>
    <w:p w14:paraId="1B933300" w14:textId="1E7A0F57" w:rsidR="00555843" w:rsidRDefault="00253208"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noProof/>
          <w:color w:val="4A66AC" w:themeColor="accent1"/>
          <w:sz w:val="36"/>
          <w:szCs w:val="36"/>
          <w14:ligatures w14:val="standardContextual"/>
        </w:rPr>
        <w:drawing>
          <wp:inline distT="0" distB="0" distL="0" distR="0" wp14:anchorId="4BAB383F" wp14:editId="6EA8BC6E">
            <wp:extent cx="4495800" cy="3062576"/>
            <wp:effectExtent l="0" t="0" r="0" b="0"/>
            <wp:docPr id="2094175591" name="Picture 1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75591" name="Picture 15" descr="A screenshot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61349" cy="3107229"/>
                    </a:xfrm>
                    <a:prstGeom prst="rect">
                      <a:avLst/>
                    </a:prstGeom>
                  </pic:spPr>
                </pic:pic>
              </a:graphicData>
            </a:graphic>
          </wp:inline>
        </w:drawing>
      </w:r>
    </w:p>
    <w:p w14:paraId="16B106DC" w14:textId="40865873" w:rsidR="004174B4" w:rsidRDefault="004174B4"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noProof/>
          <w:color w:val="4A66AC" w:themeColor="accent1"/>
          <w:sz w:val="36"/>
          <w:szCs w:val="36"/>
          <w14:ligatures w14:val="standardContextual"/>
        </w:rPr>
        <w:drawing>
          <wp:inline distT="0" distB="0" distL="0" distR="0" wp14:anchorId="7CFC0047" wp14:editId="205F82B7">
            <wp:extent cx="4351020" cy="2630503"/>
            <wp:effectExtent l="0" t="0" r="5080" b="0"/>
            <wp:docPr id="188908984" name="Picture 1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8984" name="Picture 16"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96880" cy="2658229"/>
                    </a:xfrm>
                    <a:prstGeom prst="rect">
                      <a:avLst/>
                    </a:prstGeom>
                  </pic:spPr>
                </pic:pic>
              </a:graphicData>
            </a:graphic>
          </wp:inline>
        </w:drawing>
      </w:r>
    </w:p>
    <w:p w14:paraId="31127356" w14:textId="77777777" w:rsidR="00D36308" w:rsidRDefault="00D36308"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5A3F29" w14:textId="77777777" w:rsidR="00D36308" w:rsidRDefault="00D36308"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29708E" w14:textId="77777777" w:rsidR="00465A67" w:rsidRDefault="00465A67"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681753" w14:textId="59D94498" w:rsidR="007575D4" w:rsidRDefault="007575D4"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575D4">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C - Participant consent form</w:t>
      </w:r>
    </w:p>
    <w:p w14:paraId="3E0E201B" w14:textId="7B230A46" w:rsidR="00B01A2C" w:rsidRDefault="00B01A2C"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noProof/>
          <w:color w:val="4A66AC" w:themeColor="accent1"/>
          <w:sz w:val="36"/>
          <w:szCs w:val="36"/>
          <w14:ligatures w14:val="standardContextual"/>
        </w:rPr>
        <w:drawing>
          <wp:inline distT="0" distB="0" distL="0" distR="0" wp14:anchorId="0A4E0B54" wp14:editId="37ADC694">
            <wp:extent cx="3606346" cy="6311106"/>
            <wp:effectExtent l="0" t="0" r="635" b="1270"/>
            <wp:docPr id="931080399" name="Picture 3"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80399" name="Picture 3" descr="A paper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6346" cy="6311106"/>
                    </a:xfrm>
                    <a:prstGeom prst="rect">
                      <a:avLst/>
                    </a:prstGeom>
                  </pic:spPr>
                </pic:pic>
              </a:graphicData>
            </a:graphic>
          </wp:inline>
        </w:drawing>
      </w:r>
    </w:p>
    <w:p w14:paraId="316BF7EA" w14:textId="77777777" w:rsidR="0088317B" w:rsidRDefault="0088317B"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55EC54" w14:textId="2165EF29" w:rsidR="006B4442" w:rsidRDefault="006B4442"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EFED05" w14:textId="77777777" w:rsidR="00B96062" w:rsidRDefault="00B96062"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89499F" w14:textId="3EBF8461" w:rsidR="00C7746E" w:rsidRDefault="00C7746E"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746E">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D - PROOF OF INTERVIEW</w:t>
      </w:r>
    </w:p>
    <w:p w14:paraId="4AAF0FC1" w14:textId="3200695B" w:rsidR="00940B56" w:rsidRDefault="00940B56"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webkit-standard" w:hAnsi="-webkit-standard"/>
          <w:noProof/>
          <w:color w:val="4A66AC" w:themeColor="accent1"/>
          <w:sz w:val="36"/>
          <w:szCs w:val="36"/>
          <w14:ligatures w14:val="standardContextual"/>
        </w:rPr>
        <w:drawing>
          <wp:inline distT="0" distB="0" distL="0" distR="0" wp14:anchorId="54D689EB" wp14:editId="083D6DE6">
            <wp:extent cx="2226616" cy="4537710"/>
            <wp:effectExtent l="0" t="0" r="0" b="0"/>
            <wp:docPr id="2125841999" name="Picture 2"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841999" name="Picture 2" descr="A screenshot of a emai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9342" cy="4604405"/>
                    </a:xfrm>
                    <a:prstGeom prst="rect">
                      <a:avLst/>
                    </a:prstGeom>
                  </pic:spPr>
                </pic:pic>
              </a:graphicData>
            </a:graphic>
          </wp:inline>
        </w:drawing>
      </w:r>
    </w:p>
    <w:p w14:paraId="64C605FF" w14:textId="1AD5369F" w:rsidR="00013336" w:rsidRPr="00013336" w:rsidRDefault="00013336"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13336">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Appendix </w:t>
      </w:r>
      <w:r w:rsidR="00931A6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013336">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96B4C">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013336">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96B4C">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RAW </w:t>
      </w:r>
      <w:r w:rsidRPr="00013336">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TRANSCRIPT</w:t>
      </w:r>
    </w:p>
    <w:p w14:paraId="2F42F850" w14:textId="2EFE7559" w:rsidR="00585F5E" w:rsidRDefault="00585F5E" w:rsidP="00795E37">
      <w:pPr>
        <w:pStyle w:val="NormalWeb"/>
        <w:rPr>
          <w:rStyle w:val="Strong"/>
          <w:rFonts w:eastAsiaTheme="majorEastAsia"/>
          <w:b w:val="0"/>
          <w:bCs w:val="0"/>
          <w:color w:val="000000"/>
          <w:sz w:val="40"/>
          <w:szCs w:val="40"/>
        </w:rPr>
      </w:pPr>
      <w:r>
        <w:rPr>
          <w:rStyle w:val="Strong"/>
          <w:rFonts w:eastAsiaTheme="majorEastAsia"/>
          <w:b w:val="0"/>
          <w:bCs w:val="0"/>
          <w:color w:val="000000"/>
          <w:sz w:val="40"/>
          <w:szCs w:val="40"/>
        </w:rPr>
        <w:t>Participant: Hello</w:t>
      </w:r>
      <w:r w:rsidR="004A5227">
        <w:rPr>
          <w:rStyle w:val="Strong"/>
          <w:rFonts w:eastAsiaTheme="majorEastAsia"/>
          <w:b w:val="0"/>
          <w:bCs w:val="0"/>
          <w:color w:val="000000"/>
          <w:sz w:val="40"/>
          <w:szCs w:val="40"/>
        </w:rPr>
        <w:t>.</w:t>
      </w:r>
      <w:r>
        <w:rPr>
          <w:rStyle w:val="Strong"/>
          <w:rFonts w:eastAsiaTheme="majorEastAsia"/>
          <w:b w:val="0"/>
          <w:bCs w:val="0"/>
          <w:color w:val="000000"/>
          <w:sz w:val="40"/>
          <w:szCs w:val="40"/>
        </w:rPr>
        <w:t xml:space="preserve"> Good morning</w:t>
      </w:r>
      <w:r w:rsidR="004A5227">
        <w:rPr>
          <w:rStyle w:val="Strong"/>
          <w:rFonts w:eastAsiaTheme="majorEastAsia"/>
          <w:b w:val="0"/>
          <w:bCs w:val="0"/>
          <w:color w:val="000000"/>
          <w:sz w:val="40"/>
          <w:szCs w:val="40"/>
        </w:rPr>
        <w:t>.</w:t>
      </w:r>
      <w:r w:rsidR="00746D60">
        <w:rPr>
          <w:rStyle w:val="Strong"/>
          <w:rFonts w:eastAsiaTheme="majorEastAsia"/>
          <w:b w:val="0"/>
          <w:bCs w:val="0"/>
          <w:color w:val="000000"/>
          <w:sz w:val="40"/>
          <w:szCs w:val="40"/>
        </w:rPr>
        <w:t xml:space="preserve"> How are you?</w:t>
      </w:r>
    </w:p>
    <w:p w14:paraId="5151EA1B" w14:textId="46C00E14" w:rsidR="004A5227" w:rsidRDefault="004A5227" w:rsidP="00795E37">
      <w:pPr>
        <w:pStyle w:val="NormalWeb"/>
        <w:rPr>
          <w:rStyle w:val="Strong"/>
          <w:rFonts w:eastAsiaTheme="majorEastAsia"/>
          <w:b w:val="0"/>
          <w:bCs w:val="0"/>
          <w:color w:val="000000"/>
          <w:sz w:val="40"/>
          <w:szCs w:val="40"/>
        </w:rPr>
      </w:pPr>
      <w:r>
        <w:rPr>
          <w:rStyle w:val="Strong"/>
          <w:rFonts w:eastAsiaTheme="majorEastAsia"/>
          <w:b w:val="0"/>
          <w:bCs w:val="0"/>
          <w:color w:val="000000"/>
          <w:sz w:val="40"/>
          <w:szCs w:val="40"/>
        </w:rPr>
        <w:t>Interviewer: Hey. Good morning</w:t>
      </w:r>
      <w:r w:rsidR="00746D60">
        <w:rPr>
          <w:rStyle w:val="Strong"/>
          <w:rFonts w:eastAsiaTheme="majorEastAsia"/>
          <w:b w:val="0"/>
          <w:bCs w:val="0"/>
          <w:color w:val="000000"/>
          <w:sz w:val="40"/>
          <w:szCs w:val="40"/>
        </w:rPr>
        <w:t>. Yea I am fine and you?</w:t>
      </w:r>
    </w:p>
    <w:p w14:paraId="4587A0B4" w14:textId="77777777" w:rsidR="00434202" w:rsidRDefault="00746D60" w:rsidP="00795E37">
      <w:pPr>
        <w:pStyle w:val="NormalWeb"/>
        <w:rPr>
          <w:rStyle w:val="Strong"/>
          <w:rFonts w:eastAsiaTheme="majorEastAsia"/>
          <w:b w:val="0"/>
          <w:bCs w:val="0"/>
          <w:color w:val="000000"/>
          <w:sz w:val="40"/>
          <w:szCs w:val="40"/>
        </w:rPr>
      </w:pPr>
      <w:r>
        <w:rPr>
          <w:rStyle w:val="Strong"/>
          <w:rFonts w:eastAsiaTheme="majorEastAsia"/>
          <w:b w:val="0"/>
          <w:bCs w:val="0"/>
          <w:color w:val="000000"/>
          <w:sz w:val="40"/>
          <w:szCs w:val="40"/>
        </w:rPr>
        <w:t>Participant:</w:t>
      </w:r>
      <w:r w:rsidR="00BF06E5">
        <w:rPr>
          <w:rStyle w:val="Strong"/>
          <w:rFonts w:eastAsiaTheme="majorEastAsia"/>
          <w:b w:val="0"/>
          <w:bCs w:val="0"/>
          <w:color w:val="000000"/>
          <w:sz w:val="40"/>
          <w:szCs w:val="40"/>
        </w:rPr>
        <w:t xml:space="preserve"> I am also fine.</w:t>
      </w:r>
    </w:p>
    <w:p w14:paraId="2C7A3705" w14:textId="755D0DF9" w:rsidR="00795E37" w:rsidRPr="00434202" w:rsidRDefault="00795E37" w:rsidP="00795E37">
      <w:pPr>
        <w:pStyle w:val="NormalWeb"/>
        <w:rPr>
          <w:rFonts w:eastAsiaTheme="majorEastAsia"/>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 xml:space="preserve">Thank you for participating in this interview. </w:t>
      </w:r>
      <w:r w:rsidR="00394DF7">
        <w:rPr>
          <w:color w:val="000000"/>
          <w:sz w:val="40"/>
          <w:szCs w:val="40"/>
        </w:rPr>
        <w:t>Now I am going to ask you some que</w:t>
      </w:r>
      <w:r w:rsidR="000D15F8">
        <w:rPr>
          <w:color w:val="000000"/>
          <w:sz w:val="40"/>
          <w:szCs w:val="40"/>
        </w:rPr>
        <w:t xml:space="preserve">stions. </w:t>
      </w:r>
      <w:r w:rsidR="00357D42">
        <w:rPr>
          <w:color w:val="000000"/>
          <w:sz w:val="40"/>
          <w:szCs w:val="40"/>
        </w:rPr>
        <w:t>Sha</w:t>
      </w:r>
      <w:r w:rsidR="00570811">
        <w:rPr>
          <w:color w:val="000000"/>
          <w:sz w:val="40"/>
          <w:szCs w:val="40"/>
        </w:rPr>
        <w:t>ll</w:t>
      </w:r>
      <w:r w:rsidR="002C72B2">
        <w:rPr>
          <w:color w:val="000000"/>
          <w:sz w:val="40"/>
          <w:szCs w:val="40"/>
        </w:rPr>
        <w:t xml:space="preserve"> we start?</w:t>
      </w:r>
    </w:p>
    <w:p w14:paraId="5D957DA5" w14:textId="76E7077B" w:rsidR="006D08D1"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that is fine</w:t>
      </w:r>
      <w:r w:rsidR="00F27854">
        <w:rPr>
          <w:color w:val="000000"/>
          <w:sz w:val="40"/>
          <w:szCs w:val="40"/>
        </w:rPr>
        <w:t>, you can start.</w:t>
      </w:r>
    </w:p>
    <w:p w14:paraId="5C38961B" w14:textId="5A2D098B"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00A63B9F">
        <w:rPr>
          <w:rStyle w:val="apple-converted-space"/>
          <w:rFonts w:eastAsiaTheme="majorEastAsia"/>
          <w:color w:val="000000"/>
          <w:sz w:val="40"/>
          <w:szCs w:val="40"/>
        </w:rPr>
        <w:t xml:space="preserve">Can you tell me your age and profession? </w:t>
      </w:r>
      <w:r w:rsidRPr="00795E37">
        <w:rPr>
          <w:color w:val="000000"/>
          <w:sz w:val="40"/>
          <w:szCs w:val="40"/>
        </w:rPr>
        <w:t>Can you briefly describe your experience using digital banking platforms?</w:t>
      </w:r>
    </w:p>
    <w:p w14:paraId="01E3654D" w14:textId="0DDB147F"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00D97E3B">
        <w:rPr>
          <w:rStyle w:val="apple-converted-space"/>
          <w:rFonts w:eastAsiaTheme="majorEastAsia"/>
          <w:color w:val="000000"/>
          <w:sz w:val="40"/>
          <w:szCs w:val="40"/>
        </w:rPr>
        <w:t xml:space="preserve">Yes, I am 32 years old and I am a lecturer. </w:t>
      </w:r>
      <w:r w:rsidRPr="00795E37">
        <w:rPr>
          <w:color w:val="000000"/>
          <w:sz w:val="40"/>
          <w:szCs w:val="40"/>
        </w:rPr>
        <w:t>I have been using digital banking for around five or six years now. Mostly, I use bKash and my bank’s mobile app. At first, I used it only for sending money to family members, but now I use it for many daily activities like paying utility bills, shopping payments, and transferring money.</w:t>
      </w:r>
    </w:p>
    <w:p w14:paraId="0BB1E62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How would you describe your overall experience so far?</w:t>
      </w:r>
    </w:p>
    <w:p w14:paraId="42D671C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Overall, it has been convenient and time-saving. I do not need to go to the bank physically unless something serious happens. It makes financial tasks easier.</w:t>
      </w:r>
    </w:p>
    <w:p w14:paraId="37D8D94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You mentioned convenience. Could you explain what makes it feel convenient in your everyday life?</w:t>
      </w:r>
    </w:p>
    <w:p w14:paraId="151511A1"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Mainly because I can do transactions anytime. Even at night, I can send money instantly. Before digital banking, I had to wait in long queues at the bank.</w:t>
      </w:r>
    </w:p>
    <w:p w14:paraId="6451F8D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Has your experience always been positive, or have there been moments of frustration?</w:t>
      </w:r>
    </w:p>
    <w:p w14:paraId="37C5635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Sometimes apps crash or transactions take time, which becomes stressful. But generally, it is useful.</w:t>
      </w:r>
    </w:p>
    <w:p w14:paraId="7C2F9D7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kinds of transactions do you typically carry out?</w:t>
      </w:r>
    </w:p>
    <w:p w14:paraId="49BA03C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Mostly money transfers, mobile recharge, utility bill payments, online shopping payments, and bank transfers.</w:t>
      </w:r>
    </w:p>
    <w:p w14:paraId="002FBFD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Which type of transaction do you do most often?</w:t>
      </w:r>
    </w:p>
    <w:p w14:paraId="42DF46B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Money transfer and bill payments.</w:t>
      </w:r>
    </w:p>
    <w:p w14:paraId="0AA8A96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Why those in particular?</w:t>
      </w:r>
    </w:p>
    <w:p w14:paraId="0376E0B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Because they save time. I do not need to physically go somewhere to pay bills.</w:t>
      </w:r>
    </w:p>
    <w:p w14:paraId="02982E65"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Do some transactions feel riskier than others?</w:t>
      </w:r>
    </w:p>
    <w:p w14:paraId="23387E9B" w14:textId="57C7D452"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 xml:space="preserve">Yes, transferring larger amounts feels </w:t>
      </w:r>
      <w:proofErr w:type="gramStart"/>
      <w:r w:rsidRPr="00795E37">
        <w:rPr>
          <w:color w:val="000000"/>
          <w:sz w:val="40"/>
          <w:szCs w:val="40"/>
        </w:rPr>
        <w:t>more</w:t>
      </w:r>
      <w:r w:rsidR="00CE0247">
        <w:rPr>
          <w:color w:val="000000"/>
          <w:sz w:val="40"/>
          <w:szCs w:val="40"/>
        </w:rPr>
        <w:t xml:space="preserve"> </w:t>
      </w:r>
      <w:r w:rsidRPr="00795E37">
        <w:rPr>
          <w:color w:val="000000"/>
          <w:sz w:val="40"/>
          <w:szCs w:val="40"/>
        </w:rPr>
        <w:t>risky</w:t>
      </w:r>
      <w:proofErr w:type="gramEnd"/>
      <w:r w:rsidR="00CE0247">
        <w:rPr>
          <w:color w:val="000000"/>
          <w:sz w:val="40"/>
          <w:szCs w:val="40"/>
        </w:rPr>
        <w:t xml:space="preserve"> </w:t>
      </w:r>
      <w:r w:rsidRPr="00795E37">
        <w:rPr>
          <w:color w:val="000000"/>
          <w:sz w:val="40"/>
          <w:szCs w:val="40"/>
        </w:rPr>
        <w:t>than paying small bills.</w:t>
      </w:r>
    </w:p>
    <w:p w14:paraId="495DD6B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makes larger transactions feel riskier?</w:t>
      </w:r>
    </w:p>
    <w:p w14:paraId="3002926E"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always worry that maybe the money could go to the wrong account or there could be technical issues.</w:t>
      </w:r>
    </w:p>
    <w:p w14:paraId="74162D1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does trust and security mean to you when using a digital banking platform?</w:t>
      </w:r>
    </w:p>
    <w:p w14:paraId="11CBF2A5"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Trust means believing that my money is safe and the platform will work properly. Security means protection from fraud, hacking, or someone accessing my account without permission.</w:t>
      </w:r>
    </w:p>
    <w:p w14:paraId="58285505"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When you say “my money is safe,” what specifically helps create that feeling?</w:t>
      </w:r>
    </w:p>
    <w:p w14:paraId="1E5279A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If transactions happen correctly every time and I get notifications immediately, I feel more confident.</w:t>
      </w:r>
    </w:p>
    <w:p w14:paraId="5D12F26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So, would you say trust develops over time?</w:t>
      </w:r>
    </w:p>
    <w:p w14:paraId="3AE9823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definitely. Repeated successful transactions increase trust.</w:t>
      </w:r>
    </w:p>
    <w:p w14:paraId="2B34CE3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Are there any situations where your trust becomes weaker?</w:t>
      </w:r>
    </w:p>
    <w:p w14:paraId="23D91A0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 xml:space="preserve">Yes, if there </w:t>
      </w:r>
      <w:proofErr w:type="gramStart"/>
      <w:r w:rsidRPr="00795E37">
        <w:rPr>
          <w:color w:val="000000"/>
          <w:sz w:val="40"/>
          <w:szCs w:val="40"/>
        </w:rPr>
        <w:t>is</w:t>
      </w:r>
      <w:proofErr w:type="gramEnd"/>
      <w:r w:rsidRPr="00795E37">
        <w:rPr>
          <w:color w:val="000000"/>
          <w:sz w:val="40"/>
          <w:szCs w:val="40"/>
        </w:rPr>
        <w:t xml:space="preserve"> delayed service or suspicious messages, I feel worried.</w:t>
      </w:r>
    </w:p>
    <w:p w14:paraId="36C24D30" w14:textId="26AE73CC"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security features</w:t>
      </w:r>
      <w:r w:rsidR="00DF3B12">
        <w:rPr>
          <w:color w:val="000000"/>
          <w:sz w:val="40"/>
          <w:szCs w:val="40"/>
        </w:rPr>
        <w:t xml:space="preserve"> </w:t>
      </w:r>
      <w:r w:rsidRPr="00795E37">
        <w:rPr>
          <w:color w:val="000000"/>
          <w:sz w:val="40"/>
          <w:szCs w:val="40"/>
        </w:rPr>
        <w:t>for example OTP or biometrics</w:t>
      </w:r>
      <w:r w:rsidR="00DF3B12">
        <w:rPr>
          <w:color w:val="000000"/>
          <w:sz w:val="40"/>
          <w:szCs w:val="40"/>
        </w:rPr>
        <w:t xml:space="preserve"> </w:t>
      </w:r>
      <w:r w:rsidRPr="00795E37">
        <w:rPr>
          <w:color w:val="000000"/>
          <w:sz w:val="40"/>
          <w:szCs w:val="40"/>
        </w:rPr>
        <w:t>do you consider most important?</w:t>
      </w:r>
    </w:p>
    <w:p w14:paraId="5717FCC8"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OTP is very important for me. Fingerprint login is also useful.</w:t>
      </w:r>
    </w:p>
    <w:p w14:paraId="4E497666"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Why do you consider OTP important?</w:t>
      </w:r>
    </w:p>
    <w:p w14:paraId="734FF68D"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Because even if someone knows my password, they still need access to my phone.</w:t>
      </w:r>
    </w:p>
    <w:p w14:paraId="5DB274B5"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Do you fully understand how OTP protects your account, or do you mainly trust that it works?</w:t>
      </w:r>
    </w:p>
    <w:p w14:paraId="22343CC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Honestly, I mostly trust that it works. I know it adds another layer of protection.</w:t>
      </w:r>
    </w:p>
    <w:p w14:paraId="490BEC1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How about biometrics like fingerprint authentication?</w:t>
      </w:r>
    </w:p>
    <w:p w14:paraId="696D13BB"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It feels safer and easier because no one can easily copy my fingerprint.</w:t>
      </w:r>
    </w:p>
    <w:p w14:paraId="189AE3E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Have these features changed your confidence in digital banking?</w:t>
      </w:r>
    </w:p>
    <w:p w14:paraId="0926994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they make me feel more secure.</w:t>
      </w:r>
    </w:p>
    <w:p w14:paraId="5AD182E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How secure do you feel when conducting transactions through digital banking apps?</w:t>
      </w:r>
    </w:p>
    <w:p w14:paraId="32970CEA"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feel mostly secure, maybe around 7 or 8 out of 10.</w:t>
      </w:r>
    </w:p>
    <w:p w14:paraId="67D74DAA"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Why not 10 out of 10?</w:t>
      </w:r>
    </w:p>
    <w:p w14:paraId="49CB58B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Because nowadays there are many scams and fraud cases online. Even secure systems can have problems.</w:t>
      </w:r>
    </w:p>
    <w:p w14:paraId="1918064E"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concerns you most?</w:t>
      </w:r>
    </w:p>
    <w:p w14:paraId="49B6A84A"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Phishing scams or accidentally clicking fake links.</w:t>
      </w:r>
    </w:p>
    <w:p w14:paraId="7F63036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Have these concerns changed how you behave online?</w:t>
      </w:r>
    </w:p>
    <w:p w14:paraId="1487B06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I check messages carefully and avoid unknown links.</w:t>
      </w:r>
    </w:p>
    <w:p w14:paraId="5FF2846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Can you think of a time when something happened while using a digital banking platform that either increased or reduced your trust in it?</w:t>
      </w:r>
    </w:p>
    <w:p w14:paraId="75CDC418"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Once, I sent money to someone and there was a delay in confirmation. I became very stressed because I thought I had lost my money.</w:t>
      </w:r>
    </w:p>
    <w:p w14:paraId="71E8CFC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happened afterwards?</w:t>
      </w:r>
    </w:p>
    <w:p w14:paraId="0B77869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Customer service solved the issue after some time, and the money was transferred correctly.</w:t>
      </w:r>
    </w:p>
    <w:p w14:paraId="037245F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How did that experience affect your trust?</w:t>
      </w:r>
    </w:p>
    <w:p w14:paraId="51F2CDAD"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At first, it reduced my trust because I was scared. But later, when customer support helped quickly, I trusted the service more.</w:t>
      </w:r>
    </w:p>
    <w:p w14:paraId="6AC9417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That is interesting. Would you say customer support influences trust as much as technology itself?</w:t>
      </w:r>
    </w:p>
    <w:p w14:paraId="45E21181"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definitely. If support is helpful, people trust the service more.</w:t>
      </w:r>
    </w:p>
    <w:p w14:paraId="10E22207"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When you use a digital banking platform, do you think of it as trusting the bank behind it, the technology itself, or both?</w:t>
      </w:r>
    </w:p>
    <w:p w14:paraId="4E40111A"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think both are important.</w:t>
      </w:r>
    </w:p>
    <w:p w14:paraId="0ADCF2E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Could you explain why?</w:t>
      </w:r>
    </w:p>
    <w:p w14:paraId="595E72C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If the bank has a good reputation, I feel safer. But the app also needs to work smoothly and securely.</w:t>
      </w:r>
    </w:p>
    <w:p w14:paraId="17675D92" w14:textId="6FAA05B0"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If one of those was weak</w:t>
      </w:r>
      <w:r w:rsidR="003A23C8">
        <w:rPr>
          <w:color w:val="000000"/>
          <w:sz w:val="40"/>
          <w:szCs w:val="40"/>
        </w:rPr>
        <w:t xml:space="preserve"> </w:t>
      </w:r>
      <w:r w:rsidRPr="00795E37">
        <w:rPr>
          <w:color w:val="000000"/>
          <w:sz w:val="40"/>
          <w:szCs w:val="40"/>
        </w:rPr>
        <w:t>for example, good bank but poor technology</w:t>
      </w:r>
      <w:r w:rsidR="003A23C8">
        <w:rPr>
          <w:color w:val="000000"/>
          <w:sz w:val="40"/>
          <w:szCs w:val="40"/>
        </w:rPr>
        <w:t xml:space="preserve"> </w:t>
      </w:r>
      <w:r w:rsidRPr="00795E37">
        <w:rPr>
          <w:color w:val="000000"/>
          <w:sz w:val="40"/>
          <w:szCs w:val="40"/>
        </w:rPr>
        <w:t>would that affect trust?</w:t>
      </w:r>
    </w:p>
    <w:p w14:paraId="737D72DE"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I would probably hesitate to use it regularly.</w:t>
      </w:r>
    </w:p>
    <w:p w14:paraId="787358D6"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Before today, had you thought about why those security features exist, or did you simply use them because the platform required it?</w:t>
      </w:r>
    </w:p>
    <w:p w14:paraId="7C23F18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Honestly, I mostly used them because the app required it.</w:t>
      </w:r>
    </w:p>
    <w:p w14:paraId="09F544D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made you trust those features without questioning them much?</w:t>
      </w:r>
    </w:p>
    <w:p w14:paraId="215E0D79"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assumed banks would not use something unsafe.</w:t>
      </w:r>
    </w:p>
    <w:p w14:paraId="3037A4FD"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Has thinking about this today changed your perspective?</w:t>
      </w:r>
    </w:p>
    <w:p w14:paraId="61C14311"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now I realize security features are more important than I usually think.</w:t>
      </w:r>
    </w:p>
    <w:p w14:paraId="107B7A6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Have you ever heard of or known someone who experienced fraud or unauthorized access on a digital banking platform?</w:t>
      </w:r>
    </w:p>
    <w:p w14:paraId="6C13009A"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one of my relatives lost money because they shared an OTP with someone pretending to be bank staff.</w:t>
      </w:r>
    </w:p>
    <w:p w14:paraId="300B0F9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How did hearing about that affect your own behavior?</w:t>
      </w:r>
    </w:p>
    <w:p w14:paraId="33616F8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became much more careful. Now I never share OTP with anyone.</w:t>
      </w:r>
    </w:p>
    <w:p w14:paraId="3BFFF11F"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Did it reduce your trust in digital banking?</w:t>
      </w:r>
    </w:p>
    <w:p w14:paraId="64D207C1"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Not completely. It made me more cautious rather than stopping me from using it.</w:t>
      </w:r>
    </w:p>
    <w:p w14:paraId="68805A9E"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Why continue using it despite hearing about risks?</w:t>
      </w:r>
    </w:p>
    <w:p w14:paraId="1F2141A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Because it is still very convenient and useful.</w:t>
      </w:r>
    </w:p>
    <w:p w14:paraId="59DF9C59" w14:textId="5035734C" w:rsidR="00795E37" w:rsidRPr="00795E37" w:rsidRDefault="00795E37" w:rsidP="00795E37">
      <w:pPr>
        <w:rPr>
          <w:sz w:val="40"/>
          <w:szCs w:val="40"/>
        </w:rPr>
      </w:pPr>
    </w:p>
    <w:p w14:paraId="61351880"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If your bank introduced a new security feature you had not seen before, what would it take for you to feel comfortable using it?</w:t>
      </w:r>
    </w:p>
    <w:p w14:paraId="4CF9CDD3"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would want a clear explanation from the bank about how it works and why it is safe.</w:t>
      </w:r>
    </w:p>
    <w:p w14:paraId="265A0400"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What kind of reassurance would matter most?</w:t>
      </w:r>
    </w:p>
    <w:p w14:paraId="66584080"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Maybe official information, tutorials, or confirmation that my personal information will stay protected.</w:t>
      </w:r>
    </w:p>
    <w:p w14:paraId="62AF59CC"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Would recommendations from friends or family influence your decision?</w:t>
      </w:r>
    </w:p>
    <w:p w14:paraId="7C14C524"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Yes, if other people had positive experiences, I would feel more comfortable trying it.</w:t>
      </w:r>
    </w:p>
    <w:p w14:paraId="43DBF4B5"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Is there anything else you would like to add about trust or security in digital banking?</w:t>
      </w:r>
    </w:p>
    <w:p w14:paraId="68479CB1"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I think banks should educate users more because many people still do not understand online security.</w:t>
      </w:r>
    </w:p>
    <w:p w14:paraId="1E532372" w14:textId="77777777" w:rsidR="00795E37" w:rsidRP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Interviewer:</w:t>
      </w:r>
      <w:r w:rsidRPr="00795E37">
        <w:rPr>
          <w:rStyle w:val="apple-converted-space"/>
          <w:rFonts w:eastAsiaTheme="majorEastAsia"/>
          <w:color w:val="000000"/>
          <w:sz w:val="40"/>
          <w:szCs w:val="40"/>
        </w:rPr>
        <w:t> </w:t>
      </w:r>
      <w:r w:rsidRPr="00795E37">
        <w:rPr>
          <w:color w:val="000000"/>
          <w:sz w:val="40"/>
          <w:szCs w:val="40"/>
        </w:rPr>
        <w:t>Thank you for your time and valuable responses.</w:t>
      </w:r>
    </w:p>
    <w:p w14:paraId="76838A87" w14:textId="77777777" w:rsidR="00795E37" w:rsidRDefault="00795E37" w:rsidP="00795E37">
      <w:pPr>
        <w:pStyle w:val="NormalWeb"/>
        <w:rPr>
          <w:color w:val="000000"/>
          <w:sz w:val="40"/>
          <w:szCs w:val="40"/>
        </w:rPr>
      </w:pPr>
      <w:r w:rsidRPr="00795E37">
        <w:rPr>
          <w:rStyle w:val="Strong"/>
          <w:rFonts w:eastAsiaTheme="majorEastAsia"/>
          <w:b w:val="0"/>
          <w:bCs w:val="0"/>
          <w:color w:val="000000"/>
          <w:sz w:val="40"/>
          <w:szCs w:val="40"/>
        </w:rPr>
        <w:t>Participant:</w:t>
      </w:r>
      <w:r w:rsidRPr="00795E37">
        <w:rPr>
          <w:rStyle w:val="apple-converted-space"/>
          <w:rFonts w:eastAsiaTheme="majorEastAsia"/>
          <w:color w:val="000000"/>
          <w:sz w:val="40"/>
          <w:szCs w:val="40"/>
        </w:rPr>
        <w:t> </w:t>
      </w:r>
      <w:r w:rsidRPr="00795E37">
        <w:rPr>
          <w:color w:val="000000"/>
          <w:sz w:val="40"/>
          <w:szCs w:val="40"/>
        </w:rPr>
        <w:t>You are welcome.</w:t>
      </w:r>
    </w:p>
    <w:p w14:paraId="37F1E387" w14:textId="735ABD5B" w:rsidR="00870E99" w:rsidRDefault="00870E99" w:rsidP="00795E37">
      <w:pPr>
        <w:pStyle w:val="NormalWeb"/>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70E99">
        <w:rPr>
          <w:rFonts w:ascii="-webkit-standard" w:hAnsi="-webkit-standard"/>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F- CODED TRANSCRIPT</w:t>
      </w:r>
    </w:p>
    <w:tbl>
      <w:tblPr>
        <w:tblStyle w:val="TableGrid"/>
        <w:tblW w:w="0" w:type="auto"/>
        <w:tblLook w:val="04A0" w:firstRow="1" w:lastRow="0" w:firstColumn="1" w:lastColumn="0" w:noHBand="0" w:noVBand="1"/>
      </w:tblPr>
      <w:tblGrid>
        <w:gridCol w:w="9350"/>
      </w:tblGrid>
      <w:tr w:rsidR="007A42C5" w14:paraId="59B09CA0" w14:textId="77777777" w:rsidTr="001221AF">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08"/>
              <w:gridCol w:w="5465"/>
              <w:gridCol w:w="2361"/>
            </w:tblGrid>
            <w:tr w:rsidR="007A42C5" w:rsidRPr="007A42C5" w14:paraId="14663271" w14:textId="77777777" w:rsidTr="00636E39">
              <w:trPr>
                <w:tblHeader/>
                <w:tblCellSpacing w:w="15" w:type="dxa"/>
              </w:trPr>
              <w:tc>
                <w:tcPr>
                  <w:tcW w:w="0" w:type="auto"/>
                  <w:vAlign w:val="center"/>
                  <w:hideMark/>
                </w:tcPr>
                <w:p w14:paraId="7C864346" w14:textId="77777777" w:rsidR="007A42C5" w:rsidRPr="007A42C5" w:rsidRDefault="007A42C5" w:rsidP="00636E39">
                  <w:pPr>
                    <w:jc w:val="center"/>
                    <w:rPr>
                      <w:b/>
                      <w:bCs/>
                      <w:color w:val="000000"/>
                    </w:rPr>
                  </w:pPr>
                  <w:r w:rsidRPr="007A42C5">
                    <w:rPr>
                      <w:b/>
                      <w:bCs/>
                      <w:color w:val="000000"/>
                    </w:rPr>
                    <w:t>Speaker</w:t>
                  </w:r>
                </w:p>
              </w:tc>
              <w:tc>
                <w:tcPr>
                  <w:tcW w:w="0" w:type="auto"/>
                  <w:vAlign w:val="center"/>
                  <w:hideMark/>
                </w:tcPr>
                <w:p w14:paraId="45CFBFE1" w14:textId="77777777" w:rsidR="007A42C5" w:rsidRPr="007A42C5" w:rsidRDefault="007A42C5" w:rsidP="00636E39">
                  <w:pPr>
                    <w:jc w:val="center"/>
                    <w:rPr>
                      <w:b/>
                      <w:bCs/>
                      <w:color w:val="000000"/>
                    </w:rPr>
                  </w:pPr>
                  <w:r w:rsidRPr="007A42C5">
                    <w:rPr>
                      <w:b/>
                      <w:bCs/>
                      <w:color w:val="000000"/>
                    </w:rPr>
                    <w:t>Dialogue</w:t>
                  </w:r>
                </w:p>
              </w:tc>
              <w:tc>
                <w:tcPr>
                  <w:tcW w:w="0" w:type="auto"/>
                  <w:vAlign w:val="center"/>
                  <w:hideMark/>
                </w:tcPr>
                <w:p w14:paraId="4E00EBE3" w14:textId="77777777" w:rsidR="007A42C5" w:rsidRPr="007A42C5" w:rsidRDefault="007A42C5" w:rsidP="00636E39">
                  <w:pPr>
                    <w:jc w:val="center"/>
                    <w:rPr>
                      <w:b/>
                      <w:bCs/>
                      <w:color w:val="000000"/>
                    </w:rPr>
                  </w:pPr>
                  <w:r w:rsidRPr="007A42C5">
                    <w:rPr>
                      <w:b/>
                      <w:bCs/>
                      <w:color w:val="000000"/>
                    </w:rPr>
                    <w:t>Notes</w:t>
                  </w:r>
                </w:p>
              </w:tc>
            </w:tr>
            <w:tr w:rsidR="007A42C5" w:rsidRPr="007A42C5" w14:paraId="4A1CC0DF" w14:textId="77777777" w:rsidTr="00636E39">
              <w:trPr>
                <w:tblCellSpacing w:w="15" w:type="dxa"/>
              </w:trPr>
              <w:tc>
                <w:tcPr>
                  <w:tcW w:w="0" w:type="auto"/>
                  <w:vAlign w:val="center"/>
                  <w:hideMark/>
                </w:tcPr>
                <w:p w14:paraId="2FA9DDC3" w14:textId="77777777" w:rsidR="007A42C5" w:rsidRPr="007A42C5" w:rsidRDefault="007A42C5" w:rsidP="00636E39">
                  <w:pPr>
                    <w:rPr>
                      <w:color w:val="000000"/>
                    </w:rPr>
                  </w:pPr>
                  <w:r w:rsidRPr="007A42C5">
                    <w:rPr>
                      <w:color w:val="000000"/>
                    </w:rPr>
                    <w:t>Participant</w:t>
                  </w:r>
                </w:p>
              </w:tc>
              <w:tc>
                <w:tcPr>
                  <w:tcW w:w="0" w:type="auto"/>
                  <w:vAlign w:val="center"/>
                  <w:hideMark/>
                </w:tcPr>
                <w:p w14:paraId="22AD4AF9" w14:textId="77777777" w:rsidR="007A42C5" w:rsidRPr="007A42C5" w:rsidRDefault="007A42C5" w:rsidP="00636E39">
                  <w:pPr>
                    <w:rPr>
                      <w:color w:val="000000"/>
                    </w:rPr>
                  </w:pPr>
                  <w:r w:rsidRPr="007A42C5">
                    <w:rPr>
                      <w:color w:val="000000"/>
                    </w:rPr>
                    <w:t>Hello. Good morning. How are you?</w:t>
                  </w:r>
                </w:p>
              </w:tc>
              <w:tc>
                <w:tcPr>
                  <w:tcW w:w="0" w:type="auto"/>
                  <w:vAlign w:val="center"/>
                  <w:hideMark/>
                </w:tcPr>
                <w:p w14:paraId="6D21F0B8" w14:textId="77777777" w:rsidR="007A42C5" w:rsidRPr="007A42C5" w:rsidRDefault="007A42C5" w:rsidP="00636E39">
                  <w:pPr>
                    <w:rPr>
                      <w:color w:val="000000"/>
                    </w:rPr>
                  </w:pPr>
                  <w:r w:rsidRPr="007A42C5">
                    <w:rPr>
                      <w:color w:val="000000"/>
                    </w:rPr>
                    <w:t>Greeting; participant appears comfortable.</w:t>
                  </w:r>
                </w:p>
              </w:tc>
            </w:tr>
            <w:tr w:rsidR="007A42C5" w:rsidRPr="007A42C5" w14:paraId="02299A34" w14:textId="77777777" w:rsidTr="00636E39">
              <w:trPr>
                <w:tblCellSpacing w:w="15" w:type="dxa"/>
              </w:trPr>
              <w:tc>
                <w:tcPr>
                  <w:tcW w:w="0" w:type="auto"/>
                  <w:vAlign w:val="center"/>
                  <w:hideMark/>
                </w:tcPr>
                <w:p w14:paraId="4C2018EE" w14:textId="77777777" w:rsidR="007A42C5" w:rsidRPr="007A42C5" w:rsidRDefault="007A42C5" w:rsidP="00636E39">
                  <w:pPr>
                    <w:rPr>
                      <w:color w:val="000000"/>
                    </w:rPr>
                  </w:pPr>
                  <w:r w:rsidRPr="007A42C5">
                    <w:rPr>
                      <w:color w:val="000000"/>
                    </w:rPr>
                    <w:t>Interviewer</w:t>
                  </w:r>
                </w:p>
              </w:tc>
              <w:tc>
                <w:tcPr>
                  <w:tcW w:w="0" w:type="auto"/>
                  <w:vAlign w:val="center"/>
                  <w:hideMark/>
                </w:tcPr>
                <w:p w14:paraId="06694E36" w14:textId="77777777" w:rsidR="007A42C5" w:rsidRPr="007A42C5" w:rsidRDefault="007A42C5" w:rsidP="00636E39">
                  <w:pPr>
                    <w:rPr>
                      <w:color w:val="000000"/>
                    </w:rPr>
                  </w:pPr>
                  <w:r w:rsidRPr="007A42C5">
                    <w:rPr>
                      <w:color w:val="000000"/>
                    </w:rPr>
                    <w:t>Hey. Good morning. Yea I am fine and you?</w:t>
                  </w:r>
                </w:p>
              </w:tc>
              <w:tc>
                <w:tcPr>
                  <w:tcW w:w="0" w:type="auto"/>
                  <w:vAlign w:val="center"/>
                  <w:hideMark/>
                </w:tcPr>
                <w:p w14:paraId="10EA28BD" w14:textId="77777777" w:rsidR="007A42C5" w:rsidRPr="007A42C5" w:rsidRDefault="007A42C5" w:rsidP="00636E39">
                  <w:pPr>
                    <w:rPr>
                      <w:color w:val="000000"/>
                    </w:rPr>
                  </w:pPr>
                  <w:r w:rsidRPr="007A42C5">
                    <w:rPr>
                      <w:color w:val="000000"/>
                    </w:rPr>
                    <w:t>Rapport building.</w:t>
                  </w:r>
                </w:p>
              </w:tc>
            </w:tr>
            <w:tr w:rsidR="007A42C5" w:rsidRPr="007A42C5" w14:paraId="68EB58FA" w14:textId="77777777" w:rsidTr="00636E39">
              <w:trPr>
                <w:tblCellSpacing w:w="15" w:type="dxa"/>
              </w:trPr>
              <w:tc>
                <w:tcPr>
                  <w:tcW w:w="0" w:type="auto"/>
                  <w:vAlign w:val="center"/>
                  <w:hideMark/>
                </w:tcPr>
                <w:p w14:paraId="110D7192" w14:textId="77777777" w:rsidR="007A42C5" w:rsidRPr="007A42C5" w:rsidRDefault="007A42C5" w:rsidP="00636E39">
                  <w:pPr>
                    <w:rPr>
                      <w:color w:val="000000"/>
                    </w:rPr>
                  </w:pPr>
                  <w:r w:rsidRPr="007A42C5">
                    <w:rPr>
                      <w:color w:val="000000"/>
                    </w:rPr>
                    <w:t>Participant</w:t>
                  </w:r>
                </w:p>
              </w:tc>
              <w:tc>
                <w:tcPr>
                  <w:tcW w:w="0" w:type="auto"/>
                  <w:vAlign w:val="center"/>
                  <w:hideMark/>
                </w:tcPr>
                <w:p w14:paraId="4BCA95C1" w14:textId="77777777" w:rsidR="007A42C5" w:rsidRPr="007A42C5" w:rsidRDefault="007A42C5" w:rsidP="00636E39">
                  <w:pPr>
                    <w:rPr>
                      <w:color w:val="000000"/>
                    </w:rPr>
                  </w:pPr>
                  <w:r w:rsidRPr="007A42C5">
                    <w:rPr>
                      <w:color w:val="000000"/>
                    </w:rPr>
                    <w:t>I am also fine.</w:t>
                  </w:r>
                </w:p>
              </w:tc>
              <w:tc>
                <w:tcPr>
                  <w:tcW w:w="0" w:type="auto"/>
                  <w:vAlign w:val="center"/>
                  <w:hideMark/>
                </w:tcPr>
                <w:p w14:paraId="35DFE1EF" w14:textId="77777777" w:rsidR="007A42C5" w:rsidRPr="007A42C5" w:rsidRDefault="007A42C5" w:rsidP="00636E39">
                  <w:pPr>
                    <w:rPr>
                      <w:color w:val="000000"/>
                    </w:rPr>
                  </w:pPr>
                  <w:r w:rsidRPr="007A42C5">
                    <w:rPr>
                      <w:color w:val="000000"/>
                    </w:rPr>
                    <w:t>Neutral opening response.</w:t>
                  </w:r>
                </w:p>
              </w:tc>
            </w:tr>
            <w:tr w:rsidR="007A42C5" w:rsidRPr="007A42C5" w14:paraId="2654722A" w14:textId="77777777" w:rsidTr="00636E39">
              <w:trPr>
                <w:tblCellSpacing w:w="15" w:type="dxa"/>
              </w:trPr>
              <w:tc>
                <w:tcPr>
                  <w:tcW w:w="0" w:type="auto"/>
                  <w:vAlign w:val="center"/>
                  <w:hideMark/>
                </w:tcPr>
                <w:p w14:paraId="27C14FC8" w14:textId="77777777" w:rsidR="007A42C5" w:rsidRPr="007A42C5" w:rsidRDefault="007A42C5" w:rsidP="00636E39">
                  <w:pPr>
                    <w:rPr>
                      <w:color w:val="000000"/>
                    </w:rPr>
                  </w:pPr>
                  <w:r w:rsidRPr="007A42C5">
                    <w:rPr>
                      <w:color w:val="000000"/>
                    </w:rPr>
                    <w:t>Interviewer</w:t>
                  </w:r>
                </w:p>
              </w:tc>
              <w:tc>
                <w:tcPr>
                  <w:tcW w:w="0" w:type="auto"/>
                  <w:vAlign w:val="center"/>
                  <w:hideMark/>
                </w:tcPr>
                <w:p w14:paraId="3E1E60C8" w14:textId="77777777" w:rsidR="007A42C5" w:rsidRPr="007A42C5" w:rsidRDefault="007A42C5" w:rsidP="00636E39">
                  <w:pPr>
                    <w:rPr>
                      <w:color w:val="000000"/>
                    </w:rPr>
                  </w:pPr>
                  <w:r w:rsidRPr="007A42C5">
                    <w:rPr>
                      <w:color w:val="000000"/>
                    </w:rPr>
                    <w:t>Thank you for participating in this interview. Now I am going to ask you some questions. Shall we start?</w:t>
                  </w:r>
                </w:p>
              </w:tc>
              <w:tc>
                <w:tcPr>
                  <w:tcW w:w="0" w:type="auto"/>
                  <w:vAlign w:val="center"/>
                  <w:hideMark/>
                </w:tcPr>
                <w:p w14:paraId="2E73AA2E" w14:textId="77777777" w:rsidR="007A42C5" w:rsidRPr="007A42C5" w:rsidRDefault="007A42C5" w:rsidP="00636E39">
                  <w:pPr>
                    <w:rPr>
                      <w:color w:val="000000"/>
                    </w:rPr>
                  </w:pPr>
                  <w:r w:rsidRPr="007A42C5">
                    <w:rPr>
                      <w:color w:val="000000"/>
                    </w:rPr>
                    <w:t>Interview introduction and consent.</w:t>
                  </w:r>
                </w:p>
              </w:tc>
            </w:tr>
            <w:tr w:rsidR="007A42C5" w:rsidRPr="007A42C5" w14:paraId="028875F8" w14:textId="77777777" w:rsidTr="00636E39">
              <w:trPr>
                <w:tblCellSpacing w:w="15" w:type="dxa"/>
              </w:trPr>
              <w:tc>
                <w:tcPr>
                  <w:tcW w:w="0" w:type="auto"/>
                  <w:vAlign w:val="center"/>
                  <w:hideMark/>
                </w:tcPr>
                <w:p w14:paraId="10AC8BBA" w14:textId="77777777" w:rsidR="007A42C5" w:rsidRPr="007A42C5" w:rsidRDefault="007A42C5" w:rsidP="00636E39">
                  <w:pPr>
                    <w:rPr>
                      <w:color w:val="000000"/>
                    </w:rPr>
                  </w:pPr>
                  <w:r w:rsidRPr="007A42C5">
                    <w:rPr>
                      <w:color w:val="000000"/>
                    </w:rPr>
                    <w:t>Participant</w:t>
                  </w:r>
                </w:p>
              </w:tc>
              <w:tc>
                <w:tcPr>
                  <w:tcW w:w="0" w:type="auto"/>
                  <w:vAlign w:val="center"/>
                  <w:hideMark/>
                </w:tcPr>
                <w:p w14:paraId="46792993" w14:textId="77777777" w:rsidR="007A42C5" w:rsidRPr="007A42C5" w:rsidRDefault="007A42C5" w:rsidP="00636E39">
                  <w:pPr>
                    <w:rPr>
                      <w:color w:val="000000"/>
                    </w:rPr>
                  </w:pPr>
                  <w:r w:rsidRPr="007A42C5">
                    <w:rPr>
                      <w:color w:val="000000"/>
                    </w:rPr>
                    <w:t>Yes, that is fine, you can start.</w:t>
                  </w:r>
                </w:p>
              </w:tc>
              <w:tc>
                <w:tcPr>
                  <w:tcW w:w="0" w:type="auto"/>
                  <w:vAlign w:val="center"/>
                  <w:hideMark/>
                </w:tcPr>
                <w:p w14:paraId="313CBF6D" w14:textId="77777777" w:rsidR="007A42C5" w:rsidRPr="007A42C5" w:rsidRDefault="007A42C5" w:rsidP="00636E39">
                  <w:pPr>
                    <w:rPr>
                      <w:color w:val="000000"/>
                    </w:rPr>
                  </w:pPr>
                  <w:r w:rsidRPr="007A42C5">
                    <w:rPr>
                      <w:color w:val="000000"/>
                    </w:rPr>
                    <w:t>Participant gives consent to proceed.</w:t>
                  </w:r>
                </w:p>
              </w:tc>
            </w:tr>
            <w:tr w:rsidR="007A42C5" w:rsidRPr="007A42C5" w14:paraId="5771B436" w14:textId="77777777" w:rsidTr="00636E39">
              <w:trPr>
                <w:tblCellSpacing w:w="15" w:type="dxa"/>
              </w:trPr>
              <w:tc>
                <w:tcPr>
                  <w:tcW w:w="0" w:type="auto"/>
                  <w:vAlign w:val="center"/>
                  <w:hideMark/>
                </w:tcPr>
                <w:p w14:paraId="48225581" w14:textId="77777777" w:rsidR="007A42C5" w:rsidRPr="007A42C5" w:rsidRDefault="007A42C5" w:rsidP="00636E39">
                  <w:pPr>
                    <w:rPr>
                      <w:color w:val="000000"/>
                    </w:rPr>
                  </w:pPr>
                  <w:r w:rsidRPr="007A42C5">
                    <w:rPr>
                      <w:color w:val="000000"/>
                    </w:rPr>
                    <w:t>Interviewer</w:t>
                  </w:r>
                </w:p>
              </w:tc>
              <w:tc>
                <w:tcPr>
                  <w:tcW w:w="0" w:type="auto"/>
                  <w:vAlign w:val="center"/>
                  <w:hideMark/>
                </w:tcPr>
                <w:p w14:paraId="6837085C" w14:textId="77777777" w:rsidR="007A42C5" w:rsidRPr="007A42C5" w:rsidRDefault="007A42C5" w:rsidP="00636E39">
                  <w:pPr>
                    <w:rPr>
                      <w:color w:val="000000"/>
                    </w:rPr>
                  </w:pPr>
                  <w:r w:rsidRPr="007A42C5">
                    <w:rPr>
                      <w:color w:val="000000"/>
                    </w:rPr>
                    <w:t>Can you tell me your age and profession? Can you briefly describe your experience using digital banking platforms?</w:t>
                  </w:r>
                </w:p>
              </w:tc>
              <w:tc>
                <w:tcPr>
                  <w:tcW w:w="0" w:type="auto"/>
                  <w:vAlign w:val="center"/>
                  <w:hideMark/>
                </w:tcPr>
                <w:p w14:paraId="2248A1BE" w14:textId="77777777" w:rsidR="007A42C5" w:rsidRPr="007A42C5" w:rsidRDefault="007A42C5" w:rsidP="00636E39">
                  <w:pPr>
                    <w:rPr>
                      <w:color w:val="000000"/>
                    </w:rPr>
                  </w:pPr>
                  <w:r w:rsidRPr="007A42C5">
                    <w:rPr>
                      <w:color w:val="000000"/>
                    </w:rPr>
                    <w:t>Opening question about digital banking experience.</w:t>
                  </w:r>
                </w:p>
              </w:tc>
            </w:tr>
            <w:tr w:rsidR="007A42C5" w:rsidRPr="007A42C5" w14:paraId="632A7E0A" w14:textId="77777777" w:rsidTr="00636E39">
              <w:trPr>
                <w:tblCellSpacing w:w="15" w:type="dxa"/>
              </w:trPr>
              <w:tc>
                <w:tcPr>
                  <w:tcW w:w="0" w:type="auto"/>
                  <w:vAlign w:val="center"/>
                  <w:hideMark/>
                </w:tcPr>
                <w:p w14:paraId="401B72AE" w14:textId="77777777" w:rsidR="007A42C5" w:rsidRPr="007A42C5" w:rsidRDefault="007A42C5" w:rsidP="00636E39">
                  <w:pPr>
                    <w:rPr>
                      <w:color w:val="000000"/>
                    </w:rPr>
                  </w:pPr>
                  <w:r w:rsidRPr="007A42C5">
                    <w:rPr>
                      <w:color w:val="000000"/>
                    </w:rPr>
                    <w:t>Participant</w:t>
                  </w:r>
                </w:p>
              </w:tc>
              <w:tc>
                <w:tcPr>
                  <w:tcW w:w="0" w:type="auto"/>
                  <w:vAlign w:val="center"/>
                  <w:hideMark/>
                </w:tcPr>
                <w:p w14:paraId="780B48BC" w14:textId="7B82612F" w:rsidR="007A42C5" w:rsidRPr="007A42C5" w:rsidRDefault="00E7337E" w:rsidP="00636E39">
                  <w:pPr>
                    <w:rPr>
                      <w:color w:val="000000"/>
                    </w:rPr>
                  </w:pPr>
                  <w:r>
                    <w:rPr>
                      <w:noProof/>
                      <w:color w:val="000000"/>
                    </w:rPr>
                    <mc:AlternateContent>
                      <mc:Choice Requires="wpi">
                        <w:drawing>
                          <wp:anchor distT="0" distB="0" distL="114300" distR="114300" simplePos="0" relativeHeight="251791360" behindDoc="0" locked="0" layoutInCell="1" allowOverlap="1" wp14:anchorId="53D74AD3" wp14:editId="6A33CC69">
                            <wp:simplePos x="0" y="0"/>
                            <wp:positionH relativeFrom="column">
                              <wp:posOffset>-13318</wp:posOffset>
                            </wp:positionH>
                            <wp:positionV relativeFrom="paragraph">
                              <wp:posOffset>786603</wp:posOffset>
                            </wp:positionV>
                            <wp:extent cx="442440" cy="9720"/>
                            <wp:effectExtent l="63500" t="101600" r="66040" b="104775"/>
                            <wp:wrapNone/>
                            <wp:docPr id="1767272774"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442440" cy="9720"/>
                                  </w14:xfrm>
                                </w14:contentPart>
                              </a:graphicData>
                            </a:graphic>
                          </wp:anchor>
                        </w:drawing>
                      </mc:Choice>
                      <mc:Fallback>
                        <w:pict>
                          <v:shapetype w14:anchorId="196C3B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pt;margin-top:56.5pt;width:40.55pt;height:11.6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">
                            <v:imagedata r:id="rId13" o:title=""/>
                          </v:shape>
                        </w:pict>
                      </mc:Fallback>
                    </mc:AlternateContent>
                  </w:r>
                  <w:r>
                    <w:rPr>
                      <w:noProof/>
                      <w:color w:val="000000"/>
                    </w:rPr>
                    <mc:AlternateContent>
                      <mc:Choice Requires="wpi">
                        <w:drawing>
                          <wp:anchor distT="0" distB="0" distL="114300" distR="114300" simplePos="0" relativeHeight="251790336" behindDoc="0" locked="0" layoutInCell="1" allowOverlap="1" wp14:anchorId="302D2958" wp14:editId="50828A1A">
                            <wp:simplePos x="0" y="0"/>
                            <wp:positionH relativeFrom="column">
                              <wp:posOffset>1267562</wp:posOffset>
                            </wp:positionH>
                            <wp:positionV relativeFrom="paragraph">
                              <wp:posOffset>598323</wp:posOffset>
                            </wp:positionV>
                            <wp:extent cx="1519920" cy="48960"/>
                            <wp:effectExtent l="63500" t="101600" r="80645" b="103505"/>
                            <wp:wrapNone/>
                            <wp:docPr id="1096420912"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1519920" cy="48960"/>
                                  </w14:xfrm>
                                </w14:contentPart>
                              </a:graphicData>
                            </a:graphic>
                          </wp:anchor>
                        </w:drawing>
                      </mc:Choice>
                      <mc:Fallback>
                        <w:pict>
                          <v:shape w14:anchorId="1E144377" id="Ink 1" o:spid="_x0000_s1026" type="#_x0000_t75" style="position:absolute;margin-left:96.95pt;margin-top:41.45pt;width:125.35pt;height:15.1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">
                            <v:imagedata r:id="rId15" o:title=""/>
                          </v:shape>
                        </w:pict>
                      </mc:Fallback>
                    </mc:AlternateContent>
                  </w:r>
                  <w:r w:rsidR="007A42C5" w:rsidRPr="007A42C5">
                    <w:rPr>
                      <w:color w:val="000000"/>
                    </w:rPr>
                    <w:t xml:space="preserve">Yes, I am 32 years old and I am a lecturer. I have been using digital banking for around five or six years now. Mostly, I use bKash and my bank’s mobile app. At first, I used it only for sending money to family members, but now I use it for many daily activities like paying utility bills, shopping payments, and transferring money. </w:t>
                  </w:r>
                </w:p>
              </w:tc>
              <w:tc>
                <w:tcPr>
                  <w:tcW w:w="0" w:type="auto"/>
                  <w:vAlign w:val="center"/>
                  <w:hideMark/>
                </w:tcPr>
                <w:p w14:paraId="63F25818" w14:textId="77777777" w:rsidR="007A42C5" w:rsidRPr="007A42C5" w:rsidRDefault="007A42C5" w:rsidP="00636E39">
                  <w:pPr>
                    <w:rPr>
                      <w:color w:val="000000"/>
                    </w:rPr>
                  </w:pPr>
                  <w:r w:rsidRPr="007A42C5">
                    <w:rPr>
                      <w:color w:val="000000"/>
                    </w:rPr>
                    <w:t>Long-term and repeated use suggests trust development through everyday financial practice.</w:t>
                  </w:r>
                </w:p>
              </w:tc>
            </w:tr>
            <w:tr w:rsidR="007A42C5" w:rsidRPr="007A42C5" w14:paraId="63927240" w14:textId="77777777" w:rsidTr="00636E39">
              <w:trPr>
                <w:tblCellSpacing w:w="15" w:type="dxa"/>
              </w:trPr>
              <w:tc>
                <w:tcPr>
                  <w:tcW w:w="0" w:type="auto"/>
                  <w:vAlign w:val="center"/>
                  <w:hideMark/>
                </w:tcPr>
                <w:p w14:paraId="70321FFE" w14:textId="77777777" w:rsidR="007A42C5" w:rsidRPr="007A42C5" w:rsidRDefault="007A42C5" w:rsidP="00636E39">
                  <w:pPr>
                    <w:rPr>
                      <w:color w:val="000000"/>
                    </w:rPr>
                  </w:pPr>
                  <w:r w:rsidRPr="007A42C5">
                    <w:rPr>
                      <w:color w:val="000000"/>
                    </w:rPr>
                    <w:t>Interviewer</w:t>
                  </w:r>
                </w:p>
              </w:tc>
              <w:tc>
                <w:tcPr>
                  <w:tcW w:w="0" w:type="auto"/>
                  <w:vAlign w:val="center"/>
                  <w:hideMark/>
                </w:tcPr>
                <w:p w14:paraId="4E0255B9" w14:textId="77777777" w:rsidR="007A42C5" w:rsidRPr="007A42C5" w:rsidRDefault="007A42C5" w:rsidP="00636E39">
                  <w:pPr>
                    <w:rPr>
                      <w:color w:val="000000"/>
                    </w:rPr>
                  </w:pPr>
                  <w:r w:rsidRPr="007A42C5">
                    <w:rPr>
                      <w:color w:val="000000"/>
                    </w:rPr>
                    <w:t>How would you describe your overall experience so far?</w:t>
                  </w:r>
                </w:p>
              </w:tc>
              <w:tc>
                <w:tcPr>
                  <w:tcW w:w="0" w:type="auto"/>
                  <w:vAlign w:val="center"/>
                  <w:hideMark/>
                </w:tcPr>
                <w:p w14:paraId="4A9F7D30" w14:textId="77777777" w:rsidR="007A42C5" w:rsidRPr="007A42C5" w:rsidRDefault="007A42C5" w:rsidP="00636E39">
                  <w:pPr>
                    <w:rPr>
                      <w:color w:val="000000"/>
                    </w:rPr>
                  </w:pPr>
                  <w:r w:rsidRPr="007A42C5">
                    <w:rPr>
                      <w:color w:val="000000"/>
                    </w:rPr>
                    <w:t>Follow-up question.</w:t>
                  </w:r>
                </w:p>
              </w:tc>
            </w:tr>
            <w:tr w:rsidR="007A42C5" w:rsidRPr="007A42C5" w14:paraId="791716B2" w14:textId="77777777" w:rsidTr="00636E39">
              <w:trPr>
                <w:tblCellSpacing w:w="15" w:type="dxa"/>
              </w:trPr>
              <w:tc>
                <w:tcPr>
                  <w:tcW w:w="0" w:type="auto"/>
                  <w:vAlign w:val="center"/>
                  <w:hideMark/>
                </w:tcPr>
                <w:p w14:paraId="0435FCF6" w14:textId="2A33D561" w:rsidR="007A42C5" w:rsidRPr="007A42C5" w:rsidRDefault="007A42C5" w:rsidP="00636E39">
                  <w:pPr>
                    <w:rPr>
                      <w:color w:val="000000"/>
                    </w:rPr>
                  </w:pPr>
                  <w:r w:rsidRPr="007A42C5">
                    <w:rPr>
                      <w:color w:val="000000"/>
                    </w:rPr>
                    <w:t>Participant</w:t>
                  </w:r>
                </w:p>
              </w:tc>
              <w:tc>
                <w:tcPr>
                  <w:tcW w:w="0" w:type="auto"/>
                  <w:vAlign w:val="center"/>
                  <w:hideMark/>
                </w:tcPr>
                <w:p w14:paraId="26361893"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32992" behindDoc="0" locked="0" layoutInCell="1" allowOverlap="1" wp14:anchorId="42D75D71" wp14:editId="5B28964F">
                            <wp:simplePos x="0" y="0"/>
                            <wp:positionH relativeFrom="column">
                              <wp:posOffset>551953</wp:posOffset>
                            </wp:positionH>
                            <wp:positionV relativeFrom="paragraph">
                              <wp:posOffset>68402</wp:posOffset>
                            </wp:positionV>
                            <wp:extent cx="2379240" cy="56160"/>
                            <wp:effectExtent l="88900" t="139700" r="97790" b="134620"/>
                            <wp:wrapNone/>
                            <wp:docPr id="2138606170"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2379240" cy="56160"/>
                                  </w14:xfrm>
                                </w14:contentPart>
                              </a:graphicData>
                            </a:graphic>
                          </wp:anchor>
                        </w:drawing>
                      </mc:Choice>
                      <mc:Fallback>
                        <w:pict>
                          <v:shape w14:anchorId="5C858651" id="Ink 4" o:spid="_x0000_s1026" type="#_x0000_t75" style="position:absolute;margin-left:39.2pt;margin-top:-3.1pt;width:195.85pt;height:21.4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">
                            <v:imagedata r:id="rId17" o:title=""/>
                          </v:shape>
                        </w:pict>
                      </mc:Fallback>
                    </mc:AlternateContent>
                  </w:r>
                  <w:r w:rsidRPr="007A42C5">
                    <w:rPr>
                      <w:color w:val="000000"/>
                    </w:rPr>
                    <w:t xml:space="preserve">Overall, it has been convenient and time-saving. I do not need to go to the bank physically unless something serious happens. </w:t>
                  </w:r>
                </w:p>
              </w:tc>
              <w:tc>
                <w:tcPr>
                  <w:tcW w:w="0" w:type="auto"/>
                  <w:vAlign w:val="center"/>
                  <w:hideMark/>
                </w:tcPr>
                <w:p w14:paraId="04598384" w14:textId="77777777" w:rsidR="007A42C5" w:rsidRPr="007A42C5" w:rsidRDefault="007A42C5" w:rsidP="00636E39">
                  <w:pPr>
                    <w:rPr>
                      <w:color w:val="000000"/>
                    </w:rPr>
                  </w:pPr>
                  <w:r w:rsidRPr="007A42C5">
                    <w:rPr>
                      <w:color w:val="000000"/>
                    </w:rPr>
                    <w:t>Positive experiences and convenience contribute to trust construction.</w:t>
                  </w:r>
                </w:p>
              </w:tc>
            </w:tr>
            <w:tr w:rsidR="007A42C5" w:rsidRPr="007A42C5" w14:paraId="016AFA6E" w14:textId="77777777" w:rsidTr="00636E39">
              <w:trPr>
                <w:tblCellSpacing w:w="15" w:type="dxa"/>
              </w:trPr>
              <w:tc>
                <w:tcPr>
                  <w:tcW w:w="0" w:type="auto"/>
                  <w:vAlign w:val="center"/>
                  <w:hideMark/>
                </w:tcPr>
                <w:p w14:paraId="05CEB044" w14:textId="77777777" w:rsidR="007A42C5" w:rsidRPr="007A42C5" w:rsidRDefault="007A42C5" w:rsidP="00636E39">
                  <w:pPr>
                    <w:rPr>
                      <w:color w:val="000000"/>
                    </w:rPr>
                  </w:pPr>
                  <w:r w:rsidRPr="007A42C5">
                    <w:rPr>
                      <w:color w:val="000000"/>
                    </w:rPr>
                    <w:t>Interviewer</w:t>
                  </w:r>
                </w:p>
              </w:tc>
              <w:tc>
                <w:tcPr>
                  <w:tcW w:w="0" w:type="auto"/>
                  <w:vAlign w:val="center"/>
                  <w:hideMark/>
                </w:tcPr>
                <w:p w14:paraId="654CCF15" w14:textId="77777777" w:rsidR="007A42C5" w:rsidRPr="007A42C5" w:rsidRDefault="007A42C5" w:rsidP="00636E39">
                  <w:pPr>
                    <w:rPr>
                      <w:color w:val="000000"/>
                    </w:rPr>
                  </w:pPr>
                  <w:r w:rsidRPr="007A42C5">
                    <w:rPr>
                      <w:color w:val="000000"/>
                    </w:rPr>
                    <w:t>You mentioned convenience. Could you explain what makes it feel convenient in your everyday life?</w:t>
                  </w:r>
                </w:p>
              </w:tc>
              <w:tc>
                <w:tcPr>
                  <w:tcW w:w="0" w:type="auto"/>
                  <w:vAlign w:val="center"/>
                  <w:hideMark/>
                </w:tcPr>
                <w:p w14:paraId="4EB1432D" w14:textId="77777777" w:rsidR="007A42C5" w:rsidRPr="007A42C5" w:rsidRDefault="007A42C5" w:rsidP="00636E39">
                  <w:pPr>
                    <w:rPr>
                      <w:color w:val="000000"/>
                    </w:rPr>
                  </w:pPr>
                  <w:r w:rsidRPr="007A42C5">
                    <w:rPr>
                      <w:color w:val="000000"/>
                    </w:rPr>
                    <w:t>Probe question.</w:t>
                  </w:r>
                </w:p>
              </w:tc>
            </w:tr>
            <w:tr w:rsidR="007A42C5" w:rsidRPr="007A42C5" w14:paraId="30D53D84" w14:textId="77777777" w:rsidTr="00636E39">
              <w:trPr>
                <w:tblCellSpacing w:w="15" w:type="dxa"/>
              </w:trPr>
              <w:tc>
                <w:tcPr>
                  <w:tcW w:w="0" w:type="auto"/>
                  <w:vAlign w:val="center"/>
                  <w:hideMark/>
                </w:tcPr>
                <w:p w14:paraId="001602B7" w14:textId="77777777" w:rsidR="007A42C5" w:rsidRPr="007A42C5" w:rsidRDefault="007A42C5" w:rsidP="00636E39">
                  <w:pPr>
                    <w:rPr>
                      <w:color w:val="000000"/>
                    </w:rPr>
                  </w:pPr>
                  <w:r w:rsidRPr="007A42C5">
                    <w:rPr>
                      <w:color w:val="000000"/>
                    </w:rPr>
                    <w:t>Participant</w:t>
                  </w:r>
                </w:p>
              </w:tc>
              <w:tc>
                <w:tcPr>
                  <w:tcW w:w="0" w:type="auto"/>
                  <w:vAlign w:val="center"/>
                  <w:hideMark/>
                </w:tcPr>
                <w:p w14:paraId="6772D529"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34016" behindDoc="0" locked="0" layoutInCell="1" allowOverlap="1" wp14:anchorId="3F1B41DF" wp14:editId="13BAD471">
                            <wp:simplePos x="0" y="0"/>
                            <wp:positionH relativeFrom="column">
                              <wp:posOffset>1015633</wp:posOffset>
                            </wp:positionH>
                            <wp:positionV relativeFrom="paragraph">
                              <wp:posOffset>82637</wp:posOffset>
                            </wp:positionV>
                            <wp:extent cx="1822320" cy="32400"/>
                            <wp:effectExtent l="88900" t="139700" r="83185" b="145415"/>
                            <wp:wrapNone/>
                            <wp:docPr id="1516669311"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1822320" cy="32400"/>
                                  </w14:xfrm>
                                </w14:contentPart>
                              </a:graphicData>
                            </a:graphic>
                          </wp:anchor>
                        </w:drawing>
                      </mc:Choice>
                      <mc:Fallback>
                        <w:pict>
                          <v:shape w14:anchorId="2C93E0E0" id="Ink 6" o:spid="_x0000_s1026" type="#_x0000_t75" style="position:absolute;margin-left:75.7pt;margin-top:-2pt;width:152pt;height:19.5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">
                            <v:imagedata r:id="rId19" o:title=""/>
                          </v:shape>
                        </w:pict>
                      </mc:Fallback>
                    </mc:AlternateContent>
                  </w:r>
                  <w:r w:rsidRPr="007A42C5">
                    <w:rPr>
                      <w:color w:val="000000"/>
                    </w:rPr>
                    <w:t xml:space="preserve">Mainly because I can do transactions anytime. Even at night, I can send money instantly. Before digital banking, I had to wait in long queues at the bank. </w:t>
                  </w:r>
                </w:p>
              </w:tc>
              <w:tc>
                <w:tcPr>
                  <w:tcW w:w="0" w:type="auto"/>
                  <w:vAlign w:val="center"/>
                  <w:hideMark/>
                </w:tcPr>
                <w:p w14:paraId="3B687174" w14:textId="77777777" w:rsidR="007A42C5" w:rsidRPr="007A42C5" w:rsidRDefault="007A42C5" w:rsidP="00636E39">
                  <w:pPr>
                    <w:rPr>
                      <w:color w:val="000000"/>
                    </w:rPr>
                  </w:pPr>
                  <w:r w:rsidRPr="007A42C5">
                    <w:rPr>
                      <w:color w:val="000000"/>
                    </w:rPr>
                    <w:t>Accessibility and efficiency strengthen trust and reliance.</w:t>
                  </w:r>
                </w:p>
              </w:tc>
            </w:tr>
            <w:tr w:rsidR="007A42C5" w:rsidRPr="007A42C5" w14:paraId="7D912928" w14:textId="77777777" w:rsidTr="00636E39">
              <w:trPr>
                <w:tblCellSpacing w:w="15" w:type="dxa"/>
              </w:trPr>
              <w:tc>
                <w:tcPr>
                  <w:tcW w:w="0" w:type="auto"/>
                  <w:vAlign w:val="center"/>
                  <w:hideMark/>
                </w:tcPr>
                <w:p w14:paraId="7FA5CAA4" w14:textId="77777777" w:rsidR="007A42C5" w:rsidRPr="007A42C5" w:rsidRDefault="007A42C5" w:rsidP="00636E39">
                  <w:pPr>
                    <w:rPr>
                      <w:color w:val="000000"/>
                    </w:rPr>
                  </w:pPr>
                  <w:r w:rsidRPr="007A42C5">
                    <w:rPr>
                      <w:color w:val="000000"/>
                    </w:rPr>
                    <w:t>Interviewer</w:t>
                  </w:r>
                </w:p>
              </w:tc>
              <w:tc>
                <w:tcPr>
                  <w:tcW w:w="0" w:type="auto"/>
                  <w:vAlign w:val="center"/>
                  <w:hideMark/>
                </w:tcPr>
                <w:p w14:paraId="165BDFAE" w14:textId="77777777" w:rsidR="007A42C5" w:rsidRPr="007A42C5" w:rsidRDefault="007A42C5" w:rsidP="00636E39">
                  <w:pPr>
                    <w:rPr>
                      <w:color w:val="000000"/>
                    </w:rPr>
                  </w:pPr>
                  <w:r w:rsidRPr="007A42C5">
                    <w:rPr>
                      <w:color w:val="000000"/>
                    </w:rPr>
                    <w:t>Has your experience always been positive, or have there been moments of frustration?</w:t>
                  </w:r>
                </w:p>
              </w:tc>
              <w:tc>
                <w:tcPr>
                  <w:tcW w:w="0" w:type="auto"/>
                  <w:vAlign w:val="center"/>
                  <w:hideMark/>
                </w:tcPr>
                <w:p w14:paraId="5DA0D17A" w14:textId="77777777" w:rsidR="007A42C5" w:rsidRPr="007A42C5" w:rsidRDefault="007A42C5" w:rsidP="00636E39">
                  <w:pPr>
                    <w:rPr>
                      <w:color w:val="000000"/>
                    </w:rPr>
                  </w:pPr>
                  <w:r w:rsidRPr="007A42C5">
                    <w:rPr>
                      <w:color w:val="000000"/>
                    </w:rPr>
                    <w:t>Exploring negative experiences.</w:t>
                  </w:r>
                </w:p>
              </w:tc>
            </w:tr>
            <w:tr w:rsidR="007A42C5" w:rsidRPr="007A42C5" w14:paraId="3CC5851A" w14:textId="77777777" w:rsidTr="00636E39">
              <w:trPr>
                <w:tblCellSpacing w:w="15" w:type="dxa"/>
              </w:trPr>
              <w:tc>
                <w:tcPr>
                  <w:tcW w:w="0" w:type="auto"/>
                  <w:vAlign w:val="center"/>
                  <w:hideMark/>
                </w:tcPr>
                <w:p w14:paraId="44E4DCB1" w14:textId="77777777" w:rsidR="007A42C5" w:rsidRPr="007A42C5" w:rsidRDefault="007A42C5" w:rsidP="00636E39">
                  <w:pPr>
                    <w:rPr>
                      <w:color w:val="000000"/>
                    </w:rPr>
                  </w:pPr>
                  <w:r w:rsidRPr="007A42C5">
                    <w:rPr>
                      <w:color w:val="000000"/>
                    </w:rPr>
                    <w:t>Participant</w:t>
                  </w:r>
                </w:p>
              </w:tc>
              <w:tc>
                <w:tcPr>
                  <w:tcW w:w="0" w:type="auto"/>
                  <w:vAlign w:val="center"/>
                  <w:hideMark/>
                </w:tcPr>
                <w:p w14:paraId="1AF34134"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61664" behindDoc="0" locked="0" layoutInCell="1" allowOverlap="1" wp14:anchorId="0174B105" wp14:editId="74B7C89B">
                            <wp:simplePos x="0" y="0"/>
                            <wp:positionH relativeFrom="column">
                              <wp:posOffset>743473</wp:posOffset>
                            </wp:positionH>
                            <wp:positionV relativeFrom="paragraph">
                              <wp:posOffset>65118</wp:posOffset>
                            </wp:positionV>
                            <wp:extent cx="2121840" cy="72360"/>
                            <wp:effectExtent l="63500" t="101600" r="50165" b="106045"/>
                            <wp:wrapNone/>
                            <wp:docPr id="325339842" name="Ink 60"/>
                            <wp:cNvGraphicFramePr/>
                            <a:graphic xmlns:a="http://schemas.openxmlformats.org/drawingml/2006/main">
                              <a:graphicData uri="http://schemas.microsoft.com/office/word/2010/wordprocessingInk">
                                <w14:contentPart bwMode="auto" r:id="rId20">
                                  <w14:nvContentPartPr>
                                    <w14:cNvContentPartPr/>
                                  </w14:nvContentPartPr>
                                  <w14:xfrm>
                                    <a:off x="0" y="0"/>
                                    <a:ext cx="2121840" cy="72360"/>
                                  </w14:xfrm>
                                </w14:contentPart>
                              </a:graphicData>
                            </a:graphic>
                          </wp:anchor>
                        </w:drawing>
                      </mc:Choice>
                      <mc:Fallback>
                        <w:pict>
                          <v:shape w14:anchorId="6302110E" id="Ink 60" o:spid="_x0000_s1026" type="#_x0000_t75" style="position:absolute;margin-left:55.7pt;margin-top:-.5pt;width:172.7pt;height:17.0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">
                            <v:imagedata r:id="rId21" o:title=""/>
                          </v:shape>
                        </w:pict>
                      </mc:Fallback>
                    </mc:AlternateContent>
                  </w:r>
                  <w:r w:rsidRPr="007A42C5">
                    <w:rPr>
                      <w:color w:val="000000"/>
                    </w:rPr>
                    <w:t xml:space="preserve">Sometimes apps crash or transactions take time, which becomes </w:t>
                  </w:r>
                  <w:proofErr w:type="spellStart"/>
                  <w:proofErr w:type="gramStart"/>
                  <w:r w:rsidRPr="007A42C5">
                    <w:rPr>
                      <w:color w:val="000000"/>
                    </w:rPr>
                    <w:t>stressful.But</w:t>
                  </w:r>
                  <w:proofErr w:type="spellEnd"/>
                  <w:proofErr w:type="gramEnd"/>
                  <w:r w:rsidRPr="007A42C5">
                    <w:rPr>
                      <w:color w:val="000000"/>
                    </w:rPr>
                    <w:t xml:space="preserve"> generally, it is useful.</w:t>
                  </w:r>
                </w:p>
              </w:tc>
              <w:tc>
                <w:tcPr>
                  <w:tcW w:w="0" w:type="auto"/>
                  <w:vAlign w:val="center"/>
                  <w:hideMark/>
                </w:tcPr>
                <w:p w14:paraId="011925A3" w14:textId="77777777" w:rsidR="007A42C5" w:rsidRPr="007A42C5" w:rsidRDefault="007A42C5" w:rsidP="00636E39">
                  <w:pPr>
                    <w:rPr>
                      <w:color w:val="000000"/>
                    </w:rPr>
                  </w:pPr>
                  <w:r w:rsidRPr="007A42C5">
                    <w:rPr>
                      <w:color w:val="000000"/>
                    </w:rPr>
                    <w:t>Technical issues create temporary trust reduction and stress.</w:t>
                  </w:r>
                </w:p>
              </w:tc>
            </w:tr>
            <w:tr w:rsidR="007A42C5" w:rsidRPr="007A42C5" w14:paraId="706675FB" w14:textId="77777777" w:rsidTr="00636E39">
              <w:trPr>
                <w:tblCellSpacing w:w="15" w:type="dxa"/>
              </w:trPr>
              <w:tc>
                <w:tcPr>
                  <w:tcW w:w="0" w:type="auto"/>
                  <w:vAlign w:val="center"/>
                  <w:hideMark/>
                </w:tcPr>
                <w:p w14:paraId="00901AB4" w14:textId="77777777" w:rsidR="007A42C5" w:rsidRPr="007A42C5" w:rsidRDefault="007A42C5" w:rsidP="00636E39">
                  <w:pPr>
                    <w:rPr>
                      <w:color w:val="000000"/>
                    </w:rPr>
                  </w:pPr>
                  <w:r w:rsidRPr="007A42C5">
                    <w:rPr>
                      <w:color w:val="000000"/>
                    </w:rPr>
                    <w:t>Interviewer</w:t>
                  </w:r>
                </w:p>
              </w:tc>
              <w:tc>
                <w:tcPr>
                  <w:tcW w:w="0" w:type="auto"/>
                  <w:vAlign w:val="center"/>
                  <w:hideMark/>
                </w:tcPr>
                <w:p w14:paraId="335D2BAE" w14:textId="77777777" w:rsidR="007A42C5" w:rsidRPr="007A42C5" w:rsidRDefault="007A42C5" w:rsidP="00636E39">
                  <w:pPr>
                    <w:rPr>
                      <w:color w:val="000000"/>
                    </w:rPr>
                  </w:pPr>
                  <w:r w:rsidRPr="007A42C5">
                    <w:rPr>
                      <w:color w:val="000000"/>
                    </w:rPr>
                    <w:t>What kinds of transactions do you typically carry out?</w:t>
                  </w:r>
                </w:p>
              </w:tc>
              <w:tc>
                <w:tcPr>
                  <w:tcW w:w="0" w:type="auto"/>
                  <w:vAlign w:val="center"/>
                  <w:hideMark/>
                </w:tcPr>
                <w:p w14:paraId="18618636" w14:textId="77777777" w:rsidR="007A42C5" w:rsidRPr="007A42C5" w:rsidRDefault="007A42C5" w:rsidP="00636E39">
                  <w:pPr>
                    <w:rPr>
                      <w:color w:val="000000"/>
                    </w:rPr>
                  </w:pPr>
                  <w:r w:rsidRPr="007A42C5">
                    <w:rPr>
                      <w:color w:val="000000"/>
                    </w:rPr>
                    <w:t>Everyday financial practices.</w:t>
                  </w:r>
                </w:p>
              </w:tc>
            </w:tr>
            <w:tr w:rsidR="007A42C5" w:rsidRPr="007A42C5" w14:paraId="200C8851" w14:textId="77777777" w:rsidTr="00636E39">
              <w:trPr>
                <w:tblCellSpacing w:w="15" w:type="dxa"/>
              </w:trPr>
              <w:tc>
                <w:tcPr>
                  <w:tcW w:w="0" w:type="auto"/>
                  <w:vAlign w:val="center"/>
                  <w:hideMark/>
                </w:tcPr>
                <w:p w14:paraId="25C914C2" w14:textId="77777777" w:rsidR="007A42C5" w:rsidRPr="007A42C5" w:rsidRDefault="007A42C5" w:rsidP="00636E39">
                  <w:pPr>
                    <w:rPr>
                      <w:color w:val="000000"/>
                    </w:rPr>
                  </w:pPr>
                  <w:r w:rsidRPr="007A42C5">
                    <w:rPr>
                      <w:color w:val="000000"/>
                    </w:rPr>
                    <w:t>Participant</w:t>
                  </w:r>
                </w:p>
              </w:tc>
              <w:tc>
                <w:tcPr>
                  <w:tcW w:w="0" w:type="auto"/>
                  <w:vAlign w:val="center"/>
                  <w:hideMark/>
                </w:tcPr>
                <w:p w14:paraId="2E2E2E5E" w14:textId="77777777" w:rsidR="007A42C5" w:rsidRPr="007A42C5" w:rsidRDefault="007A42C5" w:rsidP="00636E39">
                  <w:pPr>
                    <w:rPr>
                      <w:color w:val="000000"/>
                    </w:rPr>
                  </w:pPr>
                  <w:r w:rsidRPr="007A42C5">
                    <w:rPr>
                      <w:color w:val="000000"/>
                    </w:rPr>
                    <w:t>Mostly money transfers, mobile recharge, utility bill payments, online shopping payments, and bank transfers.</w:t>
                  </w:r>
                </w:p>
              </w:tc>
              <w:tc>
                <w:tcPr>
                  <w:tcW w:w="0" w:type="auto"/>
                  <w:vAlign w:val="center"/>
                  <w:hideMark/>
                </w:tcPr>
                <w:p w14:paraId="3CB5A876" w14:textId="77777777" w:rsidR="007A42C5" w:rsidRPr="007A42C5" w:rsidRDefault="007A42C5" w:rsidP="00636E39">
                  <w:pPr>
                    <w:rPr>
                      <w:color w:val="000000"/>
                    </w:rPr>
                  </w:pPr>
                  <w:r w:rsidRPr="007A42C5">
                    <w:rPr>
                      <w:color w:val="000000"/>
                    </w:rPr>
                    <w:t>Shows integration of digital banking into daily financial life.</w:t>
                  </w:r>
                </w:p>
              </w:tc>
            </w:tr>
            <w:tr w:rsidR="007A42C5" w:rsidRPr="007A42C5" w14:paraId="5B910C23" w14:textId="77777777" w:rsidTr="00636E39">
              <w:trPr>
                <w:tblCellSpacing w:w="15" w:type="dxa"/>
              </w:trPr>
              <w:tc>
                <w:tcPr>
                  <w:tcW w:w="0" w:type="auto"/>
                  <w:vAlign w:val="center"/>
                  <w:hideMark/>
                </w:tcPr>
                <w:p w14:paraId="1BD64FEA" w14:textId="77777777" w:rsidR="007A42C5" w:rsidRPr="007A42C5" w:rsidRDefault="007A42C5" w:rsidP="00636E39">
                  <w:pPr>
                    <w:rPr>
                      <w:color w:val="000000"/>
                    </w:rPr>
                  </w:pPr>
                  <w:r w:rsidRPr="007A42C5">
                    <w:rPr>
                      <w:color w:val="000000"/>
                    </w:rPr>
                    <w:t>Interviewer</w:t>
                  </w:r>
                </w:p>
              </w:tc>
              <w:tc>
                <w:tcPr>
                  <w:tcW w:w="0" w:type="auto"/>
                  <w:vAlign w:val="center"/>
                  <w:hideMark/>
                </w:tcPr>
                <w:p w14:paraId="07C4783D" w14:textId="77777777" w:rsidR="007A42C5" w:rsidRPr="007A42C5" w:rsidRDefault="007A42C5" w:rsidP="00636E39">
                  <w:pPr>
                    <w:rPr>
                      <w:color w:val="000000"/>
                    </w:rPr>
                  </w:pPr>
                  <w:r w:rsidRPr="007A42C5">
                    <w:rPr>
                      <w:color w:val="000000"/>
                    </w:rPr>
                    <w:t>Which type of transaction do you do most often?</w:t>
                  </w:r>
                </w:p>
              </w:tc>
              <w:tc>
                <w:tcPr>
                  <w:tcW w:w="0" w:type="auto"/>
                  <w:vAlign w:val="center"/>
                  <w:hideMark/>
                </w:tcPr>
                <w:p w14:paraId="1745606E" w14:textId="77777777" w:rsidR="007A42C5" w:rsidRPr="007A42C5" w:rsidRDefault="007A42C5" w:rsidP="00636E39">
                  <w:pPr>
                    <w:rPr>
                      <w:color w:val="000000"/>
                    </w:rPr>
                  </w:pPr>
                  <w:r w:rsidRPr="007A42C5">
                    <w:rPr>
                      <w:color w:val="000000"/>
                    </w:rPr>
                    <w:t>Probe question.</w:t>
                  </w:r>
                </w:p>
              </w:tc>
            </w:tr>
            <w:tr w:rsidR="007A42C5" w:rsidRPr="007A42C5" w14:paraId="4152F4E6" w14:textId="77777777" w:rsidTr="00636E39">
              <w:trPr>
                <w:tblCellSpacing w:w="15" w:type="dxa"/>
              </w:trPr>
              <w:tc>
                <w:tcPr>
                  <w:tcW w:w="0" w:type="auto"/>
                  <w:vAlign w:val="center"/>
                  <w:hideMark/>
                </w:tcPr>
                <w:p w14:paraId="668B930C" w14:textId="77777777" w:rsidR="007A42C5" w:rsidRPr="007A42C5" w:rsidRDefault="007A42C5" w:rsidP="00636E39">
                  <w:pPr>
                    <w:rPr>
                      <w:color w:val="000000"/>
                    </w:rPr>
                  </w:pPr>
                  <w:r w:rsidRPr="007A42C5">
                    <w:rPr>
                      <w:color w:val="000000"/>
                    </w:rPr>
                    <w:t>Participant</w:t>
                  </w:r>
                </w:p>
              </w:tc>
              <w:tc>
                <w:tcPr>
                  <w:tcW w:w="0" w:type="auto"/>
                  <w:vAlign w:val="center"/>
                  <w:hideMark/>
                </w:tcPr>
                <w:p w14:paraId="139528A0" w14:textId="77777777" w:rsidR="007A42C5" w:rsidRPr="007A42C5" w:rsidRDefault="007A42C5" w:rsidP="00636E39">
                  <w:pPr>
                    <w:rPr>
                      <w:color w:val="000000"/>
                    </w:rPr>
                  </w:pPr>
                  <w:r w:rsidRPr="007A42C5">
                    <w:rPr>
                      <w:color w:val="000000"/>
                    </w:rPr>
                    <w:t>Money transfer and bill payments.</w:t>
                  </w:r>
                </w:p>
              </w:tc>
              <w:tc>
                <w:tcPr>
                  <w:tcW w:w="0" w:type="auto"/>
                  <w:vAlign w:val="center"/>
                  <w:hideMark/>
                </w:tcPr>
                <w:p w14:paraId="5C443FDD" w14:textId="77777777" w:rsidR="007A42C5" w:rsidRPr="007A42C5" w:rsidRDefault="007A42C5" w:rsidP="00636E39">
                  <w:pPr>
                    <w:rPr>
                      <w:color w:val="000000"/>
                    </w:rPr>
                  </w:pPr>
                  <w:r w:rsidRPr="007A42C5">
                    <w:rPr>
                      <w:color w:val="000000"/>
                    </w:rPr>
                    <w:t>Frequent use pattern identified.</w:t>
                  </w:r>
                </w:p>
              </w:tc>
            </w:tr>
            <w:tr w:rsidR="007A42C5" w:rsidRPr="007A42C5" w14:paraId="27447AC2" w14:textId="77777777" w:rsidTr="00636E39">
              <w:trPr>
                <w:tblCellSpacing w:w="15" w:type="dxa"/>
              </w:trPr>
              <w:tc>
                <w:tcPr>
                  <w:tcW w:w="0" w:type="auto"/>
                  <w:vAlign w:val="center"/>
                  <w:hideMark/>
                </w:tcPr>
                <w:p w14:paraId="2689FFD0" w14:textId="77777777" w:rsidR="007A42C5" w:rsidRPr="007A42C5" w:rsidRDefault="007A42C5" w:rsidP="00636E39">
                  <w:pPr>
                    <w:rPr>
                      <w:color w:val="000000"/>
                    </w:rPr>
                  </w:pPr>
                  <w:r w:rsidRPr="007A42C5">
                    <w:rPr>
                      <w:color w:val="000000"/>
                    </w:rPr>
                    <w:t>Interviewer</w:t>
                  </w:r>
                </w:p>
              </w:tc>
              <w:tc>
                <w:tcPr>
                  <w:tcW w:w="0" w:type="auto"/>
                  <w:vAlign w:val="center"/>
                  <w:hideMark/>
                </w:tcPr>
                <w:p w14:paraId="17278364" w14:textId="77777777" w:rsidR="007A42C5" w:rsidRPr="007A42C5" w:rsidRDefault="007A42C5" w:rsidP="00636E39">
                  <w:pPr>
                    <w:rPr>
                      <w:color w:val="000000"/>
                    </w:rPr>
                  </w:pPr>
                  <w:r w:rsidRPr="007A42C5">
                    <w:rPr>
                      <w:color w:val="000000"/>
                    </w:rPr>
                    <w:t>Why those in particular?</w:t>
                  </w:r>
                </w:p>
              </w:tc>
              <w:tc>
                <w:tcPr>
                  <w:tcW w:w="0" w:type="auto"/>
                  <w:vAlign w:val="center"/>
                  <w:hideMark/>
                </w:tcPr>
                <w:p w14:paraId="61E848FA" w14:textId="77777777" w:rsidR="007A42C5" w:rsidRPr="007A42C5" w:rsidRDefault="007A42C5" w:rsidP="00636E39">
                  <w:pPr>
                    <w:rPr>
                      <w:color w:val="000000"/>
                    </w:rPr>
                  </w:pPr>
                  <w:r w:rsidRPr="007A42C5">
                    <w:rPr>
                      <w:color w:val="000000"/>
                    </w:rPr>
                    <w:t>Follow-up probe.</w:t>
                  </w:r>
                </w:p>
              </w:tc>
            </w:tr>
            <w:tr w:rsidR="007A42C5" w:rsidRPr="007A42C5" w14:paraId="36FE5E01" w14:textId="77777777" w:rsidTr="00636E39">
              <w:trPr>
                <w:tblCellSpacing w:w="15" w:type="dxa"/>
              </w:trPr>
              <w:tc>
                <w:tcPr>
                  <w:tcW w:w="0" w:type="auto"/>
                  <w:vAlign w:val="center"/>
                  <w:hideMark/>
                </w:tcPr>
                <w:p w14:paraId="09263973" w14:textId="77777777" w:rsidR="007A42C5" w:rsidRPr="007A42C5" w:rsidRDefault="007A42C5" w:rsidP="00636E39">
                  <w:pPr>
                    <w:rPr>
                      <w:color w:val="000000"/>
                    </w:rPr>
                  </w:pPr>
                  <w:r w:rsidRPr="007A42C5">
                    <w:rPr>
                      <w:color w:val="000000"/>
                    </w:rPr>
                    <w:t>Participant</w:t>
                  </w:r>
                </w:p>
              </w:tc>
              <w:tc>
                <w:tcPr>
                  <w:tcW w:w="0" w:type="auto"/>
                  <w:vAlign w:val="center"/>
                  <w:hideMark/>
                </w:tcPr>
                <w:p w14:paraId="1A76A382" w14:textId="1FD47FA6" w:rsidR="007A42C5" w:rsidRPr="007A42C5" w:rsidRDefault="00E7337E" w:rsidP="00636E39">
                  <w:pPr>
                    <w:rPr>
                      <w:color w:val="000000"/>
                    </w:rPr>
                  </w:pPr>
                  <w:r>
                    <w:rPr>
                      <w:noProof/>
                      <w:color w:val="000000"/>
                    </w:rPr>
                    <mc:AlternateContent>
                      <mc:Choice Requires="wpi">
                        <w:drawing>
                          <wp:anchor distT="0" distB="0" distL="114300" distR="114300" simplePos="0" relativeHeight="251792384" behindDoc="0" locked="0" layoutInCell="1" allowOverlap="1" wp14:anchorId="3631CE16" wp14:editId="69DAA3BC">
                            <wp:simplePos x="0" y="0"/>
                            <wp:positionH relativeFrom="column">
                              <wp:posOffset>537842</wp:posOffset>
                            </wp:positionH>
                            <wp:positionV relativeFrom="paragraph">
                              <wp:posOffset>59507</wp:posOffset>
                            </wp:positionV>
                            <wp:extent cx="900360" cy="45000"/>
                            <wp:effectExtent l="63500" t="101600" r="65405" b="107950"/>
                            <wp:wrapNone/>
                            <wp:docPr id="1481405772" name="Ink 8"/>
                            <wp:cNvGraphicFramePr/>
                            <a:graphic xmlns:a="http://schemas.openxmlformats.org/drawingml/2006/main">
                              <a:graphicData uri="http://schemas.microsoft.com/office/word/2010/wordprocessingInk">
                                <w14:contentPart bwMode="auto" r:id="rId22">
                                  <w14:nvContentPartPr>
                                    <w14:cNvContentPartPr/>
                                  </w14:nvContentPartPr>
                                  <w14:xfrm>
                                    <a:off x="0" y="0"/>
                                    <a:ext cx="900360" cy="45000"/>
                                  </w14:xfrm>
                                </w14:contentPart>
                              </a:graphicData>
                            </a:graphic>
                          </wp:anchor>
                        </w:drawing>
                      </mc:Choice>
                      <mc:Fallback>
                        <w:pict>
                          <v:shape w14:anchorId="6F56DF1A" id="Ink 8" o:spid="_x0000_s1026" type="#_x0000_t75" style="position:absolute;margin-left:39.5pt;margin-top:-1pt;width:76.6pt;height:1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">
                            <v:imagedata r:id="rId23" o:title=""/>
                          </v:shape>
                        </w:pict>
                      </mc:Fallback>
                    </mc:AlternateContent>
                  </w:r>
                  <w:r w:rsidR="007A42C5" w:rsidRPr="007A42C5">
                    <w:rPr>
                      <w:color w:val="000000"/>
                    </w:rPr>
                    <w:t xml:space="preserve">Because they save time. I do not need to physically go somewhere to pay bills. </w:t>
                  </w:r>
                </w:p>
              </w:tc>
              <w:tc>
                <w:tcPr>
                  <w:tcW w:w="0" w:type="auto"/>
                  <w:vAlign w:val="center"/>
                  <w:hideMark/>
                </w:tcPr>
                <w:p w14:paraId="546B6494" w14:textId="77777777" w:rsidR="007A42C5" w:rsidRPr="007A42C5" w:rsidRDefault="007A42C5" w:rsidP="00636E39">
                  <w:pPr>
                    <w:rPr>
                      <w:color w:val="000000"/>
                    </w:rPr>
                  </w:pPr>
                  <w:r w:rsidRPr="007A42C5">
                    <w:rPr>
                      <w:color w:val="000000"/>
                    </w:rPr>
                    <w:t>Convenience increases confidence and continued use.</w:t>
                  </w:r>
                </w:p>
              </w:tc>
            </w:tr>
            <w:tr w:rsidR="007A42C5" w:rsidRPr="007A42C5" w14:paraId="79D3610C" w14:textId="77777777" w:rsidTr="00636E39">
              <w:trPr>
                <w:tblCellSpacing w:w="15" w:type="dxa"/>
              </w:trPr>
              <w:tc>
                <w:tcPr>
                  <w:tcW w:w="0" w:type="auto"/>
                  <w:vAlign w:val="center"/>
                  <w:hideMark/>
                </w:tcPr>
                <w:p w14:paraId="576916D7" w14:textId="77777777" w:rsidR="007A42C5" w:rsidRPr="007A42C5" w:rsidRDefault="007A42C5" w:rsidP="00636E39">
                  <w:pPr>
                    <w:rPr>
                      <w:color w:val="000000"/>
                    </w:rPr>
                  </w:pPr>
                  <w:r w:rsidRPr="007A42C5">
                    <w:rPr>
                      <w:color w:val="000000"/>
                    </w:rPr>
                    <w:t>Interviewer</w:t>
                  </w:r>
                </w:p>
              </w:tc>
              <w:tc>
                <w:tcPr>
                  <w:tcW w:w="0" w:type="auto"/>
                  <w:vAlign w:val="center"/>
                  <w:hideMark/>
                </w:tcPr>
                <w:p w14:paraId="759E2512" w14:textId="77777777" w:rsidR="007A42C5" w:rsidRPr="007A42C5" w:rsidRDefault="007A42C5" w:rsidP="00636E39">
                  <w:pPr>
                    <w:rPr>
                      <w:color w:val="000000"/>
                    </w:rPr>
                  </w:pPr>
                  <w:r w:rsidRPr="007A42C5">
                    <w:rPr>
                      <w:color w:val="000000"/>
                    </w:rPr>
                    <w:t>Do some transactions feel riskier than others?</w:t>
                  </w:r>
                </w:p>
              </w:tc>
              <w:tc>
                <w:tcPr>
                  <w:tcW w:w="0" w:type="auto"/>
                  <w:vAlign w:val="center"/>
                  <w:hideMark/>
                </w:tcPr>
                <w:p w14:paraId="4F01241E" w14:textId="77777777" w:rsidR="007A42C5" w:rsidRPr="007A42C5" w:rsidRDefault="007A42C5" w:rsidP="00636E39">
                  <w:pPr>
                    <w:rPr>
                      <w:color w:val="000000"/>
                    </w:rPr>
                  </w:pPr>
                  <w:r w:rsidRPr="007A42C5">
                    <w:rPr>
                      <w:color w:val="000000"/>
                    </w:rPr>
                    <w:t>Risk perception question.</w:t>
                  </w:r>
                </w:p>
              </w:tc>
            </w:tr>
            <w:tr w:rsidR="007A42C5" w:rsidRPr="007A42C5" w14:paraId="2759B638" w14:textId="77777777" w:rsidTr="00636E39">
              <w:trPr>
                <w:tblCellSpacing w:w="15" w:type="dxa"/>
              </w:trPr>
              <w:tc>
                <w:tcPr>
                  <w:tcW w:w="0" w:type="auto"/>
                  <w:vAlign w:val="center"/>
                  <w:hideMark/>
                </w:tcPr>
                <w:p w14:paraId="3D3EF482" w14:textId="77777777" w:rsidR="007A42C5" w:rsidRPr="007A42C5" w:rsidRDefault="007A42C5" w:rsidP="00636E39">
                  <w:pPr>
                    <w:rPr>
                      <w:color w:val="000000"/>
                    </w:rPr>
                  </w:pPr>
                  <w:r w:rsidRPr="007A42C5">
                    <w:rPr>
                      <w:color w:val="000000"/>
                    </w:rPr>
                    <w:t>Participant</w:t>
                  </w:r>
                </w:p>
              </w:tc>
              <w:tc>
                <w:tcPr>
                  <w:tcW w:w="0" w:type="auto"/>
                  <w:vAlign w:val="center"/>
                  <w:hideMark/>
                </w:tcPr>
                <w:p w14:paraId="3336EF7A"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54496" behindDoc="0" locked="0" layoutInCell="1" allowOverlap="1" wp14:anchorId="1DA3E787" wp14:editId="33F5F7F1">
                            <wp:simplePos x="0" y="0"/>
                            <wp:positionH relativeFrom="column">
                              <wp:posOffset>1078273</wp:posOffset>
                            </wp:positionH>
                            <wp:positionV relativeFrom="paragraph">
                              <wp:posOffset>117263</wp:posOffset>
                            </wp:positionV>
                            <wp:extent cx="1895760" cy="49680"/>
                            <wp:effectExtent l="63500" t="101600" r="73025" b="102870"/>
                            <wp:wrapNone/>
                            <wp:docPr id="623766153" name="Ink 52"/>
                            <wp:cNvGraphicFramePr/>
                            <a:graphic xmlns:a="http://schemas.openxmlformats.org/drawingml/2006/main">
                              <a:graphicData uri="http://schemas.microsoft.com/office/word/2010/wordprocessingInk">
                                <w14:contentPart bwMode="auto" r:id="rId24">
                                  <w14:nvContentPartPr>
                                    <w14:cNvContentPartPr/>
                                  </w14:nvContentPartPr>
                                  <w14:xfrm>
                                    <a:off x="0" y="0"/>
                                    <a:ext cx="1895760" cy="49680"/>
                                  </w14:xfrm>
                                </w14:contentPart>
                              </a:graphicData>
                            </a:graphic>
                          </wp:anchor>
                        </w:drawing>
                      </mc:Choice>
                      <mc:Fallback>
                        <w:pict>
                          <v:shape w14:anchorId="0BAE9526" id="Ink 52" o:spid="_x0000_s1026" type="#_x0000_t75" style="position:absolute;margin-left:82.05pt;margin-top:3.6pt;width:154.9pt;height:15.2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">
                            <v:imagedata r:id="rId25" o:title=""/>
                          </v:shape>
                        </w:pict>
                      </mc:Fallback>
                    </mc:AlternateContent>
                  </w:r>
                  <w:r w:rsidRPr="007A42C5">
                    <w:rPr>
                      <w:color w:val="000000"/>
                    </w:rPr>
                    <w:t xml:space="preserve">Yes, transferring larger amounts feels </w:t>
                  </w:r>
                  <w:proofErr w:type="gramStart"/>
                  <w:r w:rsidRPr="007A42C5">
                    <w:rPr>
                      <w:color w:val="000000"/>
                    </w:rPr>
                    <w:t>more risky</w:t>
                  </w:r>
                  <w:proofErr w:type="gramEnd"/>
                  <w:r w:rsidRPr="007A42C5">
                    <w:rPr>
                      <w:color w:val="000000"/>
                    </w:rPr>
                    <w:t xml:space="preserve"> than paying small bills.  </w:t>
                  </w:r>
                </w:p>
              </w:tc>
              <w:tc>
                <w:tcPr>
                  <w:tcW w:w="0" w:type="auto"/>
                  <w:vAlign w:val="center"/>
                  <w:hideMark/>
                </w:tcPr>
                <w:p w14:paraId="5D8DE366" w14:textId="77777777" w:rsidR="007A42C5" w:rsidRPr="007A42C5" w:rsidRDefault="007A42C5" w:rsidP="00636E39">
                  <w:pPr>
                    <w:rPr>
                      <w:color w:val="000000"/>
                    </w:rPr>
                  </w:pPr>
                  <w:r w:rsidRPr="007A42C5">
                    <w:rPr>
                      <w:color w:val="000000"/>
                    </w:rPr>
                    <w:t>High-value transactions increase </w:t>
                  </w:r>
                  <w:r w:rsidRPr="007A42C5">
                    <w:rPr>
                      <w:b/>
                      <w:bCs/>
                      <w:color w:val="000000"/>
                    </w:rPr>
                    <w:t>perceived financial risk</w:t>
                  </w:r>
                  <w:r w:rsidRPr="007A42C5">
                    <w:rPr>
                      <w:color w:val="000000"/>
                    </w:rPr>
                    <w:t>.</w:t>
                  </w:r>
                </w:p>
              </w:tc>
            </w:tr>
            <w:tr w:rsidR="007A42C5" w:rsidRPr="007A42C5" w14:paraId="3E041723" w14:textId="77777777" w:rsidTr="00636E39">
              <w:trPr>
                <w:tblCellSpacing w:w="15" w:type="dxa"/>
              </w:trPr>
              <w:tc>
                <w:tcPr>
                  <w:tcW w:w="0" w:type="auto"/>
                  <w:vAlign w:val="center"/>
                  <w:hideMark/>
                </w:tcPr>
                <w:p w14:paraId="37B046FB" w14:textId="77777777" w:rsidR="007A42C5" w:rsidRPr="007A42C5" w:rsidRDefault="007A42C5" w:rsidP="00636E39">
                  <w:pPr>
                    <w:rPr>
                      <w:color w:val="000000"/>
                    </w:rPr>
                  </w:pPr>
                  <w:r w:rsidRPr="007A42C5">
                    <w:rPr>
                      <w:color w:val="000000"/>
                    </w:rPr>
                    <w:t>Interviewer</w:t>
                  </w:r>
                </w:p>
              </w:tc>
              <w:tc>
                <w:tcPr>
                  <w:tcW w:w="0" w:type="auto"/>
                  <w:vAlign w:val="center"/>
                  <w:hideMark/>
                </w:tcPr>
                <w:p w14:paraId="009FCD59" w14:textId="77777777" w:rsidR="007A42C5" w:rsidRPr="007A42C5" w:rsidRDefault="007A42C5" w:rsidP="00636E39">
                  <w:pPr>
                    <w:rPr>
                      <w:color w:val="000000"/>
                    </w:rPr>
                  </w:pPr>
                  <w:r w:rsidRPr="007A42C5">
                    <w:rPr>
                      <w:color w:val="000000"/>
                    </w:rPr>
                    <w:t>What makes larger transactions feel riskier?</w:t>
                  </w:r>
                </w:p>
              </w:tc>
              <w:tc>
                <w:tcPr>
                  <w:tcW w:w="0" w:type="auto"/>
                  <w:vAlign w:val="center"/>
                  <w:hideMark/>
                </w:tcPr>
                <w:p w14:paraId="0D9591B9" w14:textId="77777777" w:rsidR="007A42C5" w:rsidRPr="007A42C5" w:rsidRDefault="007A42C5" w:rsidP="00636E39">
                  <w:pPr>
                    <w:rPr>
                      <w:color w:val="000000"/>
                    </w:rPr>
                  </w:pPr>
                  <w:r w:rsidRPr="007A42C5">
                    <w:rPr>
                      <w:color w:val="000000"/>
                    </w:rPr>
                    <w:t>Deep probing question.</w:t>
                  </w:r>
                </w:p>
              </w:tc>
            </w:tr>
            <w:tr w:rsidR="007A42C5" w:rsidRPr="007A42C5" w14:paraId="7F24F746" w14:textId="77777777" w:rsidTr="00636E39">
              <w:trPr>
                <w:tblCellSpacing w:w="15" w:type="dxa"/>
              </w:trPr>
              <w:tc>
                <w:tcPr>
                  <w:tcW w:w="0" w:type="auto"/>
                  <w:vAlign w:val="center"/>
                  <w:hideMark/>
                </w:tcPr>
                <w:p w14:paraId="3DF87025" w14:textId="77777777" w:rsidR="007A42C5" w:rsidRPr="007A42C5" w:rsidRDefault="007A42C5" w:rsidP="00636E39">
                  <w:pPr>
                    <w:rPr>
                      <w:color w:val="000000"/>
                    </w:rPr>
                  </w:pPr>
                  <w:r w:rsidRPr="007A42C5">
                    <w:rPr>
                      <w:color w:val="000000"/>
                    </w:rPr>
                    <w:t>Participant</w:t>
                  </w:r>
                </w:p>
              </w:tc>
              <w:tc>
                <w:tcPr>
                  <w:tcW w:w="0" w:type="auto"/>
                  <w:vAlign w:val="center"/>
                  <w:hideMark/>
                </w:tcPr>
                <w:p w14:paraId="7EF3161A"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56544" behindDoc="0" locked="0" layoutInCell="1" allowOverlap="1" wp14:anchorId="7E35A07A" wp14:editId="6A5A76E8">
                            <wp:simplePos x="0" y="0"/>
                            <wp:positionH relativeFrom="column">
                              <wp:posOffset>29233</wp:posOffset>
                            </wp:positionH>
                            <wp:positionV relativeFrom="paragraph">
                              <wp:posOffset>267383</wp:posOffset>
                            </wp:positionV>
                            <wp:extent cx="876600" cy="40320"/>
                            <wp:effectExtent l="63500" t="101600" r="25400" b="99695"/>
                            <wp:wrapNone/>
                            <wp:docPr id="1652509831" name="Ink 54"/>
                            <wp:cNvGraphicFramePr/>
                            <a:graphic xmlns:a="http://schemas.openxmlformats.org/drawingml/2006/main">
                              <a:graphicData uri="http://schemas.microsoft.com/office/word/2010/wordprocessingInk">
                                <w14:contentPart bwMode="auto" r:id="rId26">
                                  <w14:nvContentPartPr>
                                    <w14:cNvContentPartPr/>
                                  </w14:nvContentPartPr>
                                  <w14:xfrm>
                                    <a:off x="0" y="0"/>
                                    <a:ext cx="876600" cy="40320"/>
                                  </w14:xfrm>
                                </w14:contentPart>
                              </a:graphicData>
                            </a:graphic>
                          </wp:anchor>
                        </w:drawing>
                      </mc:Choice>
                      <mc:Fallback>
                        <w:pict>
                          <v:shape w14:anchorId="6F2D755A" id="Ink 54" o:spid="_x0000_s1026" type="#_x0000_t75" style="position:absolute;margin-left:-.55pt;margin-top:15.45pt;width:74.65pt;height:14.4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">
                            <v:imagedata r:id="rId27" o:title=""/>
                          </v:shape>
                        </w:pict>
                      </mc:Fallback>
                    </mc:AlternateContent>
                  </w:r>
                  <w:r w:rsidRPr="007A42C5">
                    <w:rPr>
                      <w:noProof/>
                      <w:color w:val="000000"/>
                    </w:rPr>
                    <mc:AlternateContent>
                      <mc:Choice Requires="wpi">
                        <w:drawing>
                          <wp:anchor distT="0" distB="0" distL="114300" distR="114300" simplePos="0" relativeHeight="251755520" behindDoc="0" locked="0" layoutInCell="1" allowOverlap="1" wp14:anchorId="2B909599" wp14:editId="64C7D6F6">
                            <wp:simplePos x="0" y="0"/>
                            <wp:positionH relativeFrom="column">
                              <wp:posOffset>1885753</wp:posOffset>
                            </wp:positionH>
                            <wp:positionV relativeFrom="paragraph">
                              <wp:posOffset>57863</wp:posOffset>
                            </wp:positionV>
                            <wp:extent cx="1354320" cy="61200"/>
                            <wp:effectExtent l="63500" t="101600" r="68580" b="104140"/>
                            <wp:wrapNone/>
                            <wp:docPr id="381515157" name="Ink 53"/>
                            <wp:cNvGraphicFramePr/>
                            <a:graphic xmlns:a="http://schemas.openxmlformats.org/drawingml/2006/main">
                              <a:graphicData uri="http://schemas.microsoft.com/office/word/2010/wordprocessingInk">
                                <w14:contentPart bwMode="auto" r:id="rId28">
                                  <w14:nvContentPartPr>
                                    <w14:cNvContentPartPr/>
                                  </w14:nvContentPartPr>
                                  <w14:xfrm>
                                    <a:off x="0" y="0"/>
                                    <a:ext cx="1354320" cy="61200"/>
                                  </w14:xfrm>
                                </w14:contentPart>
                              </a:graphicData>
                            </a:graphic>
                          </wp:anchor>
                        </w:drawing>
                      </mc:Choice>
                      <mc:Fallback>
                        <w:pict>
                          <v:shape w14:anchorId="3F0EB061" id="Ink 53" o:spid="_x0000_s1026" type="#_x0000_t75" style="position:absolute;margin-left:145.65pt;margin-top:-1.1pt;width:112.35pt;height:16.0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">
                            <v:imagedata r:id="rId29" o:title=""/>
                          </v:shape>
                        </w:pict>
                      </mc:Fallback>
                    </mc:AlternateContent>
                  </w:r>
                  <w:r w:rsidRPr="007A42C5">
                    <w:rPr>
                      <w:color w:val="000000"/>
                    </w:rPr>
                    <w:t xml:space="preserve">I always worry that maybe the money could go to the wrong account or there could be technical issues. </w:t>
                  </w:r>
                </w:p>
              </w:tc>
              <w:tc>
                <w:tcPr>
                  <w:tcW w:w="0" w:type="auto"/>
                  <w:vAlign w:val="center"/>
                  <w:hideMark/>
                </w:tcPr>
                <w:p w14:paraId="4EA3DB68" w14:textId="77777777" w:rsidR="007A42C5" w:rsidRPr="007A42C5" w:rsidRDefault="007A42C5" w:rsidP="00636E39">
                  <w:pPr>
                    <w:rPr>
                      <w:color w:val="000000"/>
                    </w:rPr>
                  </w:pPr>
                  <w:r w:rsidRPr="007A42C5">
                    <w:rPr>
                      <w:color w:val="000000"/>
                    </w:rPr>
                    <w:t>Fear of financial loss weakens confidence.</w:t>
                  </w:r>
                </w:p>
              </w:tc>
            </w:tr>
            <w:tr w:rsidR="007A42C5" w:rsidRPr="007A42C5" w14:paraId="51C7B558" w14:textId="77777777" w:rsidTr="00636E39">
              <w:trPr>
                <w:tblCellSpacing w:w="15" w:type="dxa"/>
              </w:trPr>
              <w:tc>
                <w:tcPr>
                  <w:tcW w:w="0" w:type="auto"/>
                  <w:vAlign w:val="center"/>
                  <w:hideMark/>
                </w:tcPr>
                <w:p w14:paraId="482F381B" w14:textId="77777777" w:rsidR="007A42C5" w:rsidRPr="007A42C5" w:rsidRDefault="007A42C5" w:rsidP="00636E39">
                  <w:pPr>
                    <w:rPr>
                      <w:color w:val="000000"/>
                    </w:rPr>
                  </w:pPr>
                  <w:r w:rsidRPr="007A42C5">
                    <w:rPr>
                      <w:color w:val="000000"/>
                    </w:rPr>
                    <w:t>Interviewer</w:t>
                  </w:r>
                </w:p>
              </w:tc>
              <w:tc>
                <w:tcPr>
                  <w:tcW w:w="0" w:type="auto"/>
                  <w:vAlign w:val="center"/>
                  <w:hideMark/>
                </w:tcPr>
                <w:p w14:paraId="5688516D" w14:textId="77777777" w:rsidR="007A42C5" w:rsidRPr="007A42C5" w:rsidRDefault="007A42C5" w:rsidP="00636E39">
                  <w:pPr>
                    <w:rPr>
                      <w:color w:val="000000"/>
                    </w:rPr>
                  </w:pPr>
                  <w:r w:rsidRPr="007A42C5">
                    <w:rPr>
                      <w:color w:val="000000"/>
                    </w:rPr>
                    <w:t>What does trust and security mean to you when using a digital banking platform?</w:t>
                  </w:r>
                </w:p>
              </w:tc>
              <w:tc>
                <w:tcPr>
                  <w:tcW w:w="0" w:type="auto"/>
                  <w:vAlign w:val="center"/>
                  <w:hideMark/>
                </w:tcPr>
                <w:p w14:paraId="46A8B8D6" w14:textId="77777777" w:rsidR="007A42C5" w:rsidRPr="007A42C5" w:rsidRDefault="007A42C5" w:rsidP="00636E39">
                  <w:pPr>
                    <w:rPr>
                      <w:color w:val="000000"/>
                    </w:rPr>
                  </w:pPr>
                  <w:r w:rsidRPr="007A42C5">
                    <w:rPr>
                      <w:color w:val="000000"/>
                    </w:rPr>
                    <w:t>Core conceptual question.</w:t>
                  </w:r>
                </w:p>
              </w:tc>
            </w:tr>
            <w:tr w:rsidR="007A42C5" w:rsidRPr="007A42C5" w14:paraId="0DDEF61B" w14:textId="77777777" w:rsidTr="00636E39">
              <w:trPr>
                <w:tblCellSpacing w:w="15" w:type="dxa"/>
              </w:trPr>
              <w:tc>
                <w:tcPr>
                  <w:tcW w:w="0" w:type="auto"/>
                  <w:vAlign w:val="center"/>
                  <w:hideMark/>
                </w:tcPr>
                <w:p w14:paraId="7584D55F" w14:textId="77777777" w:rsidR="007A42C5" w:rsidRPr="007A42C5" w:rsidRDefault="007A42C5" w:rsidP="00636E39">
                  <w:pPr>
                    <w:rPr>
                      <w:color w:val="000000"/>
                    </w:rPr>
                  </w:pPr>
                  <w:r w:rsidRPr="007A42C5">
                    <w:rPr>
                      <w:color w:val="000000"/>
                    </w:rPr>
                    <w:t>Participant</w:t>
                  </w:r>
                </w:p>
              </w:tc>
              <w:tc>
                <w:tcPr>
                  <w:tcW w:w="0" w:type="auto"/>
                  <w:vAlign w:val="center"/>
                  <w:hideMark/>
                </w:tcPr>
                <w:p w14:paraId="03FA86A4" w14:textId="53F831FE" w:rsidR="007A42C5" w:rsidRPr="007A42C5" w:rsidRDefault="00E7337E" w:rsidP="00636E39">
                  <w:pPr>
                    <w:rPr>
                      <w:color w:val="000000"/>
                    </w:rPr>
                  </w:pPr>
                  <w:r>
                    <w:rPr>
                      <w:rFonts w:ascii="Apple Color Emoji" w:hAnsi="Apple Color Emoji" w:cs="Apple Color Emoji"/>
                      <w:noProof/>
                      <w:color w:val="000000"/>
                    </w:rPr>
                    <mc:AlternateContent>
                      <mc:Choice Requires="wpi">
                        <w:drawing>
                          <wp:anchor distT="0" distB="0" distL="114300" distR="114300" simplePos="0" relativeHeight="251795456" behindDoc="0" locked="0" layoutInCell="1" allowOverlap="1" wp14:anchorId="73A2BB75" wp14:editId="2A6943ED">
                            <wp:simplePos x="0" y="0"/>
                            <wp:positionH relativeFrom="column">
                              <wp:posOffset>6842</wp:posOffset>
                            </wp:positionH>
                            <wp:positionV relativeFrom="paragraph">
                              <wp:posOffset>284035</wp:posOffset>
                            </wp:positionV>
                            <wp:extent cx="222480" cy="7560"/>
                            <wp:effectExtent l="63500" t="101600" r="69850" b="107315"/>
                            <wp:wrapNone/>
                            <wp:docPr id="1986763983" name="Ink 11"/>
                            <wp:cNvGraphicFramePr/>
                            <a:graphic xmlns:a="http://schemas.openxmlformats.org/drawingml/2006/main">
                              <a:graphicData uri="http://schemas.microsoft.com/office/word/2010/wordprocessingInk">
                                <w14:contentPart bwMode="auto" r:id="rId30">
                                  <w14:nvContentPartPr>
                                    <w14:cNvContentPartPr/>
                                  </w14:nvContentPartPr>
                                  <w14:xfrm>
                                    <a:off x="0" y="0"/>
                                    <a:ext cx="222480" cy="7560"/>
                                  </w14:xfrm>
                                </w14:contentPart>
                              </a:graphicData>
                            </a:graphic>
                          </wp:anchor>
                        </w:drawing>
                      </mc:Choice>
                      <mc:Fallback>
                        <w:pict>
                          <v:shape w14:anchorId="1B714F48" id="Ink 11" o:spid="_x0000_s1026" type="#_x0000_t75" style="position:absolute;margin-left:-2.3pt;margin-top:16.7pt;width:23.15pt;height:11.95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">
                            <v:imagedata r:id="rId31" o:title=""/>
                          </v:shape>
                        </w:pict>
                      </mc:Fallback>
                    </mc:AlternateContent>
                  </w:r>
                  <w:r>
                    <w:rPr>
                      <w:rFonts w:ascii="Apple Color Emoji" w:hAnsi="Apple Color Emoji" w:cs="Apple Color Emoji"/>
                      <w:noProof/>
                      <w:color w:val="000000"/>
                    </w:rPr>
                    <mc:AlternateContent>
                      <mc:Choice Requires="wpi">
                        <w:drawing>
                          <wp:anchor distT="0" distB="0" distL="114300" distR="114300" simplePos="0" relativeHeight="251793408" behindDoc="0" locked="0" layoutInCell="1" allowOverlap="1" wp14:anchorId="3F76F6E6" wp14:editId="020A1FEE">
                            <wp:simplePos x="0" y="0"/>
                            <wp:positionH relativeFrom="column">
                              <wp:posOffset>1442</wp:posOffset>
                            </wp:positionH>
                            <wp:positionV relativeFrom="paragraph">
                              <wp:posOffset>81888</wp:posOffset>
                            </wp:positionV>
                            <wp:extent cx="229680" cy="360"/>
                            <wp:effectExtent l="63500" t="101600" r="62865" b="101600"/>
                            <wp:wrapNone/>
                            <wp:docPr id="1137459422" name="Ink 9"/>
                            <wp:cNvGraphicFramePr/>
                            <a:graphic xmlns:a="http://schemas.openxmlformats.org/drawingml/2006/main">
                              <a:graphicData uri="http://schemas.microsoft.com/office/word/2010/wordprocessingInk">
                                <w14:contentPart bwMode="auto" r:id="rId32">
                                  <w14:nvContentPartPr>
                                    <w14:cNvContentPartPr/>
                                  </w14:nvContentPartPr>
                                  <w14:xfrm>
                                    <a:off x="0" y="0"/>
                                    <a:ext cx="229680" cy="360"/>
                                  </w14:xfrm>
                                </w14:contentPart>
                              </a:graphicData>
                            </a:graphic>
                          </wp:anchor>
                        </w:drawing>
                      </mc:Choice>
                      <mc:Fallback>
                        <w:pict>
                          <v:shape w14:anchorId="358692DA" id="Ink 9" o:spid="_x0000_s1026" type="#_x0000_t75" style="position:absolute;margin-left:-2.75pt;margin-top:.8pt;width:23.8pt;height:11.4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">
                            <v:imagedata r:id="rId33"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63712" behindDoc="0" locked="0" layoutInCell="1" allowOverlap="1" wp14:anchorId="618E870A" wp14:editId="33DF6526">
                            <wp:simplePos x="0" y="0"/>
                            <wp:positionH relativeFrom="column">
                              <wp:posOffset>16273</wp:posOffset>
                            </wp:positionH>
                            <wp:positionV relativeFrom="paragraph">
                              <wp:posOffset>474536</wp:posOffset>
                            </wp:positionV>
                            <wp:extent cx="1278720" cy="52920"/>
                            <wp:effectExtent l="0" t="101600" r="67945" b="99695"/>
                            <wp:wrapNone/>
                            <wp:docPr id="359307470" name="Ink 62"/>
                            <wp:cNvGraphicFramePr/>
                            <a:graphic xmlns:a="http://schemas.openxmlformats.org/drawingml/2006/main">
                              <a:graphicData uri="http://schemas.microsoft.com/office/word/2010/wordprocessingInk">
                                <w14:contentPart bwMode="auto" r:id="rId34">
                                  <w14:nvContentPartPr>
                                    <w14:cNvContentPartPr/>
                                  </w14:nvContentPartPr>
                                  <w14:xfrm>
                                    <a:off x="0" y="0"/>
                                    <a:ext cx="1278720" cy="52920"/>
                                  </w14:xfrm>
                                </w14:contentPart>
                              </a:graphicData>
                            </a:graphic>
                          </wp:anchor>
                        </w:drawing>
                      </mc:Choice>
                      <mc:Fallback>
                        <w:pict>
                          <v:shape w14:anchorId="2EC8ACA7" id="Ink 62" o:spid="_x0000_s1026" type="#_x0000_t75" style="position:absolute;margin-left:-1.55pt;margin-top:31.7pt;width:106.4pt;height:15.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">
                            <v:imagedata r:id="rId35"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62688" behindDoc="0" locked="0" layoutInCell="1" allowOverlap="1" wp14:anchorId="1C382678" wp14:editId="31287DE5">
                            <wp:simplePos x="0" y="0"/>
                            <wp:positionH relativeFrom="column">
                              <wp:posOffset>188713</wp:posOffset>
                            </wp:positionH>
                            <wp:positionV relativeFrom="paragraph">
                              <wp:posOffset>235856</wp:posOffset>
                            </wp:positionV>
                            <wp:extent cx="3060000" cy="97200"/>
                            <wp:effectExtent l="63500" t="101600" r="77470" b="106045"/>
                            <wp:wrapNone/>
                            <wp:docPr id="1824143869" name="Ink 61"/>
                            <wp:cNvGraphicFramePr/>
                            <a:graphic xmlns:a="http://schemas.openxmlformats.org/drawingml/2006/main">
                              <a:graphicData uri="http://schemas.microsoft.com/office/word/2010/wordprocessingInk">
                                <w14:contentPart bwMode="auto" r:id="rId36">
                                  <w14:nvContentPartPr>
                                    <w14:cNvContentPartPr/>
                                  </w14:nvContentPartPr>
                                  <w14:xfrm>
                                    <a:off x="0" y="0"/>
                                    <a:ext cx="3060000" cy="97200"/>
                                  </w14:xfrm>
                                </w14:contentPart>
                              </a:graphicData>
                            </a:graphic>
                          </wp:anchor>
                        </w:drawing>
                      </mc:Choice>
                      <mc:Fallback>
                        <w:pict>
                          <v:shape w14:anchorId="6E28A87A" id="Ink 61" o:spid="_x0000_s1026" type="#_x0000_t75" style="position:absolute;margin-left:12pt;margin-top:12.9pt;width:246.65pt;height:18.9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">
                            <v:imagedata r:id="rId37"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37088" behindDoc="0" locked="0" layoutInCell="1" allowOverlap="1" wp14:anchorId="79728BC9" wp14:editId="3A6996CE">
                            <wp:simplePos x="0" y="0"/>
                            <wp:positionH relativeFrom="column">
                              <wp:posOffset>221833</wp:posOffset>
                            </wp:positionH>
                            <wp:positionV relativeFrom="paragraph">
                              <wp:posOffset>86096</wp:posOffset>
                            </wp:positionV>
                            <wp:extent cx="2782800" cy="56520"/>
                            <wp:effectExtent l="88900" t="139700" r="87630" b="133985"/>
                            <wp:wrapNone/>
                            <wp:docPr id="279229943" name="Ink 25"/>
                            <wp:cNvGraphicFramePr/>
                            <a:graphic xmlns:a="http://schemas.openxmlformats.org/drawingml/2006/main">
                              <a:graphicData uri="http://schemas.microsoft.com/office/word/2010/wordprocessingInk">
                                <w14:contentPart bwMode="auto" r:id="rId38">
                                  <w14:nvContentPartPr>
                                    <w14:cNvContentPartPr/>
                                  </w14:nvContentPartPr>
                                  <w14:xfrm>
                                    <a:off x="0" y="0"/>
                                    <a:ext cx="2782800" cy="56520"/>
                                  </w14:xfrm>
                                </w14:contentPart>
                              </a:graphicData>
                            </a:graphic>
                          </wp:anchor>
                        </w:drawing>
                      </mc:Choice>
                      <mc:Fallback>
                        <w:pict>
                          <v:shape w14:anchorId="05BD31A5" id="Ink 25" o:spid="_x0000_s1026" type="#_x0000_t75" style="position:absolute;margin-left:13.2pt;margin-top:-1.7pt;width:227.6pt;height:21.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">
                            <v:imagedata r:id="rId39" o:title=""/>
                          </v:shape>
                        </w:pict>
                      </mc:Fallback>
                    </mc:AlternateContent>
                  </w:r>
                  <w:r w:rsidR="007A42C5" w:rsidRPr="007A42C5">
                    <w:rPr>
                      <w:color w:val="000000"/>
                    </w:rPr>
                    <w:t> Trust means believing that my money is safe </w:t>
                  </w:r>
                  <w:proofErr w:type="gramStart"/>
                  <w:r w:rsidR="007A42C5" w:rsidRPr="007A42C5">
                    <w:rPr>
                      <w:color w:val="000000"/>
                    </w:rPr>
                    <w:t>and  Security</w:t>
                  </w:r>
                  <w:proofErr w:type="gramEnd"/>
                  <w:r w:rsidR="007A42C5" w:rsidRPr="007A42C5">
                    <w:rPr>
                      <w:color w:val="000000"/>
                    </w:rPr>
                    <w:t xml:space="preserve"> means protection from fraud, hacking, or unauthorized access</w:t>
                  </w:r>
                </w:p>
              </w:tc>
              <w:tc>
                <w:tcPr>
                  <w:tcW w:w="0" w:type="auto"/>
                  <w:vAlign w:val="center"/>
                  <w:hideMark/>
                </w:tcPr>
                <w:p w14:paraId="3D0BEF0F" w14:textId="77777777" w:rsidR="007A42C5" w:rsidRPr="007A42C5" w:rsidRDefault="007A42C5" w:rsidP="00636E39">
                  <w:pPr>
                    <w:rPr>
                      <w:color w:val="000000"/>
                    </w:rPr>
                  </w:pPr>
                  <w:r w:rsidRPr="007A42C5">
                    <w:rPr>
                      <w:color w:val="000000"/>
                    </w:rPr>
                    <w:t>Participant’s understanding of trust and security.</w:t>
                  </w:r>
                </w:p>
              </w:tc>
            </w:tr>
            <w:tr w:rsidR="007A42C5" w:rsidRPr="007A42C5" w14:paraId="26F33287" w14:textId="77777777" w:rsidTr="00636E39">
              <w:trPr>
                <w:tblCellSpacing w:w="15" w:type="dxa"/>
              </w:trPr>
              <w:tc>
                <w:tcPr>
                  <w:tcW w:w="0" w:type="auto"/>
                  <w:vAlign w:val="center"/>
                  <w:hideMark/>
                </w:tcPr>
                <w:p w14:paraId="3D94339D" w14:textId="77777777" w:rsidR="007A42C5" w:rsidRPr="007A42C5" w:rsidRDefault="007A42C5" w:rsidP="00636E39">
                  <w:pPr>
                    <w:rPr>
                      <w:color w:val="000000"/>
                    </w:rPr>
                  </w:pPr>
                  <w:r w:rsidRPr="007A42C5">
                    <w:rPr>
                      <w:color w:val="000000"/>
                    </w:rPr>
                    <w:t>Interviewer</w:t>
                  </w:r>
                </w:p>
              </w:tc>
              <w:tc>
                <w:tcPr>
                  <w:tcW w:w="0" w:type="auto"/>
                  <w:vAlign w:val="center"/>
                  <w:hideMark/>
                </w:tcPr>
                <w:p w14:paraId="798CE4A6" w14:textId="77777777" w:rsidR="007A42C5" w:rsidRPr="007A42C5" w:rsidRDefault="007A42C5" w:rsidP="00636E39">
                  <w:pPr>
                    <w:rPr>
                      <w:color w:val="000000"/>
                    </w:rPr>
                  </w:pPr>
                  <w:r w:rsidRPr="007A42C5">
                    <w:rPr>
                      <w:color w:val="000000"/>
                    </w:rPr>
                    <w:t>When you say “my money is safe,” what specifically helps create that feeling?</w:t>
                  </w:r>
                </w:p>
              </w:tc>
              <w:tc>
                <w:tcPr>
                  <w:tcW w:w="0" w:type="auto"/>
                  <w:vAlign w:val="center"/>
                  <w:hideMark/>
                </w:tcPr>
                <w:p w14:paraId="2D2CB39C" w14:textId="77777777" w:rsidR="007A42C5" w:rsidRPr="007A42C5" w:rsidRDefault="007A42C5" w:rsidP="00636E39">
                  <w:pPr>
                    <w:rPr>
                      <w:color w:val="000000"/>
                    </w:rPr>
                  </w:pPr>
                  <w:r w:rsidRPr="007A42C5">
                    <w:rPr>
                      <w:color w:val="000000"/>
                    </w:rPr>
                    <w:t>Probe question.</w:t>
                  </w:r>
                </w:p>
              </w:tc>
            </w:tr>
            <w:tr w:rsidR="007A42C5" w:rsidRPr="007A42C5" w14:paraId="58803DD9" w14:textId="77777777" w:rsidTr="00636E39">
              <w:trPr>
                <w:tblCellSpacing w:w="15" w:type="dxa"/>
              </w:trPr>
              <w:tc>
                <w:tcPr>
                  <w:tcW w:w="0" w:type="auto"/>
                  <w:vAlign w:val="center"/>
                  <w:hideMark/>
                </w:tcPr>
                <w:p w14:paraId="5AE62A20" w14:textId="77777777" w:rsidR="007A42C5" w:rsidRPr="007A42C5" w:rsidRDefault="007A42C5" w:rsidP="00636E39">
                  <w:pPr>
                    <w:rPr>
                      <w:color w:val="000000"/>
                    </w:rPr>
                  </w:pPr>
                  <w:r w:rsidRPr="007A42C5">
                    <w:rPr>
                      <w:color w:val="000000"/>
                    </w:rPr>
                    <w:t>Participant</w:t>
                  </w:r>
                </w:p>
              </w:tc>
              <w:tc>
                <w:tcPr>
                  <w:tcW w:w="0" w:type="auto"/>
                  <w:vAlign w:val="center"/>
                  <w:hideMark/>
                </w:tcPr>
                <w:p w14:paraId="4AEAF999" w14:textId="5FC46D93" w:rsidR="007A42C5" w:rsidRPr="007A42C5" w:rsidRDefault="00E7337E" w:rsidP="00636E39">
                  <w:pPr>
                    <w:rPr>
                      <w:color w:val="000000"/>
                    </w:rPr>
                  </w:pPr>
                  <w:r>
                    <w:rPr>
                      <w:noProof/>
                      <w:color w:val="000000"/>
                    </w:rPr>
                    <mc:AlternateContent>
                      <mc:Choice Requires="wpi">
                        <w:drawing>
                          <wp:anchor distT="0" distB="0" distL="114300" distR="114300" simplePos="0" relativeHeight="251794432" behindDoc="0" locked="0" layoutInCell="1" allowOverlap="1" wp14:anchorId="0DAC773F" wp14:editId="5CF1668E">
                            <wp:simplePos x="0" y="0"/>
                            <wp:positionH relativeFrom="column">
                              <wp:posOffset>1608122</wp:posOffset>
                            </wp:positionH>
                            <wp:positionV relativeFrom="paragraph">
                              <wp:posOffset>262308</wp:posOffset>
                            </wp:positionV>
                            <wp:extent cx="193320" cy="5040"/>
                            <wp:effectExtent l="63500" t="101600" r="73660" b="109855"/>
                            <wp:wrapNone/>
                            <wp:docPr id="833110780" name="Ink 10"/>
                            <wp:cNvGraphicFramePr/>
                            <a:graphic xmlns:a="http://schemas.openxmlformats.org/drawingml/2006/main">
                              <a:graphicData uri="http://schemas.microsoft.com/office/word/2010/wordprocessingInk">
                                <w14:contentPart bwMode="auto" r:id="rId40">
                                  <w14:nvContentPartPr>
                                    <w14:cNvContentPartPr/>
                                  </w14:nvContentPartPr>
                                  <w14:xfrm>
                                    <a:off x="0" y="0"/>
                                    <a:ext cx="193320" cy="5040"/>
                                  </w14:xfrm>
                                </w14:contentPart>
                              </a:graphicData>
                            </a:graphic>
                          </wp:anchor>
                        </w:drawing>
                      </mc:Choice>
                      <mc:Fallback>
                        <w:pict>
                          <v:shape w14:anchorId="2152264A" id="Ink 10" o:spid="_x0000_s1026" type="#_x0000_t75" style="position:absolute;margin-left:123.75pt;margin-top:15pt;width:20.85pt;height:11.7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">
                            <v:imagedata r:id="rId41" o:title=""/>
                          </v:shape>
                        </w:pict>
                      </mc:Fallback>
                    </mc:AlternateContent>
                  </w:r>
                  <w:r w:rsidR="007A42C5" w:rsidRPr="007A42C5">
                    <w:rPr>
                      <w:noProof/>
                      <w:color w:val="000000"/>
                    </w:rPr>
                    <mc:AlternateContent>
                      <mc:Choice Requires="wpi">
                        <w:drawing>
                          <wp:anchor distT="0" distB="0" distL="114300" distR="114300" simplePos="0" relativeHeight="251738112" behindDoc="0" locked="0" layoutInCell="1" allowOverlap="1" wp14:anchorId="7FCB2F2E" wp14:editId="30DDE974">
                            <wp:simplePos x="0" y="0"/>
                            <wp:positionH relativeFrom="column">
                              <wp:posOffset>1851553</wp:posOffset>
                            </wp:positionH>
                            <wp:positionV relativeFrom="paragraph">
                              <wp:posOffset>282866</wp:posOffset>
                            </wp:positionV>
                            <wp:extent cx="1335600" cy="56520"/>
                            <wp:effectExtent l="88900" t="139700" r="86995" b="133985"/>
                            <wp:wrapNone/>
                            <wp:docPr id="1732041509" name="Ink 26"/>
                            <wp:cNvGraphicFramePr/>
                            <a:graphic xmlns:a="http://schemas.openxmlformats.org/drawingml/2006/main">
                              <a:graphicData uri="http://schemas.microsoft.com/office/word/2010/wordprocessingInk">
                                <w14:contentPart bwMode="auto" r:id="rId42">
                                  <w14:nvContentPartPr>
                                    <w14:cNvContentPartPr/>
                                  </w14:nvContentPartPr>
                                  <w14:xfrm>
                                    <a:off x="0" y="0"/>
                                    <a:ext cx="1335600" cy="56520"/>
                                  </w14:xfrm>
                                </w14:contentPart>
                              </a:graphicData>
                            </a:graphic>
                          </wp:anchor>
                        </w:drawing>
                      </mc:Choice>
                      <mc:Fallback>
                        <w:pict>
                          <v:shape w14:anchorId="3EA0FCC3" id="Ink 26" o:spid="_x0000_s1026" type="#_x0000_t75" style="position:absolute;margin-left:141.55pt;margin-top:13.75pt;width:113.65pt;height:21.4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">
                            <v:imagedata r:id="rId43" o:title=""/>
                          </v:shape>
                        </w:pict>
                      </mc:Fallback>
                    </mc:AlternateContent>
                  </w:r>
                  <w:r w:rsidR="007A42C5" w:rsidRPr="007A42C5">
                    <w:rPr>
                      <w:color w:val="000000"/>
                    </w:rPr>
                    <w:t xml:space="preserve">If transactions happen correctly every time and I get notifications </w:t>
                  </w:r>
                  <w:proofErr w:type="gramStart"/>
                  <w:r w:rsidR="007A42C5" w:rsidRPr="007A42C5">
                    <w:rPr>
                      <w:color w:val="000000"/>
                    </w:rPr>
                    <w:t>immediately,  I</w:t>
                  </w:r>
                  <w:proofErr w:type="gramEnd"/>
                  <w:r w:rsidR="007A42C5" w:rsidRPr="007A42C5">
                    <w:rPr>
                      <w:color w:val="000000"/>
                    </w:rPr>
                    <w:t xml:space="preserve"> feel more confident</w:t>
                  </w:r>
                </w:p>
              </w:tc>
              <w:tc>
                <w:tcPr>
                  <w:tcW w:w="0" w:type="auto"/>
                  <w:vAlign w:val="center"/>
                  <w:hideMark/>
                </w:tcPr>
                <w:p w14:paraId="3376329B" w14:textId="77777777" w:rsidR="007A42C5" w:rsidRPr="007A42C5" w:rsidRDefault="007A42C5" w:rsidP="00636E39">
                  <w:pPr>
                    <w:rPr>
                      <w:color w:val="000000"/>
                    </w:rPr>
                  </w:pPr>
                  <w:r w:rsidRPr="007A42C5">
                    <w:rPr>
                      <w:color w:val="000000"/>
                    </w:rPr>
                    <w:t>Reliable performance reinforces trust.</w:t>
                  </w:r>
                </w:p>
              </w:tc>
            </w:tr>
            <w:tr w:rsidR="007A42C5" w:rsidRPr="007A42C5" w14:paraId="4744F83F" w14:textId="77777777" w:rsidTr="00636E39">
              <w:trPr>
                <w:tblCellSpacing w:w="15" w:type="dxa"/>
              </w:trPr>
              <w:tc>
                <w:tcPr>
                  <w:tcW w:w="0" w:type="auto"/>
                  <w:vAlign w:val="center"/>
                  <w:hideMark/>
                </w:tcPr>
                <w:p w14:paraId="4AD189FE" w14:textId="77777777" w:rsidR="007A42C5" w:rsidRPr="007A42C5" w:rsidRDefault="007A42C5" w:rsidP="00636E39">
                  <w:pPr>
                    <w:rPr>
                      <w:color w:val="000000"/>
                    </w:rPr>
                  </w:pPr>
                  <w:r w:rsidRPr="007A42C5">
                    <w:rPr>
                      <w:color w:val="000000"/>
                    </w:rPr>
                    <w:t>Interviewer</w:t>
                  </w:r>
                </w:p>
              </w:tc>
              <w:tc>
                <w:tcPr>
                  <w:tcW w:w="0" w:type="auto"/>
                  <w:vAlign w:val="center"/>
                  <w:hideMark/>
                </w:tcPr>
                <w:p w14:paraId="63A7BF25" w14:textId="77777777" w:rsidR="007A42C5" w:rsidRPr="007A42C5" w:rsidRDefault="007A42C5" w:rsidP="00636E39">
                  <w:pPr>
                    <w:rPr>
                      <w:color w:val="000000"/>
                    </w:rPr>
                  </w:pPr>
                  <w:r w:rsidRPr="007A42C5">
                    <w:rPr>
                      <w:color w:val="000000"/>
                    </w:rPr>
                    <w:t>So, would you say trust develops over time?</w:t>
                  </w:r>
                </w:p>
              </w:tc>
              <w:tc>
                <w:tcPr>
                  <w:tcW w:w="0" w:type="auto"/>
                  <w:vAlign w:val="center"/>
                  <w:hideMark/>
                </w:tcPr>
                <w:p w14:paraId="355CE188" w14:textId="77777777" w:rsidR="007A42C5" w:rsidRPr="007A42C5" w:rsidRDefault="007A42C5" w:rsidP="00636E39">
                  <w:pPr>
                    <w:rPr>
                      <w:color w:val="000000"/>
                    </w:rPr>
                  </w:pPr>
                  <w:r w:rsidRPr="007A42C5">
                    <w:rPr>
                      <w:color w:val="000000"/>
                    </w:rPr>
                    <w:t>Probe for trust sustainability.</w:t>
                  </w:r>
                </w:p>
              </w:tc>
            </w:tr>
            <w:tr w:rsidR="007A42C5" w:rsidRPr="007A42C5" w14:paraId="1EE45322" w14:textId="77777777" w:rsidTr="00636E39">
              <w:trPr>
                <w:tblCellSpacing w:w="15" w:type="dxa"/>
              </w:trPr>
              <w:tc>
                <w:tcPr>
                  <w:tcW w:w="0" w:type="auto"/>
                  <w:vAlign w:val="center"/>
                  <w:hideMark/>
                </w:tcPr>
                <w:p w14:paraId="3BF45A8F" w14:textId="77777777" w:rsidR="007A42C5" w:rsidRPr="007A42C5" w:rsidRDefault="007A42C5" w:rsidP="00636E39">
                  <w:pPr>
                    <w:rPr>
                      <w:color w:val="000000"/>
                    </w:rPr>
                  </w:pPr>
                  <w:r w:rsidRPr="007A42C5">
                    <w:rPr>
                      <w:color w:val="000000"/>
                    </w:rPr>
                    <w:t>Participant</w:t>
                  </w:r>
                </w:p>
              </w:tc>
              <w:tc>
                <w:tcPr>
                  <w:tcW w:w="0" w:type="auto"/>
                  <w:vAlign w:val="center"/>
                  <w:hideMark/>
                </w:tcPr>
                <w:p w14:paraId="2842F957" w14:textId="1401C1BE" w:rsidR="007A42C5" w:rsidRPr="007A42C5" w:rsidRDefault="00E7337E" w:rsidP="00636E39">
                  <w:pPr>
                    <w:rPr>
                      <w:color w:val="000000"/>
                    </w:rPr>
                  </w:pPr>
                  <w:r>
                    <w:rPr>
                      <w:noProof/>
                      <w:color w:val="000000"/>
                    </w:rPr>
                    <mc:AlternateContent>
                      <mc:Choice Requires="wpi">
                        <w:drawing>
                          <wp:anchor distT="0" distB="0" distL="114300" distR="114300" simplePos="0" relativeHeight="251797504" behindDoc="0" locked="0" layoutInCell="1" allowOverlap="1" wp14:anchorId="227253C4" wp14:editId="374811C0">
                            <wp:simplePos x="0" y="0"/>
                            <wp:positionH relativeFrom="column">
                              <wp:posOffset>-15838</wp:posOffset>
                            </wp:positionH>
                            <wp:positionV relativeFrom="paragraph">
                              <wp:posOffset>265200</wp:posOffset>
                            </wp:positionV>
                            <wp:extent cx="856440" cy="24840"/>
                            <wp:effectExtent l="0" t="101600" r="71120" b="102235"/>
                            <wp:wrapNone/>
                            <wp:docPr id="2115640373" name="Ink 14"/>
                            <wp:cNvGraphicFramePr/>
                            <a:graphic xmlns:a="http://schemas.openxmlformats.org/drawingml/2006/main">
                              <a:graphicData uri="http://schemas.microsoft.com/office/word/2010/wordprocessingInk">
                                <w14:contentPart bwMode="auto" r:id="rId44">
                                  <w14:nvContentPartPr>
                                    <w14:cNvContentPartPr/>
                                  </w14:nvContentPartPr>
                                  <w14:xfrm>
                                    <a:off x="0" y="0"/>
                                    <a:ext cx="856440" cy="24840"/>
                                  </w14:xfrm>
                                </w14:contentPart>
                              </a:graphicData>
                            </a:graphic>
                          </wp:anchor>
                        </w:drawing>
                      </mc:Choice>
                      <mc:Fallback>
                        <w:pict>
                          <v:shape w14:anchorId="7B944289" id="Ink 14" o:spid="_x0000_s1026" type="#_x0000_t75" style="position:absolute;margin-left:-4.1pt;margin-top:15.25pt;width:73.15pt;height:13.2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">
                            <v:imagedata r:id="rId45" o:title=""/>
                          </v:shape>
                        </w:pict>
                      </mc:Fallback>
                    </mc:AlternateContent>
                  </w:r>
                  <w:r>
                    <w:rPr>
                      <w:noProof/>
                      <w:color w:val="000000"/>
                    </w:rPr>
                    <mc:AlternateContent>
                      <mc:Choice Requires="wpi">
                        <w:drawing>
                          <wp:anchor distT="0" distB="0" distL="114300" distR="114300" simplePos="0" relativeHeight="251796480" behindDoc="0" locked="0" layoutInCell="1" allowOverlap="1" wp14:anchorId="06E5761F" wp14:editId="0B191353">
                            <wp:simplePos x="0" y="0"/>
                            <wp:positionH relativeFrom="column">
                              <wp:posOffset>991802</wp:posOffset>
                            </wp:positionH>
                            <wp:positionV relativeFrom="paragraph">
                              <wp:posOffset>51000</wp:posOffset>
                            </wp:positionV>
                            <wp:extent cx="2012400" cy="21960"/>
                            <wp:effectExtent l="63500" t="101600" r="0" b="105410"/>
                            <wp:wrapNone/>
                            <wp:docPr id="1381364726" name="Ink 13"/>
                            <wp:cNvGraphicFramePr/>
                            <a:graphic xmlns:a="http://schemas.openxmlformats.org/drawingml/2006/main">
                              <a:graphicData uri="http://schemas.microsoft.com/office/word/2010/wordprocessingInk">
                                <w14:contentPart bwMode="auto" r:id="rId46">
                                  <w14:nvContentPartPr>
                                    <w14:cNvContentPartPr/>
                                  </w14:nvContentPartPr>
                                  <w14:xfrm>
                                    <a:off x="0" y="0"/>
                                    <a:ext cx="2012400" cy="21960"/>
                                  </w14:xfrm>
                                </w14:contentPart>
                              </a:graphicData>
                            </a:graphic>
                          </wp:anchor>
                        </w:drawing>
                      </mc:Choice>
                      <mc:Fallback>
                        <w:pict>
                          <v:shape w14:anchorId="42BD9B7F" id="Ink 13" o:spid="_x0000_s1026" type="#_x0000_t75" style="position:absolute;margin-left:75.25pt;margin-top:-1.65pt;width:164.1pt;height:13.1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">
                            <v:imagedata r:id="rId47" o:title=""/>
                          </v:shape>
                        </w:pict>
                      </mc:Fallback>
                    </mc:AlternateContent>
                  </w:r>
                  <w:r w:rsidR="007A42C5" w:rsidRPr="007A42C5">
                    <w:rPr>
                      <w:color w:val="000000"/>
                    </w:rPr>
                    <w:t>Yes, definitely.  Repeated successful transactions increase trust</w:t>
                  </w:r>
                </w:p>
              </w:tc>
              <w:tc>
                <w:tcPr>
                  <w:tcW w:w="0" w:type="auto"/>
                  <w:vAlign w:val="center"/>
                  <w:hideMark/>
                </w:tcPr>
                <w:p w14:paraId="2C644CD5" w14:textId="77777777" w:rsidR="007A42C5" w:rsidRPr="007A42C5" w:rsidRDefault="007A42C5" w:rsidP="00636E39">
                  <w:pPr>
                    <w:rPr>
                      <w:color w:val="000000"/>
                    </w:rPr>
                  </w:pPr>
                  <w:r w:rsidRPr="007A42C5">
                    <w:rPr>
                      <w:color w:val="000000"/>
                    </w:rPr>
                    <w:t>Trust develops gradually through repeated positive experiences.</w:t>
                  </w:r>
                </w:p>
              </w:tc>
            </w:tr>
            <w:tr w:rsidR="007A42C5" w:rsidRPr="007A42C5" w14:paraId="60C70C0B" w14:textId="77777777" w:rsidTr="00636E39">
              <w:trPr>
                <w:tblCellSpacing w:w="15" w:type="dxa"/>
              </w:trPr>
              <w:tc>
                <w:tcPr>
                  <w:tcW w:w="0" w:type="auto"/>
                  <w:vAlign w:val="center"/>
                  <w:hideMark/>
                </w:tcPr>
                <w:p w14:paraId="38560B54" w14:textId="77777777" w:rsidR="007A42C5" w:rsidRPr="007A42C5" w:rsidRDefault="007A42C5" w:rsidP="00636E39">
                  <w:pPr>
                    <w:rPr>
                      <w:color w:val="000000"/>
                    </w:rPr>
                  </w:pPr>
                  <w:r w:rsidRPr="007A42C5">
                    <w:rPr>
                      <w:color w:val="000000"/>
                    </w:rPr>
                    <w:t>Interviewer</w:t>
                  </w:r>
                </w:p>
              </w:tc>
              <w:tc>
                <w:tcPr>
                  <w:tcW w:w="0" w:type="auto"/>
                  <w:vAlign w:val="center"/>
                  <w:hideMark/>
                </w:tcPr>
                <w:p w14:paraId="57FD7666" w14:textId="77777777" w:rsidR="007A42C5" w:rsidRPr="007A42C5" w:rsidRDefault="007A42C5" w:rsidP="00636E39">
                  <w:pPr>
                    <w:rPr>
                      <w:color w:val="000000"/>
                    </w:rPr>
                  </w:pPr>
                  <w:r w:rsidRPr="007A42C5">
                    <w:rPr>
                      <w:color w:val="000000"/>
                    </w:rPr>
                    <w:t>Are there any situations where your trust becomes weaker?</w:t>
                  </w:r>
                </w:p>
              </w:tc>
              <w:tc>
                <w:tcPr>
                  <w:tcW w:w="0" w:type="auto"/>
                  <w:vAlign w:val="center"/>
                  <w:hideMark/>
                </w:tcPr>
                <w:p w14:paraId="31B3FB93" w14:textId="77777777" w:rsidR="007A42C5" w:rsidRPr="007A42C5" w:rsidRDefault="007A42C5" w:rsidP="00636E39">
                  <w:pPr>
                    <w:rPr>
                      <w:color w:val="000000"/>
                    </w:rPr>
                  </w:pPr>
                  <w:r w:rsidRPr="007A42C5">
                    <w:rPr>
                      <w:color w:val="000000"/>
                    </w:rPr>
                    <w:t>Trust negotiation probe.</w:t>
                  </w:r>
                </w:p>
              </w:tc>
            </w:tr>
            <w:tr w:rsidR="007A42C5" w:rsidRPr="007A42C5" w14:paraId="3DF266A7" w14:textId="77777777" w:rsidTr="00636E39">
              <w:trPr>
                <w:tblCellSpacing w:w="15" w:type="dxa"/>
              </w:trPr>
              <w:tc>
                <w:tcPr>
                  <w:tcW w:w="0" w:type="auto"/>
                  <w:vAlign w:val="center"/>
                  <w:hideMark/>
                </w:tcPr>
                <w:p w14:paraId="4F25F370" w14:textId="77777777" w:rsidR="007A42C5" w:rsidRPr="007A42C5" w:rsidRDefault="007A42C5" w:rsidP="00636E39">
                  <w:pPr>
                    <w:rPr>
                      <w:color w:val="000000"/>
                    </w:rPr>
                  </w:pPr>
                  <w:r w:rsidRPr="007A42C5">
                    <w:rPr>
                      <w:color w:val="000000"/>
                    </w:rPr>
                    <w:t>Participant</w:t>
                  </w:r>
                </w:p>
              </w:tc>
              <w:tc>
                <w:tcPr>
                  <w:tcW w:w="0" w:type="auto"/>
                  <w:vAlign w:val="center"/>
                  <w:hideMark/>
                </w:tcPr>
                <w:p w14:paraId="7DF8E9AC"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89312" behindDoc="0" locked="0" layoutInCell="1" allowOverlap="1" wp14:anchorId="00226E4F" wp14:editId="43EE6FFE">
                            <wp:simplePos x="0" y="0"/>
                            <wp:positionH relativeFrom="column">
                              <wp:posOffset>703513</wp:posOffset>
                            </wp:positionH>
                            <wp:positionV relativeFrom="paragraph">
                              <wp:posOffset>260816</wp:posOffset>
                            </wp:positionV>
                            <wp:extent cx="830520" cy="6480"/>
                            <wp:effectExtent l="63500" t="101600" r="71755" b="107950"/>
                            <wp:wrapNone/>
                            <wp:docPr id="526073569" name="Ink 1"/>
                            <wp:cNvGraphicFramePr/>
                            <a:graphic xmlns:a="http://schemas.openxmlformats.org/drawingml/2006/main">
                              <a:graphicData uri="http://schemas.microsoft.com/office/word/2010/wordprocessingInk">
                                <w14:contentPart bwMode="auto" r:id="rId48">
                                  <w14:nvContentPartPr>
                                    <w14:cNvContentPartPr/>
                                  </w14:nvContentPartPr>
                                  <w14:xfrm>
                                    <a:off x="0" y="0"/>
                                    <a:ext cx="830520" cy="6480"/>
                                  </w14:xfrm>
                                </w14:contentPart>
                              </a:graphicData>
                            </a:graphic>
                          </wp:anchor>
                        </w:drawing>
                      </mc:Choice>
                      <mc:Fallback>
                        <w:pict>
                          <v:shape w14:anchorId="0B6AC688" id="Ink 1" o:spid="_x0000_s1026" type="#_x0000_t75" style="position:absolute;margin-left:52.55pt;margin-top:14.9pt;width:71.1pt;height:11.8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">
                            <v:imagedata r:id="rId49" o:title=""/>
                          </v:shape>
                        </w:pict>
                      </mc:Fallback>
                    </mc:AlternateContent>
                  </w:r>
                  <w:r w:rsidRPr="007A42C5">
                    <w:rPr>
                      <w:color w:val="000000"/>
                    </w:rPr>
                    <w:t xml:space="preserve">Yes, if there </w:t>
                  </w:r>
                  <w:proofErr w:type="gramStart"/>
                  <w:r w:rsidRPr="007A42C5">
                    <w:rPr>
                      <w:color w:val="000000"/>
                    </w:rPr>
                    <w:t>is</w:t>
                  </w:r>
                  <w:proofErr w:type="gramEnd"/>
                  <w:r w:rsidRPr="007A42C5">
                    <w:rPr>
                      <w:color w:val="000000"/>
                    </w:rPr>
                    <w:t xml:space="preserve"> delayed service or suspicious </w:t>
                  </w:r>
                  <w:proofErr w:type="gramStart"/>
                  <w:r w:rsidRPr="007A42C5">
                    <w:rPr>
                      <w:color w:val="000000"/>
                    </w:rPr>
                    <w:t>messages,  I</w:t>
                  </w:r>
                  <w:proofErr w:type="gramEnd"/>
                  <w:r w:rsidRPr="007A42C5">
                    <w:rPr>
                      <w:color w:val="000000"/>
                    </w:rPr>
                    <w:t xml:space="preserve"> feel worried</w:t>
                  </w:r>
                </w:p>
              </w:tc>
              <w:tc>
                <w:tcPr>
                  <w:tcW w:w="0" w:type="auto"/>
                  <w:vAlign w:val="center"/>
                  <w:hideMark/>
                </w:tcPr>
                <w:p w14:paraId="51297175" w14:textId="77777777" w:rsidR="007A42C5" w:rsidRPr="007A42C5" w:rsidRDefault="007A42C5" w:rsidP="00636E39">
                  <w:pPr>
                    <w:rPr>
                      <w:color w:val="000000"/>
                    </w:rPr>
                  </w:pPr>
                  <w:r w:rsidRPr="007A42C5">
                    <w:rPr>
                      <w:color w:val="000000"/>
                    </w:rPr>
                    <w:t>Delays and suspicious activity reduce trust.</w:t>
                  </w:r>
                </w:p>
              </w:tc>
            </w:tr>
            <w:tr w:rsidR="007A42C5" w:rsidRPr="007A42C5" w14:paraId="142C06BE" w14:textId="77777777" w:rsidTr="00636E39">
              <w:trPr>
                <w:tblCellSpacing w:w="15" w:type="dxa"/>
              </w:trPr>
              <w:tc>
                <w:tcPr>
                  <w:tcW w:w="0" w:type="auto"/>
                  <w:vAlign w:val="center"/>
                  <w:hideMark/>
                </w:tcPr>
                <w:p w14:paraId="1758E3A5" w14:textId="77777777" w:rsidR="007A42C5" w:rsidRPr="007A42C5" w:rsidRDefault="007A42C5" w:rsidP="00636E39">
                  <w:pPr>
                    <w:rPr>
                      <w:color w:val="000000"/>
                    </w:rPr>
                  </w:pPr>
                  <w:r w:rsidRPr="007A42C5">
                    <w:rPr>
                      <w:color w:val="000000"/>
                    </w:rPr>
                    <w:t>Interviewer</w:t>
                  </w:r>
                </w:p>
              </w:tc>
              <w:tc>
                <w:tcPr>
                  <w:tcW w:w="0" w:type="auto"/>
                  <w:vAlign w:val="center"/>
                  <w:hideMark/>
                </w:tcPr>
                <w:p w14:paraId="4821F5A7" w14:textId="77777777" w:rsidR="007A42C5" w:rsidRPr="007A42C5" w:rsidRDefault="007A42C5" w:rsidP="00636E39">
                  <w:pPr>
                    <w:rPr>
                      <w:color w:val="000000"/>
                    </w:rPr>
                  </w:pPr>
                  <w:r w:rsidRPr="007A42C5">
                    <w:rPr>
                      <w:color w:val="000000"/>
                    </w:rPr>
                    <w:t>What security features, for example OTP or biometrics, do you consider most important?</w:t>
                  </w:r>
                </w:p>
              </w:tc>
              <w:tc>
                <w:tcPr>
                  <w:tcW w:w="0" w:type="auto"/>
                  <w:vAlign w:val="center"/>
                  <w:hideMark/>
                </w:tcPr>
                <w:p w14:paraId="59D9D0CC" w14:textId="77777777" w:rsidR="007A42C5" w:rsidRPr="007A42C5" w:rsidRDefault="007A42C5" w:rsidP="00636E39">
                  <w:pPr>
                    <w:rPr>
                      <w:color w:val="000000"/>
                    </w:rPr>
                  </w:pPr>
                  <w:r w:rsidRPr="007A42C5">
                    <w:rPr>
                      <w:color w:val="000000"/>
                    </w:rPr>
                    <w:t>Security feature evaluation.</w:t>
                  </w:r>
                </w:p>
              </w:tc>
            </w:tr>
            <w:tr w:rsidR="007A42C5" w:rsidRPr="007A42C5" w14:paraId="44F7CA17" w14:textId="77777777" w:rsidTr="00636E39">
              <w:trPr>
                <w:tblCellSpacing w:w="15" w:type="dxa"/>
              </w:trPr>
              <w:tc>
                <w:tcPr>
                  <w:tcW w:w="0" w:type="auto"/>
                  <w:vAlign w:val="center"/>
                  <w:hideMark/>
                </w:tcPr>
                <w:p w14:paraId="780B5853" w14:textId="77777777" w:rsidR="007A42C5" w:rsidRPr="007A42C5" w:rsidRDefault="007A42C5" w:rsidP="00636E39">
                  <w:pPr>
                    <w:rPr>
                      <w:color w:val="000000"/>
                    </w:rPr>
                  </w:pPr>
                  <w:r w:rsidRPr="007A42C5">
                    <w:rPr>
                      <w:color w:val="000000"/>
                    </w:rPr>
                    <w:t>Participant</w:t>
                  </w:r>
                </w:p>
              </w:tc>
              <w:tc>
                <w:tcPr>
                  <w:tcW w:w="0" w:type="auto"/>
                  <w:vAlign w:val="center"/>
                  <w:hideMark/>
                </w:tcPr>
                <w:p w14:paraId="664855EC" w14:textId="3964B9DF" w:rsidR="007A42C5" w:rsidRPr="007A42C5" w:rsidRDefault="00E7337E" w:rsidP="00636E39">
                  <w:pPr>
                    <w:rPr>
                      <w:color w:val="000000"/>
                    </w:rPr>
                  </w:pPr>
                  <w:r>
                    <w:rPr>
                      <w:noProof/>
                      <w:color w:val="000000"/>
                    </w:rPr>
                    <mc:AlternateContent>
                      <mc:Choice Requires="wpi">
                        <w:drawing>
                          <wp:anchor distT="0" distB="0" distL="114300" distR="114300" simplePos="0" relativeHeight="251805696" behindDoc="0" locked="0" layoutInCell="1" allowOverlap="1" wp14:anchorId="683B7281" wp14:editId="35970D84">
                            <wp:simplePos x="0" y="0"/>
                            <wp:positionH relativeFrom="column">
                              <wp:posOffset>15482</wp:posOffset>
                            </wp:positionH>
                            <wp:positionV relativeFrom="paragraph">
                              <wp:posOffset>97860</wp:posOffset>
                            </wp:positionV>
                            <wp:extent cx="1832760" cy="23400"/>
                            <wp:effectExtent l="63500" t="101600" r="72390" b="104140"/>
                            <wp:wrapNone/>
                            <wp:docPr id="1294886412" name="Ink 27"/>
                            <wp:cNvGraphicFramePr/>
                            <a:graphic xmlns:a="http://schemas.openxmlformats.org/drawingml/2006/main">
                              <a:graphicData uri="http://schemas.microsoft.com/office/word/2010/wordprocessingInk">
                                <w14:contentPart bwMode="auto" r:id="rId50">
                                  <w14:nvContentPartPr>
                                    <w14:cNvContentPartPr/>
                                  </w14:nvContentPartPr>
                                  <w14:xfrm>
                                    <a:off x="0" y="0"/>
                                    <a:ext cx="1832760" cy="23400"/>
                                  </w14:xfrm>
                                </w14:contentPart>
                              </a:graphicData>
                            </a:graphic>
                          </wp:anchor>
                        </w:drawing>
                      </mc:Choice>
                      <mc:Fallback>
                        <w:pict>
                          <v:shape w14:anchorId="0666C73B" id="Ink 27" o:spid="_x0000_s1026" type="#_x0000_t75" style="position:absolute;margin-left:-1.65pt;margin-top:2.1pt;width:149.95pt;height:13.0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">
                            <v:imagedata r:id="rId51" o:title=""/>
                          </v:shape>
                        </w:pict>
                      </mc:Fallback>
                    </mc:AlternateContent>
                  </w:r>
                  <w:r w:rsidR="007A42C5" w:rsidRPr="007A42C5">
                    <w:rPr>
                      <w:color w:val="000000"/>
                    </w:rPr>
                    <w:t> OTP is very important for me. Fingerprint login is also useful.</w:t>
                  </w:r>
                </w:p>
              </w:tc>
              <w:tc>
                <w:tcPr>
                  <w:tcW w:w="0" w:type="auto"/>
                  <w:vAlign w:val="center"/>
                  <w:hideMark/>
                </w:tcPr>
                <w:p w14:paraId="00151CA0" w14:textId="77777777" w:rsidR="007A42C5" w:rsidRPr="007A42C5" w:rsidRDefault="007A42C5" w:rsidP="00636E39">
                  <w:pPr>
                    <w:rPr>
                      <w:color w:val="000000"/>
                    </w:rPr>
                  </w:pPr>
                  <w:r w:rsidRPr="007A42C5">
                    <w:rPr>
                      <w:color w:val="000000"/>
                    </w:rPr>
                    <w:t>OTP and biometrics perceived as key protections.</w:t>
                  </w:r>
                </w:p>
              </w:tc>
            </w:tr>
            <w:tr w:rsidR="007A42C5" w:rsidRPr="007A42C5" w14:paraId="217B0E25" w14:textId="77777777" w:rsidTr="00636E39">
              <w:trPr>
                <w:tblCellSpacing w:w="15" w:type="dxa"/>
              </w:trPr>
              <w:tc>
                <w:tcPr>
                  <w:tcW w:w="0" w:type="auto"/>
                  <w:vAlign w:val="center"/>
                  <w:hideMark/>
                </w:tcPr>
                <w:p w14:paraId="7110B563" w14:textId="77777777" w:rsidR="007A42C5" w:rsidRPr="007A42C5" w:rsidRDefault="007A42C5" w:rsidP="00636E39">
                  <w:pPr>
                    <w:rPr>
                      <w:color w:val="000000"/>
                    </w:rPr>
                  </w:pPr>
                  <w:r w:rsidRPr="007A42C5">
                    <w:rPr>
                      <w:color w:val="000000"/>
                    </w:rPr>
                    <w:t>Interviewer</w:t>
                  </w:r>
                </w:p>
              </w:tc>
              <w:tc>
                <w:tcPr>
                  <w:tcW w:w="0" w:type="auto"/>
                  <w:vAlign w:val="center"/>
                  <w:hideMark/>
                </w:tcPr>
                <w:p w14:paraId="290B870F" w14:textId="77777777" w:rsidR="007A42C5" w:rsidRPr="007A42C5" w:rsidRDefault="007A42C5" w:rsidP="00636E39">
                  <w:pPr>
                    <w:rPr>
                      <w:color w:val="000000"/>
                    </w:rPr>
                  </w:pPr>
                  <w:r w:rsidRPr="007A42C5">
                    <w:rPr>
                      <w:color w:val="000000"/>
                    </w:rPr>
                    <w:t>Why do you consider OTP important?</w:t>
                  </w:r>
                </w:p>
              </w:tc>
              <w:tc>
                <w:tcPr>
                  <w:tcW w:w="0" w:type="auto"/>
                  <w:vAlign w:val="center"/>
                  <w:hideMark/>
                </w:tcPr>
                <w:p w14:paraId="3A491A19" w14:textId="77777777" w:rsidR="007A42C5" w:rsidRPr="007A42C5" w:rsidRDefault="007A42C5" w:rsidP="00636E39">
                  <w:pPr>
                    <w:rPr>
                      <w:color w:val="000000"/>
                    </w:rPr>
                  </w:pPr>
                  <w:r w:rsidRPr="007A42C5">
                    <w:rPr>
                      <w:color w:val="000000"/>
                    </w:rPr>
                    <w:t>Probe question.</w:t>
                  </w:r>
                </w:p>
              </w:tc>
            </w:tr>
            <w:tr w:rsidR="007A42C5" w:rsidRPr="007A42C5" w14:paraId="07B15A3E" w14:textId="77777777" w:rsidTr="00636E39">
              <w:trPr>
                <w:tblCellSpacing w:w="15" w:type="dxa"/>
              </w:trPr>
              <w:tc>
                <w:tcPr>
                  <w:tcW w:w="0" w:type="auto"/>
                  <w:vAlign w:val="center"/>
                  <w:hideMark/>
                </w:tcPr>
                <w:p w14:paraId="08DA6BD9" w14:textId="77777777" w:rsidR="007A42C5" w:rsidRPr="007A42C5" w:rsidRDefault="007A42C5" w:rsidP="00636E39">
                  <w:pPr>
                    <w:rPr>
                      <w:color w:val="000000"/>
                    </w:rPr>
                  </w:pPr>
                  <w:r w:rsidRPr="007A42C5">
                    <w:rPr>
                      <w:color w:val="000000"/>
                    </w:rPr>
                    <w:t>Participant</w:t>
                  </w:r>
                </w:p>
              </w:tc>
              <w:tc>
                <w:tcPr>
                  <w:tcW w:w="0" w:type="auto"/>
                  <w:vAlign w:val="center"/>
                  <w:hideMark/>
                </w:tcPr>
                <w:p w14:paraId="3E682578" w14:textId="5C6B3FE6" w:rsidR="007A42C5" w:rsidRPr="007A42C5" w:rsidRDefault="00E7337E" w:rsidP="00636E39">
                  <w:pPr>
                    <w:rPr>
                      <w:color w:val="000000"/>
                    </w:rPr>
                  </w:pPr>
                  <w:r>
                    <w:rPr>
                      <w:noProof/>
                      <w:color w:val="000000"/>
                    </w:rPr>
                    <mc:AlternateContent>
                      <mc:Choice Requires="wpi">
                        <w:drawing>
                          <wp:anchor distT="0" distB="0" distL="114300" distR="114300" simplePos="0" relativeHeight="251806720" behindDoc="0" locked="0" layoutInCell="1" allowOverlap="1" wp14:anchorId="197F3E36" wp14:editId="3AB0ED7E">
                            <wp:simplePos x="0" y="0"/>
                            <wp:positionH relativeFrom="column">
                              <wp:posOffset>2921042</wp:posOffset>
                            </wp:positionH>
                            <wp:positionV relativeFrom="paragraph">
                              <wp:posOffset>46713</wp:posOffset>
                            </wp:positionV>
                            <wp:extent cx="270360" cy="18360"/>
                            <wp:effectExtent l="63500" t="101600" r="73025" b="109220"/>
                            <wp:wrapNone/>
                            <wp:docPr id="1747196391" name="Ink 28"/>
                            <wp:cNvGraphicFramePr/>
                            <a:graphic xmlns:a="http://schemas.openxmlformats.org/drawingml/2006/main">
                              <a:graphicData uri="http://schemas.microsoft.com/office/word/2010/wordprocessingInk">
                                <w14:contentPart bwMode="auto" r:id="rId52">
                                  <w14:nvContentPartPr>
                                    <w14:cNvContentPartPr/>
                                  </w14:nvContentPartPr>
                                  <w14:xfrm>
                                    <a:off x="0" y="0"/>
                                    <a:ext cx="270360" cy="18360"/>
                                  </w14:xfrm>
                                </w14:contentPart>
                              </a:graphicData>
                            </a:graphic>
                          </wp:anchor>
                        </w:drawing>
                      </mc:Choice>
                      <mc:Fallback>
                        <w:pict>
                          <v:shape w14:anchorId="074EFEBA" id="Ink 28" o:spid="_x0000_s1026" type="#_x0000_t75" style="position:absolute;margin-left:227.15pt;margin-top:-1.95pt;width:27pt;height:12.8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">
                            <v:imagedata r:id="rId53" o:title=""/>
                          </v:shape>
                        </w:pict>
                      </mc:Fallback>
                    </mc:AlternateContent>
                  </w:r>
                  <w:r w:rsidR="007A42C5" w:rsidRPr="007A42C5">
                    <w:rPr>
                      <w:noProof/>
                      <w:color w:val="000000"/>
                    </w:rPr>
                    <mc:AlternateContent>
                      <mc:Choice Requires="wpi">
                        <w:drawing>
                          <wp:anchor distT="0" distB="0" distL="114300" distR="114300" simplePos="0" relativeHeight="251766784" behindDoc="0" locked="0" layoutInCell="1" allowOverlap="1" wp14:anchorId="78D41FD9" wp14:editId="7CD6C1BD">
                            <wp:simplePos x="0" y="0"/>
                            <wp:positionH relativeFrom="column">
                              <wp:posOffset>11233</wp:posOffset>
                            </wp:positionH>
                            <wp:positionV relativeFrom="paragraph">
                              <wp:posOffset>284132</wp:posOffset>
                            </wp:positionV>
                            <wp:extent cx="1812960" cy="31680"/>
                            <wp:effectExtent l="63500" t="101600" r="66675" b="108585"/>
                            <wp:wrapNone/>
                            <wp:docPr id="1135472312" name="Ink 67"/>
                            <wp:cNvGraphicFramePr/>
                            <a:graphic xmlns:a="http://schemas.openxmlformats.org/drawingml/2006/main">
                              <a:graphicData uri="http://schemas.microsoft.com/office/word/2010/wordprocessingInk">
                                <w14:contentPart bwMode="auto" r:id="rId54">
                                  <w14:nvContentPartPr>
                                    <w14:cNvContentPartPr/>
                                  </w14:nvContentPartPr>
                                  <w14:xfrm>
                                    <a:off x="0" y="0"/>
                                    <a:ext cx="1812960" cy="31680"/>
                                  </w14:xfrm>
                                </w14:contentPart>
                              </a:graphicData>
                            </a:graphic>
                          </wp:anchor>
                        </w:drawing>
                      </mc:Choice>
                      <mc:Fallback>
                        <w:pict>
                          <v:shape w14:anchorId="67C0B1A8" id="Ink 67" o:spid="_x0000_s1026" type="#_x0000_t75" style="position:absolute;margin-left:-1.95pt;margin-top:16.6pt;width:148.4pt;height:14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">
                            <v:imagedata r:id="rId55" o:title=""/>
                          </v:shape>
                        </w:pict>
                      </mc:Fallback>
                    </mc:AlternateContent>
                  </w:r>
                  <w:r w:rsidR="007A42C5" w:rsidRPr="007A42C5">
                    <w:rPr>
                      <w:color w:val="000000"/>
                    </w:rPr>
                    <w:t xml:space="preserve">Because even if someone knows my </w:t>
                  </w:r>
                  <w:proofErr w:type="gramStart"/>
                  <w:r w:rsidR="007A42C5" w:rsidRPr="007A42C5">
                    <w:rPr>
                      <w:color w:val="000000"/>
                    </w:rPr>
                    <w:t>password,  they</w:t>
                  </w:r>
                  <w:proofErr w:type="gramEnd"/>
                  <w:r w:rsidR="007A42C5" w:rsidRPr="007A42C5">
                    <w:rPr>
                      <w:color w:val="000000"/>
                    </w:rPr>
                    <w:t xml:space="preserve"> still need access to my phone</w:t>
                  </w:r>
                </w:p>
              </w:tc>
              <w:tc>
                <w:tcPr>
                  <w:tcW w:w="0" w:type="auto"/>
                  <w:vAlign w:val="center"/>
                  <w:hideMark/>
                </w:tcPr>
                <w:p w14:paraId="3C724AEE" w14:textId="77777777" w:rsidR="007A42C5" w:rsidRPr="007A42C5" w:rsidRDefault="007A42C5" w:rsidP="00636E39">
                  <w:pPr>
                    <w:rPr>
                      <w:color w:val="000000"/>
                    </w:rPr>
                  </w:pPr>
                  <w:r w:rsidRPr="007A42C5">
                    <w:rPr>
                      <w:color w:val="000000"/>
                    </w:rPr>
                    <w:t>OTP seen as an additional security layer.</w:t>
                  </w:r>
                </w:p>
              </w:tc>
            </w:tr>
            <w:tr w:rsidR="007A42C5" w:rsidRPr="007A42C5" w14:paraId="454A5C27" w14:textId="77777777" w:rsidTr="00636E39">
              <w:trPr>
                <w:tblCellSpacing w:w="15" w:type="dxa"/>
              </w:trPr>
              <w:tc>
                <w:tcPr>
                  <w:tcW w:w="0" w:type="auto"/>
                  <w:vAlign w:val="center"/>
                  <w:hideMark/>
                </w:tcPr>
                <w:p w14:paraId="39DF9E77" w14:textId="77777777" w:rsidR="007A42C5" w:rsidRPr="007A42C5" w:rsidRDefault="007A42C5" w:rsidP="00636E39">
                  <w:pPr>
                    <w:rPr>
                      <w:color w:val="000000"/>
                    </w:rPr>
                  </w:pPr>
                  <w:r w:rsidRPr="007A42C5">
                    <w:rPr>
                      <w:color w:val="000000"/>
                    </w:rPr>
                    <w:t>Interviewer</w:t>
                  </w:r>
                </w:p>
              </w:tc>
              <w:tc>
                <w:tcPr>
                  <w:tcW w:w="0" w:type="auto"/>
                  <w:vAlign w:val="center"/>
                  <w:hideMark/>
                </w:tcPr>
                <w:p w14:paraId="52CF1FEF" w14:textId="77777777" w:rsidR="007A42C5" w:rsidRPr="007A42C5" w:rsidRDefault="007A42C5" w:rsidP="00636E39">
                  <w:pPr>
                    <w:rPr>
                      <w:color w:val="000000"/>
                    </w:rPr>
                  </w:pPr>
                  <w:r w:rsidRPr="007A42C5">
                    <w:rPr>
                      <w:color w:val="000000"/>
                    </w:rPr>
                    <w:t>Do you fully understand how OTP protects your account, or do you mainly trust that it works?</w:t>
                  </w:r>
                </w:p>
              </w:tc>
              <w:tc>
                <w:tcPr>
                  <w:tcW w:w="0" w:type="auto"/>
                  <w:vAlign w:val="center"/>
                  <w:hideMark/>
                </w:tcPr>
                <w:p w14:paraId="6F08F275" w14:textId="77777777" w:rsidR="007A42C5" w:rsidRPr="007A42C5" w:rsidRDefault="007A42C5" w:rsidP="00636E39">
                  <w:pPr>
                    <w:rPr>
                      <w:color w:val="000000"/>
                    </w:rPr>
                  </w:pPr>
                  <w:r w:rsidRPr="007A42C5">
                    <w:rPr>
                      <w:color w:val="000000"/>
                    </w:rPr>
                    <w:t>Security understanding probe.</w:t>
                  </w:r>
                </w:p>
              </w:tc>
            </w:tr>
            <w:tr w:rsidR="007A42C5" w:rsidRPr="007A42C5" w14:paraId="08901679" w14:textId="77777777" w:rsidTr="00636E39">
              <w:trPr>
                <w:tblCellSpacing w:w="15" w:type="dxa"/>
              </w:trPr>
              <w:tc>
                <w:tcPr>
                  <w:tcW w:w="0" w:type="auto"/>
                  <w:vAlign w:val="center"/>
                  <w:hideMark/>
                </w:tcPr>
                <w:p w14:paraId="50BE2281" w14:textId="77777777" w:rsidR="007A42C5" w:rsidRPr="007A42C5" w:rsidRDefault="007A42C5" w:rsidP="00636E39">
                  <w:pPr>
                    <w:rPr>
                      <w:color w:val="000000"/>
                    </w:rPr>
                  </w:pPr>
                  <w:r w:rsidRPr="007A42C5">
                    <w:rPr>
                      <w:color w:val="000000"/>
                    </w:rPr>
                    <w:t>Participant</w:t>
                  </w:r>
                </w:p>
              </w:tc>
              <w:tc>
                <w:tcPr>
                  <w:tcW w:w="0" w:type="auto"/>
                  <w:vAlign w:val="center"/>
                  <w:hideMark/>
                </w:tcPr>
                <w:p w14:paraId="293E7CA4" w14:textId="77777777" w:rsidR="007A42C5" w:rsidRPr="007A42C5" w:rsidRDefault="007A42C5" w:rsidP="00636E39">
                  <w:pPr>
                    <w:rPr>
                      <w:color w:val="000000"/>
                      <w:sz w:val="22"/>
                      <w:szCs w:val="22"/>
                    </w:rPr>
                  </w:pPr>
                  <w:r w:rsidRPr="007A42C5">
                    <w:rPr>
                      <w:noProof/>
                      <w:color w:val="000000"/>
                    </w:rPr>
                    <mc:AlternateContent>
                      <mc:Choice Requires="wpi">
                        <w:drawing>
                          <wp:anchor distT="0" distB="0" distL="114300" distR="114300" simplePos="0" relativeHeight="251786240" behindDoc="0" locked="0" layoutInCell="1" allowOverlap="1" wp14:anchorId="37502481" wp14:editId="18954C25">
                            <wp:simplePos x="0" y="0"/>
                            <wp:positionH relativeFrom="column">
                              <wp:posOffset>662833</wp:posOffset>
                            </wp:positionH>
                            <wp:positionV relativeFrom="paragraph">
                              <wp:posOffset>154005</wp:posOffset>
                            </wp:positionV>
                            <wp:extent cx="1635480" cy="20880"/>
                            <wp:effectExtent l="63500" t="101600" r="66675" b="106680"/>
                            <wp:wrapNone/>
                            <wp:docPr id="2051558777" name="Ink 101"/>
                            <wp:cNvGraphicFramePr/>
                            <a:graphic xmlns:a="http://schemas.openxmlformats.org/drawingml/2006/main">
                              <a:graphicData uri="http://schemas.microsoft.com/office/word/2010/wordprocessingInk">
                                <w14:contentPart bwMode="auto" r:id="rId56">
                                  <w14:nvContentPartPr>
                                    <w14:cNvContentPartPr/>
                                  </w14:nvContentPartPr>
                                  <w14:xfrm>
                                    <a:off x="0" y="0"/>
                                    <a:ext cx="1635480" cy="20880"/>
                                  </w14:xfrm>
                                </w14:contentPart>
                              </a:graphicData>
                            </a:graphic>
                          </wp:anchor>
                        </w:drawing>
                      </mc:Choice>
                      <mc:Fallback>
                        <w:pict>
                          <v:shape w14:anchorId="759E4645" id="Ink 101" o:spid="_x0000_s1026" type="#_x0000_t75" style="position:absolute;margin-left:49.35pt;margin-top:6.5pt;width:134.45pt;height:13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">
                            <v:imagedata r:id="rId57" o:title=""/>
                          </v:shape>
                        </w:pict>
                      </mc:Fallback>
                    </mc:AlternateContent>
                  </w:r>
                  <w:proofErr w:type="gramStart"/>
                  <w:r w:rsidRPr="007A42C5">
                    <w:rPr>
                      <w:color w:val="000000"/>
                    </w:rPr>
                    <w:t>Honestly,  I</w:t>
                  </w:r>
                  <w:proofErr w:type="gramEnd"/>
                  <w:r w:rsidRPr="007A42C5">
                    <w:rPr>
                      <w:color w:val="000000"/>
                    </w:rPr>
                    <w:t xml:space="preserve"> mostly trust that it works</w:t>
                  </w:r>
                  <w:r w:rsidRPr="007A42C5">
                    <w:rPr>
                      <w:b/>
                      <w:bCs/>
                      <w:color w:val="000000"/>
                    </w:rPr>
                    <w:t xml:space="preserve"> </w:t>
                  </w:r>
                  <w:r w:rsidRPr="007A42C5">
                    <w:rPr>
                      <w:color w:val="000000"/>
                    </w:rPr>
                    <w:t>and</w:t>
                  </w:r>
                </w:p>
                <w:p w14:paraId="5D4067E2"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87264" behindDoc="0" locked="0" layoutInCell="1" allowOverlap="1" wp14:anchorId="3296F4C5" wp14:editId="6438EE6C">
                            <wp:simplePos x="0" y="0"/>
                            <wp:positionH relativeFrom="column">
                              <wp:posOffset>29593</wp:posOffset>
                            </wp:positionH>
                            <wp:positionV relativeFrom="paragraph">
                              <wp:posOffset>124545</wp:posOffset>
                            </wp:positionV>
                            <wp:extent cx="2270160" cy="34920"/>
                            <wp:effectExtent l="0" t="101600" r="92075" b="105410"/>
                            <wp:wrapNone/>
                            <wp:docPr id="834386242" name="Ink 105"/>
                            <wp:cNvGraphicFramePr/>
                            <a:graphic xmlns:a="http://schemas.openxmlformats.org/drawingml/2006/main">
                              <a:graphicData uri="http://schemas.microsoft.com/office/word/2010/wordprocessingInk">
                                <w14:contentPart bwMode="auto" r:id="rId58">
                                  <w14:nvContentPartPr>
                                    <w14:cNvContentPartPr/>
                                  </w14:nvContentPartPr>
                                  <w14:xfrm>
                                    <a:off x="0" y="0"/>
                                    <a:ext cx="2270160" cy="34920"/>
                                  </w14:xfrm>
                                </w14:contentPart>
                              </a:graphicData>
                            </a:graphic>
                          </wp:anchor>
                        </w:drawing>
                      </mc:Choice>
                      <mc:Fallback>
                        <w:pict>
                          <v:shape w14:anchorId="6A22A4FC" id="Ink 105" o:spid="_x0000_s1026" type="#_x0000_t75" style="position:absolute;margin-left:-.5pt;margin-top:4.15pt;width:184.4pt;height:14.1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">
                            <v:imagedata r:id="rId59" o:title=""/>
                          </v:shape>
                        </w:pict>
                      </mc:Fallback>
                    </mc:AlternateContent>
                  </w:r>
                  <w:r w:rsidRPr="007A42C5">
                    <w:rPr>
                      <w:color w:val="000000"/>
                    </w:rPr>
                    <w:t> it adds another layer of protection</w:t>
                  </w:r>
                </w:p>
              </w:tc>
              <w:tc>
                <w:tcPr>
                  <w:tcW w:w="0" w:type="auto"/>
                  <w:vAlign w:val="center"/>
                  <w:hideMark/>
                </w:tcPr>
                <w:p w14:paraId="0ADE2DCF" w14:textId="77777777" w:rsidR="007A42C5" w:rsidRPr="007A42C5" w:rsidRDefault="007A42C5" w:rsidP="00636E39">
                  <w:pPr>
                    <w:rPr>
                      <w:color w:val="000000"/>
                    </w:rPr>
                  </w:pPr>
                  <w:r w:rsidRPr="007A42C5">
                    <w:rPr>
                      <w:color w:val="000000"/>
                    </w:rPr>
                    <w:t>Trust in technology despite limited technical knowledge.</w:t>
                  </w:r>
                </w:p>
              </w:tc>
            </w:tr>
            <w:tr w:rsidR="007A42C5" w:rsidRPr="007A42C5" w14:paraId="01652F8E" w14:textId="77777777" w:rsidTr="00636E39">
              <w:trPr>
                <w:tblCellSpacing w:w="15" w:type="dxa"/>
              </w:trPr>
              <w:tc>
                <w:tcPr>
                  <w:tcW w:w="0" w:type="auto"/>
                  <w:vAlign w:val="center"/>
                  <w:hideMark/>
                </w:tcPr>
                <w:p w14:paraId="1ABAE33F" w14:textId="77777777" w:rsidR="007A42C5" w:rsidRPr="007A42C5" w:rsidRDefault="007A42C5" w:rsidP="00636E39">
                  <w:pPr>
                    <w:rPr>
                      <w:color w:val="000000"/>
                    </w:rPr>
                  </w:pPr>
                  <w:r w:rsidRPr="007A42C5">
                    <w:rPr>
                      <w:color w:val="000000"/>
                    </w:rPr>
                    <w:t>Interviewer</w:t>
                  </w:r>
                </w:p>
              </w:tc>
              <w:tc>
                <w:tcPr>
                  <w:tcW w:w="0" w:type="auto"/>
                  <w:vAlign w:val="center"/>
                  <w:hideMark/>
                </w:tcPr>
                <w:p w14:paraId="0EAC9FB6" w14:textId="77777777" w:rsidR="007A42C5" w:rsidRPr="007A42C5" w:rsidRDefault="007A42C5" w:rsidP="00636E39">
                  <w:pPr>
                    <w:rPr>
                      <w:color w:val="000000"/>
                    </w:rPr>
                  </w:pPr>
                  <w:r w:rsidRPr="007A42C5">
                    <w:rPr>
                      <w:color w:val="000000"/>
                    </w:rPr>
                    <w:t>How about biometrics like fingerprint authentication?</w:t>
                  </w:r>
                </w:p>
              </w:tc>
              <w:tc>
                <w:tcPr>
                  <w:tcW w:w="0" w:type="auto"/>
                  <w:vAlign w:val="center"/>
                  <w:hideMark/>
                </w:tcPr>
                <w:p w14:paraId="0F77C8F6" w14:textId="77777777" w:rsidR="007A42C5" w:rsidRPr="007A42C5" w:rsidRDefault="007A42C5" w:rsidP="00636E39">
                  <w:pPr>
                    <w:rPr>
                      <w:color w:val="000000"/>
                    </w:rPr>
                  </w:pPr>
                  <w:r w:rsidRPr="007A42C5">
                    <w:rPr>
                      <w:color w:val="000000"/>
                    </w:rPr>
                    <w:t>Follow-up security question.</w:t>
                  </w:r>
                </w:p>
              </w:tc>
            </w:tr>
            <w:tr w:rsidR="007A42C5" w:rsidRPr="007A42C5" w14:paraId="10A78966" w14:textId="77777777" w:rsidTr="00636E39">
              <w:trPr>
                <w:tblCellSpacing w:w="15" w:type="dxa"/>
              </w:trPr>
              <w:tc>
                <w:tcPr>
                  <w:tcW w:w="0" w:type="auto"/>
                  <w:vAlign w:val="center"/>
                  <w:hideMark/>
                </w:tcPr>
                <w:p w14:paraId="21DE182E" w14:textId="77777777" w:rsidR="007A42C5" w:rsidRPr="007A42C5" w:rsidRDefault="007A42C5" w:rsidP="00636E39">
                  <w:pPr>
                    <w:rPr>
                      <w:color w:val="000000"/>
                    </w:rPr>
                  </w:pPr>
                  <w:r w:rsidRPr="007A42C5">
                    <w:rPr>
                      <w:color w:val="000000"/>
                    </w:rPr>
                    <w:t>Participant</w:t>
                  </w:r>
                </w:p>
              </w:tc>
              <w:tc>
                <w:tcPr>
                  <w:tcW w:w="0" w:type="auto"/>
                  <w:vAlign w:val="center"/>
                  <w:hideMark/>
                </w:tcPr>
                <w:p w14:paraId="60525C06" w14:textId="77777777" w:rsidR="007A42C5" w:rsidRPr="007A42C5" w:rsidRDefault="007A42C5" w:rsidP="00636E39">
                  <w:pPr>
                    <w:rPr>
                      <w:color w:val="000000"/>
                    </w:rPr>
                  </w:pPr>
                  <w:r w:rsidRPr="007A42C5">
                    <w:rPr>
                      <w:rFonts w:ascii="Apple Color Emoji" w:hAnsi="Apple Color Emoji" w:cs="Apple Color Emoji"/>
                      <w:noProof/>
                      <w:color w:val="000000"/>
                    </w:rPr>
                    <mc:AlternateContent>
                      <mc:Choice Requires="wpi">
                        <w:drawing>
                          <wp:anchor distT="0" distB="0" distL="114300" distR="114300" simplePos="0" relativeHeight="251788288" behindDoc="0" locked="0" layoutInCell="1" allowOverlap="1" wp14:anchorId="771FA2A9" wp14:editId="13B03026">
                            <wp:simplePos x="0" y="0"/>
                            <wp:positionH relativeFrom="column">
                              <wp:posOffset>1387153</wp:posOffset>
                            </wp:positionH>
                            <wp:positionV relativeFrom="paragraph">
                              <wp:posOffset>200865</wp:posOffset>
                            </wp:positionV>
                            <wp:extent cx="360" cy="360"/>
                            <wp:effectExtent l="63500" t="101600" r="63500" b="101600"/>
                            <wp:wrapNone/>
                            <wp:docPr id="646700330" name="Ink 106"/>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w:pict>
                          <v:shape w14:anchorId="2D9327AA" id="Ink 106" o:spid="_x0000_s1026" type="#_x0000_t75" style="position:absolute;margin-left:106.35pt;margin-top:10.15pt;width:5.7pt;height:11.4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">
                            <v:imagedata r:id="rId61" o:title=""/>
                          </v:shape>
                        </w:pict>
                      </mc:Fallback>
                    </mc:AlternateContent>
                  </w:r>
                  <w:r w:rsidRPr="007A42C5">
                    <w:rPr>
                      <w:rFonts w:ascii="Apple Color Emoji" w:hAnsi="Apple Color Emoji" w:cs="Apple Color Emoji"/>
                      <w:noProof/>
                      <w:color w:val="000000"/>
                    </w:rPr>
                    <mc:AlternateContent>
                      <mc:Choice Requires="wpi">
                        <w:drawing>
                          <wp:anchor distT="0" distB="0" distL="114300" distR="114300" simplePos="0" relativeHeight="251768832" behindDoc="0" locked="0" layoutInCell="1" allowOverlap="1" wp14:anchorId="6933D3EE" wp14:editId="04563F29">
                            <wp:simplePos x="0" y="0"/>
                            <wp:positionH relativeFrom="column">
                              <wp:posOffset>30673</wp:posOffset>
                            </wp:positionH>
                            <wp:positionV relativeFrom="paragraph">
                              <wp:posOffset>300467</wp:posOffset>
                            </wp:positionV>
                            <wp:extent cx="1334520" cy="41400"/>
                            <wp:effectExtent l="63500" t="101600" r="62865" b="98425"/>
                            <wp:wrapNone/>
                            <wp:docPr id="1484496931" name="Ink 71"/>
                            <wp:cNvGraphicFramePr/>
                            <a:graphic xmlns:a="http://schemas.openxmlformats.org/drawingml/2006/main">
                              <a:graphicData uri="http://schemas.microsoft.com/office/word/2010/wordprocessingInk">
                                <w14:contentPart bwMode="auto" r:id="rId62">
                                  <w14:nvContentPartPr>
                                    <w14:cNvContentPartPr/>
                                  </w14:nvContentPartPr>
                                  <w14:xfrm>
                                    <a:off x="0" y="0"/>
                                    <a:ext cx="1334520" cy="41400"/>
                                  </w14:xfrm>
                                </w14:contentPart>
                              </a:graphicData>
                            </a:graphic>
                          </wp:anchor>
                        </w:drawing>
                      </mc:Choice>
                      <mc:Fallback>
                        <w:pict>
                          <v:shape w14:anchorId="44608C7D" id="Ink 71" o:spid="_x0000_s1026" type="#_x0000_t75" style="position:absolute;margin-left:-.45pt;margin-top:17.95pt;width:110.75pt;height:14.6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">
                            <v:imagedata r:id="rId63" o:title=""/>
                          </v:shape>
                        </w:pict>
                      </mc:Fallback>
                    </mc:AlternateContent>
                  </w:r>
                  <w:r w:rsidRPr="007A42C5">
                    <w:rPr>
                      <w:rFonts w:ascii="Apple Color Emoji" w:hAnsi="Apple Color Emoji" w:cs="Apple Color Emoji"/>
                      <w:noProof/>
                      <w:color w:val="000000"/>
                    </w:rPr>
                    <mc:AlternateContent>
                      <mc:Choice Requires="wpi">
                        <w:drawing>
                          <wp:anchor distT="0" distB="0" distL="114300" distR="114300" simplePos="0" relativeHeight="251767808" behindDoc="0" locked="0" layoutInCell="1" allowOverlap="1" wp14:anchorId="7BC1B85F" wp14:editId="51CB025B">
                            <wp:simplePos x="0" y="0"/>
                            <wp:positionH relativeFrom="column">
                              <wp:posOffset>184393</wp:posOffset>
                            </wp:positionH>
                            <wp:positionV relativeFrom="paragraph">
                              <wp:posOffset>128027</wp:posOffset>
                            </wp:positionV>
                            <wp:extent cx="3040200" cy="28080"/>
                            <wp:effectExtent l="0" t="101600" r="71755" b="99060"/>
                            <wp:wrapNone/>
                            <wp:docPr id="1644882514" name="Ink 70"/>
                            <wp:cNvGraphicFramePr/>
                            <a:graphic xmlns:a="http://schemas.openxmlformats.org/drawingml/2006/main">
                              <a:graphicData uri="http://schemas.microsoft.com/office/word/2010/wordprocessingInk">
                                <w14:contentPart bwMode="auto" r:id="rId64">
                                  <w14:nvContentPartPr>
                                    <w14:cNvContentPartPr/>
                                  </w14:nvContentPartPr>
                                  <w14:xfrm>
                                    <a:off x="0" y="0"/>
                                    <a:ext cx="3040200" cy="28080"/>
                                  </w14:xfrm>
                                </w14:contentPart>
                              </a:graphicData>
                            </a:graphic>
                          </wp:anchor>
                        </w:drawing>
                      </mc:Choice>
                      <mc:Fallback>
                        <w:pict>
                          <v:shape w14:anchorId="0DE8873E" id="Ink 70" o:spid="_x0000_s1026" type="#_x0000_t75" style="position:absolute;margin-left:11.65pt;margin-top:4.45pt;width:245.1pt;height:13.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">
                            <v:imagedata r:id="rId65" o:title=""/>
                          </v:shape>
                        </w:pict>
                      </mc:Fallback>
                    </mc:AlternateContent>
                  </w:r>
                  <w:r w:rsidRPr="007A42C5">
                    <w:rPr>
                      <w:color w:val="000000"/>
                    </w:rPr>
                    <w:t xml:space="preserve"> It feels safer and </w:t>
                  </w:r>
                  <w:proofErr w:type="spellStart"/>
                  <w:r w:rsidRPr="007A42C5">
                    <w:rPr>
                      <w:color w:val="000000"/>
                    </w:rPr>
                    <w:t>easierbecause</w:t>
                  </w:r>
                  <w:proofErr w:type="spellEnd"/>
                  <w:r w:rsidRPr="007A42C5">
                    <w:rPr>
                      <w:color w:val="000000"/>
                    </w:rPr>
                    <w:t xml:space="preserve"> no one can easily copy my fingerprint.</w:t>
                  </w:r>
                </w:p>
              </w:tc>
              <w:tc>
                <w:tcPr>
                  <w:tcW w:w="0" w:type="auto"/>
                  <w:vAlign w:val="center"/>
                  <w:hideMark/>
                </w:tcPr>
                <w:p w14:paraId="52A14A2D" w14:textId="77777777" w:rsidR="007A42C5" w:rsidRPr="007A42C5" w:rsidRDefault="007A42C5" w:rsidP="00636E39">
                  <w:pPr>
                    <w:rPr>
                      <w:color w:val="000000"/>
                    </w:rPr>
                  </w:pPr>
                  <w:r w:rsidRPr="007A42C5">
                    <w:rPr>
                      <w:color w:val="000000"/>
                    </w:rPr>
                    <w:t>Biometrics increase feeling of safety.</w:t>
                  </w:r>
                </w:p>
              </w:tc>
            </w:tr>
            <w:tr w:rsidR="007A42C5" w:rsidRPr="007A42C5" w14:paraId="3AC327CB" w14:textId="77777777" w:rsidTr="00636E39">
              <w:trPr>
                <w:tblCellSpacing w:w="15" w:type="dxa"/>
              </w:trPr>
              <w:tc>
                <w:tcPr>
                  <w:tcW w:w="0" w:type="auto"/>
                  <w:vAlign w:val="center"/>
                  <w:hideMark/>
                </w:tcPr>
                <w:p w14:paraId="064EDADC" w14:textId="77777777" w:rsidR="007A42C5" w:rsidRPr="007A42C5" w:rsidRDefault="007A42C5" w:rsidP="00636E39">
                  <w:pPr>
                    <w:rPr>
                      <w:color w:val="000000"/>
                    </w:rPr>
                  </w:pPr>
                  <w:r w:rsidRPr="007A42C5">
                    <w:rPr>
                      <w:color w:val="000000"/>
                    </w:rPr>
                    <w:t>Interviewer</w:t>
                  </w:r>
                </w:p>
              </w:tc>
              <w:tc>
                <w:tcPr>
                  <w:tcW w:w="0" w:type="auto"/>
                  <w:vAlign w:val="center"/>
                  <w:hideMark/>
                </w:tcPr>
                <w:p w14:paraId="1A2EE45E" w14:textId="77777777" w:rsidR="007A42C5" w:rsidRPr="007A42C5" w:rsidRDefault="007A42C5" w:rsidP="00636E39">
                  <w:pPr>
                    <w:rPr>
                      <w:color w:val="000000"/>
                    </w:rPr>
                  </w:pPr>
                  <w:r w:rsidRPr="007A42C5">
                    <w:rPr>
                      <w:color w:val="000000"/>
                    </w:rPr>
                    <w:t>Have these features changed your confidence in digital banking?</w:t>
                  </w:r>
                </w:p>
              </w:tc>
              <w:tc>
                <w:tcPr>
                  <w:tcW w:w="0" w:type="auto"/>
                  <w:vAlign w:val="center"/>
                  <w:hideMark/>
                </w:tcPr>
                <w:p w14:paraId="13FBB7B4" w14:textId="77777777" w:rsidR="007A42C5" w:rsidRPr="007A42C5" w:rsidRDefault="007A42C5" w:rsidP="00636E39">
                  <w:pPr>
                    <w:rPr>
                      <w:color w:val="000000"/>
                    </w:rPr>
                  </w:pPr>
                  <w:r w:rsidRPr="007A42C5">
                    <w:rPr>
                      <w:color w:val="000000"/>
                    </w:rPr>
                    <w:t>Security-trust relationship question.</w:t>
                  </w:r>
                </w:p>
              </w:tc>
            </w:tr>
            <w:tr w:rsidR="007A42C5" w:rsidRPr="007A42C5" w14:paraId="52D15592" w14:textId="77777777" w:rsidTr="00636E39">
              <w:trPr>
                <w:tblCellSpacing w:w="15" w:type="dxa"/>
              </w:trPr>
              <w:tc>
                <w:tcPr>
                  <w:tcW w:w="0" w:type="auto"/>
                  <w:vAlign w:val="center"/>
                  <w:hideMark/>
                </w:tcPr>
                <w:p w14:paraId="6BDA6172" w14:textId="77777777" w:rsidR="007A42C5" w:rsidRPr="007A42C5" w:rsidRDefault="007A42C5" w:rsidP="00636E39">
                  <w:pPr>
                    <w:rPr>
                      <w:color w:val="000000"/>
                    </w:rPr>
                  </w:pPr>
                  <w:r w:rsidRPr="007A42C5">
                    <w:rPr>
                      <w:color w:val="000000"/>
                    </w:rPr>
                    <w:t>Participant</w:t>
                  </w:r>
                </w:p>
              </w:tc>
              <w:tc>
                <w:tcPr>
                  <w:tcW w:w="0" w:type="auto"/>
                  <w:vAlign w:val="center"/>
                  <w:hideMark/>
                </w:tcPr>
                <w:p w14:paraId="33D9564A"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69856" behindDoc="0" locked="0" layoutInCell="1" allowOverlap="1" wp14:anchorId="742641FC" wp14:editId="7ABE5415">
                            <wp:simplePos x="0" y="0"/>
                            <wp:positionH relativeFrom="column">
                              <wp:posOffset>510193</wp:posOffset>
                            </wp:positionH>
                            <wp:positionV relativeFrom="paragraph">
                              <wp:posOffset>150062</wp:posOffset>
                            </wp:positionV>
                            <wp:extent cx="1973160" cy="59760"/>
                            <wp:effectExtent l="63500" t="101600" r="71755" b="105410"/>
                            <wp:wrapNone/>
                            <wp:docPr id="577675985" name="Ink 72"/>
                            <wp:cNvGraphicFramePr/>
                            <a:graphic xmlns:a="http://schemas.openxmlformats.org/drawingml/2006/main">
                              <a:graphicData uri="http://schemas.microsoft.com/office/word/2010/wordprocessingInk">
                                <w14:contentPart bwMode="auto" r:id="rId66">
                                  <w14:nvContentPartPr>
                                    <w14:cNvContentPartPr/>
                                  </w14:nvContentPartPr>
                                  <w14:xfrm>
                                    <a:off x="0" y="0"/>
                                    <a:ext cx="1973160" cy="59760"/>
                                  </w14:xfrm>
                                </w14:contentPart>
                              </a:graphicData>
                            </a:graphic>
                          </wp:anchor>
                        </w:drawing>
                      </mc:Choice>
                      <mc:Fallback>
                        <w:pict>
                          <v:shape w14:anchorId="1510B9ED" id="Ink 72" o:spid="_x0000_s1026" type="#_x0000_t75" style="position:absolute;margin-left:37.3pt;margin-top:6.15pt;width:161pt;height:16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">
                            <v:imagedata r:id="rId67" o:title=""/>
                          </v:shape>
                        </w:pict>
                      </mc:Fallback>
                    </mc:AlternateContent>
                  </w:r>
                  <w:proofErr w:type="gramStart"/>
                  <w:r w:rsidRPr="007A42C5">
                    <w:rPr>
                      <w:color w:val="000000"/>
                    </w:rPr>
                    <w:t>Yes,  they</w:t>
                  </w:r>
                  <w:proofErr w:type="gramEnd"/>
                  <w:r w:rsidRPr="007A42C5">
                    <w:rPr>
                      <w:color w:val="000000"/>
                    </w:rPr>
                    <w:t xml:space="preserve"> make me feel more secure</w:t>
                  </w:r>
                </w:p>
              </w:tc>
              <w:tc>
                <w:tcPr>
                  <w:tcW w:w="0" w:type="auto"/>
                  <w:vAlign w:val="center"/>
                  <w:hideMark/>
                </w:tcPr>
                <w:p w14:paraId="33D022BC" w14:textId="77777777" w:rsidR="007A42C5" w:rsidRPr="007A42C5" w:rsidRDefault="007A42C5" w:rsidP="00636E39">
                  <w:pPr>
                    <w:rPr>
                      <w:color w:val="000000"/>
                    </w:rPr>
                  </w:pPr>
                  <w:r w:rsidRPr="007A42C5">
                    <w:rPr>
                      <w:color w:val="000000"/>
                    </w:rPr>
                    <w:t>Security features positively shape trust.</w:t>
                  </w:r>
                </w:p>
              </w:tc>
            </w:tr>
            <w:tr w:rsidR="007A42C5" w:rsidRPr="007A42C5" w14:paraId="323B413F" w14:textId="77777777" w:rsidTr="00636E39">
              <w:trPr>
                <w:tblCellSpacing w:w="15" w:type="dxa"/>
              </w:trPr>
              <w:tc>
                <w:tcPr>
                  <w:tcW w:w="0" w:type="auto"/>
                  <w:vAlign w:val="center"/>
                  <w:hideMark/>
                </w:tcPr>
                <w:p w14:paraId="43CCA29F" w14:textId="77777777" w:rsidR="007A42C5" w:rsidRPr="007A42C5" w:rsidRDefault="007A42C5" w:rsidP="00636E39">
                  <w:pPr>
                    <w:rPr>
                      <w:color w:val="000000"/>
                    </w:rPr>
                  </w:pPr>
                  <w:r w:rsidRPr="007A42C5">
                    <w:rPr>
                      <w:color w:val="000000"/>
                    </w:rPr>
                    <w:t>Interviewer</w:t>
                  </w:r>
                </w:p>
              </w:tc>
              <w:tc>
                <w:tcPr>
                  <w:tcW w:w="0" w:type="auto"/>
                  <w:vAlign w:val="center"/>
                  <w:hideMark/>
                </w:tcPr>
                <w:p w14:paraId="1C878CC6" w14:textId="77777777" w:rsidR="007A42C5" w:rsidRPr="007A42C5" w:rsidRDefault="007A42C5" w:rsidP="00636E39">
                  <w:pPr>
                    <w:rPr>
                      <w:color w:val="000000"/>
                    </w:rPr>
                  </w:pPr>
                  <w:r w:rsidRPr="007A42C5">
                    <w:rPr>
                      <w:color w:val="000000"/>
                    </w:rPr>
                    <w:t>How secure do you feel when conducting transactions through digital banking apps?</w:t>
                  </w:r>
                </w:p>
              </w:tc>
              <w:tc>
                <w:tcPr>
                  <w:tcW w:w="0" w:type="auto"/>
                  <w:vAlign w:val="center"/>
                  <w:hideMark/>
                </w:tcPr>
                <w:p w14:paraId="173047B2" w14:textId="77777777" w:rsidR="007A42C5" w:rsidRPr="007A42C5" w:rsidRDefault="007A42C5" w:rsidP="00636E39">
                  <w:pPr>
                    <w:rPr>
                      <w:color w:val="000000"/>
                    </w:rPr>
                  </w:pPr>
                  <w:r w:rsidRPr="007A42C5">
                    <w:rPr>
                      <w:color w:val="000000"/>
                    </w:rPr>
                    <w:t>Perceived security question.</w:t>
                  </w:r>
                </w:p>
              </w:tc>
            </w:tr>
            <w:tr w:rsidR="007A42C5" w:rsidRPr="007A42C5" w14:paraId="6AD63104" w14:textId="77777777" w:rsidTr="00636E39">
              <w:trPr>
                <w:tblCellSpacing w:w="15" w:type="dxa"/>
              </w:trPr>
              <w:tc>
                <w:tcPr>
                  <w:tcW w:w="0" w:type="auto"/>
                  <w:vAlign w:val="center"/>
                  <w:hideMark/>
                </w:tcPr>
                <w:p w14:paraId="2642CF9A" w14:textId="77777777" w:rsidR="007A42C5" w:rsidRPr="007A42C5" w:rsidRDefault="007A42C5" w:rsidP="00636E39">
                  <w:pPr>
                    <w:rPr>
                      <w:color w:val="000000"/>
                    </w:rPr>
                  </w:pPr>
                  <w:r w:rsidRPr="007A42C5">
                    <w:rPr>
                      <w:color w:val="000000"/>
                    </w:rPr>
                    <w:t>Participant</w:t>
                  </w:r>
                </w:p>
              </w:tc>
              <w:tc>
                <w:tcPr>
                  <w:tcW w:w="0" w:type="auto"/>
                  <w:vAlign w:val="center"/>
                  <w:hideMark/>
                </w:tcPr>
                <w:p w14:paraId="6C2305E2" w14:textId="41DA6475" w:rsidR="007A42C5" w:rsidRPr="007A42C5" w:rsidRDefault="00E7337E" w:rsidP="00636E39">
                  <w:pPr>
                    <w:rPr>
                      <w:color w:val="000000"/>
                    </w:rPr>
                  </w:pPr>
                  <w:r>
                    <w:rPr>
                      <w:noProof/>
                      <w:color w:val="000000"/>
                    </w:rPr>
                    <mc:AlternateContent>
                      <mc:Choice Requires="wpi">
                        <w:drawing>
                          <wp:anchor distT="0" distB="0" distL="114300" distR="114300" simplePos="0" relativeHeight="251807744" behindDoc="0" locked="0" layoutInCell="1" allowOverlap="1" wp14:anchorId="724CB4FE" wp14:editId="0E036FE7">
                            <wp:simplePos x="0" y="0"/>
                            <wp:positionH relativeFrom="column">
                              <wp:posOffset>2</wp:posOffset>
                            </wp:positionH>
                            <wp:positionV relativeFrom="paragraph">
                              <wp:posOffset>73102</wp:posOffset>
                            </wp:positionV>
                            <wp:extent cx="1092240" cy="35280"/>
                            <wp:effectExtent l="63500" t="101600" r="63500" b="104775"/>
                            <wp:wrapNone/>
                            <wp:docPr id="1493530402" name="Ink 32"/>
                            <wp:cNvGraphicFramePr/>
                            <a:graphic xmlns:a="http://schemas.openxmlformats.org/drawingml/2006/main">
                              <a:graphicData uri="http://schemas.microsoft.com/office/word/2010/wordprocessingInk">
                                <w14:contentPart bwMode="auto" r:id="rId68">
                                  <w14:nvContentPartPr>
                                    <w14:cNvContentPartPr/>
                                  </w14:nvContentPartPr>
                                  <w14:xfrm>
                                    <a:off x="0" y="0"/>
                                    <a:ext cx="1092240" cy="35280"/>
                                  </w14:xfrm>
                                </w14:contentPart>
                              </a:graphicData>
                            </a:graphic>
                          </wp:anchor>
                        </w:drawing>
                      </mc:Choice>
                      <mc:Fallback>
                        <w:pict>
                          <v:shape w14:anchorId="61CB833B" id="Ink 32" o:spid="_x0000_s1026" type="#_x0000_t75" style="position:absolute;margin-left:-2.85pt;margin-top:.1pt;width:91.65pt;height:14.1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">
                            <v:imagedata r:id="rId69" o:title=""/>
                          </v:shape>
                        </w:pict>
                      </mc:Fallback>
                    </mc:AlternateContent>
                  </w:r>
                  <w:r w:rsidR="007A42C5" w:rsidRPr="007A42C5">
                    <w:rPr>
                      <w:color w:val="000000"/>
                    </w:rPr>
                    <w:t>feel mostly secure, maybe around 7 or 8 out of 10</w:t>
                  </w:r>
                </w:p>
              </w:tc>
              <w:tc>
                <w:tcPr>
                  <w:tcW w:w="0" w:type="auto"/>
                  <w:vAlign w:val="center"/>
                  <w:hideMark/>
                </w:tcPr>
                <w:p w14:paraId="16A59F1F" w14:textId="77777777" w:rsidR="007A42C5" w:rsidRPr="007A42C5" w:rsidRDefault="007A42C5" w:rsidP="00636E39">
                  <w:pPr>
                    <w:rPr>
                      <w:color w:val="000000"/>
                    </w:rPr>
                  </w:pPr>
                  <w:r w:rsidRPr="007A42C5">
                    <w:rPr>
                      <w:color w:val="000000"/>
                    </w:rPr>
                    <w:t>Moderate-to-high confidence in app security.</w:t>
                  </w:r>
                </w:p>
              </w:tc>
            </w:tr>
            <w:tr w:rsidR="007A42C5" w:rsidRPr="007A42C5" w14:paraId="4365BF93" w14:textId="77777777" w:rsidTr="00636E39">
              <w:trPr>
                <w:tblCellSpacing w:w="15" w:type="dxa"/>
              </w:trPr>
              <w:tc>
                <w:tcPr>
                  <w:tcW w:w="0" w:type="auto"/>
                  <w:vAlign w:val="center"/>
                  <w:hideMark/>
                </w:tcPr>
                <w:p w14:paraId="36234E9B" w14:textId="77777777" w:rsidR="007A42C5" w:rsidRPr="007A42C5" w:rsidRDefault="007A42C5" w:rsidP="00636E39">
                  <w:pPr>
                    <w:rPr>
                      <w:color w:val="000000"/>
                    </w:rPr>
                  </w:pPr>
                  <w:r w:rsidRPr="007A42C5">
                    <w:rPr>
                      <w:color w:val="000000"/>
                    </w:rPr>
                    <w:t>Interviewer</w:t>
                  </w:r>
                </w:p>
              </w:tc>
              <w:tc>
                <w:tcPr>
                  <w:tcW w:w="0" w:type="auto"/>
                  <w:vAlign w:val="center"/>
                  <w:hideMark/>
                </w:tcPr>
                <w:p w14:paraId="038B565F" w14:textId="77777777" w:rsidR="007A42C5" w:rsidRPr="007A42C5" w:rsidRDefault="007A42C5" w:rsidP="00636E39">
                  <w:pPr>
                    <w:rPr>
                      <w:color w:val="000000"/>
                    </w:rPr>
                  </w:pPr>
                  <w:r w:rsidRPr="007A42C5">
                    <w:rPr>
                      <w:color w:val="000000"/>
                    </w:rPr>
                    <w:t>Why not 10 out of 10?</w:t>
                  </w:r>
                </w:p>
              </w:tc>
              <w:tc>
                <w:tcPr>
                  <w:tcW w:w="0" w:type="auto"/>
                  <w:vAlign w:val="center"/>
                  <w:hideMark/>
                </w:tcPr>
                <w:p w14:paraId="137D279F" w14:textId="77777777" w:rsidR="007A42C5" w:rsidRPr="007A42C5" w:rsidRDefault="007A42C5" w:rsidP="00636E39">
                  <w:pPr>
                    <w:rPr>
                      <w:color w:val="000000"/>
                    </w:rPr>
                  </w:pPr>
                  <w:r w:rsidRPr="007A42C5">
                    <w:rPr>
                      <w:color w:val="000000"/>
                    </w:rPr>
                    <w:t>Probe into concerns.</w:t>
                  </w:r>
                </w:p>
              </w:tc>
            </w:tr>
            <w:tr w:rsidR="007A42C5" w:rsidRPr="007A42C5" w14:paraId="4B071D2E" w14:textId="77777777" w:rsidTr="00636E39">
              <w:trPr>
                <w:tblCellSpacing w:w="15" w:type="dxa"/>
              </w:trPr>
              <w:tc>
                <w:tcPr>
                  <w:tcW w:w="0" w:type="auto"/>
                  <w:vAlign w:val="center"/>
                  <w:hideMark/>
                </w:tcPr>
                <w:p w14:paraId="317348D0" w14:textId="77777777" w:rsidR="007A42C5" w:rsidRPr="007A42C5" w:rsidRDefault="007A42C5" w:rsidP="00636E39">
                  <w:pPr>
                    <w:rPr>
                      <w:color w:val="000000"/>
                    </w:rPr>
                  </w:pPr>
                  <w:r w:rsidRPr="007A42C5">
                    <w:rPr>
                      <w:color w:val="000000"/>
                    </w:rPr>
                    <w:t>Participant</w:t>
                  </w:r>
                </w:p>
              </w:tc>
              <w:tc>
                <w:tcPr>
                  <w:tcW w:w="0" w:type="auto"/>
                  <w:vAlign w:val="center"/>
                  <w:hideMark/>
                </w:tcPr>
                <w:p w14:paraId="2EBD284F" w14:textId="3B169646" w:rsidR="007A42C5" w:rsidRPr="007A42C5" w:rsidRDefault="005017A1" w:rsidP="00636E39">
                  <w:pPr>
                    <w:rPr>
                      <w:color w:val="000000"/>
                    </w:rPr>
                  </w:pPr>
                  <w:r>
                    <w:rPr>
                      <w:noProof/>
                      <w:color w:val="000000"/>
                    </w:rPr>
                    <mc:AlternateContent>
                      <mc:Choice Requires="wpi">
                        <w:drawing>
                          <wp:anchor distT="0" distB="0" distL="114300" distR="114300" simplePos="0" relativeHeight="251819008" behindDoc="0" locked="0" layoutInCell="1" allowOverlap="1" wp14:anchorId="6C8FD258" wp14:editId="4F75C9AE">
                            <wp:simplePos x="0" y="0"/>
                            <wp:positionH relativeFrom="column">
                              <wp:posOffset>1079497</wp:posOffset>
                            </wp:positionH>
                            <wp:positionV relativeFrom="paragraph">
                              <wp:posOffset>462000</wp:posOffset>
                            </wp:positionV>
                            <wp:extent cx="545040" cy="1440"/>
                            <wp:effectExtent l="63500" t="101600" r="64770" b="100330"/>
                            <wp:wrapNone/>
                            <wp:docPr id="1003092286" name="Ink 4"/>
                            <wp:cNvGraphicFramePr/>
                            <a:graphic xmlns:a="http://schemas.openxmlformats.org/drawingml/2006/main">
                              <a:graphicData uri="http://schemas.microsoft.com/office/word/2010/wordprocessingInk">
                                <w14:contentPart bwMode="auto" r:id="rId70">
                                  <w14:nvContentPartPr>
                                    <w14:cNvContentPartPr/>
                                  </w14:nvContentPartPr>
                                  <w14:xfrm>
                                    <a:off x="0" y="0"/>
                                    <a:ext cx="545040" cy="1440"/>
                                  </w14:xfrm>
                                </w14:contentPart>
                              </a:graphicData>
                            </a:graphic>
                          </wp:anchor>
                        </w:drawing>
                      </mc:Choice>
                      <mc:Fallback>
                        <w:pict>
                          <v:shape w14:anchorId="0C5ADF0D" id="Ink 4" o:spid="_x0000_s1026" type="#_x0000_t75" style="position:absolute;margin-left:82.15pt;margin-top:30.75pt;width:48.55pt;height:11.4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">
                            <v:imagedata r:id="rId71" o:title=""/>
                          </v:shape>
                        </w:pict>
                      </mc:Fallback>
                    </mc:AlternateContent>
                  </w:r>
                  <w:r>
                    <w:rPr>
                      <w:noProof/>
                      <w:color w:val="000000"/>
                    </w:rPr>
                    <mc:AlternateContent>
                      <mc:Choice Requires="wpi">
                        <w:drawing>
                          <wp:anchor distT="0" distB="0" distL="114300" distR="114300" simplePos="0" relativeHeight="251817984" behindDoc="0" locked="0" layoutInCell="1" allowOverlap="1" wp14:anchorId="352FDBE2" wp14:editId="085892CA">
                            <wp:simplePos x="0" y="0"/>
                            <wp:positionH relativeFrom="column">
                              <wp:posOffset>-11663</wp:posOffset>
                            </wp:positionH>
                            <wp:positionV relativeFrom="paragraph">
                              <wp:posOffset>449040</wp:posOffset>
                            </wp:positionV>
                            <wp:extent cx="520920" cy="13680"/>
                            <wp:effectExtent l="63500" t="101600" r="63500" b="100965"/>
                            <wp:wrapNone/>
                            <wp:docPr id="1557442467" name="Ink 3"/>
                            <wp:cNvGraphicFramePr/>
                            <a:graphic xmlns:a="http://schemas.openxmlformats.org/drawingml/2006/main">
                              <a:graphicData uri="http://schemas.microsoft.com/office/word/2010/wordprocessingInk">
                                <w14:contentPart bwMode="auto" r:id="rId72">
                                  <w14:nvContentPartPr>
                                    <w14:cNvContentPartPr/>
                                  </w14:nvContentPartPr>
                                  <w14:xfrm>
                                    <a:off x="0" y="0"/>
                                    <a:ext cx="520920" cy="13680"/>
                                  </w14:xfrm>
                                </w14:contentPart>
                              </a:graphicData>
                            </a:graphic>
                          </wp:anchor>
                        </w:drawing>
                      </mc:Choice>
                      <mc:Fallback>
                        <w:pict>
                          <v:shape w14:anchorId="7C6DB721" id="Ink 3" o:spid="_x0000_s1026" type="#_x0000_t75" style="position:absolute;margin-left:-3.75pt;margin-top:29.7pt;width:46.65pt;height:12.4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">
                            <v:imagedata r:id="rId73" o:title=""/>
                          </v:shape>
                        </w:pict>
                      </mc:Fallback>
                    </mc:AlternateContent>
                  </w:r>
                  <w:r>
                    <w:rPr>
                      <w:noProof/>
                      <w:color w:val="000000"/>
                    </w:rPr>
                    <mc:AlternateContent>
                      <mc:Choice Requires="wpi">
                        <w:drawing>
                          <wp:anchor distT="0" distB="0" distL="114300" distR="114300" simplePos="0" relativeHeight="251816960" behindDoc="0" locked="0" layoutInCell="1" allowOverlap="1" wp14:anchorId="4D0256E6" wp14:editId="5638D96B">
                            <wp:simplePos x="0" y="0"/>
                            <wp:positionH relativeFrom="column">
                              <wp:posOffset>1862857</wp:posOffset>
                            </wp:positionH>
                            <wp:positionV relativeFrom="paragraph">
                              <wp:posOffset>271200</wp:posOffset>
                            </wp:positionV>
                            <wp:extent cx="363960" cy="17280"/>
                            <wp:effectExtent l="63500" t="101600" r="55245" b="109855"/>
                            <wp:wrapNone/>
                            <wp:docPr id="932203842" name="Ink 2"/>
                            <wp:cNvGraphicFramePr/>
                            <a:graphic xmlns:a="http://schemas.openxmlformats.org/drawingml/2006/main">
                              <a:graphicData uri="http://schemas.microsoft.com/office/word/2010/wordprocessingInk">
                                <w14:contentPart bwMode="auto" r:id="rId74">
                                  <w14:nvContentPartPr>
                                    <w14:cNvContentPartPr/>
                                  </w14:nvContentPartPr>
                                  <w14:xfrm>
                                    <a:off x="0" y="0"/>
                                    <a:ext cx="363960" cy="17280"/>
                                  </w14:xfrm>
                                </w14:contentPart>
                              </a:graphicData>
                            </a:graphic>
                          </wp:anchor>
                        </w:drawing>
                      </mc:Choice>
                      <mc:Fallback>
                        <w:pict>
                          <v:shape w14:anchorId="47F02A4E" id="Ink 2" o:spid="_x0000_s1026" type="#_x0000_t75" style="position:absolute;margin-left:143.85pt;margin-top:15.7pt;width:34.3pt;height:12.6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">
                            <v:imagedata r:id="rId75" o:title=""/>
                          </v:shape>
                        </w:pict>
                      </mc:Fallback>
                    </mc:AlternateContent>
                  </w:r>
                  <w:r>
                    <w:rPr>
                      <w:noProof/>
                      <w:color w:val="000000"/>
                    </w:rPr>
                    <mc:AlternateContent>
                      <mc:Choice Requires="wpi">
                        <w:drawing>
                          <wp:anchor distT="0" distB="0" distL="114300" distR="114300" simplePos="0" relativeHeight="251815936" behindDoc="0" locked="0" layoutInCell="1" allowOverlap="1" wp14:anchorId="0D081DB3" wp14:editId="451B4AA2">
                            <wp:simplePos x="0" y="0"/>
                            <wp:positionH relativeFrom="column">
                              <wp:posOffset>666577</wp:posOffset>
                            </wp:positionH>
                            <wp:positionV relativeFrom="paragraph">
                              <wp:posOffset>269760</wp:posOffset>
                            </wp:positionV>
                            <wp:extent cx="1093320" cy="9720"/>
                            <wp:effectExtent l="63500" t="101600" r="62865" b="104775"/>
                            <wp:wrapNone/>
                            <wp:docPr id="1071421687" name="Ink 1"/>
                            <wp:cNvGraphicFramePr/>
                            <a:graphic xmlns:a="http://schemas.openxmlformats.org/drawingml/2006/main">
                              <a:graphicData uri="http://schemas.microsoft.com/office/word/2010/wordprocessingInk">
                                <w14:contentPart bwMode="auto" r:id="rId76">
                                  <w14:nvContentPartPr>
                                    <w14:cNvContentPartPr/>
                                  </w14:nvContentPartPr>
                                  <w14:xfrm>
                                    <a:off x="0" y="0"/>
                                    <a:ext cx="1093320" cy="9720"/>
                                  </w14:xfrm>
                                </w14:contentPart>
                              </a:graphicData>
                            </a:graphic>
                          </wp:anchor>
                        </w:drawing>
                      </mc:Choice>
                      <mc:Fallback>
                        <w:pict>
                          <v:shape w14:anchorId="0150A191" id="Ink 1" o:spid="_x0000_s1026" type="#_x0000_t75" style="position:absolute;margin-left:49.65pt;margin-top:15.6pt;width:91.8pt;height:12.1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">
                            <v:imagedata r:id="rId77" o:title=""/>
                          </v:shape>
                        </w:pict>
                      </mc:Fallback>
                    </mc:AlternateContent>
                  </w:r>
                  <w:r w:rsidR="007A42C5" w:rsidRPr="007A42C5">
                    <w:rPr>
                      <w:color w:val="000000"/>
                    </w:rPr>
                    <w:t>Because nowadays there are many scams and fraud cases online.  secure systems can have problems</w:t>
                  </w:r>
                </w:p>
              </w:tc>
              <w:tc>
                <w:tcPr>
                  <w:tcW w:w="0" w:type="auto"/>
                  <w:vAlign w:val="center"/>
                  <w:hideMark/>
                </w:tcPr>
                <w:p w14:paraId="29C022E3" w14:textId="77777777" w:rsidR="007A42C5" w:rsidRPr="007A42C5" w:rsidRDefault="007A42C5" w:rsidP="00636E39">
                  <w:pPr>
                    <w:rPr>
                      <w:color w:val="000000"/>
                    </w:rPr>
                  </w:pPr>
                  <w:r w:rsidRPr="007A42C5">
                    <w:rPr>
                      <w:color w:val="000000"/>
                    </w:rPr>
                    <w:t>Cyber threats prevent complete trust.</w:t>
                  </w:r>
                </w:p>
              </w:tc>
            </w:tr>
            <w:tr w:rsidR="007A42C5" w:rsidRPr="007A42C5" w14:paraId="6A32FCAB" w14:textId="77777777" w:rsidTr="00636E39">
              <w:trPr>
                <w:tblCellSpacing w:w="15" w:type="dxa"/>
              </w:trPr>
              <w:tc>
                <w:tcPr>
                  <w:tcW w:w="0" w:type="auto"/>
                  <w:vAlign w:val="center"/>
                  <w:hideMark/>
                </w:tcPr>
                <w:p w14:paraId="6AF748D2" w14:textId="77777777" w:rsidR="007A42C5" w:rsidRPr="007A42C5" w:rsidRDefault="007A42C5" w:rsidP="00636E39">
                  <w:pPr>
                    <w:rPr>
                      <w:color w:val="000000"/>
                    </w:rPr>
                  </w:pPr>
                  <w:r w:rsidRPr="007A42C5">
                    <w:rPr>
                      <w:color w:val="000000"/>
                    </w:rPr>
                    <w:t>Interviewer</w:t>
                  </w:r>
                </w:p>
              </w:tc>
              <w:tc>
                <w:tcPr>
                  <w:tcW w:w="0" w:type="auto"/>
                  <w:vAlign w:val="center"/>
                  <w:hideMark/>
                </w:tcPr>
                <w:p w14:paraId="2BB19BB3" w14:textId="77777777" w:rsidR="007A42C5" w:rsidRPr="007A42C5" w:rsidRDefault="007A42C5" w:rsidP="00636E39">
                  <w:pPr>
                    <w:rPr>
                      <w:color w:val="000000"/>
                    </w:rPr>
                  </w:pPr>
                  <w:r w:rsidRPr="007A42C5">
                    <w:rPr>
                      <w:color w:val="000000"/>
                    </w:rPr>
                    <w:t>What concerns you most?</w:t>
                  </w:r>
                </w:p>
              </w:tc>
              <w:tc>
                <w:tcPr>
                  <w:tcW w:w="0" w:type="auto"/>
                  <w:vAlign w:val="center"/>
                  <w:hideMark/>
                </w:tcPr>
                <w:p w14:paraId="57AEDBCC" w14:textId="77777777" w:rsidR="007A42C5" w:rsidRPr="007A42C5" w:rsidRDefault="007A42C5" w:rsidP="00636E39">
                  <w:pPr>
                    <w:rPr>
                      <w:color w:val="000000"/>
                    </w:rPr>
                  </w:pPr>
                  <w:r w:rsidRPr="007A42C5">
                    <w:rPr>
                      <w:color w:val="000000"/>
                    </w:rPr>
                    <w:t>Deeper probing.</w:t>
                  </w:r>
                </w:p>
              </w:tc>
            </w:tr>
            <w:tr w:rsidR="007A42C5" w:rsidRPr="007A42C5" w14:paraId="0F3E4D93" w14:textId="77777777" w:rsidTr="00636E39">
              <w:trPr>
                <w:tblCellSpacing w:w="15" w:type="dxa"/>
              </w:trPr>
              <w:tc>
                <w:tcPr>
                  <w:tcW w:w="0" w:type="auto"/>
                  <w:vAlign w:val="center"/>
                  <w:hideMark/>
                </w:tcPr>
                <w:p w14:paraId="41142AFA" w14:textId="77777777" w:rsidR="007A42C5" w:rsidRPr="007A42C5" w:rsidRDefault="007A42C5" w:rsidP="00636E39">
                  <w:pPr>
                    <w:rPr>
                      <w:color w:val="000000"/>
                    </w:rPr>
                  </w:pPr>
                  <w:r w:rsidRPr="007A42C5">
                    <w:rPr>
                      <w:color w:val="000000"/>
                    </w:rPr>
                    <w:t>Participant</w:t>
                  </w:r>
                </w:p>
              </w:tc>
              <w:tc>
                <w:tcPr>
                  <w:tcW w:w="0" w:type="auto"/>
                  <w:vAlign w:val="center"/>
                  <w:hideMark/>
                </w:tcPr>
                <w:p w14:paraId="3DC18027" w14:textId="77777777" w:rsidR="007A42C5" w:rsidRPr="007A42C5" w:rsidRDefault="007A42C5" w:rsidP="00636E39">
                  <w:pPr>
                    <w:rPr>
                      <w:color w:val="000000"/>
                    </w:rPr>
                  </w:pPr>
                  <w:r w:rsidRPr="007A42C5">
                    <w:rPr>
                      <w:rFonts w:ascii="Apple Color Emoji" w:hAnsi="Apple Color Emoji" w:cs="Apple Color Emoji"/>
                      <w:noProof/>
                      <w:color w:val="000000"/>
                    </w:rPr>
                    <mc:AlternateContent>
                      <mc:Choice Requires="wpi">
                        <w:drawing>
                          <wp:anchor distT="0" distB="0" distL="114300" distR="114300" simplePos="0" relativeHeight="251758592" behindDoc="0" locked="0" layoutInCell="1" allowOverlap="1" wp14:anchorId="047AC467" wp14:editId="74CD4E59">
                            <wp:simplePos x="0" y="0"/>
                            <wp:positionH relativeFrom="column">
                              <wp:posOffset>239833</wp:posOffset>
                            </wp:positionH>
                            <wp:positionV relativeFrom="paragraph">
                              <wp:posOffset>54834</wp:posOffset>
                            </wp:positionV>
                            <wp:extent cx="1740960" cy="31680"/>
                            <wp:effectExtent l="63500" t="101600" r="0" b="108585"/>
                            <wp:wrapNone/>
                            <wp:docPr id="1703279910" name="Ink 57"/>
                            <wp:cNvGraphicFramePr/>
                            <a:graphic xmlns:a="http://schemas.openxmlformats.org/drawingml/2006/main">
                              <a:graphicData uri="http://schemas.microsoft.com/office/word/2010/wordprocessingInk">
                                <w14:contentPart bwMode="auto" r:id="rId78">
                                  <w14:nvContentPartPr>
                                    <w14:cNvContentPartPr/>
                                  </w14:nvContentPartPr>
                                  <w14:xfrm>
                                    <a:off x="0" y="0"/>
                                    <a:ext cx="1740960" cy="31680"/>
                                  </w14:xfrm>
                                </w14:contentPart>
                              </a:graphicData>
                            </a:graphic>
                          </wp:anchor>
                        </w:drawing>
                      </mc:Choice>
                      <mc:Fallback>
                        <w:pict>
                          <v:shape w14:anchorId="3E295C95" id="Ink 57" o:spid="_x0000_s1026" type="#_x0000_t75" style="position:absolute;margin-left:16.05pt;margin-top:-1.35pt;width:142.75pt;height:13.8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">
                            <v:imagedata r:id="rId79" o:title=""/>
                          </v:shape>
                        </w:pict>
                      </mc:Fallback>
                    </mc:AlternateContent>
                  </w:r>
                  <w:r w:rsidRPr="007A42C5">
                    <w:rPr>
                      <w:color w:val="000000"/>
                    </w:rPr>
                    <w:t> Phishing scams or fake links</w:t>
                  </w:r>
                </w:p>
              </w:tc>
              <w:tc>
                <w:tcPr>
                  <w:tcW w:w="0" w:type="auto"/>
                  <w:vAlign w:val="center"/>
                  <w:hideMark/>
                </w:tcPr>
                <w:p w14:paraId="435E2F03" w14:textId="77777777" w:rsidR="007A42C5" w:rsidRPr="007A42C5" w:rsidRDefault="007A42C5" w:rsidP="00636E39">
                  <w:pPr>
                    <w:rPr>
                      <w:color w:val="000000"/>
                    </w:rPr>
                  </w:pPr>
                  <w:r w:rsidRPr="007A42C5">
                    <w:rPr>
                      <w:color w:val="000000"/>
                    </w:rPr>
                    <w:t>Fear of cybercrime.</w:t>
                  </w:r>
                </w:p>
              </w:tc>
            </w:tr>
            <w:tr w:rsidR="007A42C5" w:rsidRPr="007A42C5" w14:paraId="17AB449A" w14:textId="77777777" w:rsidTr="00636E39">
              <w:trPr>
                <w:tblCellSpacing w:w="15" w:type="dxa"/>
              </w:trPr>
              <w:tc>
                <w:tcPr>
                  <w:tcW w:w="0" w:type="auto"/>
                  <w:vAlign w:val="center"/>
                  <w:hideMark/>
                </w:tcPr>
                <w:p w14:paraId="6432BED1" w14:textId="77777777" w:rsidR="007A42C5" w:rsidRPr="007A42C5" w:rsidRDefault="007A42C5" w:rsidP="00636E39">
                  <w:pPr>
                    <w:rPr>
                      <w:color w:val="000000"/>
                    </w:rPr>
                  </w:pPr>
                  <w:r w:rsidRPr="007A42C5">
                    <w:rPr>
                      <w:color w:val="000000"/>
                    </w:rPr>
                    <w:t>Interviewer</w:t>
                  </w:r>
                </w:p>
              </w:tc>
              <w:tc>
                <w:tcPr>
                  <w:tcW w:w="0" w:type="auto"/>
                  <w:vAlign w:val="center"/>
                  <w:hideMark/>
                </w:tcPr>
                <w:p w14:paraId="09CF3D88" w14:textId="77777777" w:rsidR="007A42C5" w:rsidRPr="007A42C5" w:rsidRDefault="007A42C5" w:rsidP="00636E39">
                  <w:pPr>
                    <w:rPr>
                      <w:color w:val="000000"/>
                    </w:rPr>
                  </w:pPr>
                  <w:r w:rsidRPr="007A42C5">
                    <w:rPr>
                      <w:color w:val="000000"/>
                    </w:rPr>
                    <w:t>Have these concerns changed how you behave online?</w:t>
                  </w:r>
                </w:p>
              </w:tc>
              <w:tc>
                <w:tcPr>
                  <w:tcW w:w="0" w:type="auto"/>
                  <w:vAlign w:val="center"/>
                  <w:hideMark/>
                </w:tcPr>
                <w:p w14:paraId="6E784991" w14:textId="77777777" w:rsidR="007A42C5" w:rsidRPr="007A42C5" w:rsidRDefault="007A42C5" w:rsidP="00636E39">
                  <w:pPr>
                    <w:rPr>
                      <w:color w:val="000000"/>
                    </w:rPr>
                  </w:pPr>
                  <w:proofErr w:type="spellStart"/>
                  <w:r w:rsidRPr="007A42C5">
                    <w:rPr>
                      <w:color w:val="000000"/>
                    </w:rPr>
                    <w:t>Behavioural</w:t>
                  </w:r>
                  <w:proofErr w:type="spellEnd"/>
                  <w:r w:rsidRPr="007A42C5">
                    <w:rPr>
                      <w:color w:val="000000"/>
                    </w:rPr>
                    <w:t xml:space="preserve"> adaptation question.</w:t>
                  </w:r>
                </w:p>
              </w:tc>
            </w:tr>
            <w:tr w:rsidR="007A42C5" w:rsidRPr="007A42C5" w14:paraId="06A49D0C" w14:textId="77777777" w:rsidTr="00636E39">
              <w:trPr>
                <w:tblCellSpacing w:w="15" w:type="dxa"/>
              </w:trPr>
              <w:tc>
                <w:tcPr>
                  <w:tcW w:w="0" w:type="auto"/>
                  <w:vAlign w:val="center"/>
                  <w:hideMark/>
                </w:tcPr>
                <w:p w14:paraId="2073846A" w14:textId="4428CDA2" w:rsidR="007A42C5" w:rsidRPr="007A42C5" w:rsidRDefault="00E7337E" w:rsidP="00636E39">
                  <w:pPr>
                    <w:rPr>
                      <w:color w:val="000000"/>
                    </w:rPr>
                  </w:pPr>
                  <w:r>
                    <w:rPr>
                      <w:noProof/>
                      <w:color w:val="000000"/>
                    </w:rPr>
                    <mc:AlternateContent>
                      <mc:Choice Requires="wpi">
                        <w:drawing>
                          <wp:anchor distT="0" distB="0" distL="114300" distR="114300" simplePos="0" relativeHeight="251809792" behindDoc="0" locked="0" layoutInCell="1" allowOverlap="1" wp14:anchorId="6C65927F" wp14:editId="06F90F90">
                            <wp:simplePos x="0" y="0"/>
                            <wp:positionH relativeFrom="column">
                              <wp:posOffset>776417</wp:posOffset>
                            </wp:positionH>
                            <wp:positionV relativeFrom="paragraph">
                              <wp:posOffset>337693</wp:posOffset>
                            </wp:positionV>
                            <wp:extent cx="375120" cy="5040"/>
                            <wp:effectExtent l="63500" t="101600" r="69850" b="109855"/>
                            <wp:wrapNone/>
                            <wp:docPr id="1618290437" name="Ink 34"/>
                            <wp:cNvGraphicFramePr/>
                            <a:graphic xmlns:a="http://schemas.openxmlformats.org/drawingml/2006/main">
                              <a:graphicData uri="http://schemas.microsoft.com/office/word/2010/wordprocessingInk">
                                <w14:contentPart bwMode="auto" r:id="rId80">
                                  <w14:nvContentPartPr>
                                    <w14:cNvContentPartPr/>
                                  </w14:nvContentPartPr>
                                  <w14:xfrm>
                                    <a:off x="0" y="0"/>
                                    <a:ext cx="375120" cy="5040"/>
                                  </w14:xfrm>
                                </w14:contentPart>
                              </a:graphicData>
                            </a:graphic>
                          </wp:anchor>
                        </w:drawing>
                      </mc:Choice>
                      <mc:Fallback>
                        <w:pict>
                          <v:shape w14:anchorId="688F732A" id="Ink 34" o:spid="_x0000_s1026" type="#_x0000_t75" style="position:absolute;margin-left:58.3pt;margin-top:21.3pt;width:35.2pt;height:11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">
                            <v:imagedata r:id="rId81" o:title=""/>
                          </v:shape>
                        </w:pict>
                      </mc:Fallback>
                    </mc:AlternateContent>
                  </w:r>
                  <w:r w:rsidR="007A42C5" w:rsidRPr="007A42C5">
                    <w:rPr>
                      <w:color w:val="000000"/>
                    </w:rPr>
                    <w:t>Participant</w:t>
                  </w:r>
                </w:p>
              </w:tc>
              <w:tc>
                <w:tcPr>
                  <w:tcW w:w="0" w:type="auto"/>
                  <w:vAlign w:val="center"/>
                  <w:hideMark/>
                </w:tcPr>
                <w:p w14:paraId="0AABA064" w14:textId="60338968" w:rsidR="007A42C5" w:rsidRPr="007A42C5" w:rsidRDefault="00E7337E" w:rsidP="00636E39">
                  <w:pPr>
                    <w:rPr>
                      <w:color w:val="000000"/>
                    </w:rPr>
                  </w:pPr>
                  <w:r>
                    <w:rPr>
                      <w:noProof/>
                      <w:color w:val="000000"/>
                    </w:rPr>
                    <mc:AlternateContent>
                      <mc:Choice Requires="wpi">
                        <w:drawing>
                          <wp:anchor distT="0" distB="0" distL="114300" distR="114300" simplePos="0" relativeHeight="251808768" behindDoc="0" locked="0" layoutInCell="1" allowOverlap="1" wp14:anchorId="342B3D17" wp14:editId="522B0DF2">
                            <wp:simplePos x="0" y="0"/>
                            <wp:positionH relativeFrom="column">
                              <wp:posOffset>346322</wp:posOffset>
                            </wp:positionH>
                            <wp:positionV relativeFrom="paragraph">
                              <wp:posOffset>104773</wp:posOffset>
                            </wp:positionV>
                            <wp:extent cx="2806560" cy="78840"/>
                            <wp:effectExtent l="63500" t="101600" r="89535" b="99060"/>
                            <wp:wrapNone/>
                            <wp:docPr id="1171438595" name="Ink 33"/>
                            <wp:cNvGraphicFramePr/>
                            <a:graphic xmlns:a="http://schemas.openxmlformats.org/drawingml/2006/main">
                              <a:graphicData uri="http://schemas.microsoft.com/office/word/2010/wordprocessingInk">
                                <w14:contentPart bwMode="auto" r:id="rId82">
                                  <w14:nvContentPartPr>
                                    <w14:cNvContentPartPr/>
                                  </w14:nvContentPartPr>
                                  <w14:xfrm>
                                    <a:off x="0" y="0"/>
                                    <a:ext cx="2806560" cy="78840"/>
                                  </w14:xfrm>
                                </w14:contentPart>
                              </a:graphicData>
                            </a:graphic>
                          </wp:anchor>
                        </w:drawing>
                      </mc:Choice>
                      <mc:Fallback>
                        <w:pict>
                          <v:shape w14:anchorId="1F987EB3" id="Ink 33" o:spid="_x0000_s1026" type="#_x0000_t75" style="position:absolute;margin-left:24.4pt;margin-top:2.6pt;width:226.7pt;height:17.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">
                            <v:imagedata r:id="rId83" o:title=""/>
                          </v:shape>
                        </w:pict>
                      </mc:Fallback>
                    </mc:AlternateContent>
                  </w:r>
                  <w:proofErr w:type="gramStart"/>
                  <w:r w:rsidR="007A42C5" w:rsidRPr="007A42C5">
                    <w:rPr>
                      <w:color w:val="000000"/>
                    </w:rPr>
                    <w:t>Yes,  I</w:t>
                  </w:r>
                  <w:proofErr w:type="gramEnd"/>
                  <w:r w:rsidR="007A42C5" w:rsidRPr="007A42C5">
                    <w:rPr>
                      <w:color w:val="000000"/>
                    </w:rPr>
                    <w:t xml:space="preserve"> check messages carefully and avoid unknown links.</w:t>
                  </w:r>
                </w:p>
              </w:tc>
              <w:tc>
                <w:tcPr>
                  <w:tcW w:w="0" w:type="auto"/>
                  <w:vAlign w:val="center"/>
                  <w:hideMark/>
                </w:tcPr>
                <w:p w14:paraId="7534D38C" w14:textId="77777777" w:rsidR="007A42C5" w:rsidRPr="007A42C5" w:rsidRDefault="007A42C5" w:rsidP="00636E39">
                  <w:pPr>
                    <w:rPr>
                      <w:color w:val="000000"/>
                    </w:rPr>
                  </w:pPr>
                  <w:r w:rsidRPr="007A42C5">
                    <w:rPr>
                      <w:color w:val="000000"/>
                    </w:rPr>
                    <w:t xml:space="preserve">Increased security awareness and cautious </w:t>
                  </w:r>
                  <w:proofErr w:type="spellStart"/>
                  <w:r w:rsidRPr="007A42C5">
                    <w:rPr>
                      <w:color w:val="000000"/>
                    </w:rPr>
                    <w:t>behaviour</w:t>
                  </w:r>
                  <w:proofErr w:type="spellEnd"/>
                  <w:r w:rsidRPr="007A42C5">
                    <w:rPr>
                      <w:color w:val="000000"/>
                    </w:rPr>
                    <w:t>.</w:t>
                  </w:r>
                </w:p>
              </w:tc>
            </w:tr>
            <w:tr w:rsidR="007A42C5" w:rsidRPr="007A42C5" w14:paraId="57DE6FDA" w14:textId="77777777" w:rsidTr="00636E39">
              <w:trPr>
                <w:tblCellSpacing w:w="15" w:type="dxa"/>
              </w:trPr>
              <w:tc>
                <w:tcPr>
                  <w:tcW w:w="0" w:type="auto"/>
                  <w:vAlign w:val="center"/>
                  <w:hideMark/>
                </w:tcPr>
                <w:p w14:paraId="74297A25" w14:textId="77777777" w:rsidR="007A42C5" w:rsidRPr="007A42C5" w:rsidRDefault="007A42C5" w:rsidP="00636E39">
                  <w:pPr>
                    <w:rPr>
                      <w:color w:val="000000"/>
                    </w:rPr>
                  </w:pPr>
                  <w:r w:rsidRPr="007A42C5">
                    <w:rPr>
                      <w:color w:val="000000"/>
                    </w:rPr>
                    <w:t>Interviewer</w:t>
                  </w:r>
                </w:p>
              </w:tc>
              <w:tc>
                <w:tcPr>
                  <w:tcW w:w="0" w:type="auto"/>
                  <w:vAlign w:val="center"/>
                  <w:hideMark/>
                </w:tcPr>
                <w:p w14:paraId="763FE4C2" w14:textId="77777777" w:rsidR="007A42C5" w:rsidRPr="007A42C5" w:rsidRDefault="007A42C5" w:rsidP="00636E39">
                  <w:pPr>
                    <w:rPr>
                      <w:color w:val="000000"/>
                    </w:rPr>
                  </w:pPr>
                  <w:r w:rsidRPr="007A42C5">
                    <w:rPr>
                      <w:color w:val="000000"/>
                    </w:rPr>
                    <w:t>Can you think of a time when something increased or reduced your trust?</w:t>
                  </w:r>
                </w:p>
              </w:tc>
              <w:tc>
                <w:tcPr>
                  <w:tcW w:w="0" w:type="auto"/>
                  <w:vAlign w:val="center"/>
                  <w:hideMark/>
                </w:tcPr>
                <w:p w14:paraId="0C37E87B" w14:textId="77777777" w:rsidR="007A42C5" w:rsidRPr="007A42C5" w:rsidRDefault="007A42C5" w:rsidP="00636E39">
                  <w:pPr>
                    <w:rPr>
                      <w:color w:val="000000"/>
                    </w:rPr>
                  </w:pPr>
                  <w:r w:rsidRPr="007A42C5">
                    <w:rPr>
                      <w:color w:val="000000"/>
                    </w:rPr>
                    <w:t>Experience-based trust question.</w:t>
                  </w:r>
                </w:p>
              </w:tc>
            </w:tr>
            <w:tr w:rsidR="007A42C5" w:rsidRPr="007A42C5" w14:paraId="02FF6938" w14:textId="77777777" w:rsidTr="00636E39">
              <w:trPr>
                <w:tblCellSpacing w:w="15" w:type="dxa"/>
              </w:trPr>
              <w:tc>
                <w:tcPr>
                  <w:tcW w:w="0" w:type="auto"/>
                  <w:vAlign w:val="center"/>
                  <w:hideMark/>
                </w:tcPr>
                <w:p w14:paraId="0B75EEBE" w14:textId="77777777" w:rsidR="007A42C5" w:rsidRPr="007A42C5" w:rsidRDefault="007A42C5" w:rsidP="00636E39">
                  <w:pPr>
                    <w:rPr>
                      <w:color w:val="000000"/>
                    </w:rPr>
                  </w:pPr>
                  <w:r w:rsidRPr="007A42C5">
                    <w:rPr>
                      <w:color w:val="000000"/>
                    </w:rPr>
                    <w:t>Participant</w:t>
                  </w:r>
                </w:p>
              </w:tc>
              <w:tc>
                <w:tcPr>
                  <w:tcW w:w="0" w:type="auto"/>
                  <w:vAlign w:val="center"/>
                  <w:hideMark/>
                </w:tcPr>
                <w:p w14:paraId="46549BC1" w14:textId="77777777"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59616" behindDoc="0" locked="0" layoutInCell="1" allowOverlap="1" wp14:anchorId="45D43FF9" wp14:editId="7AA6FF82">
                            <wp:simplePos x="0" y="0"/>
                            <wp:positionH relativeFrom="column">
                              <wp:posOffset>1226953</wp:posOffset>
                            </wp:positionH>
                            <wp:positionV relativeFrom="paragraph">
                              <wp:posOffset>248104</wp:posOffset>
                            </wp:positionV>
                            <wp:extent cx="1863720" cy="47160"/>
                            <wp:effectExtent l="63500" t="101600" r="92710" b="105410"/>
                            <wp:wrapNone/>
                            <wp:docPr id="203050724" name="Ink 58"/>
                            <wp:cNvGraphicFramePr/>
                            <a:graphic xmlns:a="http://schemas.openxmlformats.org/drawingml/2006/main">
                              <a:graphicData uri="http://schemas.microsoft.com/office/word/2010/wordprocessingInk">
                                <w14:contentPart bwMode="auto" r:id="rId84">
                                  <w14:nvContentPartPr>
                                    <w14:cNvContentPartPr/>
                                  </w14:nvContentPartPr>
                                  <w14:xfrm>
                                    <a:off x="0" y="0"/>
                                    <a:ext cx="1863720" cy="47160"/>
                                  </w14:xfrm>
                                </w14:contentPart>
                              </a:graphicData>
                            </a:graphic>
                          </wp:anchor>
                        </w:drawing>
                      </mc:Choice>
                      <mc:Fallback>
                        <w:pict>
                          <v:shape w14:anchorId="0E4A8F5B" id="Ink 58" o:spid="_x0000_s1026" type="#_x0000_t75" style="position:absolute;margin-left:93.75pt;margin-top:13.9pt;width:152.45pt;height:1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">
                            <v:imagedata r:id="rId85" o:title=""/>
                          </v:shape>
                        </w:pict>
                      </mc:Fallback>
                    </mc:AlternateContent>
                  </w:r>
                  <w:r w:rsidRPr="007A42C5">
                    <w:rPr>
                      <w:color w:val="000000"/>
                    </w:rPr>
                    <w:t>Once, I sent money to someone and there was a delay in confirmation.  I thought I had lost my money.</w:t>
                  </w:r>
                </w:p>
              </w:tc>
              <w:tc>
                <w:tcPr>
                  <w:tcW w:w="0" w:type="auto"/>
                  <w:vAlign w:val="center"/>
                  <w:hideMark/>
                </w:tcPr>
                <w:p w14:paraId="36E825D0" w14:textId="77777777" w:rsidR="007A42C5" w:rsidRPr="007A42C5" w:rsidRDefault="007A42C5" w:rsidP="00636E39">
                  <w:pPr>
                    <w:rPr>
                      <w:color w:val="000000"/>
                    </w:rPr>
                  </w:pPr>
                  <w:r w:rsidRPr="007A42C5">
                    <w:rPr>
                      <w:color w:val="000000"/>
                    </w:rPr>
                    <w:t>Technical delays reduce trust and create fear.</w:t>
                  </w:r>
                </w:p>
              </w:tc>
            </w:tr>
            <w:tr w:rsidR="007A42C5" w:rsidRPr="007A42C5" w14:paraId="78C5D123" w14:textId="77777777" w:rsidTr="00636E39">
              <w:trPr>
                <w:tblCellSpacing w:w="15" w:type="dxa"/>
              </w:trPr>
              <w:tc>
                <w:tcPr>
                  <w:tcW w:w="0" w:type="auto"/>
                  <w:vAlign w:val="center"/>
                  <w:hideMark/>
                </w:tcPr>
                <w:p w14:paraId="1B7435DB" w14:textId="77777777" w:rsidR="007A42C5" w:rsidRPr="007A42C5" w:rsidRDefault="007A42C5" w:rsidP="00636E39">
                  <w:pPr>
                    <w:rPr>
                      <w:color w:val="000000"/>
                    </w:rPr>
                  </w:pPr>
                  <w:r w:rsidRPr="007A42C5">
                    <w:rPr>
                      <w:color w:val="000000"/>
                    </w:rPr>
                    <w:t>Interviewer</w:t>
                  </w:r>
                </w:p>
              </w:tc>
              <w:tc>
                <w:tcPr>
                  <w:tcW w:w="0" w:type="auto"/>
                  <w:vAlign w:val="center"/>
                  <w:hideMark/>
                </w:tcPr>
                <w:p w14:paraId="5442C1FD" w14:textId="77777777" w:rsidR="007A42C5" w:rsidRPr="007A42C5" w:rsidRDefault="007A42C5" w:rsidP="00636E39">
                  <w:pPr>
                    <w:rPr>
                      <w:color w:val="000000"/>
                    </w:rPr>
                  </w:pPr>
                  <w:r w:rsidRPr="007A42C5">
                    <w:rPr>
                      <w:color w:val="000000"/>
                    </w:rPr>
                    <w:t>What happened afterwards?</w:t>
                  </w:r>
                </w:p>
              </w:tc>
              <w:tc>
                <w:tcPr>
                  <w:tcW w:w="0" w:type="auto"/>
                  <w:vAlign w:val="center"/>
                  <w:hideMark/>
                </w:tcPr>
                <w:p w14:paraId="2018F6EE" w14:textId="77777777" w:rsidR="007A42C5" w:rsidRPr="007A42C5" w:rsidRDefault="007A42C5" w:rsidP="00636E39">
                  <w:pPr>
                    <w:rPr>
                      <w:color w:val="000000"/>
                    </w:rPr>
                  </w:pPr>
                  <w:r w:rsidRPr="007A42C5">
                    <w:rPr>
                      <w:color w:val="000000"/>
                    </w:rPr>
                    <w:t>Follow-up probe.</w:t>
                  </w:r>
                </w:p>
              </w:tc>
            </w:tr>
            <w:tr w:rsidR="007A42C5" w:rsidRPr="007A42C5" w14:paraId="0074CCF5" w14:textId="77777777" w:rsidTr="00636E39">
              <w:trPr>
                <w:tblCellSpacing w:w="15" w:type="dxa"/>
              </w:trPr>
              <w:tc>
                <w:tcPr>
                  <w:tcW w:w="0" w:type="auto"/>
                  <w:vAlign w:val="center"/>
                  <w:hideMark/>
                </w:tcPr>
                <w:p w14:paraId="57F53342" w14:textId="77777777" w:rsidR="007A42C5" w:rsidRPr="007A42C5" w:rsidRDefault="007A42C5" w:rsidP="00636E39">
                  <w:pPr>
                    <w:rPr>
                      <w:color w:val="000000"/>
                    </w:rPr>
                  </w:pPr>
                  <w:r w:rsidRPr="007A42C5">
                    <w:rPr>
                      <w:color w:val="000000"/>
                    </w:rPr>
                    <w:t>Participant</w:t>
                  </w:r>
                </w:p>
              </w:tc>
              <w:tc>
                <w:tcPr>
                  <w:tcW w:w="0" w:type="auto"/>
                  <w:vAlign w:val="center"/>
                  <w:hideMark/>
                </w:tcPr>
                <w:p w14:paraId="74BC5B71" w14:textId="49714C11" w:rsidR="007A42C5" w:rsidRPr="007A42C5" w:rsidRDefault="00E7337E" w:rsidP="00636E39">
                  <w:pPr>
                    <w:rPr>
                      <w:color w:val="000000"/>
                    </w:rPr>
                  </w:pPr>
                  <w:r>
                    <w:rPr>
                      <w:noProof/>
                      <w:color w:val="000000"/>
                    </w:rPr>
                    <mc:AlternateContent>
                      <mc:Choice Requires="wpi">
                        <w:drawing>
                          <wp:anchor distT="0" distB="0" distL="114300" distR="114300" simplePos="0" relativeHeight="251799552" behindDoc="0" locked="0" layoutInCell="1" allowOverlap="1" wp14:anchorId="1A7FF940" wp14:editId="5EA321CA">
                            <wp:simplePos x="0" y="0"/>
                            <wp:positionH relativeFrom="column">
                              <wp:posOffset>273602</wp:posOffset>
                            </wp:positionH>
                            <wp:positionV relativeFrom="paragraph">
                              <wp:posOffset>256753</wp:posOffset>
                            </wp:positionV>
                            <wp:extent cx="2289960" cy="29520"/>
                            <wp:effectExtent l="63500" t="101600" r="46990" b="97790"/>
                            <wp:wrapNone/>
                            <wp:docPr id="673983135" name="Ink 18"/>
                            <wp:cNvGraphicFramePr/>
                            <a:graphic xmlns:a="http://schemas.openxmlformats.org/drawingml/2006/main">
                              <a:graphicData uri="http://schemas.microsoft.com/office/word/2010/wordprocessingInk">
                                <w14:contentPart bwMode="auto" r:id="rId86">
                                  <w14:nvContentPartPr>
                                    <w14:cNvContentPartPr/>
                                  </w14:nvContentPartPr>
                                  <w14:xfrm>
                                    <a:off x="0" y="0"/>
                                    <a:ext cx="2289960" cy="29520"/>
                                  </w14:xfrm>
                                </w14:contentPart>
                              </a:graphicData>
                            </a:graphic>
                          </wp:anchor>
                        </w:drawing>
                      </mc:Choice>
                      <mc:Fallback>
                        <w:pict>
                          <v:shape w14:anchorId="0C23274F" id="Ink 18" o:spid="_x0000_s1026" type="#_x0000_t75" style="position:absolute;margin-left:18.7pt;margin-top:14.55pt;width:185.95pt;height:13.65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">
                            <v:imagedata r:id="rId87" o:title=""/>
                          </v:shape>
                        </w:pict>
                      </mc:Fallback>
                    </mc:AlternateContent>
                  </w:r>
                  <w:r w:rsidR="007A42C5" w:rsidRPr="007A42C5">
                    <w:rPr>
                      <w:color w:val="000000"/>
                    </w:rPr>
                    <w:t xml:space="preserve">Customer service solved the issue after some time, </w:t>
                  </w:r>
                  <w:proofErr w:type="gramStart"/>
                  <w:r w:rsidR="007A42C5" w:rsidRPr="007A42C5">
                    <w:rPr>
                      <w:color w:val="000000"/>
                    </w:rPr>
                    <w:t>and  I</w:t>
                  </w:r>
                  <w:proofErr w:type="gramEnd"/>
                  <w:r w:rsidR="007A42C5" w:rsidRPr="007A42C5">
                    <w:rPr>
                      <w:color w:val="000000"/>
                    </w:rPr>
                    <w:t xml:space="preserve"> trusted the service more afterwards</w:t>
                  </w:r>
                </w:p>
              </w:tc>
              <w:tc>
                <w:tcPr>
                  <w:tcW w:w="0" w:type="auto"/>
                  <w:vAlign w:val="center"/>
                  <w:hideMark/>
                </w:tcPr>
                <w:p w14:paraId="790CF08A" w14:textId="77777777" w:rsidR="007A42C5" w:rsidRPr="007A42C5" w:rsidRDefault="007A42C5" w:rsidP="00636E39">
                  <w:pPr>
                    <w:rPr>
                      <w:color w:val="000000"/>
                    </w:rPr>
                  </w:pPr>
                  <w:r w:rsidRPr="007A42C5">
                    <w:rPr>
                      <w:color w:val="000000"/>
                    </w:rPr>
                    <w:t>Trust rebuilt through positive support experience.</w:t>
                  </w:r>
                </w:p>
              </w:tc>
            </w:tr>
            <w:tr w:rsidR="007A42C5" w:rsidRPr="007A42C5" w14:paraId="0E34CBA8" w14:textId="77777777" w:rsidTr="00636E39">
              <w:trPr>
                <w:tblCellSpacing w:w="15" w:type="dxa"/>
              </w:trPr>
              <w:tc>
                <w:tcPr>
                  <w:tcW w:w="0" w:type="auto"/>
                  <w:vAlign w:val="center"/>
                  <w:hideMark/>
                </w:tcPr>
                <w:p w14:paraId="1BE778FF" w14:textId="77777777" w:rsidR="007A42C5" w:rsidRPr="007A42C5" w:rsidRDefault="007A42C5" w:rsidP="00636E39">
                  <w:pPr>
                    <w:rPr>
                      <w:color w:val="000000"/>
                    </w:rPr>
                  </w:pPr>
                  <w:r w:rsidRPr="007A42C5">
                    <w:rPr>
                      <w:color w:val="000000"/>
                    </w:rPr>
                    <w:t>Interviewer</w:t>
                  </w:r>
                </w:p>
              </w:tc>
              <w:tc>
                <w:tcPr>
                  <w:tcW w:w="0" w:type="auto"/>
                  <w:vAlign w:val="center"/>
                  <w:hideMark/>
                </w:tcPr>
                <w:p w14:paraId="1A1985A3" w14:textId="77777777" w:rsidR="007A42C5" w:rsidRPr="007A42C5" w:rsidRDefault="007A42C5" w:rsidP="00636E39">
                  <w:pPr>
                    <w:rPr>
                      <w:color w:val="000000"/>
                    </w:rPr>
                  </w:pPr>
                  <w:r w:rsidRPr="007A42C5">
                    <w:rPr>
                      <w:color w:val="000000"/>
                    </w:rPr>
                    <w:t>Would you say customer support influences trust?</w:t>
                  </w:r>
                </w:p>
              </w:tc>
              <w:tc>
                <w:tcPr>
                  <w:tcW w:w="0" w:type="auto"/>
                  <w:vAlign w:val="center"/>
                  <w:hideMark/>
                </w:tcPr>
                <w:p w14:paraId="602889A1" w14:textId="77777777" w:rsidR="007A42C5" w:rsidRPr="007A42C5" w:rsidRDefault="007A42C5" w:rsidP="00636E39">
                  <w:pPr>
                    <w:rPr>
                      <w:color w:val="000000"/>
                    </w:rPr>
                  </w:pPr>
                  <w:r w:rsidRPr="007A42C5">
                    <w:rPr>
                      <w:color w:val="000000"/>
                    </w:rPr>
                    <w:t>Probe question.</w:t>
                  </w:r>
                </w:p>
              </w:tc>
            </w:tr>
            <w:tr w:rsidR="007A42C5" w:rsidRPr="007A42C5" w14:paraId="67938A5F" w14:textId="77777777" w:rsidTr="00636E39">
              <w:trPr>
                <w:tblCellSpacing w:w="15" w:type="dxa"/>
              </w:trPr>
              <w:tc>
                <w:tcPr>
                  <w:tcW w:w="0" w:type="auto"/>
                  <w:vAlign w:val="center"/>
                  <w:hideMark/>
                </w:tcPr>
                <w:p w14:paraId="1A75A5E1" w14:textId="77777777" w:rsidR="007A42C5" w:rsidRPr="007A42C5" w:rsidRDefault="007A42C5" w:rsidP="00636E39">
                  <w:pPr>
                    <w:rPr>
                      <w:color w:val="000000"/>
                    </w:rPr>
                  </w:pPr>
                  <w:r w:rsidRPr="007A42C5">
                    <w:rPr>
                      <w:color w:val="000000"/>
                    </w:rPr>
                    <w:t>Participant</w:t>
                  </w:r>
                </w:p>
              </w:tc>
              <w:tc>
                <w:tcPr>
                  <w:tcW w:w="0" w:type="auto"/>
                  <w:vAlign w:val="center"/>
                  <w:hideMark/>
                </w:tcPr>
                <w:p w14:paraId="2E6964E8" w14:textId="724F0AE7" w:rsidR="007A42C5" w:rsidRPr="007A42C5" w:rsidRDefault="00E7337E" w:rsidP="00636E39">
                  <w:pPr>
                    <w:rPr>
                      <w:color w:val="000000"/>
                    </w:rPr>
                  </w:pPr>
                  <w:r>
                    <w:rPr>
                      <w:noProof/>
                      <w:color w:val="000000"/>
                    </w:rPr>
                    <mc:AlternateContent>
                      <mc:Choice Requires="wpi">
                        <w:drawing>
                          <wp:anchor distT="0" distB="0" distL="114300" distR="114300" simplePos="0" relativeHeight="251798528" behindDoc="0" locked="0" layoutInCell="1" allowOverlap="1" wp14:anchorId="5D623F5F" wp14:editId="21BB0785">
                            <wp:simplePos x="0" y="0"/>
                            <wp:positionH relativeFrom="column">
                              <wp:posOffset>974162</wp:posOffset>
                            </wp:positionH>
                            <wp:positionV relativeFrom="paragraph">
                              <wp:posOffset>84313</wp:posOffset>
                            </wp:positionV>
                            <wp:extent cx="115200" cy="2520"/>
                            <wp:effectExtent l="63500" t="101600" r="62865" b="99695"/>
                            <wp:wrapNone/>
                            <wp:docPr id="698110570" name="Ink 15"/>
                            <wp:cNvGraphicFramePr/>
                            <a:graphic xmlns:a="http://schemas.openxmlformats.org/drawingml/2006/main">
                              <a:graphicData uri="http://schemas.microsoft.com/office/word/2010/wordprocessingInk">
                                <w14:contentPart bwMode="auto" r:id="rId88">
                                  <w14:nvContentPartPr>
                                    <w14:cNvContentPartPr/>
                                  </w14:nvContentPartPr>
                                  <w14:xfrm>
                                    <a:off x="0" y="0"/>
                                    <a:ext cx="115200" cy="2520"/>
                                  </w14:xfrm>
                                </w14:contentPart>
                              </a:graphicData>
                            </a:graphic>
                          </wp:anchor>
                        </w:drawing>
                      </mc:Choice>
                      <mc:Fallback>
                        <w:pict>
                          <v:shape w14:anchorId="46CA78CF" id="Ink 15" o:spid="_x0000_s1026" type="#_x0000_t75" style="position:absolute;margin-left:73.85pt;margin-top:1pt;width:14.75pt;height:11.5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">
                            <v:imagedata r:id="rId89" o:title=""/>
                          </v:shape>
                        </w:pict>
                      </mc:Fallback>
                    </mc:AlternateContent>
                  </w:r>
                  <w:r w:rsidR="007A42C5" w:rsidRPr="007A42C5">
                    <w:rPr>
                      <w:noProof/>
                      <w:color w:val="000000"/>
                    </w:rPr>
                    <mc:AlternateContent>
                      <mc:Choice Requires="wpi">
                        <w:drawing>
                          <wp:anchor distT="0" distB="0" distL="114300" distR="114300" simplePos="0" relativeHeight="251742208" behindDoc="0" locked="0" layoutInCell="1" allowOverlap="1" wp14:anchorId="58CE07E0" wp14:editId="7310F730">
                            <wp:simplePos x="0" y="0"/>
                            <wp:positionH relativeFrom="column">
                              <wp:posOffset>-16847</wp:posOffset>
                            </wp:positionH>
                            <wp:positionV relativeFrom="paragraph">
                              <wp:posOffset>314186</wp:posOffset>
                            </wp:positionV>
                            <wp:extent cx="851040" cy="29880"/>
                            <wp:effectExtent l="88900" t="139700" r="101600" b="135255"/>
                            <wp:wrapNone/>
                            <wp:docPr id="1066512801" name="Ink 31"/>
                            <wp:cNvGraphicFramePr/>
                            <a:graphic xmlns:a="http://schemas.openxmlformats.org/drawingml/2006/main">
                              <a:graphicData uri="http://schemas.microsoft.com/office/word/2010/wordprocessingInk">
                                <w14:contentPart bwMode="auto" r:id="rId90">
                                  <w14:nvContentPartPr>
                                    <w14:cNvContentPartPr/>
                                  </w14:nvContentPartPr>
                                  <w14:xfrm>
                                    <a:off x="0" y="0"/>
                                    <a:ext cx="851040" cy="29880"/>
                                  </w14:xfrm>
                                </w14:contentPart>
                              </a:graphicData>
                            </a:graphic>
                          </wp:anchor>
                        </w:drawing>
                      </mc:Choice>
                      <mc:Fallback>
                        <w:pict>
                          <v:shape w14:anchorId="673D42E8" id="Ink 31" o:spid="_x0000_s1026" type="#_x0000_t75" style="position:absolute;margin-left:-5.6pt;margin-top:16.25pt;width:75.5pt;height:19.3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">
                            <v:imagedata r:id="rId91" o:title=""/>
                          </v:shape>
                        </w:pict>
                      </mc:Fallback>
                    </mc:AlternateContent>
                  </w:r>
                  <w:r w:rsidR="007A42C5" w:rsidRPr="007A42C5">
                    <w:rPr>
                      <w:noProof/>
                      <w:color w:val="000000"/>
                    </w:rPr>
                    <mc:AlternateContent>
                      <mc:Choice Requires="wpi">
                        <w:drawing>
                          <wp:anchor distT="0" distB="0" distL="114300" distR="114300" simplePos="0" relativeHeight="251741184" behindDoc="0" locked="0" layoutInCell="1" allowOverlap="1" wp14:anchorId="6CE7D76F" wp14:editId="1540A5DA">
                            <wp:simplePos x="0" y="0"/>
                            <wp:positionH relativeFrom="column">
                              <wp:posOffset>1169713</wp:posOffset>
                            </wp:positionH>
                            <wp:positionV relativeFrom="paragraph">
                              <wp:posOffset>53546</wp:posOffset>
                            </wp:positionV>
                            <wp:extent cx="2142000" cy="84960"/>
                            <wp:effectExtent l="88900" t="139700" r="80645" b="144145"/>
                            <wp:wrapNone/>
                            <wp:docPr id="1627293550" name="Ink 30"/>
                            <wp:cNvGraphicFramePr/>
                            <a:graphic xmlns:a="http://schemas.openxmlformats.org/drawingml/2006/main">
                              <a:graphicData uri="http://schemas.microsoft.com/office/word/2010/wordprocessingInk">
                                <w14:contentPart bwMode="auto" r:id="rId92">
                                  <w14:nvContentPartPr>
                                    <w14:cNvContentPartPr/>
                                  </w14:nvContentPartPr>
                                  <w14:xfrm>
                                    <a:off x="0" y="0"/>
                                    <a:ext cx="2142000" cy="84960"/>
                                  </w14:xfrm>
                                </w14:contentPart>
                              </a:graphicData>
                            </a:graphic>
                          </wp:anchor>
                        </w:drawing>
                      </mc:Choice>
                      <mc:Fallback>
                        <w:pict>
                          <v:shape w14:anchorId="3575A899" id="Ink 30" o:spid="_x0000_s1026" type="#_x0000_t75" style="position:absolute;margin-left:87.85pt;margin-top:-4.3pt;width:177.15pt;height:23.7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">
                            <v:imagedata r:id="rId93" o:title=""/>
                          </v:shape>
                        </w:pict>
                      </mc:Fallback>
                    </mc:AlternateContent>
                  </w:r>
                  <w:r w:rsidR="007A42C5" w:rsidRPr="007A42C5">
                    <w:rPr>
                      <w:color w:val="000000"/>
                    </w:rPr>
                    <w:t>Yes, definitely.  If support is helpful, people trust the service more</w:t>
                  </w:r>
                </w:p>
              </w:tc>
              <w:tc>
                <w:tcPr>
                  <w:tcW w:w="0" w:type="auto"/>
                  <w:vAlign w:val="center"/>
                  <w:hideMark/>
                </w:tcPr>
                <w:p w14:paraId="1C50ECA7" w14:textId="77777777" w:rsidR="007A42C5" w:rsidRPr="007A42C5" w:rsidRDefault="007A42C5" w:rsidP="00636E39">
                  <w:pPr>
                    <w:rPr>
                      <w:color w:val="000000"/>
                    </w:rPr>
                  </w:pPr>
                  <w:r w:rsidRPr="007A42C5">
                    <w:rPr>
                      <w:color w:val="000000"/>
                    </w:rPr>
                    <w:t>Institutional support strengthens trust.</w:t>
                  </w:r>
                </w:p>
              </w:tc>
            </w:tr>
            <w:tr w:rsidR="007A42C5" w:rsidRPr="007A42C5" w14:paraId="5103CB88" w14:textId="77777777" w:rsidTr="00636E39">
              <w:trPr>
                <w:tblCellSpacing w:w="15" w:type="dxa"/>
              </w:trPr>
              <w:tc>
                <w:tcPr>
                  <w:tcW w:w="0" w:type="auto"/>
                  <w:vAlign w:val="center"/>
                  <w:hideMark/>
                </w:tcPr>
                <w:p w14:paraId="22305833" w14:textId="77777777" w:rsidR="007A42C5" w:rsidRPr="007A42C5" w:rsidRDefault="007A42C5" w:rsidP="00636E39">
                  <w:pPr>
                    <w:rPr>
                      <w:color w:val="000000"/>
                    </w:rPr>
                  </w:pPr>
                  <w:r w:rsidRPr="007A42C5">
                    <w:rPr>
                      <w:color w:val="000000"/>
                    </w:rPr>
                    <w:t>Interviewer</w:t>
                  </w:r>
                </w:p>
              </w:tc>
              <w:tc>
                <w:tcPr>
                  <w:tcW w:w="0" w:type="auto"/>
                  <w:vAlign w:val="center"/>
                  <w:hideMark/>
                </w:tcPr>
                <w:p w14:paraId="33B44F68" w14:textId="77777777" w:rsidR="007A42C5" w:rsidRPr="007A42C5" w:rsidRDefault="007A42C5" w:rsidP="00636E39">
                  <w:pPr>
                    <w:rPr>
                      <w:color w:val="000000"/>
                    </w:rPr>
                  </w:pPr>
                  <w:r w:rsidRPr="007A42C5">
                    <w:rPr>
                      <w:color w:val="000000"/>
                    </w:rPr>
                    <w:t>Do you trust the bank, technology, or both?</w:t>
                  </w:r>
                </w:p>
              </w:tc>
              <w:tc>
                <w:tcPr>
                  <w:tcW w:w="0" w:type="auto"/>
                  <w:vAlign w:val="center"/>
                  <w:hideMark/>
                </w:tcPr>
                <w:p w14:paraId="27570912" w14:textId="77777777" w:rsidR="007A42C5" w:rsidRPr="007A42C5" w:rsidRDefault="007A42C5" w:rsidP="00636E39">
                  <w:pPr>
                    <w:rPr>
                      <w:color w:val="000000"/>
                    </w:rPr>
                  </w:pPr>
                  <w:r w:rsidRPr="007A42C5">
                    <w:rPr>
                      <w:color w:val="000000"/>
                    </w:rPr>
                    <w:t>Institutional vs technological trust.</w:t>
                  </w:r>
                </w:p>
              </w:tc>
            </w:tr>
            <w:tr w:rsidR="007A42C5" w:rsidRPr="007A42C5" w14:paraId="3D4EA71C" w14:textId="77777777" w:rsidTr="00636E39">
              <w:trPr>
                <w:tblCellSpacing w:w="15" w:type="dxa"/>
              </w:trPr>
              <w:tc>
                <w:tcPr>
                  <w:tcW w:w="0" w:type="auto"/>
                  <w:vAlign w:val="center"/>
                  <w:hideMark/>
                </w:tcPr>
                <w:p w14:paraId="6E94D07A" w14:textId="310075CF" w:rsidR="007A42C5" w:rsidRDefault="007A42C5" w:rsidP="00636E39">
                  <w:pPr>
                    <w:rPr>
                      <w:color w:val="000000"/>
                    </w:rPr>
                  </w:pPr>
                  <w:r w:rsidRPr="007A42C5">
                    <w:rPr>
                      <w:color w:val="000000"/>
                    </w:rPr>
                    <w:t>Participant</w:t>
                  </w:r>
                </w:p>
                <w:p w14:paraId="38758830" w14:textId="77777777" w:rsidR="005A6528" w:rsidRDefault="005A6528" w:rsidP="005A6528">
                  <w:pPr>
                    <w:pStyle w:val="NormalWeb"/>
                    <w:rPr>
                      <w:rStyle w:val="Strong"/>
                      <w:rFonts w:eastAsiaTheme="majorEastAsia"/>
                      <w:b w:val="0"/>
                      <w:bCs w:val="0"/>
                      <w:color w:val="000000"/>
                    </w:rPr>
                  </w:pPr>
                </w:p>
                <w:p w14:paraId="19A41200" w14:textId="15568C91" w:rsidR="005A6528" w:rsidRPr="007A42C5" w:rsidRDefault="005A6528" w:rsidP="002F3D39">
                  <w:pPr>
                    <w:pStyle w:val="NormalWeb"/>
                    <w:rPr>
                      <w:color w:val="000000"/>
                    </w:rPr>
                  </w:pPr>
                  <w:r w:rsidRPr="005A6528">
                    <w:rPr>
                      <w:rStyle w:val="Strong"/>
                      <w:rFonts w:eastAsiaTheme="majorEastAsia"/>
                      <w:b w:val="0"/>
                      <w:bCs w:val="0"/>
                      <w:color w:val="000000"/>
                    </w:rPr>
                    <w:t>Interviewer:</w:t>
                  </w:r>
                  <w:r w:rsidRPr="005A6528">
                    <w:rPr>
                      <w:rStyle w:val="apple-converted-space"/>
                      <w:rFonts w:eastAsiaTheme="majorEastAsia"/>
                      <w:color w:val="000000"/>
                    </w:rPr>
                    <w:t> </w:t>
                  </w:r>
                </w:p>
              </w:tc>
              <w:tc>
                <w:tcPr>
                  <w:tcW w:w="0" w:type="auto"/>
                  <w:vAlign w:val="center"/>
                  <w:hideMark/>
                </w:tcPr>
                <w:p w14:paraId="34241B9D" w14:textId="3CC73BA6" w:rsidR="002F3D39" w:rsidRDefault="00E7337E" w:rsidP="00636E39">
                  <w:pPr>
                    <w:rPr>
                      <w:color w:val="000000"/>
                    </w:rPr>
                  </w:pPr>
                  <w:r>
                    <w:rPr>
                      <w:noProof/>
                      <w:color w:val="000000"/>
                    </w:rPr>
                    <mc:AlternateContent>
                      <mc:Choice Requires="wpi">
                        <w:drawing>
                          <wp:anchor distT="0" distB="0" distL="114300" distR="114300" simplePos="0" relativeHeight="251800576" behindDoc="0" locked="0" layoutInCell="1" allowOverlap="1" wp14:anchorId="60F63CC2" wp14:editId="365B7176">
                            <wp:simplePos x="0" y="0"/>
                            <wp:positionH relativeFrom="column">
                              <wp:posOffset>-8998</wp:posOffset>
                            </wp:positionH>
                            <wp:positionV relativeFrom="paragraph">
                              <wp:posOffset>114553</wp:posOffset>
                            </wp:positionV>
                            <wp:extent cx="1586160" cy="62640"/>
                            <wp:effectExtent l="63500" t="101600" r="90805" b="102870"/>
                            <wp:wrapNone/>
                            <wp:docPr id="6747733" name="Ink 19"/>
                            <wp:cNvGraphicFramePr/>
                            <a:graphic xmlns:a="http://schemas.openxmlformats.org/drawingml/2006/main">
                              <a:graphicData uri="http://schemas.microsoft.com/office/word/2010/wordprocessingInk">
                                <w14:contentPart bwMode="auto" r:id="rId94">
                                  <w14:nvContentPartPr>
                                    <w14:cNvContentPartPr/>
                                  </w14:nvContentPartPr>
                                  <w14:xfrm>
                                    <a:off x="0" y="0"/>
                                    <a:ext cx="1586160" cy="62640"/>
                                  </w14:xfrm>
                                </w14:contentPart>
                              </a:graphicData>
                            </a:graphic>
                          </wp:anchor>
                        </w:drawing>
                      </mc:Choice>
                      <mc:Fallback>
                        <w:pict>
                          <v:shape w14:anchorId="070BD2CF" id="Ink 19" o:spid="_x0000_s1026" type="#_x0000_t75" style="position:absolute;margin-left:-3.55pt;margin-top:3.35pt;width:130.6pt;height:16.3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">
                            <v:imagedata r:id="rId95" o:title=""/>
                          </v:shape>
                        </w:pict>
                      </mc:Fallback>
                    </mc:AlternateContent>
                  </w:r>
                  <w:r w:rsidR="007A42C5" w:rsidRPr="007A42C5">
                    <w:rPr>
                      <w:color w:val="000000"/>
                    </w:rPr>
                    <w:t>I think both are important</w:t>
                  </w:r>
                </w:p>
                <w:p w14:paraId="747D0D72" w14:textId="77777777" w:rsidR="002F3D39" w:rsidRDefault="002F3D39" w:rsidP="00636E39">
                  <w:pPr>
                    <w:rPr>
                      <w:color w:val="000000"/>
                    </w:rPr>
                  </w:pPr>
                </w:p>
                <w:p w14:paraId="64521F40" w14:textId="77777777" w:rsidR="002F3D39" w:rsidRDefault="002F3D39" w:rsidP="00636E39">
                  <w:pPr>
                    <w:rPr>
                      <w:color w:val="000000"/>
                    </w:rPr>
                  </w:pPr>
                </w:p>
                <w:p w14:paraId="4EE19670" w14:textId="77777777" w:rsidR="002F3D39" w:rsidRDefault="002F3D39" w:rsidP="00636E39">
                  <w:pPr>
                    <w:rPr>
                      <w:color w:val="000000"/>
                    </w:rPr>
                  </w:pPr>
                </w:p>
                <w:p w14:paraId="41FB53A0" w14:textId="77777777" w:rsidR="002F3D39" w:rsidRDefault="002F3D39" w:rsidP="00636E39">
                  <w:pPr>
                    <w:rPr>
                      <w:color w:val="000000"/>
                    </w:rPr>
                  </w:pPr>
                </w:p>
                <w:p w14:paraId="61C400A8" w14:textId="77777777" w:rsidR="002F3D39" w:rsidRPr="005A6528" w:rsidRDefault="002F3D39" w:rsidP="002F3D39">
                  <w:pPr>
                    <w:pStyle w:val="NormalWeb"/>
                    <w:rPr>
                      <w:color w:val="000000"/>
                    </w:rPr>
                  </w:pPr>
                  <w:r w:rsidRPr="005A6528">
                    <w:rPr>
                      <w:color w:val="000000"/>
                    </w:rPr>
                    <w:t>Could you explain why?</w:t>
                  </w:r>
                </w:p>
                <w:p w14:paraId="46534B90" w14:textId="39893D02" w:rsidR="002F3D39" w:rsidRPr="007A42C5" w:rsidRDefault="002F3D39" w:rsidP="00636E39">
                  <w:pPr>
                    <w:rPr>
                      <w:color w:val="000000"/>
                    </w:rPr>
                  </w:pPr>
                </w:p>
              </w:tc>
              <w:tc>
                <w:tcPr>
                  <w:tcW w:w="0" w:type="auto"/>
                  <w:vAlign w:val="center"/>
                  <w:hideMark/>
                </w:tcPr>
                <w:p w14:paraId="0486AAAF" w14:textId="77777777" w:rsidR="007A42C5" w:rsidRPr="007A42C5" w:rsidRDefault="007A42C5" w:rsidP="00636E39">
                  <w:pPr>
                    <w:rPr>
                      <w:color w:val="000000"/>
                    </w:rPr>
                  </w:pPr>
                  <w:r w:rsidRPr="007A42C5">
                    <w:rPr>
                      <w:color w:val="000000"/>
                    </w:rPr>
                    <w:t>Trust placed in both institution and technology.</w:t>
                  </w:r>
                </w:p>
              </w:tc>
            </w:tr>
            <w:tr w:rsidR="007A42C5" w:rsidRPr="007A42C5" w14:paraId="37864633" w14:textId="77777777" w:rsidTr="00636E39">
              <w:trPr>
                <w:tblCellSpacing w:w="15" w:type="dxa"/>
              </w:trPr>
              <w:tc>
                <w:tcPr>
                  <w:tcW w:w="0" w:type="auto"/>
                  <w:vAlign w:val="center"/>
                  <w:hideMark/>
                </w:tcPr>
                <w:p w14:paraId="0D6DA51B" w14:textId="77777777" w:rsidR="007A42C5" w:rsidRPr="007A42C5" w:rsidRDefault="007A42C5" w:rsidP="00636E39">
                  <w:pPr>
                    <w:rPr>
                      <w:color w:val="000000"/>
                    </w:rPr>
                  </w:pPr>
                  <w:r w:rsidRPr="007A42C5">
                    <w:rPr>
                      <w:color w:val="000000"/>
                    </w:rPr>
                    <w:t>Participant</w:t>
                  </w:r>
                </w:p>
              </w:tc>
              <w:tc>
                <w:tcPr>
                  <w:tcW w:w="0" w:type="auto"/>
                  <w:vAlign w:val="center"/>
                  <w:hideMark/>
                </w:tcPr>
                <w:p w14:paraId="4263BEAC" w14:textId="3B370F15" w:rsidR="007A42C5" w:rsidRPr="007A42C5" w:rsidRDefault="00E7337E" w:rsidP="00636E39">
                  <w:pPr>
                    <w:rPr>
                      <w:color w:val="000000"/>
                    </w:rPr>
                  </w:pPr>
                  <w:r>
                    <w:rPr>
                      <w:noProof/>
                      <w:color w:val="000000"/>
                    </w:rPr>
                    <mc:AlternateContent>
                      <mc:Choice Requires="wpi">
                        <w:drawing>
                          <wp:anchor distT="0" distB="0" distL="114300" distR="114300" simplePos="0" relativeHeight="251802624" behindDoc="0" locked="0" layoutInCell="1" allowOverlap="1" wp14:anchorId="4A4A7205" wp14:editId="5E64FE73">
                            <wp:simplePos x="0" y="0"/>
                            <wp:positionH relativeFrom="column">
                              <wp:posOffset>-7198</wp:posOffset>
                            </wp:positionH>
                            <wp:positionV relativeFrom="paragraph">
                              <wp:posOffset>268453</wp:posOffset>
                            </wp:positionV>
                            <wp:extent cx="1457280" cy="54000"/>
                            <wp:effectExtent l="63500" t="101600" r="0" b="98425"/>
                            <wp:wrapNone/>
                            <wp:docPr id="189366043" name="Ink 21"/>
                            <wp:cNvGraphicFramePr/>
                            <a:graphic xmlns:a="http://schemas.openxmlformats.org/drawingml/2006/main">
                              <a:graphicData uri="http://schemas.microsoft.com/office/word/2010/wordprocessingInk">
                                <w14:contentPart bwMode="auto" r:id="rId96">
                                  <w14:nvContentPartPr>
                                    <w14:cNvContentPartPr/>
                                  </w14:nvContentPartPr>
                                  <w14:xfrm>
                                    <a:off x="0" y="0"/>
                                    <a:ext cx="1457280" cy="54000"/>
                                  </w14:xfrm>
                                </w14:contentPart>
                              </a:graphicData>
                            </a:graphic>
                          </wp:anchor>
                        </w:drawing>
                      </mc:Choice>
                      <mc:Fallback>
                        <w:pict>
                          <v:shape w14:anchorId="7170D051" id="Ink 21" o:spid="_x0000_s1026" type="#_x0000_t75" style="position:absolute;margin-left:-3.4pt;margin-top:15.5pt;width:120.45pt;height:15.5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">
                            <v:imagedata r:id="rId97" o:title=""/>
                          </v:shape>
                        </w:pict>
                      </mc:Fallback>
                    </mc:AlternateContent>
                  </w:r>
                  <w:r>
                    <w:rPr>
                      <w:noProof/>
                      <w:color w:val="000000"/>
                    </w:rPr>
                    <mc:AlternateContent>
                      <mc:Choice Requires="wpi">
                        <w:drawing>
                          <wp:anchor distT="0" distB="0" distL="114300" distR="114300" simplePos="0" relativeHeight="251801600" behindDoc="0" locked="0" layoutInCell="1" allowOverlap="1" wp14:anchorId="39D3E7C1" wp14:editId="02258A9E">
                            <wp:simplePos x="0" y="0"/>
                            <wp:positionH relativeFrom="column">
                              <wp:posOffset>2067122</wp:posOffset>
                            </wp:positionH>
                            <wp:positionV relativeFrom="paragraph">
                              <wp:posOffset>118333</wp:posOffset>
                            </wp:positionV>
                            <wp:extent cx="1081080" cy="33840"/>
                            <wp:effectExtent l="63500" t="101600" r="62230" b="106045"/>
                            <wp:wrapNone/>
                            <wp:docPr id="1842307022" name="Ink 20"/>
                            <wp:cNvGraphicFramePr/>
                            <a:graphic xmlns:a="http://schemas.openxmlformats.org/drawingml/2006/main">
                              <a:graphicData uri="http://schemas.microsoft.com/office/word/2010/wordprocessingInk">
                                <w14:contentPart bwMode="auto" r:id="rId98">
                                  <w14:nvContentPartPr>
                                    <w14:cNvContentPartPr/>
                                  </w14:nvContentPartPr>
                                  <w14:xfrm>
                                    <a:off x="0" y="0"/>
                                    <a:ext cx="1081080" cy="33840"/>
                                  </w14:xfrm>
                                </w14:contentPart>
                              </a:graphicData>
                            </a:graphic>
                          </wp:anchor>
                        </w:drawing>
                      </mc:Choice>
                      <mc:Fallback>
                        <w:pict>
                          <v:shape w14:anchorId="0FB9E43C" id="Ink 20" o:spid="_x0000_s1026" type="#_x0000_t75" style="position:absolute;margin-left:159.9pt;margin-top:3.65pt;width:90.75pt;height:13.9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">
                            <v:imagedata r:id="rId99" o:title=""/>
                          </v:shape>
                        </w:pict>
                      </mc:Fallback>
                    </mc:AlternateContent>
                  </w:r>
                  <w:r w:rsidR="007A42C5" w:rsidRPr="007A42C5">
                    <w:rPr>
                      <w:noProof/>
                      <w:color w:val="000000"/>
                    </w:rPr>
                    <mc:AlternateContent>
                      <mc:Choice Requires="wpi">
                        <w:drawing>
                          <wp:anchor distT="0" distB="0" distL="114300" distR="114300" simplePos="0" relativeHeight="251773952" behindDoc="0" locked="0" layoutInCell="1" allowOverlap="1" wp14:anchorId="3ADAD134" wp14:editId="77989240">
                            <wp:simplePos x="0" y="0"/>
                            <wp:positionH relativeFrom="column">
                              <wp:posOffset>1522873</wp:posOffset>
                            </wp:positionH>
                            <wp:positionV relativeFrom="paragraph">
                              <wp:posOffset>279025</wp:posOffset>
                            </wp:positionV>
                            <wp:extent cx="1708200" cy="77040"/>
                            <wp:effectExtent l="63500" t="101600" r="19050" b="100965"/>
                            <wp:wrapNone/>
                            <wp:docPr id="308921833" name="Ink 80"/>
                            <wp:cNvGraphicFramePr/>
                            <a:graphic xmlns:a="http://schemas.openxmlformats.org/drawingml/2006/main">
                              <a:graphicData uri="http://schemas.microsoft.com/office/word/2010/wordprocessingInk">
                                <w14:contentPart bwMode="auto" r:id="rId100">
                                  <w14:nvContentPartPr>
                                    <w14:cNvContentPartPr/>
                                  </w14:nvContentPartPr>
                                  <w14:xfrm>
                                    <a:off x="0" y="0"/>
                                    <a:ext cx="1708200" cy="77040"/>
                                  </w14:xfrm>
                                </w14:contentPart>
                              </a:graphicData>
                            </a:graphic>
                          </wp:anchor>
                        </w:drawing>
                      </mc:Choice>
                      <mc:Fallback>
                        <w:pict>
                          <v:shape w14:anchorId="639645D3" id="Ink 80" o:spid="_x0000_s1026" type="#_x0000_t75" style="position:absolute;margin-left:117.05pt;margin-top:16.3pt;width:140.15pt;height:17.4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">
                            <v:imagedata r:id="rId101" o:title=""/>
                          </v:shape>
                        </w:pict>
                      </mc:Fallback>
                    </mc:AlternateContent>
                  </w:r>
                  <w:r w:rsidR="007A42C5" w:rsidRPr="007A42C5">
                    <w:rPr>
                      <w:color w:val="000000"/>
                    </w:rPr>
                    <w:t xml:space="preserve">If the bank has a good reputation, I feel safer, but the app also needs </w:t>
                  </w:r>
                  <w:proofErr w:type="gramStart"/>
                  <w:r w:rsidR="007A42C5" w:rsidRPr="007A42C5">
                    <w:rPr>
                      <w:color w:val="000000"/>
                    </w:rPr>
                    <w:t>to  work</w:t>
                  </w:r>
                  <w:proofErr w:type="gramEnd"/>
                  <w:r w:rsidR="007A42C5" w:rsidRPr="007A42C5">
                    <w:rPr>
                      <w:color w:val="000000"/>
                    </w:rPr>
                    <w:t xml:space="preserve"> smoothly and</w:t>
                  </w:r>
                  <w:r w:rsidR="007A42C5" w:rsidRPr="007A42C5">
                    <w:rPr>
                      <w:b/>
                      <w:bCs/>
                      <w:color w:val="000000"/>
                    </w:rPr>
                    <w:t xml:space="preserve"> </w:t>
                  </w:r>
                  <w:r w:rsidR="007A42C5" w:rsidRPr="007A42C5">
                    <w:rPr>
                      <w:color w:val="000000"/>
                    </w:rPr>
                    <w:t>securely</w:t>
                  </w:r>
                </w:p>
              </w:tc>
              <w:tc>
                <w:tcPr>
                  <w:tcW w:w="0" w:type="auto"/>
                  <w:vAlign w:val="center"/>
                  <w:hideMark/>
                </w:tcPr>
                <w:p w14:paraId="0796995D" w14:textId="77777777" w:rsidR="007A42C5" w:rsidRPr="007A42C5" w:rsidRDefault="007A42C5" w:rsidP="00636E39">
                  <w:pPr>
                    <w:rPr>
                      <w:color w:val="000000"/>
                    </w:rPr>
                  </w:pPr>
                  <w:r w:rsidRPr="007A42C5">
                    <w:rPr>
                      <w:color w:val="000000"/>
                    </w:rPr>
                    <w:t>Combination of institutional and technological trust.</w:t>
                  </w:r>
                </w:p>
              </w:tc>
            </w:tr>
            <w:tr w:rsidR="007A42C5" w:rsidRPr="007A42C5" w14:paraId="3847AD2E" w14:textId="77777777" w:rsidTr="00636E39">
              <w:trPr>
                <w:tblCellSpacing w:w="15" w:type="dxa"/>
              </w:trPr>
              <w:tc>
                <w:tcPr>
                  <w:tcW w:w="0" w:type="auto"/>
                  <w:vAlign w:val="center"/>
                  <w:hideMark/>
                </w:tcPr>
                <w:p w14:paraId="353FDBF5" w14:textId="77777777" w:rsidR="007A42C5" w:rsidRPr="007A42C5" w:rsidRDefault="007A42C5" w:rsidP="00636E39">
                  <w:pPr>
                    <w:rPr>
                      <w:color w:val="000000"/>
                    </w:rPr>
                  </w:pPr>
                  <w:r w:rsidRPr="007A42C5">
                    <w:rPr>
                      <w:color w:val="000000"/>
                    </w:rPr>
                    <w:t>Interviewer</w:t>
                  </w:r>
                </w:p>
              </w:tc>
              <w:tc>
                <w:tcPr>
                  <w:tcW w:w="0" w:type="auto"/>
                  <w:vAlign w:val="center"/>
                  <w:hideMark/>
                </w:tcPr>
                <w:p w14:paraId="6DE62024" w14:textId="1AFD63BA" w:rsidR="007A42C5" w:rsidRPr="007A42C5" w:rsidRDefault="00442185" w:rsidP="00636E39">
                  <w:pPr>
                    <w:rPr>
                      <w:color w:val="000000"/>
                    </w:rPr>
                  </w:pPr>
                  <w:r w:rsidRPr="007A42C5">
                    <w:rPr>
                      <w:noProof/>
                      <w:color w:val="000000"/>
                    </w:rPr>
                    <mc:AlternateContent>
                      <mc:Choice Requires="wpi">
                        <w:drawing>
                          <wp:anchor distT="0" distB="0" distL="114300" distR="114300" simplePos="0" relativeHeight="251774976" behindDoc="0" locked="0" layoutInCell="1" allowOverlap="1" wp14:anchorId="64C0D41D" wp14:editId="69544656">
                            <wp:simplePos x="0" y="0"/>
                            <wp:positionH relativeFrom="column">
                              <wp:posOffset>572135</wp:posOffset>
                            </wp:positionH>
                            <wp:positionV relativeFrom="paragraph">
                              <wp:posOffset>436880</wp:posOffset>
                            </wp:positionV>
                            <wp:extent cx="2096135" cy="45085"/>
                            <wp:effectExtent l="63500" t="101600" r="62865" b="107315"/>
                            <wp:wrapNone/>
                            <wp:docPr id="1346262599" name="Ink 81"/>
                            <wp:cNvGraphicFramePr/>
                            <a:graphic xmlns:a="http://schemas.openxmlformats.org/drawingml/2006/main">
                              <a:graphicData uri="http://schemas.microsoft.com/office/word/2010/wordprocessingInk">
                                <w14:contentPart bwMode="auto" r:id="rId102">
                                  <w14:nvContentPartPr>
                                    <w14:cNvContentPartPr/>
                                  </w14:nvContentPartPr>
                                  <w14:xfrm flipV="1">
                                    <a:off x="0" y="0"/>
                                    <a:ext cx="2096135" cy="45085"/>
                                  </w14:xfrm>
                                </w14:contentPart>
                              </a:graphicData>
                            </a:graphic>
                            <wp14:sizeRelH relativeFrom="margin">
                              <wp14:pctWidth>0</wp14:pctWidth>
                            </wp14:sizeRelH>
                            <wp14:sizeRelV relativeFrom="margin">
                              <wp14:pctHeight>0</wp14:pctHeight>
                            </wp14:sizeRelV>
                          </wp:anchor>
                        </w:drawing>
                      </mc:Choice>
                      <mc:Fallback>
                        <w:pict>
                          <v:shape w14:anchorId="5B3F465B" id="Ink 81" o:spid="_x0000_s1026" type="#_x0000_t75" style="position:absolute;margin-left:42.2pt;margin-top:29.65pt;width:170.7pt;height:13pt;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">
                            <v:imagedata r:id="rId103" o:title=""/>
                          </v:shape>
                        </w:pict>
                      </mc:Fallback>
                    </mc:AlternateContent>
                  </w:r>
                  <w:r w:rsidR="007A42C5" w:rsidRPr="007A42C5">
                    <w:rPr>
                      <w:color w:val="000000"/>
                    </w:rPr>
                    <w:t>Before today, had you thought about why security features exist?</w:t>
                  </w:r>
                </w:p>
              </w:tc>
              <w:tc>
                <w:tcPr>
                  <w:tcW w:w="0" w:type="auto"/>
                  <w:vAlign w:val="center"/>
                  <w:hideMark/>
                </w:tcPr>
                <w:p w14:paraId="306BF2A0" w14:textId="77777777" w:rsidR="007A42C5" w:rsidRPr="007A42C5" w:rsidRDefault="007A42C5" w:rsidP="00636E39">
                  <w:pPr>
                    <w:rPr>
                      <w:color w:val="000000"/>
                    </w:rPr>
                  </w:pPr>
                  <w:r w:rsidRPr="007A42C5">
                    <w:rPr>
                      <w:color w:val="000000"/>
                    </w:rPr>
                    <w:t>Awareness question.</w:t>
                  </w:r>
                </w:p>
              </w:tc>
            </w:tr>
            <w:tr w:rsidR="007A42C5" w:rsidRPr="007A42C5" w14:paraId="05F853B3" w14:textId="77777777" w:rsidTr="00636E39">
              <w:trPr>
                <w:tblCellSpacing w:w="15" w:type="dxa"/>
              </w:trPr>
              <w:tc>
                <w:tcPr>
                  <w:tcW w:w="0" w:type="auto"/>
                  <w:vAlign w:val="center"/>
                  <w:hideMark/>
                </w:tcPr>
                <w:p w14:paraId="30CB9B5F" w14:textId="77777777" w:rsidR="007A42C5" w:rsidRPr="007A42C5" w:rsidRDefault="007A42C5" w:rsidP="00636E39">
                  <w:pPr>
                    <w:rPr>
                      <w:color w:val="000000"/>
                    </w:rPr>
                  </w:pPr>
                  <w:r w:rsidRPr="007A42C5">
                    <w:rPr>
                      <w:color w:val="000000"/>
                    </w:rPr>
                    <w:t>Participant</w:t>
                  </w:r>
                </w:p>
              </w:tc>
              <w:tc>
                <w:tcPr>
                  <w:tcW w:w="0" w:type="auto"/>
                  <w:vAlign w:val="center"/>
                  <w:hideMark/>
                </w:tcPr>
                <w:p w14:paraId="0E14674D" w14:textId="03BD94AD" w:rsidR="007A42C5" w:rsidRPr="007A42C5" w:rsidRDefault="007A42C5" w:rsidP="00636E39">
                  <w:pPr>
                    <w:rPr>
                      <w:color w:val="000000"/>
                    </w:rPr>
                  </w:pPr>
                  <w:r w:rsidRPr="007A42C5">
                    <w:rPr>
                      <w:noProof/>
                      <w:color w:val="000000"/>
                    </w:rPr>
                    <mc:AlternateContent>
                      <mc:Choice Requires="wpi">
                        <w:drawing>
                          <wp:anchor distT="0" distB="0" distL="114300" distR="114300" simplePos="0" relativeHeight="251776000" behindDoc="0" locked="0" layoutInCell="1" allowOverlap="1" wp14:anchorId="26D257AD" wp14:editId="7FD04255">
                            <wp:simplePos x="0" y="0"/>
                            <wp:positionH relativeFrom="column">
                              <wp:posOffset>11593</wp:posOffset>
                            </wp:positionH>
                            <wp:positionV relativeFrom="paragraph">
                              <wp:posOffset>300685</wp:posOffset>
                            </wp:positionV>
                            <wp:extent cx="684000" cy="27720"/>
                            <wp:effectExtent l="63500" t="101600" r="65405" b="99695"/>
                            <wp:wrapNone/>
                            <wp:docPr id="547025596" name="Ink 82"/>
                            <wp:cNvGraphicFramePr/>
                            <a:graphic xmlns:a="http://schemas.openxmlformats.org/drawingml/2006/main">
                              <a:graphicData uri="http://schemas.microsoft.com/office/word/2010/wordprocessingInk">
                                <w14:contentPart bwMode="auto" r:id="rId104">
                                  <w14:nvContentPartPr>
                                    <w14:cNvContentPartPr/>
                                  </w14:nvContentPartPr>
                                  <w14:xfrm>
                                    <a:off x="0" y="0"/>
                                    <a:ext cx="684000" cy="27720"/>
                                  </w14:xfrm>
                                </w14:contentPart>
                              </a:graphicData>
                            </a:graphic>
                          </wp:anchor>
                        </w:drawing>
                      </mc:Choice>
                      <mc:Fallback>
                        <w:pict>
                          <v:shape w14:anchorId="7045556B" id="Ink 82" o:spid="_x0000_s1026" type="#_x0000_t75" style="position:absolute;margin-left:-1.95pt;margin-top:18.05pt;width:59.5pt;height:13.5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">
                            <v:imagedata r:id="rId105" o:title=""/>
                          </v:shape>
                        </w:pict>
                      </mc:Fallback>
                    </mc:AlternateContent>
                  </w:r>
                  <w:proofErr w:type="gramStart"/>
                  <w:r w:rsidRPr="007A42C5">
                    <w:rPr>
                      <w:color w:val="000000"/>
                    </w:rPr>
                    <w:t>Honestly,  I</w:t>
                  </w:r>
                  <w:proofErr w:type="gramEnd"/>
                  <w:r w:rsidRPr="007A42C5">
                    <w:rPr>
                      <w:color w:val="000000"/>
                    </w:rPr>
                    <w:t xml:space="preserve"> mostly used them because the app</w:t>
                  </w:r>
                  <w:r w:rsidRPr="007A42C5">
                    <w:rPr>
                      <w:b/>
                      <w:bCs/>
                      <w:color w:val="000000"/>
                    </w:rPr>
                    <w:t xml:space="preserve"> </w:t>
                  </w:r>
                  <w:r w:rsidRPr="007A42C5">
                    <w:rPr>
                      <w:color w:val="000000"/>
                    </w:rPr>
                    <w:t>required it</w:t>
                  </w:r>
                </w:p>
              </w:tc>
              <w:tc>
                <w:tcPr>
                  <w:tcW w:w="0" w:type="auto"/>
                  <w:vAlign w:val="center"/>
                  <w:hideMark/>
                </w:tcPr>
                <w:p w14:paraId="3FCBBC01" w14:textId="77777777" w:rsidR="007A42C5" w:rsidRPr="007A42C5" w:rsidRDefault="007A42C5" w:rsidP="00636E39">
                  <w:pPr>
                    <w:rPr>
                      <w:color w:val="000000"/>
                    </w:rPr>
                  </w:pPr>
                  <w:r w:rsidRPr="007A42C5">
                    <w:rPr>
                      <w:color w:val="000000"/>
                    </w:rPr>
                    <w:t>Passive acceptance of security features.</w:t>
                  </w:r>
                </w:p>
              </w:tc>
            </w:tr>
            <w:tr w:rsidR="007A42C5" w:rsidRPr="007A42C5" w14:paraId="037AD3DE" w14:textId="77777777" w:rsidTr="00636E39">
              <w:trPr>
                <w:tblCellSpacing w:w="15" w:type="dxa"/>
              </w:trPr>
              <w:tc>
                <w:tcPr>
                  <w:tcW w:w="0" w:type="auto"/>
                  <w:vAlign w:val="center"/>
                  <w:hideMark/>
                </w:tcPr>
                <w:p w14:paraId="5A6B86A1" w14:textId="77777777" w:rsidR="00BA3686" w:rsidRDefault="00BA3686" w:rsidP="00442185">
                  <w:pPr>
                    <w:pStyle w:val="NormalWeb"/>
                    <w:rPr>
                      <w:rStyle w:val="Strong"/>
                      <w:rFonts w:eastAsiaTheme="majorEastAsia"/>
                      <w:b w:val="0"/>
                      <w:bCs w:val="0"/>
                      <w:color w:val="000000"/>
                    </w:rPr>
                  </w:pPr>
                </w:p>
                <w:p w14:paraId="1616046E" w14:textId="1077AE6F" w:rsidR="00BA3686" w:rsidRDefault="007A42C5" w:rsidP="00442185">
                  <w:pPr>
                    <w:pStyle w:val="NormalWeb"/>
                    <w:rPr>
                      <w:rStyle w:val="apple-converted-space"/>
                      <w:rFonts w:eastAsiaTheme="majorEastAsia"/>
                      <w:color w:val="000000"/>
                    </w:rPr>
                  </w:pPr>
                  <w:r w:rsidRPr="007A42C5">
                    <w:rPr>
                      <w:rStyle w:val="Strong"/>
                      <w:rFonts w:eastAsiaTheme="majorEastAsia"/>
                      <w:b w:val="0"/>
                      <w:bCs w:val="0"/>
                      <w:color w:val="000000"/>
                    </w:rPr>
                    <w:t>Interviewer:</w:t>
                  </w:r>
                  <w:r w:rsidRPr="007A42C5">
                    <w:rPr>
                      <w:rStyle w:val="apple-converted-space"/>
                      <w:rFonts w:eastAsiaTheme="majorEastAsia"/>
                      <w:color w:val="000000"/>
                    </w:rPr>
                    <w:t xml:space="preserve">  </w:t>
                  </w:r>
                </w:p>
                <w:p w14:paraId="5DC0D36D" w14:textId="77777777" w:rsidR="00BA3686" w:rsidRDefault="00BA3686" w:rsidP="00442185">
                  <w:pPr>
                    <w:pStyle w:val="NormalWeb"/>
                  </w:pPr>
                </w:p>
                <w:p w14:paraId="14F8C4A6" w14:textId="77777777" w:rsidR="007A42C5" w:rsidRDefault="007A42C5" w:rsidP="00442185">
                  <w:pPr>
                    <w:pStyle w:val="NormalWeb"/>
                    <w:rPr>
                      <w:color w:val="000000"/>
                    </w:rPr>
                  </w:pPr>
                  <w:r w:rsidRPr="007A42C5">
                    <w:rPr>
                      <w:color w:val="000000"/>
                    </w:rPr>
                    <w:t>Participant</w:t>
                  </w:r>
                </w:p>
                <w:p w14:paraId="485822C5" w14:textId="312C2CEA" w:rsidR="007F4CEA" w:rsidRPr="007A42C5" w:rsidRDefault="007F4CEA" w:rsidP="00F35C7F">
                  <w:pPr>
                    <w:pStyle w:val="NormalWeb"/>
                    <w:rPr>
                      <w:color w:val="000000"/>
                    </w:rPr>
                  </w:pPr>
                  <w:r w:rsidRPr="00F35C7F">
                    <w:rPr>
                      <w:rStyle w:val="Strong"/>
                      <w:rFonts w:eastAsiaTheme="majorEastAsia"/>
                      <w:b w:val="0"/>
                      <w:bCs w:val="0"/>
                      <w:color w:val="000000"/>
                    </w:rPr>
                    <w:t>Interviewer:</w:t>
                  </w:r>
                  <w:r w:rsidRPr="00F35C7F">
                    <w:rPr>
                      <w:rStyle w:val="apple-converted-space"/>
                      <w:rFonts w:eastAsiaTheme="majorEastAsia"/>
                      <w:color w:val="000000"/>
                    </w:rPr>
                    <w:t> </w:t>
                  </w:r>
                </w:p>
              </w:tc>
              <w:tc>
                <w:tcPr>
                  <w:tcW w:w="0" w:type="auto"/>
                  <w:vAlign w:val="center"/>
                  <w:hideMark/>
                </w:tcPr>
                <w:p w14:paraId="5763BDF8" w14:textId="77777777" w:rsidR="00BA3686" w:rsidRDefault="00BA3686" w:rsidP="00BA3686">
                  <w:pPr>
                    <w:rPr>
                      <w:color w:val="000000"/>
                    </w:rPr>
                  </w:pPr>
                </w:p>
                <w:p w14:paraId="1A28E80B" w14:textId="30F23839" w:rsidR="00442185" w:rsidRPr="00BA3686" w:rsidRDefault="00442185" w:rsidP="00BA3686">
                  <w:pPr>
                    <w:rPr>
                      <w:color w:val="000000"/>
                    </w:rPr>
                  </w:pPr>
                  <w:r w:rsidRPr="007A42C5">
                    <w:rPr>
                      <w:color w:val="000000"/>
                    </w:rPr>
                    <w:t>What made you trust those features without questioning them much?</w:t>
                  </w:r>
                </w:p>
                <w:p w14:paraId="7100CF60" w14:textId="5AA56A7A" w:rsidR="00511F65" w:rsidRDefault="00511F65" w:rsidP="00636E39"/>
                <w:p w14:paraId="10FBB50C" w14:textId="186D6B79" w:rsidR="00511F65" w:rsidRDefault="00511F65" w:rsidP="00636E39"/>
                <w:p w14:paraId="6A59EE7F" w14:textId="52526369" w:rsidR="00511F65" w:rsidRDefault="00511F65" w:rsidP="00636E39"/>
                <w:p w14:paraId="177F5009" w14:textId="77777777" w:rsidR="00F35C7F" w:rsidRDefault="00442185" w:rsidP="00636E39">
                  <w:pPr>
                    <w:rPr>
                      <w:color w:val="000000"/>
                    </w:rPr>
                  </w:pPr>
                  <w:r w:rsidRPr="007A42C5">
                    <w:rPr>
                      <w:rFonts w:ascii="Apple Color Emoji" w:hAnsi="Apple Color Emoji" w:cs="Apple Color Emoji"/>
                      <w:noProof/>
                      <w:color w:val="000000"/>
                    </w:rPr>
                    <mc:AlternateContent>
                      <mc:Choice Requires="wpi">
                        <w:drawing>
                          <wp:anchor distT="0" distB="0" distL="114300" distR="114300" simplePos="0" relativeHeight="251748352" behindDoc="0" locked="0" layoutInCell="1" allowOverlap="1" wp14:anchorId="227FC93D" wp14:editId="191EA97E">
                            <wp:simplePos x="0" y="0"/>
                            <wp:positionH relativeFrom="column">
                              <wp:posOffset>21590</wp:posOffset>
                            </wp:positionH>
                            <wp:positionV relativeFrom="paragraph">
                              <wp:posOffset>96520</wp:posOffset>
                            </wp:positionV>
                            <wp:extent cx="3108960" cy="73025"/>
                            <wp:effectExtent l="0" t="101600" r="78740" b="104775"/>
                            <wp:wrapNone/>
                            <wp:docPr id="109359208" name="Ink 39"/>
                            <wp:cNvGraphicFramePr/>
                            <a:graphic xmlns:a="http://schemas.openxmlformats.org/drawingml/2006/main">
                              <a:graphicData uri="http://schemas.microsoft.com/office/word/2010/wordprocessingInk">
                                <w14:contentPart bwMode="auto" r:id="rId106">
                                  <w14:nvContentPartPr>
                                    <w14:cNvContentPartPr/>
                                  </w14:nvContentPartPr>
                                  <w14:xfrm>
                                    <a:off x="0" y="0"/>
                                    <a:ext cx="3108960" cy="73025"/>
                                  </w14:xfrm>
                                </w14:contentPart>
                              </a:graphicData>
                            </a:graphic>
                            <wp14:sizeRelH relativeFrom="margin">
                              <wp14:pctWidth>0</wp14:pctWidth>
                            </wp14:sizeRelH>
                            <wp14:sizeRelV relativeFrom="margin">
                              <wp14:pctHeight>0</wp14:pctHeight>
                            </wp14:sizeRelV>
                          </wp:anchor>
                        </w:drawing>
                      </mc:Choice>
                      <mc:Fallback>
                        <w:pict>
                          <v:shape w14:anchorId="52FECAF7" id="Ink 39" o:spid="_x0000_s1026" type="#_x0000_t75" style="position:absolute;margin-left:-1.15pt;margin-top:2.35pt;width:250.45pt;height:16.2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">
                            <v:imagedata r:id="rId107" o:title=""/>
                          </v:shape>
                        </w:pict>
                      </mc:Fallback>
                    </mc:AlternateContent>
                  </w:r>
                  <w:r w:rsidR="007A42C5" w:rsidRPr="007A42C5">
                    <w:rPr>
                      <w:color w:val="000000"/>
                    </w:rPr>
                    <w:t>I assumed banks would not use something</w:t>
                  </w:r>
                </w:p>
                <w:p w14:paraId="7A6995F9" w14:textId="2F1A5362" w:rsidR="00DB6754" w:rsidRDefault="00DB6754" w:rsidP="00DB6754">
                  <w:pPr>
                    <w:rPr>
                      <w:color w:val="000000"/>
                    </w:rPr>
                  </w:pPr>
                  <w:r>
                    <w:rPr>
                      <w:noProof/>
                      <w:color w:val="000000"/>
                    </w:rPr>
                    <mc:AlternateContent>
                      <mc:Choice Requires="wpi">
                        <w:drawing>
                          <wp:anchor distT="0" distB="0" distL="114300" distR="114300" simplePos="0" relativeHeight="251814912" behindDoc="0" locked="0" layoutInCell="1" allowOverlap="1" wp14:anchorId="1FFD964B" wp14:editId="25C9362D">
                            <wp:simplePos x="0" y="0"/>
                            <wp:positionH relativeFrom="column">
                              <wp:posOffset>-2158</wp:posOffset>
                            </wp:positionH>
                            <wp:positionV relativeFrom="paragraph">
                              <wp:posOffset>107670</wp:posOffset>
                            </wp:positionV>
                            <wp:extent cx="413280" cy="2880"/>
                            <wp:effectExtent l="63500" t="101600" r="69850" b="99060"/>
                            <wp:wrapNone/>
                            <wp:docPr id="118262206" name="Ink 39"/>
                            <wp:cNvGraphicFramePr/>
                            <a:graphic xmlns:a="http://schemas.openxmlformats.org/drawingml/2006/main">
                              <a:graphicData uri="http://schemas.microsoft.com/office/word/2010/wordprocessingInk">
                                <w14:contentPart bwMode="auto" r:id="rId108">
                                  <w14:nvContentPartPr>
                                    <w14:cNvContentPartPr/>
                                  </w14:nvContentPartPr>
                                  <w14:xfrm>
                                    <a:off x="0" y="0"/>
                                    <a:ext cx="413280" cy="2880"/>
                                  </w14:xfrm>
                                </w14:contentPart>
                              </a:graphicData>
                            </a:graphic>
                          </wp:anchor>
                        </w:drawing>
                      </mc:Choice>
                      <mc:Fallback>
                        <w:pict>
                          <v:shape w14:anchorId="075DF34F" id="Ink 39" o:spid="_x0000_s1026" type="#_x0000_t75" style="position:absolute;margin-left:-3pt;margin-top:2.85pt;width:38.25pt;height:11.6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">
                            <v:imagedata r:id="rId109" o:title=""/>
                          </v:shape>
                        </w:pict>
                      </mc:Fallback>
                    </mc:AlternateContent>
                  </w:r>
                  <w:r w:rsidR="00F35C7F">
                    <w:rPr>
                      <w:color w:val="000000"/>
                    </w:rPr>
                    <w:t>u</w:t>
                  </w:r>
                  <w:r w:rsidR="007A42C5" w:rsidRPr="007A42C5">
                    <w:rPr>
                      <w:color w:val="000000"/>
                    </w:rPr>
                    <w:t>nsafe</w:t>
                  </w:r>
                  <w:r w:rsidR="00F35C7F">
                    <w:rPr>
                      <w:color w:val="000000"/>
                    </w:rPr>
                    <w:t>.</w:t>
                  </w:r>
                </w:p>
                <w:p w14:paraId="130B9CA9" w14:textId="424F61D9" w:rsidR="00F35C7F" w:rsidRPr="00DB6754" w:rsidRDefault="00F35C7F" w:rsidP="00DB6754">
                  <w:pPr>
                    <w:rPr>
                      <w:color w:val="000000"/>
                    </w:rPr>
                  </w:pPr>
                  <w:r w:rsidRPr="00F35C7F">
                    <w:rPr>
                      <w:color w:val="000000"/>
                    </w:rPr>
                    <w:t>Has thinking about this today changed your perspective?</w:t>
                  </w:r>
                </w:p>
                <w:p w14:paraId="783AACE4" w14:textId="5FD95197" w:rsidR="00F35C7F" w:rsidRPr="007A42C5" w:rsidRDefault="00F35C7F" w:rsidP="00636E39">
                  <w:pPr>
                    <w:rPr>
                      <w:color w:val="000000"/>
                    </w:rPr>
                  </w:pPr>
                </w:p>
              </w:tc>
              <w:tc>
                <w:tcPr>
                  <w:tcW w:w="0" w:type="auto"/>
                  <w:vAlign w:val="center"/>
                  <w:hideMark/>
                </w:tcPr>
                <w:p w14:paraId="7E07920C" w14:textId="77777777" w:rsidR="007A42C5" w:rsidRPr="007A42C5" w:rsidRDefault="007A42C5" w:rsidP="00636E39">
                  <w:pPr>
                    <w:rPr>
                      <w:color w:val="000000"/>
                    </w:rPr>
                  </w:pPr>
                  <w:r w:rsidRPr="007A42C5">
                    <w:rPr>
                      <w:color w:val="000000"/>
                    </w:rPr>
                    <w:t>Institutional trust in banks.</w:t>
                  </w:r>
                </w:p>
              </w:tc>
            </w:tr>
            <w:tr w:rsidR="007A42C5" w:rsidRPr="007A42C5" w14:paraId="129F712F" w14:textId="77777777" w:rsidTr="00636E39">
              <w:trPr>
                <w:tblCellSpacing w:w="15" w:type="dxa"/>
              </w:trPr>
              <w:tc>
                <w:tcPr>
                  <w:tcW w:w="0" w:type="auto"/>
                  <w:vAlign w:val="center"/>
                  <w:hideMark/>
                </w:tcPr>
                <w:p w14:paraId="1A1EA8B8" w14:textId="77777777" w:rsidR="007A42C5" w:rsidRPr="007A42C5" w:rsidRDefault="007A42C5" w:rsidP="00636E39">
                  <w:pPr>
                    <w:rPr>
                      <w:color w:val="000000"/>
                    </w:rPr>
                  </w:pPr>
                  <w:r w:rsidRPr="007A42C5">
                    <w:rPr>
                      <w:color w:val="000000"/>
                    </w:rPr>
                    <w:t>Participant</w:t>
                  </w:r>
                </w:p>
              </w:tc>
              <w:tc>
                <w:tcPr>
                  <w:tcW w:w="0" w:type="auto"/>
                  <w:vAlign w:val="center"/>
                  <w:hideMark/>
                </w:tcPr>
                <w:p w14:paraId="253B4FBF" w14:textId="3112BB08" w:rsidR="007A42C5" w:rsidRPr="007A42C5" w:rsidRDefault="00E7337E" w:rsidP="00636E39">
                  <w:pPr>
                    <w:rPr>
                      <w:color w:val="000000"/>
                    </w:rPr>
                  </w:pPr>
                  <w:r>
                    <w:rPr>
                      <w:rFonts w:ascii="Apple Color Emoji" w:hAnsi="Apple Color Emoji" w:cs="Apple Color Emoji"/>
                      <w:noProof/>
                      <w:color w:val="000000"/>
                    </w:rPr>
                    <mc:AlternateContent>
                      <mc:Choice Requires="wpi">
                        <w:drawing>
                          <wp:anchor distT="0" distB="0" distL="114300" distR="114300" simplePos="0" relativeHeight="251811840" behindDoc="0" locked="0" layoutInCell="1" allowOverlap="1" wp14:anchorId="369DEF62" wp14:editId="414DDEBF">
                            <wp:simplePos x="0" y="0"/>
                            <wp:positionH relativeFrom="column">
                              <wp:posOffset>3602</wp:posOffset>
                            </wp:positionH>
                            <wp:positionV relativeFrom="paragraph">
                              <wp:posOffset>66557</wp:posOffset>
                            </wp:positionV>
                            <wp:extent cx="129600" cy="26640"/>
                            <wp:effectExtent l="63500" t="101600" r="60960" b="100965"/>
                            <wp:wrapNone/>
                            <wp:docPr id="1918475798" name="Ink 36"/>
                            <wp:cNvGraphicFramePr/>
                            <a:graphic xmlns:a="http://schemas.openxmlformats.org/drawingml/2006/main">
                              <a:graphicData uri="http://schemas.microsoft.com/office/word/2010/wordprocessingInk">
                                <w14:contentPart bwMode="auto" r:id="rId110">
                                  <w14:nvContentPartPr>
                                    <w14:cNvContentPartPr/>
                                  </w14:nvContentPartPr>
                                  <w14:xfrm>
                                    <a:off x="0" y="0"/>
                                    <a:ext cx="129600" cy="26640"/>
                                  </w14:xfrm>
                                </w14:contentPart>
                              </a:graphicData>
                            </a:graphic>
                          </wp:anchor>
                        </w:drawing>
                      </mc:Choice>
                      <mc:Fallback>
                        <w:pict>
                          <v:shape w14:anchorId="05EAFE4B" id="Ink 36" o:spid="_x0000_s1026" type="#_x0000_t75" style="position:absolute;margin-left:-2.55pt;margin-top:-.4pt;width:15.85pt;height:13.45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">
                            <v:imagedata r:id="rId111"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79072" behindDoc="0" locked="0" layoutInCell="1" allowOverlap="1" wp14:anchorId="162DDA14" wp14:editId="7813E5A3">
                            <wp:simplePos x="0" y="0"/>
                            <wp:positionH relativeFrom="column">
                              <wp:posOffset>20593</wp:posOffset>
                            </wp:positionH>
                            <wp:positionV relativeFrom="paragraph">
                              <wp:posOffset>292135</wp:posOffset>
                            </wp:positionV>
                            <wp:extent cx="312480" cy="360"/>
                            <wp:effectExtent l="63500" t="101600" r="68580" b="101600"/>
                            <wp:wrapNone/>
                            <wp:docPr id="904620426" name="Ink 85"/>
                            <wp:cNvGraphicFramePr/>
                            <a:graphic xmlns:a="http://schemas.openxmlformats.org/drawingml/2006/main">
                              <a:graphicData uri="http://schemas.microsoft.com/office/word/2010/wordprocessingInk">
                                <w14:contentPart bwMode="auto" r:id="rId112">
                                  <w14:nvContentPartPr>
                                    <w14:cNvContentPartPr/>
                                  </w14:nvContentPartPr>
                                  <w14:xfrm>
                                    <a:off x="0" y="0"/>
                                    <a:ext cx="312480" cy="360"/>
                                  </w14:xfrm>
                                </w14:contentPart>
                              </a:graphicData>
                            </a:graphic>
                          </wp:anchor>
                        </w:drawing>
                      </mc:Choice>
                      <mc:Fallback>
                        <w:pict>
                          <v:shape w14:anchorId="1B9D5A9D" id="Ink 85" o:spid="_x0000_s1026" type="#_x0000_t75" style="position:absolute;margin-left:-1.25pt;margin-top:17.35pt;width:30.25pt;height:11.4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">
                            <v:imagedata r:id="rId113"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78048" behindDoc="0" locked="0" layoutInCell="1" allowOverlap="1" wp14:anchorId="2E5D9D25" wp14:editId="586262E4">
                            <wp:simplePos x="0" y="0"/>
                            <wp:positionH relativeFrom="column">
                              <wp:posOffset>2467873</wp:posOffset>
                            </wp:positionH>
                            <wp:positionV relativeFrom="paragraph">
                              <wp:posOffset>100255</wp:posOffset>
                            </wp:positionV>
                            <wp:extent cx="804240" cy="54000"/>
                            <wp:effectExtent l="63500" t="101600" r="85090" b="98425"/>
                            <wp:wrapNone/>
                            <wp:docPr id="1419111017" name="Ink 84"/>
                            <wp:cNvGraphicFramePr/>
                            <a:graphic xmlns:a="http://schemas.openxmlformats.org/drawingml/2006/main">
                              <a:graphicData uri="http://schemas.microsoft.com/office/word/2010/wordprocessingInk">
                                <w14:contentPart bwMode="auto" r:id="rId114">
                                  <w14:nvContentPartPr>
                                    <w14:cNvContentPartPr/>
                                  </w14:nvContentPartPr>
                                  <w14:xfrm>
                                    <a:off x="0" y="0"/>
                                    <a:ext cx="804240" cy="54000"/>
                                  </w14:xfrm>
                                </w14:contentPart>
                              </a:graphicData>
                            </a:graphic>
                          </wp:anchor>
                        </w:drawing>
                      </mc:Choice>
                      <mc:Fallback>
                        <w:pict>
                          <v:shape w14:anchorId="78493F7E" id="Ink 84" o:spid="_x0000_s1026" type="#_x0000_t75" style="position:absolute;margin-left:191.45pt;margin-top:2.2pt;width:69pt;height:15.6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">
                            <v:imagedata r:id="rId115"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77024" behindDoc="0" locked="0" layoutInCell="1" allowOverlap="1" wp14:anchorId="5178A57C" wp14:editId="1C716C07">
                            <wp:simplePos x="0" y="0"/>
                            <wp:positionH relativeFrom="column">
                              <wp:posOffset>181873</wp:posOffset>
                            </wp:positionH>
                            <wp:positionV relativeFrom="paragraph">
                              <wp:posOffset>80455</wp:posOffset>
                            </wp:positionV>
                            <wp:extent cx="2253960" cy="61560"/>
                            <wp:effectExtent l="12700" t="101600" r="70485" b="104140"/>
                            <wp:wrapNone/>
                            <wp:docPr id="1396530606" name="Ink 83"/>
                            <wp:cNvGraphicFramePr/>
                            <a:graphic xmlns:a="http://schemas.openxmlformats.org/drawingml/2006/main">
                              <a:graphicData uri="http://schemas.microsoft.com/office/word/2010/wordprocessingInk">
                                <w14:contentPart bwMode="auto" r:id="rId116">
                                  <w14:nvContentPartPr>
                                    <w14:cNvContentPartPr/>
                                  </w14:nvContentPartPr>
                                  <w14:xfrm>
                                    <a:off x="0" y="0"/>
                                    <a:ext cx="2253960" cy="61560"/>
                                  </w14:xfrm>
                                </w14:contentPart>
                              </a:graphicData>
                            </a:graphic>
                          </wp:anchor>
                        </w:drawing>
                      </mc:Choice>
                      <mc:Fallback>
                        <w:pict>
                          <v:shape w14:anchorId="58855E4A" id="Ink 83" o:spid="_x0000_s1026" type="#_x0000_t75" style="position:absolute;margin-left:11.45pt;margin-top:.7pt;width:183.15pt;height:16.1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">
                            <v:imagedata r:id="rId117" o:title=""/>
                          </v:shape>
                        </w:pict>
                      </mc:Fallback>
                    </mc:AlternateContent>
                  </w:r>
                  <w:r w:rsidR="007A42C5" w:rsidRPr="007A42C5">
                    <w:rPr>
                      <w:color w:val="000000"/>
                    </w:rPr>
                    <w:t> Security features are more important than I usually think</w:t>
                  </w:r>
                </w:p>
              </w:tc>
              <w:tc>
                <w:tcPr>
                  <w:tcW w:w="0" w:type="auto"/>
                  <w:vAlign w:val="center"/>
                  <w:hideMark/>
                </w:tcPr>
                <w:p w14:paraId="6F6F0F00" w14:textId="77777777" w:rsidR="007A42C5" w:rsidRPr="007A42C5" w:rsidRDefault="007A42C5" w:rsidP="00636E39">
                  <w:pPr>
                    <w:rPr>
                      <w:color w:val="000000"/>
                    </w:rPr>
                  </w:pPr>
                  <w:r w:rsidRPr="007A42C5">
                    <w:rPr>
                      <w:color w:val="000000"/>
                    </w:rPr>
                    <w:t>Increased awareness after reflection.</w:t>
                  </w:r>
                </w:p>
              </w:tc>
            </w:tr>
            <w:tr w:rsidR="007A42C5" w:rsidRPr="007A42C5" w14:paraId="29649131" w14:textId="77777777" w:rsidTr="00636E39">
              <w:trPr>
                <w:tblCellSpacing w:w="15" w:type="dxa"/>
              </w:trPr>
              <w:tc>
                <w:tcPr>
                  <w:tcW w:w="0" w:type="auto"/>
                  <w:vAlign w:val="center"/>
                  <w:hideMark/>
                </w:tcPr>
                <w:p w14:paraId="09C5C70F" w14:textId="77777777" w:rsidR="007A42C5" w:rsidRPr="007A42C5" w:rsidRDefault="007A42C5" w:rsidP="00636E39">
                  <w:pPr>
                    <w:rPr>
                      <w:color w:val="000000"/>
                    </w:rPr>
                  </w:pPr>
                  <w:r w:rsidRPr="007A42C5">
                    <w:rPr>
                      <w:color w:val="000000"/>
                    </w:rPr>
                    <w:t>Interviewer</w:t>
                  </w:r>
                </w:p>
              </w:tc>
              <w:tc>
                <w:tcPr>
                  <w:tcW w:w="0" w:type="auto"/>
                  <w:vAlign w:val="center"/>
                  <w:hideMark/>
                </w:tcPr>
                <w:p w14:paraId="037239A8" w14:textId="78C4CACB" w:rsidR="007A42C5" w:rsidRPr="007A42C5" w:rsidRDefault="007A42C5" w:rsidP="00636E39">
                  <w:pPr>
                    <w:rPr>
                      <w:color w:val="000000"/>
                    </w:rPr>
                  </w:pPr>
                  <w:r w:rsidRPr="007A42C5">
                    <w:rPr>
                      <w:color w:val="000000"/>
                    </w:rPr>
                    <w:t xml:space="preserve">Have you </w:t>
                  </w:r>
                  <w:r w:rsidR="00893957">
                    <w:rPr>
                      <w:color w:val="000000"/>
                    </w:rPr>
                    <w:t>e</w:t>
                  </w:r>
                  <w:r w:rsidR="00893957">
                    <w:t>ver heard</w:t>
                  </w:r>
                  <w:r w:rsidR="00497448">
                    <w:t xml:space="preserve"> of or </w:t>
                  </w:r>
                  <w:r w:rsidRPr="007A42C5">
                    <w:rPr>
                      <w:color w:val="000000"/>
                    </w:rPr>
                    <w:t>known someone who experienced fraud</w:t>
                  </w:r>
                  <w:r w:rsidR="00497448">
                    <w:rPr>
                      <w:color w:val="000000"/>
                    </w:rPr>
                    <w:t xml:space="preserve"> or unauthorized access on a digital banking platform</w:t>
                  </w:r>
                  <w:r w:rsidRPr="007A42C5">
                    <w:rPr>
                      <w:color w:val="000000"/>
                    </w:rPr>
                    <w:t>?</w:t>
                  </w:r>
                </w:p>
              </w:tc>
              <w:tc>
                <w:tcPr>
                  <w:tcW w:w="0" w:type="auto"/>
                  <w:vAlign w:val="center"/>
                  <w:hideMark/>
                </w:tcPr>
                <w:p w14:paraId="501AA624" w14:textId="77777777" w:rsidR="007A42C5" w:rsidRPr="007A42C5" w:rsidRDefault="007A42C5" w:rsidP="00636E39">
                  <w:pPr>
                    <w:rPr>
                      <w:color w:val="000000"/>
                    </w:rPr>
                  </w:pPr>
                  <w:r w:rsidRPr="007A42C5">
                    <w:rPr>
                      <w:color w:val="000000"/>
                    </w:rPr>
                    <w:t>Fraud awareness question.</w:t>
                  </w:r>
                </w:p>
              </w:tc>
            </w:tr>
            <w:tr w:rsidR="007A42C5" w:rsidRPr="007A42C5" w14:paraId="74CDDB95" w14:textId="77777777" w:rsidTr="00636E39">
              <w:trPr>
                <w:tblCellSpacing w:w="15" w:type="dxa"/>
              </w:trPr>
              <w:tc>
                <w:tcPr>
                  <w:tcW w:w="0" w:type="auto"/>
                  <w:vAlign w:val="center"/>
                  <w:hideMark/>
                </w:tcPr>
                <w:p w14:paraId="293BD8BA" w14:textId="77777777" w:rsidR="007A42C5" w:rsidRDefault="007A42C5" w:rsidP="00636E39">
                  <w:pPr>
                    <w:rPr>
                      <w:color w:val="000000"/>
                    </w:rPr>
                  </w:pPr>
                  <w:r w:rsidRPr="007A42C5">
                    <w:rPr>
                      <w:color w:val="000000"/>
                    </w:rPr>
                    <w:t>Participant</w:t>
                  </w:r>
                </w:p>
                <w:p w14:paraId="1222BDAD" w14:textId="5FBC8855" w:rsidR="001B102A" w:rsidRPr="007A42C5" w:rsidRDefault="001B102A" w:rsidP="000003BB">
                  <w:pPr>
                    <w:pStyle w:val="NormalWeb"/>
                    <w:rPr>
                      <w:color w:val="000000"/>
                    </w:rPr>
                  </w:pPr>
                  <w:r>
                    <w:rPr>
                      <w:color w:val="000000"/>
                    </w:rPr>
                    <w:t>Interviewer</w:t>
                  </w:r>
                </w:p>
              </w:tc>
              <w:tc>
                <w:tcPr>
                  <w:tcW w:w="0" w:type="auto"/>
                  <w:vAlign w:val="center"/>
                  <w:hideMark/>
                </w:tcPr>
                <w:p w14:paraId="31FC77E1" w14:textId="77777777" w:rsidR="00E46838" w:rsidRDefault="006B157A" w:rsidP="00636E39">
                  <w:pPr>
                    <w:rPr>
                      <w:color w:val="000000"/>
                    </w:rPr>
                  </w:pPr>
                  <w:r>
                    <w:rPr>
                      <w:noProof/>
                      <w:color w:val="000000"/>
                    </w:rPr>
                    <mc:AlternateContent>
                      <mc:Choice Requires="wpi">
                        <w:drawing>
                          <wp:anchor distT="0" distB="0" distL="114300" distR="114300" simplePos="0" relativeHeight="251820032" behindDoc="0" locked="0" layoutInCell="1" allowOverlap="1" wp14:anchorId="2517B445" wp14:editId="5AEF439D">
                            <wp:simplePos x="0" y="0"/>
                            <wp:positionH relativeFrom="column">
                              <wp:posOffset>-718</wp:posOffset>
                            </wp:positionH>
                            <wp:positionV relativeFrom="paragraph">
                              <wp:posOffset>252980</wp:posOffset>
                            </wp:positionV>
                            <wp:extent cx="888840" cy="40320"/>
                            <wp:effectExtent l="63500" t="101600" r="64135" b="99695"/>
                            <wp:wrapNone/>
                            <wp:docPr id="650069699" name="Ink 5"/>
                            <wp:cNvGraphicFramePr/>
                            <a:graphic xmlns:a="http://schemas.openxmlformats.org/drawingml/2006/main">
                              <a:graphicData uri="http://schemas.microsoft.com/office/word/2010/wordprocessingInk">
                                <w14:contentPart bwMode="auto" r:id="rId118">
                                  <w14:nvContentPartPr>
                                    <w14:cNvContentPartPr/>
                                  </w14:nvContentPartPr>
                                  <w14:xfrm>
                                    <a:off x="0" y="0"/>
                                    <a:ext cx="888840" cy="40320"/>
                                  </w14:xfrm>
                                </w14:contentPart>
                              </a:graphicData>
                            </a:graphic>
                          </wp:anchor>
                        </w:drawing>
                      </mc:Choice>
                      <mc:Fallback>
                        <w:pict>
                          <v:shape w14:anchorId="185956E1" id="Ink 5" o:spid="_x0000_s1026" type="#_x0000_t75" style="position:absolute;margin-left:-2.9pt;margin-top:14.25pt;width:75.7pt;height:14.5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">
                            <v:imagedata r:id="rId119" o:title=""/>
                          </v:shape>
                        </w:pict>
                      </mc:Fallback>
                    </mc:AlternateContent>
                  </w:r>
                  <w:r w:rsidR="007A42C5" w:rsidRPr="007A42C5">
                    <w:rPr>
                      <w:color w:val="000000"/>
                    </w:rPr>
                    <w:t xml:space="preserve">Yes, one of my relatives lost money </w:t>
                  </w:r>
                  <w:r w:rsidR="00E55D62">
                    <w:rPr>
                      <w:color w:val="000000"/>
                    </w:rPr>
                    <w:t>because they</w:t>
                  </w:r>
                  <w:r w:rsidR="00E72BDF">
                    <w:rPr>
                      <w:color w:val="000000"/>
                    </w:rPr>
                    <w:t xml:space="preserve"> </w:t>
                  </w:r>
                  <w:r w:rsidR="007C16D1">
                    <w:rPr>
                      <w:color w:val="000000"/>
                    </w:rPr>
                    <w:t xml:space="preserve">shared an </w:t>
                  </w:r>
                  <w:r w:rsidR="007A42C5" w:rsidRPr="007A42C5">
                    <w:rPr>
                      <w:color w:val="000000"/>
                    </w:rPr>
                    <w:t>OT</w:t>
                  </w:r>
                  <w:r w:rsidR="00ED6F39">
                    <w:rPr>
                      <w:color w:val="000000"/>
                    </w:rPr>
                    <w:t>P with someone pretendin</w:t>
                  </w:r>
                  <w:r>
                    <w:rPr>
                      <w:color w:val="000000"/>
                    </w:rPr>
                    <w:t>g to be bank staff.</w:t>
                  </w:r>
                  <w:r w:rsidR="007A42C5" w:rsidRPr="007A42C5">
                    <w:rPr>
                      <w:color w:val="000000"/>
                    </w:rPr>
                    <w:t xml:space="preserve"> </w:t>
                  </w:r>
                </w:p>
                <w:p w14:paraId="59D34427" w14:textId="24A162B3" w:rsidR="007A42C5" w:rsidRPr="007A42C5" w:rsidRDefault="007A42C5" w:rsidP="00636E39">
                  <w:pPr>
                    <w:rPr>
                      <w:color w:val="000000"/>
                    </w:rPr>
                  </w:pPr>
                  <w:r w:rsidRPr="007A42C5">
                    <w:rPr>
                      <w:color w:val="000000"/>
                    </w:rPr>
                    <w:t> </w:t>
                  </w:r>
                  <w:r w:rsidR="0005524A">
                    <w:rPr>
                      <w:color w:val="000000"/>
                    </w:rPr>
                    <w:t>How did hearing about</w:t>
                  </w:r>
                  <w:r w:rsidR="00CF4F66">
                    <w:rPr>
                      <w:color w:val="000000"/>
                    </w:rPr>
                    <w:t xml:space="preserve"> that affect your own behavior?</w:t>
                  </w:r>
                </w:p>
              </w:tc>
              <w:tc>
                <w:tcPr>
                  <w:tcW w:w="0" w:type="auto"/>
                  <w:vAlign w:val="center"/>
                  <w:hideMark/>
                </w:tcPr>
                <w:p w14:paraId="18EA6FC0" w14:textId="77777777" w:rsidR="007A42C5" w:rsidRPr="007A42C5" w:rsidRDefault="007A42C5" w:rsidP="00636E39">
                  <w:pPr>
                    <w:rPr>
                      <w:color w:val="000000"/>
                    </w:rPr>
                  </w:pPr>
                  <w:r w:rsidRPr="007A42C5">
                    <w:rPr>
                      <w:color w:val="000000"/>
                    </w:rPr>
                    <w:t>Indirect fraud experience shapes perceptions.</w:t>
                  </w:r>
                </w:p>
              </w:tc>
            </w:tr>
            <w:tr w:rsidR="007A42C5" w:rsidRPr="007A42C5" w14:paraId="1AD64096" w14:textId="77777777" w:rsidTr="00636E39">
              <w:trPr>
                <w:tblCellSpacing w:w="15" w:type="dxa"/>
              </w:trPr>
              <w:tc>
                <w:tcPr>
                  <w:tcW w:w="0" w:type="auto"/>
                  <w:vAlign w:val="center"/>
                  <w:hideMark/>
                </w:tcPr>
                <w:p w14:paraId="0E0D2DEB" w14:textId="77777777" w:rsidR="007A42C5" w:rsidRDefault="007A42C5" w:rsidP="00636E39">
                  <w:pPr>
                    <w:rPr>
                      <w:color w:val="000000"/>
                    </w:rPr>
                  </w:pPr>
                  <w:r w:rsidRPr="007A42C5">
                    <w:rPr>
                      <w:color w:val="000000"/>
                    </w:rPr>
                    <w:t>Participant</w:t>
                  </w:r>
                </w:p>
                <w:p w14:paraId="0E3C8CF2" w14:textId="77777777" w:rsidR="001D1AF7" w:rsidRDefault="001D1AF7" w:rsidP="00636E39">
                  <w:pPr>
                    <w:rPr>
                      <w:color w:val="000000"/>
                    </w:rPr>
                  </w:pPr>
                </w:p>
                <w:p w14:paraId="186DE43C" w14:textId="4F0DCD9C" w:rsidR="00CF4F66" w:rsidRPr="007A42C5" w:rsidRDefault="001D1AF7" w:rsidP="00636E39">
                  <w:pPr>
                    <w:rPr>
                      <w:color w:val="000000"/>
                    </w:rPr>
                  </w:pPr>
                  <w:r>
                    <w:rPr>
                      <w:color w:val="000000"/>
                    </w:rPr>
                    <w:t>Interviewer</w:t>
                  </w:r>
                </w:p>
              </w:tc>
              <w:tc>
                <w:tcPr>
                  <w:tcW w:w="0" w:type="auto"/>
                  <w:vAlign w:val="center"/>
                  <w:hideMark/>
                </w:tcPr>
                <w:p w14:paraId="6ECB6283" w14:textId="77777777" w:rsidR="007A42C5" w:rsidRDefault="00CF4F66" w:rsidP="00636E39">
                  <w:pPr>
                    <w:rPr>
                      <w:color w:val="000000"/>
                    </w:rPr>
                  </w:pPr>
                  <w:r>
                    <w:rPr>
                      <w:noProof/>
                      <w:color w:val="000000"/>
                    </w:rPr>
                    <mc:AlternateContent>
                      <mc:Choice Requires="wpi">
                        <w:drawing>
                          <wp:anchor distT="0" distB="0" distL="114300" distR="114300" simplePos="0" relativeHeight="251822080" behindDoc="0" locked="0" layoutInCell="1" allowOverlap="1" wp14:anchorId="24871B16" wp14:editId="7CAAC18B">
                            <wp:simplePos x="0" y="0"/>
                            <wp:positionH relativeFrom="column">
                              <wp:posOffset>-11158</wp:posOffset>
                            </wp:positionH>
                            <wp:positionV relativeFrom="paragraph">
                              <wp:posOffset>232247</wp:posOffset>
                            </wp:positionV>
                            <wp:extent cx="277920" cy="2160"/>
                            <wp:effectExtent l="63500" t="101600" r="65405" b="99695"/>
                            <wp:wrapNone/>
                            <wp:docPr id="1984747278" name="Ink 7"/>
                            <wp:cNvGraphicFramePr/>
                            <a:graphic xmlns:a="http://schemas.openxmlformats.org/drawingml/2006/main">
                              <a:graphicData uri="http://schemas.microsoft.com/office/word/2010/wordprocessingInk">
                                <w14:contentPart bwMode="auto" r:id="rId120">
                                  <w14:nvContentPartPr>
                                    <w14:cNvContentPartPr/>
                                  </w14:nvContentPartPr>
                                  <w14:xfrm>
                                    <a:off x="0" y="0"/>
                                    <a:ext cx="277920" cy="2160"/>
                                  </w14:xfrm>
                                </w14:contentPart>
                              </a:graphicData>
                            </a:graphic>
                          </wp:anchor>
                        </w:drawing>
                      </mc:Choice>
                      <mc:Fallback>
                        <w:pict>
                          <v:shape w14:anchorId="0AB2F8A9" id="Ink 7" o:spid="_x0000_s1026" type="#_x0000_t75" style="position:absolute;margin-left:-3.75pt;margin-top:12.65pt;width:27.55pt;height:11.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">
                            <v:imagedata r:id="rId121" o:title=""/>
                          </v:shape>
                        </w:pict>
                      </mc:Fallback>
                    </mc:AlternateContent>
                  </w:r>
                  <w:r>
                    <w:rPr>
                      <w:noProof/>
                      <w:color w:val="000000"/>
                    </w:rPr>
                    <mc:AlternateContent>
                      <mc:Choice Requires="wpi">
                        <w:drawing>
                          <wp:anchor distT="0" distB="0" distL="114300" distR="114300" simplePos="0" relativeHeight="251821056" behindDoc="0" locked="0" layoutInCell="1" allowOverlap="1" wp14:anchorId="49C8AB86" wp14:editId="4E0DE7FE">
                            <wp:simplePos x="0" y="0"/>
                            <wp:positionH relativeFrom="column">
                              <wp:posOffset>1853282</wp:posOffset>
                            </wp:positionH>
                            <wp:positionV relativeFrom="paragraph">
                              <wp:posOffset>78527</wp:posOffset>
                            </wp:positionV>
                            <wp:extent cx="1027440" cy="25920"/>
                            <wp:effectExtent l="63500" t="101600" r="64770" b="101600"/>
                            <wp:wrapNone/>
                            <wp:docPr id="1419443171" name="Ink 6"/>
                            <wp:cNvGraphicFramePr/>
                            <a:graphic xmlns:a="http://schemas.openxmlformats.org/drawingml/2006/main">
                              <a:graphicData uri="http://schemas.microsoft.com/office/word/2010/wordprocessingInk">
                                <w14:contentPart bwMode="auto" r:id="rId122">
                                  <w14:nvContentPartPr>
                                    <w14:cNvContentPartPr/>
                                  </w14:nvContentPartPr>
                                  <w14:xfrm>
                                    <a:off x="0" y="0"/>
                                    <a:ext cx="1027440" cy="25920"/>
                                  </w14:xfrm>
                                </w14:contentPart>
                              </a:graphicData>
                            </a:graphic>
                          </wp:anchor>
                        </w:drawing>
                      </mc:Choice>
                      <mc:Fallback>
                        <w:pict>
                          <v:shape w14:anchorId="2E5FE1FB" id="Ink 6" o:spid="_x0000_s1026" type="#_x0000_t75" style="position:absolute;margin-left:143.1pt;margin-top:.55pt;width:86.55pt;height:13.4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">
                            <v:imagedata r:id="rId123" o:title=""/>
                          </v:shape>
                        </w:pict>
                      </mc:Fallback>
                    </mc:AlternateContent>
                  </w:r>
                  <w:r w:rsidR="007A42C5" w:rsidRPr="007A42C5">
                    <w:rPr>
                      <w:color w:val="000000"/>
                    </w:rPr>
                    <w:t> </w:t>
                  </w:r>
                  <w:r>
                    <w:rPr>
                      <w:color w:val="000000"/>
                    </w:rPr>
                    <w:t xml:space="preserve">I became much more </w:t>
                  </w:r>
                  <w:proofErr w:type="spellStart"/>
                  <w:proofErr w:type="gramStart"/>
                  <w:r>
                    <w:rPr>
                      <w:color w:val="000000"/>
                    </w:rPr>
                    <w:t>careful.</w:t>
                  </w:r>
                  <w:r w:rsidR="007A42C5" w:rsidRPr="007A42C5">
                    <w:rPr>
                      <w:color w:val="000000"/>
                    </w:rPr>
                    <w:t>Now</w:t>
                  </w:r>
                  <w:proofErr w:type="spellEnd"/>
                  <w:proofErr w:type="gramEnd"/>
                  <w:r w:rsidR="007A42C5" w:rsidRPr="007A42C5">
                    <w:rPr>
                      <w:color w:val="000000"/>
                    </w:rPr>
                    <w:t xml:space="preserve"> I never share OTP with anyone</w:t>
                  </w:r>
                </w:p>
                <w:p w14:paraId="4AD98413" w14:textId="26BB3B75" w:rsidR="00CF4F66" w:rsidRPr="007A42C5" w:rsidRDefault="001D1AF7" w:rsidP="00636E39">
                  <w:pPr>
                    <w:rPr>
                      <w:color w:val="000000"/>
                    </w:rPr>
                  </w:pPr>
                  <w:r>
                    <w:rPr>
                      <w:color w:val="000000"/>
                    </w:rPr>
                    <w:t>Did</w:t>
                  </w:r>
                  <w:r w:rsidR="00060A74">
                    <w:rPr>
                      <w:color w:val="000000"/>
                    </w:rPr>
                    <w:t xml:space="preserve"> it reduce your trust in digital banking?</w:t>
                  </w:r>
                </w:p>
              </w:tc>
              <w:tc>
                <w:tcPr>
                  <w:tcW w:w="0" w:type="auto"/>
                  <w:vAlign w:val="center"/>
                  <w:hideMark/>
                </w:tcPr>
                <w:p w14:paraId="15ACA22C" w14:textId="77777777" w:rsidR="007A42C5" w:rsidRPr="007A42C5" w:rsidRDefault="007A42C5" w:rsidP="00636E39">
                  <w:pPr>
                    <w:rPr>
                      <w:color w:val="000000"/>
                    </w:rPr>
                  </w:pPr>
                  <w:r w:rsidRPr="007A42C5">
                    <w:rPr>
                      <w:color w:val="000000"/>
                    </w:rPr>
                    <w:t xml:space="preserve">Protective </w:t>
                  </w:r>
                  <w:proofErr w:type="spellStart"/>
                  <w:r w:rsidRPr="007A42C5">
                    <w:rPr>
                      <w:color w:val="000000"/>
                    </w:rPr>
                    <w:t>behaviour</w:t>
                  </w:r>
                  <w:proofErr w:type="spellEnd"/>
                  <w:r w:rsidRPr="007A42C5">
                    <w:rPr>
                      <w:color w:val="000000"/>
                    </w:rPr>
                    <w:t xml:space="preserve"> increased.</w:t>
                  </w:r>
                </w:p>
              </w:tc>
            </w:tr>
            <w:tr w:rsidR="007A42C5" w:rsidRPr="007A42C5" w14:paraId="0B6BE99D" w14:textId="77777777" w:rsidTr="00636E39">
              <w:trPr>
                <w:tblCellSpacing w:w="15" w:type="dxa"/>
              </w:trPr>
              <w:tc>
                <w:tcPr>
                  <w:tcW w:w="0" w:type="auto"/>
                  <w:vAlign w:val="center"/>
                  <w:hideMark/>
                </w:tcPr>
                <w:p w14:paraId="51E93B49" w14:textId="77777777" w:rsidR="007A42C5" w:rsidRDefault="007A42C5" w:rsidP="00636E39">
                  <w:pPr>
                    <w:rPr>
                      <w:color w:val="000000"/>
                    </w:rPr>
                  </w:pPr>
                  <w:r w:rsidRPr="007A42C5">
                    <w:rPr>
                      <w:color w:val="000000"/>
                    </w:rPr>
                    <w:t>Participant</w:t>
                  </w:r>
                </w:p>
                <w:p w14:paraId="3D28B063" w14:textId="77777777" w:rsidR="00E7188D" w:rsidRDefault="00E7188D" w:rsidP="00636E39">
                  <w:pPr>
                    <w:rPr>
                      <w:color w:val="000000"/>
                    </w:rPr>
                  </w:pPr>
                </w:p>
                <w:p w14:paraId="287882BA" w14:textId="42D2D6F5" w:rsidR="00E7188D" w:rsidRPr="007A42C5" w:rsidRDefault="00E7188D" w:rsidP="00636E39">
                  <w:pPr>
                    <w:rPr>
                      <w:color w:val="000000"/>
                    </w:rPr>
                  </w:pPr>
                  <w:r>
                    <w:rPr>
                      <w:color w:val="000000"/>
                    </w:rPr>
                    <w:t>Interviewer</w:t>
                  </w:r>
                </w:p>
              </w:tc>
              <w:tc>
                <w:tcPr>
                  <w:tcW w:w="0" w:type="auto"/>
                  <w:vAlign w:val="center"/>
                  <w:hideMark/>
                </w:tcPr>
                <w:p w14:paraId="0FB7EC50" w14:textId="77777777" w:rsidR="007A42C5" w:rsidRDefault="000A6045" w:rsidP="00636E39">
                  <w:pPr>
                    <w:rPr>
                      <w:color w:val="000000"/>
                    </w:rPr>
                  </w:pPr>
                  <w:r>
                    <w:rPr>
                      <w:rFonts w:ascii="Apple Color Emoji" w:hAnsi="Apple Color Emoji" w:cs="Apple Color Emoji"/>
                      <w:noProof/>
                      <w:color w:val="000000"/>
                    </w:rPr>
                    <mc:AlternateContent>
                      <mc:Choice Requires="wpi">
                        <w:drawing>
                          <wp:anchor distT="0" distB="0" distL="114300" distR="114300" simplePos="0" relativeHeight="251823104" behindDoc="0" locked="0" layoutInCell="1" allowOverlap="1" wp14:anchorId="36D4436F" wp14:editId="748F6753">
                            <wp:simplePos x="0" y="0"/>
                            <wp:positionH relativeFrom="column">
                              <wp:posOffset>1004402</wp:posOffset>
                            </wp:positionH>
                            <wp:positionV relativeFrom="paragraph">
                              <wp:posOffset>80927</wp:posOffset>
                            </wp:positionV>
                            <wp:extent cx="1904040" cy="37440"/>
                            <wp:effectExtent l="63500" t="101600" r="90170" b="102870"/>
                            <wp:wrapNone/>
                            <wp:docPr id="2048035095" name="Ink 8"/>
                            <wp:cNvGraphicFramePr/>
                            <a:graphic xmlns:a="http://schemas.openxmlformats.org/drawingml/2006/main">
                              <a:graphicData uri="http://schemas.microsoft.com/office/word/2010/wordprocessingInk">
                                <w14:contentPart bwMode="auto" r:id="rId124">
                                  <w14:nvContentPartPr>
                                    <w14:cNvContentPartPr/>
                                  </w14:nvContentPartPr>
                                  <w14:xfrm>
                                    <a:off x="0" y="0"/>
                                    <a:ext cx="1904040" cy="37440"/>
                                  </w14:xfrm>
                                </w14:contentPart>
                              </a:graphicData>
                            </a:graphic>
                          </wp:anchor>
                        </w:drawing>
                      </mc:Choice>
                      <mc:Fallback>
                        <w:pict>
                          <v:shape w14:anchorId="4B2CB005" id="Ink 8" o:spid="_x0000_s1026" type="#_x0000_t75" style="position:absolute;margin-left:76.25pt;margin-top:.7pt;width:155.55pt;height:14.3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">
                            <v:imagedata r:id="rId125"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50400" behindDoc="0" locked="0" layoutInCell="1" allowOverlap="1" wp14:anchorId="14BCC501" wp14:editId="28DE6E70">
                            <wp:simplePos x="0" y="0"/>
                            <wp:positionH relativeFrom="column">
                              <wp:posOffset>-11087</wp:posOffset>
                            </wp:positionH>
                            <wp:positionV relativeFrom="paragraph">
                              <wp:posOffset>292585</wp:posOffset>
                            </wp:positionV>
                            <wp:extent cx="548280" cy="16200"/>
                            <wp:effectExtent l="63500" t="101600" r="61595" b="98425"/>
                            <wp:wrapNone/>
                            <wp:docPr id="1008914379" name="Ink 44"/>
                            <wp:cNvGraphicFramePr/>
                            <a:graphic xmlns:a="http://schemas.openxmlformats.org/drawingml/2006/main">
                              <a:graphicData uri="http://schemas.microsoft.com/office/word/2010/wordprocessingInk">
                                <w14:contentPart bwMode="auto" r:id="rId126">
                                  <w14:nvContentPartPr>
                                    <w14:cNvContentPartPr/>
                                  </w14:nvContentPartPr>
                                  <w14:xfrm>
                                    <a:off x="0" y="0"/>
                                    <a:ext cx="548280" cy="16200"/>
                                  </w14:xfrm>
                                </w14:contentPart>
                              </a:graphicData>
                            </a:graphic>
                          </wp:anchor>
                        </w:drawing>
                      </mc:Choice>
                      <mc:Fallback>
                        <w:pict>
                          <v:shape w14:anchorId="1954275E" id="Ink 44" o:spid="_x0000_s1026" type="#_x0000_t75" style="position:absolute;margin-left:-3.7pt;margin-top:17.4pt;width:48.8pt;height:12.6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">
                            <v:imagedata r:id="rId127" o:title=""/>
                          </v:shape>
                        </w:pict>
                      </mc:Fallback>
                    </mc:AlternateContent>
                  </w:r>
                  <w:r w:rsidR="007A42C5" w:rsidRPr="007A42C5">
                    <w:rPr>
                      <w:color w:val="000000"/>
                    </w:rPr>
                    <w:t> </w:t>
                  </w:r>
                  <w:r>
                    <w:rPr>
                      <w:color w:val="000000"/>
                    </w:rPr>
                    <w:t xml:space="preserve">Not </w:t>
                  </w:r>
                  <w:proofErr w:type="spellStart"/>
                  <w:proofErr w:type="gramStart"/>
                  <w:r>
                    <w:rPr>
                      <w:color w:val="000000"/>
                    </w:rPr>
                    <w:t>completely</w:t>
                  </w:r>
                  <w:r w:rsidR="00E37D11">
                    <w:rPr>
                      <w:color w:val="000000"/>
                    </w:rPr>
                    <w:t>.</w:t>
                  </w:r>
                  <w:r w:rsidR="007A42C5" w:rsidRPr="007A42C5">
                    <w:rPr>
                      <w:color w:val="000000"/>
                    </w:rPr>
                    <w:t>It</w:t>
                  </w:r>
                  <w:proofErr w:type="spellEnd"/>
                  <w:proofErr w:type="gramEnd"/>
                  <w:r w:rsidR="007A42C5" w:rsidRPr="007A42C5">
                    <w:rPr>
                      <w:color w:val="000000"/>
                    </w:rPr>
                    <w:t xml:space="preserve"> made me cautious rather than stopping me from using it</w:t>
                  </w:r>
                  <w:r w:rsidR="008B596B">
                    <w:rPr>
                      <w:color w:val="000000"/>
                    </w:rPr>
                    <w:t>.</w:t>
                  </w:r>
                </w:p>
                <w:p w14:paraId="1FB7D5EC" w14:textId="524F1910" w:rsidR="00E7188D" w:rsidRDefault="00A8303C" w:rsidP="00636E39">
                  <w:pPr>
                    <w:rPr>
                      <w:color w:val="000000"/>
                    </w:rPr>
                  </w:pPr>
                  <w:r>
                    <w:rPr>
                      <w:color w:val="000000"/>
                    </w:rPr>
                    <w:t xml:space="preserve">Why continue using </w:t>
                  </w:r>
                  <w:r w:rsidR="00182210">
                    <w:rPr>
                      <w:color w:val="000000"/>
                    </w:rPr>
                    <w:t xml:space="preserve">it </w:t>
                  </w:r>
                  <w:proofErr w:type="gramStart"/>
                  <w:r w:rsidR="00182210">
                    <w:rPr>
                      <w:color w:val="000000"/>
                    </w:rPr>
                    <w:t>des[</w:t>
                  </w:r>
                  <w:proofErr w:type="spellStart"/>
                  <w:proofErr w:type="gramEnd"/>
                  <w:r w:rsidR="00182210">
                    <w:rPr>
                      <w:color w:val="000000"/>
                    </w:rPr>
                    <w:t>ite</w:t>
                  </w:r>
                  <w:proofErr w:type="spellEnd"/>
                  <w:r w:rsidR="00182210">
                    <w:rPr>
                      <w:color w:val="000000"/>
                    </w:rPr>
                    <w:t xml:space="preserve"> hearing about risks?</w:t>
                  </w:r>
                </w:p>
                <w:p w14:paraId="29324D15" w14:textId="77777777" w:rsidR="00E7188D" w:rsidRDefault="00E7188D" w:rsidP="00636E39">
                  <w:pPr>
                    <w:rPr>
                      <w:color w:val="000000"/>
                    </w:rPr>
                  </w:pPr>
                </w:p>
                <w:p w14:paraId="323BD0F2" w14:textId="1C5AB66B" w:rsidR="00E7188D" w:rsidRPr="007A42C5" w:rsidRDefault="00E7188D" w:rsidP="00636E39">
                  <w:pPr>
                    <w:rPr>
                      <w:color w:val="000000"/>
                    </w:rPr>
                  </w:pPr>
                </w:p>
              </w:tc>
              <w:tc>
                <w:tcPr>
                  <w:tcW w:w="0" w:type="auto"/>
                  <w:vAlign w:val="center"/>
                  <w:hideMark/>
                </w:tcPr>
                <w:p w14:paraId="3BCB904F" w14:textId="77777777" w:rsidR="007A42C5" w:rsidRPr="007A42C5" w:rsidRDefault="007A42C5" w:rsidP="00636E39">
                  <w:pPr>
                    <w:rPr>
                      <w:color w:val="000000"/>
                    </w:rPr>
                  </w:pPr>
                  <w:r w:rsidRPr="007A42C5">
                    <w:rPr>
                      <w:color w:val="000000"/>
                    </w:rPr>
                    <w:t>Continued trust despite risk awareness.</w:t>
                  </w:r>
                </w:p>
              </w:tc>
            </w:tr>
            <w:tr w:rsidR="007A42C5" w:rsidRPr="007A42C5" w14:paraId="41B6D673" w14:textId="77777777" w:rsidTr="00636E39">
              <w:trPr>
                <w:tblCellSpacing w:w="15" w:type="dxa"/>
              </w:trPr>
              <w:tc>
                <w:tcPr>
                  <w:tcW w:w="0" w:type="auto"/>
                  <w:vAlign w:val="center"/>
                  <w:hideMark/>
                </w:tcPr>
                <w:p w14:paraId="45EDE761" w14:textId="77777777" w:rsidR="007A42C5" w:rsidRPr="007A42C5" w:rsidRDefault="007A42C5" w:rsidP="00636E39">
                  <w:pPr>
                    <w:rPr>
                      <w:color w:val="000000"/>
                    </w:rPr>
                  </w:pPr>
                  <w:r w:rsidRPr="007A42C5">
                    <w:rPr>
                      <w:color w:val="000000"/>
                    </w:rPr>
                    <w:t>Participant</w:t>
                  </w:r>
                </w:p>
              </w:tc>
              <w:tc>
                <w:tcPr>
                  <w:tcW w:w="0" w:type="auto"/>
                  <w:vAlign w:val="center"/>
                  <w:hideMark/>
                </w:tcPr>
                <w:p w14:paraId="52D248AF" w14:textId="5F92DE36" w:rsidR="007A42C5" w:rsidRPr="007A42C5" w:rsidRDefault="00E7337E" w:rsidP="00636E39">
                  <w:pPr>
                    <w:rPr>
                      <w:color w:val="000000"/>
                    </w:rPr>
                  </w:pPr>
                  <w:r>
                    <w:rPr>
                      <w:noProof/>
                      <w:color w:val="000000"/>
                    </w:rPr>
                    <mc:AlternateContent>
                      <mc:Choice Requires="wpi">
                        <w:drawing>
                          <wp:anchor distT="0" distB="0" distL="114300" distR="114300" simplePos="0" relativeHeight="251804672" behindDoc="0" locked="0" layoutInCell="1" allowOverlap="1" wp14:anchorId="20639D74" wp14:editId="56F655BC">
                            <wp:simplePos x="0" y="0"/>
                            <wp:positionH relativeFrom="column">
                              <wp:posOffset>12962</wp:posOffset>
                            </wp:positionH>
                            <wp:positionV relativeFrom="paragraph">
                              <wp:posOffset>133920</wp:posOffset>
                            </wp:positionV>
                            <wp:extent cx="2225880" cy="34200"/>
                            <wp:effectExtent l="0" t="101600" r="85725" b="106045"/>
                            <wp:wrapNone/>
                            <wp:docPr id="589010296" name="Ink 25"/>
                            <wp:cNvGraphicFramePr/>
                            <a:graphic xmlns:a="http://schemas.openxmlformats.org/drawingml/2006/main">
                              <a:graphicData uri="http://schemas.microsoft.com/office/word/2010/wordprocessingInk">
                                <w14:contentPart bwMode="auto" r:id="rId128">
                                  <w14:nvContentPartPr>
                                    <w14:cNvContentPartPr/>
                                  </w14:nvContentPartPr>
                                  <w14:xfrm>
                                    <a:off x="0" y="0"/>
                                    <a:ext cx="2225880" cy="34200"/>
                                  </w14:xfrm>
                                </w14:contentPart>
                              </a:graphicData>
                            </a:graphic>
                          </wp:anchor>
                        </w:drawing>
                      </mc:Choice>
                      <mc:Fallback>
                        <w:pict>
                          <v:shape w14:anchorId="4C7223C4" id="Ink 25" o:spid="_x0000_s1026" type="#_x0000_t75" style="position:absolute;margin-left:-1.85pt;margin-top:4.9pt;width:180.9pt;height:14.0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">
                            <v:imagedata r:id="rId129" o:title=""/>
                          </v:shape>
                        </w:pict>
                      </mc:Fallback>
                    </mc:AlternateContent>
                  </w:r>
                  <w:r w:rsidR="007A42C5" w:rsidRPr="007A42C5">
                    <w:rPr>
                      <w:color w:val="000000"/>
                    </w:rPr>
                    <w:t> It is still very convenient and useful</w:t>
                  </w:r>
                </w:p>
              </w:tc>
              <w:tc>
                <w:tcPr>
                  <w:tcW w:w="0" w:type="auto"/>
                  <w:vAlign w:val="center"/>
                  <w:hideMark/>
                </w:tcPr>
                <w:p w14:paraId="683B303F" w14:textId="77777777" w:rsidR="007A42C5" w:rsidRPr="007A42C5" w:rsidRDefault="007A42C5" w:rsidP="00636E39">
                  <w:pPr>
                    <w:rPr>
                      <w:color w:val="000000"/>
                    </w:rPr>
                  </w:pPr>
                  <w:r w:rsidRPr="007A42C5">
                    <w:rPr>
                      <w:color w:val="000000"/>
                    </w:rPr>
                    <w:t>Convenience outweighs concerns.</w:t>
                  </w:r>
                </w:p>
              </w:tc>
            </w:tr>
            <w:tr w:rsidR="007A42C5" w:rsidRPr="007A42C5" w14:paraId="045ADD15" w14:textId="77777777" w:rsidTr="00636E39">
              <w:trPr>
                <w:tblCellSpacing w:w="15" w:type="dxa"/>
              </w:trPr>
              <w:tc>
                <w:tcPr>
                  <w:tcW w:w="0" w:type="auto"/>
                  <w:vAlign w:val="center"/>
                  <w:hideMark/>
                </w:tcPr>
                <w:p w14:paraId="1E4DD365" w14:textId="77777777" w:rsidR="007A42C5" w:rsidRPr="007A42C5" w:rsidRDefault="007A42C5" w:rsidP="00636E39">
                  <w:pPr>
                    <w:rPr>
                      <w:color w:val="000000"/>
                    </w:rPr>
                  </w:pPr>
                  <w:r w:rsidRPr="007A42C5">
                    <w:rPr>
                      <w:color w:val="000000"/>
                    </w:rPr>
                    <w:t>Interviewer</w:t>
                  </w:r>
                </w:p>
              </w:tc>
              <w:tc>
                <w:tcPr>
                  <w:tcW w:w="0" w:type="auto"/>
                  <w:vAlign w:val="center"/>
                  <w:hideMark/>
                </w:tcPr>
                <w:p w14:paraId="2AB38676" w14:textId="77777777" w:rsidR="007A42C5" w:rsidRPr="007A42C5" w:rsidRDefault="007A42C5" w:rsidP="00636E39">
                  <w:pPr>
                    <w:rPr>
                      <w:color w:val="000000"/>
                    </w:rPr>
                  </w:pPr>
                  <w:r w:rsidRPr="007A42C5">
                    <w:rPr>
                      <w:color w:val="000000"/>
                    </w:rPr>
                    <w:t>If your bank introduced a new security feature?</w:t>
                  </w:r>
                </w:p>
              </w:tc>
              <w:tc>
                <w:tcPr>
                  <w:tcW w:w="0" w:type="auto"/>
                  <w:vAlign w:val="center"/>
                  <w:hideMark/>
                </w:tcPr>
                <w:p w14:paraId="443A1C42" w14:textId="77777777" w:rsidR="007A42C5" w:rsidRPr="007A42C5" w:rsidRDefault="007A42C5" w:rsidP="00636E39">
                  <w:pPr>
                    <w:rPr>
                      <w:color w:val="000000"/>
                    </w:rPr>
                  </w:pPr>
                  <w:r w:rsidRPr="007A42C5">
                    <w:rPr>
                      <w:color w:val="000000"/>
                    </w:rPr>
                    <w:t>Future trust question.</w:t>
                  </w:r>
                </w:p>
              </w:tc>
            </w:tr>
            <w:tr w:rsidR="007A42C5" w:rsidRPr="007A42C5" w14:paraId="1671449A" w14:textId="77777777" w:rsidTr="00636E39">
              <w:trPr>
                <w:tblCellSpacing w:w="15" w:type="dxa"/>
              </w:trPr>
              <w:tc>
                <w:tcPr>
                  <w:tcW w:w="0" w:type="auto"/>
                  <w:vAlign w:val="center"/>
                  <w:hideMark/>
                </w:tcPr>
                <w:p w14:paraId="0DD458AC" w14:textId="77777777" w:rsidR="007A42C5" w:rsidRDefault="007A42C5" w:rsidP="00636E39">
                  <w:pPr>
                    <w:rPr>
                      <w:color w:val="000000"/>
                    </w:rPr>
                  </w:pPr>
                  <w:r w:rsidRPr="007A42C5">
                    <w:rPr>
                      <w:color w:val="000000"/>
                    </w:rPr>
                    <w:t>Participant</w:t>
                  </w:r>
                </w:p>
                <w:p w14:paraId="765FC136" w14:textId="77777777" w:rsidR="000E3C1C" w:rsidRDefault="000E3C1C" w:rsidP="00636E39">
                  <w:pPr>
                    <w:rPr>
                      <w:color w:val="000000"/>
                    </w:rPr>
                  </w:pPr>
                </w:p>
                <w:p w14:paraId="2CE01E96" w14:textId="2704442A" w:rsidR="000E3C1C" w:rsidRPr="007A42C5" w:rsidRDefault="000E3C1C" w:rsidP="00636E39">
                  <w:pPr>
                    <w:rPr>
                      <w:color w:val="000000"/>
                    </w:rPr>
                  </w:pPr>
                  <w:r>
                    <w:rPr>
                      <w:color w:val="000000"/>
                    </w:rPr>
                    <w:t>Interviewer</w:t>
                  </w:r>
                </w:p>
              </w:tc>
              <w:tc>
                <w:tcPr>
                  <w:tcW w:w="0" w:type="auto"/>
                  <w:vAlign w:val="center"/>
                  <w:hideMark/>
                </w:tcPr>
                <w:p w14:paraId="30CF1D5F" w14:textId="77777777" w:rsidR="007A42C5" w:rsidRDefault="007A42C5" w:rsidP="00636E39">
                  <w:pPr>
                    <w:rPr>
                      <w:color w:val="000000"/>
                    </w:rPr>
                  </w:pPr>
                  <w:r w:rsidRPr="007A42C5">
                    <w:rPr>
                      <w:rFonts w:ascii="Apple Color Emoji" w:hAnsi="Apple Color Emoji" w:cs="Apple Color Emoji"/>
                      <w:noProof/>
                      <w:color w:val="000000"/>
                    </w:rPr>
                    <mc:AlternateContent>
                      <mc:Choice Requires="wpi">
                        <w:drawing>
                          <wp:anchor distT="0" distB="0" distL="114300" distR="114300" simplePos="0" relativeHeight="251783168" behindDoc="0" locked="0" layoutInCell="1" allowOverlap="1" wp14:anchorId="404FB773" wp14:editId="4D3D7EDC">
                            <wp:simplePos x="0" y="0"/>
                            <wp:positionH relativeFrom="column">
                              <wp:posOffset>-1727</wp:posOffset>
                            </wp:positionH>
                            <wp:positionV relativeFrom="paragraph">
                              <wp:posOffset>253900</wp:posOffset>
                            </wp:positionV>
                            <wp:extent cx="1524960" cy="100080"/>
                            <wp:effectExtent l="63500" t="101600" r="50165" b="103505"/>
                            <wp:wrapNone/>
                            <wp:docPr id="1521845128" name="Ink 90"/>
                            <wp:cNvGraphicFramePr/>
                            <a:graphic xmlns:a="http://schemas.openxmlformats.org/drawingml/2006/main">
                              <a:graphicData uri="http://schemas.microsoft.com/office/word/2010/wordprocessingInk">
                                <w14:contentPart bwMode="auto" r:id="rId130">
                                  <w14:nvContentPartPr>
                                    <w14:cNvContentPartPr/>
                                  </w14:nvContentPartPr>
                                  <w14:xfrm>
                                    <a:off x="0" y="0"/>
                                    <a:ext cx="1524960" cy="100080"/>
                                  </w14:xfrm>
                                </w14:contentPart>
                              </a:graphicData>
                            </a:graphic>
                          </wp:anchor>
                        </w:drawing>
                      </mc:Choice>
                      <mc:Fallback>
                        <w:pict>
                          <v:shape w14:anchorId="50EB0353" id="Ink 90" o:spid="_x0000_s1026" type="#_x0000_t75" style="position:absolute;margin-left:-3pt;margin-top:14.35pt;width:125.75pt;height:19.2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">
                            <v:imagedata r:id="rId131" o:title=""/>
                          </v:shape>
                        </w:pict>
                      </mc:Fallback>
                    </mc:AlternateContent>
                  </w:r>
                  <w:r w:rsidRPr="007A42C5">
                    <w:rPr>
                      <w:rFonts w:ascii="Apple Color Emoji" w:hAnsi="Apple Color Emoji" w:cs="Apple Color Emoji"/>
                      <w:noProof/>
                      <w:color w:val="000000"/>
                    </w:rPr>
                    <mc:AlternateContent>
                      <mc:Choice Requires="wpi">
                        <w:drawing>
                          <wp:anchor distT="0" distB="0" distL="114300" distR="114300" simplePos="0" relativeHeight="251782144" behindDoc="0" locked="0" layoutInCell="1" allowOverlap="1" wp14:anchorId="4B388DB8" wp14:editId="53A1B6D7">
                            <wp:simplePos x="0" y="0"/>
                            <wp:positionH relativeFrom="column">
                              <wp:posOffset>2612953</wp:posOffset>
                            </wp:positionH>
                            <wp:positionV relativeFrom="paragraph">
                              <wp:posOffset>100540</wp:posOffset>
                            </wp:positionV>
                            <wp:extent cx="509760" cy="35640"/>
                            <wp:effectExtent l="63500" t="101600" r="62230" b="104140"/>
                            <wp:wrapNone/>
                            <wp:docPr id="276258587" name="Ink 89"/>
                            <wp:cNvGraphicFramePr/>
                            <a:graphic xmlns:a="http://schemas.openxmlformats.org/drawingml/2006/main">
                              <a:graphicData uri="http://schemas.microsoft.com/office/word/2010/wordprocessingInk">
                                <w14:contentPart bwMode="auto" r:id="rId132">
                                  <w14:nvContentPartPr>
                                    <w14:cNvContentPartPr/>
                                  </w14:nvContentPartPr>
                                  <w14:xfrm>
                                    <a:off x="0" y="0"/>
                                    <a:ext cx="509760" cy="35640"/>
                                  </w14:xfrm>
                                </w14:contentPart>
                              </a:graphicData>
                            </a:graphic>
                          </wp:anchor>
                        </w:drawing>
                      </mc:Choice>
                      <mc:Fallback>
                        <w:pict>
                          <v:shape w14:anchorId="4569A6D0" id="Ink 89" o:spid="_x0000_s1026" type="#_x0000_t75" style="position:absolute;margin-left:202.9pt;margin-top:2.3pt;width:45.85pt;height:14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">
                            <v:imagedata r:id="rId133" o:title=""/>
                          </v:shape>
                        </w:pict>
                      </mc:Fallback>
                    </mc:AlternateContent>
                  </w:r>
                  <w:r w:rsidRPr="007A42C5">
                    <w:rPr>
                      <w:rFonts w:ascii="Apple Color Emoji" w:hAnsi="Apple Color Emoji" w:cs="Apple Color Emoji"/>
                      <w:noProof/>
                      <w:color w:val="000000"/>
                    </w:rPr>
                    <mc:AlternateContent>
                      <mc:Choice Requires="wpi">
                        <w:drawing>
                          <wp:anchor distT="0" distB="0" distL="114300" distR="114300" simplePos="0" relativeHeight="251781120" behindDoc="0" locked="0" layoutInCell="1" allowOverlap="1" wp14:anchorId="7DF03EA1" wp14:editId="049F8F3E">
                            <wp:simplePos x="0" y="0"/>
                            <wp:positionH relativeFrom="column">
                              <wp:posOffset>207433</wp:posOffset>
                            </wp:positionH>
                            <wp:positionV relativeFrom="paragraph">
                              <wp:posOffset>84340</wp:posOffset>
                            </wp:positionV>
                            <wp:extent cx="2325960" cy="68760"/>
                            <wp:effectExtent l="63500" t="101600" r="87630" b="109220"/>
                            <wp:wrapNone/>
                            <wp:docPr id="678894119" name="Ink 87"/>
                            <wp:cNvGraphicFramePr/>
                            <a:graphic xmlns:a="http://schemas.openxmlformats.org/drawingml/2006/main">
                              <a:graphicData uri="http://schemas.microsoft.com/office/word/2010/wordprocessingInk">
                                <w14:contentPart bwMode="auto" r:id="rId134">
                                  <w14:nvContentPartPr>
                                    <w14:cNvContentPartPr/>
                                  </w14:nvContentPartPr>
                                  <w14:xfrm>
                                    <a:off x="0" y="0"/>
                                    <a:ext cx="2325960" cy="68760"/>
                                  </w14:xfrm>
                                </w14:contentPart>
                              </a:graphicData>
                            </a:graphic>
                          </wp:anchor>
                        </w:drawing>
                      </mc:Choice>
                      <mc:Fallback>
                        <w:pict>
                          <v:shape w14:anchorId="1ACBEB57" id="Ink 87" o:spid="_x0000_s1026" type="#_x0000_t75" style="position:absolute;margin-left:13.5pt;margin-top:1pt;width:188.85pt;height:16.7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">
                            <v:imagedata r:id="rId135" o:title=""/>
                          </v:shape>
                        </w:pict>
                      </mc:Fallback>
                    </mc:AlternateContent>
                  </w:r>
                  <w:r w:rsidRPr="007A42C5">
                    <w:rPr>
                      <w:color w:val="000000"/>
                    </w:rPr>
                    <w:t> I would want a clear explanation” about how it works and why it is safe.</w:t>
                  </w:r>
                </w:p>
                <w:p w14:paraId="2D021D8F" w14:textId="7787922C" w:rsidR="000E3C1C" w:rsidRPr="007A42C5" w:rsidRDefault="000E3C1C" w:rsidP="00636E39">
                  <w:pPr>
                    <w:rPr>
                      <w:color w:val="000000"/>
                    </w:rPr>
                  </w:pPr>
                  <w:r>
                    <w:rPr>
                      <w:color w:val="000000"/>
                    </w:rPr>
                    <w:t>What kind of reassurance would matter most</w:t>
                  </w:r>
                  <w:r w:rsidR="00431331">
                    <w:rPr>
                      <w:color w:val="000000"/>
                    </w:rPr>
                    <w:t>?</w:t>
                  </w:r>
                </w:p>
              </w:tc>
              <w:tc>
                <w:tcPr>
                  <w:tcW w:w="0" w:type="auto"/>
                  <w:vAlign w:val="center"/>
                  <w:hideMark/>
                </w:tcPr>
                <w:p w14:paraId="4534D236" w14:textId="77777777" w:rsidR="007A42C5" w:rsidRPr="007A42C5" w:rsidRDefault="007A42C5" w:rsidP="00636E39">
                  <w:pPr>
                    <w:rPr>
                      <w:color w:val="000000"/>
                    </w:rPr>
                  </w:pPr>
                  <w:r w:rsidRPr="007A42C5">
                    <w:rPr>
                      <w:color w:val="000000"/>
                    </w:rPr>
                    <w:t>Need for transparency before trust adoption.</w:t>
                  </w:r>
                </w:p>
              </w:tc>
            </w:tr>
            <w:tr w:rsidR="007A42C5" w:rsidRPr="007A42C5" w14:paraId="4B788F3C" w14:textId="77777777" w:rsidTr="00636E39">
              <w:trPr>
                <w:tblCellSpacing w:w="15" w:type="dxa"/>
              </w:trPr>
              <w:tc>
                <w:tcPr>
                  <w:tcW w:w="0" w:type="auto"/>
                  <w:vAlign w:val="center"/>
                  <w:hideMark/>
                </w:tcPr>
                <w:p w14:paraId="63E9F2B3" w14:textId="77777777" w:rsidR="007A42C5" w:rsidRDefault="00E7337E" w:rsidP="00636E39">
                  <w:pPr>
                    <w:rPr>
                      <w:color w:val="000000"/>
                    </w:rPr>
                  </w:pPr>
                  <w:r>
                    <w:rPr>
                      <w:noProof/>
                      <w:color w:val="000000"/>
                    </w:rPr>
                    <mc:AlternateContent>
                      <mc:Choice Requires="wpi">
                        <w:drawing>
                          <wp:anchor distT="0" distB="0" distL="114300" distR="114300" simplePos="0" relativeHeight="251812864" behindDoc="0" locked="0" layoutInCell="1" allowOverlap="1" wp14:anchorId="2AFB50C3" wp14:editId="0842C99C">
                            <wp:simplePos x="0" y="0"/>
                            <wp:positionH relativeFrom="column">
                              <wp:posOffset>784697</wp:posOffset>
                            </wp:positionH>
                            <wp:positionV relativeFrom="paragraph">
                              <wp:posOffset>72493</wp:posOffset>
                            </wp:positionV>
                            <wp:extent cx="204120" cy="29160"/>
                            <wp:effectExtent l="63500" t="101600" r="62865" b="98425"/>
                            <wp:wrapNone/>
                            <wp:docPr id="761231794" name="Ink 37"/>
                            <wp:cNvGraphicFramePr/>
                            <a:graphic xmlns:a="http://schemas.openxmlformats.org/drawingml/2006/main">
                              <a:graphicData uri="http://schemas.microsoft.com/office/word/2010/wordprocessingInk">
                                <w14:contentPart bwMode="auto" r:id="rId136">
                                  <w14:nvContentPartPr>
                                    <w14:cNvContentPartPr/>
                                  </w14:nvContentPartPr>
                                  <w14:xfrm>
                                    <a:off x="0" y="0"/>
                                    <a:ext cx="204120" cy="29160"/>
                                  </w14:xfrm>
                                </w14:contentPart>
                              </a:graphicData>
                            </a:graphic>
                          </wp:anchor>
                        </w:drawing>
                      </mc:Choice>
                      <mc:Fallback>
                        <w:pict>
                          <v:shape w14:anchorId="5F257A0D" id="Ink 37" o:spid="_x0000_s1026" type="#_x0000_t75" style="position:absolute;margin-left:58.95pt;margin-top:-.05pt;width:21.7pt;height:13.8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">
                            <v:imagedata r:id="rId137" o:title=""/>
                          </v:shape>
                        </w:pict>
                      </mc:Fallback>
                    </mc:AlternateContent>
                  </w:r>
                  <w:r w:rsidR="007A42C5" w:rsidRPr="007A42C5">
                    <w:rPr>
                      <w:color w:val="000000"/>
                    </w:rPr>
                    <w:t>Participant</w:t>
                  </w:r>
                </w:p>
                <w:p w14:paraId="16DFB8A6" w14:textId="77777777" w:rsidR="00A35EA4" w:rsidRDefault="00A35EA4" w:rsidP="00636E39">
                  <w:pPr>
                    <w:rPr>
                      <w:color w:val="000000"/>
                    </w:rPr>
                  </w:pPr>
                </w:p>
                <w:p w14:paraId="12617967" w14:textId="04B5C4F3" w:rsidR="00A35EA4" w:rsidRPr="007A42C5" w:rsidRDefault="00A35EA4" w:rsidP="00636E39">
                  <w:pPr>
                    <w:rPr>
                      <w:color w:val="000000"/>
                    </w:rPr>
                  </w:pPr>
                  <w:r>
                    <w:rPr>
                      <w:color w:val="000000"/>
                    </w:rPr>
                    <w:t>Interviewer</w:t>
                  </w:r>
                </w:p>
              </w:tc>
              <w:tc>
                <w:tcPr>
                  <w:tcW w:w="0" w:type="auto"/>
                  <w:vAlign w:val="center"/>
                  <w:hideMark/>
                </w:tcPr>
                <w:p w14:paraId="200B5EDA" w14:textId="77777777" w:rsidR="007A42C5" w:rsidRDefault="00A35EA4" w:rsidP="00636E39">
                  <w:pPr>
                    <w:rPr>
                      <w:color w:val="000000"/>
                    </w:rPr>
                  </w:pPr>
                  <w:r>
                    <w:rPr>
                      <w:rFonts w:ascii="Apple Color Emoji" w:hAnsi="Apple Color Emoji" w:cs="Apple Color Emoji"/>
                      <w:noProof/>
                      <w:color w:val="000000"/>
                    </w:rPr>
                    <mc:AlternateContent>
                      <mc:Choice Requires="wpi">
                        <w:drawing>
                          <wp:anchor distT="0" distB="0" distL="114300" distR="114300" simplePos="0" relativeHeight="251825152" behindDoc="0" locked="0" layoutInCell="1" allowOverlap="1" wp14:anchorId="60048819" wp14:editId="440B7147">
                            <wp:simplePos x="0" y="0"/>
                            <wp:positionH relativeFrom="column">
                              <wp:posOffset>2107802</wp:posOffset>
                            </wp:positionH>
                            <wp:positionV relativeFrom="paragraph">
                              <wp:posOffset>286858</wp:posOffset>
                            </wp:positionV>
                            <wp:extent cx="781920" cy="35640"/>
                            <wp:effectExtent l="63500" t="101600" r="81915" b="104140"/>
                            <wp:wrapNone/>
                            <wp:docPr id="924641143" name="Ink 11"/>
                            <wp:cNvGraphicFramePr/>
                            <a:graphic xmlns:a="http://schemas.openxmlformats.org/drawingml/2006/main">
                              <a:graphicData uri="http://schemas.microsoft.com/office/word/2010/wordprocessingInk">
                                <w14:contentPart bwMode="auto" r:id="rId138">
                                  <w14:nvContentPartPr>
                                    <w14:cNvContentPartPr/>
                                  </w14:nvContentPartPr>
                                  <w14:xfrm>
                                    <a:off x="0" y="0"/>
                                    <a:ext cx="781920" cy="35640"/>
                                  </w14:xfrm>
                                </w14:contentPart>
                              </a:graphicData>
                            </a:graphic>
                          </wp:anchor>
                        </w:drawing>
                      </mc:Choice>
                      <mc:Fallback>
                        <w:pict>
                          <v:shape w14:anchorId="262ADA80" id="Ink 11" o:spid="_x0000_s1026" type="#_x0000_t75" style="position:absolute;margin-left:163.1pt;margin-top:16.85pt;width:67.2pt;height:14.2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">
                            <v:imagedata r:id="rId139" o:title=""/>
                          </v:shape>
                        </w:pict>
                      </mc:Fallback>
                    </mc:AlternateContent>
                  </w:r>
                  <w:r>
                    <w:rPr>
                      <w:rFonts w:ascii="Apple Color Emoji" w:hAnsi="Apple Color Emoji" w:cs="Apple Color Emoji"/>
                      <w:noProof/>
                      <w:color w:val="000000"/>
                    </w:rPr>
                    <mc:AlternateContent>
                      <mc:Choice Requires="wpi">
                        <w:drawing>
                          <wp:anchor distT="0" distB="0" distL="114300" distR="114300" simplePos="0" relativeHeight="251824128" behindDoc="0" locked="0" layoutInCell="1" allowOverlap="1" wp14:anchorId="614A8CBF" wp14:editId="37E20BA3">
                            <wp:simplePos x="0" y="0"/>
                            <wp:positionH relativeFrom="column">
                              <wp:posOffset>49322</wp:posOffset>
                            </wp:positionH>
                            <wp:positionV relativeFrom="paragraph">
                              <wp:posOffset>269578</wp:posOffset>
                            </wp:positionV>
                            <wp:extent cx="1892160" cy="37800"/>
                            <wp:effectExtent l="63500" t="101600" r="64135" b="102235"/>
                            <wp:wrapNone/>
                            <wp:docPr id="147227652" name="Ink 10"/>
                            <wp:cNvGraphicFramePr/>
                            <a:graphic xmlns:a="http://schemas.openxmlformats.org/drawingml/2006/main">
                              <a:graphicData uri="http://schemas.microsoft.com/office/word/2010/wordprocessingInk">
                                <w14:contentPart bwMode="auto" r:id="rId140">
                                  <w14:nvContentPartPr>
                                    <w14:cNvContentPartPr/>
                                  </w14:nvContentPartPr>
                                  <w14:xfrm>
                                    <a:off x="0" y="0"/>
                                    <a:ext cx="1892160" cy="37800"/>
                                  </w14:xfrm>
                                </w14:contentPart>
                              </a:graphicData>
                            </a:graphic>
                          </wp:anchor>
                        </w:drawing>
                      </mc:Choice>
                      <mc:Fallback>
                        <w:pict>
                          <v:shape w14:anchorId="78F95DF9" id="Ink 10" o:spid="_x0000_s1026" type="#_x0000_t75" style="position:absolute;margin-left:1.05pt;margin-top:15.55pt;width:154.7pt;height:14.4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">
                            <v:imagedata r:id="rId141"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85216" behindDoc="0" locked="0" layoutInCell="1" allowOverlap="1" wp14:anchorId="7846EE99" wp14:editId="543C62CF">
                            <wp:simplePos x="0" y="0"/>
                            <wp:positionH relativeFrom="column">
                              <wp:posOffset>198433</wp:posOffset>
                            </wp:positionH>
                            <wp:positionV relativeFrom="paragraph">
                              <wp:posOffset>110128</wp:posOffset>
                            </wp:positionV>
                            <wp:extent cx="3179880" cy="16200"/>
                            <wp:effectExtent l="63500" t="101600" r="71755" b="98425"/>
                            <wp:wrapNone/>
                            <wp:docPr id="1906021978" name="Ink 95"/>
                            <wp:cNvGraphicFramePr/>
                            <a:graphic xmlns:a="http://schemas.openxmlformats.org/drawingml/2006/main">
                              <a:graphicData uri="http://schemas.microsoft.com/office/word/2010/wordprocessingInk">
                                <w14:contentPart bwMode="auto" r:id="rId142">
                                  <w14:nvContentPartPr>
                                    <w14:cNvContentPartPr/>
                                  </w14:nvContentPartPr>
                                  <w14:xfrm>
                                    <a:off x="0" y="0"/>
                                    <a:ext cx="3179880" cy="16200"/>
                                  </w14:xfrm>
                                </w14:contentPart>
                              </a:graphicData>
                            </a:graphic>
                          </wp:anchor>
                        </w:drawing>
                      </mc:Choice>
                      <mc:Fallback>
                        <w:pict>
                          <v:shape w14:anchorId="44C8C39B" id="Ink 95" o:spid="_x0000_s1026" type="#_x0000_t75" style="position:absolute;margin-left:12.75pt;margin-top:3pt;width:256.1pt;height:12.6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">
                            <v:imagedata r:id="rId143" o:title=""/>
                          </v:shape>
                        </w:pict>
                      </mc:Fallback>
                    </mc:AlternateContent>
                  </w:r>
                  <w:r w:rsidR="00C77735">
                    <w:rPr>
                      <w:color w:val="000000"/>
                    </w:rPr>
                    <w:t xml:space="preserve">May be official </w:t>
                  </w:r>
                  <w:proofErr w:type="spellStart"/>
                  <w:proofErr w:type="gramStart"/>
                  <w:r w:rsidR="00C77735">
                    <w:rPr>
                      <w:color w:val="000000"/>
                    </w:rPr>
                    <w:t>information,tutorial</w:t>
                  </w:r>
                  <w:r>
                    <w:rPr>
                      <w:color w:val="000000"/>
                    </w:rPr>
                    <w:t>s</w:t>
                  </w:r>
                  <w:proofErr w:type="gramEnd"/>
                  <w:r>
                    <w:rPr>
                      <w:color w:val="000000"/>
                    </w:rPr>
                    <w:t>,</w:t>
                  </w:r>
                  <w:proofErr w:type="gramStart"/>
                  <w:r>
                    <w:rPr>
                      <w:color w:val="000000"/>
                    </w:rPr>
                    <w:t>or</w:t>
                  </w:r>
                  <w:proofErr w:type="spellEnd"/>
                  <w:r>
                    <w:rPr>
                      <w:color w:val="000000"/>
                    </w:rPr>
                    <w:t xml:space="preserve"> </w:t>
                  </w:r>
                  <w:r w:rsidR="007A42C5" w:rsidRPr="007A42C5">
                    <w:rPr>
                      <w:color w:val="000000"/>
                    </w:rPr>
                    <w:t> confirmation</w:t>
                  </w:r>
                  <w:proofErr w:type="gramEnd"/>
                  <w:r w:rsidR="007A42C5" w:rsidRPr="007A42C5">
                    <w:rPr>
                      <w:color w:val="000000"/>
                    </w:rPr>
                    <w:t xml:space="preserve"> that my personal information will stay protected</w:t>
                  </w:r>
                </w:p>
                <w:p w14:paraId="65E88C27" w14:textId="77777777" w:rsidR="00A35EA4" w:rsidRDefault="00A35EA4" w:rsidP="00636E39">
                  <w:pPr>
                    <w:rPr>
                      <w:color w:val="000000"/>
                    </w:rPr>
                  </w:pPr>
                </w:p>
                <w:p w14:paraId="407B1366" w14:textId="2395828A" w:rsidR="00A35EA4" w:rsidRPr="007A42C5" w:rsidRDefault="002141A6" w:rsidP="00636E39">
                  <w:pPr>
                    <w:rPr>
                      <w:color w:val="000000"/>
                    </w:rPr>
                  </w:pPr>
                  <w:r>
                    <w:rPr>
                      <w:color w:val="000000"/>
                    </w:rPr>
                    <w:t>Would recommendations from friends or family influence your decision?</w:t>
                  </w:r>
                </w:p>
              </w:tc>
              <w:tc>
                <w:tcPr>
                  <w:tcW w:w="0" w:type="auto"/>
                  <w:vAlign w:val="center"/>
                  <w:hideMark/>
                </w:tcPr>
                <w:p w14:paraId="4CA4059F" w14:textId="77777777" w:rsidR="007A42C5" w:rsidRPr="007A42C5" w:rsidRDefault="007A42C5" w:rsidP="00636E39">
                  <w:pPr>
                    <w:rPr>
                      <w:color w:val="000000"/>
                    </w:rPr>
                  </w:pPr>
                  <w:r w:rsidRPr="007A42C5">
                    <w:rPr>
                      <w:color w:val="000000"/>
                    </w:rPr>
                    <w:t>Security assurance important for acceptance.</w:t>
                  </w:r>
                </w:p>
              </w:tc>
            </w:tr>
            <w:tr w:rsidR="007A42C5" w:rsidRPr="007A42C5" w14:paraId="08614437" w14:textId="77777777" w:rsidTr="00636E39">
              <w:trPr>
                <w:tblCellSpacing w:w="15" w:type="dxa"/>
              </w:trPr>
              <w:tc>
                <w:tcPr>
                  <w:tcW w:w="0" w:type="auto"/>
                  <w:vAlign w:val="center"/>
                  <w:hideMark/>
                </w:tcPr>
                <w:p w14:paraId="2D994CD3" w14:textId="77777777" w:rsidR="007A42C5" w:rsidRDefault="007A42C5" w:rsidP="00636E39">
                  <w:pPr>
                    <w:rPr>
                      <w:color w:val="000000"/>
                    </w:rPr>
                  </w:pPr>
                  <w:r w:rsidRPr="007A42C5">
                    <w:rPr>
                      <w:color w:val="000000"/>
                    </w:rPr>
                    <w:t>Participant</w:t>
                  </w:r>
                </w:p>
                <w:p w14:paraId="3F11FFAA" w14:textId="77777777" w:rsidR="0056041E" w:rsidRDefault="0056041E" w:rsidP="00636E39">
                  <w:pPr>
                    <w:rPr>
                      <w:color w:val="000000"/>
                    </w:rPr>
                  </w:pPr>
                </w:p>
                <w:p w14:paraId="6B1BCEE8" w14:textId="3593C618" w:rsidR="0056041E" w:rsidRPr="007A42C5" w:rsidRDefault="0056041E" w:rsidP="00636E39">
                  <w:pPr>
                    <w:rPr>
                      <w:color w:val="000000"/>
                    </w:rPr>
                  </w:pPr>
                  <w:r>
                    <w:rPr>
                      <w:color w:val="000000"/>
                    </w:rPr>
                    <w:t>Interviewer</w:t>
                  </w:r>
                </w:p>
              </w:tc>
              <w:tc>
                <w:tcPr>
                  <w:tcW w:w="0" w:type="auto"/>
                  <w:vAlign w:val="center"/>
                  <w:hideMark/>
                </w:tcPr>
                <w:p w14:paraId="2F7CD81E" w14:textId="77777777" w:rsidR="007A42C5" w:rsidRDefault="0056041E" w:rsidP="00636E39">
                  <w:pPr>
                    <w:rPr>
                      <w:color w:val="000000"/>
                    </w:rPr>
                  </w:pPr>
                  <w:r>
                    <w:rPr>
                      <w:rFonts w:ascii="Apple Color Emoji" w:hAnsi="Apple Color Emoji" w:cs="Apple Color Emoji"/>
                      <w:noProof/>
                      <w:color w:val="000000"/>
                    </w:rPr>
                    <mc:AlternateContent>
                      <mc:Choice Requires="wpi">
                        <w:drawing>
                          <wp:anchor distT="0" distB="0" distL="114300" distR="114300" simplePos="0" relativeHeight="251827200" behindDoc="0" locked="0" layoutInCell="1" allowOverlap="1" wp14:anchorId="355A860B" wp14:editId="73EF1B49">
                            <wp:simplePos x="0" y="0"/>
                            <wp:positionH relativeFrom="column">
                              <wp:posOffset>1768682</wp:posOffset>
                            </wp:positionH>
                            <wp:positionV relativeFrom="paragraph">
                              <wp:posOffset>282298</wp:posOffset>
                            </wp:positionV>
                            <wp:extent cx="752400" cy="8640"/>
                            <wp:effectExtent l="63500" t="101600" r="73660" b="106045"/>
                            <wp:wrapNone/>
                            <wp:docPr id="1295941496" name="Ink 14"/>
                            <wp:cNvGraphicFramePr/>
                            <a:graphic xmlns:a="http://schemas.openxmlformats.org/drawingml/2006/main">
                              <a:graphicData uri="http://schemas.microsoft.com/office/word/2010/wordprocessingInk">
                                <w14:contentPart bwMode="auto" r:id="rId144">
                                  <w14:nvContentPartPr>
                                    <w14:cNvContentPartPr/>
                                  </w14:nvContentPartPr>
                                  <w14:xfrm>
                                    <a:off x="0" y="0"/>
                                    <a:ext cx="752400" cy="8640"/>
                                  </w14:xfrm>
                                </w14:contentPart>
                              </a:graphicData>
                            </a:graphic>
                          </wp:anchor>
                        </w:drawing>
                      </mc:Choice>
                      <mc:Fallback>
                        <w:pict>
                          <v:shape w14:anchorId="2E5457DB" id="Ink 14" o:spid="_x0000_s1026" type="#_x0000_t75" style="position:absolute;margin-left:136.4pt;margin-top:16.35pt;width:64.95pt;height:12.55pt;z-index:251827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">
                            <v:imagedata r:id="rId145" o:title=""/>
                          </v:shape>
                        </w:pict>
                      </mc:Fallback>
                    </mc:AlternateContent>
                  </w:r>
                  <w:r>
                    <w:rPr>
                      <w:rFonts w:ascii="Apple Color Emoji" w:hAnsi="Apple Color Emoji" w:cs="Apple Color Emoji"/>
                      <w:noProof/>
                      <w:color w:val="000000"/>
                    </w:rPr>
                    <mc:AlternateContent>
                      <mc:Choice Requires="wpi">
                        <w:drawing>
                          <wp:anchor distT="0" distB="0" distL="114300" distR="114300" simplePos="0" relativeHeight="251826176" behindDoc="0" locked="0" layoutInCell="1" allowOverlap="1" wp14:anchorId="01EEB97E" wp14:editId="6B38F19D">
                            <wp:simplePos x="0" y="0"/>
                            <wp:positionH relativeFrom="column">
                              <wp:posOffset>1565282</wp:posOffset>
                            </wp:positionH>
                            <wp:positionV relativeFrom="paragraph">
                              <wp:posOffset>97258</wp:posOffset>
                            </wp:positionV>
                            <wp:extent cx="1536480" cy="48960"/>
                            <wp:effectExtent l="63500" t="101600" r="64135" b="103505"/>
                            <wp:wrapNone/>
                            <wp:docPr id="591558733" name="Ink 12"/>
                            <wp:cNvGraphicFramePr/>
                            <a:graphic xmlns:a="http://schemas.openxmlformats.org/drawingml/2006/main">
                              <a:graphicData uri="http://schemas.microsoft.com/office/word/2010/wordprocessingInk">
                                <w14:contentPart bwMode="auto" r:id="rId146">
                                  <w14:nvContentPartPr>
                                    <w14:cNvContentPartPr/>
                                  </w14:nvContentPartPr>
                                  <w14:xfrm>
                                    <a:off x="0" y="0"/>
                                    <a:ext cx="1536480" cy="48960"/>
                                  </w14:xfrm>
                                </w14:contentPart>
                              </a:graphicData>
                            </a:graphic>
                          </wp:anchor>
                        </w:drawing>
                      </mc:Choice>
                      <mc:Fallback>
                        <w:pict>
                          <v:shape w14:anchorId="6D1A068B" id="Ink 12" o:spid="_x0000_s1026" type="#_x0000_t75" style="position:absolute;margin-left:120.4pt;margin-top:2pt;width:126.65pt;height:15.15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">
                            <v:imagedata r:id="rId147" o:title=""/>
                          </v:shape>
                        </w:pict>
                      </mc:Fallback>
                    </mc:AlternateContent>
                  </w:r>
                  <w:r w:rsidR="007A42C5" w:rsidRPr="007A42C5">
                    <w:rPr>
                      <w:rFonts w:ascii="Apple Color Emoji" w:hAnsi="Apple Color Emoji" w:cs="Apple Color Emoji"/>
                      <w:noProof/>
                      <w:color w:val="000000"/>
                    </w:rPr>
                    <mc:AlternateContent>
                      <mc:Choice Requires="wpi">
                        <w:drawing>
                          <wp:anchor distT="0" distB="0" distL="114300" distR="114300" simplePos="0" relativeHeight="251753472" behindDoc="0" locked="0" layoutInCell="1" allowOverlap="1" wp14:anchorId="2BA78986" wp14:editId="5553A9DA">
                            <wp:simplePos x="0" y="0"/>
                            <wp:positionH relativeFrom="column">
                              <wp:posOffset>-7487</wp:posOffset>
                            </wp:positionH>
                            <wp:positionV relativeFrom="paragraph">
                              <wp:posOffset>284192</wp:posOffset>
                            </wp:positionV>
                            <wp:extent cx="1169280" cy="49320"/>
                            <wp:effectExtent l="63500" t="101600" r="62865" b="103505"/>
                            <wp:wrapNone/>
                            <wp:docPr id="1301254307" name="Ink 49"/>
                            <wp:cNvGraphicFramePr/>
                            <a:graphic xmlns:a="http://schemas.openxmlformats.org/drawingml/2006/main">
                              <a:graphicData uri="http://schemas.microsoft.com/office/word/2010/wordprocessingInk">
                                <w14:contentPart bwMode="auto" r:id="rId148">
                                  <w14:nvContentPartPr>
                                    <w14:cNvContentPartPr/>
                                  </w14:nvContentPartPr>
                                  <w14:xfrm>
                                    <a:off x="0" y="0"/>
                                    <a:ext cx="1169280" cy="49320"/>
                                  </w14:xfrm>
                                </w14:contentPart>
                              </a:graphicData>
                            </a:graphic>
                          </wp:anchor>
                        </w:drawing>
                      </mc:Choice>
                      <mc:Fallback>
                        <w:pict>
                          <v:shape w14:anchorId="5F4214D2" id="Ink 49" o:spid="_x0000_s1026" type="#_x0000_t75" style="position:absolute;margin-left:-3.45pt;margin-top:16.75pt;width:97.7pt;height:15.2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">
                            <v:imagedata r:id="rId149" o:title=""/>
                          </v:shape>
                        </w:pict>
                      </mc:Fallback>
                    </mc:AlternateContent>
                  </w:r>
                  <w:r w:rsidR="00222385">
                    <w:rPr>
                      <w:color w:val="000000"/>
                    </w:rPr>
                    <w:t xml:space="preserve">Yes, if other people </w:t>
                  </w:r>
                  <w:proofErr w:type="gramStart"/>
                  <w:r w:rsidR="00222385">
                    <w:rPr>
                      <w:color w:val="000000"/>
                    </w:rPr>
                    <w:t xml:space="preserve">had </w:t>
                  </w:r>
                  <w:r w:rsidR="007A42C5" w:rsidRPr="007A42C5">
                    <w:rPr>
                      <w:color w:val="000000"/>
                    </w:rPr>
                    <w:t> positive</w:t>
                  </w:r>
                  <w:proofErr w:type="gramEnd"/>
                  <w:r w:rsidR="007A42C5" w:rsidRPr="007A42C5">
                    <w:rPr>
                      <w:color w:val="000000"/>
                    </w:rPr>
                    <w:t xml:space="preserve"> experiences from others would make me more comfortable</w:t>
                  </w:r>
                </w:p>
                <w:p w14:paraId="24DD7984" w14:textId="59494142" w:rsidR="0056041E" w:rsidRPr="007A42C5" w:rsidRDefault="0000203C" w:rsidP="00636E39">
                  <w:pPr>
                    <w:rPr>
                      <w:color w:val="000000"/>
                    </w:rPr>
                  </w:pPr>
                  <w:r>
                    <w:rPr>
                      <w:color w:val="000000"/>
                    </w:rPr>
                    <w:t>Is there anything else you would</w:t>
                  </w:r>
                  <w:r w:rsidR="00B36D90">
                    <w:rPr>
                      <w:color w:val="000000"/>
                    </w:rPr>
                    <w:t xml:space="preserve"> like to add about trust or security in digital banking?</w:t>
                  </w:r>
                </w:p>
              </w:tc>
              <w:tc>
                <w:tcPr>
                  <w:tcW w:w="0" w:type="auto"/>
                  <w:vAlign w:val="center"/>
                  <w:hideMark/>
                </w:tcPr>
                <w:p w14:paraId="5F8B91B2" w14:textId="77777777" w:rsidR="007A42C5" w:rsidRPr="007A42C5" w:rsidRDefault="007A42C5" w:rsidP="00636E39">
                  <w:pPr>
                    <w:rPr>
                      <w:color w:val="000000"/>
                    </w:rPr>
                  </w:pPr>
                  <w:r w:rsidRPr="007A42C5">
                    <w:rPr>
                      <w:color w:val="000000"/>
                    </w:rPr>
                    <w:t>Social trust influences adoption.</w:t>
                  </w:r>
                </w:p>
              </w:tc>
            </w:tr>
            <w:tr w:rsidR="007A42C5" w:rsidRPr="007A42C5" w14:paraId="2223DD4D" w14:textId="77777777" w:rsidTr="00636E39">
              <w:trPr>
                <w:tblCellSpacing w:w="15" w:type="dxa"/>
              </w:trPr>
              <w:tc>
                <w:tcPr>
                  <w:tcW w:w="0" w:type="auto"/>
                  <w:vAlign w:val="center"/>
                  <w:hideMark/>
                </w:tcPr>
                <w:p w14:paraId="1682B0B3" w14:textId="77777777" w:rsidR="007A42C5" w:rsidRPr="007A42C5" w:rsidRDefault="007A42C5" w:rsidP="00636E39">
                  <w:pPr>
                    <w:rPr>
                      <w:color w:val="000000"/>
                    </w:rPr>
                  </w:pPr>
                  <w:r w:rsidRPr="007A42C5">
                    <w:rPr>
                      <w:color w:val="000000"/>
                    </w:rPr>
                    <w:t>Participant</w:t>
                  </w:r>
                </w:p>
              </w:tc>
              <w:tc>
                <w:tcPr>
                  <w:tcW w:w="0" w:type="auto"/>
                  <w:vAlign w:val="center"/>
                  <w:hideMark/>
                </w:tcPr>
                <w:p w14:paraId="2EC177C7" w14:textId="2EF3EA8D" w:rsidR="007A42C5" w:rsidRPr="007A42C5" w:rsidRDefault="00E7337E" w:rsidP="00636E39">
                  <w:pPr>
                    <w:rPr>
                      <w:color w:val="000000"/>
                    </w:rPr>
                  </w:pPr>
                  <w:r>
                    <w:rPr>
                      <w:noProof/>
                      <w:color w:val="000000"/>
                    </w:rPr>
                    <mc:AlternateContent>
                      <mc:Choice Requires="wpi">
                        <w:drawing>
                          <wp:anchor distT="0" distB="0" distL="114300" distR="114300" simplePos="0" relativeHeight="251813888" behindDoc="0" locked="0" layoutInCell="1" allowOverlap="1" wp14:anchorId="0D300EA8" wp14:editId="3EFA4160">
                            <wp:simplePos x="0" y="0"/>
                            <wp:positionH relativeFrom="column">
                              <wp:posOffset>8282</wp:posOffset>
                            </wp:positionH>
                            <wp:positionV relativeFrom="paragraph">
                              <wp:posOffset>114760</wp:posOffset>
                            </wp:positionV>
                            <wp:extent cx="1996200" cy="27360"/>
                            <wp:effectExtent l="63500" t="101600" r="61595" b="99695"/>
                            <wp:wrapNone/>
                            <wp:docPr id="1278054508" name="Ink 38"/>
                            <wp:cNvGraphicFramePr/>
                            <a:graphic xmlns:a="http://schemas.openxmlformats.org/drawingml/2006/main">
                              <a:graphicData uri="http://schemas.microsoft.com/office/word/2010/wordprocessingInk">
                                <w14:contentPart bwMode="auto" r:id="rId150">
                                  <w14:nvContentPartPr>
                                    <w14:cNvContentPartPr/>
                                  </w14:nvContentPartPr>
                                  <w14:xfrm>
                                    <a:off x="0" y="0"/>
                                    <a:ext cx="1996200" cy="27360"/>
                                  </w14:xfrm>
                                </w14:contentPart>
                              </a:graphicData>
                            </a:graphic>
                          </wp:anchor>
                        </w:drawing>
                      </mc:Choice>
                      <mc:Fallback>
                        <w:pict>
                          <v:shape w14:anchorId="40154F25" id="Ink 38" o:spid="_x0000_s1026" type="#_x0000_t75" style="position:absolute;margin-left:-2.2pt;margin-top:3.4pt;width:162.85pt;height:13.4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">
                            <v:imagedata r:id="rId151" o:title=""/>
                          </v:shape>
                        </w:pict>
                      </mc:Fallback>
                    </mc:AlternateContent>
                  </w:r>
                  <w:r w:rsidR="00B36D90">
                    <w:rPr>
                      <w:color w:val="000000"/>
                    </w:rPr>
                    <w:t>I think</w:t>
                  </w:r>
                  <w:r w:rsidR="007A42C5" w:rsidRPr="007A42C5">
                    <w:rPr>
                      <w:color w:val="000000"/>
                    </w:rPr>
                    <w:t> banks should educate users more</w:t>
                  </w:r>
                  <w:r w:rsidR="00F77CF9">
                    <w:rPr>
                      <w:color w:val="000000"/>
                    </w:rPr>
                    <w:t xml:space="preserve"> because many</w:t>
                  </w:r>
                  <w:r w:rsidR="003B0B36">
                    <w:rPr>
                      <w:color w:val="000000"/>
                    </w:rPr>
                    <w:t xml:space="preserve"> people still do not understand online security.</w:t>
                  </w:r>
                </w:p>
              </w:tc>
              <w:tc>
                <w:tcPr>
                  <w:tcW w:w="0" w:type="auto"/>
                  <w:vAlign w:val="center"/>
                  <w:hideMark/>
                </w:tcPr>
                <w:p w14:paraId="4F1CE256" w14:textId="77777777" w:rsidR="007A42C5" w:rsidRPr="007A42C5" w:rsidRDefault="007A42C5" w:rsidP="00636E39">
                  <w:pPr>
                    <w:rPr>
                      <w:color w:val="000000"/>
                    </w:rPr>
                  </w:pPr>
                  <w:r w:rsidRPr="007A42C5">
                    <w:rPr>
                      <w:color w:val="000000"/>
                    </w:rPr>
                    <w:t>Need for digital security awareness.</w:t>
                  </w:r>
                </w:p>
              </w:tc>
            </w:tr>
            <w:tr w:rsidR="007A42C5" w:rsidRPr="007A42C5" w14:paraId="76662D77" w14:textId="77777777" w:rsidTr="00636E39">
              <w:trPr>
                <w:tblCellSpacing w:w="15" w:type="dxa"/>
              </w:trPr>
              <w:tc>
                <w:tcPr>
                  <w:tcW w:w="0" w:type="auto"/>
                  <w:vAlign w:val="center"/>
                  <w:hideMark/>
                </w:tcPr>
                <w:p w14:paraId="54EDA791" w14:textId="77777777" w:rsidR="007A42C5" w:rsidRPr="007A42C5" w:rsidRDefault="007A42C5" w:rsidP="00636E39">
                  <w:pPr>
                    <w:rPr>
                      <w:color w:val="000000"/>
                    </w:rPr>
                  </w:pPr>
                  <w:r w:rsidRPr="007A42C5">
                    <w:rPr>
                      <w:color w:val="000000"/>
                    </w:rPr>
                    <w:t>Interviewer</w:t>
                  </w:r>
                </w:p>
              </w:tc>
              <w:tc>
                <w:tcPr>
                  <w:tcW w:w="0" w:type="auto"/>
                  <w:vAlign w:val="center"/>
                  <w:hideMark/>
                </w:tcPr>
                <w:p w14:paraId="3C42424A" w14:textId="77777777" w:rsidR="007A42C5" w:rsidRPr="007A42C5" w:rsidRDefault="007A42C5" w:rsidP="00636E39">
                  <w:pPr>
                    <w:rPr>
                      <w:color w:val="000000"/>
                    </w:rPr>
                  </w:pPr>
                  <w:r w:rsidRPr="007A42C5">
                    <w:rPr>
                      <w:color w:val="000000"/>
                    </w:rPr>
                    <w:t>Thank you for your time and valuable responses.</w:t>
                  </w:r>
                </w:p>
              </w:tc>
              <w:tc>
                <w:tcPr>
                  <w:tcW w:w="0" w:type="auto"/>
                  <w:vAlign w:val="center"/>
                  <w:hideMark/>
                </w:tcPr>
                <w:p w14:paraId="54F5D7D7" w14:textId="77777777" w:rsidR="007A42C5" w:rsidRPr="007A42C5" w:rsidRDefault="007A42C5" w:rsidP="00636E39">
                  <w:pPr>
                    <w:rPr>
                      <w:color w:val="000000"/>
                    </w:rPr>
                  </w:pPr>
                  <w:r w:rsidRPr="007A42C5">
                    <w:rPr>
                      <w:color w:val="000000"/>
                    </w:rPr>
                    <w:t>Interview closing.</w:t>
                  </w:r>
                </w:p>
              </w:tc>
            </w:tr>
            <w:tr w:rsidR="007A42C5" w:rsidRPr="007A42C5" w14:paraId="49C0ABBE" w14:textId="77777777" w:rsidTr="00636E39">
              <w:trPr>
                <w:tblCellSpacing w:w="15" w:type="dxa"/>
              </w:trPr>
              <w:tc>
                <w:tcPr>
                  <w:tcW w:w="0" w:type="auto"/>
                  <w:vAlign w:val="center"/>
                  <w:hideMark/>
                </w:tcPr>
                <w:p w14:paraId="48EB30AE" w14:textId="77777777" w:rsidR="007A42C5" w:rsidRPr="007A42C5" w:rsidRDefault="007A42C5" w:rsidP="00636E39">
                  <w:pPr>
                    <w:rPr>
                      <w:color w:val="000000"/>
                    </w:rPr>
                  </w:pPr>
                  <w:r w:rsidRPr="007A42C5">
                    <w:rPr>
                      <w:color w:val="000000"/>
                    </w:rPr>
                    <w:t>Participant</w:t>
                  </w:r>
                </w:p>
              </w:tc>
              <w:tc>
                <w:tcPr>
                  <w:tcW w:w="0" w:type="auto"/>
                  <w:vAlign w:val="center"/>
                  <w:hideMark/>
                </w:tcPr>
                <w:p w14:paraId="01B76632" w14:textId="77777777" w:rsidR="007A42C5" w:rsidRPr="007A42C5" w:rsidRDefault="007A42C5" w:rsidP="00636E39">
                  <w:pPr>
                    <w:rPr>
                      <w:color w:val="000000"/>
                    </w:rPr>
                  </w:pPr>
                  <w:r w:rsidRPr="007A42C5">
                    <w:rPr>
                      <w:color w:val="000000"/>
                    </w:rPr>
                    <w:t>You are welcome.</w:t>
                  </w:r>
                </w:p>
              </w:tc>
              <w:tc>
                <w:tcPr>
                  <w:tcW w:w="0" w:type="auto"/>
                  <w:vAlign w:val="center"/>
                  <w:hideMark/>
                </w:tcPr>
                <w:p w14:paraId="73D83D9D" w14:textId="77777777" w:rsidR="007A42C5" w:rsidRPr="007A42C5" w:rsidRDefault="007A42C5" w:rsidP="00636E39">
                  <w:pPr>
                    <w:rPr>
                      <w:color w:val="000000"/>
                    </w:rPr>
                  </w:pPr>
                  <w:r w:rsidRPr="007A42C5">
                    <w:rPr>
                      <w:color w:val="000000"/>
                    </w:rPr>
                    <w:t>End of interview.</w:t>
                  </w:r>
                </w:p>
              </w:tc>
            </w:tr>
          </w:tbl>
          <w:p w14:paraId="7F898497" w14:textId="77777777" w:rsidR="007A42C5" w:rsidRDefault="007A42C5"/>
        </w:tc>
      </w:tr>
    </w:tbl>
    <w:p w14:paraId="2DCC8BEC" w14:textId="77777777" w:rsidR="008E6346" w:rsidRPr="000D2A49" w:rsidRDefault="008E6346" w:rsidP="00795E37">
      <w:pPr>
        <w:pStyle w:val="NormalWeb"/>
        <w:rPr>
          <w:color w:val="4A66AC"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7E9648" w14:textId="7AAC78EF" w:rsidR="00363A07" w:rsidRDefault="00D34B2C" w:rsidP="00363A07">
      <w:pPr>
        <w:pStyle w:val="Heading3"/>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w:t>
      </w:r>
      <w:r w:rsidR="00084474">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x G</w:t>
      </w:r>
      <w:r w:rsidR="00770AFD">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63A07" w:rsidRPr="009A0B78">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Familiari</w:t>
      </w:r>
      <w:r w:rsidR="00C34065">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w:t>
      </w:r>
      <w:r w:rsidR="00363A07" w:rsidRPr="009A0B78">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ation Reflection</w:t>
      </w:r>
    </w:p>
    <w:p w14:paraId="6866FEF2" w14:textId="09FD0C49" w:rsidR="000B41A3" w:rsidRPr="000B41A3" w:rsidRDefault="000B41A3" w:rsidP="000B41A3">
      <w:pPr>
        <w:spacing w:before="100" w:beforeAutospacing="1" w:after="100" w:afterAutospacing="1"/>
        <w:rPr>
          <w:color w:val="000000"/>
          <w:sz w:val="32"/>
          <w:szCs w:val="32"/>
        </w:rPr>
      </w:pPr>
      <w:r w:rsidRPr="000B41A3">
        <w:rPr>
          <w:color w:val="000000"/>
          <w:sz w:val="32"/>
          <w:szCs w:val="32"/>
        </w:rPr>
        <w:t xml:space="preserve">I began the analysis by reading and re-reading the six interview transcripts to become familiar with the participants’ experiences of using digital banking platforms. During this stage, I focused on understanding what digital banking meant to the participants in their everyday lives and how they described trust, security, convenience, reliability, and risk. I did not approach the transcripts with the assumption that themes would simply emerge naturally from the data. Instead, I actively engaged with the participants’ accounts and reflected on how my research questions, previous understanding of digital banking, and assumptions influenced what I noticed during the </w:t>
      </w:r>
      <w:proofErr w:type="spellStart"/>
      <w:proofErr w:type="gramStart"/>
      <w:r w:rsidRPr="000B41A3">
        <w:rPr>
          <w:color w:val="000000"/>
          <w:sz w:val="32"/>
          <w:szCs w:val="32"/>
        </w:rPr>
        <w:t>analysis.As</w:t>
      </w:r>
      <w:proofErr w:type="spellEnd"/>
      <w:proofErr w:type="gramEnd"/>
      <w:r w:rsidRPr="000B41A3">
        <w:rPr>
          <w:color w:val="000000"/>
          <w:sz w:val="32"/>
          <w:szCs w:val="32"/>
        </w:rPr>
        <w:t xml:space="preserve"> I became more familiar with the interviews, I began to notice similarities in the participants’ experiences. Several participants described how repeated successful transactions gradually increased their confidence in digital banking. Others spoke about the importance of reliable services, particularly the ability to complete transactions accurately and without unnecessary delays. Convenience was also an important part of participants’ everyday experiences, as digital banking allowed them to transfer money, pay bills, make purchases, check balances, and manage other financial activities without visiting a physical bank branch. These early observations helped me </w:t>
      </w:r>
      <w:proofErr w:type="spellStart"/>
      <w:r w:rsidRPr="000B41A3">
        <w:rPr>
          <w:color w:val="000000"/>
          <w:sz w:val="32"/>
          <w:szCs w:val="32"/>
        </w:rPr>
        <w:t>recognise</w:t>
      </w:r>
      <w:proofErr w:type="spellEnd"/>
      <w:r w:rsidRPr="000B41A3">
        <w:rPr>
          <w:color w:val="000000"/>
          <w:sz w:val="32"/>
          <w:szCs w:val="32"/>
        </w:rPr>
        <w:t xml:space="preserve"> that participants often understood trust through their everyday experiences rather than through abstract definitions of </w:t>
      </w:r>
      <w:proofErr w:type="spellStart"/>
      <w:proofErr w:type="gramStart"/>
      <w:r w:rsidRPr="000B41A3">
        <w:rPr>
          <w:color w:val="000000"/>
          <w:sz w:val="32"/>
          <w:szCs w:val="32"/>
        </w:rPr>
        <w:t>trust.My</w:t>
      </w:r>
      <w:proofErr w:type="spellEnd"/>
      <w:proofErr w:type="gramEnd"/>
      <w:r w:rsidRPr="000B41A3">
        <w:rPr>
          <w:color w:val="000000"/>
          <w:sz w:val="32"/>
          <w:szCs w:val="32"/>
        </w:rPr>
        <w:t xml:space="preserve"> engagement with the transcripts also challenged some of my initial assumptions. I initially expected participants to make a clear distinction between trusting the bank and trusting the digital technology. However, participants often described these two forms of trust as closely connected. Their confidence in a digital banking application was often related to their confidence in the bank providing the service. This encouraged me to avoid imposing a strict separation between institutional trust and technological trust and instead to pay attention to how participants themselves described this </w:t>
      </w:r>
      <w:proofErr w:type="spellStart"/>
      <w:proofErr w:type="gramStart"/>
      <w:r w:rsidRPr="000B41A3">
        <w:rPr>
          <w:color w:val="000000"/>
          <w:sz w:val="32"/>
          <w:szCs w:val="32"/>
        </w:rPr>
        <w:t>relationship.I</w:t>
      </w:r>
      <w:proofErr w:type="spellEnd"/>
      <w:proofErr w:type="gramEnd"/>
      <w:r w:rsidRPr="000B41A3">
        <w:rPr>
          <w:color w:val="000000"/>
          <w:sz w:val="32"/>
          <w:szCs w:val="32"/>
        </w:rPr>
        <w:t xml:space="preserve"> also expected participants to evaluate security features mainly through their technical understanding of how they worked. However, the interviews showed that participants often understood security features such as OTP verification, passwords, biometric authentication, and transaction notifications through the feelings of safety and reassurance they provided. Some participants did not fully understand the technical processes behind these features but still trusted them because they believed that banks were responsible for providing secure systems. This shifted my attention from simply asking whether participants understood security technology to considering how they experienced and interpreted security in everyday use.</w:t>
      </w:r>
    </w:p>
    <w:p w14:paraId="4936FDC3" w14:textId="1BCF5A4C" w:rsidR="000B41A3" w:rsidRPr="000B41A3" w:rsidRDefault="000B41A3" w:rsidP="000B41A3">
      <w:pPr>
        <w:spacing w:before="100" w:beforeAutospacing="1" w:after="100" w:afterAutospacing="1"/>
        <w:rPr>
          <w:color w:val="000000"/>
          <w:sz w:val="32"/>
          <w:szCs w:val="32"/>
        </w:rPr>
      </w:pPr>
      <w:r w:rsidRPr="000B41A3">
        <w:rPr>
          <w:color w:val="000000"/>
          <w:sz w:val="32"/>
          <w:szCs w:val="32"/>
        </w:rPr>
        <w:t xml:space="preserve">Another important point that became clearer during </w:t>
      </w:r>
      <w:proofErr w:type="spellStart"/>
      <w:r w:rsidRPr="000B41A3">
        <w:rPr>
          <w:color w:val="000000"/>
          <w:sz w:val="32"/>
          <w:szCs w:val="32"/>
        </w:rPr>
        <w:t>familiarisation</w:t>
      </w:r>
      <w:proofErr w:type="spellEnd"/>
      <w:r w:rsidRPr="000B41A3">
        <w:rPr>
          <w:color w:val="000000"/>
          <w:sz w:val="32"/>
          <w:szCs w:val="32"/>
        </w:rPr>
        <w:t xml:space="preserve"> was the relationship between trust and risk. Participants were aware of fraud, phishing, scam calls, fake links, and other security threats, but this awareness did not necessarily lead them to stop using digital banking. Instead, many participants continued to use digital banking while becoming more careful, such as avoiding suspicious links, protecting their OTPs, and checking transactions more carefully. This challenged the idea that trust and distrust are complete opposites. Instead, participants appeared to negotiate trust while remaining aware of possible </w:t>
      </w:r>
      <w:proofErr w:type="spellStart"/>
      <w:proofErr w:type="gramStart"/>
      <w:r w:rsidRPr="000B41A3">
        <w:rPr>
          <w:color w:val="000000"/>
          <w:sz w:val="32"/>
          <w:szCs w:val="32"/>
        </w:rPr>
        <w:t>risks.The</w:t>
      </w:r>
      <w:proofErr w:type="spellEnd"/>
      <w:proofErr w:type="gramEnd"/>
      <w:r w:rsidRPr="000B41A3">
        <w:rPr>
          <w:color w:val="000000"/>
          <w:sz w:val="32"/>
          <w:szCs w:val="32"/>
        </w:rPr>
        <w:t xml:space="preserve"> transcripts also drew my attention to the importance of how banks respond when problems occur. Participants described experiences involving delayed transactions, failed transactions, or other service difficulties. These experiences could temporarily reduce confidence, but effective customer support, clear communication, and successful problem resolution could help restore trust. This helped me understand that reliability is not only about digital banking services working perfectly all the time. It is also about how banks respond to customers when something goes </w:t>
      </w:r>
      <w:proofErr w:type="spellStart"/>
      <w:proofErr w:type="gramStart"/>
      <w:r w:rsidRPr="000B41A3">
        <w:rPr>
          <w:color w:val="000000"/>
          <w:sz w:val="32"/>
          <w:szCs w:val="32"/>
        </w:rPr>
        <w:t>wrong.Participants</w:t>
      </w:r>
      <w:proofErr w:type="spellEnd"/>
      <w:proofErr w:type="gramEnd"/>
      <w:r w:rsidRPr="000B41A3">
        <w:rPr>
          <w:color w:val="000000"/>
          <w:sz w:val="32"/>
          <w:szCs w:val="32"/>
        </w:rPr>
        <w:t xml:space="preserve">’ suggestions also became important during the </w:t>
      </w:r>
      <w:proofErr w:type="spellStart"/>
      <w:r w:rsidRPr="000B41A3">
        <w:rPr>
          <w:color w:val="000000"/>
          <w:sz w:val="32"/>
          <w:szCs w:val="32"/>
        </w:rPr>
        <w:t>familiarisation</w:t>
      </w:r>
      <w:proofErr w:type="spellEnd"/>
      <w:r w:rsidRPr="000B41A3">
        <w:rPr>
          <w:color w:val="000000"/>
          <w:sz w:val="32"/>
          <w:szCs w:val="32"/>
        </w:rPr>
        <w:t xml:space="preserve"> process. They highlighted the need for clearer explanations of security features, greater awareness of fraud and cybersecurity risks, faster customer support, clearer communication during technical problems, and more reliable digital banking services. These suggestions helped me understand that participants viewed digital banking security as a shared responsibility between banks and customers. Banks were expected to provide secure and reliable systems, while customers also needed information and guidance to use digital banking </w:t>
      </w:r>
      <w:proofErr w:type="spellStart"/>
      <w:proofErr w:type="gramStart"/>
      <w:r w:rsidRPr="000B41A3">
        <w:rPr>
          <w:color w:val="000000"/>
          <w:sz w:val="32"/>
          <w:szCs w:val="32"/>
        </w:rPr>
        <w:t>safely.Overall</w:t>
      </w:r>
      <w:proofErr w:type="spellEnd"/>
      <w:proofErr w:type="gramEnd"/>
      <w:r w:rsidRPr="000B41A3">
        <w:rPr>
          <w:color w:val="000000"/>
          <w:sz w:val="32"/>
          <w:szCs w:val="32"/>
        </w:rPr>
        <w:t xml:space="preserve">, </w:t>
      </w:r>
      <w:proofErr w:type="spellStart"/>
      <w:r w:rsidRPr="000B41A3">
        <w:rPr>
          <w:color w:val="000000"/>
          <w:sz w:val="32"/>
          <w:szCs w:val="32"/>
        </w:rPr>
        <w:t>familiarisation</w:t>
      </w:r>
      <w:proofErr w:type="spellEnd"/>
      <w:r w:rsidRPr="000B41A3">
        <w:rPr>
          <w:color w:val="000000"/>
          <w:sz w:val="32"/>
          <w:szCs w:val="32"/>
        </w:rPr>
        <w:t xml:space="preserve"> was an active and reflexive process in which my understanding of the data developed through repeated engagement with the interview transcripts. I did not treat the findings as fixed meanings that existed independently within the data or assume that themes simply appeared automatically. Instead, I reflected on the participants’ accounts, considered similarities and differences between their experiences, and examined how my own assumptions influenced my interpretation. This process helped me to understand trust as something developed through repeated experiences, negotiated alongside awareness of risk, and sustained through security, reliability, convenience, and effective relationships with banks. These reflections provided the foundation for the subsequent coding and interpretation of the data within a reflexive thematic analysis approach.</w:t>
      </w:r>
    </w:p>
    <w:p w14:paraId="5FABDCA5" w14:textId="77777777" w:rsidR="000B41A3" w:rsidRPr="000B41A3" w:rsidRDefault="000B41A3" w:rsidP="000B41A3"/>
    <w:p w14:paraId="08EE2EA7" w14:textId="3495C8C3" w:rsidR="00363A07" w:rsidRDefault="00F44BB9" w:rsidP="00363A07">
      <w:pPr>
        <w:pStyle w:val="Heading1"/>
        <w:rPr>
          <w:color w:val="000000"/>
        </w:rPr>
      </w:pPr>
      <w:proofErr w:type="spellStart"/>
      <w:r>
        <w:rPr>
          <w:color w:val="000000"/>
        </w:rPr>
        <w:t>Colo</w:t>
      </w:r>
      <w:r w:rsidR="00B97444">
        <w:rPr>
          <w:color w:val="000000"/>
        </w:rPr>
        <w:t>ur</w:t>
      </w:r>
      <w:proofErr w:type="spellEnd"/>
      <w:r w:rsidR="00B97444">
        <w:rPr>
          <w:color w:val="000000"/>
        </w:rPr>
        <w:t xml:space="preserve"> </w:t>
      </w:r>
      <w:r w:rsidR="00363A07">
        <w:rPr>
          <w:color w:val="000000"/>
        </w:rPr>
        <w:t>Coding Explanation</w:t>
      </w:r>
    </w:p>
    <w:p w14:paraId="20D2D09E" w14:textId="354A1FCB" w:rsidR="00363A07" w:rsidRPr="00A36CDD" w:rsidRDefault="00363A07" w:rsidP="00363A07">
      <w:pPr>
        <w:pStyle w:val="NormalWeb"/>
        <w:rPr>
          <w:color w:val="000000"/>
          <w:sz w:val="36"/>
          <w:szCs w:val="36"/>
        </w:rPr>
      </w:pPr>
      <w:r w:rsidRPr="00A36CDD">
        <w:rPr>
          <w:color w:val="000000"/>
          <w:sz w:val="36"/>
          <w:szCs w:val="36"/>
        </w:rPr>
        <w:t xml:space="preserve">To make the interview data easier to </w:t>
      </w:r>
      <w:proofErr w:type="spellStart"/>
      <w:r w:rsidRPr="00A36CDD">
        <w:rPr>
          <w:color w:val="000000"/>
          <w:sz w:val="36"/>
          <w:szCs w:val="36"/>
        </w:rPr>
        <w:t>organise</w:t>
      </w:r>
      <w:proofErr w:type="spellEnd"/>
      <w:r w:rsidRPr="00A36CDD">
        <w:rPr>
          <w:color w:val="000000"/>
          <w:sz w:val="36"/>
          <w:szCs w:val="36"/>
        </w:rPr>
        <w:t xml:space="preserve"> and understand, I used a </w:t>
      </w:r>
      <w:proofErr w:type="spellStart"/>
      <w:r w:rsidRPr="00A36CDD">
        <w:rPr>
          <w:color w:val="000000"/>
          <w:sz w:val="36"/>
          <w:szCs w:val="36"/>
        </w:rPr>
        <w:t>colour</w:t>
      </w:r>
      <w:proofErr w:type="spellEnd"/>
      <w:r w:rsidRPr="00A36CDD">
        <w:rPr>
          <w:color w:val="000000"/>
          <w:sz w:val="36"/>
          <w:szCs w:val="36"/>
        </w:rPr>
        <w:t>-coding system during the coding process. This helped me identify important ideas in the transcript and group similar responses together based on the participant’s experiences and views.</w:t>
      </w:r>
      <w:r w:rsidR="00A36CDD">
        <w:rPr>
          <w:color w:val="000000"/>
          <w:sz w:val="36"/>
          <w:szCs w:val="36"/>
        </w:rPr>
        <w:t xml:space="preserve"> </w:t>
      </w:r>
      <w:r w:rsidRPr="00A36CDD">
        <w:rPr>
          <w:color w:val="000000"/>
          <w:sz w:val="36"/>
          <w:szCs w:val="36"/>
        </w:rPr>
        <w:t>I used</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blue</w:t>
      </w:r>
      <w:r w:rsidRPr="00A36CDD">
        <w:rPr>
          <w:rStyle w:val="apple-converted-space"/>
          <w:rFonts w:eastAsiaTheme="majorEastAsia"/>
          <w:color w:val="000000"/>
          <w:sz w:val="36"/>
          <w:szCs w:val="36"/>
        </w:rPr>
        <w:t> </w:t>
      </w:r>
      <w:r w:rsidRPr="00A36CDD">
        <w:rPr>
          <w:color w:val="000000"/>
          <w:sz w:val="36"/>
          <w:szCs w:val="36"/>
        </w:rPr>
        <w:t>to highlight responses related to</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trust</w:t>
      </w:r>
      <w:r w:rsidRPr="00A36CDD">
        <w:rPr>
          <w:color w:val="000000"/>
          <w:sz w:val="36"/>
          <w:szCs w:val="36"/>
        </w:rPr>
        <w:t>, particularly where the participant discussed confidence, convenience, reliability, and reasons for continuing to use digital banking platforms. For example, when the participant explained that repeated successful transactions increased their confidence in digital banking, this was highlighted in blue because it reflected how trust develops over time.</w:t>
      </w:r>
      <w:r w:rsidR="00A36CDD">
        <w:rPr>
          <w:color w:val="000000"/>
          <w:sz w:val="36"/>
          <w:szCs w:val="36"/>
        </w:rPr>
        <w:t xml:space="preserve"> </w:t>
      </w:r>
      <w:r w:rsidRPr="00A36CDD">
        <w:rPr>
          <w:color w:val="000000"/>
          <w:sz w:val="36"/>
          <w:szCs w:val="36"/>
        </w:rPr>
        <w:t>I used</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green</w:t>
      </w:r>
      <w:r w:rsidRPr="00A36CDD">
        <w:rPr>
          <w:rStyle w:val="apple-converted-space"/>
          <w:rFonts w:eastAsiaTheme="majorEastAsia"/>
          <w:color w:val="000000"/>
          <w:sz w:val="36"/>
          <w:szCs w:val="36"/>
        </w:rPr>
        <w:t> </w:t>
      </w:r>
      <w:r w:rsidRPr="00A36CDD">
        <w:rPr>
          <w:color w:val="000000"/>
          <w:sz w:val="36"/>
          <w:szCs w:val="36"/>
        </w:rPr>
        <w:t>for statements related to</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security</w:t>
      </w:r>
      <w:r w:rsidRPr="00A36CDD">
        <w:rPr>
          <w:color w:val="000000"/>
          <w:sz w:val="36"/>
          <w:szCs w:val="36"/>
        </w:rPr>
        <w:t>, especially when the participant talked about OTP, biometric login, fraud prevention, and feeling safe while using digital banking apps. These sections helped me understand how customers interpret and evaluate security features.</w:t>
      </w:r>
      <w:r w:rsidR="00A36CDD">
        <w:rPr>
          <w:color w:val="000000"/>
          <w:sz w:val="36"/>
          <w:szCs w:val="36"/>
        </w:rPr>
        <w:t xml:space="preserve"> </w:t>
      </w:r>
      <w:r w:rsidRPr="00A36CDD">
        <w:rPr>
          <w:color w:val="000000"/>
          <w:sz w:val="36"/>
          <w:szCs w:val="36"/>
        </w:rPr>
        <w:t>Finally, I used</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red</w:t>
      </w:r>
      <w:r w:rsidRPr="00A36CDD">
        <w:rPr>
          <w:rStyle w:val="apple-converted-space"/>
          <w:rFonts w:eastAsiaTheme="majorEastAsia"/>
          <w:color w:val="000000"/>
          <w:sz w:val="36"/>
          <w:szCs w:val="36"/>
        </w:rPr>
        <w:t> </w:t>
      </w:r>
      <w:r w:rsidRPr="00A36CDD">
        <w:rPr>
          <w:color w:val="000000"/>
          <w:sz w:val="36"/>
          <w:szCs w:val="36"/>
        </w:rPr>
        <w:t>to highlight comments connected to</w:t>
      </w:r>
      <w:r w:rsidRPr="00A36CDD">
        <w:rPr>
          <w:rStyle w:val="apple-converted-space"/>
          <w:rFonts w:eastAsiaTheme="majorEastAsia"/>
          <w:color w:val="000000"/>
          <w:sz w:val="36"/>
          <w:szCs w:val="36"/>
        </w:rPr>
        <w:t> </w:t>
      </w:r>
      <w:r w:rsidRPr="00A36CDD">
        <w:rPr>
          <w:rStyle w:val="Strong"/>
          <w:rFonts w:eastAsiaTheme="majorEastAsia"/>
          <w:b w:val="0"/>
          <w:bCs w:val="0"/>
          <w:color w:val="000000"/>
          <w:sz w:val="36"/>
          <w:szCs w:val="36"/>
        </w:rPr>
        <w:t>risk, fear, or reduced trust</w:t>
      </w:r>
      <w:r w:rsidRPr="00A36CDD">
        <w:rPr>
          <w:color w:val="000000"/>
          <w:sz w:val="36"/>
          <w:szCs w:val="36"/>
        </w:rPr>
        <w:t>. This included situations where the participant described concerns about scams, technical problems, delayed transactions, or worries about losing money. These moments were important because they showed how trust could sometimes become weaker or uncertain.</w:t>
      </w:r>
      <w:r w:rsidR="00A36CDD">
        <w:rPr>
          <w:color w:val="000000"/>
          <w:sz w:val="36"/>
          <w:szCs w:val="36"/>
        </w:rPr>
        <w:t xml:space="preserve"> </w:t>
      </w:r>
      <w:r w:rsidRPr="00A36CDD">
        <w:rPr>
          <w:color w:val="000000"/>
          <w:sz w:val="36"/>
          <w:szCs w:val="36"/>
        </w:rPr>
        <w:t xml:space="preserve">The </w:t>
      </w:r>
      <w:proofErr w:type="spellStart"/>
      <w:r w:rsidRPr="00A36CDD">
        <w:rPr>
          <w:color w:val="000000"/>
          <w:sz w:val="36"/>
          <w:szCs w:val="36"/>
        </w:rPr>
        <w:t>colour</w:t>
      </w:r>
      <w:proofErr w:type="spellEnd"/>
      <w:r w:rsidRPr="00A36CDD">
        <w:rPr>
          <w:color w:val="000000"/>
          <w:sz w:val="36"/>
          <w:szCs w:val="36"/>
        </w:rPr>
        <w:t xml:space="preserve">-coding process made it easier to identify repeated patterns across the transcript and helped me begin </w:t>
      </w:r>
      <w:proofErr w:type="spellStart"/>
      <w:r w:rsidRPr="00A36CDD">
        <w:rPr>
          <w:color w:val="000000"/>
          <w:sz w:val="36"/>
          <w:szCs w:val="36"/>
        </w:rPr>
        <w:t>organising</w:t>
      </w:r>
      <w:proofErr w:type="spellEnd"/>
      <w:r w:rsidRPr="00A36CDD">
        <w:rPr>
          <w:color w:val="000000"/>
          <w:sz w:val="36"/>
          <w:szCs w:val="36"/>
        </w:rPr>
        <w:t xml:space="preserve"> the data into broader themes connected to trust, security, and customer experiences in digital banking.</w:t>
      </w:r>
    </w:p>
    <w:p w14:paraId="1A900618" w14:textId="105BA468" w:rsidR="00E13B3F" w:rsidRPr="00A36CDD" w:rsidRDefault="00770AFD" w:rsidP="00E13B3F">
      <w:pPr>
        <w:pStyle w:val="Heading1"/>
        <w:rPr>
          <w:rFonts w:cs="Times New Roman"/>
          <w:color w:val="4A66AC"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H-</w:t>
      </w:r>
      <w:r w:rsidR="00E13B3F" w:rsidRPr="00A36CDD">
        <w:rPr>
          <w:color w:val="4A66AC"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Sample Reflexive Memo</w:t>
      </w:r>
    </w:p>
    <w:p w14:paraId="12FD3791" w14:textId="6A1CB98C" w:rsidR="00E13B3F" w:rsidRPr="00A36CDD" w:rsidRDefault="00E13B3F" w:rsidP="00E13B3F">
      <w:pPr>
        <w:pStyle w:val="NormalWeb"/>
        <w:rPr>
          <w:color w:val="000000"/>
          <w:sz w:val="36"/>
          <w:szCs w:val="36"/>
        </w:rPr>
      </w:pPr>
      <w:r w:rsidRPr="00A36CDD">
        <w:rPr>
          <w:color w:val="000000"/>
          <w:sz w:val="36"/>
          <w:szCs w:val="36"/>
        </w:rPr>
        <w:t xml:space="preserve">After </w:t>
      </w:r>
      <w:proofErr w:type="spellStart"/>
      <w:r w:rsidRPr="00A36CDD">
        <w:rPr>
          <w:color w:val="000000"/>
          <w:sz w:val="36"/>
          <w:szCs w:val="36"/>
        </w:rPr>
        <w:t>analysing</w:t>
      </w:r>
      <w:proofErr w:type="spellEnd"/>
      <w:r w:rsidRPr="00A36CDD">
        <w:rPr>
          <w:color w:val="000000"/>
          <w:sz w:val="36"/>
          <w:szCs w:val="36"/>
        </w:rPr>
        <w:t xml:space="preserve"> this interview, I </w:t>
      </w:r>
      <w:proofErr w:type="spellStart"/>
      <w:r w:rsidRPr="00A36CDD">
        <w:rPr>
          <w:color w:val="000000"/>
          <w:sz w:val="36"/>
          <w:szCs w:val="36"/>
        </w:rPr>
        <w:t>realised</w:t>
      </w:r>
      <w:proofErr w:type="spellEnd"/>
      <w:r w:rsidRPr="00A36CDD">
        <w:rPr>
          <w:color w:val="000000"/>
          <w:sz w:val="36"/>
          <w:szCs w:val="36"/>
        </w:rPr>
        <w:t xml:space="preserve"> that the participant’s trust in digital banking seemed to come more from everyday experience than from technical knowledge. Before starting this research, I expected participants to focus mainly on security features when discussing trust. However, this participant spoke more about convenience, successful transactions, and how digital banking made </w:t>
      </w:r>
      <w:proofErr w:type="spellStart"/>
      <w:r w:rsidRPr="00A36CDD">
        <w:rPr>
          <w:color w:val="000000"/>
          <w:sz w:val="36"/>
          <w:szCs w:val="36"/>
        </w:rPr>
        <w:t>everyday</w:t>
      </w:r>
      <w:proofErr w:type="spellEnd"/>
      <w:r w:rsidRPr="00A36CDD">
        <w:rPr>
          <w:color w:val="000000"/>
          <w:sz w:val="36"/>
          <w:szCs w:val="36"/>
        </w:rPr>
        <w:t xml:space="preserve"> financial activities easier.</w:t>
      </w:r>
      <w:r w:rsidR="00A36CDD">
        <w:rPr>
          <w:color w:val="000000"/>
          <w:sz w:val="36"/>
          <w:szCs w:val="36"/>
        </w:rPr>
        <w:t xml:space="preserve"> </w:t>
      </w:r>
      <w:r w:rsidRPr="00A36CDD">
        <w:rPr>
          <w:color w:val="000000"/>
          <w:sz w:val="36"/>
          <w:szCs w:val="36"/>
        </w:rPr>
        <w:t>One interesting thing I noticed was that the participant trusted security features such as OTP and fingerprint authentication even though they admitted they did not fully understand how these systems actually worked. Instead, they trusted them because they believed banks would not introduce unsafe technology. This made me think more carefully about the relationship between trust in technology and trust in financial institutions.</w:t>
      </w:r>
      <w:r w:rsidR="00A36CDD">
        <w:rPr>
          <w:color w:val="000000"/>
          <w:sz w:val="36"/>
          <w:szCs w:val="36"/>
        </w:rPr>
        <w:t xml:space="preserve"> </w:t>
      </w:r>
      <w:r w:rsidRPr="00A36CDD">
        <w:rPr>
          <w:color w:val="000000"/>
          <w:sz w:val="36"/>
          <w:szCs w:val="36"/>
        </w:rPr>
        <w:t>I also found it interesting that hearing about fraud affecting a relative did not stop the participant from using digital banking. Instead, it made them more cautious and careful. This suggests that negative experiences may not always completely damage trust but may instead change how people behave when using digital banking platforms.</w:t>
      </w:r>
      <w:r w:rsidR="00A36CDD">
        <w:rPr>
          <w:color w:val="000000"/>
          <w:sz w:val="36"/>
          <w:szCs w:val="36"/>
        </w:rPr>
        <w:t xml:space="preserve"> </w:t>
      </w:r>
      <w:r w:rsidRPr="00A36CDD">
        <w:rPr>
          <w:color w:val="000000"/>
          <w:sz w:val="36"/>
          <w:szCs w:val="36"/>
        </w:rPr>
        <w:t xml:space="preserve">While </w:t>
      </w:r>
      <w:proofErr w:type="spellStart"/>
      <w:r w:rsidRPr="00A36CDD">
        <w:rPr>
          <w:color w:val="000000"/>
          <w:sz w:val="36"/>
          <w:szCs w:val="36"/>
        </w:rPr>
        <w:t>analysing</w:t>
      </w:r>
      <w:proofErr w:type="spellEnd"/>
      <w:r w:rsidRPr="00A36CDD">
        <w:rPr>
          <w:color w:val="000000"/>
          <w:sz w:val="36"/>
          <w:szCs w:val="36"/>
        </w:rPr>
        <w:t xml:space="preserve"> the interview, I became aware that I may have initially focused too much on security because of my research topic. However, the participant’s responses reminded me that trust is often shaped by practical everyday experiences, such as reliability and convenience. Moving forward, I will try to remain open to themes that emerge naturally from participant responses rather than only focusing on my assumptions about trust and security.</w:t>
      </w:r>
      <w:r w:rsidR="0097069A">
        <w:rPr>
          <w:color w:val="000000"/>
          <w:sz w:val="36"/>
          <w:szCs w:val="36"/>
        </w:rPr>
        <w:t xml:space="preserve"> </w:t>
      </w:r>
      <w:r w:rsidRPr="00A36CDD">
        <w:rPr>
          <w:color w:val="000000"/>
          <w:sz w:val="36"/>
          <w:szCs w:val="36"/>
        </w:rPr>
        <w:t>This interview also made me think that customer support could be an important part of trust, as the participant mentioned that their confidence increased again after receiving help during a delayed transaction. This may be worth exploring further in future interviews.</w:t>
      </w:r>
    </w:p>
    <w:p w14:paraId="2CEDF59F" w14:textId="1539CCB6" w:rsidR="001A3CA6" w:rsidRDefault="00770AFD" w:rsidP="00795E37">
      <w:pPr>
        <w:pStyle w:val="NormalWeb"/>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w:t>
      </w:r>
      <w:r w:rsidR="00205EE9">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w:t>
      </w:r>
      <w:r w:rsidR="00FD79E1" w:rsidRPr="00A36CDD">
        <w:rPr>
          <w:bCs/>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Coding Progression Table</w:t>
      </w:r>
    </w:p>
    <w:tbl>
      <w:tblPr>
        <w:tblStyle w:val="TableGrid"/>
        <w:tblW w:w="0" w:type="auto"/>
        <w:tblLook w:val="04A0" w:firstRow="1" w:lastRow="0" w:firstColumn="1" w:lastColumn="0" w:noHBand="0" w:noVBand="1"/>
      </w:tblPr>
      <w:tblGrid>
        <w:gridCol w:w="9350"/>
      </w:tblGrid>
      <w:tr w:rsidR="00EF3362" w14:paraId="418858D9" w14:textId="77777777">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4"/>
              <w:gridCol w:w="2008"/>
              <w:gridCol w:w="3023"/>
              <w:gridCol w:w="2049"/>
            </w:tblGrid>
            <w:tr w:rsidR="00EF3362" w:rsidRPr="00EF3362" w14:paraId="0667A8F3" w14:textId="77777777" w:rsidTr="00605ED1">
              <w:trPr>
                <w:tblHeader/>
                <w:tblCellSpacing w:w="15" w:type="dxa"/>
              </w:trPr>
              <w:tc>
                <w:tcPr>
                  <w:tcW w:w="0" w:type="auto"/>
                  <w:vAlign w:val="center"/>
                  <w:hideMark/>
                </w:tcPr>
                <w:p w14:paraId="7EF8B839" w14:textId="77777777" w:rsidR="00EF3362" w:rsidRPr="00EF3362" w:rsidRDefault="00EF3362" w:rsidP="00605ED1">
                  <w:pPr>
                    <w:jc w:val="center"/>
                    <w:rPr>
                      <w:b/>
                      <w:bCs/>
                      <w:color w:val="000000"/>
                    </w:rPr>
                  </w:pPr>
                  <w:r w:rsidRPr="00EF3362">
                    <w:rPr>
                      <w:b/>
                      <w:bCs/>
                      <w:color w:val="000000"/>
                    </w:rPr>
                    <w:t>Interview Extract</w:t>
                  </w:r>
                </w:p>
              </w:tc>
              <w:tc>
                <w:tcPr>
                  <w:tcW w:w="0" w:type="auto"/>
                  <w:vAlign w:val="center"/>
                  <w:hideMark/>
                </w:tcPr>
                <w:p w14:paraId="26C05007" w14:textId="77777777" w:rsidR="00EF3362" w:rsidRPr="00EF3362" w:rsidRDefault="00EF3362" w:rsidP="00605ED1">
                  <w:pPr>
                    <w:jc w:val="center"/>
                    <w:rPr>
                      <w:b/>
                      <w:bCs/>
                      <w:color w:val="000000"/>
                    </w:rPr>
                  </w:pPr>
                  <w:r w:rsidRPr="00EF3362">
                    <w:rPr>
                      <w:b/>
                      <w:bCs/>
                      <w:color w:val="000000"/>
                    </w:rPr>
                    <w:t>Initial Code</w:t>
                  </w:r>
                </w:p>
              </w:tc>
              <w:tc>
                <w:tcPr>
                  <w:tcW w:w="0" w:type="auto"/>
                  <w:vAlign w:val="center"/>
                  <w:hideMark/>
                </w:tcPr>
                <w:p w14:paraId="3ACAF6FB" w14:textId="77777777" w:rsidR="00EF3362" w:rsidRPr="00EF3362" w:rsidRDefault="00EF3362" w:rsidP="00605ED1">
                  <w:pPr>
                    <w:jc w:val="center"/>
                    <w:rPr>
                      <w:b/>
                      <w:bCs/>
                      <w:color w:val="000000"/>
                    </w:rPr>
                  </w:pPr>
                  <w:r w:rsidRPr="00EF3362">
                    <w:rPr>
                      <w:b/>
                      <w:bCs/>
                      <w:color w:val="000000"/>
                    </w:rPr>
                    <w:t>Interpretive Note</w:t>
                  </w:r>
                </w:p>
              </w:tc>
              <w:tc>
                <w:tcPr>
                  <w:tcW w:w="0" w:type="auto"/>
                  <w:vAlign w:val="center"/>
                  <w:hideMark/>
                </w:tcPr>
                <w:p w14:paraId="1771DE3E" w14:textId="77777777" w:rsidR="00EF3362" w:rsidRPr="00EF3362" w:rsidRDefault="00EF3362" w:rsidP="00605ED1">
                  <w:pPr>
                    <w:jc w:val="center"/>
                    <w:rPr>
                      <w:b/>
                      <w:bCs/>
                      <w:color w:val="000000"/>
                    </w:rPr>
                  </w:pPr>
                  <w:r w:rsidRPr="00EF3362">
                    <w:rPr>
                      <w:b/>
                      <w:bCs/>
                      <w:color w:val="000000"/>
                    </w:rPr>
                    <w:t>Theme</w:t>
                  </w:r>
                </w:p>
              </w:tc>
            </w:tr>
            <w:tr w:rsidR="00EF3362" w:rsidRPr="00EF3362" w14:paraId="0A1C08E9" w14:textId="77777777" w:rsidTr="00605ED1">
              <w:trPr>
                <w:tblCellSpacing w:w="15" w:type="dxa"/>
              </w:trPr>
              <w:tc>
                <w:tcPr>
                  <w:tcW w:w="0" w:type="auto"/>
                  <w:vAlign w:val="center"/>
                  <w:hideMark/>
                </w:tcPr>
                <w:p w14:paraId="51C91D23" w14:textId="77777777" w:rsidR="00EF3362" w:rsidRPr="00EF3362" w:rsidRDefault="00EF3362" w:rsidP="00605ED1">
                  <w:pPr>
                    <w:rPr>
                      <w:color w:val="000000"/>
                    </w:rPr>
                  </w:pPr>
                  <w:r w:rsidRPr="00EF3362">
                    <w:rPr>
                      <w:color w:val="000000"/>
                    </w:rPr>
                    <w:t>“I have been using digital banking for around five or six years now.”</w:t>
                  </w:r>
                </w:p>
              </w:tc>
              <w:tc>
                <w:tcPr>
                  <w:tcW w:w="0" w:type="auto"/>
                  <w:vAlign w:val="center"/>
                  <w:hideMark/>
                </w:tcPr>
                <w:p w14:paraId="2B6F9DA9" w14:textId="77777777" w:rsidR="00EF3362" w:rsidRPr="00EF3362" w:rsidRDefault="00EF3362" w:rsidP="00605ED1">
                  <w:pPr>
                    <w:rPr>
                      <w:color w:val="000000"/>
                    </w:rPr>
                  </w:pPr>
                  <w:r w:rsidRPr="00EF3362">
                    <w:rPr>
                      <w:color w:val="000000"/>
                    </w:rPr>
                    <w:t>Becoming familiar through long-term use</w:t>
                  </w:r>
                </w:p>
              </w:tc>
              <w:tc>
                <w:tcPr>
                  <w:tcW w:w="0" w:type="auto"/>
                  <w:vAlign w:val="center"/>
                  <w:hideMark/>
                </w:tcPr>
                <w:p w14:paraId="74001CFB" w14:textId="77777777" w:rsidR="00EF3362" w:rsidRPr="00EF3362" w:rsidRDefault="00EF3362" w:rsidP="00605ED1">
                  <w:pPr>
                    <w:rPr>
                      <w:color w:val="000000"/>
                    </w:rPr>
                  </w:pPr>
                  <w:r w:rsidRPr="00EF3362">
                    <w:rPr>
                      <w:color w:val="000000"/>
                    </w:rPr>
                    <w:t>Regular use over time appears to make digital banking feel more familiar and normal in everyday life.</w:t>
                  </w:r>
                </w:p>
              </w:tc>
              <w:tc>
                <w:tcPr>
                  <w:tcW w:w="0" w:type="auto"/>
                  <w:vAlign w:val="center"/>
                  <w:hideMark/>
                </w:tcPr>
                <w:p w14:paraId="4364B90D" w14:textId="77777777" w:rsidR="00EF3362" w:rsidRPr="00EF3362" w:rsidRDefault="00EF3362" w:rsidP="00605ED1">
                  <w:pPr>
                    <w:rPr>
                      <w:b/>
                      <w:bCs/>
                      <w:color w:val="000000"/>
                    </w:rPr>
                  </w:pPr>
                  <w:r w:rsidRPr="00EF3362">
                    <w:rPr>
                      <w:rStyle w:val="Strong"/>
                      <w:rFonts w:eastAsiaTheme="majorEastAsia"/>
                      <w:b w:val="0"/>
                      <w:bCs w:val="0"/>
                      <w:color w:val="000000"/>
                    </w:rPr>
                    <w:t>Digital Banking as Part of Everyday Life</w:t>
                  </w:r>
                </w:p>
              </w:tc>
            </w:tr>
            <w:tr w:rsidR="00EF3362" w:rsidRPr="00EF3362" w14:paraId="0FBB2E0B" w14:textId="77777777" w:rsidTr="00605ED1">
              <w:trPr>
                <w:tblCellSpacing w:w="15" w:type="dxa"/>
              </w:trPr>
              <w:tc>
                <w:tcPr>
                  <w:tcW w:w="0" w:type="auto"/>
                  <w:vAlign w:val="center"/>
                  <w:hideMark/>
                </w:tcPr>
                <w:p w14:paraId="708E764F" w14:textId="77777777" w:rsidR="00EF3362" w:rsidRPr="00EF3362" w:rsidRDefault="00EF3362" w:rsidP="00605ED1">
                  <w:pPr>
                    <w:rPr>
                      <w:color w:val="000000"/>
                    </w:rPr>
                  </w:pPr>
                  <w:r w:rsidRPr="00EF3362">
                    <w:rPr>
                      <w:color w:val="000000"/>
                    </w:rPr>
                    <w:t>“I use bKash and my bank’s mobile app for bills and transfers.”</w:t>
                  </w:r>
                </w:p>
              </w:tc>
              <w:tc>
                <w:tcPr>
                  <w:tcW w:w="0" w:type="auto"/>
                  <w:vAlign w:val="center"/>
                  <w:hideMark/>
                </w:tcPr>
                <w:p w14:paraId="245DA039" w14:textId="77777777" w:rsidR="00EF3362" w:rsidRPr="00EF3362" w:rsidRDefault="00EF3362" w:rsidP="00605ED1">
                  <w:pPr>
                    <w:rPr>
                      <w:color w:val="000000"/>
                    </w:rPr>
                  </w:pPr>
                  <w:r w:rsidRPr="00EF3362">
                    <w:rPr>
                      <w:color w:val="000000"/>
                    </w:rPr>
                    <w:t>Using digital platforms for everyday finances</w:t>
                  </w:r>
                </w:p>
              </w:tc>
              <w:tc>
                <w:tcPr>
                  <w:tcW w:w="0" w:type="auto"/>
                  <w:vAlign w:val="center"/>
                  <w:hideMark/>
                </w:tcPr>
                <w:p w14:paraId="36D8775C" w14:textId="77777777" w:rsidR="00EF3362" w:rsidRPr="00EF3362" w:rsidRDefault="00EF3362" w:rsidP="00605ED1">
                  <w:pPr>
                    <w:rPr>
                      <w:color w:val="000000"/>
                    </w:rPr>
                  </w:pPr>
                  <w:r w:rsidRPr="00EF3362">
                    <w:rPr>
                      <w:color w:val="000000"/>
                    </w:rPr>
                    <w:t>Digital banking is not viewed as an occasional service but as part of participants’ regular financial routines.</w:t>
                  </w:r>
                </w:p>
              </w:tc>
              <w:tc>
                <w:tcPr>
                  <w:tcW w:w="0" w:type="auto"/>
                  <w:vAlign w:val="center"/>
                  <w:hideMark/>
                </w:tcPr>
                <w:p w14:paraId="2967D74B" w14:textId="77777777" w:rsidR="00EF3362" w:rsidRPr="00EF3362" w:rsidRDefault="00EF3362" w:rsidP="00605ED1">
                  <w:pPr>
                    <w:rPr>
                      <w:b/>
                      <w:bCs/>
                      <w:color w:val="000000"/>
                    </w:rPr>
                  </w:pPr>
                  <w:r w:rsidRPr="00EF3362">
                    <w:rPr>
                      <w:rStyle w:val="Strong"/>
                      <w:rFonts w:eastAsiaTheme="majorEastAsia"/>
                      <w:b w:val="0"/>
                      <w:bCs w:val="0"/>
                      <w:color w:val="000000"/>
                    </w:rPr>
                    <w:t>Digital Banking as Part of Everyday Life</w:t>
                  </w:r>
                </w:p>
              </w:tc>
            </w:tr>
            <w:tr w:rsidR="00EF3362" w:rsidRPr="00EF3362" w14:paraId="41D91E2B" w14:textId="77777777" w:rsidTr="00605ED1">
              <w:trPr>
                <w:tblCellSpacing w:w="15" w:type="dxa"/>
              </w:trPr>
              <w:tc>
                <w:tcPr>
                  <w:tcW w:w="0" w:type="auto"/>
                  <w:vAlign w:val="center"/>
                  <w:hideMark/>
                </w:tcPr>
                <w:p w14:paraId="1AE20EA6" w14:textId="77777777" w:rsidR="00EF3362" w:rsidRPr="00EF3362" w:rsidRDefault="00EF3362" w:rsidP="00605ED1">
                  <w:pPr>
                    <w:rPr>
                      <w:color w:val="000000"/>
                    </w:rPr>
                  </w:pPr>
                  <w:r w:rsidRPr="00EF3362">
                    <w:rPr>
                      <w:color w:val="000000"/>
                    </w:rPr>
                    <w:t>“It has been convenient and time-saving.”</w:t>
                  </w:r>
                </w:p>
              </w:tc>
              <w:tc>
                <w:tcPr>
                  <w:tcW w:w="0" w:type="auto"/>
                  <w:vAlign w:val="center"/>
                  <w:hideMark/>
                </w:tcPr>
                <w:p w14:paraId="6D58C80D" w14:textId="77777777" w:rsidR="00EF3362" w:rsidRPr="00EF3362" w:rsidRDefault="00EF3362" w:rsidP="00605ED1">
                  <w:pPr>
                    <w:rPr>
                      <w:color w:val="000000"/>
                    </w:rPr>
                  </w:pPr>
                  <w:r w:rsidRPr="00EF3362">
                    <w:rPr>
                      <w:color w:val="000000"/>
                    </w:rPr>
                    <w:t>Experiencing everyday convenience</w:t>
                  </w:r>
                </w:p>
              </w:tc>
              <w:tc>
                <w:tcPr>
                  <w:tcW w:w="0" w:type="auto"/>
                  <w:vAlign w:val="center"/>
                  <w:hideMark/>
                </w:tcPr>
                <w:p w14:paraId="01FF7B16" w14:textId="77777777" w:rsidR="00EF3362" w:rsidRPr="00EF3362" w:rsidRDefault="00EF3362" w:rsidP="00605ED1">
                  <w:pPr>
                    <w:rPr>
                      <w:color w:val="000000"/>
                    </w:rPr>
                  </w:pPr>
                  <w:r w:rsidRPr="00EF3362">
                    <w:rPr>
                      <w:color w:val="000000"/>
                    </w:rPr>
                    <w:t>The practical benefits of digital banking encourage participants to continue using it.</w:t>
                  </w:r>
                </w:p>
              </w:tc>
              <w:tc>
                <w:tcPr>
                  <w:tcW w:w="0" w:type="auto"/>
                  <w:vAlign w:val="center"/>
                  <w:hideMark/>
                </w:tcPr>
                <w:p w14:paraId="41219EE2" w14:textId="77777777" w:rsidR="00EF3362" w:rsidRPr="00EF3362" w:rsidRDefault="00EF3362" w:rsidP="00605ED1">
                  <w:pPr>
                    <w:rPr>
                      <w:b/>
                      <w:bCs/>
                      <w:color w:val="000000"/>
                    </w:rPr>
                  </w:pPr>
                  <w:r w:rsidRPr="00EF3362">
                    <w:rPr>
                      <w:rStyle w:val="Strong"/>
                      <w:rFonts w:eastAsiaTheme="majorEastAsia"/>
                      <w:b w:val="0"/>
                      <w:bCs w:val="0"/>
                      <w:color w:val="000000"/>
                    </w:rPr>
                    <w:t>Trust Shaped Through Everyday Usefulness</w:t>
                  </w:r>
                </w:p>
              </w:tc>
            </w:tr>
            <w:tr w:rsidR="00EF3362" w:rsidRPr="00EF3362" w14:paraId="1C3CB81F" w14:textId="77777777" w:rsidTr="00605ED1">
              <w:trPr>
                <w:tblCellSpacing w:w="15" w:type="dxa"/>
              </w:trPr>
              <w:tc>
                <w:tcPr>
                  <w:tcW w:w="0" w:type="auto"/>
                  <w:vAlign w:val="center"/>
                  <w:hideMark/>
                </w:tcPr>
                <w:p w14:paraId="41672ED6" w14:textId="77777777" w:rsidR="00EF3362" w:rsidRPr="00EF3362" w:rsidRDefault="00EF3362" w:rsidP="00605ED1">
                  <w:pPr>
                    <w:rPr>
                      <w:color w:val="000000"/>
                    </w:rPr>
                  </w:pPr>
                  <w:r w:rsidRPr="00EF3362">
                    <w:rPr>
                      <w:color w:val="000000"/>
                    </w:rPr>
                    <w:t>“I can do transactions anytime.”</w:t>
                  </w:r>
                </w:p>
              </w:tc>
              <w:tc>
                <w:tcPr>
                  <w:tcW w:w="0" w:type="auto"/>
                  <w:vAlign w:val="center"/>
                  <w:hideMark/>
                </w:tcPr>
                <w:p w14:paraId="2E7CB211" w14:textId="77777777" w:rsidR="00EF3362" w:rsidRPr="00EF3362" w:rsidRDefault="00EF3362" w:rsidP="00605ED1">
                  <w:pPr>
                    <w:rPr>
                      <w:color w:val="000000"/>
                    </w:rPr>
                  </w:pPr>
                  <w:r w:rsidRPr="00EF3362">
                    <w:rPr>
                      <w:color w:val="000000"/>
                    </w:rPr>
                    <w:t>Having access whenever needed</w:t>
                  </w:r>
                </w:p>
              </w:tc>
              <w:tc>
                <w:tcPr>
                  <w:tcW w:w="0" w:type="auto"/>
                  <w:vAlign w:val="center"/>
                  <w:hideMark/>
                </w:tcPr>
                <w:p w14:paraId="00C8065A" w14:textId="77777777" w:rsidR="00EF3362" w:rsidRPr="00EF3362" w:rsidRDefault="00EF3362" w:rsidP="00605ED1">
                  <w:pPr>
                    <w:rPr>
                      <w:color w:val="000000"/>
                    </w:rPr>
                  </w:pPr>
                  <w:r w:rsidRPr="00EF3362">
                    <w:rPr>
                      <w:color w:val="000000"/>
                    </w:rPr>
                    <w:t>The ability to access banking services at any time makes digital banking feel useful and dependable.</w:t>
                  </w:r>
                </w:p>
              </w:tc>
              <w:tc>
                <w:tcPr>
                  <w:tcW w:w="0" w:type="auto"/>
                  <w:vAlign w:val="center"/>
                  <w:hideMark/>
                </w:tcPr>
                <w:p w14:paraId="14A86BD0" w14:textId="77777777" w:rsidR="00EF3362" w:rsidRPr="00EF3362" w:rsidRDefault="00EF3362" w:rsidP="00605ED1">
                  <w:pPr>
                    <w:rPr>
                      <w:b/>
                      <w:bCs/>
                      <w:color w:val="000000"/>
                    </w:rPr>
                  </w:pPr>
                  <w:r w:rsidRPr="00EF3362">
                    <w:rPr>
                      <w:rStyle w:val="Strong"/>
                      <w:rFonts w:eastAsiaTheme="majorEastAsia"/>
                      <w:b w:val="0"/>
                      <w:bCs w:val="0"/>
                      <w:color w:val="000000"/>
                    </w:rPr>
                    <w:t>Trust Shaped Through Everyday Usefulness</w:t>
                  </w:r>
                </w:p>
              </w:tc>
            </w:tr>
            <w:tr w:rsidR="00EF3362" w:rsidRPr="00EF3362" w14:paraId="3CB284DA" w14:textId="77777777" w:rsidTr="00605ED1">
              <w:trPr>
                <w:tblCellSpacing w:w="15" w:type="dxa"/>
              </w:trPr>
              <w:tc>
                <w:tcPr>
                  <w:tcW w:w="0" w:type="auto"/>
                  <w:vAlign w:val="center"/>
                  <w:hideMark/>
                </w:tcPr>
                <w:p w14:paraId="60704D05" w14:textId="77777777" w:rsidR="00EF3362" w:rsidRPr="00EF3362" w:rsidRDefault="00EF3362" w:rsidP="00605ED1">
                  <w:pPr>
                    <w:rPr>
                      <w:color w:val="000000"/>
                    </w:rPr>
                  </w:pPr>
                  <w:r w:rsidRPr="00EF3362">
                    <w:rPr>
                      <w:color w:val="000000"/>
                    </w:rPr>
                    <w:t>“Sometimes apps crash or transactions take time.”</w:t>
                  </w:r>
                </w:p>
              </w:tc>
              <w:tc>
                <w:tcPr>
                  <w:tcW w:w="0" w:type="auto"/>
                  <w:vAlign w:val="center"/>
                  <w:hideMark/>
                </w:tcPr>
                <w:p w14:paraId="4F47B383" w14:textId="77777777" w:rsidR="00EF3362" w:rsidRPr="00EF3362" w:rsidRDefault="00EF3362" w:rsidP="00605ED1">
                  <w:pPr>
                    <w:rPr>
                      <w:color w:val="000000"/>
                    </w:rPr>
                  </w:pPr>
                  <w:r w:rsidRPr="00EF3362">
                    <w:rPr>
                      <w:color w:val="000000"/>
                    </w:rPr>
                    <w:t>Experiencing technical problems</w:t>
                  </w:r>
                </w:p>
              </w:tc>
              <w:tc>
                <w:tcPr>
                  <w:tcW w:w="0" w:type="auto"/>
                  <w:vAlign w:val="center"/>
                  <w:hideMark/>
                </w:tcPr>
                <w:p w14:paraId="0CBE7FF6" w14:textId="77777777" w:rsidR="00EF3362" w:rsidRPr="00EF3362" w:rsidRDefault="00EF3362" w:rsidP="00605ED1">
                  <w:pPr>
                    <w:rPr>
                      <w:color w:val="000000"/>
                    </w:rPr>
                  </w:pPr>
                  <w:r w:rsidRPr="00EF3362">
                    <w:rPr>
                      <w:color w:val="000000"/>
                    </w:rPr>
                    <w:t>When the technology does not work as expected, participants experience uncertainty and their confidence can be affected.</w:t>
                  </w:r>
                </w:p>
              </w:tc>
              <w:tc>
                <w:tcPr>
                  <w:tcW w:w="0" w:type="auto"/>
                  <w:vAlign w:val="center"/>
                  <w:hideMark/>
                </w:tcPr>
                <w:p w14:paraId="033FABE8" w14:textId="77777777" w:rsidR="00EF3362" w:rsidRPr="00EF3362" w:rsidRDefault="00EF3362" w:rsidP="00605ED1">
                  <w:pPr>
                    <w:rPr>
                      <w:b/>
                      <w:bCs/>
                      <w:color w:val="000000"/>
                    </w:rPr>
                  </w:pPr>
                  <w:r w:rsidRPr="00EF3362">
                    <w:rPr>
                      <w:rStyle w:val="Strong"/>
                      <w:rFonts w:eastAsiaTheme="majorEastAsia"/>
                      <w:b w:val="0"/>
                      <w:bCs w:val="0"/>
                      <w:color w:val="000000"/>
                    </w:rPr>
                    <w:t>Trust Negotiated Through Uncertainty</w:t>
                  </w:r>
                </w:p>
              </w:tc>
            </w:tr>
            <w:tr w:rsidR="00EF3362" w:rsidRPr="00EF3362" w14:paraId="4C4FB637" w14:textId="77777777" w:rsidTr="00605ED1">
              <w:trPr>
                <w:tblCellSpacing w:w="15" w:type="dxa"/>
              </w:trPr>
              <w:tc>
                <w:tcPr>
                  <w:tcW w:w="0" w:type="auto"/>
                  <w:vAlign w:val="center"/>
                  <w:hideMark/>
                </w:tcPr>
                <w:p w14:paraId="279F6110" w14:textId="77777777" w:rsidR="00EF3362" w:rsidRPr="00EF3362" w:rsidRDefault="00EF3362" w:rsidP="00605ED1">
                  <w:pPr>
                    <w:rPr>
                      <w:color w:val="000000"/>
                    </w:rPr>
                  </w:pPr>
                  <w:r w:rsidRPr="00EF3362">
                    <w:rPr>
                      <w:color w:val="000000"/>
                    </w:rPr>
                    <w:t xml:space="preserve">“Sending larger amounts feels </w:t>
                  </w:r>
                  <w:proofErr w:type="gramStart"/>
                  <w:r w:rsidRPr="00EF3362">
                    <w:rPr>
                      <w:color w:val="000000"/>
                    </w:rPr>
                    <w:t>more risky</w:t>
                  </w:r>
                  <w:proofErr w:type="gramEnd"/>
                  <w:r w:rsidRPr="00EF3362">
                    <w:rPr>
                      <w:color w:val="000000"/>
                    </w:rPr>
                    <w:t>.”</w:t>
                  </w:r>
                </w:p>
              </w:tc>
              <w:tc>
                <w:tcPr>
                  <w:tcW w:w="0" w:type="auto"/>
                  <w:vAlign w:val="center"/>
                  <w:hideMark/>
                </w:tcPr>
                <w:p w14:paraId="285B6055" w14:textId="77777777" w:rsidR="00EF3362" w:rsidRPr="00EF3362" w:rsidRDefault="00EF3362" w:rsidP="00605ED1">
                  <w:pPr>
                    <w:rPr>
                      <w:color w:val="000000"/>
                    </w:rPr>
                  </w:pPr>
                  <w:r w:rsidRPr="00EF3362">
                    <w:rPr>
                      <w:color w:val="000000"/>
                    </w:rPr>
                    <w:t>Feeling more cautious with larger transactions</w:t>
                  </w:r>
                </w:p>
              </w:tc>
              <w:tc>
                <w:tcPr>
                  <w:tcW w:w="0" w:type="auto"/>
                  <w:vAlign w:val="center"/>
                  <w:hideMark/>
                </w:tcPr>
                <w:p w14:paraId="548B5539" w14:textId="77777777" w:rsidR="00EF3362" w:rsidRPr="00EF3362" w:rsidRDefault="00EF3362" w:rsidP="00605ED1">
                  <w:pPr>
                    <w:rPr>
                      <w:color w:val="000000"/>
                    </w:rPr>
                  </w:pPr>
                  <w:r w:rsidRPr="00EF3362">
                    <w:rPr>
                      <w:color w:val="000000"/>
                    </w:rPr>
                    <w:t>Participants’ feelings of trust can change depending on the amount of money involved and the potential consequences of a problem.</w:t>
                  </w:r>
                </w:p>
              </w:tc>
              <w:tc>
                <w:tcPr>
                  <w:tcW w:w="0" w:type="auto"/>
                  <w:vAlign w:val="center"/>
                  <w:hideMark/>
                </w:tcPr>
                <w:p w14:paraId="00515C54" w14:textId="77777777" w:rsidR="00EF3362" w:rsidRPr="00EF3362" w:rsidRDefault="00EF3362" w:rsidP="00605ED1">
                  <w:pPr>
                    <w:rPr>
                      <w:b/>
                      <w:bCs/>
                      <w:color w:val="000000"/>
                    </w:rPr>
                  </w:pPr>
                  <w:r w:rsidRPr="00EF3362">
                    <w:rPr>
                      <w:rStyle w:val="Strong"/>
                      <w:rFonts w:eastAsiaTheme="majorEastAsia"/>
                      <w:b w:val="0"/>
                      <w:bCs w:val="0"/>
                      <w:color w:val="000000"/>
                    </w:rPr>
                    <w:t>Trust Negotiated Alongside Risk</w:t>
                  </w:r>
                </w:p>
              </w:tc>
            </w:tr>
            <w:tr w:rsidR="00EF3362" w:rsidRPr="00EF3362" w14:paraId="0FE0E8CF" w14:textId="77777777" w:rsidTr="00605ED1">
              <w:trPr>
                <w:tblCellSpacing w:w="15" w:type="dxa"/>
              </w:trPr>
              <w:tc>
                <w:tcPr>
                  <w:tcW w:w="0" w:type="auto"/>
                  <w:vAlign w:val="center"/>
                  <w:hideMark/>
                </w:tcPr>
                <w:p w14:paraId="290E428F" w14:textId="77777777" w:rsidR="00EF3362" w:rsidRPr="00EF3362" w:rsidRDefault="00EF3362" w:rsidP="00605ED1">
                  <w:pPr>
                    <w:rPr>
                      <w:color w:val="000000"/>
                    </w:rPr>
                  </w:pPr>
                  <w:r w:rsidRPr="00EF3362">
                    <w:rPr>
                      <w:color w:val="000000"/>
                    </w:rPr>
                    <w:t>“Trust means believing my money is safe.”</w:t>
                  </w:r>
                </w:p>
              </w:tc>
              <w:tc>
                <w:tcPr>
                  <w:tcW w:w="0" w:type="auto"/>
                  <w:vAlign w:val="center"/>
                  <w:hideMark/>
                </w:tcPr>
                <w:p w14:paraId="231C435D" w14:textId="77777777" w:rsidR="00EF3362" w:rsidRPr="00EF3362" w:rsidRDefault="00EF3362" w:rsidP="00605ED1">
                  <w:pPr>
                    <w:rPr>
                      <w:color w:val="000000"/>
                    </w:rPr>
                  </w:pPr>
                  <w:r w:rsidRPr="00EF3362">
                    <w:rPr>
                      <w:color w:val="000000"/>
                    </w:rPr>
                    <w:t>Connecting trust with financial safety</w:t>
                  </w:r>
                </w:p>
              </w:tc>
              <w:tc>
                <w:tcPr>
                  <w:tcW w:w="0" w:type="auto"/>
                  <w:vAlign w:val="center"/>
                  <w:hideMark/>
                </w:tcPr>
                <w:p w14:paraId="0E511158" w14:textId="77777777" w:rsidR="00EF3362" w:rsidRPr="00EF3362" w:rsidRDefault="00EF3362" w:rsidP="00605ED1">
                  <w:pPr>
                    <w:rPr>
                      <w:color w:val="000000"/>
                    </w:rPr>
                  </w:pPr>
                  <w:r w:rsidRPr="00EF3362">
                    <w:rPr>
                      <w:color w:val="000000"/>
                    </w:rPr>
                    <w:t>For participants, trust is closely linked to feeling that their money and personal information are protected.</w:t>
                  </w:r>
                </w:p>
              </w:tc>
              <w:tc>
                <w:tcPr>
                  <w:tcW w:w="0" w:type="auto"/>
                  <w:vAlign w:val="center"/>
                  <w:hideMark/>
                </w:tcPr>
                <w:p w14:paraId="5713062E" w14:textId="77777777" w:rsidR="00EF3362" w:rsidRPr="00EF3362" w:rsidRDefault="00EF3362" w:rsidP="00605ED1">
                  <w:pPr>
                    <w:rPr>
                      <w:b/>
                      <w:bCs/>
                      <w:color w:val="000000"/>
                    </w:rPr>
                  </w:pPr>
                  <w:r w:rsidRPr="00EF3362">
                    <w:rPr>
                      <w:rStyle w:val="Strong"/>
                      <w:rFonts w:eastAsiaTheme="majorEastAsia"/>
                      <w:b w:val="0"/>
                      <w:bCs w:val="0"/>
                      <w:color w:val="000000"/>
                    </w:rPr>
                    <w:t>Feeling Safe as the Basis of Trust</w:t>
                  </w:r>
                </w:p>
              </w:tc>
            </w:tr>
            <w:tr w:rsidR="00EF3362" w:rsidRPr="00EF3362" w14:paraId="2F2B6E38" w14:textId="77777777" w:rsidTr="00605ED1">
              <w:trPr>
                <w:tblCellSpacing w:w="15" w:type="dxa"/>
              </w:trPr>
              <w:tc>
                <w:tcPr>
                  <w:tcW w:w="0" w:type="auto"/>
                  <w:vAlign w:val="center"/>
                  <w:hideMark/>
                </w:tcPr>
                <w:p w14:paraId="424FF55C" w14:textId="77777777" w:rsidR="00EF3362" w:rsidRPr="00EF3362" w:rsidRDefault="00EF3362" w:rsidP="00605ED1">
                  <w:pPr>
                    <w:rPr>
                      <w:color w:val="000000"/>
                    </w:rPr>
                  </w:pPr>
                  <w:r w:rsidRPr="00EF3362">
                    <w:rPr>
                      <w:color w:val="000000"/>
                    </w:rPr>
                    <w:t>“Security means protection from fraud or hacking.”</w:t>
                  </w:r>
                </w:p>
              </w:tc>
              <w:tc>
                <w:tcPr>
                  <w:tcW w:w="0" w:type="auto"/>
                  <w:vAlign w:val="center"/>
                  <w:hideMark/>
                </w:tcPr>
                <w:p w14:paraId="1084B20D" w14:textId="77777777" w:rsidR="00EF3362" w:rsidRPr="00EF3362" w:rsidRDefault="00EF3362" w:rsidP="00605ED1">
                  <w:pPr>
                    <w:rPr>
                      <w:color w:val="000000"/>
                    </w:rPr>
                  </w:pPr>
                  <w:r w:rsidRPr="00EF3362">
                    <w:rPr>
                      <w:color w:val="000000"/>
                    </w:rPr>
                    <w:t>Understanding security as protection</w:t>
                  </w:r>
                </w:p>
              </w:tc>
              <w:tc>
                <w:tcPr>
                  <w:tcW w:w="0" w:type="auto"/>
                  <w:vAlign w:val="center"/>
                  <w:hideMark/>
                </w:tcPr>
                <w:p w14:paraId="4DAF5837" w14:textId="77777777" w:rsidR="00EF3362" w:rsidRPr="00EF3362" w:rsidRDefault="00EF3362" w:rsidP="00605ED1">
                  <w:pPr>
                    <w:rPr>
                      <w:color w:val="000000"/>
                    </w:rPr>
                  </w:pPr>
                  <w:r w:rsidRPr="00EF3362">
                    <w:rPr>
                      <w:color w:val="000000"/>
                    </w:rPr>
                    <w:t>Participants mainly understood security in terms of protection from familiar threats such as fraud and hacking.</w:t>
                  </w:r>
                </w:p>
              </w:tc>
              <w:tc>
                <w:tcPr>
                  <w:tcW w:w="0" w:type="auto"/>
                  <w:vAlign w:val="center"/>
                  <w:hideMark/>
                </w:tcPr>
                <w:p w14:paraId="5AD8185C" w14:textId="77777777" w:rsidR="00EF3362" w:rsidRPr="00EF3362" w:rsidRDefault="00EF3362" w:rsidP="00605ED1">
                  <w:pPr>
                    <w:rPr>
                      <w:b/>
                      <w:bCs/>
                      <w:color w:val="000000"/>
                    </w:rPr>
                  </w:pPr>
                  <w:r w:rsidRPr="00EF3362">
                    <w:rPr>
                      <w:rStyle w:val="Strong"/>
                      <w:rFonts w:eastAsiaTheme="majorEastAsia"/>
                      <w:b w:val="0"/>
                      <w:bCs w:val="0"/>
                      <w:color w:val="000000"/>
                    </w:rPr>
                    <w:t>Making Sense of Security Through Protection</w:t>
                  </w:r>
                </w:p>
              </w:tc>
            </w:tr>
            <w:tr w:rsidR="00EF3362" w:rsidRPr="00EF3362" w14:paraId="771EC55C" w14:textId="77777777" w:rsidTr="00605ED1">
              <w:trPr>
                <w:tblCellSpacing w:w="15" w:type="dxa"/>
              </w:trPr>
              <w:tc>
                <w:tcPr>
                  <w:tcW w:w="0" w:type="auto"/>
                  <w:vAlign w:val="center"/>
                  <w:hideMark/>
                </w:tcPr>
                <w:p w14:paraId="30302A4B" w14:textId="77777777" w:rsidR="00EF3362" w:rsidRPr="00EF3362" w:rsidRDefault="00EF3362" w:rsidP="00605ED1">
                  <w:pPr>
                    <w:rPr>
                      <w:color w:val="000000"/>
                    </w:rPr>
                  </w:pPr>
                  <w:r w:rsidRPr="00EF3362">
                    <w:rPr>
                      <w:color w:val="000000"/>
                    </w:rPr>
                    <w:t>“If transactions happen correctly every time, I feel confident.”</w:t>
                  </w:r>
                </w:p>
              </w:tc>
              <w:tc>
                <w:tcPr>
                  <w:tcW w:w="0" w:type="auto"/>
                  <w:vAlign w:val="center"/>
                  <w:hideMark/>
                </w:tcPr>
                <w:p w14:paraId="42D351D1" w14:textId="77777777" w:rsidR="00EF3362" w:rsidRPr="00EF3362" w:rsidRDefault="00EF3362" w:rsidP="00605ED1">
                  <w:pPr>
                    <w:rPr>
                      <w:color w:val="000000"/>
                    </w:rPr>
                  </w:pPr>
                  <w:r w:rsidRPr="00EF3362">
                    <w:rPr>
                      <w:color w:val="000000"/>
                    </w:rPr>
                    <w:t>Gaining confidence through reliable transactions</w:t>
                  </w:r>
                </w:p>
              </w:tc>
              <w:tc>
                <w:tcPr>
                  <w:tcW w:w="0" w:type="auto"/>
                  <w:vAlign w:val="center"/>
                  <w:hideMark/>
                </w:tcPr>
                <w:p w14:paraId="3FF69F35" w14:textId="77777777" w:rsidR="00EF3362" w:rsidRPr="00EF3362" w:rsidRDefault="00EF3362" w:rsidP="00605ED1">
                  <w:pPr>
                    <w:rPr>
                      <w:color w:val="000000"/>
                    </w:rPr>
                  </w:pPr>
                  <w:r w:rsidRPr="00EF3362">
                    <w:rPr>
                      <w:color w:val="000000"/>
                    </w:rPr>
                    <w:t>Successful and accurate transactions gradually strengthen participants’ confidence in the platform.</w:t>
                  </w:r>
                </w:p>
              </w:tc>
              <w:tc>
                <w:tcPr>
                  <w:tcW w:w="0" w:type="auto"/>
                  <w:vAlign w:val="center"/>
                  <w:hideMark/>
                </w:tcPr>
                <w:p w14:paraId="73469DC0" w14:textId="77777777" w:rsidR="00EF3362" w:rsidRPr="00257170" w:rsidRDefault="00EF3362" w:rsidP="00605ED1">
                  <w:pPr>
                    <w:rPr>
                      <w:b/>
                      <w:bCs/>
                      <w:color w:val="000000"/>
                    </w:rPr>
                  </w:pPr>
                  <w:r w:rsidRPr="00257170">
                    <w:rPr>
                      <w:rStyle w:val="Strong"/>
                      <w:rFonts w:eastAsiaTheme="majorEastAsia"/>
                      <w:b w:val="0"/>
                      <w:bCs w:val="0"/>
                      <w:color w:val="000000"/>
                    </w:rPr>
                    <w:t>Trust Developed Through Repeated Experience</w:t>
                  </w:r>
                </w:p>
              </w:tc>
            </w:tr>
            <w:tr w:rsidR="00EF3362" w:rsidRPr="00EF3362" w14:paraId="27C6DA56" w14:textId="77777777" w:rsidTr="00605ED1">
              <w:trPr>
                <w:tblCellSpacing w:w="15" w:type="dxa"/>
              </w:trPr>
              <w:tc>
                <w:tcPr>
                  <w:tcW w:w="0" w:type="auto"/>
                  <w:vAlign w:val="center"/>
                  <w:hideMark/>
                </w:tcPr>
                <w:p w14:paraId="728648F0" w14:textId="77777777" w:rsidR="00EF3362" w:rsidRPr="00EF3362" w:rsidRDefault="00EF3362" w:rsidP="00605ED1">
                  <w:pPr>
                    <w:rPr>
                      <w:color w:val="000000"/>
                    </w:rPr>
                  </w:pPr>
                  <w:r w:rsidRPr="00EF3362">
                    <w:rPr>
                      <w:color w:val="000000"/>
                    </w:rPr>
                    <w:t>“Repeated successful transactions increase trust.”</w:t>
                  </w:r>
                </w:p>
              </w:tc>
              <w:tc>
                <w:tcPr>
                  <w:tcW w:w="0" w:type="auto"/>
                  <w:vAlign w:val="center"/>
                  <w:hideMark/>
                </w:tcPr>
                <w:p w14:paraId="24A91C65" w14:textId="77777777" w:rsidR="00EF3362" w:rsidRPr="00EF3362" w:rsidRDefault="00EF3362" w:rsidP="00605ED1">
                  <w:pPr>
                    <w:rPr>
                      <w:color w:val="000000"/>
                    </w:rPr>
                  </w:pPr>
                  <w:r w:rsidRPr="00EF3362">
                    <w:rPr>
                      <w:color w:val="000000"/>
                    </w:rPr>
                    <w:t>Building trust over time</w:t>
                  </w:r>
                </w:p>
              </w:tc>
              <w:tc>
                <w:tcPr>
                  <w:tcW w:w="0" w:type="auto"/>
                  <w:vAlign w:val="center"/>
                  <w:hideMark/>
                </w:tcPr>
                <w:p w14:paraId="06B31640" w14:textId="77777777" w:rsidR="00EF3362" w:rsidRPr="00EF3362" w:rsidRDefault="00EF3362" w:rsidP="00605ED1">
                  <w:pPr>
                    <w:rPr>
                      <w:color w:val="000000"/>
                    </w:rPr>
                  </w:pPr>
                  <w:r w:rsidRPr="00EF3362">
                    <w:rPr>
                      <w:color w:val="000000"/>
                    </w:rPr>
                    <w:t>Trust is experienced as something that develops through repeated positive interactions rather than appearing immediately.</w:t>
                  </w:r>
                </w:p>
              </w:tc>
              <w:tc>
                <w:tcPr>
                  <w:tcW w:w="0" w:type="auto"/>
                  <w:vAlign w:val="center"/>
                  <w:hideMark/>
                </w:tcPr>
                <w:p w14:paraId="1F695AA3" w14:textId="77777777" w:rsidR="00EF3362" w:rsidRPr="00257170" w:rsidRDefault="00EF3362" w:rsidP="00605ED1">
                  <w:pPr>
                    <w:rPr>
                      <w:b/>
                      <w:bCs/>
                      <w:color w:val="000000"/>
                    </w:rPr>
                  </w:pPr>
                  <w:r w:rsidRPr="00257170">
                    <w:rPr>
                      <w:rStyle w:val="Strong"/>
                      <w:rFonts w:eastAsiaTheme="majorEastAsia"/>
                      <w:b w:val="0"/>
                      <w:bCs w:val="0"/>
                      <w:color w:val="000000"/>
                    </w:rPr>
                    <w:t>Trust Developed Through Repeated Experience</w:t>
                  </w:r>
                </w:p>
              </w:tc>
            </w:tr>
            <w:tr w:rsidR="00EF3362" w:rsidRPr="00EF3362" w14:paraId="31396711" w14:textId="77777777" w:rsidTr="00605ED1">
              <w:trPr>
                <w:tblCellSpacing w:w="15" w:type="dxa"/>
              </w:trPr>
              <w:tc>
                <w:tcPr>
                  <w:tcW w:w="0" w:type="auto"/>
                  <w:vAlign w:val="center"/>
                  <w:hideMark/>
                </w:tcPr>
                <w:p w14:paraId="12B2D4C9" w14:textId="77777777" w:rsidR="00EF3362" w:rsidRPr="00EF3362" w:rsidRDefault="00EF3362" w:rsidP="00605ED1">
                  <w:pPr>
                    <w:rPr>
                      <w:color w:val="000000"/>
                    </w:rPr>
                  </w:pPr>
                  <w:r w:rsidRPr="00EF3362">
                    <w:rPr>
                      <w:color w:val="000000"/>
                    </w:rPr>
                    <w:t>“Delayed service or suspicious messages make me worried.”</w:t>
                  </w:r>
                </w:p>
              </w:tc>
              <w:tc>
                <w:tcPr>
                  <w:tcW w:w="0" w:type="auto"/>
                  <w:vAlign w:val="center"/>
                  <w:hideMark/>
                </w:tcPr>
                <w:p w14:paraId="7199D7B1" w14:textId="77777777" w:rsidR="00EF3362" w:rsidRPr="00EF3362" w:rsidRDefault="00EF3362" w:rsidP="00605ED1">
                  <w:pPr>
                    <w:rPr>
                      <w:color w:val="000000"/>
                    </w:rPr>
                  </w:pPr>
                  <w:r w:rsidRPr="00EF3362">
                    <w:rPr>
                      <w:color w:val="000000"/>
                    </w:rPr>
                    <w:t>Becoming uncertain when problems or risks appear</w:t>
                  </w:r>
                </w:p>
              </w:tc>
              <w:tc>
                <w:tcPr>
                  <w:tcW w:w="0" w:type="auto"/>
                  <w:vAlign w:val="center"/>
                  <w:hideMark/>
                </w:tcPr>
                <w:p w14:paraId="35F495BE" w14:textId="77777777" w:rsidR="00EF3362" w:rsidRPr="00EF3362" w:rsidRDefault="00EF3362" w:rsidP="00605ED1">
                  <w:pPr>
                    <w:rPr>
                      <w:color w:val="000000"/>
                    </w:rPr>
                  </w:pPr>
                  <w:r w:rsidRPr="00EF3362">
                    <w:rPr>
                      <w:color w:val="000000"/>
                    </w:rPr>
                    <w:t>Experiences that create uncertainty can make participants question their confidence in digital banking.</w:t>
                  </w:r>
                </w:p>
              </w:tc>
              <w:tc>
                <w:tcPr>
                  <w:tcW w:w="0" w:type="auto"/>
                  <w:vAlign w:val="center"/>
                  <w:hideMark/>
                </w:tcPr>
                <w:p w14:paraId="032157FE" w14:textId="77777777" w:rsidR="00EF3362" w:rsidRPr="00257170" w:rsidRDefault="00EF3362" w:rsidP="00605ED1">
                  <w:pPr>
                    <w:rPr>
                      <w:b/>
                      <w:bCs/>
                      <w:color w:val="000000"/>
                    </w:rPr>
                  </w:pPr>
                  <w:r w:rsidRPr="00257170">
                    <w:rPr>
                      <w:rStyle w:val="Strong"/>
                      <w:rFonts w:eastAsiaTheme="majorEastAsia"/>
                      <w:b w:val="0"/>
                      <w:bCs w:val="0"/>
                      <w:color w:val="000000"/>
                    </w:rPr>
                    <w:t>Trust Negotiated Alongside Risk</w:t>
                  </w:r>
                </w:p>
              </w:tc>
            </w:tr>
            <w:tr w:rsidR="00EF3362" w:rsidRPr="00EF3362" w14:paraId="13DB55EB" w14:textId="77777777" w:rsidTr="00605ED1">
              <w:trPr>
                <w:tblCellSpacing w:w="15" w:type="dxa"/>
              </w:trPr>
              <w:tc>
                <w:tcPr>
                  <w:tcW w:w="0" w:type="auto"/>
                  <w:vAlign w:val="center"/>
                  <w:hideMark/>
                </w:tcPr>
                <w:p w14:paraId="0233CF13" w14:textId="77777777" w:rsidR="00EF3362" w:rsidRPr="00EF3362" w:rsidRDefault="00EF3362" w:rsidP="00605ED1">
                  <w:pPr>
                    <w:rPr>
                      <w:color w:val="000000"/>
                    </w:rPr>
                  </w:pPr>
                  <w:r w:rsidRPr="00EF3362">
                    <w:rPr>
                      <w:color w:val="000000"/>
                    </w:rPr>
                    <w:t>“OTP is very important for me.”</w:t>
                  </w:r>
                </w:p>
              </w:tc>
              <w:tc>
                <w:tcPr>
                  <w:tcW w:w="0" w:type="auto"/>
                  <w:vAlign w:val="center"/>
                  <w:hideMark/>
                </w:tcPr>
                <w:p w14:paraId="189BB27E" w14:textId="77777777" w:rsidR="00EF3362" w:rsidRPr="00EF3362" w:rsidRDefault="00EF3362" w:rsidP="00605ED1">
                  <w:pPr>
                    <w:rPr>
                      <w:color w:val="000000"/>
                    </w:rPr>
                  </w:pPr>
                  <w:r w:rsidRPr="00EF3362">
                    <w:rPr>
                      <w:color w:val="000000"/>
                    </w:rPr>
                    <w:t>Feeling protected by OTP verification</w:t>
                  </w:r>
                </w:p>
              </w:tc>
              <w:tc>
                <w:tcPr>
                  <w:tcW w:w="0" w:type="auto"/>
                  <w:vAlign w:val="center"/>
                  <w:hideMark/>
                </w:tcPr>
                <w:p w14:paraId="281B5429" w14:textId="77777777" w:rsidR="00EF3362" w:rsidRPr="00EF3362" w:rsidRDefault="00EF3362" w:rsidP="00605ED1">
                  <w:pPr>
                    <w:rPr>
                      <w:color w:val="000000"/>
                    </w:rPr>
                  </w:pPr>
                  <w:r w:rsidRPr="00EF3362">
                    <w:rPr>
                      <w:color w:val="000000"/>
                    </w:rPr>
                    <w:t>Visible security features provide reassurance and help participants feel more protected during transactions.</w:t>
                  </w:r>
                </w:p>
              </w:tc>
              <w:tc>
                <w:tcPr>
                  <w:tcW w:w="0" w:type="auto"/>
                  <w:vAlign w:val="center"/>
                  <w:hideMark/>
                </w:tcPr>
                <w:p w14:paraId="3B785ED8" w14:textId="77777777" w:rsidR="00EF3362" w:rsidRPr="00257170" w:rsidRDefault="00EF3362" w:rsidP="00605ED1">
                  <w:pPr>
                    <w:rPr>
                      <w:b/>
                      <w:bCs/>
                      <w:color w:val="000000"/>
                    </w:rPr>
                  </w:pPr>
                  <w:r w:rsidRPr="00257170">
                    <w:rPr>
                      <w:rStyle w:val="Strong"/>
                      <w:rFonts w:eastAsiaTheme="majorEastAsia"/>
                      <w:b w:val="0"/>
                      <w:bCs w:val="0"/>
                      <w:color w:val="000000"/>
                    </w:rPr>
                    <w:t>Security Features as Everyday Reassurance</w:t>
                  </w:r>
                </w:p>
              </w:tc>
            </w:tr>
            <w:tr w:rsidR="00EF3362" w:rsidRPr="00EF3362" w14:paraId="54A9029E" w14:textId="77777777" w:rsidTr="00605ED1">
              <w:trPr>
                <w:tblCellSpacing w:w="15" w:type="dxa"/>
              </w:trPr>
              <w:tc>
                <w:tcPr>
                  <w:tcW w:w="0" w:type="auto"/>
                  <w:vAlign w:val="center"/>
                  <w:hideMark/>
                </w:tcPr>
                <w:p w14:paraId="607BDCDB" w14:textId="77777777" w:rsidR="00EF3362" w:rsidRPr="00EF3362" w:rsidRDefault="00EF3362" w:rsidP="00605ED1">
                  <w:pPr>
                    <w:rPr>
                      <w:color w:val="000000"/>
                    </w:rPr>
                  </w:pPr>
                  <w:r w:rsidRPr="00EF3362">
                    <w:rPr>
                      <w:color w:val="000000"/>
                    </w:rPr>
                    <w:t>“Fingerprint login feels safer.”</w:t>
                  </w:r>
                </w:p>
              </w:tc>
              <w:tc>
                <w:tcPr>
                  <w:tcW w:w="0" w:type="auto"/>
                  <w:vAlign w:val="center"/>
                  <w:hideMark/>
                </w:tcPr>
                <w:p w14:paraId="0AD49827" w14:textId="77777777" w:rsidR="00EF3362" w:rsidRPr="00EF3362" w:rsidRDefault="00EF3362" w:rsidP="00605ED1">
                  <w:pPr>
                    <w:rPr>
                      <w:color w:val="000000"/>
                    </w:rPr>
                  </w:pPr>
                  <w:r w:rsidRPr="00EF3362">
                    <w:rPr>
                      <w:color w:val="000000"/>
                    </w:rPr>
                    <w:t>Feeling reassured by biometric security</w:t>
                  </w:r>
                </w:p>
              </w:tc>
              <w:tc>
                <w:tcPr>
                  <w:tcW w:w="0" w:type="auto"/>
                  <w:vAlign w:val="center"/>
                  <w:hideMark/>
                </w:tcPr>
                <w:p w14:paraId="18DDB470" w14:textId="77777777" w:rsidR="00EF3362" w:rsidRPr="00EF3362" w:rsidRDefault="00EF3362" w:rsidP="00605ED1">
                  <w:pPr>
                    <w:rPr>
                      <w:color w:val="000000"/>
                    </w:rPr>
                  </w:pPr>
                  <w:r w:rsidRPr="00EF3362">
                    <w:rPr>
                      <w:color w:val="000000"/>
                    </w:rPr>
                    <w:t>Biometric authentication is experienced as an additional layer of protection.</w:t>
                  </w:r>
                </w:p>
              </w:tc>
              <w:tc>
                <w:tcPr>
                  <w:tcW w:w="0" w:type="auto"/>
                  <w:vAlign w:val="center"/>
                  <w:hideMark/>
                </w:tcPr>
                <w:p w14:paraId="0C5FDCDF" w14:textId="77777777" w:rsidR="00EF3362" w:rsidRPr="00257170" w:rsidRDefault="00EF3362" w:rsidP="00605ED1">
                  <w:pPr>
                    <w:rPr>
                      <w:b/>
                      <w:bCs/>
                      <w:color w:val="000000"/>
                    </w:rPr>
                  </w:pPr>
                  <w:r w:rsidRPr="00257170">
                    <w:rPr>
                      <w:rStyle w:val="Strong"/>
                      <w:rFonts w:eastAsiaTheme="majorEastAsia"/>
                      <w:b w:val="0"/>
                      <w:bCs w:val="0"/>
                      <w:color w:val="000000"/>
                    </w:rPr>
                    <w:t>Security Features as Everyday Reassurance</w:t>
                  </w:r>
                </w:p>
              </w:tc>
            </w:tr>
            <w:tr w:rsidR="00EF3362" w:rsidRPr="00EF3362" w14:paraId="0D93058E" w14:textId="77777777" w:rsidTr="00605ED1">
              <w:trPr>
                <w:tblCellSpacing w:w="15" w:type="dxa"/>
              </w:trPr>
              <w:tc>
                <w:tcPr>
                  <w:tcW w:w="0" w:type="auto"/>
                  <w:vAlign w:val="center"/>
                  <w:hideMark/>
                </w:tcPr>
                <w:p w14:paraId="72D65CA9" w14:textId="77777777" w:rsidR="00EF3362" w:rsidRPr="00EF3362" w:rsidRDefault="00EF3362" w:rsidP="00605ED1">
                  <w:pPr>
                    <w:rPr>
                      <w:color w:val="000000"/>
                    </w:rPr>
                  </w:pPr>
                  <w:r w:rsidRPr="00EF3362">
                    <w:rPr>
                      <w:color w:val="000000"/>
                    </w:rPr>
                    <w:t>“I mostly trust that OTP works.”</w:t>
                  </w:r>
                </w:p>
              </w:tc>
              <w:tc>
                <w:tcPr>
                  <w:tcW w:w="0" w:type="auto"/>
                  <w:vAlign w:val="center"/>
                  <w:hideMark/>
                </w:tcPr>
                <w:p w14:paraId="24ADA380" w14:textId="77777777" w:rsidR="00EF3362" w:rsidRPr="00EF3362" w:rsidRDefault="00EF3362" w:rsidP="00605ED1">
                  <w:pPr>
                    <w:rPr>
                      <w:color w:val="000000"/>
                    </w:rPr>
                  </w:pPr>
                  <w:r w:rsidRPr="00EF3362">
                    <w:rPr>
                      <w:color w:val="000000"/>
                    </w:rPr>
                    <w:t>Trusting security without full technical knowledge</w:t>
                  </w:r>
                </w:p>
              </w:tc>
              <w:tc>
                <w:tcPr>
                  <w:tcW w:w="0" w:type="auto"/>
                  <w:vAlign w:val="center"/>
                  <w:hideMark/>
                </w:tcPr>
                <w:p w14:paraId="346632C1" w14:textId="77777777" w:rsidR="00EF3362" w:rsidRPr="00EF3362" w:rsidRDefault="00EF3362" w:rsidP="00605ED1">
                  <w:pPr>
                    <w:rPr>
                      <w:color w:val="000000"/>
                    </w:rPr>
                  </w:pPr>
                  <w:r w:rsidRPr="00EF3362">
                    <w:rPr>
                      <w:color w:val="000000"/>
                    </w:rPr>
                    <w:t>Participants may trust security features even when they do not fully understand how the technology operates.</w:t>
                  </w:r>
                </w:p>
              </w:tc>
              <w:tc>
                <w:tcPr>
                  <w:tcW w:w="0" w:type="auto"/>
                  <w:vAlign w:val="center"/>
                  <w:hideMark/>
                </w:tcPr>
                <w:p w14:paraId="4FB5D401" w14:textId="77777777" w:rsidR="00EF3362" w:rsidRPr="00257170" w:rsidRDefault="00EF3362" w:rsidP="00605ED1">
                  <w:pPr>
                    <w:rPr>
                      <w:b/>
                      <w:bCs/>
                      <w:color w:val="000000"/>
                    </w:rPr>
                  </w:pPr>
                  <w:r w:rsidRPr="00257170">
                    <w:rPr>
                      <w:rStyle w:val="Strong"/>
                      <w:rFonts w:eastAsiaTheme="majorEastAsia"/>
                      <w:b w:val="0"/>
                      <w:bCs w:val="0"/>
                      <w:color w:val="000000"/>
                    </w:rPr>
                    <w:t>Trusting Security Without Full Technical Understanding</w:t>
                  </w:r>
                </w:p>
              </w:tc>
            </w:tr>
            <w:tr w:rsidR="00EF3362" w:rsidRPr="00EF3362" w14:paraId="0C1B7D35" w14:textId="77777777" w:rsidTr="00605ED1">
              <w:trPr>
                <w:tblCellSpacing w:w="15" w:type="dxa"/>
              </w:trPr>
              <w:tc>
                <w:tcPr>
                  <w:tcW w:w="0" w:type="auto"/>
                  <w:vAlign w:val="center"/>
                  <w:hideMark/>
                </w:tcPr>
                <w:p w14:paraId="5C48CE3C" w14:textId="77777777" w:rsidR="00EF3362" w:rsidRPr="00EF3362" w:rsidRDefault="00EF3362" w:rsidP="00605ED1">
                  <w:pPr>
                    <w:rPr>
                      <w:color w:val="000000"/>
                    </w:rPr>
                  </w:pPr>
                  <w:r w:rsidRPr="00EF3362">
                    <w:rPr>
                      <w:color w:val="000000"/>
                    </w:rPr>
                    <w:t>“I feel around 7 or 8 out of 10 secure.”</w:t>
                  </w:r>
                </w:p>
              </w:tc>
              <w:tc>
                <w:tcPr>
                  <w:tcW w:w="0" w:type="auto"/>
                  <w:vAlign w:val="center"/>
                  <w:hideMark/>
                </w:tcPr>
                <w:p w14:paraId="701CAFBB" w14:textId="77777777" w:rsidR="00EF3362" w:rsidRPr="00EF3362" w:rsidRDefault="00EF3362" w:rsidP="00605ED1">
                  <w:pPr>
                    <w:rPr>
                      <w:color w:val="000000"/>
                    </w:rPr>
                  </w:pPr>
                  <w:r w:rsidRPr="00EF3362">
                    <w:rPr>
                      <w:color w:val="000000"/>
                    </w:rPr>
                    <w:t>Feeling secure but not completely protected</w:t>
                  </w:r>
                </w:p>
              </w:tc>
              <w:tc>
                <w:tcPr>
                  <w:tcW w:w="0" w:type="auto"/>
                  <w:vAlign w:val="center"/>
                  <w:hideMark/>
                </w:tcPr>
                <w:p w14:paraId="178E9445" w14:textId="77777777" w:rsidR="00EF3362" w:rsidRPr="00EF3362" w:rsidRDefault="00EF3362" w:rsidP="00605ED1">
                  <w:pPr>
                    <w:rPr>
                      <w:color w:val="000000"/>
                    </w:rPr>
                  </w:pPr>
                  <w:r w:rsidRPr="00EF3362">
                    <w:rPr>
                      <w:color w:val="000000"/>
                    </w:rPr>
                    <w:t xml:space="preserve">Participants can feel generally safe while still </w:t>
                  </w:r>
                  <w:proofErr w:type="spellStart"/>
                  <w:r w:rsidRPr="00EF3362">
                    <w:rPr>
                      <w:color w:val="000000"/>
                    </w:rPr>
                    <w:t>recognising</w:t>
                  </w:r>
                  <w:proofErr w:type="spellEnd"/>
                  <w:r w:rsidRPr="00EF3362">
                    <w:rPr>
                      <w:color w:val="000000"/>
                    </w:rPr>
                    <w:t xml:space="preserve"> that some risks remain.</w:t>
                  </w:r>
                </w:p>
              </w:tc>
              <w:tc>
                <w:tcPr>
                  <w:tcW w:w="0" w:type="auto"/>
                  <w:vAlign w:val="center"/>
                  <w:hideMark/>
                </w:tcPr>
                <w:p w14:paraId="53DACDF1" w14:textId="77777777" w:rsidR="00EF3362" w:rsidRPr="00257170" w:rsidRDefault="00EF3362" w:rsidP="00605ED1">
                  <w:pPr>
                    <w:rPr>
                      <w:b/>
                      <w:bCs/>
                      <w:color w:val="000000"/>
                    </w:rPr>
                  </w:pPr>
                  <w:r w:rsidRPr="00257170">
                    <w:rPr>
                      <w:rStyle w:val="Strong"/>
                      <w:rFonts w:eastAsiaTheme="majorEastAsia"/>
                      <w:b w:val="0"/>
                      <w:bCs w:val="0"/>
                      <w:color w:val="000000"/>
                    </w:rPr>
                    <w:t>Trust Negotiated Alongside Risk</w:t>
                  </w:r>
                </w:p>
              </w:tc>
            </w:tr>
            <w:tr w:rsidR="00EF3362" w:rsidRPr="00EF3362" w14:paraId="5D932295" w14:textId="77777777" w:rsidTr="00605ED1">
              <w:trPr>
                <w:tblCellSpacing w:w="15" w:type="dxa"/>
              </w:trPr>
              <w:tc>
                <w:tcPr>
                  <w:tcW w:w="0" w:type="auto"/>
                  <w:vAlign w:val="center"/>
                  <w:hideMark/>
                </w:tcPr>
                <w:p w14:paraId="159F07E3" w14:textId="77777777" w:rsidR="00EF3362" w:rsidRPr="00EF3362" w:rsidRDefault="00EF3362" w:rsidP="00605ED1">
                  <w:pPr>
                    <w:rPr>
                      <w:color w:val="000000"/>
                    </w:rPr>
                  </w:pPr>
                  <w:r w:rsidRPr="00EF3362">
                    <w:rPr>
                      <w:color w:val="000000"/>
                    </w:rPr>
                    <w:t>“Scams and fraud cases online worry me.”</w:t>
                  </w:r>
                </w:p>
              </w:tc>
              <w:tc>
                <w:tcPr>
                  <w:tcW w:w="0" w:type="auto"/>
                  <w:vAlign w:val="center"/>
                  <w:hideMark/>
                </w:tcPr>
                <w:p w14:paraId="10FE5AB2" w14:textId="77777777" w:rsidR="00EF3362" w:rsidRPr="00EF3362" w:rsidRDefault="00EF3362" w:rsidP="00605ED1">
                  <w:pPr>
                    <w:rPr>
                      <w:color w:val="000000"/>
                    </w:rPr>
                  </w:pPr>
                  <w:r w:rsidRPr="00EF3362">
                    <w:rPr>
                      <w:color w:val="000000"/>
                    </w:rPr>
                    <w:t>Becoming aware of digital threats</w:t>
                  </w:r>
                </w:p>
              </w:tc>
              <w:tc>
                <w:tcPr>
                  <w:tcW w:w="0" w:type="auto"/>
                  <w:vAlign w:val="center"/>
                  <w:hideMark/>
                </w:tcPr>
                <w:p w14:paraId="08EA203B" w14:textId="77777777" w:rsidR="00EF3362" w:rsidRPr="00EF3362" w:rsidRDefault="00EF3362" w:rsidP="00605ED1">
                  <w:pPr>
                    <w:rPr>
                      <w:color w:val="000000"/>
                    </w:rPr>
                  </w:pPr>
                  <w:r w:rsidRPr="00EF3362">
                    <w:rPr>
                      <w:color w:val="000000"/>
                    </w:rPr>
                    <w:t>Awareness of fraud creates concern and encourages participants to think more carefully about digital security.</w:t>
                  </w:r>
                </w:p>
              </w:tc>
              <w:tc>
                <w:tcPr>
                  <w:tcW w:w="0" w:type="auto"/>
                  <w:vAlign w:val="center"/>
                  <w:hideMark/>
                </w:tcPr>
                <w:p w14:paraId="18E32870" w14:textId="77777777" w:rsidR="00EF3362" w:rsidRPr="00257170" w:rsidRDefault="00EF3362" w:rsidP="00605ED1">
                  <w:pPr>
                    <w:rPr>
                      <w:b/>
                      <w:bCs/>
                      <w:color w:val="000000"/>
                    </w:rPr>
                  </w:pPr>
                  <w:r w:rsidRPr="00257170">
                    <w:rPr>
                      <w:rStyle w:val="Strong"/>
                      <w:rFonts w:eastAsiaTheme="majorEastAsia"/>
                      <w:b w:val="0"/>
                      <w:bCs w:val="0"/>
                      <w:color w:val="000000"/>
                    </w:rPr>
                    <w:t>Trust Negotiated Alongside Risk</w:t>
                  </w:r>
                </w:p>
              </w:tc>
            </w:tr>
            <w:tr w:rsidR="00EF3362" w:rsidRPr="00EF3362" w14:paraId="34862DCB" w14:textId="77777777" w:rsidTr="00605ED1">
              <w:trPr>
                <w:tblCellSpacing w:w="15" w:type="dxa"/>
              </w:trPr>
              <w:tc>
                <w:tcPr>
                  <w:tcW w:w="0" w:type="auto"/>
                  <w:vAlign w:val="center"/>
                  <w:hideMark/>
                </w:tcPr>
                <w:p w14:paraId="70A29C6C" w14:textId="77777777" w:rsidR="00EF3362" w:rsidRPr="00EF3362" w:rsidRDefault="00EF3362" w:rsidP="00605ED1">
                  <w:pPr>
                    <w:rPr>
                      <w:color w:val="000000"/>
                    </w:rPr>
                  </w:pPr>
                  <w:r w:rsidRPr="00EF3362">
                    <w:rPr>
                      <w:color w:val="000000"/>
                    </w:rPr>
                    <w:t>“I avoid suspicious links.”</w:t>
                  </w:r>
                </w:p>
              </w:tc>
              <w:tc>
                <w:tcPr>
                  <w:tcW w:w="0" w:type="auto"/>
                  <w:vAlign w:val="center"/>
                  <w:hideMark/>
                </w:tcPr>
                <w:p w14:paraId="2957C376" w14:textId="77777777" w:rsidR="00EF3362" w:rsidRPr="00EF3362" w:rsidRDefault="00EF3362" w:rsidP="00605ED1">
                  <w:pPr>
                    <w:rPr>
                      <w:color w:val="000000"/>
                    </w:rPr>
                  </w:pPr>
                  <w:r w:rsidRPr="00EF3362">
                    <w:rPr>
                      <w:color w:val="000000"/>
                    </w:rPr>
                    <w:t xml:space="preserve">Changing </w:t>
                  </w:r>
                  <w:proofErr w:type="spellStart"/>
                  <w:r w:rsidRPr="00EF3362">
                    <w:rPr>
                      <w:color w:val="000000"/>
                    </w:rPr>
                    <w:t>behaviour</w:t>
                  </w:r>
                  <w:proofErr w:type="spellEnd"/>
                  <w:r w:rsidRPr="00EF3362">
                    <w:rPr>
                      <w:color w:val="000000"/>
                    </w:rPr>
                    <w:t xml:space="preserve"> to avoid risk</w:t>
                  </w:r>
                </w:p>
              </w:tc>
              <w:tc>
                <w:tcPr>
                  <w:tcW w:w="0" w:type="auto"/>
                  <w:vAlign w:val="center"/>
                  <w:hideMark/>
                </w:tcPr>
                <w:p w14:paraId="26F252D2" w14:textId="77777777" w:rsidR="00EF3362" w:rsidRPr="00EF3362" w:rsidRDefault="00EF3362" w:rsidP="00605ED1">
                  <w:pPr>
                    <w:rPr>
                      <w:color w:val="000000"/>
                    </w:rPr>
                  </w:pPr>
                  <w:r w:rsidRPr="00EF3362">
                    <w:rPr>
                      <w:color w:val="000000"/>
                    </w:rPr>
                    <w:t>Participants respond to security concerns by taking practical steps to protect themselves.</w:t>
                  </w:r>
                </w:p>
              </w:tc>
              <w:tc>
                <w:tcPr>
                  <w:tcW w:w="0" w:type="auto"/>
                  <w:vAlign w:val="center"/>
                  <w:hideMark/>
                </w:tcPr>
                <w:p w14:paraId="39600AAC" w14:textId="77777777" w:rsidR="00EF3362" w:rsidRPr="00257170" w:rsidRDefault="00EF3362" w:rsidP="00605ED1">
                  <w:pPr>
                    <w:rPr>
                      <w:b/>
                      <w:bCs/>
                      <w:color w:val="000000"/>
                    </w:rPr>
                  </w:pPr>
                  <w:r w:rsidRPr="00257170">
                    <w:rPr>
                      <w:rStyle w:val="Strong"/>
                      <w:rFonts w:eastAsiaTheme="majorEastAsia"/>
                      <w:b w:val="0"/>
                      <w:bCs w:val="0"/>
                      <w:color w:val="000000"/>
                    </w:rPr>
                    <w:t>Learning Security Through Experience</w:t>
                  </w:r>
                </w:p>
              </w:tc>
            </w:tr>
            <w:tr w:rsidR="00EF3362" w:rsidRPr="00EF3362" w14:paraId="4052B37B" w14:textId="77777777" w:rsidTr="00605ED1">
              <w:trPr>
                <w:tblCellSpacing w:w="15" w:type="dxa"/>
              </w:trPr>
              <w:tc>
                <w:tcPr>
                  <w:tcW w:w="0" w:type="auto"/>
                  <w:vAlign w:val="center"/>
                  <w:hideMark/>
                </w:tcPr>
                <w:p w14:paraId="1A979F43" w14:textId="77777777" w:rsidR="00EF3362" w:rsidRPr="00EF3362" w:rsidRDefault="00EF3362" w:rsidP="00605ED1">
                  <w:pPr>
                    <w:rPr>
                      <w:color w:val="000000"/>
                    </w:rPr>
                  </w:pPr>
                  <w:r w:rsidRPr="00EF3362">
                    <w:rPr>
                      <w:color w:val="000000"/>
                    </w:rPr>
                    <w:t>“A delayed transaction reduced my trust.”</w:t>
                  </w:r>
                </w:p>
              </w:tc>
              <w:tc>
                <w:tcPr>
                  <w:tcW w:w="0" w:type="auto"/>
                  <w:vAlign w:val="center"/>
                  <w:hideMark/>
                </w:tcPr>
                <w:p w14:paraId="45C59100" w14:textId="77777777" w:rsidR="00EF3362" w:rsidRPr="00EF3362" w:rsidRDefault="00EF3362" w:rsidP="00605ED1">
                  <w:pPr>
                    <w:rPr>
                      <w:color w:val="000000"/>
                    </w:rPr>
                  </w:pPr>
                  <w:r w:rsidRPr="00EF3362">
                    <w:rPr>
                      <w:color w:val="000000"/>
                    </w:rPr>
                    <w:t>Losing confidence after service failure</w:t>
                  </w:r>
                </w:p>
              </w:tc>
              <w:tc>
                <w:tcPr>
                  <w:tcW w:w="0" w:type="auto"/>
                  <w:vAlign w:val="center"/>
                  <w:hideMark/>
                </w:tcPr>
                <w:p w14:paraId="475887AA" w14:textId="77777777" w:rsidR="00EF3362" w:rsidRPr="00EF3362" w:rsidRDefault="00EF3362" w:rsidP="00605ED1">
                  <w:pPr>
                    <w:rPr>
                      <w:color w:val="000000"/>
                    </w:rPr>
                  </w:pPr>
                  <w:r w:rsidRPr="00EF3362">
                    <w:rPr>
                      <w:color w:val="000000"/>
                    </w:rPr>
                    <w:t>Problems with transactions can temporarily weaken confidence in the digital banking service.</w:t>
                  </w:r>
                </w:p>
              </w:tc>
              <w:tc>
                <w:tcPr>
                  <w:tcW w:w="0" w:type="auto"/>
                  <w:vAlign w:val="center"/>
                  <w:hideMark/>
                </w:tcPr>
                <w:p w14:paraId="2A59565B" w14:textId="77777777" w:rsidR="00EF3362" w:rsidRPr="00257170" w:rsidRDefault="00EF3362" w:rsidP="00605ED1">
                  <w:pPr>
                    <w:rPr>
                      <w:b/>
                      <w:bCs/>
                      <w:color w:val="000000"/>
                    </w:rPr>
                  </w:pPr>
                  <w:r w:rsidRPr="00257170">
                    <w:rPr>
                      <w:rStyle w:val="Strong"/>
                      <w:rFonts w:eastAsiaTheme="majorEastAsia"/>
                      <w:b w:val="0"/>
                      <w:bCs w:val="0"/>
                      <w:color w:val="000000"/>
                    </w:rPr>
                    <w:t>Trust Negotiated Through Service Problems</w:t>
                  </w:r>
                </w:p>
              </w:tc>
            </w:tr>
            <w:tr w:rsidR="00EF3362" w:rsidRPr="00EF3362" w14:paraId="19FC0433" w14:textId="77777777" w:rsidTr="00605ED1">
              <w:trPr>
                <w:tblCellSpacing w:w="15" w:type="dxa"/>
              </w:trPr>
              <w:tc>
                <w:tcPr>
                  <w:tcW w:w="0" w:type="auto"/>
                  <w:vAlign w:val="center"/>
                  <w:hideMark/>
                </w:tcPr>
                <w:p w14:paraId="3FBC4808" w14:textId="77777777" w:rsidR="00EF3362" w:rsidRPr="00EF3362" w:rsidRDefault="00EF3362" w:rsidP="00605ED1">
                  <w:pPr>
                    <w:rPr>
                      <w:color w:val="000000"/>
                    </w:rPr>
                  </w:pPr>
                  <w:r w:rsidRPr="00EF3362">
                    <w:rPr>
                      <w:color w:val="000000"/>
                    </w:rPr>
                    <w:t>“Customer support solved the issue.”</w:t>
                  </w:r>
                </w:p>
              </w:tc>
              <w:tc>
                <w:tcPr>
                  <w:tcW w:w="0" w:type="auto"/>
                  <w:vAlign w:val="center"/>
                  <w:hideMark/>
                </w:tcPr>
                <w:p w14:paraId="35242649" w14:textId="77777777" w:rsidR="00EF3362" w:rsidRPr="00EF3362" w:rsidRDefault="00EF3362" w:rsidP="00605ED1">
                  <w:pPr>
                    <w:rPr>
                      <w:color w:val="000000"/>
                    </w:rPr>
                  </w:pPr>
                  <w:r w:rsidRPr="00EF3362">
                    <w:rPr>
                      <w:color w:val="000000"/>
                    </w:rPr>
                    <w:t>Regaining confidence through support</w:t>
                  </w:r>
                </w:p>
              </w:tc>
              <w:tc>
                <w:tcPr>
                  <w:tcW w:w="0" w:type="auto"/>
                  <w:vAlign w:val="center"/>
                  <w:hideMark/>
                </w:tcPr>
                <w:p w14:paraId="46DD8E05" w14:textId="77777777" w:rsidR="00EF3362" w:rsidRPr="00EF3362" w:rsidRDefault="00EF3362" w:rsidP="00605ED1">
                  <w:pPr>
                    <w:rPr>
                      <w:color w:val="000000"/>
                    </w:rPr>
                  </w:pPr>
                  <w:r w:rsidRPr="00EF3362">
                    <w:rPr>
                      <w:color w:val="000000"/>
                    </w:rPr>
                    <w:t>Effective assistance from the bank can help rebuild trust after a negative experience.</w:t>
                  </w:r>
                </w:p>
              </w:tc>
              <w:tc>
                <w:tcPr>
                  <w:tcW w:w="0" w:type="auto"/>
                  <w:vAlign w:val="center"/>
                  <w:hideMark/>
                </w:tcPr>
                <w:p w14:paraId="3C9E24F1" w14:textId="77777777" w:rsidR="00EF3362" w:rsidRPr="00EF3362" w:rsidRDefault="00EF3362" w:rsidP="00605ED1">
                  <w:pPr>
                    <w:rPr>
                      <w:b/>
                      <w:bCs/>
                      <w:color w:val="000000"/>
                    </w:rPr>
                  </w:pPr>
                  <w:r w:rsidRPr="00EF3362">
                    <w:rPr>
                      <w:rStyle w:val="Strong"/>
                      <w:rFonts w:eastAsiaTheme="majorEastAsia"/>
                      <w:b w:val="0"/>
                      <w:bCs w:val="0"/>
                      <w:color w:val="000000"/>
                    </w:rPr>
                    <w:t>Trust Rebuilt Through Institutional Response</w:t>
                  </w:r>
                </w:p>
              </w:tc>
            </w:tr>
            <w:tr w:rsidR="00EF3362" w:rsidRPr="00EF3362" w14:paraId="6DF54374" w14:textId="77777777" w:rsidTr="00605ED1">
              <w:trPr>
                <w:tblCellSpacing w:w="15" w:type="dxa"/>
              </w:trPr>
              <w:tc>
                <w:tcPr>
                  <w:tcW w:w="0" w:type="auto"/>
                  <w:vAlign w:val="center"/>
                  <w:hideMark/>
                </w:tcPr>
                <w:p w14:paraId="7439D96A" w14:textId="77777777" w:rsidR="00EF3362" w:rsidRPr="00EF3362" w:rsidRDefault="00EF3362" w:rsidP="00605ED1">
                  <w:pPr>
                    <w:rPr>
                      <w:color w:val="000000"/>
                    </w:rPr>
                  </w:pPr>
                  <w:r w:rsidRPr="00EF3362">
                    <w:rPr>
                      <w:color w:val="000000"/>
                    </w:rPr>
                    <w:t>“I trust both the bank and technology.”</w:t>
                  </w:r>
                </w:p>
              </w:tc>
              <w:tc>
                <w:tcPr>
                  <w:tcW w:w="0" w:type="auto"/>
                  <w:vAlign w:val="center"/>
                  <w:hideMark/>
                </w:tcPr>
                <w:p w14:paraId="6A569CE2" w14:textId="77777777" w:rsidR="00EF3362" w:rsidRPr="00EF3362" w:rsidRDefault="00EF3362" w:rsidP="00605ED1">
                  <w:pPr>
                    <w:rPr>
                      <w:color w:val="000000"/>
                    </w:rPr>
                  </w:pPr>
                  <w:r w:rsidRPr="00EF3362">
                    <w:rPr>
                      <w:color w:val="000000"/>
                    </w:rPr>
                    <w:t>Connecting trust in the bank and technology</w:t>
                  </w:r>
                </w:p>
              </w:tc>
              <w:tc>
                <w:tcPr>
                  <w:tcW w:w="0" w:type="auto"/>
                  <w:vAlign w:val="center"/>
                  <w:hideMark/>
                </w:tcPr>
                <w:p w14:paraId="17CD812A" w14:textId="77777777" w:rsidR="00EF3362" w:rsidRPr="00EF3362" w:rsidRDefault="00EF3362" w:rsidP="00605ED1">
                  <w:pPr>
                    <w:rPr>
                      <w:color w:val="000000"/>
                    </w:rPr>
                  </w:pPr>
                  <w:r w:rsidRPr="00EF3362">
                    <w:rPr>
                      <w:color w:val="000000"/>
                    </w:rPr>
                    <w:t>Participants do not always separate trust in the institution from trust in the digital platform; both contribute to their overall confidence.</w:t>
                  </w:r>
                </w:p>
              </w:tc>
              <w:tc>
                <w:tcPr>
                  <w:tcW w:w="0" w:type="auto"/>
                  <w:vAlign w:val="center"/>
                  <w:hideMark/>
                </w:tcPr>
                <w:p w14:paraId="41E0F3C9" w14:textId="77777777" w:rsidR="00EF3362" w:rsidRPr="00EF3362" w:rsidRDefault="00EF3362" w:rsidP="00605ED1">
                  <w:pPr>
                    <w:rPr>
                      <w:b/>
                      <w:bCs/>
                      <w:color w:val="000000"/>
                    </w:rPr>
                  </w:pPr>
                  <w:r w:rsidRPr="00EF3362">
                    <w:rPr>
                      <w:rStyle w:val="Strong"/>
                      <w:rFonts w:eastAsiaTheme="majorEastAsia"/>
                      <w:b w:val="0"/>
                      <w:bCs w:val="0"/>
                      <w:color w:val="000000"/>
                    </w:rPr>
                    <w:t>Trust Shared Between the Bank and Technology</w:t>
                  </w:r>
                </w:p>
              </w:tc>
            </w:tr>
            <w:tr w:rsidR="00EF3362" w:rsidRPr="00EF3362" w14:paraId="0FE1397C" w14:textId="77777777" w:rsidTr="00605ED1">
              <w:trPr>
                <w:tblCellSpacing w:w="15" w:type="dxa"/>
              </w:trPr>
              <w:tc>
                <w:tcPr>
                  <w:tcW w:w="0" w:type="auto"/>
                  <w:vAlign w:val="center"/>
                  <w:hideMark/>
                </w:tcPr>
                <w:p w14:paraId="7529A662" w14:textId="77777777" w:rsidR="00EF3362" w:rsidRPr="00EF3362" w:rsidRDefault="00EF3362" w:rsidP="00605ED1">
                  <w:pPr>
                    <w:rPr>
                      <w:color w:val="000000"/>
                    </w:rPr>
                  </w:pPr>
                  <w:r w:rsidRPr="00EF3362">
                    <w:rPr>
                      <w:color w:val="000000"/>
                    </w:rPr>
                    <w:t>“I assumed banks would not use unsafe features.”</w:t>
                  </w:r>
                </w:p>
              </w:tc>
              <w:tc>
                <w:tcPr>
                  <w:tcW w:w="0" w:type="auto"/>
                  <w:vAlign w:val="center"/>
                  <w:hideMark/>
                </w:tcPr>
                <w:p w14:paraId="59E0F782" w14:textId="77777777" w:rsidR="00EF3362" w:rsidRPr="00EF3362" w:rsidRDefault="00EF3362" w:rsidP="00605ED1">
                  <w:pPr>
                    <w:rPr>
                      <w:color w:val="000000"/>
                    </w:rPr>
                  </w:pPr>
                  <w:r w:rsidRPr="00EF3362">
                    <w:rPr>
                      <w:color w:val="000000"/>
                    </w:rPr>
                    <w:t>Relying on the bank’s responsibility</w:t>
                  </w:r>
                </w:p>
              </w:tc>
              <w:tc>
                <w:tcPr>
                  <w:tcW w:w="0" w:type="auto"/>
                  <w:vAlign w:val="center"/>
                  <w:hideMark/>
                </w:tcPr>
                <w:p w14:paraId="26842473" w14:textId="77777777" w:rsidR="00EF3362" w:rsidRPr="00EF3362" w:rsidRDefault="00EF3362" w:rsidP="00605ED1">
                  <w:pPr>
                    <w:rPr>
                      <w:color w:val="000000"/>
                    </w:rPr>
                  </w:pPr>
                  <w:r w:rsidRPr="00EF3362">
                    <w:rPr>
                      <w:color w:val="000000"/>
                    </w:rPr>
                    <w:t>Participants trust security features partly because they expect banks to provide safe and reliable technologies.</w:t>
                  </w:r>
                </w:p>
              </w:tc>
              <w:tc>
                <w:tcPr>
                  <w:tcW w:w="0" w:type="auto"/>
                  <w:vAlign w:val="center"/>
                  <w:hideMark/>
                </w:tcPr>
                <w:p w14:paraId="36770AAC" w14:textId="77777777" w:rsidR="00EF3362" w:rsidRPr="00EF3362" w:rsidRDefault="00EF3362" w:rsidP="00605ED1">
                  <w:pPr>
                    <w:rPr>
                      <w:b/>
                      <w:bCs/>
                      <w:color w:val="000000"/>
                    </w:rPr>
                  </w:pPr>
                  <w:r w:rsidRPr="00EF3362">
                    <w:rPr>
                      <w:rStyle w:val="Strong"/>
                      <w:rFonts w:eastAsiaTheme="majorEastAsia"/>
                      <w:b w:val="0"/>
                      <w:bCs w:val="0"/>
                      <w:color w:val="000000"/>
                    </w:rPr>
                    <w:t>Institutional Confidence Supporting Security Trust</w:t>
                  </w:r>
                </w:p>
              </w:tc>
            </w:tr>
            <w:tr w:rsidR="00EF3362" w:rsidRPr="00EF3362" w14:paraId="45E278E2" w14:textId="77777777" w:rsidTr="00605ED1">
              <w:trPr>
                <w:tblCellSpacing w:w="15" w:type="dxa"/>
              </w:trPr>
              <w:tc>
                <w:tcPr>
                  <w:tcW w:w="0" w:type="auto"/>
                  <w:vAlign w:val="center"/>
                  <w:hideMark/>
                </w:tcPr>
                <w:p w14:paraId="4E670B16" w14:textId="77777777" w:rsidR="00EF3362" w:rsidRPr="00EF3362" w:rsidRDefault="00EF3362" w:rsidP="00605ED1">
                  <w:pPr>
                    <w:rPr>
                      <w:color w:val="000000"/>
                    </w:rPr>
                  </w:pPr>
                  <w:r w:rsidRPr="00EF3362">
                    <w:rPr>
                      <w:color w:val="000000"/>
                    </w:rPr>
                    <w:t>“My relative lost money after sharing OTP.”</w:t>
                  </w:r>
                </w:p>
              </w:tc>
              <w:tc>
                <w:tcPr>
                  <w:tcW w:w="0" w:type="auto"/>
                  <w:vAlign w:val="center"/>
                  <w:hideMark/>
                </w:tcPr>
                <w:p w14:paraId="622117F1" w14:textId="77777777" w:rsidR="00EF3362" w:rsidRPr="00EF3362" w:rsidRDefault="00EF3362" w:rsidP="00605ED1">
                  <w:pPr>
                    <w:rPr>
                      <w:color w:val="000000"/>
                    </w:rPr>
                  </w:pPr>
                  <w:r w:rsidRPr="00EF3362">
                    <w:rPr>
                      <w:color w:val="000000"/>
                    </w:rPr>
                    <w:t>Learning from another person’s fraud experience</w:t>
                  </w:r>
                </w:p>
              </w:tc>
              <w:tc>
                <w:tcPr>
                  <w:tcW w:w="0" w:type="auto"/>
                  <w:vAlign w:val="center"/>
                  <w:hideMark/>
                </w:tcPr>
                <w:p w14:paraId="2AA0674C" w14:textId="77777777" w:rsidR="00EF3362" w:rsidRPr="00EF3362" w:rsidRDefault="00EF3362" w:rsidP="00605ED1">
                  <w:pPr>
                    <w:rPr>
                      <w:color w:val="000000"/>
                    </w:rPr>
                  </w:pPr>
                  <w:r w:rsidRPr="00EF3362">
                    <w:rPr>
                      <w:color w:val="000000"/>
                    </w:rPr>
                    <w:t>Experiences involving family or acquaintances can influence how participants understand digital security risks.</w:t>
                  </w:r>
                </w:p>
              </w:tc>
              <w:tc>
                <w:tcPr>
                  <w:tcW w:w="0" w:type="auto"/>
                  <w:vAlign w:val="center"/>
                  <w:hideMark/>
                </w:tcPr>
                <w:p w14:paraId="66A793EA" w14:textId="77777777" w:rsidR="00EF3362" w:rsidRPr="00EF3362" w:rsidRDefault="00EF3362" w:rsidP="00605ED1">
                  <w:pPr>
                    <w:rPr>
                      <w:b/>
                      <w:bCs/>
                      <w:color w:val="000000"/>
                    </w:rPr>
                  </w:pPr>
                  <w:r w:rsidRPr="00EF3362">
                    <w:rPr>
                      <w:rStyle w:val="Strong"/>
                      <w:rFonts w:eastAsiaTheme="majorEastAsia"/>
                      <w:b w:val="0"/>
                      <w:bCs w:val="0"/>
                      <w:color w:val="000000"/>
                    </w:rPr>
                    <w:t>Learning Security Through Experience</w:t>
                  </w:r>
                </w:p>
              </w:tc>
            </w:tr>
            <w:tr w:rsidR="00EF3362" w:rsidRPr="00EF3362" w14:paraId="56994127" w14:textId="77777777" w:rsidTr="00605ED1">
              <w:trPr>
                <w:tblCellSpacing w:w="15" w:type="dxa"/>
              </w:trPr>
              <w:tc>
                <w:tcPr>
                  <w:tcW w:w="0" w:type="auto"/>
                  <w:vAlign w:val="center"/>
                  <w:hideMark/>
                </w:tcPr>
                <w:p w14:paraId="1C446021" w14:textId="77777777" w:rsidR="00EF3362" w:rsidRPr="00EF3362" w:rsidRDefault="00EF3362" w:rsidP="00605ED1">
                  <w:pPr>
                    <w:rPr>
                      <w:color w:val="000000"/>
                    </w:rPr>
                  </w:pPr>
                  <w:r w:rsidRPr="00EF3362">
                    <w:rPr>
                      <w:color w:val="000000"/>
                    </w:rPr>
                    <w:t>“It made me more cautious.”</w:t>
                  </w:r>
                </w:p>
              </w:tc>
              <w:tc>
                <w:tcPr>
                  <w:tcW w:w="0" w:type="auto"/>
                  <w:vAlign w:val="center"/>
                  <w:hideMark/>
                </w:tcPr>
                <w:p w14:paraId="0628864B" w14:textId="77777777" w:rsidR="00EF3362" w:rsidRPr="00EF3362" w:rsidRDefault="00EF3362" w:rsidP="00605ED1">
                  <w:pPr>
                    <w:rPr>
                      <w:color w:val="000000"/>
                    </w:rPr>
                  </w:pPr>
                  <w:r w:rsidRPr="00EF3362">
                    <w:rPr>
                      <w:color w:val="000000"/>
                    </w:rPr>
                    <w:t>Becoming more careful after learning about fraud</w:t>
                  </w:r>
                </w:p>
              </w:tc>
              <w:tc>
                <w:tcPr>
                  <w:tcW w:w="0" w:type="auto"/>
                  <w:vAlign w:val="center"/>
                  <w:hideMark/>
                </w:tcPr>
                <w:p w14:paraId="5BB4967A" w14:textId="77777777" w:rsidR="00EF3362" w:rsidRPr="00EF3362" w:rsidRDefault="00EF3362" w:rsidP="00605ED1">
                  <w:pPr>
                    <w:rPr>
                      <w:color w:val="000000"/>
                    </w:rPr>
                  </w:pPr>
                  <w:r w:rsidRPr="00EF3362">
                    <w:rPr>
                      <w:color w:val="000000"/>
                    </w:rPr>
                    <w:t xml:space="preserve">Security awareness changes </w:t>
                  </w:r>
                  <w:proofErr w:type="spellStart"/>
                  <w:r w:rsidRPr="00EF3362">
                    <w:rPr>
                      <w:color w:val="000000"/>
                    </w:rPr>
                    <w:t>behaviour</w:t>
                  </w:r>
                  <w:proofErr w:type="spellEnd"/>
                  <w:r w:rsidRPr="00EF3362">
                    <w:rPr>
                      <w:color w:val="000000"/>
                    </w:rPr>
                    <w:t xml:space="preserve"> but does not necessarily lead participants to stop using digital banking.</w:t>
                  </w:r>
                </w:p>
              </w:tc>
              <w:tc>
                <w:tcPr>
                  <w:tcW w:w="0" w:type="auto"/>
                  <w:vAlign w:val="center"/>
                  <w:hideMark/>
                </w:tcPr>
                <w:p w14:paraId="39FDBF1B" w14:textId="77777777" w:rsidR="00EF3362" w:rsidRPr="00EF3362" w:rsidRDefault="00EF3362" w:rsidP="00605ED1">
                  <w:pPr>
                    <w:rPr>
                      <w:b/>
                      <w:bCs/>
                      <w:color w:val="000000"/>
                    </w:rPr>
                  </w:pPr>
                  <w:r w:rsidRPr="00EF3362">
                    <w:rPr>
                      <w:rStyle w:val="Strong"/>
                      <w:rFonts w:eastAsiaTheme="majorEastAsia"/>
                      <w:b w:val="0"/>
                      <w:bCs w:val="0"/>
                      <w:color w:val="000000"/>
                    </w:rPr>
                    <w:t>Learning Security Through Experience</w:t>
                  </w:r>
                </w:p>
              </w:tc>
            </w:tr>
            <w:tr w:rsidR="00EF3362" w:rsidRPr="00EF3362" w14:paraId="597FFC0A" w14:textId="77777777" w:rsidTr="00605ED1">
              <w:trPr>
                <w:tblCellSpacing w:w="15" w:type="dxa"/>
              </w:trPr>
              <w:tc>
                <w:tcPr>
                  <w:tcW w:w="0" w:type="auto"/>
                  <w:vAlign w:val="center"/>
                  <w:hideMark/>
                </w:tcPr>
                <w:p w14:paraId="506566E9" w14:textId="77777777" w:rsidR="00EF3362" w:rsidRPr="00EF3362" w:rsidRDefault="00EF3362" w:rsidP="00605ED1">
                  <w:pPr>
                    <w:rPr>
                      <w:color w:val="000000"/>
                    </w:rPr>
                  </w:pPr>
                  <w:r w:rsidRPr="00EF3362">
                    <w:rPr>
                      <w:color w:val="000000"/>
                    </w:rPr>
                    <w:t>“I want explanations before using new security features.”</w:t>
                  </w:r>
                </w:p>
              </w:tc>
              <w:tc>
                <w:tcPr>
                  <w:tcW w:w="0" w:type="auto"/>
                  <w:vAlign w:val="center"/>
                  <w:hideMark/>
                </w:tcPr>
                <w:p w14:paraId="5D29C824" w14:textId="77777777" w:rsidR="00EF3362" w:rsidRPr="00EF3362" w:rsidRDefault="00EF3362" w:rsidP="00605ED1">
                  <w:pPr>
                    <w:rPr>
                      <w:color w:val="000000"/>
                    </w:rPr>
                  </w:pPr>
                  <w:r w:rsidRPr="00EF3362">
                    <w:rPr>
                      <w:color w:val="000000"/>
                    </w:rPr>
                    <w:t>Wanting information before accepting new technology</w:t>
                  </w:r>
                </w:p>
              </w:tc>
              <w:tc>
                <w:tcPr>
                  <w:tcW w:w="0" w:type="auto"/>
                  <w:vAlign w:val="center"/>
                  <w:hideMark/>
                </w:tcPr>
                <w:p w14:paraId="26F00291" w14:textId="77777777" w:rsidR="00EF3362" w:rsidRPr="00EF3362" w:rsidRDefault="00EF3362" w:rsidP="00605ED1">
                  <w:pPr>
                    <w:rPr>
                      <w:color w:val="000000"/>
                    </w:rPr>
                  </w:pPr>
                  <w:r w:rsidRPr="00EF3362">
                    <w:rPr>
                      <w:color w:val="000000"/>
                    </w:rPr>
                    <w:t>Clear explanations can reduce uncertainty and make unfamiliar security features easier to trust.</w:t>
                  </w:r>
                </w:p>
              </w:tc>
              <w:tc>
                <w:tcPr>
                  <w:tcW w:w="0" w:type="auto"/>
                  <w:vAlign w:val="center"/>
                  <w:hideMark/>
                </w:tcPr>
                <w:p w14:paraId="609F4752" w14:textId="77777777" w:rsidR="00EF3362" w:rsidRPr="00EF3362" w:rsidRDefault="00EF3362" w:rsidP="00605ED1">
                  <w:pPr>
                    <w:rPr>
                      <w:b/>
                      <w:bCs/>
                      <w:color w:val="000000"/>
                    </w:rPr>
                  </w:pPr>
                  <w:r w:rsidRPr="00EF3362">
                    <w:rPr>
                      <w:rStyle w:val="Strong"/>
                      <w:rFonts w:eastAsiaTheme="majorEastAsia"/>
                      <w:b w:val="0"/>
                      <w:bCs w:val="0"/>
                      <w:color w:val="000000"/>
                    </w:rPr>
                    <w:t>Transparency Supporting Confidence in Security</w:t>
                  </w:r>
                </w:p>
              </w:tc>
            </w:tr>
            <w:tr w:rsidR="00EF3362" w:rsidRPr="00EF3362" w14:paraId="5DF8E44F" w14:textId="77777777" w:rsidTr="00605ED1">
              <w:trPr>
                <w:tblCellSpacing w:w="15" w:type="dxa"/>
              </w:trPr>
              <w:tc>
                <w:tcPr>
                  <w:tcW w:w="0" w:type="auto"/>
                  <w:vAlign w:val="center"/>
                  <w:hideMark/>
                </w:tcPr>
                <w:p w14:paraId="1DF4F103" w14:textId="77777777" w:rsidR="00EF3362" w:rsidRPr="00EF3362" w:rsidRDefault="00EF3362" w:rsidP="00605ED1">
                  <w:pPr>
                    <w:rPr>
                      <w:color w:val="000000"/>
                    </w:rPr>
                  </w:pPr>
                  <w:r w:rsidRPr="00EF3362">
                    <w:rPr>
                      <w:color w:val="000000"/>
                    </w:rPr>
                    <w:t>“Banks should educate users more.”</w:t>
                  </w:r>
                </w:p>
              </w:tc>
              <w:tc>
                <w:tcPr>
                  <w:tcW w:w="0" w:type="auto"/>
                  <w:vAlign w:val="center"/>
                  <w:hideMark/>
                </w:tcPr>
                <w:p w14:paraId="58CED0B6" w14:textId="77777777" w:rsidR="00EF3362" w:rsidRPr="00EF3362" w:rsidRDefault="00EF3362" w:rsidP="00605ED1">
                  <w:pPr>
                    <w:rPr>
                      <w:color w:val="000000"/>
                    </w:rPr>
                  </w:pPr>
                  <w:r w:rsidRPr="00EF3362">
                    <w:rPr>
                      <w:color w:val="000000"/>
                    </w:rPr>
                    <w:t>Expecting greater customer education</w:t>
                  </w:r>
                </w:p>
              </w:tc>
              <w:tc>
                <w:tcPr>
                  <w:tcW w:w="0" w:type="auto"/>
                  <w:vAlign w:val="center"/>
                  <w:hideMark/>
                </w:tcPr>
                <w:p w14:paraId="1129C10B" w14:textId="77777777" w:rsidR="00EF3362" w:rsidRPr="00EF3362" w:rsidRDefault="00EF3362" w:rsidP="00605ED1">
                  <w:pPr>
                    <w:rPr>
                      <w:color w:val="000000"/>
                    </w:rPr>
                  </w:pPr>
                  <w:r w:rsidRPr="00EF3362">
                    <w:rPr>
                      <w:color w:val="000000"/>
                    </w:rPr>
                    <w:t>Participants see banks as having a role in helping customers understand risks and use digital banking more safely.</w:t>
                  </w:r>
                </w:p>
              </w:tc>
              <w:tc>
                <w:tcPr>
                  <w:tcW w:w="0" w:type="auto"/>
                  <w:vAlign w:val="center"/>
                  <w:hideMark/>
                </w:tcPr>
                <w:p w14:paraId="09DF7E31" w14:textId="77777777" w:rsidR="00EF3362" w:rsidRPr="00EF3362" w:rsidRDefault="00EF3362" w:rsidP="00605ED1">
                  <w:pPr>
                    <w:rPr>
                      <w:b/>
                      <w:bCs/>
                      <w:color w:val="000000"/>
                    </w:rPr>
                  </w:pPr>
                  <w:r w:rsidRPr="00EF3362">
                    <w:rPr>
                      <w:rStyle w:val="Strong"/>
                      <w:rFonts w:eastAsiaTheme="majorEastAsia"/>
                      <w:b w:val="0"/>
                      <w:bCs w:val="0"/>
                      <w:color w:val="000000"/>
                    </w:rPr>
                    <w:t>Shared Responsibility for Digital Banking Security</w:t>
                  </w:r>
                </w:p>
              </w:tc>
            </w:tr>
          </w:tbl>
          <w:p w14:paraId="305B819E" w14:textId="77777777" w:rsidR="00EF3362" w:rsidRDefault="00EF3362"/>
        </w:tc>
      </w:tr>
    </w:tbl>
    <w:p w14:paraId="52337122" w14:textId="66241DBA" w:rsidR="001D1516" w:rsidRPr="000D7999" w:rsidRDefault="00AE005E" w:rsidP="001D1516">
      <w:pPr>
        <w:pStyle w:val="Heading2"/>
        <w:rPr>
          <w:rFonts w:cs="Times New Roman"/>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w:t>
      </w:r>
      <w:r w:rsidR="006137D7">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w:t>
      </w:r>
      <w:r w:rsidR="001D1516" w:rsidRPr="000D7999">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Pilot Study Findings and Instrument Refinement</w:t>
      </w:r>
    </w:p>
    <w:p w14:paraId="4C957A20" w14:textId="76C05467" w:rsidR="001D1516" w:rsidRPr="006B4BA6" w:rsidRDefault="001D1516" w:rsidP="001D1516">
      <w:pPr>
        <w:pStyle w:val="NormalWeb"/>
        <w:rPr>
          <w:color w:val="000000"/>
          <w:sz w:val="36"/>
          <w:szCs w:val="36"/>
        </w:rPr>
      </w:pPr>
      <w:r w:rsidRPr="006B4BA6">
        <w:rPr>
          <w:color w:val="000000"/>
          <w:sz w:val="36"/>
          <w:szCs w:val="36"/>
        </w:rPr>
        <w:t>The purpose of this study was not only to explore customers’ perceptions of trust and security in digital banking platforms, but also to pilot the research instrument and assess its suitability for a larger main study. Therefore, the pilot interviews were considered not only in terms of the themes that emerged from participants’ accounts, but also in terms of how effectively the semi-structured interview questions worked in practice. Particular attention was given to the clarity, relevance and ability of the questions to encourage participants to share detailed experiences.</w:t>
      </w:r>
      <w:r w:rsidR="000D7999">
        <w:rPr>
          <w:color w:val="000000"/>
          <w:sz w:val="36"/>
          <w:szCs w:val="36"/>
        </w:rPr>
        <w:t xml:space="preserve"> </w:t>
      </w:r>
      <w:r w:rsidRPr="006B4BA6">
        <w:rPr>
          <w:color w:val="000000"/>
          <w:sz w:val="36"/>
          <w:szCs w:val="36"/>
        </w:rPr>
        <w:t>Overall, the pilot interviews showed that the interview guide was generally effective in encouraging participants to discuss their everyday use of digital banking. Questions about participants’ routine activities, their understanding of trust and security, and their experiences with security features such as one-time passwords, biometric authentication and transaction notifications generated relevant and detailed responses. These questions were therefore considered suitable for retention in the main study.</w:t>
      </w:r>
      <w:r w:rsidR="000D7999">
        <w:rPr>
          <w:color w:val="000000"/>
          <w:sz w:val="36"/>
          <w:szCs w:val="36"/>
        </w:rPr>
        <w:t xml:space="preserve"> </w:t>
      </w:r>
      <w:r w:rsidRPr="006B4BA6">
        <w:rPr>
          <w:color w:val="000000"/>
          <w:sz w:val="36"/>
          <w:szCs w:val="36"/>
        </w:rPr>
        <w:t>However, the pilot also showed that some questions were less effective in their original form. Questions that asked participants to directly define abstract concepts such as “trust” and “security” sometimes resulted in brief or general answers. Participants tended to provide richer and more meaningful responses when they were encouraged to discuss specific experiences, such as completing a successful transaction, receiving a security warning, encountering a suspicious message, experiencing a technical problem or dealing with an issue involving their bank. This suggested that abstract questions should be supported by more concrete examples and follow-up prompts in the main study.</w:t>
      </w:r>
      <w:r w:rsidR="000D7999">
        <w:rPr>
          <w:color w:val="000000"/>
          <w:sz w:val="36"/>
          <w:szCs w:val="36"/>
        </w:rPr>
        <w:t xml:space="preserve"> </w:t>
      </w:r>
      <w:r w:rsidRPr="006B4BA6">
        <w:rPr>
          <w:color w:val="000000"/>
          <w:sz w:val="36"/>
          <w:szCs w:val="36"/>
        </w:rPr>
        <w:t>The pilot interviews also revealed some overlap between questions concerning feelings of security, the importance of security features and experiences that had influenced participants’ trust. Although these questions generated useful information, they sometimes led participants to repeat similar points. As a result, the interview guide should be reviewed and streamlined before the main study. Reducing unnecessary repetition would create more space for participants to discuss their personal experiences in greater depth.</w:t>
      </w:r>
      <w:r w:rsidR="000D7999">
        <w:rPr>
          <w:color w:val="000000"/>
          <w:sz w:val="36"/>
          <w:szCs w:val="36"/>
        </w:rPr>
        <w:t xml:space="preserve"> </w:t>
      </w:r>
      <w:r w:rsidRPr="006B4BA6">
        <w:rPr>
          <w:color w:val="000000"/>
          <w:sz w:val="36"/>
          <w:szCs w:val="36"/>
        </w:rPr>
        <w:t xml:space="preserve">Another important lesson from the pilot was that participants often raised issues that had not been fully anticipated in the original interview guide. For example, trust was not understood simply as confidence in the technological security of a digital banking platform. Participants also connected trust with the reliability of the bank, how quickly the bank responded to problems, the explanations provided by financial institutions and their own previous experiences. Similarly, participants described security as involving more than technical features. Their understanding also included personal caution, awareness of fraud and the need to remain vigilant when using digital banking services. These issues should therefore be included more explicitly in the revised interview </w:t>
      </w:r>
      <w:proofErr w:type="spellStart"/>
      <w:proofErr w:type="gramStart"/>
      <w:r w:rsidRPr="006B4BA6">
        <w:rPr>
          <w:color w:val="000000"/>
          <w:sz w:val="36"/>
          <w:szCs w:val="36"/>
        </w:rPr>
        <w:t>guide.The</w:t>
      </w:r>
      <w:proofErr w:type="spellEnd"/>
      <w:proofErr w:type="gramEnd"/>
      <w:r w:rsidRPr="006B4BA6">
        <w:rPr>
          <w:color w:val="000000"/>
          <w:sz w:val="36"/>
          <w:szCs w:val="36"/>
        </w:rPr>
        <w:t xml:space="preserve"> pilot also demonstrated the importance of using follow-up prompts. Participants sometimes initially gave brief answers but provided much more detailed accounts when encouraged to explain why they felt secure or insecure, what had influenced their level of trust or whether a particular experience had changed their </w:t>
      </w:r>
      <w:proofErr w:type="spellStart"/>
      <w:r w:rsidRPr="006B4BA6">
        <w:rPr>
          <w:color w:val="000000"/>
          <w:sz w:val="36"/>
          <w:szCs w:val="36"/>
        </w:rPr>
        <w:t>behaviour</w:t>
      </w:r>
      <w:proofErr w:type="spellEnd"/>
      <w:r w:rsidRPr="006B4BA6">
        <w:rPr>
          <w:color w:val="000000"/>
          <w:sz w:val="36"/>
          <w:szCs w:val="36"/>
        </w:rPr>
        <w:t xml:space="preserve">. The main study should therefore retain the semi-structured interview format while incorporating additional prompts such as: “Can you tell me about a specific experience?”, “What made you feel that way?” and “Has this experience changed the way you use digital </w:t>
      </w:r>
      <w:proofErr w:type="spellStart"/>
      <w:r w:rsidRPr="006B4BA6">
        <w:rPr>
          <w:color w:val="000000"/>
          <w:sz w:val="36"/>
          <w:szCs w:val="36"/>
        </w:rPr>
        <w:t>banking?”Overall</w:t>
      </w:r>
      <w:proofErr w:type="spellEnd"/>
      <w:r w:rsidRPr="006B4BA6">
        <w:rPr>
          <w:color w:val="000000"/>
          <w:sz w:val="36"/>
          <w:szCs w:val="36"/>
        </w:rPr>
        <w:t>, the pilot demonstrated that the interview instrument was broadly appropriate but required some refinement before being used in a larger main study. The interview guide should be revised by reducing repetitive questions, replacing some abstract questions with more experience-based wording, adding prompts about specific incidents and previous experiences, and giving greater attention to institutional responsiveness, fraud awareness and personal vigilance. In this way, the pilot study fulfilled its methodological purpose by identifying practical improvements to the research instrument and informing the design of the subsequent main study. It therefore functioned not simply as a small-scale version of the final research, but as an important testing and refinement stage in the research process.</w:t>
      </w:r>
    </w:p>
    <w:p w14:paraId="38764D3B" w14:textId="1121918C" w:rsidR="00F327AF" w:rsidRPr="00073164" w:rsidRDefault="00073164" w:rsidP="001D1516">
      <w:pPr>
        <w:pStyle w:val="NormalWeb"/>
        <w:rPr>
          <w:color w:val="000000"/>
          <w:sz w:val="32"/>
          <w:szCs w:val="32"/>
        </w:rPr>
      </w:pPr>
      <w:r w:rsidRPr="00073164">
        <w:rPr>
          <w:rFonts w:ascii="-webkit-standard" w:hAnsi="-webkit-standard"/>
          <w:color w:val="000000"/>
          <w:sz w:val="32"/>
          <w:szCs w:val="32"/>
        </w:rPr>
        <w:t>The table in below is showing that w</w:t>
      </w:r>
      <w:r w:rsidR="00DE64B7" w:rsidRPr="00073164">
        <w:rPr>
          <w:rFonts w:ascii="-webkit-standard" w:hAnsi="-webkit-standard"/>
          <w:color w:val="000000"/>
          <w:sz w:val="32"/>
          <w:szCs w:val="32"/>
        </w:rPr>
        <w:t>h</w:t>
      </w:r>
      <w:r w:rsidR="00F327AF" w:rsidRPr="00073164">
        <w:rPr>
          <w:rFonts w:ascii="-webkit-standard" w:hAnsi="-webkit-standard"/>
          <w:color w:val="000000"/>
          <w:sz w:val="32"/>
          <w:szCs w:val="32"/>
        </w:rPr>
        <w:t xml:space="preserve">ich questions </w:t>
      </w:r>
      <w:r w:rsidRPr="00073164">
        <w:rPr>
          <w:rFonts w:ascii="-webkit-standard" w:hAnsi="-webkit-standard"/>
          <w:color w:val="000000"/>
          <w:sz w:val="32"/>
          <w:szCs w:val="32"/>
        </w:rPr>
        <w:t xml:space="preserve">are </w:t>
      </w:r>
      <w:r w:rsidR="00F327AF" w:rsidRPr="00073164">
        <w:rPr>
          <w:rFonts w:ascii="-webkit-standard" w:hAnsi="-webkit-standard"/>
          <w:color w:val="000000"/>
          <w:sz w:val="32"/>
          <w:szCs w:val="32"/>
        </w:rPr>
        <w:t xml:space="preserve">worked and which </w:t>
      </w:r>
      <w:r w:rsidRPr="00073164">
        <w:rPr>
          <w:rFonts w:ascii="-webkit-standard" w:hAnsi="-webkit-standard"/>
          <w:color w:val="000000"/>
          <w:sz w:val="32"/>
          <w:szCs w:val="32"/>
        </w:rPr>
        <w:t xml:space="preserve">are </w:t>
      </w:r>
      <w:r w:rsidR="00F327AF" w:rsidRPr="00073164">
        <w:rPr>
          <w:rFonts w:ascii="-webkit-standard" w:hAnsi="-webkit-standard"/>
          <w:color w:val="000000"/>
          <w:sz w:val="32"/>
          <w:szCs w:val="32"/>
        </w:rPr>
        <w:t>underperformed</w:t>
      </w:r>
      <w:r w:rsidR="00BB37BB" w:rsidRPr="00073164">
        <w:rPr>
          <w:rFonts w:ascii="-webkit-standard" w:hAnsi="-webkit-standard"/>
          <w:color w:val="000000"/>
          <w:sz w:val="32"/>
          <w:szCs w:val="32"/>
        </w:rPr>
        <w:t xml:space="preserve"> </w:t>
      </w:r>
    </w:p>
    <w:tbl>
      <w:tblPr>
        <w:tblStyle w:val="TableGrid"/>
        <w:tblW w:w="0" w:type="auto"/>
        <w:tblLook w:val="04A0" w:firstRow="1" w:lastRow="0" w:firstColumn="1" w:lastColumn="0" w:noHBand="0" w:noVBand="1"/>
      </w:tblPr>
      <w:tblGrid>
        <w:gridCol w:w="9350"/>
      </w:tblGrid>
      <w:tr w:rsidR="00073164" w14:paraId="1B3F84AF" w14:textId="77777777">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7"/>
              <w:gridCol w:w="2237"/>
              <w:gridCol w:w="2453"/>
              <w:gridCol w:w="2517"/>
            </w:tblGrid>
            <w:tr w:rsidR="00073164" w:rsidRPr="00AD3FD1" w14:paraId="1946192A" w14:textId="77777777" w:rsidTr="00986513">
              <w:trPr>
                <w:tblHeader/>
                <w:tblCellSpacing w:w="15" w:type="dxa"/>
              </w:trPr>
              <w:tc>
                <w:tcPr>
                  <w:tcW w:w="0" w:type="auto"/>
                  <w:vAlign w:val="center"/>
                  <w:hideMark/>
                </w:tcPr>
                <w:p w14:paraId="3308B0A4" w14:textId="77777777" w:rsidR="00073164" w:rsidRPr="00AD3FD1" w:rsidRDefault="00073164" w:rsidP="00986513">
                  <w:pPr>
                    <w:jc w:val="center"/>
                    <w:rPr>
                      <w:b/>
                      <w:bCs/>
                      <w:color w:val="000000"/>
                      <w:sz w:val="32"/>
                      <w:szCs w:val="32"/>
                    </w:rPr>
                  </w:pPr>
                  <w:r w:rsidRPr="00AD3FD1">
                    <w:rPr>
                      <w:b/>
                      <w:bCs/>
                      <w:color w:val="000000"/>
                      <w:sz w:val="32"/>
                      <w:szCs w:val="32"/>
                    </w:rPr>
                    <w:t>Original interview question</w:t>
                  </w:r>
                </w:p>
              </w:tc>
              <w:tc>
                <w:tcPr>
                  <w:tcW w:w="0" w:type="auto"/>
                  <w:vAlign w:val="center"/>
                  <w:hideMark/>
                </w:tcPr>
                <w:p w14:paraId="6F6D528D" w14:textId="77777777" w:rsidR="00073164" w:rsidRPr="00AD3FD1" w:rsidRDefault="00073164" w:rsidP="00986513">
                  <w:pPr>
                    <w:jc w:val="center"/>
                    <w:rPr>
                      <w:b/>
                      <w:bCs/>
                      <w:color w:val="000000"/>
                      <w:sz w:val="32"/>
                      <w:szCs w:val="32"/>
                    </w:rPr>
                  </w:pPr>
                  <w:r w:rsidRPr="00AD3FD1">
                    <w:rPr>
                      <w:b/>
                      <w:bCs/>
                      <w:color w:val="000000"/>
                      <w:sz w:val="32"/>
                      <w:szCs w:val="32"/>
                    </w:rPr>
                    <w:t>Pilot performance</w:t>
                  </w:r>
                </w:p>
              </w:tc>
              <w:tc>
                <w:tcPr>
                  <w:tcW w:w="0" w:type="auto"/>
                  <w:vAlign w:val="center"/>
                  <w:hideMark/>
                </w:tcPr>
                <w:p w14:paraId="5004D64B" w14:textId="77777777" w:rsidR="00073164" w:rsidRPr="00AD3FD1" w:rsidRDefault="00073164" w:rsidP="00986513">
                  <w:pPr>
                    <w:jc w:val="center"/>
                    <w:rPr>
                      <w:b/>
                      <w:bCs/>
                      <w:color w:val="000000"/>
                      <w:sz w:val="32"/>
                      <w:szCs w:val="32"/>
                    </w:rPr>
                  </w:pPr>
                  <w:r w:rsidRPr="00AD3FD1">
                    <w:rPr>
                      <w:b/>
                      <w:bCs/>
                      <w:color w:val="000000"/>
                      <w:sz w:val="32"/>
                      <w:szCs w:val="32"/>
                    </w:rPr>
                    <w:t>What the pilot revealed</w:t>
                  </w:r>
                </w:p>
              </w:tc>
              <w:tc>
                <w:tcPr>
                  <w:tcW w:w="0" w:type="auto"/>
                  <w:vAlign w:val="center"/>
                  <w:hideMark/>
                </w:tcPr>
                <w:p w14:paraId="649DEAD0" w14:textId="77777777" w:rsidR="00073164" w:rsidRPr="00AD3FD1" w:rsidRDefault="00073164" w:rsidP="00986513">
                  <w:pPr>
                    <w:jc w:val="center"/>
                    <w:rPr>
                      <w:b/>
                      <w:bCs/>
                      <w:color w:val="000000"/>
                      <w:sz w:val="32"/>
                      <w:szCs w:val="32"/>
                    </w:rPr>
                  </w:pPr>
                  <w:r w:rsidRPr="00AD3FD1">
                    <w:rPr>
                      <w:b/>
                      <w:bCs/>
                      <w:color w:val="000000"/>
                      <w:sz w:val="32"/>
                      <w:szCs w:val="32"/>
                    </w:rPr>
                    <w:t>Change for main study</w:t>
                  </w:r>
                </w:p>
              </w:tc>
            </w:tr>
            <w:tr w:rsidR="00073164" w:rsidRPr="00AD3FD1" w14:paraId="664E6FAE" w14:textId="77777777" w:rsidTr="00986513">
              <w:trPr>
                <w:tblCellSpacing w:w="15" w:type="dxa"/>
              </w:trPr>
              <w:tc>
                <w:tcPr>
                  <w:tcW w:w="0" w:type="auto"/>
                  <w:vAlign w:val="center"/>
                  <w:hideMark/>
                </w:tcPr>
                <w:p w14:paraId="31400D71" w14:textId="77777777" w:rsidR="00073164" w:rsidRPr="00AD3FD1" w:rsidRDefault="00073164" w:rsidP="00986513">
                  <w:pPr>
                    <w:rPr>
                      <w:color w:val="000000"/>
                      <w:sz w:val="32"/>
                      <w:szCs w:val="32"/>
                    </w:rPr>
                  </w:pPr>
                  <w:r w:rsidRPr="00AD3FD1">
                    <w:rPr>
                      <w:color w:val="000000"/>
                      <w:sz w:val="32"/>
                      <w:szCs w:val="32"/>
                    </w:rPr>
                    <w:t>Tell me about your experience of using digital banking platforms.</w:t>
                  </w:r>
                </w:p>
              </w:tc>
              <w:tc>
                <w:tcPr>
                  <w:tcW w:w="0" w:type="auto"/>
                  <w:vAlign w:val="center"/>
                  <w:hideMark/>
                </w:tcPr>
                <w:p w14:paraId="01506FD6" w14:textId="77777777" w:rsidR="00073164" w:rsidRPr="00AD3FD1" w:rsidRDefault="00073164" w:rsidP="00986513">
                  <w:pPr>
                    <w:rPr>
                      <w:color w:val="000000"/>
                      <w:sz w:val="32"/>
                      <w:szCs w:val="32"/>
                    </w:rPr>
                  </w:pPr>
                  <w:r w:rsidRPr="00AD3FD1">
                    <w:rPr>
                      <w:color w:val="000000"/>
                      <w:sz w:val="32"/>
                      <w:szCs w:val="32"/>
                    </w:rPr>
                    <w:t>Worked well</w:t>
                  </w:r>
                </w:p>
              </w:tc>
              <w:tc>
                <w:tcPr>
                  <w:tcW w:w="0" w:type="auto"/>
                  <w:vAlign w:val="center"/>
                  <w:hideMark/>
                </w:tcPr>
                <w:p w14:paraId="05DF18AC" w14:textId="77777777" w:rsidR="00073164" w:rsidRPr="00AD3FD1" w:rsidRDefault="00073164" w:rsidP="00986513">
                  <w:pPr>
                    <w:rPr>
                      <w:color w:val="000000"/>
                      <w:sz w:val="32"/>
                      <w:szCs w:val="32"/>
                    </w:rPr>
                  </w:pPr>
                  <w:r w:rsidRPr="00AD3FD1">
                    <w:rPr>
                      <w:color w:val="000000"/>
                      <w:sz w:val="32"/>
                      <w:szCs w:val="32"/>
                    </w:rPr>
                    <w:t>Participants discussed routine activities such as transfers, bill payments and checking balances.</w:t>
                  </w:r>
                </w:p>
              </w:tc>
              <w:tc>
                <w:tcPr>
                  <w:tcW w:w="0" w:type="auto"/>
                  <w:vAlign w:val="center"/>
                  <w:hideMark/>
                </w:tcPr>
                <w:p w14:paraId="5AC22D3D" w14:textId="77777777" w:rsidR="00073164" w:rsidRPr="00AD3FD1" w:rsidRDefault="00073164" w:rsidP="00986513">
                  <w:pPr>
                    <w:rPr>
                      <w:color w:val="000000"/>
                      <w:sz w:val="32"/>
                      <w:szCs w:val="32"/>
                    </w:rPr>
                  </w:pPr>
                  <w:r w:rsidRPr="00AD3FD1">
                    <w:rPr>
                      <w:color w:val="000000"/>
                      <w:sz w:val="32"/>
                      <w:szCs w:val="32"/>
                    </w:rPr>
                    <w:t>Retain. Add prompt about frequency and duration of use.</w:t>
                  </w:r>
                </w:p>
              </w:tc>
            </w:tr>
            <w:tr w:rsidR="00073164" w:rsidRPr="00AD3FD1" w14:paraId="0AF17CE0" w14:textId="77777777" w:rsidTr="00986513">
              <w:trPr>
                <w:tblCellSpacing w:w="15" w:type="dxa"/>
              </w:trPr>
              <w:tc>
                <w:tcPr>
                  <w:tcW w:w="0" w:type="auto"/>
                  <w:vAlign w:val="center"/>
                  <w:hideMark/>
                </w:tcPr>
                <w:p w14:paraId="6A1F6417" w14:textId="77777777" w:rsidR="00073164" w:rsidRPr="00AD3FD1" w:rsidRDefault="00073164" w:rsidP="00986513">
                  <w:pPr>
                    <w:rPr>
                      <w:color w:val="000000"/>
                      <w:sz w:val="32"/>
                      <w:szCs w:val="32"/>
                    </w:rPr>
                  </w:pPr>
                  <w:r w:rsidRPr="00AD3FD1">
                    <w:rPr>
                      <w:color w:val="000000"/>
                      <w:sz w:val="32"/>
                      <w:szCs w:val="32"/>
                    </w:rPr>
                    <w:t>What does trust mean to you when using digital banking?</w:t>
                  </w:r>
                </w:p>
              </w:tc>
              <w:tc>
                <w:tcPr>
                  <w:tcW w:w="0" w:type="auto"/>
                  <w:vAlign w:val="center"/>
                  <w:hideMark/>
                </w:tcPr>
                <w:p w14:paraId="514FA630" w14:textId="77777777" w:rsidR="00073164" w:rsidRPr="00AD3FD1" w:rsidRDefault="00073164" w:rsidP="00986513">
                  <w:pPr>
                    <w:rPr>
                      <w:color w:val="000000"/>
                      <w:sz w:val="32"/>
                      <w:szCs w:val="32"/>
                    </w:rPr>
                  </w:pPr>
                  <w:r w:rsidRPr="00AD3FD1">
                    <w:rPr>
                      <w:color w:val="000000"/>
                      <w:sz w:val="32"/>
                      <w:szCs w:val="32"/>
                    </w:rPr>
                    <w:t>Underperformed</w:t>
                  </w:r>
                </w:p>
              </w:tc>
              <w:tc>
                <w:tcPr>
                  <w:tcW w:w="0" w:type="auto"/>
                  <w:vAlign w:val="center"/>
                  <w:hideMark/>
                </w:tcPr>
                <w:p w14:paraId="77A7657D" w14:textId="77777777" w:rsidR="00073164" w:rsidRPr="00AD3FD1" w:rsidRDefault="00073164" w:rsidP="00986513">
                  <w:pPr>
                    <w:rPr>
                      <w:color w:val="000000"/>
                      <w:sz w:val="32"/>
                      <w:szCs w:val="32"/>
                    </w:rPr>
                  </w:pPr>
                  <w:r w:rsidRPr="00AD3FD1">
                    <w:rPr>
                      <w:color w:val="000000"/>
                      <w:sz w:val="32"/>
                      <w:szCs w:val="32"/>
                    </w:rPr>
                    <w:t>Some participants gave short or abstract answers.</w:t>
                  </w:r>
                </w:p>
              </w:tc>
              <w:tc>
                <w:tcPr>
                  <w:tcW w:w="0" w:type="auto"/>
                  <w:vAlign w:val="center"/>
                  <w:hideMark/>
                </w:tcPr>
                <w:p w14:paraId="6BED5562" w14:textId="77777777" w:rsidR="00073164" w:rsidRPr="00AD3FD1" w:rsidRDefault="00073164" w:rsidP="00986513">
                  <w:pPr>
                    <w:rPr>
                      <w:color w:val="000000"/>
                      <w:sz w:val="32"/>
                      <w:szCs w:val="32"/>
                    </w:rPr>
                  </w:pPr>
                  <w:r w:rsidRPr="00AD3FD1">
                    <w:rPr>
                      <w:color w:val="000000"/>
                      <w:sz w:val="32"/>
                      <w:szCs w:val="32"/>
                    </w:rPr>
                    <w:t>Rephrase using specific experiences of trusting or distrusting a platform.</w:t>
                  </w:r>
                </w:p>
              </w:tc>
            </w:tr>
            <w:tr w:rsidR="00073164" w:rsidRPr="00AD3FD1" w14:paraId="6BB99DF8" w14:textId="77777777" w:rsidTr="00986513">
              <w:trPr>
                <w:tblCellSpacing w:w="15" w:type="dxa"/>
              </w:trPr>
              <w:tc>
                <w:tcPr>
                  <w:tcW w:w="0" w:type="auto"/>
                  <w:vAlign w:val="center"/>
                  <w:hideMark/>
                </w:tcPr>
                <w:p w14:paraId="6D5062FB" w14:textId="77777777" w:rsidR="00073164" w:rsidRPr="00AD3FD1" w:rsidRDefault="00073164" w:rsidP="00986513">
                  <w:pPr>
                    <w:rPr>
                      <w:color w:val="000000"/>
                      <w:sz w:val="32"/>
                      <w:szCs w:val="32"/>
                    </w:rPr>
                  </w:pPr>
                  <w:r w:rsidRPr="00AD3FD1">
                    <w:rPr>
                      <w:color w:val="000000"/>
                      <w:sz w:val="32"/>
                      <w:szCs w:val="32"/>
                    </w:rPr>
                    <w:t>What security features are important to you?</w:t>
                  </w:r>
                </w:p>
              </w:tc>
              <w:tc>
                <w:tcPr>
                  <w:tcW w:w="0" w:type="auto"/>
                  <w:vAlign w:val="center"/>
                  <w:hideMark/>
                </w:tcPr>
                <w:p w14:paraId="3FF22D92" w14:textId="77777777" w:rsidR="00073164" w:rsidRPr="00AD3FD1" w:rsidRDefault="00073164" w:rsidP="00986513">
                  <w:pPr>
                    <w:rPr>
                      <w:color w:val="000000"/>
                      <w:sz w:val="32"/>
                      <w:szCs w:val="32"/>
                    </w:rPr>
                  </w:pPr>
                  <w:r w:rsidRPr="00AD3FD1">
                    <w:rPr>
                      <w:color w:val="000000"/>
                      <w:sz w:val="32"/>
                      <w:szCs w:val="32"/>
                    </w:rPr>
                    <w:t>Worked well</w:t>
                  </w:r>
                </w:p>
              </w:tc>
              <w:tc>
                <w:tcPr>
                  <w:tcW w:w="0" w:type="auto"/>
                  <w:vAlign w:val="center"/>
                  <w:hideMark/>
                </w:tcPr>
                <w:p w14:paraId="48CB1394" w14:textId="77777777" w:rsidR="00073164" w:rsidRPr="00AD3FD1" w:rsidRDefault="00073164" w:rsidP="00986513">
                  <w:pPr>
                    <w:rPr>
                      <w:color w:val="000000"/>
                      <w:sz w:val="32"/>
                      <w:szCs w:val="32"/>
                    </w:rPr>
                  </w:pPr>
                  <w:r w:rsidRPr="00AD3FD1">
                    <w:rPr>
                      <w:color w:val="000000"/>
                      <w:sz w:val="32"/>
                      <w:szCs w:val="32"/>
                    </w:rPr>
                    <w:t>Generated discussion of OTPs, biometrics and notifications.</w:t>
                  </w:r>
                </w:p>
              </w:tc>
              <w:tc>
                <w:tcPr>
                  <w:tcW w:w="0" w:type="auto"/>
                  <w:vAlign w:val="center"/>
                  <w:hideMark/>
                </w:tcPr>
                <w:p w14:paraId="31BAF0EE" w14:textId="77777777" w:rsidR="00073164" w:rsidRPr="00AD3FD1" w:rsidRDefault="00073164" w:rsidP="00986513">
                  <w:pPr>
                    <w:rPr>
                      <w:color w:val="000000"/>
                      <w:sz w:val="32"/>
                      <w:szCs w:val="32"/>
                    </w:rPr>
                  </w:pPr>
                  <w:r w:rsidRPr="00AD3FD1">
                    <w:rPr>
                      <w:color w:val="000000"/>
                      <w:sz w:val="32"/>
                      <w:szCs w:val="32"/>
                    </w:rPr>
                    <w:t>Retain and ask which feature creates the greatest confidence and why.</w:t>
                  </w:r>
                </w:p>
              </w:tc>
            </w:tr>
            <w:tr w:rsidR="00073164" w:rsidRPr="00AD3FD1" w14:paraId="4AFC8A2C" w14:textId="77777777" w:rsidTr="00986513">
              <w:trPr>
                <w:tblCellSpacing w:w="15" w:type="dxa"/>
              </w:trPr>
              <w:tc>
                <w:tcPr>
                  <w:tcW w:w="0" w:type="auto"/>
                  <w:vAlign w:val="center"/>
                  <w:hideMark/>
                </w:tcPr>
                <w:p w14:paraId="4AEE262F" w14:textId="77777777" w:rsidR="00073164" w:rsidRPr="00AD3FD1" w:rsidRDefault="00073164" w:rsidP="00986513">
                  <w:pPr>
                    <w:rPr>
                      <w:color w:val="000000"/>
                      <w:sz w:val="32"/>
                      <w:szCs w:val="32"/>
                    </w:rPr>
                  </w:pPr>
                  <w:r w:rsidRPr="00AD3FD1">
                    <w:rPr>
                      <w:color w:val="000000"/>
                      <w:sz w:val="32"/>
                      <w:szCs w:val="32"/>
                    </w:rPr>
                    <w:t>How secure do you feel when using digital banking?</w:t>
                  </w:r>
                </w:p>
              </w:tc>
              <w:tc>
                <w:tcPr>
                  <w:tcW w:w="0" w:type="auto"/>
                  <w:vAlign w:val="center"/>
                  <w:hideMark/>
                </w:tcPr>
                <w:p w14:paraId="2D3BB2EA" w14:textId="77777777" w:rsidR="00073164" w:rsidRPr="00AD3FD1" w:rsidRDefault="00073164" w:rsidP="00986513">
                  <w:pPr>
                    <w:rPr>
                      <w:color w:val="000000"/>
                      <w:sz w:val="32"/>
                      <w:szCs w:val="32"/>
                    </w:rPr>
                  </w:pPr>
                  <w:r w:rsidRPr="00AD3FD1">
                    <w:rPr>
                      <w:color w:val="000000"/>
                      <w:sz w:val="32"/>
                      <w:szCs w:val="32"/>
                    </w:rPr>
                    <w:t>Partially effective</w:t>
                  </w:r>
                </w:p>
              </w:tc>
              <w:tc>
                <w:tcPr>
                  <w:tcW w:w="0" w:type="auto"/>
                  <w:vAlign w:val="center"/>
                  <w:hideMark/>
                </w:tcPr>
                <w:p w14:paraId="664B8CAD" w14:textId="77777777" w:rsidR="00073164" w:rsidRPr="00AD3FD1" w:rsidRDefault="00073164" w:rsidP="00986513">
                  <w:pPr>
                    <w:rPr>
                      <w:color w:val="000000"/>
                      <w:sz w:val="32"/>
                      <w:szCs w:val="32"/>
                    </w:rPr>
                  </w:pPr>
                  <w:r w:rsidRPr="00AD3FD1">
                    <w:rPr>
                      <w:color w:val="000000"/>
                      <w:sz w:val="32"/>
                      <w:szCs w:val="32"/>
                    </w:rPr>
                    <w:t>Responses were sometimes general.</w:t>
                  </w:r>
                </w:p>
              </w:tc>
              <w:tc>
                <w:tcPr>
                  <w:tcW w:w="0" w:type="auto"/>
                  <w:vAlign w:val="center"/>
                  <w:hideMark/>
                </w:tcPr>
                <w:p w14:paraId="7B60C899" w14:textId="77777777" w:rsidR="00073164" w:rsidRPr="00AD3FD1" w:rsidRDefault="00073164" w:rsidP="00986513">
                  <w:pPr>
                    <w:rPr>
                      <w:color w:val="000000"/>
                      <w:sz w:val="32"/>
                      <w:szCs w:val="32"/>
                    </w:rPr>
                  </w:pPr>
                  <w:r w:rsidRPr="00AD3FD1">
                    <w:rPr>
                      <w:color w:val="000000"/>
                      <w:sz w:val="32"/>
                      <w:szCs w:val="32"/>
                    </w:rPr>
                    <w:t>Add prompts asking participants to describe a specific situation when they felt secure or insecure.</w:t>
                  </w:r>
                </w:p>
              </w:tc>
            </w:tr>
            <w:tr w:rsidR="00073164" w:rsidRPr="00AD3FD1" w14:paraId="48E5B997" w14:textId="77777777" w:rsidTr="00986513">
              <w:trPr>
                <w:tblCellSpacing w:w="15" w:type="dxa"/>
              </w:trPr>
              <w:tc>
                <w:tcPr>
                  <w:tcW w:w="0" w:type="auto"/>
                  <w:vAlign w:val="center"/>
                  <w:hideMark/>
                </w:tcPr>
                <w:p w14:paraId="554D85BC" w14:textId="77777777" w:rsidR="00073164" w:rsidRPr="00AD3FD1" w:rsidRDefault="00073164" w:rsidP="00986513">
                  <w:pPr>
                    <w:rPr>
                      <w:color w:val="000000"/>
                      <w:sz w:val="32"/>
                      <w:szCs w:val="32"/>
                    </w:rPr>
                  </w:pPr>
                  <w:r w:rsidRPr="00AD3FD1">
                    <w:rPr>
                      <w:color w:val="000000"/>
                      <w:sz w:val="32"/>
                      <w:szCs w:val="32"/>
                    </w:rPr>
                    <w:t>Have you experienced anything that increased or reduced your trust?</w:t>
                  </w:r>
                </w:p>
              </w:tc>
              <w:tc>
                <w:tcPr>
                  <w:tcW w:w="0" w:type="auto"/>
                  <w:vAlign w:val="center"/>
                  <w:hideMark/>
                </w:tcPr>
                <w:p w14:paraId="1A106FA4" w14:textId="77777777" w:rsidR="00073164" w:rsidRPr="00AD3FD1" w:rsidRDefault="00073164" w:rsidP="00986513">
                  <w:pPr>
                    <w:rPr>
                      <w:color w:val="000000"/>
                      <w:sz w:val="32"/>
                      <w:szCs w:val="32"/>
                    </w:rPr>
                  </w:pPr>
                  <w:r w:rsidRPr="00AD3FD1">
                    <w:rPr>
                      <w:color w:val="000000"/>
                      <w:sz w:val="32"/>
                      <w:szCs w:val="32"/>
                    </w:rPr>
                    <w:t>Worked very well</w:t>
                  </w:r>
                </w:p>
              </w:tc>
              <w:tc>
                <w:tcPr>
                  <w:tcW w:w="0" w:type="auto"/>
                  <w:vAlign w:val="center"/>
                  <w:hideMark/>
                </w:tcPr>
                <w:p w14:paraId="0397A11A" w14:textId="77777777" w:rsidR="00073164" w:rsidRPr="00AD3FD1" w:rsidRDefault="00073164" w:rsidP="00986513">
                  <w:pPr>
                    <w:rPr>
                      <w:color w:val="000000"/>
                      <w:sz w:val="32"/>
                      <w:szCs w:val="32"/>
                    </w:rPr>
                  </w:pPr>
                  <w:r w:rsidRPr="00AD3FD1">
                    <w:rPr>
                      <w:color w:val="000000"/>
                      <w:sz w:val="32"/>
                      <w:szCs w:val="32"/>
                    </w:rPr>
                    <w:t>Produced rich examples involving delays, warnings, outages and responses from banks.</w:t>
                  </w:r>
                </w:p>
              </w:tc>
              <w:tc>
                <w:tcPr>
                  <w:tcW w:w="0" w:type="auto"/>
                  <w:vAlign w:val="center"/>
                  <w:hideMark/>
                </w:tcPr>
                <w:p w14:paraId="6B0C1099" w14:textId="77777777" w:rsidR="00073164" w:rsidRPr="00AD3FD1" w:rsidRDefault="00073164" w:rsidP="00986513">
                  <w:pPr>
                    <w:rPr>
                      <w:color w:val="000000"/>
                      <w:sz w:val="32"/>
                      <w:szCs w:val="32"/>
                    </w:rPr>
                  </w:pPr>
                  <w:r w:rsidRPr="00AD3FD1">
                    <w:rPr>
                      <w:color w:val="000000"/>
                      <w:sz w:val="32"/>
                      <w:szCs w:val="32"/>
                    </w:rPr>
                    <w:t xml:space="preserve">Retain and expand with prompts about how the experience changed future </w:t>
                  </w:r>
                  <w:proofErr w:type="spellStart"/>
                  <w:r w:rsidRPr="00AD3FD1">
                    <w:rPr>
                      <w:color w:val="000000"/>
                      <w:sz w:val="32"/>
                      <w:szCs w:val="32"/>
                    </w:rPr>
                    <w:t>behaviour</w:t>
                  </w:r>
                  <w:proofErr w:type="spellEnd"/>
                  <w:r w:rsidRPr="00AD3FD1">
                    <w:rPr>
                      <w:color w:val="000000"/>
                      <w:sz w:val="32"/>
                      <w:szCs w:val="32"/>
                    </w:rPr>
                    <w:t>.</w:t>
                  </w:r>
                </w:p>
              </w:tc>
            </w:tr>
            <w:tr w:rsidR="00073164" w:rsidRPr="00AD3FD1" w14:paraId="494C78B2" w14:textId="77777777" w:rsidTr="00986513">
              <w:trPr>
                <w:tblCellSpacing w:w="15" w:type="dxa"/>
              </w:trPr>
              <w:tc>
                <w:tcPr>
                  <w:tcW w:w="0" w:type="auto"/>
                  <w:vAlign w:val="center"/>
                  <w:hideMark/>
                </w:tcPr>
                <w:p w14:paraId="300DA103" w14:textId="77777777" w:rsidR="00073164" w:rsidRPr="00AD3FD1" w:rsidRDefault="00073164" w:rsidP="00986513">
                  <w:pPr>
                    <w:rPr>
                      <w:color w:val="000000"/>
                      <w:sz w:val="32"/>
                      <w:szCs w:val="32"/>
                    </w:rPr>
                  </w:pPr>
                  <w:r w:rsidRPr="00AD3FD1">
                    <w:rPr>
                      <w:color w:val="000000"/>
                      <w:sz w:val="32"/>
                      <w:szCs w:val="32"/>
                    </w:rPr>
                    <w:t>Do you trust the bank or the technology more?</w:t>
                  </w:r>
                </w:p>
              </w:tc>
              <w:tc>
                <w:tcPr>
                  <w:tcW w:w="0" w:type="auto"/>
                  <w:vAlign w:val="center"/>
                  <w:hideMark/>
                </w:tcPr>
                <w:p w14:paraId="15E6AAB0" w14:textId="77777777" w:rsidR="00073164" w:rsidRPr="00AD3FD1" w:rsidRDefault="00073164" w:rsidP="00986513">
                  <w:pPr>
                    <w:rPr>
                      <w:color w:val="000000"/>
                      <w:sz w:val="32"/>
                      <w:szCs w:val="32"/>
                    </w:rPr>
                  </w:pPr>
                  <w:r w:rsidRPr="00AD3FD1">
                    <w:rPr>
                      <w:color w:val="000000"/>
                      <w:sz w:val="32"/>
                      <w:szCs w:val="32"/>
                    </w:rPr>
                    <w:t>Partially effective</w:t>
                  </w:r>
                </w:p>
              </w:tc>
              <w:tc>
                <w:tcPr>
                  <w:tcW w:w="0" w:type="auto"/>
                  <w:vAlign w:val="center"/>
                  <w:hideMark/>
                </w:tcPr>
                <w:p w14:paraId="4D2ED710" w14:textId="77777777" w:rsidR="00073164" w:rsidRPr="00AD3FD1" w:rsidRDefault="00073164" w:rsidP="00986513">
                  <w:pPr>
                    <w:rPr>
                      <w:color w:val="000000"/>
                      <w:sz w:val="32"/>
                      <w:szCs w:val="32"/>
                    </w:rPr>
                  </w:pPr>
                  <w:r w:rsidRPr="00AD3FD1">
                    <w:rPr>
                      <w:color w:val="000000"/>
                      <w:sz w:val="32"/>
                      <w:szCs w:val="32"/>
                    </w:rPr>
                    <w:t>Some participants found the comparison difficult because they viewed them as interconnected.</w:t>
                  </w:r>
                </w:p>
              </w:tc>
              <w:tc>
                <w:tcPr>
                  <w:tcW w:w="0" w:type="auto"/>
                  <w:vAlign w:val="center"/>
                  <w:hideMark/>
                </w:tcPr>
                <w:p w14:paraId="18FD5256" w14:textId="77777777" w:rsidR="00073164" w:rsidRPr="00AD3FD1" w:rsidRDefault="00073164" w:rsidP="00986513">
                  <w:pPr>
                    <w:rPr>
                      <w:color w:val="000000"/>
                      <w:sz w:val="32"/>
                      <w:szCs w:val="32"/>
                    </w:rPr>
                  </w:pPr>
                  <w:r w:rsidRPr="00AD3FD1">
                    <w:rPr>
                      <w:color w:val="000000"/>
                      <w:sz w:val="32"/>
                      <w:szCs w:val="32"/>
                    </w:rPr>
                    <w:t>Rephrase to explore how trust is distributed between the bank, application and security technology.</w:t>
                  </w:r>
                </w:p>
              </w:tc>
            </w:tr>
            <w:tr w:rsidR="00073164" w:rsidRPr="00AD3FD1" w14:paraId="44FC4169" w14:textId="77777777" w:rsidTr="00986513">
              <w:trPr>
                <w:tblCellSpacing w:w="15" w:type="dxa"/>
              </w:trPr>
              <w:tc>
                <w:tcPr>
                  <w:tcW w:w="0" w:type="auto"/>
                  <w:vAlign w:val="center"/>
                  <w:hideMark/>
                </w:tcPr>
                <w:p w14:paraId="15BF1B22" w14:textId="77777777" w:rsidR="00073164" w:rsidRPr="00AD3FD1" w:rsidRDefault="00073164" w:rsidP="00986513">
                  <w:pPr>
                    <w:rPr>
                      <w:color w:val="000000"/>
                      <w:sz w:val="32"/>
                      <w:szCs w:val="32"/>
                    </w:rPr>
                  </w:pPr>
                  <w:r w:rsidRPr="00AD3FD1">
                    <w:rPr>
                      <w:color w:val="000000"/>
                      <w:sz w:val="32"/>
                      <w:szCs w:val="32"/>
                    </w:rPr>
                    <w:t>Have you ever thought about how security features work?</w:t>
                  </w:r>
                </w:p>
              </w:tc>
              <w:tc>
                <w:tcPr>
                  <w:tcW w:w="0" w:type="auto"/>
                  <w:vAlign w:val="center"/>
                  <w:hideMark/>
                </w:tcPr>
                <w:p w14:paraId="5F80B25A" w14:textId="77777777" w:rsidR="00073164" w:rsidRPr="00AD3FD1" w:rsidRDefault="00073164" w:rsidP="00986513">
                  <w:pPr>
                    <w:rPr>
                      <w:color w:val="000000"/>
                      <w:sz w:val="32"/>
                      <w:szCs w:val="32"/>
                    </w:rPr>
                  </w:pPr>
                  <w:r w:rsidRPr="00AD3FD1">
                    <w:rPr>
                      <w:color w:val="000000"/>
                      <w:sz w:val="32"/>
                      <w:szCs w:val="32"/>
                    </w:rPr>
                    <w:t>Underperformed</w:t>
                  </w:r>
                </w:p>
              </w:tc>
              <w:tc>
                <w:tcPr>
                  <w:tcW w:w="0" w:type="auto"/>
                  <w:vAlign w:val="center"/>
                  <w:hideMark/>
                </w:tcPr>
                <w:p w14:paraId="67472014" w14:textId="77777777" w:rsidR="00073164" w:rsidRPr="00AD3FD1" w:rsidRDefault="00073164" w:rsidP="00986513">
                  <w:pPr>
                    <w:rPr>
                      <w:color w:val="000000"/>
                      <w:sz w:val="32"/>
                      <w:szCs w:val="32"/>
                    </w:rPr>
                  </w:pPr>
                  <w:r w:rsidRPr="00AD3FD1">
                    <w:rPr>
                      <w:color w:val="000000"/>
                      <w:sz w:val="32"/>
                      <w:szCs w:val="32"/>
                    </w:rPr>
                    <w:t>Some participants had limited technical knowledge.</w:t>
                  </w:r>
                </w:p>
              </w:tc>
              <w:tc>
                <w:tcPr>
                  <w:tcW w:w="0" w:type="auto"/>
                  <w:vAlign w:val="center"/>
                  <w:hideMark/>
                </w:tcPr>
                <w:p w14:paraId="2EA682FF" w14:textId="77777777" w:rsidR="00073164" w:rsidRPr="00AD3FD1" w:rsidRDefault="00073164" w:rsidP="00986513">
                  <w:pPr>
                    <w:rPr>
                      <w:color w:val="000000"/>
                      <w:sz w:val="32"/>
                      <w:szCs w:val="32"/>
                    </w:rPr>
                  </w:pPr>
                  <w:r w:rsidRPr="00AD3FD1">
                    <w:rPr>
                      <w:color w:val="000000"/>
                      <w:sz w:val="32"/>
                      <w:szCs w:val="32"/>
                    </w:rPr>
                    <w:t>Replace with a question about what participants believe security features do to protect them.</w:t>
                  </w:r>
                </w:p>
              </w:tc>
            </w:tr>
            <w:tr w:rsidR="00073164" w:rsidRPr="00AD3FD1" w14:paraId="6234E045" w14:textId="77777777" w:rsidTr="00986513">
              <w:trPr>
                <w:tblCellSpacing w:w="15" w:type="dxa"/>
              </w:trPr>
              <w:tc>
                <w:tcPr>
                  <w:tcW w:w="0" w:type="auto"/>
                  <w:vAlign w:val="center"/>
                  <w:hideMark/>
                </w:tcPr>
                <w:p w14:paraId="1C662BA5" w14:textId="77777777" w:rsidR="00073164" w:rsidRPr="00AD3FD1" w:rsidRDefault="00073164" w:rsidP="00986513">
                  <w:pPr>
                    <w:rPr>
                      <w:color w:val="000000"/>
                      <w:sz w:val="32"/>
                      <w:szCs w:val="32"/>
                    </w:rPr>
                  </w:pPr>
                  <w:r w:rsidRPr="00AD3FD1">
                    <w:rPr>
                      <w:color w:val="000000"/>
                      <w:sz w:val="32"/>
                      <w:szCs w:val="32"/>
                    </w:rPr>
                    <w:t>Are you aware of digital banking fraud or scams?</w:t>
                  </w:r>
                </w:p>
              </w:tc>
              <w:tc>
                <w:tcPr>
                  <w:tcW w:w="0" w:type="auto"/>
                  <w:vAlign w:val="center"/>
                  <w:hideMark/>
                </w:tcPr>
                <w:p w14:paraId="16A50BE5" w14:textId="77777777" w:rsidR="00073164" w:rsidRPr="00AD3FD1" w:rsidRDefault="00073164" w:rsidP="00986513">
                  <w:pPr>
                    <w:rPr>
                      <w:color w:val="000000"/>
                      <w:sz w:val="32"/>
                      <w:szCs w:val="32"/>
                    </w:rPr>
                  </w:pPr>
                  <w:r w:rsidRPr="00AD3FD1">
                    <w:rPr>
                      <w:color w:val="000000"/>
                      <w:sz w:val="32"/>
                      <w:szCs w:val="32"/>
                    </w:rPr>
                    <w:t>Worked well</w:t>
                  </w:r>
                </w:p>
              </w:tc>
              <w:tc>
                <w:tcPr>
                  <w:tcW w:w="0" w:type="auto"/>
                  <w:vAlign w:val="center"/>
                  <w:hideMark/>
                </w:tcPr>
                <w:p w14:paraId="54C61773" w14:textId="77777777" w:rsidR="00073164" w:rsidRPr="00AD3FD1" w:rsidRDefault="00073164" w:rsidP="00986513">
                  <w:pPr>
                    <w:rPr>
                      <w:color w:val="000000"/>
                      <w:sz w:val="32"/>
                      <w:szCs w:val="32"/>
                    </w:rPr>
                  </w:pPr>
                  <w:r w:rsidRPr="00AD3FD1">
                    <w:rPr>
                      <w:color w:val="000000"/>
                      <w:sz w:val="32"/>
                      <w:szCs w:val="32"/>
                    </w:rPr>
                    <w:t>Encouraged discussion of phishing, fraud awareness and caution.</w:t>
                  </w:r>
                </w:p>
              </w:tc>
              <w:tc>
                <w:tcPr>
                  <w:tcW w:w="0" w:type="auto"/>
                  <w:vAlign w:val="center"/>
                  <w:hideMark/>
                </w:tcPr>
                <w:p w14:paraId="4E7E66A6" w14:textId="77777777" w:rsidR="00073164" w:rsidRPr="00AD3FD1" w:rsidRDefault="00073164" w:rsidP="00986513">
                  <w:pPr>
                    <w:rPr>
                      <w:color w:val="000000"/>
                      <w:sz w:val="32"/>
                      <w:szCs w:val="32"/>
                    </w:rPr>
                  </w:pPr>
                  <w:r w:rsidRPr="00AD3FD1">
                    <w:rPr>
                      <w:color w:val="000000"/>
                      <w:sz w:val="32"/>
                      <w:szCs w:val="32"/>
                    </w:rPr>
                    <w:t xml:space="preserve">Retain and ask whether awareness changed </w:t>
                  </w:r>
                  <w:proofErr w:type="spellStart"/>
                  <w:r w:rsidRPr="00AD3FD1">
                    <w:rPr>
                      <w:color w:val="000000"/>
                      <w:sz w:val="32"/>
                      <w:szCs w:val="32"/>
                    </w:rPr>
                    <w:t>behaviour</w:t>
                  </w:r>
                  <w:proofErr w:type="spellEnd"/>
                  <w:r w:rsidRPr="00AD3FD1">
                    <w:rPr>
                      <w:color w:val="000000"/>
                      <w:sz w:val="32"/>
                      <w:szCs w:val="32"/>
                    </w:rPr>
                    <w:t>.</w:t>
                  </w:r>
                </w:p>
              </w:tc>
            </w:tr>
            <w:tr w:rsidR="00073164" w:rsidRPr="00AD3FD1" w14:paraId="09FA9323" w14:textId="77777777" w:rsidTr="00986513">
              <w:trPr>
                <w:tblCellSpacing w:w="15" w:type="dxa"/>
              </w:trPr>
              <w:tc>
                <w:tcPr>
                  <w:tcW w:w="0" w:type="auto"/>
                  <w:vAlign w:val="center"/>
                  <w:hideMark/>
                </w:tcPr>
                <w:p w14:paraId="218C9B79" w14:textId="77777777" w:rsidR="00073164" w:rsidRPr="00AD3FD1" w:rsidRDefault="00073164" w:rsidP="00986513">
                  <w:pPr>
                    <w:rPr>
                      <w:color w:val="000000"/>
                      <w:sz w:val="32"/>
                      <w:szCs w:val="32"/>
                    </w:rPr>
                  </w:pPr>
                  <w:r w:rsidRPr="00AD3FD1">
                    <w:rPr>
                      <w:color w:val="000000"/>
                      <w:sz w:val="32"/>
                      <w:szCs w:val="32"/>
                    </w:rPr>
                    <w:t>How comfortable are you with new security features?</w:t>
                  </w:r>
                </w:p>
              </w:tc>
              <w:tc>
                <w:tcPr>
                  <w:tcW w:w="0" w:type="auto"/>
                  <w:vAlign w:val="center"/>
                  <w:hideMark/>
                </w:tcPr>
                <w:p w14:paraId="2A3533B8" w14:textId="77777777" w:rsidR="00073164" w:rsidRPr="00AD3FD1" w:rsidRDefault="00073164" w:rsidP="00986513">
                  <w:pPr>
                    <w:rPr>
                      <w:color w:val="000000"/>
                      <w:sz w:val="32"/>
                      <w:szCs w:val="32"/>
                    </w:rPr>
                  </w:pPr>
                  <w:r w:rsidRPr="00AD3FD1">
                    <w:rPr>
                      <w:color w:val="000000"/>
                      <w:sz w:val="32"/>
                      <w:szCs w:val="32"/>
                    </w:rPr>
                    <w:t>Worked moderately well</w:t>
                  </w:r>
                </w:p>
              </w:tc>
              <w:tc>
                <w:tcPr>
                  <w:tcW w:w="0" w:type="auto"/>
                  <w:vAlign w:val="center"/>
                  <w:hideMark/>
                </w:tcPr>
                <w:p w14:paraId="560DED9D" w14:textId="77777777" w:rsidR="00073164" w:rsidRPr="00AD3FD1" w:rsidRDefault="00073164" w:rsidP="00986513">
                  <w:pPr>
                    <w:rPr>
                      <w:color w:val="000000"/>
                      <w:sz w:val="32"/>
                      <w:szCs w:val="32"/>
                    </w:rPr>
                  </w:pPr>
                  <w:r w:rsidRPr="00AD3FD1">
                    <w:rPr>
                      <w:color w:val="000000"/>
                      <w:sz w:val="32"/>
                      <w:szCs w:val="32"/>
                    </w:rPr>
                    <w:t>Participants wanted to know why the feature was introduced.</w:t>
                  </w:r>
                </w:p>
              </w:tc>
              <w:tc>
                <w:tcPr>
                  <w:tcW w:w="0" w:type="auto"/>
                  <w:vAlign w:val="center"/>
                  <w:hideMark/>
                </w:tcPr>
                <w:p w14:paraId="6F617CB8" w14:textId="77777777" w:rsidR="00073164" w:rsidRPr="00AD3FD1" w:rsidRDefault="00073164" w:rsidP="00986513">
                  <w:pPr>
                    <w:rPr>
                      <w:color w:val="000000"/>
                      <w:sz w:val="32"/>
                      <w:szCs w:val="32"/>
                    </w:rPr>
                  </w:pPr>
                  <w:r w:rsidRPr="00AD3FD1">
                    <w:rPr>
                      <w:color w:val="000000"/>
                      <w:sz w:val="32"/>
                      <w:szCs w:val="32"/>
                    </w:rPr>
                    <w:t>Add a question about transparency, explanation and communication from banks.</w:t>
                  </w:r>
                </w:p>
              </w:tc>
            </w:tr>
          </w:tbl>
          <w:p w14:paraId="6CEB5597" w14:textId="77777777" w:rsidR="00073164" w:rsidRDefault="00073164"/>
        </w:tc>
      </w:tr>
    </w:tbl>
    <w:p w14:paraId="03F5241F" w14:textId="77777777" w:rsidR="001D1516" w:rsidRDefault="001D1516"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E63C5A" w14:textId="256A8ECD" w:rsidR="00B321AE" w:rsidRDefault="00B321AE"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w:t>
      </w:r>
      <w:r w:rsidR="001A2C0A">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rences</w:t>
      </w:r>
    </w:p>
    <w:p w14:paraId="58B65EE9" w14:textId="77777777" w:rsidR="008F614C" w:rsidRPr="006B2099" w:rsidRDefault="008F614C" w:rsidP="00234ADE">
      <w:pPr>
        <w:pStyle w:val="NormalWeb"/>
        <w:rPr>
          <w:color w:val="000000"/>
          <w:sz w:val="28"/>
          <w:szCs w:val="28"/>
        </w:rPr>
      </w:pPr>
      <w:r w:rsidRPr="006B2099">
        <w:rPr>
          <w:color w:val="000000"/>
          <w:sz w:val="28"/>
          <w:szCs w:val="28"/>
        </w:rPr>
        <w:t>1.</w:t>
      </w:r>
      <w:r w:rsidR="00234ADE" w:rsidRPr="006B2099">
        <w:rPr>
          <w:color w:val="000000"/>
          <w:sz w:val="28"/>
          <w:szCs w:val="28"/>
        </w:rPr>
        <w:t>Alam, S. M. F., Zafar, H., &amp; Khalid, M. A. (2026). Sustainable banking practices and customer satisfaction: The mediating role of service quality, trust, and privacy.</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Journal of Management Science Research Review, 5</w:t>
      </w:r>
      <w:r w:rsidR="00234ADE" w:rsidRPr="006B2099">
        <w:rPr>
          <w:color w:val="000000"/>
          <w:sz w:val="28"/>
          <w:szCs w:val="28"/>
        </w:rPr>
        <w:t>(1), 2443–2471.</w:t>
      </w:r>
    </w:p>
    <w:p w14:paraId="5DE6DBD0" w14:textId="02AD983F" w:rsidR="00234ADE" w:rsidRPr="006B2099" w:rsidRDefault="008F614C" w:rsidP="00234ADE">
      <w:pPr>
        <w:pStyle w:val="NormalWeb"/>
        <w:rPr>
          <w:color w:val="000000"/>
          <w:sz w:val="28"/>
          <w:szCs w:val="28"/>
        </w:rPr>
      </w:pPr>
      <w:r w:rsidRPr="006B2099">
        <w:rPr>
          <w:color w:val="000000"/>
          <w:sz w:val="28"/>
          <w:szCs w:val="28"/>
        </w:rPr>
        <w:t>2.</w:t>
      </w:r>
      <w:r w:rsidR="00234ADE" w:rsidRPr="006B2099">
        <w:rPr>
          <w:color w:val="000000"/>
          <w:sz w:val="28"/>
          <w:szCs w:val="28"/>
        </w:rPr>
        <w:t xml:space="preserve">Almaiah, M. A., Al-Otaibi, S., </w:t>
      </w:r>
      <w:proofErr w:type="spellStart"/>
      <w:r w:rsidR="00234ADE" w:rsidRPr="006B2099">
        <w:rPr>
          <w:color w:val="000000"/>
          <w:sz w:val="28"/>
          <w:szCs w:val="28"/>
        </w:rPr>
        <w:t>Shishakly</w:t>
      </w:r>
      <w:proofErr w:type="spellEnd"/>
      <w:r w:rsidR="00234ADE" w:rsidRPr="006B2099">
        <w:rPr>
          <w:color w:val="000000"/>
          <w:sz w:val="28"/>
          <w:szCs w:val="28"/>
        </w:rPr>
        <w:t xml:space="preserve">, R., Hassan, L., Lutfi, A., </w:t>
      </w:r>
      <w:proofErr w:type="spellStart"/>
      <w:r w:rsidR="00234ADE" w:rsidRPr="006B2099">
        <w:rPr>
          <w:color w:val="000000"/>
          <w:sz w:val="28"/>
          <w:szCs w:val="28"/>
        </w:rPr>
        <w:t>Alrawad</w:t>
      </w:r>
      <w:proofErr w:type="spellEnd"/>
      <w:r w:rsidR="00234ADE" w:rsidRPr="006B2099">
        <w:rPr>
          <w:color w:val="000000"/>
          <w:sz w:val="28"/>
          <w:szCs w:val="28"/>
        </w:rPr>
        <w:t xml:space="preserve">, M., </w:t>
      </w:r>
      <w:proofErr w:type="spellStart"/>
      <w:r w:rsidR="00234ADE" w:rsidRPr="006B2099">
        <w:rPr>
          <w:color w:val="000000"/>
          <w:sz w:val="28"/>
          <w:szCs w:val="28"/>
        </w:rPr>
        <w:t>Qatawneh</w:t>
      </w:r>
      <w:proofErr w:type="spellEnd"/>
      <w:r w:rsidR="00234ADE" w:rsidRPr="006B2099">
        <w:rPr>
          <w:color w:val="000000"/>
          <w:sz w:val="28"/>
          <w:szCs w:val="28"/>
        </w:rPr>
        <w:t xml:space="preserve">, M., &amp; Abu </w:t>
      </w:r>
      <w:proofErr w:type="spellStart"/>
      <w:r w:rsidR="00234ADE" w:rsidRPr="006B2099">
        <w:rPr>
          <w:color w:val="000000"/>
          <w:sz w:val="28"/>
          <w:szCs w:val="28"/>
        </w:rPr>
        <w:t>Alghanam</w:t>
      </w:r>
      <w:proofErr w:type="spellEnd"/>
      <w:r w:rsidR="00234ADE" w:rsidRPr="006B2099">
        <w:rPr>
          <w:color w:val="000000"/>
          <w:sz w:val="28"/>
          <w:szCs w:val="28"/>
        </w:rPr>
        <w:t>, O. (2023). Investigating the role of perceived risk, perceived security and perceived trust on smart m-banking application using SEM.</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Sustainability, 15</w:t>
      </w:r>
      <w:r w:rsidR="00234ADE" w:rsidRPr="006B2099">
        <w:rPr>
          <w:color w:val="000000"/>
          <w:sz w:val="28"/>
          <w:szCs w:val="28"/>
        </w:rPr>
        <w:t>(13), 9908.</w:t>
      </w:r>
    </w:p>
    <w:p w14:paraId="7C8B900D" w14:textId="7EF0E22D" w:rsidR="00234ADE" w:rsidRPr="006B2099" w:rsidRDefault="008F614C" w:rsidP="00234ADE">
      <w:pPr>
        <w:pStyle w:val="NormalWeb"/>
        <w:rPr>
          <w:color w:val="000000"/>
          <w:sz w:val="28"/>
          <w:szCs w:val="28"/>
        </w:rPr>
      </w:pPr>
      <w:r w:rsidRPr="006B2099">
        <w:rPr>
          <w:color w:val="000000"/>
          <w:sz w:val="28"/>
          <w:szCs w:val="28"/>
        </w:rPr>
        <w:t>3.</w:t>
      </w:r>
      <w:r w:rsidR="00234ADE" w:rsidRPr="006B2099">
        <w:rPr>
          <w:color w:val="000000"/>
          <w:sz w:val="28"/>
          <w:szCs w:val="28"/>
        </w:rPr>
        <w:t>Ames, H., Glenton, C., &amp; Lewin, S. (2019). Purposive sampling in a qualitative evidence synthesis: A worked example from a synthesis on parental perceptions of vaccination communication.</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BMC Medical Research Methodology, 19</w:t>
      </w:r>
      <w:r w:rsidR="00234ADE" w:rsidRPr="006B2099">
        <w:rPr>
          <w:color w:val="000000"/>
          <w:sz w:val="28"/>
          <w:szCs w:val="28"/>
        </w:rPr>
        <w:t>(1), 26.</w:t>
      </w:r>
    </w:p>
    <w:p w14:paraId="11224C98" w14:textId="7E4CB8AD" w:rsidR="00234ADE" w:rsidRPr="006B2099" w:rsidRDefault="008F614C" w:rsidP="00234ADE">
      <w:pPr>
        <w:pStyle w:val="NormalWeb"/>
        <w:rPr>
          <w:color w:val="000000"/>
          <w:sz w:val="28"/>
          <w:szCs w:val="28"/>
        </w:rPr>
      </w:pPr>
      <w:r w:rsidRPr="006B2099">
        <w:rPr>
          <w:color w:val="000000"/>
          <w:sz w:val="28"/>
          <w:szCs w:val="28"/>
        </w:rPr>
        <w:t>4.</w:t>
      </w:r>
      <w:r w:rsidR="00234ADE" w:rsidRPr="006B2099">
        <w:rPr>
          <w:color w:val="000000"/>
          <w:sz w:val="28"/>
          <w:szCs w:val="28"/>
        </w:rPr>
        <w:t>Apau, R., &amp; Lallie, H. S. (2022). Measuring user perceived security of mobile banking applications.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Computers &amp; Security, 113</w:t>
      </w:r>
      <w:r w:rsidR="00234ADE" w:rsidRPr="006B2099">
        <w:rPr>
          <w:color w:val="000000"/>
          <w:sz w:val="28"/>
          <w:szCs w:val="28"/>
        </w:rPr>
        <w:t>, 102541.</w:t>
      </w:r>
    </w:p>
    <w:p w14:paraId="3503A20E" w14:textId="1CBE076C" w:rsidR="00205FE8" w:rsidRPr="006B2099" w:rsidRDefault="00D40D6F" w:rsidP="00234ADE">
      <w:pPr>
        <w:pStyle w:val="NormalWeb"/>
        <w:rPr>
          <w:rFonts w:ascii="-webkit-standard" w:hAnsi="-webkit-standard"/>
          <w:color w:val="000000"/>
          <w:sz w:val="28"/>
          <w:szCs w:val="28"/>
        </w:rPr>
      </w:pPr>
      <w:r w:rsidRPr="006B2099">
        <w:rPr>
          <w:color w:val="000000"/>
          <w:sz w:val="28"/>
          <w:szCs w:val="28"/>
        </w:rPr>
        <w:t>5</w:t>
      </w:r>
      <w:r w:rsidR="00205FE8" w:rsidRPr="006B2099">
        <w:rPr>
          <w:color w:val="000000"/>
          <w:sz w:val="28"/>
          <w:szCs w:val="28"/>
        </w:rPr>
        <w:t>.</w:t>
      </w:r>
      <w:r w:rsidR="00205FE8" w:rsidRPr="006B2099">
        <w:rPr>
          <w:rFonts w:ascii="-webkit-standard" w:hAnsi="-webkit-standard"/>
          <w:color w:val="000000"/>
          <w:sz w:val="28"/>
          <w:szCs w:val="28"/>
        </w:rPr>
        <w:t xml:space="preserve"> Al Karim, R., Rabiul, M.K., Taskia, A. and </w:t>
      </w:r>
      <w:proofErr w:type="spellStart"/>
      <w:r w:rsidR="00205FE8" w:rsidRPr="006B2099">
        <w:rPr>
          <w:rFonts w:ascii="-webkit-standard" w:hAnsi="-webkit-standard"/>
          <w:color w:val="000000"/>
          <w:sz w:val="28"/>
          <w:szCs w:val="28"/>
        </w:rPr>
        <w:t>Jarumaneerat</w:t>
      </w:r>
      <w:proofErr w:type="spellEnd"/>
      <w:r w:rsidR="00205FE8" w:rsidRPr="006B2099">
        <w:rPr>
          <w:rFonts w:ascii="-webkit-standard" w:hAnsi="-webkit-standard"/>
          <w:color w:val="000000"/>
          <w:sz w:val="28"/>
          <w:szCs w:val="28"/>
        </w:rPr>
        <w:t>, T., 2023. Millennial customer engagement with fintech services: the mediating role of trust. Business Perspectives and Research, p.22785337231183275.</w:t>
      </w:r>
    </w:p>
    <w:p w14:paraId="20E7916C" w14:textId="0DEE57E8" w:rsidR="00D40D6F" w:rsidRPr="006B2099" w:rsidRDefault="00D40D6F" w:rsidP="00D40D6F">
      <w:pPr>
        <w:pStyle w:val="NormalWeb"/>
        <w:rPr>
          <w:color w:val="000000"/>
          <w:sz w:val="28"/>
          <w:szCs w:val="28"/>
        </w:rPr>
      </w:pPr>
      <w:r w:rsidRPr="006B2099">
        <w:rPr>
          <w:color w:val="000000"/>
          <w:sz w:val="28"/>
          <w:szCs w:val="28"/>
        </w:rPr>
        <w:t>6.Bandura, A., &amp; Walters, R. H. (1977).</w:t>
      </w:r>
      <w:r w:rsidRPr="006B2099">
        <w:rPr>
          <w:rStyle w:val="apple-converted-space"/>
          <w:rFonts w:eastAsiaTheme="majorEastAsia"/>
          <w:color w:val="000000"/>
          <w:sz w:val="28"/>
          <w:szCs w:val="28"/>
        </w:rPr>
        <w:t> </w:t>
      </w:r>
      <w:r w:rsidRPr="006B2099">
        <w:rPr>
          <w:rStyle w:val="Emphasis"/>
          <w:rFonts w:eastAsiaTheme="majorEastAsia"/>
          <w:color w:val="000000"/>
          <w:sz w:val="28"/>
          <w:szCs w:val="28"/>
        </w:rPr>
        <w:t>Social learning theory</w:t>
      </w:r>
      <w:r w:rsidRPr="006B2099">
        <w:rPr>
          <w:rStyle w:val="apple-converted-space"/>
          <w:rFonts w:eastAsiaTheme="majorEastAsia"/>
          <w:color w:val="000000"/>
          <w:sz w:val="28"/>
          <w:szCs w:val="28"/>
        </w:rPr>
        <w:t> </w:t>
      </w:r>
      <w:r w:rsidRPr="006B2099">
        <w:rPr>
          <w:color w:val="000000"/>
          <w:sz w:val="28"/>
          <w:szCs w:val="28"/>
        </w:rPr>
        <w:t>(Vol. 1, pp. 33–52).</w:t>
      </w:r>
    </w:p>
    <w:p w14:paraId="627E4345" w14:textId="77777777" w:rsidR="00D40D6F" w:rsidRPr="006B2099" w:rsidRDefault="00D40D6F" w:rsidP="00234ADE">
      <w:pPr>
        <w:pStyle w:val="NormalWeb"/>
        <w:rPr>
          <w:color w:val="000000"/>
          <w:sz w:val="28"/>
          <w:szCs w:val="28"/>
        </w:rPr>
      </w:pPr>
    </w:p>
    <w:p w14:paraId="36726DDA" w14:textId="288C1197" w:rsidR="00234ADE" w:rsidRPr="006B2099" w:rsidRDefault="003E1B8F" w:rsidP="00234ADE">
      <w:pPr>
        <w:pStyle w:val="NormalWeb"/>
        <w:rPr>
          <w:color w:val="000000"/>
          <w:sz w:val="28"/>
          <w:szCs w:val="28"/>
        </w:rPr>
      </w:pPr>
      <w:r w:rsidRPr="006B2099">
        <w:rPr>
          <w:color w:val="000000"/>
          <w:sz w:val="28"/>
          <w:szCs w:val="28"/>
        </w:rPr>
        <w:t>7</w:t>
      </w:r>
      <w:r w:rsidR="008F614C" w:rsidRPr="006B2099">
        <w:rPr>
          <w:color w:val="000000"/>
          <w:sz w:val="28"/>
          <w:szCs w:val="28"/>
        </w:rPr>
        <w:t>.</w:t>
      </w:r>
      <w:r w:rsidR="00234ADE" w:rsidRPr="006B2099">
        <w:rPr>
          <w:color w:val="000000"/>
          <w:sz w:val="28"/>
          <w:szCs w:val="28"/>
        </w:rPr>
        <w:t xml:space="preserve">Banu, A. M., Mohamed, N. S., &amp; </w:t>
      </w:r>
      <w:proofErr w:type="spellStart"/>
      <w:r w:rsidR="00234ADE" w:rsidRPr="006B2099">
        <w:rPr>
          <w:color w:val="000000"/>
          <w:sz w:val="28"/>
          <w:szCs w:val="28"/>
        </w:rPr>
        <w:t>Parayitam</w:t>
      </w:r>
      <w:proofErr w:type="spellEnd"/>
      <w:r w:rsidR="00234ADE" w:rsidRPr="006B2099">
        <w:rPr>
          <w:color w:val="000000"/>
          <w:sz w:val="28"/>
          <w:szCs w:val="28"/>
        </w:rPr>
        <w:t>, S. (2019). Online banking and customer satisfaction: Evidence from India.</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Asia-Pacific Journal of Management Research and Innovation, 15</w:t>
      </w:r>
      <w:r w:rsidR="00234ADE" w:rsidRPr="006B2099">
        <w:rPr>
          <w:color w:val="000000"/>
          <w:sz w:val="28"/>
          <w:szCs w:val="28"/>
        </w:rPr>
        <w:t>(1–2), 68–80.</w:t>
      </w:r>
    </w:p>
    <w:p w14:paraId="5EED1C89" w14:textId="27AA74FA" w:rsidR="00234ADE" w:rsidRPr="006B2099" w:rsidRDefault="003E1B8F" w:rsidP="00234ADE">
      <w:pPr>
        <w:pStyle w:val="NormalWeb"/>
        <w:rPr>
          <w:color w:val="000000"/>
          <w:sz w:val="28"/>
          <w:szCs w:val="28"/>
        </w:rPr>
      </w:pPr>
      <w:r w:rsidRPr="006B2099">
        <w:rPr>
          <w:color w:val="000000"/>
          <w:sz w:val="28"/>
          <w:szCs w:val="28"/>
        </w:rPr>
        <w:t>8</w:t>
      </w:r>
      <w:r w:rsidR="008F614C" w:rsidRPr="006B2099">
        <w:rPr>
          <w:color w:val="000000"/>
          <w:sz w:val="28"/>
          <w:szCs w:val="28"/>
        </w:rPr>
        <w:t>.</w:t>
      </w:r>
      <w:r w:rsidR="00234ADE" w:rsidRPr="006B2099">
        <w:rPr>
          <w:color w:val="000000"/>
          <w:sz w:val="28"/>
          <w:szCs w:val="28"/>
        </w:rPr>
        <w:t>Bappy, T. A., &amp; Chowdhury, R. S. (2020). Antecedents of trust in online banking: A Bangladeshi perspective.</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AIUB Journal of Business and Economics, 17</w:t>
      </w:r>
      <w:r w:rsidR="00234ADE" w:rsidRPr="006B2099">
        <w:rPr>
          <w:color w:val="000000"/>
          <w:sz w:val="28"/>
          <w:szCs w:val="28"/>
        </w:rPr>
        <w:t>(1), 41–66.</w:t>
      </w:r>
    </w:p>
    <w:p w14:paraId="496C9387" w14:textId="7ACC5FD3" w:rsidR="00234ADE" w:rsidRPr="006B2099" w:rsidRDefault="003E1B8F" w:rsidP="00234ADE">
      <w:pPr>
        <w:pStyle w:val="NormalWeb"/>
        <w:rPr>
          <w:color w:val="000000"/>
          <w:sz w:val="28"/>
          <w:szCs w:val="28"/>
        </w:rPr>
      </w:pPr>
      <w:r w:rsidRPr="006B2099">
        <w:rPr>
          <w:color w:val="000000"/>
          <w:sz w:val="28"/>
          <w:szCs w:val="28"/>
        </w:rPr>
        <w:t>9</w:t>
      </w:r>
      <w:r w:rsidR="008F614C" w:rsidRPr="006B2099">
        <w:rPr>
          <w:color w:val="000000"/>
          <w:sz w:val="28"/>
          <w:szCs w:val="28"/>
        </w:rPr>
        <w:t>.</w:t>
      </w:r>
      <w:r w:rsidR="00234ADE" w:rsidRPr="006B2099">
        <w:rPr>
          <w:color w:val="000000"/>
          <w:sz w:val="28"/>
          <w:szCs w:val="28"/>
        </w:rPr>
        <w:t>Bélanger, F., &amp; Carter, L. (2008). Trust and risk in e-government adoption.</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The Journal of Strategic Information Systems, 17</w:t>
      </w:r>
      <w:r w:rsidR="00234ADE" w:rsidRPr="006B2099">
        <w:rPr>
          <w:color w:val="000000"/>
          <w:sz w:val="28"/>
          <w:szCs w:val="28"/>
        </w:rPr>
        <w:t>(2), 165–176.</w:t>
      </w:r>
    </w:p>
    <w:p w14:paraId="65648120" w14:textId="4AA5B843" w:rsidR="00234ADE" w:rsidRPr="006B2099" w:rsidRDefault="0077208F" w:rsidP="00234ADE">
      <w:pPr>
        <w:pStyle w:val="NormalWeb"/>
        <w:rPr>
          <w:color w:val="000000"/>
          <w:sz w:val="28"/>
          <w:szCs w:val="28"/>
        </w:rPr>
      </w:pPr>
      <w:r>
        <w:rPr>
          <w:color w:val="000000"/>
          <w:sz w:val="28"/>
          <w:szCs w:val="28"/>
        </w:rPr>
        <w:t>10</w:t>
      </w:r>
      <w:r w:rsidR="008F614C" w:rsidRPr="006B2099">
        <w:rPr>
          <w:color w:val="000000"/>
          <w:sz w:val="28"/>
          <w:szCs w:val="28"/>
        </w:rPr>
        <w:t>.</w:t>
      </w:r>
      <w:r w:rsidR="00234ADE" w:rsidRPr="006B2099">
        <w:rPr>
          <w:color w:val="000000"/>
          <w:sz w:val="28"/>
          <w:szCs w:val="28"/>
        </w:rPr>
        <w:t>Braun, V., &amp; Clarke, V. (2006). Using thematic analysis in psychology.</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Qualitative Research in Psychology, 3</w:t>
      </w:r>
      <w:r w:rsidR="00234ADE" w:rsidRPr="006B2099">
        <w:rPr>
          <w:color w:val="000000"/>
          <w:sz w:val="28"/>
          <w:szCs w:val="28"/>
        </w:rPr>
        <w:t>(2), 77–101.</w:t>
      </w:r>
    </w:p>
    <w:p w14:paraId="5BBA95B8" w14:textId="34420544" w:rsidR="00234ADE" w:rsidRPr="006B2099" w:rsidRDefault="008F614C" w:rsidP="00234ADE">
      <w:pPr>
        <w:pStyle w:val="NormalWeb"/>
        <w:rPr>
          <w:color w:val="000000"/>
          <w:sz w:val="28"/>
          <w:szCs w:val="28"/>
        </w:rPr>
      </w:pPr>
      <w:r w:rsidRPr="006B2099">
        <w:rPr>
          <w:color w:val="000000"/>
          <w:sz w:val="28"/>
          <w:szCs w:val="28"/>
        </w:rPr>
        <w:t>1</w:t>
      </w:r>
      <w:r w:rsidR="0077208F">
        <w:rPr>
          <w:color w:val="000000"/>
          <w:sz w:val="28"/>
          <w:szCs w:val="28"/>
        </w:rPr>
        <w:t>1.</w:t>
      </w:r>
      <w:r w:rsidR="00234ADE" w:rsidRPr="006B2099">
        <w:rPr>
          <w:color w:val="000000"/>
          <w:sz w:val="28"/>
          <w:szCs w:val="28"/>
        </w:rPr>
        <w:t>Braun, V., &amp; Clarke, V. (2019). Reflecting on reflexive thematic analysis.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Qualitative Research in Sport, Exercise and Health, 11</w:t>
      </w:r>
      <w:r w:rsidR="00234ADE" w:rsidRPr="006B2099">
        <w:rPr>
          <w:color w:val="000000"/>
          <w:sz w:val="28"/>
          <w:szCs w:val="28"/>
        </w:rPr>
        <w:t>(4), 589–597.</w:t>
      </w:r>
    </w:p>
    <w:p w14:paraId="200E9FAB" w14:textId="5D750153" w:rsidR="00234ADE" w:rsidRPr="006B2099" w:rsidRDefault="007B3686" w:rsidP="00234ADE">
      <w:pPr>
        <w:pStyle w:val="NormalWeb"/>
        <w:rPr>
          <w:color w:val="000000"/>
          <w:sz w:val="28"/>
          <w:szCs w:val="28"/>
        </w:rPr>
      </w:pPr>
      <w:r w:rsidRPr="006B2099">
        <w:rPr>
          <w:color w:val="000000"/>
          <w:sz w:val="28"/>
          <w:szCs w:val="28"/>
        </w:rPr>
        <w:t>1</w:t>
      </w:r>
      <w:r w:rsidR="0077208F">
        <w:rPr>
          <w:color w:val="000000"/>
          <w:sz w:val="28"/>
          <w:szCs w:val="28"/>
        </w:rPr>
        <w:t>2</w:t>
      </w:r>
      <w:r w:rsidRPr="006B2099">
        <w:rPr>
          <w:color w:val="000000"/>
          <w:sz w:val="28"/>
          <w:szCs w:val="28"/>
        </w:rPr>
        <w:t>.</w:t>
      </w:r>
      <w:r w:rsidR="00234ADE" w:rsidRPr="006B2099">
        <w:rPr>
          <w:color w:val="000000"/>
          <w:sz w:val="28"/>
          <w:szCs w:val="28"/>
        </w:rPr>
        <w:t>Che, M., Say, S. Y. A., Yu, H., Zhou, Q., Shu, J., Sun, W., Luo, X., &amp; Xu, H. (2023). Investigating customers’ continuous trust towards mobile banking apps.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Humanities and Social Sciences Communications, 10</w:t>
      </w:r>
      <w:r w:rsidR="00234ADE" w:rsidRPr="006B2099">
        <w:rPr>
          <w:color w:val="000000"/>
          <w:sz w:val="28"/>
          <w:szCs w:val="28"/>
        </w:rPr>
        <w:t>, 960.</w:t>
      </w:r>
    </w:p>
    <w:p w14:paraId="6C102535" w14:textId="3651AA42" w:rsidR="00234ADE" w:rsidRPr="006B2099" w:rsidRDefault="007B3686" w:rsidP="00234ADE">
      <w:pPr>
        <w:pStyle w:val="NormalWeb"/>
        <w:rPr>
          <w:color w:val="000000"/>
          <w:sz w:val="28"/>
          <w:szCs w:val="28"/>
        </w:rPr>
      </w:pPr>
      <w:r w:rsidRPr="006B2099">
        <w:rPr>
          <w:color w:val="000000"/>
          <w:sz w:val="28"/>
          <w:szCs w:val="28"/>
        </w:rPr>
        <w:t>1</w:t>
      </w:r>
      <w:r w:rsidR="0077208F">
        <w:rPr>
          <w:color w:val="000000"/>
          <w:sz w:val="28"/>
          <w:szCs w:val="28"/>
        </w:rPr>
        <w:t>3</w:t>
      </w:r>
      <w:r w:rsidRPr="006B2099">
        <w:rPr>
          <w:color w:val="000000"/>
          <w:sz w:val="28"/>
          <w:szCs w:val="28"/>
        </w:rPr>
        <w:t>.</w:t>
      </w:r>
      <w:r w:rsidR="00234ADE" w:rsidRPr="006B2099">
        <w:rPr>
          <w:color w:val="000000"/>
          <w:sz w:val="28"/>
          <w:szCs w:val="28"/>
        </w:rPr>
        <w:t>Corti, L., Day, A., &amp; Backhouse, G. (2000). Confidentiality and informed consent: Issues for consideration in the preservation of and provision of access to qualitative data archives.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 xml:space="preserve">Forum Qualitative </w:t>
      </w:r>
      <w:proofErr w:type="spellStart"/>
      <w:r w:rsidR="00234ADE" w:rsidRPr="006B2099">
        <w:rPr>
          <w:rStyle w:val="Emphasis"/>
          <w:rFonts w:eastAsiaTheme="majorEastAsia"/>
          <w:color w:val="000000"/>
          <w:sz w:val="28"/>
          <w:szCs w:val="28"/>
        </w:rPr>
        <w:t>Sozialforschung</w:t>
      </w:r>
      <w:proofErr w:type="spellEnd"/>
      <w:r w:rsidR="00234ADE" w:rsidRPr="006B2099">
        <w:rPr>
          <w:rStyle w:val="Emphasis"/>
          <w:rFonts w:eastAsiaTheme="majorEastAsia"/>
          <w:color w:val="000000"/>
          <w:sz w:val="28"/>
          <w:szCs w:val="28"/>
        </w:rPr>
        <w:t xml:space="preserve"> Forum: Qualitative Social Research, 1</w:t>
      </w:r>
      <w:r w:rsidR="00234ADE" w:rsidRPr="006B2099">
        <w:rPr>
          <w:color w:val="000000"/>
          <w:sz w:val="28"/>
          <w:szCs w:val="28"/>
        </w:rPr>
        <w:t>(3).</w:t>
      </w:r>
    </w:p>
    <w:p w14:paraId="42704409" w14:textId="6FEEF61D" w:rsidR="00234ADE" w:rsidRPr="006B2099" w:rsidRDefault="007B3686" w:rsidP="00234ADE">
      <w:pPr>
        <w:pStyle w:val="NormalWeb"/>
        <w:rPr>
          <w:color w:val="000000"/>
          <w:sz w:val="28"/>
          <w:szCs w:val="28"/>
        </w:rPr>
      </w:pPr>
      <w:r w:rsidRPr="006B2099">
        <w:rPr>
          <w:color w:val="000000"/>
          <w:sz w:val="28"/>
          <w:szCs w:val="28"/>
        </w:rPr>
        <w:t>1</w:t>
      </w:r>
      <w:r w:rsidR="009203DB">
        <w:rPr>
          <w:color w:val="000000"/>
          <w:sz w:val="28"/>
          <w:szCs w:val="28"/>
        </w:rPr>
        <w:t>4</w:t>
      </w:r>
      <w:r w:rsidRPr="006B2099">
        <w:rPr>
          <w:color w:val="000000"/>
          <w:sz w:val="28"/>
          <w:szCs w:val="28"/>
        </w:rPr>
        <w:t>.</w:t>
      </w:r>
      <w:r w:rsidR="00234ADE" w:rsidRPr="006B2099">
        <w:rPr>
          <w:color w:val="000000"/>
          <w:sz w:val="28"/>
          <w:szCs w:val="28"/>
        </w:rPr>
        <w:t>Creswell, J. W., &amp; Poth, C. N. (2016).</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Qualitative inquiry and research design: Choosing among five approaches</w:t>
      </w:r>
      <w:r w:rsidR="00234ADE" w:rsidRPr="006B2099">
        <w:rPr>
          <w:color w:val="000000"/>
          <w:sz w:val="28"/>
          <w:szCs w:val="28"/>
        </w:rPr>
        <w:t>. Sage Publications.</w:t>
      </w:r>
    </w:p>
    <w:p w14:paraId="67EEE8C1" w14:textId="578A7308" w:rsidR="00234ADE" w:rsidRPr="006B2099" w:rsidRDefault="007B3686" w:rsidP="00234ADE">
      <w:pPr>
        <w:pStyle w:val="NormalWeb"/>
        <w:rPr>
          <w:color w:val="000000"/>
          <w:sz w:val="28"/>
          <w:szCs w:val="28"/>
        </w:rPr>
      </w:pPr>
      <w:r w:rsidRPr="006B2099">
        <w:rPr>
          <w:color w:val="000000"/>
          <w:sz w:val="28"/>
          <w:szCs w:val="28"/>
        </w:rPr>
        <w:t>1</w:t>
      </w:r>
      <w:r w:rsidR="009203DB">
        <w:rPr>
          <w:color w:val="000000"/>
          <w:sz w:val="28"/>
          <w:szCs w:val="28"/>
        </w:rPr>
        <w:t>5</w:t>
      </w:r>
      <w:r w:rsidRPr="006B2099">
        <w:rPr>
          <w:color w:val="000000"/>
          <w:sz w:val="28"/>
          <w:szCs w:val="28"/>
        </w:rPr>
        <w:t>.</w:t>
      </w:r>
      <w:r w:rsidR="00234ADE" w:rsidRPr="006B2099">
        <w:rPr>
          <w:color w:val="000000"/>
          <w:sz w:val="28"/>
          <w:szCs w:val="28"/>
        </w:rPr>
        <w:t>Davis, F. D. (1989). Perceived usefulness, perceived ease of use, and user acceptance of information technology.</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MIS Quarterly, 13</w:t>
      </w:r>
      <w:r w:rsidR="00234ADE" w:rsidRPr="006B2099">
        <w:rPr>
          <w:color w:val="000000"/>
          <w:sz w:val="28"/>
          <w:szCs w:val="28"/>
        </w:rPr>
        <w:t>(3), 319–340.</w:t>
      </w:r>
    </w:p>
    <w:p w14:paraId="53642BFF" w14:textId="47E012F1" w:rsidR="00234ADE" w:rsidRPr="006B2099" w:rsidRDefault="007B3686" w:rsidP="00234ADE">
      <w:pPr>
        <w:pStyle w:val="NormalWeb"/>
        <w:rPr>
          <w:color w:val="000000"/>
          <w:sz w:val="28"/>
          <w:szCs w:val="28"/>
        </w:rPr>
      </w:pPr>
      <w:r w:rsidRPr="006B2099">
        <w:rPr>
          <w:color w:val="000000"/>
          <w:sz w:val="28"/>
          <w:szCs w:val="28"/>
        </w:rPr>
        <w:t>1</w:t>
      </w:r>
      <w:r w:rsidR="009203DB">
        <w:rPr>
          <w:color w:val="000000"/>
          <w:sz w:val="28"/>
          <w:szCs w:val="28"/>
        </w:rPr>
        <w:t>6</w:t>
      </w:r>
      <w:r w:rsidRPr="006B2099">
        <w:rPr>
          <w:color w:val="000000"/>
          <w:sz w:val="28"/>
          <w:szCs w:val="28"/>
        </w:rPr>
        <w:t>.</w:t>
      </w:r>
      <w:r w:rsidR="00234ADE" w:rsidRPr="006B2099">
        <w:rPr>
          <w:color w:val="000000"/>
          <w:sz w:val="28"/>
          <w:szCs w:val="28"/>
        </w:rPr>
        <w:t>Denzin, N. K., &amp; Lincoln, Y. S. (Eds.). (2011).</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The Sage handbook of qualitative research</w:t>
      </w:r>
      <w:r w:rsidR="00234ADE" w:rsidRPr="006B2099">
        <w:rPr>
          <w:color w:val="000000"/>
          <w:sz w:val="28"/>
          <w:szCs w:val="28"/>
        </w:rPr>
        <w:t>. Sage.</w:t>
      </w:r>
    </w:p>
    <w:p w14:paraId="44F8C774" w14:textId="0BB36066" w:rsidR="00234ADE" w:rsidRPr="006B2099" w:rsidRDefault="007B3686" w:rsidP="00234ADE">
      <w:pPr>
        <w:pStyle w:val="NormalWeb"/>
        <w:rPr>
          <w:color w:val="000000"/>
          <w:sz w:val="28"/>
          <w:szCs w:val="28"/>
        </w:rPr>
      </w:pPr>
      <w:r w:rsidRPr="006B2099">
        <w:rPr>
          <w:color w:val="000000"/>
          <w:sz w:val="28"/>
          <w:szCs w:val="28"/>
        </w:rPr>
        <w:t>1</w:t>
      </w:r>
      <w:r w:rsidR="009203DB">
        <w:rPr>
          <w:color w:val="000000"/>
          <w:sz w:val="28"/>
          <w:szCs w:val="28"/>
        </w:rPr>
        <w:t>7</w:t>
      </w:r>
      <w:r w:rsidRPr="006B2099">
        <w:rPr>
          <w:color w:val="000000"/>
          <w:sz w:val="28"/>
          <w:szCs w:val="28"/>
        </w:rPr>
        <w:t>.</w:t>
      </w:r>
      <w:r w:rsidR="00234ADE" w:rsidRPr="006B2099">
        <w:rPr>
          <w:color w:val="000000"/>
          <w:sz w:val="28"/>
          <w:szCs w:val="28"/>
        </w:rPr>
        <w:t>Featherman, M. S., &amp; Pavlou, P. A. (2003). Predicting e-services adoption: A perceived risk facets perspective.</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Human-Computer Studies, 59</w:t>
      </w:r>
      <w:r w:rsidR="00234ADE" w:rsidRPr="006B2099">
        <w:rPr>
          <w:color w:val="000000"/>
          <w:sz w:val="28"/>
          <w:szCs w:val="28"/>
        </w:rPr>
        <w:t>(4), 451–474.</w:t>
      </w:r>
    </w:p>
    <w:p w14:paraId="1708839C" w14:textId="5A72932E" w:rsidR="00234ADE" w:rsidRPr="006B2099" w:rsidRDefault="007B3686" w:rsidP="00234ADE">
      <w:pPr>
        <w:pStyle w:val="NormalWeb"/>
        <w:rPr>
          <w:color w:val="000000"/>
          <w:sz w:val="28"/>
          <w:szCs w:val="28"/>
        </w:rPr>
      </w:pPr>
      <w:r w:rsidRPr="006B2099">
        <w:rPr>
          <w:color w:val="000000"/>
          <w:sz w:val="28"/>
          <w:szCs w:val="28"/>
        </w:rPr>
        <w:t>1</w:t>
      </w:r>
      <w:r w:rsidR="009203DB">
        <w:rPr>
          <w:color w:val="000000"/>
          <w:sz w:val="28"/>
          <w:szCs w:val="28"/>
        </w:rPr>
        <w:t>8</w:t>
      </w:r>
      <w:r w:rsidRPr="006B2099">
        <w:rPr>
          <w:color w:val="000000"/>
          <w:sz w:val="28"/>
          <w:szCs w:val="28"/>
        </w:rPr>
        <w:t>.</w:t>
      </w:r>
      <w:r w:rsidR="00234ADE" w:rsidRPr="006B2099">
        <w:rPr>
          <w:color w:val="000000"/>
          <w:sz w:val="28"/>
          <w:szCs w:val="28"/>
        </w:rPr>
        <w:t>Geebren, A., &amp; Jabbar, A. (2025). Antecedents of trust in mobile banking: Do they differ across gender, customer experience and frequency of use?</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Information Systems Management, 42</w:t>
      </w:r>
      <w:r w:rsidR="00234ADE" w:rsidRPr="006B2099">
        <w:rPr>
          <w:color w:val="000000"/>
          <w:sz w:val="28"/>
          <w:szCs w:val="28"/>
        </w:rPr>
        <w:t>(4), 598–621.</w:t>
      </w:r>
    </w:p>
    <w:p w14:paraId="3CADC2AD" w14:textId="279F5CA7" w:rsidR="00234ADE" w:rsidRPr="006B2099" w:rsidRDefault="00777749" w:rsidP="00234ADE">
      <w:pPr>
        <w:pStyle w:val="NormalWeb"/>
        <w:rPr>
          <w:color w:val="000000"/>
          <w:sz w:val="28"/>
          <w:szCs w:val="28"/>
        </w:rPr>
      </w:pPr>
      <w:r w:rsidRPr="006B2099">
        <w:rPr>
          <w:color w:val="000000"/>
          <w:sz w:val="28"/>
          <w:szCs w:val="28"/>
        </w:rPr>
        <w:t>1</w:t>
      </w:r>
      <w:r w:rsidR="009203DB">
        <w:rPr>
          <w:color w:val="000000"/>
          <w:sz w:val="28"/>
          <w:szCs w:val="28"/>
        </w:rPr>
        <w:t>9</w:t>
      </w:r>
      <w:r w:rsidRPr="006B2099">
        <w:rPr>
          <w:color w:val="000000"/>
          <w:sz w:val="28"/>
          <w:szCs w:val="28"/>
        </w:rPr>
        <w:t>.</w:t>
      </w:r>
      <w:r w:rsidR="00234ADE" w:rsidRPr="006B2099">
        <w:rPr>
          <w:color w:val="000000"/>
          <w:sz w:val="28"/>
          <w:szCs w:val="28"/>
        </w:rPr>
        <w:t xml:space="preserve">Gefen, D., </w:t>
      </w:r>
      <w:proofErr w:type="spellStart"/>
      <w:r w:rsidR="00234ADE" w:rsidRPr="006B2099">
        <w:rPr>
          <w:color w:val="000000"/>
          <w:sz w:val="28"/>
          <w:szCs w:val="28"/>
        </w:rPr>
        <w:t>Karahanna</w:t>
      </w:r>
      <w:proofErr w:type="spellEnd"/>
      <w:r w:rsidR="00234ADE" w:rsidRPr="006B2099">
        <w:rPr>
          <w:color w:val="000000"/>
          <w:sz w:val="28"/>
          <w:szCs w:val="28"/>
        </w:rPr>
        <w:t>, E., &amp; Straub, D. W. (2003). Trust and TAM in online shopping: An integrated model.</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MIS Quarterly, 27</w:t>
      </w:r>
      <w:r w:rsidR="00234ADE" w:rsidRPr="006B2099">
        <w:rPr>
          <w:color w:val="000000"/>
          <w:sz w:val="28"/>
          <w:szCs w:val="28"/>
        </w:rPr>
        <w:t>(1), 51–90.</w:t>
      </w:r>
    </w:p>
    <w:p w14:paraId="711239DE" w14:textId="680087C7" w:rsidR="00234ADE" w:rsidRPr="006B2099" w:rsidRDefault="009203DB" w:rsidP="00234ADE">
      <w:pPr>
        <w:pStyle w:val="NormalWeb"/>
        <w:rPr>
          <w:color w:val="000000"/>
          <w:sz w:val="28"/>
          <w:szCs w:val="28"/>
        </w:rPr>
      </w:pPr>
      <w:r>
        <w:rPr>
          <w:color w:val="000000"/>
          <w:sz w:val="28"/>
          <w:szCs w:val="28"/>
        </w:rPr>
        <w:t>20</w:t>
      </w:r>
      <w:r w:rsidR="00777749" w:rsidRPr="006B2099">
        <w:rPr>
          <w:color w:val="000000"/>
          <w:sz w:val="28"/>
          <w:szCs w:val="28"/>
        </w:rPr>
        <w:t>.</w:t>
      </w:r>
      <w:r w:rsidR="00234ADE" w:rsidRPr="006B2099">
        <w:rPr>
          <w:color w:val="000000"/>
          <w:sz w:val="28"/>
          <w:szCs w:val="28"/>
        </w:rPr>
        <w:t>Ilmudeen, A., &amp; Bao, Y. (2019). What obstruct customer acceptance of internet banking? Security and privacy, risk, trust and website usability and the role of moderators.</w:t>
      </w:r>
      <w:r w:rsidR="00234ADE" w:rsidRPr="006B2099">
        <w:rPr>
          <w:rStyle w:val="apple-converted-space"/>
          <w:rFonts w:eastAsiaTheme="majorEastAsia"/>
          <w:color w:val="000000"/>
          <w:sz w:val="28"/>
          <w:szCs w:val="28"/>
        </w:rPr>
        <w:t> </w:t>
      </w:r>
      <w:proofErr w:type="spellStart"/>
      <w:r w:rsidR="00234ADE" w:rsidRPr="006B2099">
        <w:rPr>
          <w:rStyle w:val="Emphasis"/>
          <w:rFonts w:eastAsiaTheme="majorEastAsia"/>
          <w:color w:val="000000"/>
          <w:sz w:val="28"/>
          <w:szCs w:val="28"/>
        </w:rPr>
        <w:t>Heliyon</w:t>
      </w:r>
      <w:proofErr w:type="spellEnd"/>
      <w:r w:rsidR="00234ADE" w:rsidRPr="006B2099">
        <w:rPr>
          <w:rStyle w:val="Emphasis"/>
          <w:rFonts w:eastAsiaTheme="majorEastAsia"/>
          <w:color w:val="000000"/>
          <w:sz w:val="28"/>
          <w:szCs w:val="28"/>
        </w:rPr>
        <w:t>, 5</w:t>
      </w:r>
      <w:r w:rsidR="00234ADE" w:rsidRPr="006B2099">
        <w:rPr>
          <w:color w:val="000000"/>
          <w:sz w:val="28"/>
          <w:szCs w:val="28"/>
        </w:rPr>
        <w:t>(11), e02684.</w:t>
      </w:r>
    </w:p>
    <w:p w14:paraId="6342DD60" w14:textId="1973885F"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1</w:t>
      </w:r>
      <w:r w:rsidRPr="006B2099">
        <w:rPr>
          <w:color w:val="000000"/>
          <w:sz w:val="28"/>
          <w:szCs w:val="28"/>
        </w:rPr>
        <w:t>.</w:t>
      </w:r>
      <w:r w:rsidR="00234ADE" w:rsidRPr="006B2099">
        <w:rPr>
          <w:color w:val="000000"/>
          <w:sz w:val="28"/>
          <w:szCs w:val="28"/>
        </w:rPr>
        <w:t>John, Y. J. (2021). Security and trust on non-contact financial transaction.</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Journal of Digital Convergence, 19</w:t>
      </w:r>
      <w:r w:rsidR="00234ADE" w:rsidRPr="006B2099">
        <w:rPr>
          <w:color w:val="000000"/>
          <w:sz w:val="28"/>
          <w:szCs w:val="28"/>
        </w:rPr>
        <w:t>(7), 147–154.</w:t>
      </w:r>
    </w:p>
    <w:p w14:paraId="1733A317" w14:textId="36142E3C"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2</w:t>
      </w:r>
      <w:r w:rsidRPr="006B2099">
        <w:rPr>
          <w:color w:val="000000"/>
          <w:sz w:val="28"/>
          <w:szCs w:val="28"/>
        </w:rPr>
        <w:t>.</w:t>
      </w:r>
      <w:r w:rsidR="00234ADE" w:rsidRPr="006B2099">
        <w:rPr>
          <w:color w:val="000000"/>
          <w:sz w:val="28"/>
          <w:szCs w:val="28"/>
        </w:rPr>
        <w:t>Kaiser, K. (2009). Protecting respondent confidentiality in qualitative research.</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Qualitative Health Research, 19</w:t>
      </w:r>
      <w:r w:rsidR="00234ADE" w:rsidRPr="006B2099">
        <w:rPr>
          <w:color w:val="000000"/>
          <w:sz w:val="28"/>
          <w:szCs w:val="28"/>
        </w:rPr>
        <w:t>(11), 1632–1641.</w:t>
      </w:r>
    </w:p>
    <w:p w14:paraId="33045C75" w14:textId="5AC46931"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3</w:t>
      </w:r>
      <w:r w:rsidRPr="006B2099">
        <w:rPr>
          <w:color w:val="000000"/>
          <w:sz w:val="28"/>
          <w:szCs w:val="28"/>
        </w:rPr>
        <w:t>.</w:t>
      </w:r>
      <w:r w:rsidR="00234ADE" w:rsidRPr="006B2099">
        <w:rPr>
          <w:color w:val="000000"/>
          <w:sz w:val="28"/>
          <w:szCs w:val="28"/>
        </w:rPr>
        <w:t>Kannan, M. (2019). Digital users’ perception of digital banking frauds: A study with special reference to selected digital banking services.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Scientific Research, 8</w:t>
      </w:r>
      <w:r w:rsidR="00234ADE" w:rsidRPr="006B2099">
        <w:rPr>
          <w:color w:val="000000"/>
          <w:sz w:val="28"/>
          <w:szCs w:val="28"/>
        </w:rPr>
        <w:t>(6), 45–50.</w:t>
      </w:r>
    </w:p>
    <w:p w14:paraId="495BC9B2" w14:textId="0CB92C0C"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4</w:t>
      </w:r>
      <w:r w:rsidRPr="006B2099">
        <w:rPr>
          <w:color w:val="000000"/>
          <w:sz w:val="28"/>
          <w:szCs w:val="28"/>
        </w:rPr>
        <w:t>.</w:t>
      </w:r>
      <w:r w:rsidR="00234ADE" w:rsidRPr="006B2099">
        <w:rPr>
          <w:color w:val="000000"/>
          <w:sz w:val="28"/>
          <w:szCs w:val="28"/>
        </w:rPr>
        <w:t>Kaur, S., &amp; Arora, S. (2020). Role of perceived risk in online banking and its impact on behavioral intention: Trust as a moderator.</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Journal of Asia Business Studies, 15</w:t>
      </w:r>
      <w:r w:rsidR="00234ADE" w:rsidRPr="006B2099">
        <w:rPr>
          <w:color w:val="000000"/>
          <w:sz w:val="28"/>
          <w:szCs w:val="28"/>
        </w:rPr>
        <w:t>(1), 1–30.</w:t>
      </w:r>
    </w:p>
    <w:p w14:paraId="61559FA8" w14:textId="1ED9BF04"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5</w:t>
      </w:r>
      <w:r w:rsidRPr="006B2099">
        <w:rPr>
          <w:color w:val="000000"/>
          <w:sz w:val="28"/>
          <w:szCs w:val="28"/>
        </w:rPr>
        <w:t>.</w:t>
      </w:r>
      <w:r w:rsidR="00234ADE" w:rsidRPr="006B2099">
        <w:rPr>
          <w:color w:val="000000"/>
          <w:sz w:val="28"/>
          <w:szCs w:val="28"/>
        </w:rPr>
        <w:t>Kim, D. J., Ferrin, D. L., &amp; Rao, H. R. (2008). A trust-based consumer decision-making model in electronic commerce: The role of trust, perceived risk, and their antecedents.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Decision Support Systems, 44</w:t>
      </w:r>
      <w:r w:rsidR="00234ADE" w:rsidRPr="006B2099">
        <w:rPr>
          <w:color w:val="000000"/>
          <w:sz w:val="28"/>
          <w:szCs w:val="28"/>
        </w:rPr>
        <w:t>(2), 544–564.</w:t>
      </w:r>
    </w:p>
    <w:p w14:paraId="2CDAE2BF" w14:textId="694ED531"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6</w:t>
      </w:r>
      <w:r w:rsidRPr="006B2099">
        <w:rPr>
          <w:color w:val="000000"/>
          <w:sz w:val="28"/>
          <w:szCs w:val="28"/>
        </w:rPr>
        <w:t>.</w:t>
      </w:r>
      <w:r w:rsidR="00234ADE" w:rsidRPr="006B2099">
        <w:rPr>
          <w:color w:val="000000"/>
          <w:sz w:val="28"/>
          <w:szCs w:val="28"/>
        </w:rPr>
        <w:t>McKnight, D. H., Choudhury, V., &amp; Kacmar, C. (2002). Developing and validating trust measures for e-commerce: An integrative typology.</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Information Systems Research, 13</w:t>
      </w:r>
      <w:r w:rsidR="00234ADE" w:rsidRPr="006B2099">
        <w:rPr>
          <w:color w:val="000000"/>
          <w:sz w:val="28"/>
          <w:szCs w:val="28"/>
        </w:rPr>
        <w:t>(3), 334–359.</w:t>
      </w:r>
    </w:p>
    <w:p w14:paraId="643996BF" w14:textId="42DDF617" w:rsidR="00234ADE" w:rsidRPr="006B2099" w:rsidRDefault="00777749" w:rsidP="00234ADE">
      <w:pPr>
        <w:pStyle w:val="NormalWeb"/>
        <w:rPr>
          <w:color w:val="000000"/>
          <w:sz w:val="28"/>
          <w:szCs w:val="28"/>
        </w:rPr>
      </w:pPr>
      <w:r w:rsidRPr="006B2099">
        <w:rPr>
          <w:color w:val="000000"/>
          <w:sz w:val="28"/>
          <w:szCs w:val="28"/>
        </w:rPr>
        <w:t>2</w:t>
      </w:r>
      <w:r w:rsidR="009203DB">
        <w:rPr>
          <w:color w:val="000000"/>
          <w:sz w:val="28"/>
          <w:szCs w:val="28"/>
        </w:rPr>
        <w:t>7</w:t>
      </w:r>
      <w:r w:rsidRPr="006B2099">
        <w:rPr>
          <w:color w:val="000000"/>
          <w:sz w:val="28"/>
          <w:szCs w:val="28"/>
        </w:rPr>
        <w:t>.</w:t>
      </w:r>
      <w:r w:rsidR="00234ADE" w:rsidRPr="006B2099">
        <w:rPr>
          <w:color w:val="000000"/>
          <w:sz w:val="28"/>
          <w:szCs w:val="28"/>
        </w:rPr>
        <w:t xml:space="preserve">Mayer, R. C., Davis, J. H., &amp; </w:t>
      </w:r>
      <w:proofErr w:type="spellStart"/>
      <w:r w:rsidR="00234ADE" w:rsidRPr="006B2099">
        <w:rPr>
          <w:color w:val="000000"/>
          <w:sz w:val="28"/>
          <w:szCs w:val="28"/>
        </w:rPr>
        <w:t>Schoorman</w:t>
      </w:r>
      <w:proofErr w:type="spellEnd"/>
      <w:r w:rsidR="00234ADE" w:rsidRPr="006B2099">
        <w:rPr>
          <w:color w:val="000000"/>
          <w:sz w:val="28"/>
          <w:szCs w:val="28"/>
        </w:rPr>
        <w:t>, F. D. (1995). An integrative model of organizational trust.</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Academy of Management Review, 20</w:t>
      </w:r>
      <w:r w:rsidR="00234ADE" w:rsidRPr="006B2099">
        <w:rPr>
          <w:color w:val="000000"/>
          <w:sz w:val="28"/>
          <w:szCs w:val="28"/>
        </w:rPr>
        <w:t>(3), 709–734.</w:t>
      </w:r>
    </w:p>
    <w:p w14:paraId="105903AB" w14:textId="1329D631" w:rsidR="00234ADE" w:rsidRPr="006B2099" w:rsidRDefault="00777749" w:rsidP="00234ADE">
      <w:pPr>
        <w:pStyle w:val="NormalWeb"/>
        <w:rPr>
          <w:color w:val="000000"/>
          <w:sz w:val="28"/>
          <w:szCs w:val="28"/>
        </w:rPr>
      </w:pPr>
      <w:r w:rsidRPr="006B2099">
        <w:rPr>
          <w:color w:val="000000"/>
          <w:sz w:val="28"/>
          <w:szCs w:val="28"/>
        </w:rPr>
        <w:t>2</w:t>
      </w:r>
      <w:r w:rsidR="003D4767">
        <w:rPr>
          <w:color w:val="000000"/>
          <w:sz w:val="28"/>
          <w:szCs w:val="28"/>
        </w:rPr>
        <w:t>8</w:t>
      </w:r>
      <w:r w:rsidRPr="006B2099">
        <w:rPr>
          <w:color w:val="000000"/>
          <w:sz w:val="28"/>
          <w:szCs w:val="28"/>
        </w:rPr>
        <w:t>.</w:t>
      </w:r>
      <w:r w:rsidR="00234ADE" w:rsidRPr="006B2099">
        <w:rPr>
          <w:color w:val="000000"/>
          <w:sz w:val="28"/>
          <w:szCs w:val="28"/>
        </w:rPr>
        <w:t xml:space="preserve">Musyaffi, A. M., Johari, R. J., Sobirov, B., Oli, M. C., Rahmi, R., &amp; </w:t>
      </w:r>
      <w:proofErr w:type="spellStart"/>
      <w:r w:rsidR="00234ADE" w:rsidRPr="006B2099">
        <w:rPr>
          <w:color w:val="000000"/>
          <w:sz w:val="28"/>
          <w:szCs w:val="28"/>
        </w:rPr>
        <w:t>Afriadi</w:t>
      </w:r>
      <w:proofErr w:type="spellEnd"/>
      <w:r w:rsidR="00234ADE" w:rsidRPr="006B2099">
        <w:rPr>
          <w:color w:val="000000"/>
          <w:sz w:val="28"/>
          <w:szCs w:val="28"/>
        </w:rPr>
        <w:t>, B. (2024). Examining initial trust in adoption of digital banking platform: A personal innovativeness and security perspective.</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Journal of System and Management Sciences, 14</w:t>
      </w:r>
      <w:r w:rsidR="00234ADE" w:rsidRPr="006B2099">
        <w:rPr>
          <w:color w:val="000000"/>
          <w:sz w:val="28"/>
          <w:szCs w:val="28"/>
        </w:rPr>
        <w:t>(1), 67–86.</w:t>
      </w:r>
    </w:p>
    <w:p w14:paraId="41EE6846" w14:textId="055F68E1" w:rsidR="00234ADE" w:rsidRPr="006B2099" w:rsidRDefault="00777749" w:rsidP="00234ADE">
      <w:pPr>
        <w:pStyle w:val="NormalWeb"/>
        <w:rPr>
          <w:color w:val="000000"/>
          <w:sz w:val="28"/>
          <w:szCs w:val="28"/>
        </w:rPr>
      </w:pPr>
      <w:r w:rsidRPr="006B2099">
        <w:rPr>
          <w:color w:val="000000"/>
          <w:sz w:val="28"/>
          <w:szCs w:val="28"/>
        </w:rPr>
        <w:t>2</w:t>
      </w:r>
      <w:r w:rsidR="003D4767">
        <w:rPr>
          <w:color w:val="000000"/>
          <w:sz w:val="28"/>
          <w:szCs w:val="28"/>
        </w:rPr>
        <w:t>9</w:t>
      </w:r>
      <w:r w:rsidRPr="006B2099">
        <w:rPr>
          <w:color w:val="000000"/>
          <w:sz w:val="28"/>
          <w:szCs w:val="28"/>
        </w:rPr>
        <w:t>.</w:t>
      </w:r>
      <w:r w:rsidR="00884A3D" w:rsidRPr="006B2099">
        <w:rPr>
          <w:rFonts w:ascii="-webkit-standard" w:hAnsi="-webkit-standard"/>
          <w:color w:val="000000"/>
          <w:sz w:val="28"/>
          <w:szCs w:val="28"/>
        </w:rPr>
        <w:t>Myers, M.D. (2019)</w:t>
      </w:r>
      <w:r w:rsidR="00884A3D" w:rsidRPr="006B2099">
        <w:rPr>
          <w:rStyle w:val="apple-converted-space"/>
          <w:rFonts w:ascii="-webkit-standard" w:eastAsiaTheme="majorEastAsia" w:hAnsi="-webkit-standard"/>
          <w:color w:val="000000"/>
          <w:sz w:val="28"/>
          <w:szCs w:val="28"/>
        </w:rPr>
        <w:t> </w:t>
      </w:r>
      <w:r w:rsidR="00884A3D" w:rsidRPr="006B2099">
        <w:rPr>
          <w:rStyle w:val="Emphasis"/>
          <w:rFonts w:eastAsiaTheme="majorEastAsia"/>
          <w:color w:val="000000"/>
          <w:sz w:val="28"/>
          <w:szCs w:val="28"/>
        </w:rPr>
        <w:t>Qualitative research in business and management</w:t>
      </w:r>
      <w:r w:rsidR="00884A3D" w:rsidRPr="006B2099">
        <w:rPr>
          <w:rFonts w:ascii="-webkit-standard" w:hAnsi="-webkit-standard"/>
          <w:color w:val="000000"/>
          <w:sz w:val="28"/>
          <w:szCs w:val="28"/>
        </w:rPr>
        <w:t xml:space="preserve">. 3rd </w:t>
      </w:r>
      <w:proofErr w:type="spellStart"/>
      <w:r w:rsidR="00884A3D" w:rsidRPr="006B2099">
        <w:rPr>
          <w:rFonts w:ascii="-webkit-standard" w:hAnsi="-webkit-standard"/>
          <w:color w:val="000000"/>
          <w:sz w:val="28"/>
          <w:szCs w:val="28"/>
        </w:rPr>
        <w:t>edn</w:t>
      </w:r>
      <w:proofErr w:type="spellEnd"/>
      <w:r w:rsidR="00884A3D" w:rsidRPr="006B2099">
        <w:rPr>
          <w:rFonts w:ascii="-webkit-standard" w:hAnsi="-webkit-standard"/>
          <w:color w:val="000000"/>
          <w:sz w:val="28"/>
          <w:szCs w:val="28"/>
        </w:rPr>
        <w:t>. London: SAGE Publications, p. 243.</w:t>
      </w:r>
    </w:p>
    <w:p w14:paraId="72232543" w14:textId="59BDFB03" w:rsidR="00234ADE" w:rsidRPr="006B2099" w:rsidRDefault="003D4767" w:rsidP="00234ADE">
      <w:pPr>
        <w:pStyle w:val="NormalWeb"/>
        <w:rPr>
          <w:color w:val="000000"/>
          <w:sz w:val="28"/>
          <w:szCs w:val="28"/>
        </w:rPr>
      </w:pPr>
      <w:r>
        <w:rPr>
          <w:color w:val="000000"/>
          <w:sz w:val="28"/>
          <w:szCs w:val="28"/>
        </w:rPr>
        <w:t>30</w:t>
      </w:r>
      <w:r w:rsidR="00777749" w:rsidRPr="006B2099">
        <w:rPr>
          <w:color w:val="000000"/>
          <w:sz w:val="28"/>
          <w:szCs w:val="28"/>
        </w:rPr>
        <w:t>.</w:t>
      </w:r>
      <w:r w:rsidR="00234ADE" w:rsidRPr="006B2099">
        <w:rPr>
          <w:color w:val="000000"/>
          <w:sz w:val="28"/>
          <w:szCs w:val="28"/>
        </w:rPr>
        <w:t xml:space="preserve">Oliveira, T., Faria, M., Thomas, M. A., &amp; </w:t>
      </w:r>
      <w:proofErr w:type="spellStart"/>
      <w:r w:rsidR="00234ADE" w:rsidRPr="006B2099">
        <w:rPr>
          <w:color w:val="000000"/>
          <w:sz w:val="28"/>
          <w:szCs w:val="28"/>
        </w:rPr>
        <w:t>Popovič</w:t>
      </w:r>
      <w:proofErr w:type="spellEnd"/>
      <w:r w:rsidR="00234ADE" w:rsidRPr="006B2099">
        <w:rPr>
          <w:color w:val="000000"/>
          <w:sz w:val="28"/>
          <w:szCs w:val="28"/>
        </w:rPr>
        <w:t>, A. (2014). Extending the understanding of mobile banking adoption: When UTAUT meets TTF and ITM.</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Information Management, 34</w:t>
      </w:r>
      <w:r w:rsidR="00234ADE" w:rsidRPr="006B2099">
        <w:rPr>
          <w:color w:val="000000"/>
          <w:sz w:val="28"/>
          <w:szCs w:val="28"/>
        </w:rPr>
        <w:t>(5), 689–703.</w:t>
      </w:r>
    </w:p>
    <w:p w14:paraId="49596164" w14:textId="64C93683" w:rsidR="00234ADE" w:rsidRPr="006B2099" w:rsidRDefault="00066D1B" w:rsidP="00234ADE">
      <w:pPr>
        <w:pStyle w:val="NormalWeb"/>
        <w:rPr>
          <w:color w:val="000000"/>
          <w:sz w:val="28"/>
          <w:szCs w:val="28"/>
        </w:rPr>
      </w:pPr>
      <w:r w:rsidRPr="006B2099">
        <w:rPr>
          <w:color w:val="000000"/>
          <w:sz w:val="28"/>
          <w:szCs w:val="28"/>
        </w:rPr>
        <w:t>3</w:t>
      </w:r>
      <w:r w:rsidR="003D4767">
        <w:rPr>
          <w:color w:val="000000"/>
          <w:sz w:val="28"/>
          <w:szCs w:val="28"/>
        </w:rPr>
        <w:t>1</w:t>
      </w:r>
      <w:r w:rsidRPr="006B2099">
        <w:rPr>
          <w:color w:val="000000"/>
          <w:sz w:val="28"/>
          <w:szCs w:val="28"/>
        </w:rPr>
        <w:t>.</w:t>
      </w:r>
      <w:r w:rsidR="00234ADE" w:rsidRPr="006B2099">
        <w:rPr>
          <w:color w:val="000000"/>
          <w:sz w:val="28"/>
          <w:szCs w:val="28"/>
        </w:rPr>
        <w:t>Palamidovska-Sterjadovska, N., Rasul, T., Lim, W. M., Ciunova-</w:t>
      </w:r>
      <w:proofErr w:type="spellStart"/>
      <w:r w:rsidR="00234ADE" w:rsidRPr="006B2099">
        <w:rPr>
          <w:color w:val="000000"/>
          <w:sz w:val="28"/>
          <w:szCs w:val="28"/>
        </w:rPr>
        <w:t>Shuleska</w:t>
      </w:r>
      <w:proofErr w:type="spellEnd"/>
      <w:r w:rsidR="00234ADE" w:rsidRPr="006B2099">
        <w:rPr>
          <w:color w:val="000000"/>
          <w:sz w:val="28"/>
          <w:szCs w:val="28"/>
        </w:rPr>
        <w:t xml:space="preserve">, A., Ladeira, W. J., De Oliveira Santini, F., &amp; </w:t>
      </w:r>
      <w:proofErr w:type="spellStart"/>
      <w:r w:rsidR="00234ADE" w:rsidRPr="006B2099">
        <w:rPr>
          <w:color w:val="000000"/>
          <w:sz w:val="28"/>
          <w:szCs w:val="28"/>
        </w:rPr>
        <w:t>Bogoevska</w:t>
      </w:r>
      <w:proofErr w:type="spellEnd"/>
      <w:r w:rsidR="00234ADE" w:rsidRPr="006B2099">
        <w:rPr>
          <w:color w:val="000000"/>
          <w:sz w:val="28"/>
          <w:szCs w:val="28"/>
        </w:rPr>
        <w:t>-Gavrilova, I. (2025). Service quality in mobile banking.</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Bank Marketing, 43</w:t>
      </w:r>
      <w:r w:rsidR="00234ADE" w:rsidRPr="006B2099">
        <w:rPr>
          <w:color w:val="000000"/>
          <w:sz w:val="28"/>
          <w:szCs w:val="28"/>
        </w:rPr>
        <w:t>(6), 1195–1230.</w:t>
      </w:r>
    </w:p>
    <w:p w14:paraId="04FA2275" w14:textId="438F0568" w:rsidR="00234ADE" w:rsidRPr="006B2099" w:rsidRDefault="00066D1B" w:rsidP="00234ADE">
      <w:pPr>
        <w:pStyle w:val="NormalWeb"/>
        <w:rPr>
          <w:color w:val="000000"/>
          <w:sz w:val="28"/>
          <w:szCs w:val="28"/>
        </w:rPr>
      </w:pPr>
      <w:r w:rsidRPr="006B2099">
        <w:rPr>
          <w:color w:val="000000"/>
          <w:sz w:val="28"/>
          <w:szCs w:val="28"/>
        </w:rPr>
        <w:t>3</w:t>
      </w:r>
      <w:r w:rsidR="003D4767">
        <w:rPr>
          <w:color w:val="000000"/>
          <w:sz w:val="28"/>
          <w:szCs w:val="28"/>
        </w:rPr>
        <w:t>2</w:t>
      </w:r>
      <w:r w:rsidRPr="006B2099">
        <w:rPr>
          <w:color w:val="000000"/>
          <w:sz w:val="28"/>
          <w:szCs w:val="28"/>
        </w:rPr>
        <w:t>.</w:t>
      </w:r>
      <w:r w:rsidR="00234ADE" w:rsidRPr="006B2099">
        <w:rPr>
          <w:color w:val="000000"/>
          <w:sz w:val="28"/>
          <w:szCs w:val="28"/>
        </w:rPr>
        <w:t>Rahman, M. R., &amp; Rahman, M. M. (2023). Impact of digital financial services on customers’ choice of financial institutions: A modified UTAUT study in Bangladesh.</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Safety &amp; Security Engineering, 13</w:t>
      </w:r>
      <w:r w:rsidR="00234ADE" w:rsidRPr="006B2099">
        <w:rPr>
          <w:color w:val="000000"/>
          <w:sz w:val="28"/>
          <w:szCs w:val="28"/>
        </w:rPr>
        <w:t>(3), 409–421.</w:t>
      </w:r>
    </w:p>
    <w:p w14:paraId="0B088FEA" w14:textId="08457894" w:rsidR="00234ADE" w:rsidRPr="006B2099" w:rsidRDefault="00066D1B" w:rsidP="00234ADE">
      <w:pPr>
        <w:pStyle w:val="NormalWeb"/>
        <w:rPr>
          <w:color w:val="000000"/>
          <w:sz w:val="28"/>
          <w:szCs w:val="28"/>
        </w:rPr>
      </w:pPr>
      <w:r w:rsidRPr="006B2099">
        <w:rPr>
          <w:color w:val="000000"/>
          <w:sz w:val="28"/>
          <w:szCs w:val="28"/>
        </w:rPr>
        <w:t>3</w:t>
      </w:r>
      <w:r w:rsidR="003D4767">
        <w:rPr>
          <w:color w:val="000000"/>
          <w:sz w:val="28"/>
          <w:szCs w:val="28"/>
        </w:rPr>
        <w:t>3</w:t>
      </w:r>
      <w:r w:rsidRPr="006B2099">
        <w:rPr>
          <w:color w:val="000000"/>
          <w:sz w:val="28"/>
          <w:szCs w:val="28"/>
        </w:rPr>
        <w:t>.</w:t>
      </w:r>
      <w:r w:rsidR="007A0D91" w:rsidRPr="006B2099">
        <w:rPr>
          <w:color w:val="000000"/>
          <w:sz w:val="28"/>
          <w:szCs w:val="28"/>
        </w:rPr>
        <w:t xml:space="preserve"> </w:t>
      </w:r>
      <w:r w:rsidR="00152C28" w:rsidRPr="006B2099">
        <w:rPr>
          <w:color w:val="000000"/>
          <w:sz w:val="28"/>
          <w:szCs w:val="28"/>
        </w:rPr>
        <w:t>Rogers, E.M. (2003)</w:t>
      </w:r>
      <w:r w:rsidR="00152C28" w:rsidRPr="006B2099">
        <w:rPr>
          <w:rStyle w:val="apple-converted-space"/>
          <w:rFonts w:eastAsiaTheme="majorEastAsia"/>
          <w:color w:val="000000"/>
          <w:sz w:val="28"/>
          <w:szCs w:val="28"/>
        </w:rPr>
        <w:t> </w:t>
      </w:r>
      <w:r w:rsidR="00152C28" w:rsidRPr="006B2099">
        <w:rPr>
          <w:rStyle w:val="Emphasis"/>
          <w:rFonts w:eastAsiaTheme="majorEastAsia"/>
          <w:color w:val="000000"/>
          <w:sz w:val="28"/>
          <w:szCs w:val="28"/>
        </w:rPr>
        <w:t>Diffusion of innovations</w:t>
      </w:r>
      <w:r w:rsidR="00152C28" w:rsidRPr="006B2099">
        <w:rPr>
          <w:color w:val="000000"/>
          <w:sz w:val="28"/>
          <w:szCs w:val="28"/>
        </w:rPr>
        <w:t xml:space="preserve">. 5th </w:t>
      </w:r>
      <w:proofErr w:type="spellStart"/>
      <w:r w:rsidR="00152C28" w:rsidRPr="006B2099">
        <w:rPr>
          <w:color w:val="000000"/>
          <w:sz w:val="28"/>
          <w:szCs w:val="28"/>
        </w:rPr>
        <w:t>edn</w:t>
      </w:r>
      <w:proofErr w:type="spellEnd"/>
      <w:r w:rsidR="00152C28" w:rsidRPr="006B2099">
        <w:rPr>
          <w:color w:val="000000"/>
          <w:sz w:val="28"/>
          <w:szCs w:val="28"/>
        </w:rPr>
        <w:t>. New York: Free Press, pp. 221–223.</w:t>
      </w:r>
    </w:p>
    <w:p w14:paraId="6285BA54" w14:textId="73A458B1" w:rsidR="00234ADE" w:rsidRPr="006B2099" w:rsidRDefault="00066D1B" w:rsidP="00234ADE">
      <w:pPr>
        <w:pStyle w:val="NormalWeb"/>
        <w:rPr>
          <w:color w:val="000000"/>
          <w:sz w:val="28"/>
          <w:szCs w:val="28"/>
        </w:rPr>
      </w:pPr>
      <w:r w:rsidRPr="006B2099">
        <w:rPr>
          <w:color w:val="000000"/>
          <w:sz w:val="28"/>
          <w:szCs w:val="28"/>
        </w:rPr>
        <w:t>3</w:t>
      </w:r>
      <w:r w:rsidR="003D4767">
        <w:rPr>
          <w:color w:val="000000"/>
          <w:sz w:val="28"/>
          <w:szCs w:val="28"/>
        </w:rPr>
        <w:t>4</w:t>
      </w:r>
      <w:r w:rsidRPr="006B2099">
        <w:rPr>
          <w:color w:val="000000"/>
          <w:sz w:val="28"/>
          <w:szCs w:val="28"/>
        </w:rPr>
        <w:t>.</w:t>
      </w:r>
      <w:r w:rsidR="00234ADE" w:rsidRPr="006B2099">
        <w:rPr>
          <w:color w:val="000000"/>
          <w:sz w:val="28"/>
          <w:szCs w:val="28"/>
        </w:rPr>
        <w:t>Rouf, M. A., Begum, H., &amp; Babu, M. A. (2024). Customer trust and satisfaction: Insights from mobile banking sector in Bangladesh.</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Science and Business, 34</w:t>
      </w:r>
      <w:r w:rsidR="00234ADE" w:rsidRPr="006B2099">
        <w:rPr>
          <w:color w:val="000000"/>
          <w:sz w:val="28"/>
          <w:szCs w:val="28"/>
        </w:rPr>
        <w:t>(1), 117–131.</w:t>
      </w:r>
    </w:p>
    <w:p w14:paraId="3F4A1CCE" w14:textId="20A2DE21" w:rsidR="00234ADE" w:rsidRPr="006B2099" w:rsidRDefault="00066D1B" w:rsidP="00234ADE">
      <w:pPr>
        <w:pStyle w:val="NormalWeb"/>
        <w:rPr>
          <w:color w:val="000000"/>
          <w:sz w:val="28"/>
          <w:szCs w:val="28"/>
        </w:rPr>
      </w:pPr>
      <w:r w:rsidRPr="006B2099">
        <w:rPr>
          <w:color w:val="000000"/>
          <w:sz w:val="28"/>
          <w:szCs w:val="28"/>
        </w:rPr>
        <w:t>3</w:t>
      </w:r>
      <w:r w:rsidR="003D4767">
        <w:rPr>
          <w:color w:val="000000"/>
          <w:sz w:val="28"/>
          <w:szCs w:val="28"/>
        </w:rPr>
        <w:t>5</w:t>
      </w:r>
      <w:r w:rsidRPr="006B2099">
        <w:rPr>
          <w:color w:val="000000"/>
          <w:sz w:val="28"/>
          <w:szCs w:val="28"/>
        </w:rPr>
        <w:t>.</w:t>
      </w:r>
      <w:r w:rsidR="00234ADE" w:rsidRPr="006B2099">
        <w:rPr>
          <w:color w:val="000000"/>
          <w:sz w:val="28"/>
          <w:szCs w:val="28"/>
        </w:rPr>
        <w:t>Sadekin, M. S., Mukta, S. N., &amp; Shaikh, M. A. H. (2019). Customers’ trust on e-banking system in Bangladesh.</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Economics, Finance and Management Sciences, 7</w:t>
      </w:r>
      <w:r w:rsidR="00234ADE" w:rsidRPr="006B2099">
        <w:rPr>
          <w:color w:val="000000"/>
          <w:sz w:val="28"/>
          <w:szCs w:val="28"/>
        </w:rPr>
        <w:t>(6), 178.</w:t>
      </w:r>
    </w:p>
    <w:p w14:paraId="193FE115" w14:textId="73D60B97" w:rsidR="00234ADE" w:rsidRPr="006B2099" w:rsidRDefault="00066D1B" w:rsidP="00234ADE">
      <w:pPr>
        <w:pStyle w:val="NormalWeb"/>
        <w:rPr>
          <w:color w:val="000000"/>
          <w:sz w:val="28"/>
          <w:szCs w:val="28"/>
        </w:rPr>
      </w:pPr>
      <w:r w:rsidRPr="006B2099">
        <w:rPr>
          <w:color w:val="000000"/>
          <w:sz w:val="28"/>
          <w:szCs w:val="28"/>
        </w:rPr>
        <w:t>3</w:t>
      </w:r>
      <w:r w:rsidR="00A332EF">
        <w:rPr>
          <w:color w:val="000000"/>
          <w:sz w:val="28"/>
          <w:szCs w:val="28"/>
        </w:rPr>
        <w:t>6</w:t>
      </w:r>
      <w:r w:rsidRPr="006B2099">
        <w:rPr>
          <w:color w:val="000000"/>
          <w:sz w:val="28"/>
          <w:szCs w:val="28"/>
        </w:rPr>
        <w:t>.</w:t>
      </w:r>
      <w:r w:rsidR="004B2115" w:rsidRPr="006B2099">
        <w:rPr>
          <w:color w:val="000000"/>
          <w:sz w:val="28"/>
          <w:szCs w:val="28"/>
        </w:rPr>
        <w:t xml:space="preserve"> </w:t>
      </w:r>
      <w:r w:rsidR="002D31B3" w:rsidRPr="006B2099">
        <w:rPr>
          <w:color w:val="000000"/>
          <w:sz w:val="28"/>
          <w:szCs w:val="28"/>
        </w:rPr>
        <w:t>Schwandt, T.A. (2014)</w:t>
      </w:r>
      <w:r w:rsidR="002D31B3" w:rsidRPr="006B2099">
        <w:rPr>
          <w:rStyle w:val="apple-converted-space"/>
          <w:rFonts w:eastAsiaTheme="majorEastAsia"/>
          <w:color w:val="000000"/>
          <w:sz w:val="28"/>
          <w:szCs w:val="28"/>
        </w:rPr>
        <w:t> </w:t>
      </w:r>
      <w:r w:rsidR="002D31B3" w:rsidRPr="006B2099">
        <w:rPr>
          <w:rStyle w:val="Emphasis"/>
          <w:rFonts w:eastAsiaTheme="majorEastAsia"/>
          <w:color w:val="000000"/>
          <w:sz w:val="28"/>
          <w:szCs w:val="28"/>
        </w:rPr>
        <w:t>The SAGE dictionary of qualitative inquiry</w:t>
      </w:r>
      <w:r w:rsidR="002D31B3" w:rsidRPr="006B2099">
        <w:rPr>
          <w:color w:val="000000"/>
          <w:sz w:val="28"/>
          <w:szCs w:val="28"/>
        </w:rPr>
        <w:t xml:space="preserve">. 4th </w:t>
      </w:r>
      <w:proofErr w:type="spellStart"/>
      <w:r w:rsidR="002D31B3" w:rsidRPr="006B2099">
        <w:rPr>
          <w:color w:val="000000"/>
          <w:sz w:val="28"/>
          <w:szCs w:val="28"/>
        </w:rPr>
        <w:t>edn</w:t>
      </w:r>
      <w:proofErr w:type="spellEnd"/>
      <w:r w:rsidR="002D31B3" w:rsidRPr="006B2099">
        <w:rPr>
          <w:color w:val="000000"/>
          <w:sz w:val="28"/>
          <w:szCs w:val="28"/>
        </w:rPr>
        <w:t>. Thousand Oaks, CA: SAGE Publications, pp. 145–147.</w:t>
      </w:r>
    </w:p>
    <w:p w14:paraId="42AA98BA" w14:textId="6D0348FD" w:rsidR="00234ADE" w:rsidRPr="006B2099" w:rsidRDefault="00066D1B" w:rsidP="00234ADE">
      <w:pPr>
        <w:pStyle w:val="NormalWeb"/>
        <w:rPr>
          <w:color w:val="000000"/>
          <w:sz w:val="28"/>
          <w:szCs w:val="28"/>
        </w:rPr>
      </w:pPr>
      <w:r w:rsidRPr="006B2099">
        <w:rPr>
          <w:color w:val="000000"/>
          <w:sz w:val="28"/>
          <w:szCs w:val="28"/>
        </w:rPr>
        <w:t>3</w:t>
      </w:r>
      <w:r w:rsidR="00A332EF">
        <w:rPr>
          <w:color w:val="000000"/>
          <w:sz w:val="28"/>
          <w:szCs w:val="28"/>
        </w:rPr>
        <w:t>7</w:t>
      </w:r>
      <w:r w:rsidRPr="006B2099">
        <w:rPr>
          <w:color w:val="000000"/>
          <w:sz w:val="28"/>
          <w:szCs w:val="28"/>
        </w:rPr>
        <w:t>.</w:t>
      </w:r>
      <w:r w:rsidR="00234ADE" w:rsidRPr="006B2099">
        <w:rPr>
          <w:color w:val="000000"/>
          <w:sz w:val="28"/>
          <w:szCs w:val="28"/>
        </w:rPr>
        <w:t>Shaw, I. F. (2003). Ethics in qualitative research and evaluation.</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Journal of Social Work, 3</w:t>
      </w:r>
      <w:r w:rsidR="00234ADE" w:rsidRPr="006B2099">
        <w:rPr>
          <w:color w:val="000000"/>
          <w:sz w:val="28"/>
          <w:szCs w:val="28"/>
        </w:rPr>
        <w:t>(1), 9–29.</w:t>
      </w:r>
    </w:p>
    <w:p w14:paraId="25B1F6F5" w14:textId="46ABB86C" w:rsidR="00234ADE" w:rsidRPr="006B2099" w:rsidRDefault="00066D1B" w:rsidP="00234ADE">
      <w:pPr>
        <w:pStyle w:val="NormalWeb"/>
        <w:rPr>
          <w:color w:val="000000"/>
          <w:sz w:val="28"/>
          <w:szCs w:val="28"/>
        </w:rPr>
      </w:pPr>
      <w:r w:rsidRPr="006B2099">
        <w:rPr>
          <w:color w:val="000000"/>
          <w:sz w:val="28"/>
          <w:szCs w:val="28"/>
        </w:rPr>
        <w:t>3</w:t>
      </w:r>
      <w:r w:rsidR="00A332EF">
        <w:rPr>
          <w:color w:val="000000"/>
          <w:sz w:val="28"/>
          <w:szCs w:val="28"/>
        </w:rPr>
        <w:t>8</w:t>
      </w:r>
      <w:r w:rsidRPr="006B2099">
        <w:rPr>
          <w:color w:val="000000"/>
          <w:sz w:val="28"/>
          <w:szCs w:val="28"/>
        </w:rPr>
        <w:t>.</w:t>
      </w:r>
      <w:r w:rsidR="00234ADE" w:rsidRPr="006B2099">
        <w:rPr>
          <w:color w:val="000000"/>
          <w:sz w:val="28"/>
          <w:szCs w:val="28"/>
        </w:rPr>
        <w:t xml:space="preserve">Skvarciany, V., &amp; </w:t>
      </w:r>
      <w:proofErr w:type="spellStart"/>
      <w:r w:rsidR="00234ADE" w:rsidRPr="006B2099">
        <w:rPr>
          <w:color w:val="000000"/>
          <w:sz w:val="28"/>
          <w:szCs w:val="28"/>
        </w:rPr>
        <w:t>Jurevičienė</w:t>
      </w:r>
      <w:proofErr w:type="spellEnd"/>
      <w:r w:rsidR="00234ADE" w:rsidRPr="006B2099">
        <w:rPr>
          <w:color w:val="000000"/>
          <w:sz w:val="28"/>
          <w:szCs w:val="28"/>
        </w:rPr>
        <w:t>, D. (2018). Factors influencing individual customers’ trust in internet banking: Case of Baltic States.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Sustainability, 10</w:t>
      </w:r>
      <w:r w:rsidR="00234ADE" w:rsidRPr="006B2099">
        <w:rPr>
          <w:color w:val="000000"/>
          <w:sz w:val="28"/>
          <w:szCs w:val="28"/>
        </w:rPr>
        <w:t>(12), 4809.</w:t>
      </w:r>
    </w:p>
    <w:p w14:paraId="375BD13F" w14:textId="5BB37540" w:rsidR="00234ADE" w:rsidRPr="006B2099" w:rsidRDefault="00066D1B" w:rsidP="00234ADE">
      <w:pPr>
        <w:pStyle w:val="NormalWeb"/>
        <w:rPr>
          <w:color w:val="000000"/>
          <w:sz w:val="28"/>
          <w:szCs w:val="28"/>
        </w:rPr>
      </w:pPr>
      <w:r w:rsidRPr="006B2099">
        <w:rPr>
          <w:color w:val="000000"/>
          <w:sz w:val="28"/>
          <w:szCs w:val="28"/>
        </w:rPr>
        <w:t>3</w:t>
      </w:r>
      <w:r w:rsidR="00A332EF">
        <w:rPr>
          <w:color w:val="000000"/>
          <w:sz w:val="28"/>
          <w:szCs w:val="28"/>
        </w:rPr>
        <w:t>9</w:t>
      </w:r>
      <w:r w:rsidRPr="006B2099">
        <w:rPr>
          <w:color w:val="000000"/>
          <w:sz w:val="28"/>
          <w:szCs w:val="28"/>
        </w:rPr>
        <w:t>.</w:t>
      </w:r>
      <w:r w:rsidR="00234ADE" w:rsidRPr="006B2099">
        <w:rPr>
          <w:color w:val="000000"/>
          <w:sz w:val="28"/>
          <w:szCs w:val="28"/>
        </w:rPr>
        <w:t>Stake, R. E. (1995).</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 xml:space="preserve">The art of case study </w:t>
      </w:r>
      <w:proofErr w:type="gramStart"/>
      <w:r w:rsidR="00234ADE" w:rsidRPr="006B2099">
        <w:rPr>
          <w:rStyle w:val="Emphasis"/>
          <w:rFonts w:eastAsiaTheme="majorEastAsia"/>
          <w:color w:val="000000"/>
          <w:sz w:val="28"/>
          <w:szCs w:val="28"/>
        </w:rPr>
        <w:t>research</w:t>
      </w:r>
      <w:r w:rsidR="00250025">
        <w:rPr>
          <w:color w:val="000000"/>
          <w:sz w:val="28"/>
          <w:szCs w:val="28"/>
        </w:rPr>
        <w:t>,pp.</w:t>
      </w:r>
      <w:proofErr w:type="gramEnd"/>
      <w:r w:rsidR="00250025">
        <w:rPr>
          <w:color w:val="000000"/>
          <w:sz w:val="28"/>
          <w:szCs w:val="28"/>
        </w:rPr>
        <w:t>45-47</w:t>
      </w:r>
    </w:p>
    <w:p w14:paraId="58773939" w14:textId="73CBBF66" w:rsidR="00234ADE" w:rsidRPr="006B2099" w:rsidRDefault="00A332EF" w:rsidP="00234ADE">
      <w:pPr>
        <w:pStyle w:val="NormalWeb"/>
        <w:rPr>
          <w:color w:val="000000"/>
          <w:sz w:val="28"/>
          <w:szCs w:val="28"/>
        </w:rPr>
      </w:pPr>
      <w:r>
        <w:rPr>
          <w:color w:val="000000"/>
          <w:sz w:val="28"/>
          <w:szCs w:val="28"/>
        </w:rPr>
        <w:t>40</w:t>
      </w:r>
      <w:r w:rsidR="00066D1B" w:rsidRPr="006B2099">
        <w:rPr>
          <w:color w:val="000000"/>
          <w:sz w:val="28"/>
          <w:szCs w:val="28"/>
        </w:rPr>
        <w:t>.</w:t>
      </w:r>
      <w:r w:rsidR="00234ADE" w:rsidRPr="006B2099">
        <w:rPr>
          <w:color w:val="000000"/>
          <w:sz w:val="28"/>
          <w:szCs w:val="28"/>
        </w:rPr>
        <w:t>Taquette, S. R., &amp; Borges da Matta Souza, L. M. (2022). Ethical dilemmas in qualitative research: A critical literature review.</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International Journal of Qualitative Methods, 21</w:t>
      </w:r>
      <w:r w:rsidR="00234ADE" w:rsidRPr="006B2099">
        <w:rPr>
          <w:color w:val="000000"/>
          <w:sz w:val="28"/>
          <w:szCs w:val="28"/>
        </w:rPr>
        <w:t>, 16094069221078731.</w:t>
      </w:r>
    </w:p>
    <w:p w14:paraId="70DB29A7" w14:textId="7B8EBB6B"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1</w:t>
      </w:r>
      <w:r w:rsidRPr="006B2099">
        <w:rPr>
          <w:color w:val="000000"/>
          <w:sz w:val="28"/>
          <w:szCs w:val="28"/>
        </w:rPr>
        <w:t>.</w:t>
      </w:r>
      <w:r w:rsidR="00234ADE" w:rsidRPr="006B2099">
        <w:rPr>
          <w:color w:val="000000"/>
          <w:sz w:val="28"/>
          <w:szCs w:val="28"/>
        </w:rPr>
        <w:t xml:space="preserve">Tertia, S., &amp; </w:t>
      </w:r>
      <w:proofErr w:type="spellStart"/>
      <w:r w:rsidR="00234ADE" w:rsidRPr="006B2099">
        <w:rPr>
          <w:color w:val="000000"/>
          <w:sz w:val="28"/>
          <w:szCs w:val="28"/>
        </w:rPr>
        <w:t>Nurbasari</w:t>
      </w:r>
      <w:proofErr w:type="spellEnd"/>
      <w:r w:rsidR="00234ADE" w:rsidRPr="006B2099">
        <w:rPr>
          <w:color w:val="000000"/>
          <w:sz w:val="28"/>
          <w:szCs w:val="28"/>
        </w:rPr>
        <w:t>, A. (2022). Perceived ease of use, usefulness, security, and trust in mobile banking.</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Economics and Business Quarterly Reviews, 5</w:t>
      </w:r>
      <w:r w:rsidR="00234ADE" w:rsidRPr="006B2099">
        <w:rPr>
          <w:color w:val="000000"/>
          <w:sz w:val="28"/>
          <w:szCs w:val="28"/>
        </w:rPr>
        <w:t>(2), 33–42.</w:t>
      </w:r>
    </w:p>
    <w:p w14:paraId="22D9E5BA" w14:textId="2A42F78C"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2</w:t>
      </w:r>
      <w:r w:rsidRPr="006B2099">
        <w:rPr>
          <w:color w:val="000000"/>
          <w:sz w:val="28"/>
          <w:szCs w:val="28"/>
        </w:rPr>
        <w:t>.</w:t>
      </w:r>
      <w:r w:rsidR="00234ADE" w:rsidRPr="006B2099">
        <w:rPr>
          <w:color w:val="000000"/>
          <w:sz w:val="28"/>
          <w:szCs w:val="28"/>
        </w:rPr>
        <w:t>Tham, J., Yazid, M. S. A., Khatibi, A., &amp; Azam, S. M. F. (2017). Customer perception of trust towards virtual banking adoption in Malaysia.</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European Journal of Business and Management, 9</w:t>
      </w:r>
      <w:r w:rsidR="00234ADE" w:rsidRPr="006B2099">
        <w:rPr>
          <w:color w:val="000000"/>
          <w:sz w:val="28"/>
          <w:szCs w:val="28"/>
        </w:rPr>
        <w:t>(14), 84–93.</w:t>
      </w:r>
    </w:p>
    <w:p w14:paraId="1C4EE65E" w14:textId="61D04F1B"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3</w:t>
      </w:r>
      <w:r w:rsidRPr="006B2099">
        <w:rPr>
          <w:color w:val="000000"/>
          <w:sz w:val="28"/>
          <w:szCs w:val="28"/>
        </w:rPr>
        <w:t>.</w:t>
      </w:r>
      <w:r w:rsidR="00234ADE" w:rsidRPr="006B2099">
        <w:rPr>
          <w:color w:val="000000"/>
          <w:sz w:val="28"/>
          <w:szCs w:val="28"/>
        </w:rPr>
        <w:t>Van Teijlingen, E., &amp; Hundley, V. (2001). The importance of pilot studies.</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Social Research Update, (35)</w:t>
      </w:r>
      <w:r w:rsidR="00234ADE" w:rsidRPr="006B2099">
        <w:rPr>
          <w:color w:val="000000"/>
          <w:sz w:val="28"/>
          <w:szCs w:val="28"/>
        </w:rPr>
        <w:t>, 1–4.</w:t>
      </w:r>
    </w:p>
    <w:p w14:paraId="19E856CD" w14:textId="7CA32D64"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4</w:t>
      </w:r>
      <w:r w:rsidRPr="006B2099">
        <w:rPr>
          <w:color w:val="000000"/>
          <w:sz w:val="28"/>
          <w:szCs w:val="28"/>
        </w:rPr>
        <w:t>.</w:t>
      </w:r>
      <w:r w:rsidR="00234ADE" w:rsidRPr="006B2099">
        <w:rPr>
          <w:color w:val="000000"/>
          <w:sz w:val="28"/>
          <w:szCs w:val="28"/>
        </w:rPr>
        <w:t>Venkatesh, V., Morris, M. G., Davis, G. B., &amp; Davis, F. D. (2003). User acceptance of information technology: Toward a unified view.</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MIS Quarterly, 27</w:t>
      </w:r>
      <w:r w:rsidR="00234ADE" w:rsidRPr="006B2099">
        <w:rPr>
          <w:color w:val="000000"/>
          <w:sz w:val="28"/>
          <w:szCs w:val="28"/>
        </w:rPr>
        <w:t>(3), 425–478.</w:t>
      </w:r>
    </w:p>
    <w:p w14:paraId="0156C839" w14:textId="047823CF"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5</w:t>
      </w:r>
      <w:r w:rsidRPr="006B2099">
        <w:rPr>
          <w:color w:val="000000"/>
          <w:sz w:val="28"/>
          <w:szCs w:val="28"/>
        </w:rPr>
        <w:t>.</w:t>
      </w:r>
      <w:r w:rsidR="00234ADE" w:rsidRPr="006B2099">
        <w:rPr>
          <w:color w:val="000000"/>
          <w:sz w:val="28"/>
          <w:szCs w:val="28"/>
        </w:rPr>
        <w:t>Waliullah, M., George, M. Z. H., Hasan, M. T., Alam, M. K., Munira, M. S. K., &amp; Siddiqui, N. A. (2025). Assessing the influence of cybersecurity threats and risks on the adoption and growth of digital banking: A systematic literature review, pp. 226–257.</w:t>
      </w:r>
    </w:p>
    <w:p w14:paraId="794BECB3" w14:textId="46D6C4CA"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6</w:t>
      </w:r>
      <w:r w:rsidRPr="006B2099">
        <w:rPr>
          <w:color w:val="000000"/>
          <w:sz w:val="28"/>
          <w:szCs w:val="28"/>
        </w:rPr>
        <w:t>.</w:t>
      </w:r>
      <w:r w:rsidR="00234ADE" w:rsidRPr="006B2099">
        <w:rPr>
          <w:color w:val="000000"/>
          <w:sz w:val="28"/>
          <w:szCs w:val="28"/>
        </w:rPr>
        <w:t>Walsham, G. (1995). Interpretive case studies in IS research: Nature and method.</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European Journal of Information Systems, 4</w:t>
      </w:r>
      <w:r w:rsidR="00234ADE" w:rsidRPr="006B2099">
        <w:rPr>
          <w:color w:val="000000"/>
          <w:sz w:val="28"/>
          <w:szCs w:val="28"/>
        </w:rPr>
        <w:t>(2), 74–81.</w:t>
      </w:r>
    </w:p>
    <w:p w14:paraId="70C47F7E" w14:textId="49A4E3C4" w:rsidR="00234ADE" w:rsidRPr="006B2099" w:rsidRDefault="00066D1B" w:rsidP="00234ADE">
      <w:pPr>
        <w:pStyle w:val="NormalWeb"/>
        <w:rPr>
          <w:color w:val="000000"/>
          <w:sz w:val="28"/>
          <w:szCs w:val="28"/>
        </w:rPr>
      </w:pPr>
      <w:r w:rsidRPr="006B2099">
        <w:rPr>
          <w:color w:val="000000"/>
          <w:sz w:val="28"/>
          <w:szCs w:val="28"/>
        </w:rPr>
        <w:t>4</w:t>
      </w:r>
      <w:r w:rsidR="00A332EF">
        <w:rPr>
          <w:color w:val="000000"/>
          <w:sz w:val="28"/>
          <w:szCs w:val="28"/>
        </w:rPr>
        <w:t>7</w:t>
      </w:r>
      <w:r w:rsidRPr="006B2099">
        <w:rPr>
          <w:color w:val="000000"/>
          <w:sz w:val="28"/>
          <w:szCs w:val="28"/>
        </w:rPr>
        <w:t>.</w:t>
      </w:r>
      <w:r w:rsidR="00234ADE" w:rsidRPr="006B2099">
        <w:rPr>
          <w:color w:val="000000"/>
          <w:sz w:val="28"/>
          <w:szCs w:val="28"/>
        </w:rPr>
        <w:t xml:space="preserve">Widyadhana, A. N., </w:t>
      </w:r>
      <w:proofErr w:type="spellStart"/>
      <w:r w:rsidR="00234ADE" w:rsidRPr="006B2099">
        <w:rPr>
          <w:color w:val="000000"/>
          <w:sz w:val="28"/>
          <w:szCs w:val="28"/>
        </w:rPr>
        <w:t>Handayani</w:t>
      </w:r>
      <w:proofErr w:type="spellEnd"/>
      <w:r w:rsidR="00234ADE" w:rsidRPr="006B2099">
        <w:rPr>
          <w:color w:val="000000"/>
          <w:sz w:val="28"/>
          <w:szCs w:val="28"/>
        </w:rPr>
        <w:t>, P. W., &amp; Larasati, P. D. (2022). Influence of technological, social, and individual factors on security and privacy take-up of digital banking. In</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Proceedings of the International Conference on Information Management and Technology</w:t>
      </w:r>
      <w:r w:rsidR="00234ADE" w:rsidRPr="006B2099">
        <w:rPr>
          <w:rStyle w:val="apple-converted-space"/>
          <w:rFonts w:eastAsiaTheme="majorEastAsia"/>
          <w:color w:val="000000"/>
          <w:sz w:val="28"/>
          <w:szCs w:val="28"/>
        </w:rPr>
        <w:t> </w:t>
      </w:r>
      <w:r w:rsidR="00234ADE" w:rsidRPr="006B2099">
        <w:rPr>
          <w:color w:val="000000"/>
          <w:sz w:val="28"/>
          <w:szCs w:val="28"/>
        </w:rPr>
        <w:t>(pp. 120–126).</w:t>
      </w:r>
    </w:p>
    <w:p w14:paraId="3D5C02E1" w14:textId="2AB1731B" w:rsidR="00234ADE" w:rsidRPr="006B2099" w:rsidRDefault="00FA4B70" w:rsidP="00234ADE">
      <w:pPr>
        <w:pStyle w:val="NormalWeb"/>
        <w:rPr>
          <w:color w:val="000000"/>
          <w:sz w:val="28"/>
          <w:szCs w:val="28"/>
        </w:rPr>
      </w:pPr>
      <w:r w:rsidRPr="006B2099">
        <w:rPr>
          <w:color w:val="000000"/>
          <w:sz w:val="28"/>
          <w:szCs w:val="28"/>
        </w:rPr>
        <w:t>4</w:t>
      </w:r>
      <w:r w:rsidR="00A332EF">
        <w:rPr>
          <w:color w:val="000000"/>
          <w:sz w:val="28"/>
          <w:szCs w:val="28"/>
        </w:rPr>
        <w:t>8</w:t>
      </w:r>
      <w:r w:rsidRPr="006B2099">
        <w:rPr>
          <w:color w:val="000000"/>
          <w:sz w:val="28"/>
          <w:szCs w:val="28"/>
        </w:rPr>
        <w:t>.</w:t>
      </w:r>
      <w:r w:rsidR="00234ADE" w:rsidRPr="006B2099">
        <w:rPr>
          <w:color w:val="000000"/>
          <w:sz w:val="28"/>
          <w:szCs w:val="28"/>
        </w:rPr>
        <w:t>Yadav, R., Chauhan, V., &amp; Pathak, G. S. (2019). Analyzing the impact of consumer innovativeness and perceived risk in internet banking adoption.</w:t>
      </w:r>
    </w:p>
    <w:p w14:paraId="0DE74031" w14:textId="45FA140E" w:rsidR="00234ADE" w:rsidRPr="006B2099" w:rsidRDefault="00FA4B70" w:rsidP="00234ADE">
      <w:pPr>
        <w:pStyle w:val="NormalWeb"/>
        <w:rPr>
          <w:color w:val="000000"/>
          <w:sz w:val="28"/>
          <w:szCs w:val="28"/>
        </w:rPr>
      </w:pPr>
      <w:r w:rsidRPr="006B2099">
        <w:rPr>
          <w:color w:val="000000"/>
          <w:sz w:val="28"/>
          <w:szCs w:val="28"/>
        </w:rPr>
        <w:t>4</w:t>
      </w:r>
      <w:r w:rsidR="00A332EF">
        <w:rPr>
          <w:color w:val="000000"/>
          <w:sz w:val="28"/>
          <w:szCs w:val="28"/>
        </w:rPr>
        <w:t>9</w:t>
      </w:r>
      <w:r w:rsidRPr="006B2099">
        <w:rPr>
          <w:color w:val="000000"/>
          <w:sz w:val="28"/>
          <w:szCs w:val="28"/>
        </w:rPr>
        <w:t>.</w:t>
      </w:r>
      <w:r w:rsidR="00234ADE" w:rsidRPr="006B2099">
        <w:rPr>
          <w:color w:val="000000"/>
          <w:sz w:val="28"/>
          <w:szCs w:val="28"/>
        </w:rPr>
        <w:t>Yousafzai, S. Y., Pallister, J. G., &amp; Foxall, G. R. (2003). A proposed model of e-trust for electronic banking.</w:t>
      </w:r>
      <w:r w:rsidR="00234ADE" w:rsidRPr="006B2099">
        <w:rPr>
          <w:rStyle w:val="apple-converted-space"/>
          <w:rFonts w:eastAsiaTheme="majorEastAsia"/>
          <w:color w:val="000000"/>
          <w:sz w:val="28"/>
          <w:szCs w:val="28"/>
        </w:rPr>
        <w:t> </w:t>
      </w:r>
      <w:proofErr w:type="spellStart"/>
      <w:r w:rsidR="00234ADE" w:rsidRPr="006B2099">
        <w:rPr>
          <w:rStyle w:val="Emphasis"/>
          <w:rFonts w:eastAsiaTheme="majorEastAsia"/>
          <w:color w:val="000000"/>
          <w:sz w:val="28"/>
          <w:szCs w:val="28"/>
        </w:rPr>
        <w:t>Technovation</w:t>
      </w:r>
      <w:proofErr w:type="spellEnd"/>
      <w:r w:rsidR="00234ADE" w:rsidRPr="006B2099">
        <w:rPr>
          <w:rStyle w:val="Emphasis"/>
          <w:rFonts w:eastAsiaTheme="majorEastAsia"/>
          <w:color w:val="000000"/>
          <w:sz w:val="28"/>
          <w:szCs w:val="28"/>
        </w:rPr>
        <w:t>, 23</w:t>
      </w:r>
      <w:r w:rsidR="00234ADE" w:rsidRPr="006B2099">
        <w:rPr>
          <w:color w:val="000000"/>
          <w:sz w:val="28"/>
          <w:szCs w:val="28"/>
        </w:rPr>
        <w:t>(11), 847–860.</w:t>
      </w:r>
    </w:p>
    <w:p w14:paraId="7B965217" w14:textId="61C4BA48" w:rsidR="00234ADE" w:rsidRPr="006B2099" w:rsidRDefault="00A332EF" w:rsidP="00234ADE">
      <w:pPr>
        <w:pStyle w:val="NormalWeb"/>
        <w:rPr>
          <w:color w:val="000000"/>
          <w:sz w:val="28"/>
          <w:szCs w:val="28"/>
        </w:rPr>
      </w:pPr>
      <w:r>
        <w:rPr>
          <w:color w:val="000000"/>
          <w:sz w:val="28"/>
          <w:szCs w:val="28"/>
        </w:rPr>
        <w:t>50</w:t>
      </w:r>
      <w:r w:rsidR="00FA4B70" w:rsidRPr="006B2099">
        <w:rPr>
          <w:color w:val="000000"/>
          <w:sz w:val="28"/>
          <w:szCs w:val="28"/>
        </w:rPr>
        <w:t>.</w:t>
      </w:r>
      <w:r w:rsidR="00234ADE" w:rsidRPr="006B2099">
        <w:rPr>
          <w:color w:val="000000"/>
          <w:sz w:val="28"/>
          <w:szCs w:val="28"/>
        </w:rPr>
        <w:t>Zhou, T. (2012). Understanding users’ initial trust in mobile banking: An elaboration likelihood perspective.</w:t>
      </w:r>
      <w:r w:rsidR="00234ADE" w:rsidRPr="006B2099">
        <w:rPr>
          <w:rStyle w:val="apple-converted-space"/>
          <w:rFonts w:eastAsiaTheme="majorEastAsia"/>
          <w:color w:val="000000"/>
          <w:sz w:val="28"/>
          <w:szCs w:val="28"/>
        </w:rPr>
        <w:t> </w:t>
      </w:r>
      <w:r w:rsidR="00234ADE" w:rsidRPr="006B2099">
        <w:rPr>
          <w:rStyle w:val="Emphasis"/>
          <w:rFonts w:eastAsiaTheme="majorEastAsia"/>
          <w:color w:val="000000"/>
          <w:sz w:val="28"/>
          <w:szCs w:val="28"/>
        </w:rPr>
        <w:t>Computers in Human Behavior, 28</w:t>
      </w:r>
      <w:r w:rsidR="00234ADE" w:rsidRPr="006B2099">
        <w:rPr>
          <w:color w:val="000000"/>
          <w:sz w:val="28"/>
          <w:szCs w:val="28"/>
        </w:rPr>
        <w:t>(4), 1518–1525.</w:t>
      </w:r>
    </w:p>
    <w:p w14:paraId="0A9822F2" w14:textId="77777777" w:rsidR="00234ADE" w:rsidRPr="006B2099" w:rsidRDefault="00234ADE" w:rsidP="00C12C8B">
      <w:pPr>
        <w:pStyle w:val="NormalWeb"/>
        <w:rPr>
          <w:color w:val="000000"/>
          <w:sz w:val="28"/>
          <w:szCs w:val="28"/>
        </w:rPr>
      </w:pPr>
    </w:p>
    <w:p w14:paraId="0B001A07" w14:textId="3304FC26" w:rsidR="00D324D6" w:rsidRPr="006B2099" w:rsidRDefault="00D324D6" w:rsidP="00FB1F5A">
      <w:pPr>
        <w:pStyle w:val="NormalWeb"/>
        <w:rPr>
          <w:color w:val="000000"/>
          <w:sz w:val="28"/>
          <w:szCs w:val="28"/>
        </w:rPr>
      </w:pPr>
    </w:p>
    <w:p w14:paraId="0E3C982F" w14:textId="21FDBD3E" w:rsidR="00FB1F5A" w:rsidRPr="006B2099" w:rsidRDefault="00FB1F5A" w:rsidP="00C12C8B">
      <w:pPr>
        <w:pStyle w:val="NormalWeb"/>
        <w:rPr>
          <w:color w:val="000000"/>
          <w:sz w:val="28"/>
          <w:szCs w:val="28"/>
        </w:rPr>
      </w:pPr>
    </w:p>
    <w:p w14:paraId="2B873994" w14:textId="4FF6EA41" w:rsidR="00C12C8B" w:rsidRPr="006B2099" w:rsidRDefault="00C12C8B" w:rsidP="00C059DD">
      <w:pPr>
        <w:pStyle w:val="NormalWeb"/>
        <w:rPr>
          <w:color w:val="000000"/>
          <w:sz w:val="28"/>
          <w:szCs w:val="28"/>
        </w:rPr>
      </w:pPr>
    </w:p>
    <w:p w14:paraId="271D049D" w14:textId="26F1AFED" w:rsidR="002B6862" w:rsidRPr="006B2099" w:rsidRDefault="002B6862" w:rsidP="00B3643A">
      <w:pPr>
        <w:pStyle w:val="NormalWeb"/>
        <w:rPr>
          <w:color w:val="000000"/>
          <w:sz w:val="28"/>
          <w:szCs w:val="28"/>
        </w:rPr>
      </w:pPr>
    </w:p>
    <w:p w14:paraId="7F7CEEA5" w14:textId="7B3CC6CE" w:rsidR="00B3643A" w:rsidRPr="006B2099" w:rsidRDefault="00B3643A" w:rsidP="00BB7F25">
      <w:pPr>
        <w:pStyle w:val="NormalWeb"/>
        <w:rPr>
          <w:color w:val="000000"/>
          <w:sz w:val="28"/>
          <w:szCs w:val="28"/>
        </w:rPr>
      </w:pPr>
    </w:p>
    <w:p w14:paraId="2F5C27DB" w14:textId="06D6C31E" w:rsidR="00B94E84" w:rsidRPr="006B2099" w:rsidRDefault="00B94E84" w:rsidP="00736A38">
      <w:pPr>
        <w:pStyle w:val="NormalWeb"/>
        <w:rPr>
          <w:color w:val="000000"/>
          <w:sz w:val="28"/>
          <w:szCs w:val="28"/>
        </w:rPr>
      </w:pPr>
    </w:p>
    <w:p w14:paraId="410CB034" w14:textId="43038577" w:rsidR="00736A38" w:rsidRPr="0029532E" w:rsidRDefault="00736A38" w:rsidP="005C447F">
      <w:pPr>
        <w:rPr>
          <w:rFonts w:ascii="Arial" w:hAnsi="Arial" w:cs="Arial"/>
          <w:color w:val="222222"/>
          <w:sz w:val="22"/>
          <w:szCs w:val="22"/>
          <w:shd w:val="clear" w:color="auto" w:fill="FFFFFF"/>
        </w:rPr>
      </w:pPr>
    </w:p>
    <w:p w14:paraId="2B260664" w14:textId="0FCB1DBC" w:rsidR="0005726C" w:rsidRPr="0029532E" w:rsidRDefault="0005726C" w:rsidP="00345997">
      <w:pPr>
        <w:rPr>
          <w:rFonts w:ascii="Arial" w:hAnsi="Arial" w:cs="Arial"/>
          <w:color w:val="222222"/>
          <w:sz w:val="22"/>
          <w:szCs w:val="22"/>
          <w:shd w:val="clear" w:color="auto" w:fill="FFFFFF"/>
        </w:rPr>
      </w:pPr>
    </w:p>
    <w:p w14:paraId="64BEAA81" w14:textId="2FCFB77F" w:rsidR="00644D6C" w:rsidRPr="0029532E" w:rsidRDefault="00644D6C" w:rsidP="00E50F59">
      <w:pPr>
        <w:rPr>
          <w:rFonts w:ascii="Arial" w:hAnsi="Arial" w:cs="Arial"/>
          <w:color w:val="222222"/>
          <w:sz w:val="22"/>
          <w:szCs w:val="22"/>
          <w:shd w:val="clear" w:color="auto" w:fill="FFFFFF"/>
        </w:rPr>
      </w:pPr>
    </w:p>
    <w:p w14:paraId="4213992E" w14:textId="051D6872" w:rsidR="00E50F59" w:rsidRPr="0029532E" w:rsidRDefault="00E50F59" w:rsidP="00537CD6">
      <w:pPr>
        <w:rPr>
          <w:rFonts w:ascii="Arial" w:hAnsi="Arial" w:cs="Arial"/>
          <w:color w:val="222222"/>
          <w:sz w:val="22"/>
          <w:szCs w:val="22"/>
          <w:shd w:val="clear" w:color="auto" w:fill="FFFFFF"/>
        </w:rPr>
      </w:pPr>
    </w:p>
    <w:p w14:paraId="30CD98BE" w14:textId="5FE6DE9A" w:rsidR="00D62348" w:rsidRPr="0029532E" w:rsidRDefault="00D62348" w:rsidP="00794658">
      <w:pPr>
        <w:rPr>
          <w:rFonts w:ascii="Arial" w:hAnsi="Arial" w:cs="Arial"/>
          <w:color w:val="222222"/>
          <w:sz w:val="22"/>
          <w:szCs w:val="22"/>
          <w:shd w:val="clear" w:color="auto" w:fill="FFFFFF"/>
        </w:rPr>
      </w:pPr>
    </w:p>
    <w:p w14:paraId="3DFD4224" w14:textId="01C1B487" w:rsidR="00794658" w:rsidRPr="0029532E" w:rsidRDefault="00794658" w:rsidP="007F28F2">
      <w:pPr>
        <w:rPr>
          <w:rFonts w:ascii="Arial" w:hAnsi="Arial" w:cs="Arial"/>
          <w:color w:val="222222"/>
          <w:sz w:val="22"/>
          <w:szCs w:val="22"/>
          <w:shd w:val="clear" w:color="auto" w:fill="FFFFFF"/>
        </w:rPr>
      </w:pPr>
    </w:p>
    <w:p w14:paraId="032A5345" w14:textId="34434D3E" w:rsidR="00C40E4B" w:rsidRDefault="00C40E4B" w:rsidP="00C40E4B">
      <w:pPr>
        <w:pStyle w:val="NormalWeb"/>
        <w:rPr>
          <w:color w:val="000000"/>
        </w:rPr>
      </w:pPr>
      <w:r>
        <w:rPr>
          <w:color w:val="000000"/>
        </w:rPr>
        <w:br/>
      </w:r>
    </w:p>
    <w:p w14:paraId="2D01FC48" w14:textId="77777777" w:rsidR="00C40E4B" w:rsidRDefault="00C40E4B" w:rsidP="006133EA">
      <w:pPr>
        <w:pStyle w:val="NormalWeb"/>
        <w:rPr>
          <w:color w:val="000000"/>
        </w:rPr>
      </w:pPr>
    </w:p>
    <w:p w14:paraId="506B44E9" w14:textId="77777777" w:rsidR="006133EA" w:rsidRDefault="006133EA" w:rsidP="00EC5F3F">
      <w:pPr>
        <w:pStyle w:val="NormalWeb"/>
        <w:rPr>
          <w:color w:val="000000"/>
        </w:rPr>
      </w:pPr>
    </w:p>
    <w:p w14:paraId="71329DA5" w14:textId="77777777" w:rsidR="00EC5F3F" w:rsidRDefault="00EC5F3F" w:rsidP="001A2C0A">
      <w:pPr>
        <w:pStyle w:val="NormalWeb"/>
        <w:rPr>
          <w:color w:val="000000"/>
        </w:rPr>
      </w:pPr>
    </w:p>
    <w:p w14:paraId="24F2A154" w14:textId="77777777" w:rsidR="001A2C0A" w:rsidRPr="00691761" w:rsidRDefault="001A2C0A" w:rsidP="0048458E">
      <w:pPr>
        <w:spacing w:before="100" w:beforeAutospacing="1" w:after="100" w:afterAutospacing="1"/>
        <w:rPr>
          <w:color w:val="4A66AC"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C68077" w14:textId="19445FF1" w:rsidR="0048458E" w:rsidRPr="007731B1" w:rsidRDefault="0048458E" w:rsidP="0048458E">
      <w:pPr>
        <w:spacing w:before="100" w:beforeAutospacing="1" w:after="100" w:afterAutospacing="1"/>
        <w:rPr>
          <w:color w:val="000000"/>
          <w:sz w:val="40"/>
          <w:szCs w:val="40"/>
        </w:rPr>
      </w:pPr>
      <w:r w:rsidRPr="007731B1">
        <w:rPr>
          <w:color w:val="000000"/>
          <w:sz w:val="40"/>
          <w:szCs w:val="40"/>
        </w:rPr>
        <w:t xml:space="preserve"> </w:t>
      </w:r>
    </w:p>
    <w:p w14:paraId="133B0B68" w14:textId="77777777" w:rsidR="0048458E" w:rsidRPr="007731B1" w:rsidRDefault="0048458E" w:rsidP="0048458E">
      <w:pPr>
        <w:spacing w:before="100" w:beforeAutospacing="1" w:after="100" w:afterAutospacing="1"/>
        <w:rPr>
          <w:color w:val="000000"/>
          <w:sz w:val="40"/>
          <w:szCs w:val="40"/>
        </w:rPr>
      </w:pPr>
    </w:p>
    <w:p w14:paraId="7085A874" w14:textId="77777777" w:rsidR="0048458E" w:rsidRPr="00B07105" w:rsidRDefault="0048458E" w:rsidP="00310FD2">
      <w:pPr>
        <w:pStyle w:val="NormalWeb"/>
        <w:rPr>
          <w:color w:val="000000"/>
          <w:sz w:val="36"/>
          <w:szCs w:val="36"/>
        </w:rPr>
      </w:pPr>
    </w:p>
    <w:p w14:paraId="02BED7C5" w14:textId="77777777" w:rsidR="00310FD2" w:rsidRPr="00B07105" w:rsidRDefault="00310FD2" w:rsidP="00310FD2">
      <w:pPr>
        <w:pStyle w:val="NormalWeb"/>
        <w:rPr>
          <w:color w:val="000000"/>
          <w:sz w:val="36"/>
          <w:szCs w:val="36"/>
        </w:rPr>
      </w:pPr>
    </w:p>
    <w:p w14:paraId="52A117FB" w14:textId="77777777" w:rsidR="00310FD2" w:rsidRPr="00843FDE" w:rsidRDefault="00310FD2">
      <w:pPr>
        <w:rPr>
          <w:color w:val="4A66AC"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ADF142" w14:textId="77777777" w:rsidR="002E185E" w:rsidRDefault="002E185E">
      <w:pPr>
        <w:rPr>
          <w:sz w:val="28"/>
          <w:szCs w:val="28"/>
        </w:rPr>
      </w:pPr>
    </w:p>
    <w:p w14:paraId="00ED5CBB" w14:textId="77777777" w:rsidR="002E185E" w:rsidRPr="00924ECD" w:rsidRDefault="002E185E">
      <w:pPr>
        <w:rPr>
          <w:sz w:val="28"/>
          <w:szCs w:val="28"/>
        </w:rPr>
      </w:pPr>
    </w:p>
    <w:sectPr w:rsidR="002E185E" w:rsidRPr="00924E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3AE60" w14:textId="77777777" w:rsidR="0063327C" w:rsidRDefault="0063327C" w:rsidP="001221AF">
      <w:r>
        <w:separator/>
      </w:r>
    </w:p>
  </w:endnote>
  <w:endnote w:type="continuationSeparator" w:id="0">
    <w:p w14:paraId="58C9B168" w14:textId="77777777" w:rsidR="0063327C" w:rsidRDefault="0063327C" w:rsidP="00122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A2EDE" w14:textId="77777777" w:rsidR="0063327C" w:rsidRDefault="0063327C" w:rsidP="001221AF">
      <w:r>
        <w:separator/>
      </w:r>
    </w:p>
  </w:footnote>
  <w:footnote w:type="continuationSeparator" w:id="0">
    <w:p w14:paraId="3E7235C1" w14:textId="77777777" w:rsidR="0063327C" w:rsidRDefault="0063327C" w:rsidP="00122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7B7730"/>
    <w:multiLevelType w:val="hybridMultilevel"/>
    <w:tmpl w:val="7CA0AAA4"/>
    <w:lvl w:ilvl="0" w:tplc="4EBCD9DC">
      <w:start w:val="1"/>
      <w:numFmt w:val="decimal"/>
      <w:lvlText w:val="%1."/>
      <w:lvlJc w:val="left"/>
      <w:pPr>
        <w:ind w:left="540" w:hanging="360"/>
      </w:pPr>
      <w:rPr>
        <w:rFonts w:hint="default"/>
        <w:sz w:val="36"/>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num w:numId="1" w16cid:durableId="324287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B91"/>
    <w:rsid w:val="00000359"/>
    <w:rsid w:val="000003BB"/>
    <w:rsid w:val="0000203C"/>
    <w:rsid w:val="000022AB"/>
    <w:rsid w:val="00004689"/>
    <w:rsid w:val="00005EA8"/>
    <w:rsid w:val="000074C5"/>
    <w:rsid w:val="00011FE7"/>
    <w:rsid w:val="00013336"/>
    <w:rsid w:val="00013BF3"/>
    <w:rsid w:val="00014085"/>
    <w:rsid w:val="0001466B"/>
    <w:rsid w:val="00016099"/>
    <w:rsid w:val="0001638B"/>
    <w:rsid w:val="00020343"/>
    <w:rsid w:val="00021C93"/>
    <w:rsid w:val="00023D70"/>
    <w:rsid w:val="0003074B"/>
    <w:rsid w:val="00030D30"/>
    <w:rsid w:val="00032D39"/>
    <w:rsid w:val="0004267B"/>
    <w:rsid w:val="00043873"/>
    <w:rsid w:val="00043F8C"/>
    <w:rsid w:val="000456FE"/>
    <w:rsid w:val="0005365D"/>
    <w:rsid w:val="0005524A"/>
    <w:rsid w:val="00055EB5"/>
    <w:rsid w:val="0005726C"/>
    <w:rsid w:val="00060A74"/>
    <w:rsid w:val="000620AC"/>
    <w:rsid w:val="00066D1B"/>
    <w:rsid w:val="00072B99"/>
    <w:rsid w:val="00073164"/>
    <w:rsid w:val="00073440"/>
    <w:rsid w:val="00076F80"/>
    <w:rsid w:val="00084474"/>
    <w:rsid w:val="000910C6"/>
    <w:rsid w:val="000941AD"/>
    <w:rsid w:val="00095EBF"/>
    <w:rsid w:val="00096B4C"/>
    <w:rsid w:val="000A0635"/>
    <w:rsid w:val="000A1651"/>
    <w:rsid w:val="000A29BF"/>
    <w:rsid w:val="000A3562"/>
    <w:rsid w:val="000A5C07"/>
    <w:rsid w:val="000A6045"/>
    <w:rsid w:val="000B0FE3"/>
    <w:rsid w:val="000B34CC"/>
    <w:rsid w:val="000B41A3"/>
    <w:rsid w:val="000C06EB"/>
    <w:rsid w:val="000C16BC"/>
    <w:rsid w:val="000C759B"/>
    <w:rsid w:val="000D15F8"/>
    <w:rsid w:val="000D2A49"/>
    <w:rsid w:val="000D2BDF"/>
    <w:rsid w:val="000D5F27"/>
    <w:rsid w:val="000D7999"/>
    <w:rsid w:val="000D7DF7"/>
    <w:rsid w:val="000E2F2A"/>
    <w:rsid w:val="000E3C1C"/>
    <w:rsid w:val="000E58EA"/>
    <w:rsid w:val="000E72F7"/>
    <w:rsid w:val="000E7815"/>
    <w:rsid w:val="000F0AD7"/>
    <w:rsid w:val="000F33B7"/>
    <w:rsid w:val="000F3CD5"/>
    <w:rsid w:val="000F6298"/>
    <w:rsid w:val="0010226D"/>
    <w:rsid w:val="00107123"/>
    <w:rsid w:val="00112CC8"/>
    <w:rsid w:val="00114175"/>
    <w:rsid w:val="001221AF"/>
    <w:rsid w:val="00125F3C"/>
    <w:rsid w:val="0014007D"/>
    <w:rsid w:val="001514CD"/>
    <w:rsid w:val="00151D90"/>
    <w:rsid w:val="00152C28"/>
    <w:rsid w:val="00154E09"/>
    <w:rsid w:val="00160D42"/>
    <w:rsid w:val="00161753"/>
    <w:rsid w:val="001618AC"/>
    <w:rsid w:val="00161950"/>
    <w:rsid w:val="00161B3E"/>
    <w:rsid w:val="00166970"/>
    <w:rsid w:val="00171A3C"/>
    <w:rsid w:val="00177A19"/>
    <w:rsid w:val="00177A5C"/>
    <w:rsid w:val="00182210"/>
    <w:rsid w:val="00182C33"/>
    <w:rsid w:val="00185C23"/>
    <w:rsid w:val="00187678"/>
    <w:rsid w:val="00187EED"/>
    <w:rsid w:val="00190A19"/>
    <w:rsid w:val="001934D3"/>
    <w:rsid w:val="001A2C0A"/>
    <w:rsid w:val="001A3CA6"/>
    <w:rsid w:val="001A3D95"/>
    <w:rsid w:val="001A4612"/>
    <w:rsid w:val="001A4AC7"/>
    <w:rsid w:val="001A50B1"/>
    <w:rsid w:val="001B0555"/>
    <w:rsid w:val="001B102A"/>
    <w:rsid w:val="001B4344"/>
    <w:rsid w:val="001B4D45"/>
    <w:rsid w:val="001B608F"/>
    <w:rsid w:val="001B6B79"/>
    <w:rsid w:val="001C4619"/>
    <w:rsid w:val="001C7256"/>
    <w:rsid w:val="001D0C0A"/>
    <w:rsid w:val="001D1516"/>
    <w:rsid w:val="001D1AF7"/>
    <w:rsid w:val="001D1F90"/>
    <w:rsid w:val="001D6E07"/>
    <w:rsid w:val="001E0E64"/>
    <w:rsid w:val="001E2708"/>
    <w:rsid w:val="001E724D"/>
    <w:rsid w:val="001F16A0"/>
    <w:rsid w:val="001F19F9"/>
    <w:rsid w:val="001F24AB"/>
    <w:rsid w:val="001F2D89"/>
    <w:rsid w:val="001F3BA3"/>
    <w:rsid w:val="001F4A87"/>
    <w:rsid w:val="001F50FD"/>
    <w:rsid w:val="001F6C85"/>
    <w:rsid w:val="001F7E6B"/>
    <w:rsid w:val="002001F6"/>
    <w:rsid w:val="00201C4F"/>
    <w:rsid w:val="00201D8D"/>
    <w:rsid w:val="00205EE9"/>
    <w:rsid w:val="00205FE8"/>
    <w:rsid w:val="002067D7"/>
    <w:rsid w:val="00207A6F"/>
    <w:rsid w:val="00212E3F"/>
    <w:rsid w:val="00213656"/>
    <w:rsid w:val="002141A6"/>
    <w:rsid w:val="00217657"/>
    <w:rsid w:val="00222385"/>
    <w:rsid w:val="00224971"/>
    <w:rsid w:val="00226A38"/>
    <w:rsid w:val="002327FA"/>
    <w:rsid w:val="00234ADE"/>
    <w:rsid w:val="00234B1A"/>
    <w:rsid w:val="00235927"/>
    <w:rsid w:val="00242E1D"/>
    <w:rsid w:val="002433F2"/>
    <w:rsid w:val="0024390D"/>
    <w:rsid w:val="0024436B"/>
    <w:rsid w:val="00247CDA"/>
    <w:rsid w:val="00250025"/>
    <w:rsid w:val="00250E90"/>
    <w:rsid w:val="00253208"/>
    <w:rsid w:val="00253439"/>
    <w:rsid w:val="00257170"/>
    <w:rsid w:val="002606EF"/>
    <w:rsid w:val="00270D92"/>
    <w:rsid w:val="00273E75"/>
    <w:rsid w:val="00284549"/>
    <w:rsid w:val="00284DB3"/>
    <w:rsid w:val="00286D2A"/>
    <w:rsid w:val="002915A4"/>
    <w:rsid w:val="00292F61"/>
    <w:rsid w:val="0029532E"/>
    <w:rsid w:val="002A6521"/>
    <w:rsid w:val="002A7CB1"/>
    <w:rsid w:val="002B0F4C"/>
    <w:rsid w:val="002B2366"/>
    <w:rsid w:val="002B6862"/>
    <w:rsid w:val="002C17D0"/>
    <w:rsid w:val="002C1921"/>
    <w:rsid w:val="002C72B2"/>
    <w:rsid w:val="002D2886"/>
    <w:rsid w:val="002D300B"/>
    <w:rsid w:val="002D31B3"/>
    <w:rsid w:val="002D3477"/>
    <w:rsid w:val="002D3D75"/>
    <w:rsid w:val="002D5677"/>
    <w:rsid w:val="002E185E"/>
    <w:rsid w:val="002E3301"/>
    <w:rsid w:val="002E3B92"/>
    <w:rsid w:val="002E3F5A"/>
    <w:rsid w:val="002E71CD"/>
    <w:rsid w:val="002F14AF"/>
    <w:rsid w:val="002F3D39"/>
    <w:rsid w:val="002F3DBE"/>
    <w:rsid w:val="002F7044"/>
    <w:rsid w:val="0030177C"/>
    <w:rsid w:val="00303BED"/>
    <w:rsid w:val="003048C3"/>
    <w:rsid w:val="00310FD2"/>
    <w:rsid w:val="00317B26"/>
    <w:rsid w:val="003235FB"/>
    <w:rsid w:val="003320F5"/>
    <w:rsid w:val="003346F6"/>
    <w:rsid w:val="00335CEA"/>
    <w:rsid w:val="00343B92"/>
    <w:rsid w:val="00343BBA"/>
    <w:rsid w:val="00344AE0"/>
    <w:rsid w:val="00345997"/>
    <w:rsid w:val="00346B66"/>
    <w:rsid w:val="00350557"/>
    <w:rsid w:val="0035217D"/>
    <w:rsid w:val="00354162"/>
    <w:rsid w:val="00357D42"/>
    <w:rsid w:val="0036289A"/>
    <w:rsid w:val="00363A07"/>
    <w:rsid w:val="00371620"/>
    <w:rsid w:val="00373C45"/>
    <w:rsid w:val="00381912"/>
    <w:rsid w:val="00385B87"/>
    <w:rsid w:val="00393236"/>
    <w:rsid w:val="00394DF7"/>
    <w:rsid w:val="00395C55"/>
    <w:rsid w:val="003A23C8"/>
    <w:rsid w:val="003A644C"/>
    <w:rsid w:val="003B0B36"/>
    <w:rsid w:val="003B525A"/>
    <w:rsid w:val="003B559F"/>
    <w:rsid w:val="003B62EC"/>
    <w:rsid w:val="003D05B6"/>
    <w:rsid w:val="003D3593"/>
    <w:rsid w:val="003D4767"/>
    <w:rsid w:val="003D4F81"/>
    <w:rsid w:val="003E1522"/>
    <w:rsid w:val="003E1B8F"/>
    <w:rsid w:val="003E25D4"/>
    <w:rsid w:val="003F15A3"/>
    <w:rsid w:val="003F65E3"/>
    <w:rsid w:val="003F672C"/>
    <w:rsid w:val="003F787C"/>
    <w:rsid w:val="004022F9"/>
    <w:rsid w:val="00405284"/>
    <w:rsid w:val="00406D44"/>
    <w:rsid w:val="00413D5F"/>
    <w:rsid w:val="004174B4"/>
    <w:rsid w:val="004179E6"/>
    <w:rsid w:val="0042067C"/>
    <w:rsid w:val="004252C1"/>
    <w:rsid w:val="0042679E"/>
    <w:rsid w:val="00431331"/>
    <w:rsid w:val="00433FD0"/>
    <w:rsid w:val="00433FD9"/>
    <w:rsid w:val="00434202"/>
    <w:rsid w:val="00440551"/>
    <w:rsid w:val="00442185"/>
    <w:rsid w:val="00445179"/>
    <w:rsid w:val="00451B0E"/>
    <w:rsid w:val="004602AA"/>
    <w:rsid w:val="0046551E"/>
    <w:rsid w:val="00465A67"/>
    <w:rsid w:val="004669CD"/>
    <w:rsid w:val="00473C36"/>
    <w:rsid w:val="0048458E"/>
    <w:rsid w:val="00485338"/>
    <w:rsid w:val="00485E4E"/>
    <w:rsid w:val="0048712E"/>
    <w:rsid w:val="00491319"/>
    <w:rsid w:val="00497448"/>
    <w:rsid w:val="004A3741"/>
    <w:rsid w:val="004A5227"/>
    <w:rsid w:val="004A6E85"/>
    <w:rsid w:val="004B1FFB"/>
    <w:rsid w:val="004B2115"/>
    <w:rsid w:val="004C2C93"/>
    <w:rsid w:val="004C5E3E"/>
    <w:rsid w:val="004D05FD"/>
    <w:rsid w:val="004D0971"/>
    <w:rsid w:val="004D2E64"/>
    <w:rsid w:val="004D35DF"/>
    <w:rsid w:val="004D49DB"/>
    <w:rsid w:val="004E00FA"/>
    <w:rsid w:val="004E0653"/>
    <w:rsid w:val="004E7C4D"/>
    <w:rsid w:val="004F42C5"/>
    <w:rsid w:val="005017A1"/>
    <w:rsid w:val="00505CA5"/>
    <w:rsid w:val="00511F65"/>
    <w:rsid w:val="00512A2E"/>
    <w:rsid w:val="00516DE1"/>
    <w:rsid w:val="00520248"/>
    <w:rsid w:val="0052106D"/>
    <w:rsid w:val="00524CA9"/>
    <w:rsid w:val="0052504A"/>
    <w:rsid w:val="00534A22"/>
    <w:rsid w:val="00536F98"/>
    <w:rsid w:val="00537CD6"/>
    <w:rsid w:val="00540108"/>
    <w:rsid w:val="00547EEF"/>
    <w:rsid w:val="0055088D"/>
    <w:rsid w:val="00552EF9"/>
    <w:rsid w:val="00554858"/>
    <w:rsid w:val="00555843"/>
    <w:rsid w:val="00556BE0"/>
    <w:rsid w:val="0056041E"/>
    <w:rsid w:val="0056142D"/>
    <w:rsid w:val="00563A3C"/>
    <w:rsid w:val="005643EE"/>
    <w:rsid w:val="005666C6"/>
    <w:rsid w:val="00570811"/>
    <w:rsid w:val="00571886"/>
    <w:rsid w:val="00571DF9"/>
    <w:rsid w:val="00572A44"/>
    <w:rsid w:val="00573F34"/>
    <w:rsid w:val="005741AA"/>
    <w:rsid w:val="00581AC7"/>
    <w:rsid w:val="00584339"/>
    <w:rsid w:val="0058464C"/>
    <w:rsid w:val="00585491"/>
    <w:rsid w:val="00585F5E"/>
    <w:rsid w:val="00586CCF"/>
    <w:rsid w:val="00587312"/>
    <w:rsid w:val="0058767A"/>
    <w:rsid w:val="00587CAF"/>
    <w:rsid w:val="00592D65"/>
    <w:rsid w:val="00596BD6"/>
    <w:rsid w:val="005A2C53"/>
    <w:rsid w:val="005A33CB"/>
    <w:rsid w:val="005A6528"/>
    <w:rsid w:val="005A741E"/>
    <w:rsid w:val="005B0A51"/>
    <w:rsid w:val="005B1965"/>
    <w:rsid w:val="005B6B7D"/>
    <w:rsid w:val="005C3F3C"/>
    <w:rsid w:val="005C447F"/>
    <w:rsid w:val="005D1928"/>
    <w:rsid w:val="005D2301"/>
    <w:rsid w:val="005D6B23"/>
    <w:rsid w:val="005E20EB"/>
    <w:rsid w:val="005E507E"/>
    <w:rsid w:val="005E566B"/>
    <w:rsid w:val="005E5E4D"/>
    <w:rsid w:val="005E723D"/>
    <w:rsid w:val="005F062F"/>
    <w:rsid w:val="005F6013"/>
    <w:rsid w:val="005F6343"/>
    <w:rsid w:val="005F6D18"/>
    <w:rsid w:val="006000B3"/>
    <w:rsid w:val="0060401F"/>
    <w:rsid w:val="00612307"/>
    <w:rsid w:val="006133EA"/>
    <w:rsid w:val="006134C1"/>
    <w:rsid w:val="006137D7"/>
    <w:rsid w:val="00613F39"/>
    <w:rsid w:val="00616342"/>
    <w:rsid w:val="00616F78"/>
    <w:rsid w:val="00622314"/>
    <w:rsid w:val="006306F7"/>
    <w:rsid w:val="0063327C"/>
    <w:rsid w:val="00633AB9"/>
    <w:rsid w:val="006366FF"/>
    <w:rsid w:val="006421A1"/>
    <w:rsid w:val="00643152"/>
    <w:rsid w:val="006439D6"/>
    <w:rsid w:val="00643B5E"/>
    <w:rsid w:val="00644D6C"/>
    <w:rsid w:val="00651702"/>
    <w:rsid w:val="006518CB"/>
    <w:rsid w:val="00660B05"/>
    <w:rsid w:val="00664DE7"/>
    <w:rsid w:val="00667B66"/>
    <w:rsid w:val="00672D32"/>
    <w:rsid w:val="00672F3B"/>
    <w:rsid w:val="00674696"/>
    <w:rsid w:val="00682743"/>
    <w:rsid w:val="00685941"/>
    <w:rsid w:val="00685C67"/>
    <w:rsid w:val="006908A9"/>
    <w:rsid w:val="00691761"/>
    <w:rsid w:val="00696059"/>
    <w:rsid w:val="006A0E64"/>
    <w:rsid w:val="006A518F"/>
    <w:rsid w:val="006B157A"/>
    <w:rsid w:val="006B2099"/>
    <w:rsid w:val="006B3912"/>
    <w:rsid w:val="006B4442"/>
    <w:rsid w:val="006B4BA6"/>
    <w:rsid w:val="006B7A6F"/>
    <w:rsid w:val="006B7B42"/>
    <w:rsid w:val="006C3243"/>
    <w:rsid w:val="006C6187"/>
    <w:rsid w:val="006D08D1"/>
    <w:rsid w:val="006D1635"/>
    <w:rsid w:val="006D1C41"/>
    <w:rsid w:val="006D1D17"/>
    <w:rsid w:val="006D46C1"/>
    <w:rsid w:val="006D7073"/>
    <w:rsid w:val="006E0715"/>
    <w:rsid w:val="006E1125"/>
    <w:rsid w:val="006E672F"/>
    <w:rsid w:val="006E76E2"/>
    <w:rsid w:val="006F0C70"/>
    <w:rsid w:val="006F1EAA"/>
    <w:rsid w:val="006F36A9"/>
    <w:rsid w:val="006F38FA"/>
    <w:rsid w:val="006F46DA"/>
    <w:rsid w:val="007069EB"/>
    <w:rsid w:val="00713D1B"/>
    <w:rsid w:val="00726E82"/>
    <w:rsid w:val="00735245"/>
    <w:rsid w:val="00736A38"/>
    <w:rsid w:val="00740D50"/>
    <w:rsid w:val="0074258A"/>
    <w:rsid w:val="00744F5E"/>
    <w:rsid w:val="00746D60"/>
    <w:rsid w:val="007563A2"/>
    <w:rsid w:val="007575D4"/>
    <w:rsid w:val="0076309E"/>
    <w:rsid w:val="00764E51"/>
    <w:rsid w:val="0076698F"/>
    <w:rsid w:val="00770AFD"/>
    <w:rsid w:val="0077208F"/>
    <w:rsid w:val="007763E4"/>
    <w:rsid w:val="00777749"/>
    <w:rsid w:val="007804CC"/>
    <w:rsid w:val="007805F9"/>
    <w:rsid w:val="00782EB1"/>
    <w:rsid w:val="00786B7C"/>
    <w:rsid w:val="0078751C"/>
    <w:rsid w:val="00794658"/>
    <w:rsid w:val="00795E37"/>
    <w:rsid w:val="00797332"/>
    <w:rsid w:val="007A0D91"/>
    <w:rsid w:val="007A23D6"/>
    <w:rsid w:val="007A286C"/>
    <w:rsid w:val="007A2D5F"/>
    <w:rsid w:val="007A42C5"/>
    <w:rsid w:val="007A5223"/>
    <w:rsid w:val="007A68C4"/>
    <w:rsid w:val="007A7F7D"/>
    <w:rsid w:val="007B3686"/>
    <w:rsid w:val="007B44E8"/>
    <w:rsid w:val="007B551A"/>
    <w:rsid w:val="007B7E60"/>
    <w:rsid w:val="007C16D1"/>
    <w:rsid w:val="007C4337"/>
    <w:rsid w:val="007C5395"/>
    <w:rsid w:val="007C5D09"/>
    <w:rsid w:val="007D0716"/>
    <w:rsid w:val="007D7963"/>
    <w:rsid w:val="007D7EE7"/>
    <w:rsid w:val="007E09A9"/>
    <w:rsid w:val="007E544B"/>
    <w:rsid w:val="007E57D8"/>
    <w:rsid w:val="007E770E"/>
    <w:rsid w:val="007F28F2"/>
    <w:rsid w:val="007F4CEA"/>
    <w:rsid w:val="007F66CE"/>
    <w:rsid w:val="007F6E11"/>
    <w:rsid w:val="008012AA"/>
    <w:rsid w:val="00803807"/>
    <w:rsid w:val="00804894"/>
    <w:rsid w:val="008071A8"/>
    <w:rsid w:val="0081375F"/>
    <w:rsid w:val="00816622"/>
    <w:rsid w:val="00820AB7"/>
    <w:rsid w:val="00830FFF"/>
    <w:rsid w:val="00842477"/>
    <w:rsid w:val="00843B42"/>
    <w:rsid w:val="00843FDE"/>
    <w:rsid w:val="008450EB"/>
    <w:rsid w:val="00850354"/>
    <w:rsid w:val="00856DDB"/>
    <w:rsid w:val="00862EFE"/>
    <w:rsid w:val="00863A1D"/>
    <w:rsid w:val="00863F18"/>
    <w:rsid w:val="00870E99"/>
    <w:rsid w:val="00872106"/>
    <w:rsid w:val="0087449D"/>
    <w:rsid w:val="008755D1"/>
    <w:rsid w:val="00877AD2"/>
    <w:rsid w:val="0088317B"/>
    <w:rsid w:val="00884A3D"/>
    <w:rsid w:val="00885965"/>
    <w:rsid w:val="00893957"/>
    <w:rsid w:val="00893BF4"/>
    <w:rsid w:val="008971D7"/>
    <w:rsid w:val="008A22D4"/>
    <w:rsid w:val="008A6FAE"/>
    <w:rsid w:val="008B14EE"/>
    <w:rsid w:val="008B596B"/>
    <w:rsid w:val="008B67B6"/>
    <w:rsid w:val="008C0198"/>
    <w:rsid w:val="008C0343"/>
    <w:rsid w:val="008C13E4"/>
    <w:rsid w:val="008C79E3"/>
    <w:rsid w:val="008D09C6"/>
    <w:rsid w:val="008D4147"/>
    <w:rsid w:val="008D4F3D"/>
    <w:rsid w:val="008D6921"/>
    <w:rsid w:val="008E33CB"/>
    <w:rsid w:val="008E6346"/>
    <w:rsid w:val="008E7597"/>
    <w:rsid w:val="008F614C"/>
    <w:rsid w:val="00902FD1"/>
    <w:rsid w:val="00916DF3"/>
    <w:rsid w:val="009203DB"/>
    <w:rsid w:val="00923357"/>
    <w:rsid w:val="00924ECD"/>
    <w:rsid w:val="00930E51"/>
    <w:rsid w:val="009312BB"/>
    <w:rsid w:val="00931A6B"/>
    <w:rsid w:val="00934E5F"/>
    <w:rsid w:val="00937D03"/>
    <w:rsid w:val="00940B56"/>
    <w:rsid w:val="00947C4A"/>
    <w:rsid w:val="009552A3"/>
    <w:rsid w:val="009610BE"/>
    <w:rsid w:val="00964E01"/>
    <w:rsid w:val="0096511D"/>
    <w:rsid w:val="00966136"/>
    <w:rsid w:val="0097050A"/>
    <w:rsid w:val="0097069A"/>
    <w:rsid w:val="009710D6"/>
    <w:rsid w:val="009850C7"/>
    <w:rsid w:val="0098514E"/>
    <w:rsid w:val="00986B1B"/>
    <w:rsid w:val="00994E61"/>
    <w:rsid w:val="009A0B78"/>
    <w:rsid w:val="009A5607"/>
    <w:rsid w:val="009A58D2"/>
    <w:rsid w:val="009B48EE"/>
    <w:rsid w:val="009C0760"/>
    <w:rsid w:val="009C255C"/>
    <w:rsid w:val="009C5DF6"/>
    <w:rsid w:val="009C633B"/>
    <w:rsid w:val="009D0171"/>
    <w:rsid w:val="009D11A9"/>
    <w:rsid w:val="009D231D"/>
    <w:rsid w:val="009D2E2A"/>
    <w:rsid w:val="009D3B91"/>
    <w:rsid w:val="009D3EE7"/>
    <w:rsid w:val="009D591C"/>
    <w:rsid w:val="009D65FC"/>
    <w:rsid w:val="009D6783"/>
    <w:rsid w:val="009E27EB"/>
    <w:rsid w:val="009E2A21"/>
    <w:rsid w:val="009E6637"/>
    <w:rsid w:val="009F16D1"/>
    <w:rsid w:val="009F1902"/>
    <w:rsid w:val="009F40BC"/>
    <w:rsid w:val="00A01A9E"/>
    <w:rsid w:val="00A0389C"/>
    <w:rsid w:val="00A061F6"/>
    <w:rsid w:val="00A07FA1"/>
    <w:rsid w:val="00A10CD7"/>
    <w:rsid w:val="00A200F4"/>
    <w:rsid w:val="00A276E2"/>
    <w:rsid w:val="00A30926"/>
    <w:rsid w:val="00A32966"/>
    <w:rsid w:val="00A332EF"/>
    <w:rsid w:val="00A347F7"/>
    <w:rsid w:val="00A35EA4"/>
    <w:rsid w:val="00A36CDD"/>
    <w:rsid w:val="00A376EB"/>
    <w:rsid w:val="00A4402F"/>
    <w:rsid w:val="00A466F5"/>
    <w:rsid w:val="00A46A9B"/>
    <w:rsid w:val="00A524D0"/>
    <w:rsid w:val="00A54CF6"/>
    <w:rsid w:val="00A55316"/>
    <w:rsid w:val="00A560AF"/>
    <w:rsid w:val="00A63B9F"/>
    <w:rsid w:val="00A6799B"/>
    <w:rsid w:val="00A8223C"/>
    <w:rsid w:val="00A82D56"/>
    <w:rsid w:val="00A8303C"/>
    <w:rsid w:val="00A870AE"/>
    <w:rsid w:val="00A8760B"/>
    <w:rsid w:val="00A87636"/>
    <w:rsid w:val="00A87DA2"/>
    <w:rsid w:val="00A900ED"/>
    <w:rsid w:val="00A914C4"/>
    <w:rsid w:val="00A920DD"/>
    <w:rsid w:val="00A931C0"/>
    <w:rsid w:val="00A95E19"/>
    <w:rsid w:val="00A96FB0"/>
    <w:rsid w:val="00A97F70"/>
    <w:rsid w:val="00AA4F42"/>
    <w:rsid w:val="00AB0AE5"/>
    <w:rsid w:val="00AB246C"/>
    <w:rsid w:val="00AB317D"/>
    <w:rsid w:val="00AB528A"/>
    <w:rsid w:val="00AB779A"/>
    <w:rsid w:val="00AB7D72"/>
    <w:rsid w:val="00AC0BFD"/>
    <w:rsid w:val="00AC4FF0"/>
    <w:rsid w:val="00AC77BA"/>
    <w:rsid w:val="00AD1738"/>
    <w:rsid w:val="00AD17D1"/>
    <w:rsid w:val="00AD2A37"/>
    <w:rsid w:val="00AD3FD1"/>
    <w:rsid w:val="00AD5451"/>
    <w:rsid w:val="00AE005E"/>
    <w:rsid w:val="00AE090F"/>
    <w:rsid w:val="00AE5EC0"/>
    <w:rsid w:val="00AE79B4"/>
    <w:rsid w:val="00AF39D3"/>
    <w:rsid w:val="00AF61FC"/>
    <w:rsid w:val="00AF6E67"/>
    <w:rsid w:val="00B01A2C"/>
    <w:rsid w:val="00B05B09"/>
    <w:rsid w:val="00B1119D"/>
    <w:rsid w:val="00B15E64"/>
    <w:rsid w:val="00B16248"/>
    <w:rsid w:val="00B2001F"/>
    <w:rsid w:val="00B266D2"/>
    <w:rsid w:val="00B316C6"/>
    <w:rsid w:val="00B320CF"/>
    <w:rsid w:val="00B321AE"/>
    <w:rsid w:val="00B3471F"/>
    <w:rsid w:val="00B360A9"/>
    <w:rsid w:val="00B3643A"/>
    <w:rsid w:val="00B36D90"/>
    <w:rsid w:val="00B37EBE"/>
    <w:rsid w:val="00B41266"/>
    <w:rsid w:val="00B421F7"/>
    <w:rsid w:val="00B46D78"/>
    <w:rsid w:val="00B50CB6"/>
    <w:rsid w:val="00B514F0"/>
    <w:rsid w:val="00B562CA"/>
    <w:rsid w:val="00B56748"/>
    <w:rsid w:val="00B6106D"/>
    <w:rsid w:val="00B64020"/>
    <w:rsid w:val="00B65943"/>
    <w:rsid w:val="00B72D21"/>
    <w:rsid w:val="00B73F90"/>
    <w:rsid w:val="00B7513E"/>
    <w:rsid w:val="00B77F3F"/>
    <w:rsid w:val="00B80276"/>
    <w:rsid w:val="00B82F84"/>
    <w:rsid w:val="00B94E84"/>
    <w:rsid w:val="00B95DAF"/>
    <w:rsid w:val="00B95F0F"/>
    <w:rsid w:val="00B96062"/>
    <w:rsid w:val="00B97444"/>
    <w:rsid w:val="00BA2D3F"/>
    <w:rsid w:val="00BA3686"/>
    <w:rsid w:val="00BA461C"/>
    <w:rsid w:val="00BA6279"/>
    <w:rsid w:val="00BB0452"/>
    <w:rsid w:val="00BB0CD8"/>
    <w:rsid w:val="00BB0D9E"/>
    <w:rsid w:val="00BB37BB"/>
    <w:rsid w:val="00BB7F25"/>
    <w:rsid w:val="00BC3B8C"/>
    <w:rsid w:val="00BC69CB"/>
    <w:rsid w:val="00BD69EC"/>
    <w:rsid w:val="00BE24A4"/>
    <w:rsid w:val="00BE2627"/>
    <w:rsid w:val="00BE3ABC"/>
    <w:rsid w:val="00BE49C8"/>
    <w:rsid w:val="00BE5671"/>
    <w:rsid w:val="00BF06E5"/>
    <w:rsid w:val="00BF6044"/>
    <w:rsid w:val="00BF7E89"/>
    <w:rsid w:val="00C039E4"/>
    <w:rsid w:val="00C059DD"/>
    <w:rsid w:val="00C11E76"/>
    <w:rsid w:val="00C12C8B"/>
    <w:rsid w:val="00C22222"/>
    <w:rsid w:val="00C317C2"/>
    <w:rsid w:val="00C34065"/>
    <w:rsid w:val="00C372CA"/>
    <w:rsid w:val="00C404F0"/>
    <w:rsid w:val="00C40E4B"/>
    <w:rsid w:val="00C42359"/>
    <w:rsid w:val="00C42694"/>
    <w:rsid w:val="00C4456D"/>
    <w:rsid w:val="00C44ACD"/>
    <w:rsid w:val="00C509BF"/>
    <w:rsid w:val="00C65D88"/>
    <w:rsid w:val="00C67610"/>
    <w:rsid w:val="00C7000F"/>
    <w:rsid w:val="00C7248C"/>
    <w:rsid w:val="00C7746E"/>
    <w:rsid w:val="00C77735"/>
    <w:rsid w:val="00C77B5E"/>
    <w:rsid w:val="00C81A4A"/>
    <w:rsid w:val="00C823DB"/>
    <w:rsid w:val="00C82F1A"/>
    <w:rsid w:val="00C92A2D"/>
    <w:rsid w:val="00C95338"/>
    <w:rsid w:val="00CA1C9E"/>
    <w:rsid w:val="00CA24FB"/>
    <w:rsid w:val="00CA3F8A"/>
    <w:rsid w:val="00CB12DE"/>
    <w:rsid w:val="00CB1E47"/>
    <w:rsid w:val="00CB205F"/>
    <w:rsid w:val="00CB3961"/>
    <w:rsid w:val="00CB5503"/>
    <w:rsid w:val="00CB6DAD"/>
    <w:rsid w:val="00CD4064"/>
    <w:rsid w:val="00CE0247"/>
    <w:rsid w:val="00CE1454"/>
    <w:rsid w:val="00CE328C"/>
    <w:rsid w:val="00CE453B"/>
    <w:rsid w:val="00CF4F66"/>
    <w:rsid w:val="00CF6C1B"/>
    <w:rsid w:val="00CF7EBC"/>
    <w:rsid w:val="00D017E5"/>
    <w:rsid w:val="00D17015"/>
    <w:rsid w:val="00D179C1"/>
    <w:rsid w:val="00D23165"/>
    <w:rsid w:val="00D324D6"/>
    <w:rsid w:val="00D34B2C"/>
    <w:rsid w:val="00D36308"/>
    <w:rsid w:val="00D40D6F"/>
    <w:rsid w:val="00D46FD4"/>
    <w:rsid w:val="00D51783"/>
    <w:rsid w:val="00D51D57"/>
    <w:rsid w:val="00D6073D"/>
    <w:rsid w:val="00D61A0D"/>
    <w:rsid w:val="00D62348"/>
    <w:rsid w:val="00D6331D"/>
    <w:rsid w:val="00D729A7"/>
    <w:rsid w:val="00D73A09"/>
    <w:rsid w:val="00D77092"/>
    <w:rsid w:val="00D772CD"/>
    <w:rsid w:val="00D77D3E"/>
    <w:rsid w:val="00D83699"/>
    <w:rsid w:val="00D92EE4"/>
    <w:rsid w:val="00D971CA"/>
    <w:rsid w:val="00D97E3B"/>
    <w:rsid w:val="00DA11BC"/>
    <w:rsid w:val="00DA370C"/>
    <w:rsid w:val="00DA37FE"/>
    <w:rsid w:val="00DA3C0F"/>
    <w:rsid w:val="00DB6754"/>
    <w:rsid w:val="00DC3599"/>
    <w:rsid w:val="00DC70E4"/>
    <w:rsid w:val="00DC78CC"/>
    <w:rsid w:val="00DD18EE"/>
    <w:rsid w:val="00DD4724"/>
    <w:rsid w:val="00DE64B7"/>
    <w:rsid w:val="00DF1EEE"/>
    <w:rsid w:val="00DF2B08"/>
    <w:rsid w:val="00DF3B12"/>
    <w:rsid w:val="00E01B01"/>
    <w:rsid w:val="00E0320B"/>
    <w:rsid w:val="00E05EDE"/>
    <w:rsid w:val="00E0641A"/>
    <w:rsid w:val="00E10D43"/>
    <w:rsid w:val="00E13B3F"/>
    <w:rsid w:val="00E16A0C"/>
    <w:rsid w:val="00E346A4"/>
    <w:rsid w:val="00E34ACF"/>
    <w:rsid w:val="00E37D11"/>
    <w:rsid w:val="00E418E9"/>
    <w:rsid w:val="00E46838"/>
    <w:rsid w:val="00E50F59"/>
    <w:rsid w:val="00E51310"/>
    <w:rsid w:val="00E55A87"/>
    <w:rsid w:val="00E55D62"/>
    <w:rsid w:val="00E615F5"/>
    <w:rsid w:val="00E716FA"/>
    <w:rsid w:val="00E7188D"/>
    <w:rsid w:val="00E72BDF"/>
    <w:rsid w:val="00E7337E"/>
    <w:rsid w:val="00E84183"/>
    <w:rsid w:val="00E92B2D"/>
    <w:rsid w:val="00EA1BE7"/>
    <w:rsid w:val="00EA4EB4"/>
    <w:rsid w:val="00EA5B8F"/>
    <w:rsid w:val="00EB52C7"/>
    <w:rsid w:val="00EC3650"/>
    <w:rsid w:val="00EC5F3F"/>
    <w:rsid w:val="00EC617C"/>
    <w:rsid w:val="00EC7BD0"/>
    <w:rsid w:val="00ED17C4"/>
    <w:rsid w:val="00ED1E66"/>
    <w:rsid w:val="00ED266E"/>
    <w:rsid w:val="00ED6729"/>
    <w:rsid w:val="00ED6F39"/>
    <w:rsid w:val="00EE3909"/>
    <w:rsid w:val="00EE6F70"/>
    <w:rsid w:val="00EF1D8D"/>
    <w:rsid w:val="00EF2F6B"/>
    <w:rsid w:val="00EF3362"/>
    <w:rsid w:val="00EF3F30"/>
    <w:rsid w:val="00EF44FA"/>
    <w:rsid w:val="00F00AD9"/>
    <w:rsid w:val="00F06454"/>
    <w:rsid w:val="00F11945"/>
    <w:rsid w:val="00F208C5"/>
    <w:rsid w:val="00F241C5"/>
    <w:rsid w:val="00F27854"/>
    <w:rsid w:val="00F305EF"/>
    <w:rsid w:val="00F327AF"/>
    <w:rsid w:val="00F35C7F"/>
    <w:rsid w:val="00F401F9"/>
    <w:rsid w:val="00F44BB9"/>
    <w:rsid w:val="00F46148"/>
    <w:rsid w:val="00F47752"/>
    <w:rsid w:val="00F5228B"/>
    <w:rsid w:val="00F542B5"/>
    <w:rsid w:val="00F652E0"/>
    <w:rsid w:val="00F66358"/>
    <w:rsid w:val="00F74A0A"/>
    <w:rsid w:val="00F77CF9"/>
    <w:rsid w:val="00F812E8"/>
    <w:rsid w:val="00F91021"/>
    <w:rsid w:val="00F91452"/>
    <w:rsid w:val="00FA1D5B"/>
    <w:rsid w:val="00FA1FD7"/>
    <w:rsid w:val="00FA27DC"/>
    <w:rsid w:val="00FA4B70"/>
    <w:rsid w:val="00FA5ABD"/>
    <w:rsid w:val="00FA5E1D"/>
    <w:rsid w:val="00FB0050"/>
    <w:rsid w:val="00FB1F5A"/>
    <w:rsid w:val="00FB4F70"/>
    <w:rsid w:val="00FC360C"/>
    <w:rsid w:val="00FC6F12"/>
    <w:rsid w:val="00FC790F"/>
    <w:rsid w:val="00FD0049"/>
    <w:rsid w:val="00FD79E1"/>
    <w:rsid w:val="00FE6869"/>
    <w:rsid w:val="00FF0697"/>
    <w:rsid w:val="00FF555E"/>
    <w:rsid w:val="00FF644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4057E"/>
  <w15:chartTrackingRefBased/>
  <w15:docId w15:val="{43499AE6-6B47-2F4A-A343-2180A175B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044"/>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9D3B91"/>
    <w:pPr>
      <w:keepNext/>
      <w:keepLines/>
      <w:spacing w:before="360" w:after="80" w:line="278" w:lineRule="auto"/>
      <w:outlineLvl w:val="0"/>
    </w:pPr>
    <w:rPr>
      <w:rFonts w:asciiTheme="majorHAnsi" w:eastAsiaTheme="majorEastAsia" w:hAnsiTheme="majorHAnsi" w:cstheme="majorBidi"/>
      <w:color w:val="374C80" w:themeColor="accent1" w:themeShade="BF"/>
      <w:kern w:val="2"/>
      <w:sz w:val="40"/>
      <w:szCs w:val="50"/>
      <w14:ligatures w14:val="standardContextual"/>
    </w:rPr>
  </w:style>
  <w:style w:type="paragraph" w:styleId="Heading2">
    <w:name w:val="heading 2"/>
    <w:basedOn w:val="Normal"/>
    <w:next w:val="Normal"/>
    <w:link w:val="Heading2Char"/>
    <w:uiPriority w:val="9"/>
    <w:unhideWhenUsed/>
    <w:qFormat/>
    <w:rsid w:val="009D3B91"/>
    <w:pPr>
      <w:keepNext/>
      <w:keepLines/>
      <w:spacing w:before="160" w:after="80" w:line="278" w:lineRule="auto"/>
      <w:outlineLvl w:val="1"/>
    </w:pPr>
    <w:rPr>
      <w:rFonts w:asciiTheme="majorHAnsi" w:eastAsiaTheme="majorEastAsia" w:hAnsiTheme="majorHAnsi" w:cstheme="majorBidi"/>
      <w:color w:val="374C80" w:themeColor="accent1" w:themeShade="BF"/>
      <w:kern w:val="2"/>
      <w:sz w:val="32"/>
      <w:szCs w:val="40"/>
      <w14:ligatures w14:val="standardContextual"/>
    </w:rPr>
  </w:style>
  <w:style w:type="paragraph" w:styleId="Heading3">
    <w:name w:val="heading 3"/>
    <w:basedOn w:val="Normal"/>
    <w:next w:val="Normal"/>
    <w:link w:val="Heading3Char"/>
    <w:uiPriority w:val="9"/>
    <w:unhideWhenUsed/>
    <w:qFormat/>
    <w:rsid w:val="009D3B91"/>
    <w:pPr>
      <w:keepNext/>
      <w:keepLines/>
      <w:spacing w:before="160" w:after="80" w:line="278" w:lineRule="auto"/>
      <w:outlineLvl w:val="2"/>
    </w:pPr>
    <w:rPr>
      <w:rFonts w:asciiTheme="minorHAnsi" w:eastAsiaTheme="majorEastAsia" w:hAnsiTheme="minorHAnsi" w:cstheme="majorBidi"/>
      <w:color w:val="374C80" w:themeColor="accent1" w:themeShade="BF"/>
      <w:kern w:val="2"/>
      <w:sz w:val="28"/>
      <w:szCs w:val="35"/>
      <w14:ligatures w14:val="standardContextual"/>
    </w:rPr>
  </w:style>
  <w:style w:type="paragraph" w:styleId="Heading4">
    <w:name w:val="heading 4"/>
    <w:basedOn w:val="Normal"/>
    <w:next w:val="Normal"/>
    <w:link w:val="Heading4Char"/>
    <w:uiPriority w:val="9"/>
    <w:unhideWhenUsed/>
    <w:qFormat/>
    <w:rsid w:val="009D3B91"/>
    <w:pPr>
      <w:keepNext/>
      <w:keepLines/>
      <w:spacing w:before="80" w:after="40" w:line="278" w:lineRule="auto"/>
      <w:outlineLvl w:val="3"/>
    </w:pPr>
    <w:rPr>
      <w:rFonts w:asciiTheme="minorHAnsi" w:eastAsiaTheme="majorEastAsia" w:hAnsiTheme="minorHAnsi" w:cstheme="majorBidi"/>
      <w:i/>
      <w:iCs/>
      <w:color w:val="374C80" w:themeColor="accent1" w:themeShade="BF"/>
      <w:kern w:val="2"/>
      <w:szCs w:val="30"/>
      <w14:ligatures w14:val="standardContextual"/>
    </w:rPr>
  </w:style>
  <w:style w:type="paragraph" w:styleId="Heading5">
    <w:name w:val="heading 5"/>
    <w:basedOn w:val="Normal"/>
    <w:next w:val="Normal"/>
    <w:link w:val="Heading5Char"/>
    <w:uiPriority w:val="9"/>
    <w:semiHidden/>
    <w:unhideWhenUsed/>
    <w:qFormat/>
    <w:rsid w:val="009D3B91"/>
    <w:pPr>
      <w:keepNext/>
      <w:keepLines/>
      <w:spacing w:before="80" w:after="40" w:line="278" w:lineRule="auto"/>
      <w:outlineLvl w:val="4"/>
    </w:pPr>
    <w:rPr>
      <w:rFonts w:asciiTheme="minorHAnsi" w:eastAsiaTheme="majorEastAsia" w:hAnsiTheme="minorHAnsi" w:cstheme="majorBidi"/>
      <w:color w:val="374C80" w:themeColor="accent1" w:themeShade="BF"/>
      <w:kern w:val="2"/>
      <w:szCs w:val="30"/>
      <w14:ligatures w14:val="standardContextual"/>
    </w:rPr>
  </w:style>
  <w:style w:type="paragraph" w:styleId="Heading6">
    <w:name w:val="heading 6"/>
    <w:basedOn w:val="Normal"/>
    <w:next w:val="Normal"/>
    <w:link w:val="Heading6Char"/>
    <w:uiPriority w:val="9"/>
    <w:semiHidden/>
    <w:unhideWhenUsed/>
    <w:qFormat/>
    <w:rsid w:val="009D3B91"/>
    <w:pPr>
      <w:keepNext/>
      <w:keepLines/>
      <w:spacing w:before="40" w:line="278" w:lineRule="auto"/>
      <w:outlineLvl w:val="5"/>
    </w:pPr>
    <w:rPr>
      <w:rFonts w:asciiTheme="minorHAnsi" w:eastAsiaTheme="majorEastAsia" w:hAnsiTheme="minorHAnsi" w:cstheme="majorBidi"/>
      <w:i/>
      <w:iCs/>
      <w:color w:val="595959" w:themeColor="text1" w:themeTint="A6"/>
      <w:kern w:val="2"/>
      <w:szCs w:val="30"/>
      <w14:ligatures w14:val="standardContextual"/>
    </w:rPr>
  </w:style>
  <w:style w:type="paragraph" w:styleId="Heading7">
    <w:name w:val="heading 7"/>
    <w:basedOn w:val="Normal"/>
    <w:next w:val="Normal"/>
    <w:link w:val="Heading7Char"/>
    <w:uiPriority w:val="9"/>
    <w:semiHidden/>
    <w:unhideWhenUsed/>
    <w:qFormat/>
    <w:rsid w:val="009D3B91"/>
    <w:pPr>
      <w:keepNext/>
      <w:keepLines/>
      <w:spacing w:before="40" w:line="278" w:lineRule="auto"/>
      <w:outlineLvl w:val="6"/>
    </w:pPr>
    <w:rPr>
      <w:rFonts w:asciiTheme="minorHAnsi" w:eastAsiaTheme="majorEastAsia" w:hAnsiTheme="minorHAnsi" w:cstheme="majorBidi"/>
      <w:color w:val="595959" w:themeColor="text1" w:themeTint="A6"/>
      <w:kern w:val="2"/>
      <w:szCs w:val="30"/>
      <w14:ligatures w14:val="standardContextual"/>
    </w:rPr>
  </w:style>
  <w:style w:type="paragraph" w:styleId="Heading8">
    <w:name w:val="heading 8"/>
    <w:basedOn w:val="Normal"/>
    <w:next w:val="Normal"/>
    <w:link w:val="Heading8Char"/>
    <w:uiPriority w:val="9"/>
    <w:semiHidden/>
    <w:unhideWhenUsed/>
    <w:qFormat/>
    <w:rsid w:val="009D3B91"/>
    <w:pPr>
      <w:keepNext/>
      <w:keepLines/>
      <w:spacing w:line="278" w:lineRule="auto"/>
      <w:outlineLvl w:val="7"/>
    </w:pPr>
    <w:rPr>
      <w:rFonts w:asciiTheme="minorHAnsi" w:eastAsiaTheme="majorEastAsia" w:hAnsiTheme="minorHAnsi" w:cstheme="majorBidi"/>
      <w:i/>
      <w:iCs/>
      <w:color w:val="272727" w:themeColor="text1" w:themeTint="D8"/>
      <w:kern w:val="2"/>
      <w:szCs w:val="30"/>
      <w14:ligatures w14:val="standardContextual"/>
    </w:rPr>
  </w:style>
  <w:style w:type="paragraph" w:styleId="Heading9">
    <w:name w:val="heading 9"/>
    <w:basedOn w:val="Normal"/>
    <w:next w:val="Normal"/>
    <w:link w:val="Heading9Char"/>
    <w:uiPriority w:val="9"/>
    <w:semiHidden/>
    <w:unhideWhenUsed/>
    <w:qFormat/>
    <w:rsid w:val="009D3B91"/>
    <w:pPr>
      <w:keepNext/>
      <w:keepLines/>
      <w:spacing w:line="278" w:lineRule="auto"/>
      <w:outlineLvl w:val="8"/>
    </w:pPr>
    <w:rPr>
      <w:rFonts w:asciiTheme="minorHAnsi" w:eastAsiaTheme="majorEastAsia" w:hAnsiTheme="minorHAnsi" w:cstheme="majorBidi"/>
      <w:color w:val="272727" w:themeColor="text1" w:themeTint="D8"/>
      <w:kern w:val="2"/>
      <w:szCs w:val="30"/>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B91"/>
    <w:rPr>
      <w:rFonts w:asciiTheme="majorHAnsi" w:eastAsiaTheme="majorEastAsia" w:hAnsiTheme="majorHAnsi" w:cstheme="majorBidi"/>
      <w:color w:val="374C80" w:themeColor="accent1" w:themeShade="BF"/>
      <w:sz w:val="40"/>
      <w:szCs w:val="50"/>
    </w:rPr>
  </w:style>
  <w:style w:type="character" w:customStyle="1" w:styleId="Heading2Char">
    <w:name w:val="Heading 2 Char"/>
    <w:basedOn w:val="DefaultParagraphFont"/>
    <w:link w:val="Heading2"/>
    <w:uiPriority w:val="9"/>
    <w:rsid w:val="009D3B91"/>
    <w:rPr>
      <w:rFonts w:asciiTheme="majorHAnsi" w:eastAsiaTheme="majorEastAsia" w:hAnsiTheme="majorHAnsi" w:cstheme="majorBidi"/>
      <w:color w:val="374C80" w:themeColor="accent1" w:themeShade="BF"/>
      <w:sz w:val="32"/>
      <w:szCs w:val="40"/>
    </w:rPr>
  </w:style>
  <w:style w:type="character" w:customStyle="1" w:styleId="Heading3Char">
    <w:name w:val="Heading 3 Char"/>
    <w:basedOn w:val="DefaultParagraphFont"/>
    <w:link w:val="Heading3"/>
    <w:uiPriority w:val="9"/>
    <w:rsid w:val="009D3B91"/>
    <w:rPr>
      <w:rFonts w:eastAsiaTheme="majorEastAsia" w:cstheme="majorBidi"/>
      <w:color w:val="374C80" w:themeColor="accent1" w:themeShade="BF"/>
      <w:sz w:val="28"/>
      <w:szCs w:val="35"/>
    </w:rPr>
  </w:style>
  <w:style w:type="character" w:customStyle="1" w:styleId="Heading4Char">
    <w:name w:val="Heading 4 Char"/>
    <w:basedOn w:val="DefaultParagraphFont"/>
    <w:link w:val="Heading4"/>
    <w:uiPriority w:val="9"/>
    <w:rsid w:val="009D3B91"/>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9D3B91"/>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9D3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B91"/>
    <w:rPr>
      <w:rFonts w:eastAsiaTheme="majorEastAsia" w:cstheme="majorBidi"/>
      <w:color w:val="272727" w:themeColor="text1" w:themeTint="D8"/>
    </w:rPr>
  </w:style>
  <w:style w:type="paragraph" w:styleId="Title">
    <w:name w:val="Title"/>
    <w:basedOn w:val="Normal"/>
    <w:next w:val="Normal"/>
    <w:link w:val="TitleChar"/>
    <w:uiPriority w:val="10"/>
    <w:qFormat/>
    <w:rsid w:val="009D3B91"/>
    <w:pPr>
      <w:spacing w:after="80"/>
      <w:contextualSpacing/>
    </w:pPr>
    <w:rPr>
      <w:rFonts w:asciiTheme="majorHAnsi" w:eastAsiaTheme="majorEastAsia" w:hAnsiTheme="majorHAnsi" w:cstheme="majorBidi"/>
      <w:spacing w:val="-10"/>
      <w:kern w:val="28"/>
      <w:sz w:val="56"/>
      <w:szCs w:val="71"/>
      <w14:ligatures w14:val="standardContextual"/>
    </w:rPr>
  </w:style>
  <w:style w:type="character" w:customStyle="1" w:styleId="TitleChar">
    <w:name w:val="Title Char"/>
    <w:basedOn w:val="DefaultParagraphFont"/>
    <w:link w:val="Title"/>
    <w:uiPriority w:val="10"/>
    <w:rsid w:val="009D3B9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D3B9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35"/>
      <w14:ligatures w14:val="standardContextual"/>
    </w:rPr>
  </w:style>
  <w:style w:type="character" w:customStyle="1" w:styleId="SubtitleChar">
    <w:name w:val="Subtitle Char"/>
    <w:basedOn w:val="DefaultParagraphFont"/>
    <w:link w:val="Subtitle"/>
    <w:uiPriority w:val="11"/>
    <w:rsid w:val="009D3B9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D3B91"/>
    <w:pPr>
      <w:spacing w:before="160" w:after="160" w:line="278" w:lineRule="auto"/>
      <w:jc w:val="center"/>
    </w:pPr>
    <w:rPr>
      <w:rFonts w:asciiTheme="minorHAnsi" w:eastAsiaTheme="minorHAnsi" w:hAnsiTheme="minorHAnsi" w:cs="Vrinda"/>
      <w:i/>
      <w:iCs/>
      <w:color w:val="404040" w:themeColor="text1" w:themeTint="BF"/>
      <w:kern w:val="2"/>
      <w:szCs w:val="30"/>
      <w14:ligatures w14:val="standardContextual"/>
    </w:rPr>
  </w:style>
  <w:style w:type="character" w:customStyle="1" w:styleId="QuoteChar">
    <w:name w:val="Quote Char"/>
    <w:basedOn w:val="DefaultParagraphFont"/>
    <w:link w:val="Quote"/>
    <w:uiPriority w:val="29"/>
    <w:rsid w:val="009D3B91"/>
    <w:rPr>
      <w:rFonts w:cs="Vrinda"/>
      <w:i/>
      <w:iCs/>
      <w:color w:val="404040" w:themeColor="text1" w:themeTint="BF"/>
    </w:rPr>
  </w:style>
  <w:style w:type="paragraph" w:styleId="ListParagraph">
    <w:name w:val="List Paragraph"/>
    <w:basedOn w:val="Normal"/>
    <w:uiPriority w:val="34"/>
    <w:qFormat/>
    <w:rsid w:val="009D3B91"/>
    <w:pPr>
      <w:spacing w:after="160" w:line="278" w:lineRule="auto"/>
      <w:ind w:left="720"/>
      <w:contextualSpacing/>
    </w:pPr>
    <w:rPr>
      <w:rFonts w:asciiTheme="minorHAnsi" w:eastAsiaTheme="minorHAnsi" w:hAnsiTheme="minorHAnsi" w:cs="Vrinda"/>
      <w:kern w:val="2"/>
      <w:szCs w:val="30"/>
      <w14:ligatures w14:val="standardContextual"/>
    </w:rPr>
  </w:style>
  <w:style w:type="character" w:styleId="IntenseEmphasis">
    <w:name w:val="Intense Emphasis"/>
    <w:basedOn w:val="DefaultParagraphFont"/>
    <w:uiPriority w:val="21"/>
    <w:qFormat/>
    <w:rsid w:val="009D3B91"/>
    <w:rPr>
      <w:i/>
      <w:iCs/>
      <w:color w:val="374C80" w:themeColor="accent1" w:themeShade="BF"/>
    </w:rPr>
  </w:style>
  <w:style w:type="paragraph" w:styleId="IntenseQuote">
    <w:name w:val="Intense Quote"/>
    <w:basedOn w:val="Normal"/>
    <w:next w:val="Normal"/>
    <w:link w:val="IntenseQuoteChar"/>
    <w:uiPriority w:val="30"/>
    <w:qFormat/>
    <w:rsid w:val="009D3B91"/>
    <w:pPr>
      <w:pBdr>
        <w:top w:val="single" w:sz="4" w:space="10" w:color="374C80" w:themeColor="accent1" w:themeShade="BF"/>
        <w:bottom w:val="single" w:sz="4" w:space="10" w:color="374C80" w:themeColor="accent1" w:themeShade="BF"/>
      </w:pBdr>
      <w:spacing w:before="360" w:after="360" w:line="278" w:lineRule="auto"/>
      <w:ind w:left="864" w:right="864"/>
      <w:jc w:val="center"/>
    </w:pPr>
    <w:rPr>
      <w:rFonts w:asciiTheme="minorHAnsi" w:eastAsiaTheme="minorHAnsi" w:hAnsiTheme="minorHAnsi" w:cs="Vrinda"/>
      <w:i/>
      <w:iCs/>
      <w:color w:val="374C80" w:themeColor="accent1" w:themeShade="BF"/>
      <w:kern w:val="2"/>
      <w:szCs w:val="30"/>
      <w14:ligatures w14:val="standardContextual"/>
    </w:rPr>
  </w:style>
  <w:style w:type="character" w:customStyle="1" w:styleId="IntenseQuoteChar">
    <w:name w:val="Intense Quote Char"/>
    <w:basedOn w:val="DefaultParagraphFont"/>
    <w:link w:val="IntenseQuote"/>
    <w:uiPriority w:val="30"/>
    <w:rsid w:val="009D3B91"/>
    <w:rPr>
      <w:rFonts w:cs="Vrinda"/>
      <w:i/>
      <w:iCs/>
      <w:color w:val="374C80" w:themeColor="accent1" w:themeShade="BF"/>
    </w:rPr>
  </w:style>
  <w:style w:type="character" w:styleId="IntenseReference">
    <w:name w:val="Intense Reference"/>
    <w:basedOn w:val="DefaultParagraphFont"/>
    <w:uiPriority w:val="32"/>
    <w:qFormat/>
    <w:rsid w:val="009D3B91"/>
    <w:rPr>
      <w:b/>
      <w:bCs/>
      <w:smallCaps/>
      <w:color w:val="374C80" w:themeColor="accent1" w:themeShade="BF"/>
      <w:spacing w:val="5"/>
    </w:rPr>
  </w:style>
  <w:style w:type="paragraph" w:styleId="NormalWeb">
    <w:name w:val="Normal (Web)"/>
    <w:basedOn w:val="Normal"/>
    <w:uiPriority w:val="99"/>
    <w:unhideWhenUsed/>
    <w:rsid w:val="002E185E"/>
    <w:pPr>
      <w:spacing w:before="100" w:beforeAutospacing="1" w:after="100" w:afterAutospacing="1"/>
    </w:pPr>
  </w:style>
  <w:style w:type="character" w:styleId="Strong">
    <w:name w:val="Strong"/>
    <w:basedOn w:val="DefaultParagraphFont"/>
    <w:uiPriority w:val="22"/>
    <w:qFormat/>
    <w:rsid w:val="00310FD2"/>
    <w:rPr>
      <w:b/>
      <w:bCs/>
    </w:rPr>
  </w:style>
  <w:style w:type="character" w:customStyle="1" w:styleId="apple-converted-space">
    <w:name w:val="apple-converted-space"/>
    <w:basedOn w:val="DefaultParagraphFont"/>
    <w:rsid w:val="00310FD2"/>
  </w:style>
  <w:style w:type="character" w:styleId="Emphasis">
    <w:name w:val="Emphasis"/>
    <w:basedOn w:val="DefaultParagraphFont"/>
    <w:uiPriority w:val="20"/>
    <w:qFormat/>
    <w:rsid w:val="001A2C0A"/>
    <w:rPr>
      <w:i/>
      <w:iCs/>
    </w:rPr>
  </w:style>
  <w:style w:type="character" w:styleId="Hyperlink">
    <w:name w:val="Hyperlink"/>
    <w:basedOn w:val="DefaultParagraphFont"/>
    <w:uiPriority w:val="99"/>
    <w:semiHidden/>
    <w:unhideWhenUsed/>
    <w:rsid w:val="00EC5F3F"/>
    <w:rPr>
      <w:color w:val="0000FF"/>
      <w:u w:val="single"/>
    </w:rPr>
  </w:style>
  <w:style w:type="table" w:styleId="TableGrid">
    <w:name w:val="Table Grid"/>
    <w:basedOn w:val="TableNormal"/>
    <w:uiPriority w:val="39"/>
    <w:rsid w:val="00830F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21AF"/>
    <w:pPr>
      <w:tabs>
        <w:tab w:val="center" w:pos="4680"/>
        <w:tab w:val="right" w:pos="9360"/>
      </w:tabs>
    </w:pPr>
    <w:rPr>
      <w:rFonts w:asciiTheme="minorHAnsi" w:eastAsiaTheme="minorHAnsi" w:hAnsiTheme="minorHAnsi" w:cs="Vrinda"/>
      <w:kern w:val="2"/>
      <w:szCs w:val="30"/>
      <w14:ligatures w14:val="standardContextual"/>
    </w:rPr>
  </w:style>
  <w:style w:type="character" w:customStyle="1" w:styleId="HeaderChar">
    <w:name w:val="Header Char"/>
    <w:basedOn w:val="DefaultParagraphFont"/>
    <w:link w:val="Header"/>
    <w:uiPriority w:val="99"/>
    <w:rsid w:val="001221AF"/>
    <w:rPr>
      <w:rFonts w:cs="Vrinda"/>
    </w:rPr>
  </w:style>
  <w:style w:type="paragraph" w:styleId="Footer">
    <w:name w:val="footer"/>
    <w:basedOn w:val="Normal"/>
    <w:link w:val="FooterChar"/>
    <w:uiPriority w:val="99"/>
    <w:unhideWhenUsed/>
    <w:rsid w:val="001221AF"/>
    <w:pPr>
      <w:tabs>
        <w:tab w:val="center" w:pos="4680"/>
        <w:tab w:val="right" w:pos="9360"/>
      </w:tabs>
    </w:pPr>
    <w:rPr>
      <w:rFonts w:asciiTheme="minorHAnsi" w:eastAsiaTheme="minorHAnsi" w:hAnsiTheme="minorHAnsi" w:cs="Vrinda"/>
      <w:kern w:val="2"/>
      <w:szCs w:val="30"/>
      <w14:ligatures w14:val="standardContextual"/>
    </w:rPr>
  </w:style>
  <w:style w:type="character" w:customStyle="1" w:styleId="FooterChar">
    <w:name w:val="Footer Char"/>
    <w:basedOn w:val="DefaultParagraphFont"/>
    <w:link w:val="Footer"/>
    <w:uiPriority w:val="99"/>
    <w:rsid w:val="001221AF"/>
    <w:rPr>
      <w:rFonts w:cs="Vrinda"/>
    </w:rPr>
  </w:style>
  <w:style w:type="character" w:styleId="FollowedHyperlink">
    <w:name w:val="FollowedHyperlink"/>
    <w:basedOn w:val="DefaultParagraphFont"/>
    <w:uiPriority w:val="99"/>
    <w:semiHidden/>
    <w:unhideWhenUsed/>
    <w:rsid w:val="007B7E60"/>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7.png"/><Relationship Id="rId21" Type="http://schemas.openxmlformats.org/officeDocument/2006/relationships/image" Target="media/image9.png"/><Relationship Id="rId42" Type="http://schemas.openxmlformats.org/officeDocument/2006/relationships/customXml" Target="ink/ink16.xml"/><Relationship Id="rId63" Type="http://schemas.openxmlformats.org/officeDocument/2006/relationships/image" Target="media/image30.png"/><Relationship Id="rId84" Type="http://schemas.openxmlformats.org/officeDocument/2006/relationships/customXml" Target="ink/ink37.xml"/><Relationship Id="rId138" Type="http://schemas.openxmlformats.org/officeDocument/2006/relationships/customXml" Target="ink/ink64.xml"/><Relationship Id="rId107" Type="http://schemas.openxmlformats.org/officeDocument/2006/relationships/image" Target="media/image52.png"/><Relationship Id="rId11" Type="http://schemas.openxmlformats.org/officeDocument/2006/relationships/image" Target="media/image4.jpeg"/><Relationship Id="rId32" Type="http://schemas.openxmlformats.org/officeDocument/2006/relationships/customXml" Target="ink/ink11.xml"/><Relationship Id="rId53" Type="http://schemas.openxmlformats.org/officeDocument/2006/relationships/image" Target="media/image25.png"/><Relationship Id="rId74" Type="http://schemas.openxmlformats.org/officeDocument/2006/relationships/customXml" Target="ink/ink32.xml"/><Relationship Id="rId128" Type="http://schemas.openxmlformats.org/officeDocument/2006/relationships/customXml" Target="ink/ink59.xml"/><Relationship Id="rId149" Type="http://schemas.openxmlformats.org/officeDocument/2006/relationships/image" Target="media/image73.png"/><Relationship Id="rId5" Type="http://schemas.openxmlformats.org/officeDocument/2006/relationships/webSettings" Target="webSettings.xml"/><Relationship Id="rId95" Type="http://schemas.openxmlformats.org/officeDocument/2006/relationships/image" Target="media/image46.png"/><Relationship Id="rId22" Type="http://schemas.openxmlformats.org/officeDocument/2006/relationships/customXml" Target="ink/ink6.xml"/><Relationship Id="rId27"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customXml" Target="ink/ink19.xml"/><Relationship Id="rId64" Type="http://schemas.openxmlformats.org/officeDocument/2006/relationships/customXml" Target="ink/ink27.xml"/><Relationship Id="rId69" Type="http://schemas.openxmlformats.org/officeDocument/2006/relationships/image" Target="media/image33.png"/><Relationship Id="rId113" Type="http://schemas.openxmlformats.org/officeDocument/2006/relationships/image" Target="media/image55.png"/><Relationship Id="rId118" Type="http://schemas.openxmlformats.org/officeDocument/2006/relationships/customXml" Target="ink/ink54.xml"/><Relationship Id="rId134" Type="http://schemas.openxmlformats.org/officeDocument/2006/relationships/customXml" Target="ink/ink62.xml"/><Relationship Id="rId139" Type="http://schemas.openxmlformats.org/officeDocument/2006/relationships/image" Target="media/image68.png"/><Relationship Id="rId80" Type="http://schemas.openxmlformats.org/officeDocument/2006/relationships/customXml" Target="ink/ink35.xml"/><Relationship Id="rId85" Type="http://schemas.openxmlformats.org/officeDocument/2006/relationships/image" Target="media/image41.png"/><Relationship Id="rId150" Type="http://schemas.openxmlformats.org/officeDocument/2006/relationships/customXml" Target="ink/ink70.xml"/><Relationship Id="rId12" Type="http://schemas.openxmlformats.org/officeDocument/2006/relationships/customXml" Target="ink/ink1.xml"/><Relationship Id="rId17"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customXml" Target="ink/ink14.xml"/><Relationship Id="rId59" Type="http://schemas.openxmlformats.org/officeDocument/2006/relationships/image" Target="media/image28.png"/><Relationship Id="rId103" Type="http://schemas.openxmlformats.org/officeDocument/2006/relationships/image" Target="media/image50.png"/><Relationship Id="rId108" Type="http://schemas.openxmlformats.org/officeDocument/2006/relationships/customXml" Target="ink/ink49.xml"/><Relationship Id="rId124" Type="http://schemas.openxmlformats.org/officeDocument/2006/relationships/customXml" Target="ink/ink57.xml"/><Relationship Id="rId129" Type="http://schemas.openxmlformats.org/officeDocument/2006/relationships/image" Target="media/image63.png"/><Relationship Id="rId54" Type="http://schemas.openxmlformats.org/officeDocument/2006/relationships/customXml" Target="ink/ink22.xml"/><Relationship Id="rId70" Type="http://schemas.openxmlformats.org/officeDocument/2006/relationships/customXml" Target="ink/ink30.xml"/><Relationship Id="rId75" Type="http://schemas.openxmlformats.org/officeDocument/2006/relationships/image" Target="media/image36.png"/><Relationship Id="rId91" Type="http://schemas.openxmlformats.org/officeDocument/2006/relationships/image" Target="media/image44.png"/><Relationship Id="rId96" Type="http://schemas.openxmlformats.org/officeDocument/2006/relationships/customXml" Target="ink/ink43.xml"/><Relationship Id="rId140" Type="http://schemas.openxmlformats.org/officeDocument/2006/relationships/customXml" Target="ink/ink65.xml"/><Relationship Id="rId145" Type="http://schemas.openxmlformats.org/officeDocument/2006/relationships/image" Target="media/image71.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customXml" Target="ink/ink9.xml"/><Relationship Id="rId49" Type="http://schemas.openxmlformats.org/officeDocument/2006/relationships/image" Target="media/image23.png"/><Relationship Id="rId114" Type="http://schemas.openxmlformats.org/officeDocument/2006/relationships/customXml" Target="ink/ink52.xml"/><Relationship Id="rId119" Type="http://schemas.openxmlformats.org/officeDocument/2006/relationships/image" Target="media/image58.png"/><Relationship Id="rId44" Type="http://schemas.openxmlformats.org/officeDocument/2006/relationships/customXml" Target="ink/ink17.xml"/><Relationship Id="rId60" Type="http://schemas.openxmlformats.org/officeDocument/2006/relationships/customXml" Target="ink/ink25.xml"/><Relationship Id="rId65" Type="http://schemas.openxmlformats.org/officeDocument/2006/relationships/image" Target="media/image31.png"/><Relationship Id="rId81" Type="http://schemas.openxmlformats.org/officeDocument/2006/relationships/image" Target="media/image39.png"/><Relationship Id="rId86" Type="http://schemas.openxmlformats.org/officeDocument/2006/relationships/customXml" Target="ink/ink38.xml"/><Relationship Id="rId130" Type="http://schemas.openxmlformats.org/officeDocument/2006/relationships/customXml" Target="ink/ink60.xml"/><Relationship Id="rId135" Type="http://schemas.openxmlformats.org/officeDocument/2006/relationships/image" Target="media/image66.png"/><Relationship Id="rId151" Type="http://schemas.openxmlformats.org/officeDocument/2006/relationships/image" Target="media/image74.png"/><Relationship Id="rId13" Type="http://schemas.openxmlformats.org/officeDocument/2006/relationships/image" Target="media/image5.png"/><Relationship Id="rId18" Type="http://schemas.openxmlformats.org/officeDocument/2006/relationships/customXml" Target="ink/ink4.xml"/><Relationship Id="rId39" Type="http://schemas.openxmlformats.org/officeDocument/2006/relationships/image" Target="media/image18.png"/><Relationship Id="rId109" Type="http://schemas.openxmlformats.org/officeDocument/2006/relationships/image" Target="media/image53.png"/><Relationship Id="rId34" Type="http://schemas.openxmlformats.org/officeDocument/2006/relationships/customXml" Target="ink/ink12.xml"/><Relationship Id="rId50" Type="http://schemas.openxmlformats.org/officeDocument/2006/relationships/customXml" Target="ink/ink20.xml"/><Relationship Id="rId55" Type="http://schemas.openxmlformats.org/officeDocument/2006/relationships/image" Target="media/image26.png"/><Relationship Id="rId76" Type="http://schemas.openxmlformats.org/officeDocument/2006/relationships/customXml" Target="ink/ink33.xml"/><Relationship Id="rId97" Type="http://schemas.openxmlformats.org/officeDocument/2006/relationships/image" Target="media/image47.png"/><Relationship Id="rId104" Type="http://schemas.openxmlformats.org/officeDocument/2006/relationships/customXml" Target="ink/ink47.xml"/><Relationship Id="rId120" Type="http://schemas.openxmlformats.org/officeDocument/2006/relationships/customXml" Target="ink/ink55.xml"/><Relationship Id="rId125" Type="http://schemas.openxmlformats.org/officeDocument/2006/relationships/image" Target="media/image61.png"/><Relationship Id="rId141" Type="http://schemas.openxmlformats.org/officeDocument/2006/relationships/image" Target="media/image69.png"/><Relationship Id="rId146" Type="http://schemas.openxmlformats.org/officeDocument/2006/relationships/customXml" Target="ink/ink68.xml"/><Relationship Id="rId7" Type="http://schemas.openxmlformats.org/officeDocument/2006/relationships/endnotes" Target="endnotes.xml"/><Relationship Id="rId71" Type="http://schemas.openxmlformats.org/officeDocument/2006/relationships/image" Target="media/image34.png"/><Relationship Id="rId92" Type="http://schemas.openxmlformats.org/officeDocument/2006/relationships/customXml" Target="ink/ink41.xml"/><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customXml" Target="ink/ink7.xml"/><Relationship Id="rId40" Type="http://schemas.openxmlformats.org/officeDocument/2006/relationships/customXml" Target="ink/ink15.xml"/><Relationship Id="rId45" Type="http://schemas.openxmlformats.org/officeDocument/2006/relationships/image" Target="media/image21.png"/><Relationship Id="rId66" Type="http://schemas.openxmlformats.org/officeDocument/2006/relationships/customXml" Target="ink/ink28.xml"/><Relationship Id="rId87" Type="http://schemas.openxmlformats.org/officeDocument/2006/relationships/image" Target="media/image42.png"/><Relationship Id="rId110" Type="http://schemas.openxmlformats.org/officeDocument/2006/relationships/customXml" Target="ink/ink50.xml"/><Relationship Id="rId115" Type="http://schemas.openxmlformats.org/officeDocument/2006/relationships/image" Target="media/image56.png"/><Relationship Id="rId131" Type="http://schemas.openxmlformats.org/officeDocument/2006/relationships/image" Target="media/image64.png"/><Relationship Id="rId136" Type="http://schemas.openxmlformats.org/officeDocument/2006/relationships/customXml" Target="ink/ink63.xml"/><Relationship Id="rId61" Type="http://schemas.openxmlformats.org/officeDocument/2006/relationships/image" Target="media/image29.png"/><Relationship Id="rId82" Type="http://schemas.openxmlformats.org/officeDocument/2006/relationships/customXml" Target="ink/ink36.xml"/><Relationship Id="rId152"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customXml" Target="ink/ink2.xml"/><Relationship Id="rId30" Type="http://schemas.openxmlformats.org/officeDocument/2006/relationships/customXml" Target="ink/ink10.xml"/><Relationship Id="rId35" Type="http://schemas.openxmlformats.org/officeDocument/2006/relationships/image" Target="media/image16.png"/><Relationship Id="rId56" Type="http://schemas.openxmlformats.org/officeDocument/2006/relationships/customXml" Target="ink/ink23.xml"/><Relationship Id="rId77" Type="http://schemas.openxmlformats.org/officeDocument/2006/relationships/image" Target="media/image37.png"/><Relationship Id="rId100" Type="http://schemas.openxmlformats.org/officeDocument/2006/relationships/customXml" Target="ink/ink45.xml"/><Relationship Id="rId105" Type="http://schemas.openxmlformats.org/officeDocument/2006/relationships/image" Target="media/image51.png"/><Relationship Id="rId126" Type="http://schemas.openxmlformats.org/officeDocument/2006/relationships/customXml" Target="ink/ink58.xml"/><Relationship Id="rId147" Type="http://schemas.openxmlformats.org/officeDocument/2006/relationships/image" Target="media/image72.png"/><Relationship Id="rId8" Type="http://schemas.openxmlformats.org/officeDocument/2006/relationships/image" Target="media/image1.png"/><Relationship Id="rId51" Type="http://schemas.openxmlformats.org/officeDocument/2006/relationships/image" Target="media/image24.png"/><Relationship Id="rId72" Type="http://schemas.openxmlformats.org/officeDocument/2006/relationships/customXml" Target="ink/ink31.xml"/><Relationship Id="rId93" Type="http://schemas.openxmlformats.org/officeDocument/2006/relationships/image" Target="media/image45.png"/><Relationship Id="rId98" Type="http://schemas.openxmlformats.org/officeDocument/2006/relationships/customXml" Target="ink/ink44.xml"/><Relationship Id="rId121" Type="http://schemas.openxmlformats.org/officeDocument/2006/relationships/image" Target="media/image59.png"/><Relationship Id="rId142" Type="http://schemas.openxmlformats.org/officeDocument/2006/relationships/customXml" Target="ink/ink66.xm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customXml" Target="ink/ink18.xml"/><Relationship Id="rId67" Type="http://schemas.openxmlformats.org/officeDocument/2006/relationships/image" Target="media/image32.png"/><Relationship Id="rId116" Type="http://schemas.openxmlformats.org/officeDocument/2006/relationships/customXml" Target="ink/ink53.xml"/><Relationship Id="rId137" Type="http://schemas.openxmlformats.org/officeDocument/2006/relationships/image" Target="media/image67.png"/><Relationship Id="rId20" Type="http://schemas.openxmlformats.org/officeDocument/2006/relationships/customXml" Target="ink/ink5.xml"/><Relationship Id="rId41" Type="http://schemas.openxmlformats.org/officeDocument/2006/relationships/image" Target="media/image19.png"/><Relationship Id="rId62" Type="http://schemas.openxmlformats.org/officeDocument/2006/relationships/customXml" Target="ink/ink26.xml"/><Relationship Id="rId83" Type="http://schemas.openxmlformats.org/officeDocument/2006/relationships/image" Target="media/image40.png"/><Relationship Id="rId88" Type="http://schemas.openxmlformats.org/officeDocument/2006/relationships/customXml" Target="ink/ink39.xml"/><Relationship Id="rId111" Type="http://schemas.openxmlformats.org/officeDocument/2006/relationships/image" Target="media/image54.png"/><Relationship Id="rId132" Type="http://schemas.openxmlformats.org/officeDocument/2006/relationships/customXml" Target="ink/ink61.xml"/><Relationship Id="rId153" Type="http://schemas.openxmlformats.org/officeDocument/2006/relationships/theme" Target="theme/theme1.xml"/><Relationship Id="rId15" Type="http://schemas.openxmlformats.org/officeDocument/2006/relationships/image" Target="media/image6.png"/><Relationship Id="rId36" Type="http://schemas.openxmlformats.org/officeDocument/2006/relationships/customXml" Target="ink/ink13.xml"/><Relationship Id="rId57" Type="http://schemas.openxmlformats.org/officeDocument/2006/relationships/image" Target="media/image27.png"/><Relationship Id="rId106" Type="http://schemas.openxmlformats.org/officeDocument/2006/relationships/customXml" Target="ink/ink48.xml"/><Relationship Id="rId127" Type="http://schemas.openxmlformats.org/officeDocument/2006/relationships/image" Target="media/image62.png"/><Relationship Id="rId10" Type="http://schemas.openxmlformats.org/officeDocument/2006/relationships/image" Target="media/image3.jpeg"/><Relationship Id="rId31" Type="http://schemas.openxmlformats.org/officeDocument/2006/relationships/image" Target="media/image14.png"/><Relationship Id="rId52" Type="http://schemas.openxmlformats.org/officeDocument/2006/relationships/customXml" Target="ink/ink21.xml"/><Relationship Id="rId73" Type="http://schemas.openxmlformats.org/officeDocument/2006/relationships/image" Target="media/image35.png"/><Relationship Id="rId78" Type="http://schemas.openxmlformats.org/officeDocument/2006/relationships/customXml" Target="ink/ink34.xml"/><Relationship Id="rId94" Type="http://schemas.openxmlformats.org/officeDocument/2006/relationships/customXml" Target="ink/ink42.xml"/><Relationship Id="rId99" Type="http://schemas.openxmlformats.org/officeDocument/2006/relationships/image" Target="media/image48.png"/><Relationship Id="rId101" Type="http://schemas.openxmlformats.org/officeDocument/2006/relationships/image" Target="media/image49.png"/><Relationship Id="rId122" Type="http://schemas.openxmlformats.org/officeDocument/2006/relationships/customXml" Target="ink/ink56.xml"/><Relationship Id="rId143" Type="http://schemas.openxmlformats.org/officeDocument/2006/relationships/image" Target="media/image70.png"/><Relationship Id="rId148" Type="http://schemas.openxmlformats.org/officeDocument/2006/relationships/customXml" Target="ink/ink69.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customXml" Target="ink/ink8.xml"/><Relationship Id="rId47" Type="http://schemas.openxmlformats.org/officeDocument/2006/relationships/image" Target="media/image22.png"/><Relationship Id="rId68" Type="http://schemas.openxmlformats.org/officeDocument/2006/relationships/customXml" Target="ink/ink29.xml"/><Relationship Id="rId89" Type="http://schemas.openxmlformats.org/officeDocument/2006/relationships/image" Target="media/image43.png"/><Relationship Id="rId112" Type="http://schemas.openxmlformats.org/officeDocument/2006/relationships/customXml" Target="ink/ink51.xml"/><Relationship Id="rId133" Type="http://schemas.openxmlformats.org/officeDocument/2006/relationships/image" Target="media/image65.png"/><Relationship Id="rId16" Type="http://schemas.openxmlformats.org/officeDocument/2006/relationships/customXml" Target="ink/ink3.xml"/><Relationship Id="rId37" Type="http://schemas.openxmlformats.org/officeDocument/2006/relationships/image" Target="media/image17.png"/><Relationship Id="rId58" Type="http://schemas.openxmlformats.org/officeDocument/2006/relationships/customXml" Target="ink/ink24.xml"/><Relationship Id="rId79" Type="http://schemas.openxmlformats.org/officeDocument/2006/relationships/image" Target="media/image38.png"/><Relationship Id="rId102" Type="http://schemas.openxmlformats.org/officeDocument/2006/relationships/customXml" Target="ink/ink46.xml"/><Relationship Id="rId123" Type="http://schemas.openxmlformats.org/officeDocument/2006/relationships/image" Target="media/image60.png"/><Relationship Id="rId144" Type="http://schemas.openxmlformats.org/officeDocument/2006/relationships/customXml" Target="ink/ink67.xml"/><Relationship Id="rId90" Type="http://schemas.openxmlformats.org/officeDocument/2006/relationships/customXml" Target="ink/ink40.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5:50.268"/>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27,'40'0,"-1"0,-11 0,5 0,-3 0,0 0,0 0,1 0,5 0,-2 0,-2 0,-5 0,-2 0,-1 0,0 0,0 0,1 0,1 0,1 0,-1 0,0 0,-2 0,-2 0,1 0,0 0,0 0,1-3,-1-1,0 0,-3 1,-3 3,-4 0,-3 0,0 0,0 0,6-1,4-1,2-1,0-1,-2 3,-6-1,-4 2,0 0,1 0,8 0,2 0,2 0,-2 0,-4 0,-5 0,-4 0,6 0,-5 0,8 0,-6 0,0 0,-2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5:47.265"/>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0,'37'0,"-5"0,-15 0,8 0,-6 0,7 0,-7 0,0 0,1 0,1 0,-1 0,1 0,1 0,0 0,2 0,0 0,-2 0,-1 0,0 0,-1 0,1 0,1 0,0 0,0 0,2 0,-1 0,2 0,0 0,0 0,0 0,1 0,0 0,2 0,0 0,-1 0,1 0,0 0,-2 0,-1 0,-1 0,-1 0,1 0,-1 0,1 0,1 0,1 0,1 0,1 0,0 0,0 0,2 0,0 0,2 0,-1 0,1 0,2 0,0 0,4 0,0 0,3 0,1 0,-1 0,0 0,-1 0,-1 0,-3 0,0 0,-2 0,-2 0,0 0,-2 0,0 0,-1 0,-1 0,2 0,2 0,2 0,2 0,1 0,-1 0,1 0,-2 0,-1 0,1 0,1 0,1 0,0 0,0 0,1 0,2 0,1 0,0 0,0 0,2 0,1 0,2 0,0 0,2 2,0 2,3 1,-1 1,-1 1,0-1,-1 3,1 0,-3-1,-3-2,-4-1,-5 0,-1-1,-4 1,-3-1,0-1,0 2,0-1,1 1,1 0,0 0,-1 1,1 0,0-1,0-1,-1-3,1 0,-2-1,-1 0,0 0,-2 0,1 0,-2 0,-2 0,-4 0,-2 0,-2 0,-1 0,0 0,-1-2,5 1,4-2,0-1,-1 1,-5 0,-3 0,-5-13,-2 0,-3-1,0 7</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11:53.442"/>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1 156,'64'0,"-3"0,-10 0,-2 0,0-2,-10-1,-5-1,-4-2,0-1,4-1,0 2,0-1,0 3,1-2,1 1,1 1,0-2,0 1,-3-2,0 3,1-1,0 1,2 1,2-1,2 1,0 1,2 0,0 2,3 0,1-2,1-1,0 0,1 1,-1 0,1-1,-1-2,1-1,0 0,-2 2,-2 2,0 2,1-3,0 1,0-1,-4 1,1 2,1 0,1 0,4 0,2 0,2 0,1 0,1 0,0 0,2 0,-1 0,0 0,-1 0,0 0,3 0,1 0,2 0,0 0,0 0,0 0,2 0,2 0,0 2,-2 1,-2-1,-3 1,-1-3,-2 0,2 0,6 0,4 0,7 0,5 0,2 0,5 0,4 2,5 4,-45-2,0 1,3 1,0 0,0 0,-1-1,-2 1,0 0,42 2,-11-1,-9-2,-8-2,-8-1,-7-2,-4 0,-1 0,-1 0,1 0,1 0,2 0,-2 0,1 0,-3 0,-3 0,0 0,-4 0,-1 0,-3 0,-3 0,-1 0,0 0,0 0,2 0,0 0,2 0,4 0,2 0,3 0,-1 0,-1 0,2 0,1 0,0-2,-2-2,1-3,-1 1,0-1,0 2,-3 1,-5 2,-4 2,-6 0,-3 0,-3 0,1 0,-1 0,3 0,-6 0,6 0,-3 0,-2 0,4 0,-4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12:17.366"/>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1 90,'73'0,"-2"0,-13 0,39 0,-39 0,29-1,-50-2,1 1,-4 0,0 1,-1 1,-2 0,1 0,0 0,0 0,2 0,1 0,0-2,2-1,0 0,-1-1,-2 1,0 1,1-1,-2-1,2-1,-5 1,-3-1,0 2,-4-1,-1 0,-1 2,1 0,2 2,2 0,1 0,2 0,1 0,3-2,-1-1,1 1,1-2,1 1,2 1,0 0,0 2,3 0,0 0,3 0,0 0,-3 0,-1 0,-2 0,0 0,0 0,0 0,0 0,0 0,0 0,0 0,2 0,1 0,0-2,0-1,-3 1,0 0,1 2,2 0,3 0,2 0,3 0,0 0,1 0,-1 0,-2 0,-3 0,-5 0,-4 0,0 0,2 0,1 0,1 0,2 0,1 0,6 0,5 0,5 0,10 0,4 0,5 0,4 0,-2 0,1 0,-2 0,-2 0,-4 0,-7 0,-8 0,-6 0,-5 0,0 0,0 0,1 0,2 0,-2 0,1 0,-3 0,-3 0,-4 0,-3 0,-2 0,-2 2,-1 1,-5-1,-1 2,-2-2,-1 1,-1 0,-3-1,1 0,0 0,-1 1,1-1,-2 0,2 4,-1-5,0 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1:27.146"/>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1 190,'38'-4,"1"1,-12 3,4 0,6 0,1 0,1 0,-2 0,-2 0,0 0,2 2,0 0,-1 2,3 0,1-2,0 1,2-2,-1-1,-1 0,0 0,-3 0,0 0,0 0,-1 0,1 0,0 0,3 0,5 0,1 0,1 0,1 0,-1 0,2 0,3 0,0 0,1 0,-2 0,-2 0,1 0,-1 0,0 0,-1 0,-2 0,3 0,9 0,14 0,15 0,7 0,-8-2,-13-3,-15 0,-12-2,-6 3,2 1,11 1,11 2,11 0,6-1,-2-3,-4-3,-7-4,-3 0,1 0,6 4,6 0,9 2,5-1,1-2,-1-1,-4 1,-4 0,-5 3,-6 2,-8 1,-8 2,-10 0,-12 0,-6 0,-4 0,3 0,3 0,3 0,2 0,1 0,0 0,0 0,3 0,1 0,2 0,3 0,1 2,3 2,-1 1,-4-1,-6-2,-9-1,-3-1,-4 0,-4 0,0 1,-2 0,-1 2,-1-1,-4-1,-2-1,13 0,7 1,16 1,-1 1,-4 1,-2 0,-3 0,0 0,-7-1,-6 0,-5 0,0-1,-3 0,-1-2,-1 0,0 0,3 0,2 0,0 0,-1 1,1 1,0 1,-1-1,1-1,0 0,-1 2,1-1,-1 0,-2-2,-2 0,-4 0,4 0,-1 0,4 0,-2 0,-2 0,0 0,-1 0,2 0,0 0,0 0,0 0,-2 0,1 0,-2 0,4 0,-2 0,-1 0,-10-18,-9-6,-11-22,7 21,2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7:05.784"/>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1 119,'50'3,"3"-1,-6-2,0 0,-1 0,2 0,0 0,2 0,-4 0,-7 0,-4 0,-3-1,-6-1,-1 0,1-1,0 1,2-1,2-1,0 0,2-1,0 0,0 0,0 0,0 1,2 0,-1-1,1 0,0-1,-1-1,1 1,0 1,0-2,1 0,-1-1,0 2,-1 3,-2 0,0 0,-1 1,0 1,0 1,-2 0,0 0,-2 0,0 0,-1 0,-1 0,0 0,-1 0,-1 0,1 0,-1 0,0 0,0 0,0 1,0 1,2 0,-2-1,0 0,0 1,-1 0,-1-1,1-1,-1 0,0 0,1 0,1 0,3 0,0 1,3 1,-1 1,-1 1,-3-1,-4 0,0-1,0 0,1-1,0 2,-2 0,0 1,-3-1,0 1,-2-1,-1-1,-2-1,0 2,3-3,-1 3,4-3,-1 0,-2 2,0 0,-6-10,-3-11,-3 5,-1-4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9:54.271"/>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86,'44'0,"4"0,-1 0,4 0,0 0,-7 0,-6 4,-8 0,-6 1,1-2,16 5,-15-6,18 8,-19-7,3 1,0 1,-1-3,-3 0,-1-2,1 0,4 0,4 0,5 0,3 0,1 0,-4 0,-4 0,-4 0,-2 0,0 0,-1 0,1 0,1 0,-1 0,2 0,-1 0,0 0,2 0,-2 0,1-2,1 0,1-2,1 0,2-1,1 1,2-1,0 1,0 1,-1-1,1 0,-1 0,-3-2,-1 1,-2 0,1 1,0 1,-1 2,1 1,1 0,3 0,2 0,2 0,5 0,3 0,5 0,5 0,4 0,5 0,2-3,1-1,-1-1,0 0,-1 1,-3 0,3 2,-2-1,0 3,-1 0,-3 0,-3-3,-3 1,-4-1,-4 1,-2 2,-3 0,-5 0,-4 0,-1 0,-2 0,2 0,1 0,2 0,5 0,0 0,1 0,1 0,-2 0,0 0,-1 0,0 0,1 0,2 0,1 0,-5 0,-3 0,-3 0,-2 0,0 0,1 0,2 0,1 0,3 0,0 0,0 0,0 0,0 2,-1 1,-4 1,-1 1,-4-3,-3 2,0-2,-3 0,-1 0,1-2,-1 1,-1 1,0 0,-2 0,-1 1,1-1,0 1,-1-2,1 1,0 2,3 0,4 2,3 0,0-1,-5-1,-5-2,-5-2,-3 2,1 0,2 0,0-1,0-1,-4 0,7 0,-4 0,3 0,-5 0,0 0,4 0,-3 0,1 0,1 0,-6-20,1-14,-5 7,-2-2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0:07.347"/>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0,'45'0,"-2"0,-5 0,-2 0,1 0,-4 0,-4 0,-1 0,0 0,2 0,-2 0,-5 0,-3 0,-3 0,-3 0,-3 0,-3 0,4 0,-1 2,4 0,0 2,4 1,6 2,6-1,4 1,2 0,0-2,2 2,4 0,4 1,5 3,4-1,10-1,9-1,8-4,3-1,-10-3,-15 0,-19 0,-17 0,-10 0,-3 0,3 0,3 0,4 0,2 0,1 0,5 0,2-2,0 0,0-1,-3 1,-2 2,3 0,5-3,3 1,2 0,-2 0,-5 2,-5-1,-5-1,-4-1,-3-1,-2 1,1 1,0-1,2 1,-1 0,1 0,0 2,-1 0,1 0,0 0,-2 0,0 0,-1 0,1 0,1 0,0 0,1 0,0 0,-2 0,-3 0,-2 0,0 0,1 0,-1 0,0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0:03.495"/>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0 59,'37'0,"-1"0,-18 0,3 2,1 3,0 1,1 3,1-3,1 0,-2 0,1-1,-1 1,-2-2,1-2,-3 1,2 0,3 1,0 1,3 0,0 1,-1-2,0 0,0-2,1-2,-1 0,4 2,2 0,3 1,4-1,2-2,2 0,1 0,-2 0,0 0,0 0,2 0,1 0,3 0,-2 0,1 0,-4 0,-5 0,-3 0,-4 0,-1 0,0 0,2 0,-2 0,2 0,0 0,0 0,0 0,0 0,0 1,0 2,0-1,-2 0,-1-1,-2-1,-2 0,0 0,-2 0,1 0,2 0,-1 0,-1 0,-1 0,-1 0,0 0,0 0,0 0,2 0,-1 0,1 0,0 0,1 0,2 0,-1 0,0 0,0 0,-1-2,-1 0,-1-1,-1 2,-2 1,-1 0,-1-2,-1 0,-1 0,1 0,0 1,0 1,2-2,2 0,4-1,2 2,1 1,2-2,3-1,3-1,4-2,1 1,1-4,1-1,3 0,0-2,0 3,-3-1,-3 1,-1 0,-3 0,-1 1,-3-1,-2 2,-3 2,-2 1,-2 2,-4 0,2 1,-1 1,1 0,1 0,-2 0,-2 0,1 0,1 0,-1 0,0 0,-2 0,-1 0,-1 0,-1 0,-3 0,-3 0,3 0,0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7:35.070"/>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20,'40'0,"-1"0,-5 0,-2 0,-6 0,-2 0,-3 0,-3 0,-2 0,-4 0,-1 0,-1 0,5 0,2 0,7 0,-2 0,-2 0,-4 0,-5 0,-3 0,6-6,0 4,9-4,-2 6,-2-1,-5-1,-3 0,-2 1,3 1,3 0,1 0,-2 0,-4 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7:16.851"/>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0,'41'0,"-3"0,-12 0,3 0,3 0,-3 0,-2 0,-1 0,-2 0,4 0,0 0,-1 0,1 0,-2 0,-2 0,-3 0,-1 0,-1 0,-1 0,-1 0,-2 0,0 0,1 0,0 0,-2 0,0 0,-4 0,-2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2:04.091"/>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30,'68'0,"1"0,-1 0,5 0,5 0,-9 0,-6 0,0 0,-2 2,7 0,-7 3,-3 0,0 1,0-2,0 1,-1-1,-2 1,0 0,3 0,0 2,6 0,1-1,2 1,3-2,-2 1,0-1,-1-2,-3-1,-2-2,-4 0,-6 1,-2 1,-1 2,0 1,0-1,-1-2,-4 0,-2-2,-4 0,-1 0,3 0,2 0,2 0,-1 0,-4 0,1 0,1 0,2 0,-1 0,1 0,-1 0,-2 0,1-2,-1-2,0-1,0-2,-4 1,-2-2,-1 0,-4 1,0 0,-2 3,-3 0,-3 0,-2 2,-2-2,3 2,0-2,2 0,1 1,-2 0,1 1,0-1,0 2,0-1,-3-1,-1 1,-6 0,-4 1,-5-17,-2 12,-1-12</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2:00.54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1 141,'66'0,"0"0,-4 0,-4 0,3 0,2 0,4 0,8 0,-2 0,1 0,1 0,3 0,3 0,-2 0,-2 0,-3 0,-3 2,-4 1,-3 2,-6 0,0-1,-3 0,0-1,0-1,1 1,1 0,4 2,3 0,3-1,1-2,-3-2,-2 0,-4 0,-3 0,-1 0,0 0,3 0,1 0,5 0,1 0,-1 0,2 0,-1 0,2 0,4 0,-1 0,0 0,-1 0,-1 0,3 0,2 0,1 0,1 0,0 0,-2 0,-1 0,0 0,0 0,2 0,-2 0,-1 0,0-3,1-2,3-1,2-1,2 1,2 3,3 1,3-1,4 1,1-3,2 0,2-2,-1-6,1-4,-4-3,-2 1,-1 5,-3 3,-3 1,-5 4,-2 1,-2 2,-4 1,-1-1,-2-1,-3 0,0 1,-3 1,-3 1,0 1,0 0,0 0,3 0,0 0,0 0,-2 0,2 3,0 1,1 3,0 2,-1-2,-2 2,-2-4,-2 1,-3-2,0-1,-5-1,-1 0,-3 1,0 2,0 2,1-1,2 1,2 1,4 1,3 1,3 1,2-1,-2 0,-2-1,-5-1,-4-3,-6 0,-5 1,-4 0,-2 0,-4 1,-4-2,0 1,-3-2,0 1,-1 0,-1-1,-3-1,-4-1,-3 5,-2 1,-2 4,1-2</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6:07.624"/>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1 75,'87'0,"-2"0,-15 0,3 0,1 0,-8 0,-1 0,1 0,2 0,9 0,-1 0,-1 0,-4 0,-4 0,-4 0,-4 0,-2 0,-1 0,-1 0,2 0,4 0,2 0,5 0,2 0,2 0,2 0,1 0,-1 0,0 0,0 0,1 0,3 0,1 4,3 1,3 3,0-1,0 0,0-2,-3 0,1 0,-2-2,-7 2,-1-2,-7-1,-2 3,0-2,-3-1,0 1,0-3,1 0,2 1,1 1,3 1,6 0,0-3,4 0,-4 0,-2 0,-1 0,1 0,3 0,0 0,0 0,0 0,-1 0,1 0,2 0,1 0,-1 0,-2-1,-1-2,-2-2,-1-2,-1 1,-2 1,-4 0,-3 2,-3-2,3 0,5 1,6-1,7 0,4 0,7 0,6-3,3 1,-48 3,1-1,-1 1,1 0,-1 0,-1-1,46-4,-7 2,-11-1,-8 3,-7-2,-8 2,-4 2,-6 1,-2 2,-1 0,-2 0,-3 0,-3 0,-2 0,0 0,0 0,-5 0,-3 0,-5 0,-2 0,-1 0,-2 0,3 0,-3 0,4 0,-2 0,-1 0,1 0,3 0,1 0,3 0,-3 1,-3 1,-4 0,2 2,-1-1,4 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7:19.658"/>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14,'38'0,"-5"0,-17 0,2 0,4 0,0 0,-1 0,0 0,-1 0,0 0,0-3,0-1,-2 1,-2 0,-3 3,-4 0,2 0,7 0,7 0,11 0,-4 0,-3 0,-8 0,-5 0,-4 0,-3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6:11.191"/>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1 47,'50'2,"1"0,2 0,0 0,45-2,-44 0,0 0,4 0,-1 0,41 0,-6 2,-6 3,-4 1,7 2,-3 0,-2 0,-3 1,0-1,-7-3,-7-3,-6 0,-5-2,-1 1,-3 2,3 0,-1 1,4-1,3 2,1-1,5-1,-2 2,-3-3,-4 1,-7-1,-5-2,-4 0,-4 0,-3 0,-3 0,-4 0,-5 0,-3 0,0 0,1 0,1 0,2 0,-2 0,-1 0,1 0,0 0,-1 0,-1 0,-1 0,-3 0,1 0,0 0,1 0,3 0,3 0,3 0,0 0,0 0,0 0,1 0,-1-2,1-3,2-2,0 0,0-1,0 2,0 0,2-2,2 1,1 0,4 1,1-1,0 0,-3-2,-2 0,-1 0,0 0,0 0,-5 0,-6 3,-4 0,-5 2,-1 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8:04.857"/>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43,'39'0,"-4"0,-12 0,-1 0,1 0,0 1,-4 1,-1 0,-1-1,0 1,5-1,0 1,0 1,1-2,0 3,-1-1,1-1,-2-1,-1-1,-1 0,-1 0,1 0,1 0,2 0,0 0,-1 0,-4 0,2 0,4 0,6 0,3 0,-2 0,-2 0,0 0,2 0,2 0,3 0,0 0,-1 0,-2 0,0 0,-1 0,-1 0,0 0,-3 0,1 0,0 0,-2 0,-2 0,0 0,-2 0,0 0,2 0,-2 0,2 0,2 0,0-2,-1 0,1 0,-2 1,1 0,1-1,0-1,2 0,-1-1,1 1,0-1,0 1,0 0,0 0,-4 1,-5 1,-5 1,-5 0,1 0,3 0,10 0,12 0,8-2,3 0,2-2,-5 1,-4-1,-2 0,-5 1,-3 0,-4 1,-6 0,-7 2,-5 0,9 0,-3 0,7 0,-6 0,-4 0,-4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7:59.842"/>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61,'33'0,"-3"0,-11 0,2 0,-2 0,-2 0,-1 0,-2 0,-2 0,0 0,-2 0,2 0,-2 0,5 0,2 0,4 0,5 0,0 0,1 0,1 0,-1 0,-1 0,1 0,0 0,-1 0,0 0,0 0,0 0,0 0,-1 0,-1 0,0 0,0 0,0 0,2 0,1 0,1-2,0 1,-2-1,-1 0,-1 0,-2 1,0-2,-3 1,-1 0,0 0,-2 1,2-1,-2 0,-1 1,1 0,0 1,-2-2,4 1,3-2,5 0,5 1,2 1,1-1,3 0,1 0,1-1,0 1,0-1,0-1,-3 2,-2 0,0 2,-3 0,-1 0,-2 0,0 0,-1 0,1 0,-2 0,0 0,-3 0,-1 0,-1 0,-1 0,0 0,0 0,-1 0,-1 0,0 0,0 0,0 0,2 0,0 0,0 0,1 0,0 0,2 0,3 0,2 0,3 0,3 0,0 0,4 0,0 0,2 0,3 0,0 0,3 0,-2 0,-1 1,0 2,-1 0,0 1,-1-1,0 0,0-1,0-1,-1-1,-2 0,-3 0,-3 0,-2 0,-1 0,-3 0,-1 2,-1 0,0 0,1-1,-3-1,1 0,-1 0,0 0,2 0,-1 0,1 0,2 0,0 0,2 0,0 0,-1 0,1 0,2 0,2 0,5 0,5 0,2 0,4 0,0 0,2 0,2 0,1 0,0 0,0 0,-3 0,-3 0,-4 0,-2 0,0 0,-1 0,-1 0,-3 0,0 0,1 0,0 0,0 0,2 0,-2 0,3 0,1 0,2 0,0 0,0 0,0 0,-1 0,1 0,0 0,1 0,-4 0,-4 0,-5 0,-5 0,-3 0,-3 0,-1 0,0 0,1 0,0 0,1 0,1 0,1 0,-1 0,-2 0,-1 2,-1-1,-3 1,-5 0,-2-2</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20:53:29.901"/>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0 1,'49'0,"-2"0,-11 0,4 0,3 0,0 0,-1 0,-5 0,-5 0,19 0,-20 0,14 0,-25 0,-2 0,-1 0,0 0,-1 0,2 0,1 0,3 0,2 0,3 0,4 0,4 0,2 0,1 0,-1 0,0 0,2 0,1 0,1 0,1 0,-2 0,0 0,2 0,-3 1,-1 1,-2 1,-1-1,2-2,-2 0,0 0,-1 0,1 0,0 0,-1 0,-3 0,-1 0,0 0,-2 0,-1 0,0 0,-1 0,-2 0,1 0,-3 0,2 0,-2 0,-3 0,2 0,-1 0,-1 0,1 0,0 0,3 0,3 0,0 0,-1 0,0 2,-3 0,2 1,0-1,-1-2,-2 0,-2 0,-5 0,-5 0,-4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0:22.13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57,'44'0,"1"0,-10 0,6 0,7 0,-2 0,6 0,7 0,8 0,13 0,-23 0,1 0,25 2,-29-1,-3 0,9 1,1 0,-1-2,1 0,0 0,-3 0,-4 0,-5 0,-4 0,-4 0,-4 0,-5 0,-2 0,-2 0,2 0,2 0,2 0,2 0,1 0,2 0,1 0,2 0,2 0,0 0,2 0,-2 0,-1 0,0 0,1 0,2 0,0-1,2-1,3 0,-1 0,2 1,-1-1,0 0,-1-2,-1-1,-2 1,-1-1,-2 0,-1 1,-2 0,-1 1,-1 1,-3-1,0 0,-1 1,-1 1,-2 0,-1 1,0 0,2 0,0 0,1 0,5 0,1 0,4 0,2 0,2 0,3 0,2 0,0 0,-2 0,-4 0,-3 0,-3 0,-4 0,-2 0,-2 0,0 0,-1 0,0 0,2 0,3 0,3 0,-1 0,0 0,-3 0,-1 0,-2 0,-3 0,-3 0,-2 0,-1 0,2 0,3 0,1 0,4 0,4 1,4 1,4 2,-1 0,-4-1,-7 1,-9-2,-8 0,-3 1,3 0,5 2,3 0,0-1,-5-1,-5 0,-7-1,4 0,1-1,6-1,-1 0,-2 0,-5 0,-3 0,3 0,1 0,3 0,-2 0,-6-2,-8-23,0 17,-4-17</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0:38.63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51,'34'-3,"-5"1,-18 2,-3 0,5 0,9-4,12-1,7-3,-3-1,-4 4,-6 2,-4 1,0 1,1-1,3 0,2 0,0 2,-1 0,-3 0,-2 0,-1 0,-3 0,-1 0,-4 0,-4 0,1 0,-2 0,8 0,2 0,1 0,-2 0,-5 0,-6-1,-1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2:46.124"/>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69,'54'0,"4"0,1 0,7 0,2 0,-8 0,-2 0,-4 0,-1 0,0 0,-5 0,-5 0,-2 0,-1 0,0 0,4 0,3 0,4 0,4 0,5 0,4 0,0 0,2 0,0 0,-4 0,-1 0,-5 0,-3 0,-1 0,-3 0,-1 0,1 2,-1 0,2 1,-2 1,1-1,-1-1,-3 0,-2-2,-2 0,0 0,-1 0,-3 0,-2 0,-1 0,1 0,5 0,0 0,0 0,3 0,-2 0,2 0,1 0,-1 0,2 0,-3 0,1 0,2 0,1 0,2-2,1 0,3-3,3 0,4 2,-1-1,-1 0,0-1,-2 0,1 0,-1-1,-1 1,-2 1,-1 0,-4 1,-1-2,-3 0,1 0,1 0,2 3,5 0,3 2,-1 0,-2 0,-5 0,-4 0,-3 0,-4 0,-3 0,-4 0,-2 0,0 0,-2 0,-1 0,0 0,1 0,1 0,1 0,-2 0,-1 0,-3 0,-1 0,-2 0,0 0,1 0,1 0,-1 0,-3 0,-3 0,-3 0,0 0,0 0,5 0,-3 0,-1 0,-1 0,2 0,-1 0,1 0,-2 0,3 0,1 0,-1 0,-1 0,-2 0,2 0,1 0,2 0,-2 0,-3 0,-3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20:45:57.802"/>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1,'49'0,"2"0,-9 0,-4 0,4 0,0 0,4 0,5 0,-5 0,-5 0,-2 0,-2 0,-2 0,-1 0,-2 0,-3 0,1 0,-3 0,3 0,0 0,4 0,3 0,1 0,4 2,0 1,3-1,0 2,0-2,-1 1,0-1,-1-2,-2 2,-2 1,1-1,3 0,3-2,3 3,0-1,2 1,2 1,3-1,2 1,1 1,0-2,-4-1,0-1,-2-1,2 0,3 0,0 0,3 0,3 0,1 0,-1 0,0 0,-3 0,-1 0,1 0,-2 0,-1 0,-3 0,0 0,3-2,4-1,3-3,2-1,4 1,0-1,1 3,-1 1,-4 2,-3-2,-1 1,-2-1,-3 1,0 2,-3 0,0 0,-3 0,-2 0,-4 0,-4 0,1 0,-3 0,-1 0,-2 0,0 0,-3 0,-2 0,-4 0,-5 0,-3 0,-3 0,0 0,-3 0,-3 2,-3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20:46:35.035"/>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46,'58'0,"2"0,9 0,2 0,3 0,-10 0,-5 0,-3 0,-4 0,5 0,-5 0,-4 0,-3 0,0 0,0 0,4 0,0 0,0 0,3 0,-1 0,1 0,-4 0,-3 0,1 0,-2 0,1 0,1 0,-3 0,1 0,-1-2,-3-1,0 1,-5 0,-3 2,-3 0,-2 0,-1 0,0 0,2 0,1 0,1 0,3 0,1 0,2-2,4 0,0-1,2-1,1 1,0 0,0 1,-3 0,-1 0,-4-1,-3 1,-3 2,-2 0,-2 0,1 0,-1 0,3 0,1 0,0 0,2-2,-1 0,2-1,2 1,-2 2,0 0,-1 0,-1 0,-1 0,-1 0,-4 0,-2 0,0 0,-3 0,3 0,2 0,3 0,4 0,3 0,4 0,2 0,3 0,-3 0,-2 0,-4 0,-4 0,-1 0,-2 0,3 2,2 1,3-1,4 0,6-2,4 0,6 2,0 1,-3 2,-1-1,-6 1,1-1,-4 1,-4-1,-3 1,-7-1,-5-2,-3 2,-2-2,0 0,2 0,-1-2,2 0,1 0,3 0,1 0,1 0,0 0,0 0,1 0,-1 0,4 2,-2 0,4 1,1-1,1-2,2 2,0 0,0 1,3-1,0-2,3 0,-1 0,-2 0,-1 0,-5 0,-1 0,-2 0,-3 0,-1 0,-1 0,3 0,3 0,1 2,0 0,-1 0,-3 0,0-2,-2 0,1 0,2 0,0 2,2 0,1 0,-1 0,3-2,2 0,2 0,4 0,0 0,-5 0,-6 0,-8 0,-6 0,-2 0,-2 0,0 0,-1 0,0 0,2 0,0 0,4 0,0 0,2 0,1 0,-2 0,-3 0,-5 0,-1 0,3 0,3 0,5 0,0 0,-2 0,-1 0,-10 0,-1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20:47:04.225"/>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0,'0'0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2:59.116"/>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54,'67'0,"4"0,4 0,13 0,-39 0,2 0,5 0,-1 0,-3 0,-2 0,1 0,0 0,-1 0,1 0,-1 0,2 1,3 0,0 0,-3 1,-1-1,41 2,-11-1,-11-2,-12 0,-6 0,-4 0,0 0,0 2,2 1,5 2,3 0,3 0,3 0,0 0,2 0,0-3,0 1,1-3,3 0,-2 0,0 0,-1 2,-4 1,-5-1,-8 0,-6-2,-5 0,-1 0,-4 0,1 0,-3 0,0 0,-1 0,1 0,3 0,0 0,2 0,0 0,-2 0,-1 0,0-2,1-2,2-1,0-1,-3 1,-2 2,-1-2,-1 1,0-3,0 0,-2-1,-2 1,-3 1,-4 2,-3 1,-4-1,-2 1,-3-7,1 4,-1-8</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2:56.19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29,'58'0,"2"0,-2 0,10 0,10 0,-5 0,5 0,4 0,4 0,10 0,-3 0,-7 0,-5 0,-6 0,-7 0,-7 0,-7 2,-3 1,-4 0,-2 2,0-2,0-1,0-1,-1-1,1 0,2 0,1 0,4 0,0 0,4 0,5 0,5 0,8 0,4 0,0 0,1 0,-3 0,2 0,3 0,2 0,-1 0,-7 0,-3 0,-1 0,-2 0,-2 0,-3 0,-3 0,0 0,0 0,0 0,-1 0,1 0,0 0,-3 2,0 0,-1 3,2 0,2-2,-1 0,1-1,0 1,0 0,-4-1,-3-2,-3 0,-4 0,1 0,0 0,3 0,1 0,-1 0,2 0,0 0,2 0,-1 0,-1 0,1 0,-1 0,-1 0,0 0,-3 0,-1 0,-1 0,2 0,4 0,6 0,7-2,8 0,6-1,5-2,2 2,1-3,1-1,-3 1,-5-2,-4 3,-3 2,-4-2,-4 2,-5-1,-5 0,-1 1,2 1,7 2,6 0,4 0,1 0,0 0,0 0,-1 0,0 0,3 0,5 0,4 0,3 0,0 0,-2 0,-7 0,-8 0,-9 0,-10 0,-5 0,-4 0,-4 0,-2 0,-4 0,1 0,0 0,1 0,-2 0,0 0,0 0,-5 0,-4 0,-8 0,-8-3,-4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3:02.121"/>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18,'45'0,"6"0,11 0,6 0,7 0,2 0,-7 0,1 0,1 0,2 0,11 0,0 0,3 0,0 0,-2 0,-6 0,-6 0,-10 0,-7 0,-7 0,-5 0,-4 0,-3 0,-1 0,0 0,0 0,1 0,2 0,4 0,3 2,5 3,3 1,2 1,1 0,-1-1,1 2,1 1,5 0,1 0,-1-1,3 0,-3 1,4 1,0 0,0-2,4-1,-1 1,6-3,1 0,3-3,6-2,3 0,5 0,0 0,0 0,-3 0,-2 0,-2 0,-3 0,-1-2,-5-3,-4-2,-5-1,-6 1,-5-1,-6 1,-5 0,-6 2,-2 1,-5 1,0 0,-1-1,0 2,3-1,2 1,5 2,3 0,5 0,7 0,3 0,2 0,-1 0,-3 0,0 0,-6 0,-6 0,-11 0,-11 0,-8 0,-9-2,-7-35,-1 25,-3-25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1:13.110"/>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98,'57'0,"-1"0,11 0,-11 0,21 0,-27 0,-1-4,2-2,2-1,31-4,-20 6,14-2,-28 1,-2 2,-3 1,1 1,0 0,-3-2,-1-1,-3-1,-1-1,2 2,1-1,2 2,1 2,2 1,-3 1,0 0,-2 0,0 0,2 0,2 0,1 0,1 0,2 0,1 0,1 0,0 0,3 0,-1 0,1 0,0 2,0 1,0 1,-2 0,-4-2,-7-1,-4-1,-4 0,1 0,2 0,2 0,2 0,-3 0,1 0,-2 0,-4 0,0 0,-5 0,-2 0,-4 0,-2 0,0 0,-1 0,4 0,-1 0,1 0,0 0,-4 0,-1 0,-5 0,-2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33:47.136"/>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1,'69'0,"9"0,-29 0,4 0,6 0,1 0,6 0,0 0,-1 0,0 0,-6 0,2 0,12 0,-3 0,18 0,11 0,-68 0,-13 0,-8 0,-1 0,7 0,7 0,10 0,4 0,-4 0,-4 0,-9 0,-7 0,-2 0,5 0,5 0,9 0,-1 0,-6 0,-5 1,-11-1,-2 2</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33:45.224"/>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23,'57'0,"-3"0,-9 0,3 0,3 0,17 0,-10 0,6 0,-16 0,-2 0,-1-2,3 0,0-2,3 0,-1 1,-3-1,-3 2,-7 0,-4 2,-3 0,-2 0,1 0,1 0,-2 0,-1 0,-5 0,-4 0,-2 0,-4 0,2 0,2 0,1 0,-1 0,-2 2,-2-1,-2 1,5 1,0-1,5 0,-4 0,-2-1,-4 1,0 2,2-1,-1 1,4-1,-4 0,-2-1,-2-1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33:42.557"/>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1,'49'3,"-1"0,-16-3,1 0,-2 0,-4 0,-6 0,-3 0,0 0,2 0,7 0,2 0,1 0,-1 0,-3 0,-2 0,0 0,1 0,3 0,2 0,0 0,0 0,-4 0,-1 0,-1 0,-3 0,-3 0,-1 0,-1 2,5 1,3 1,1-1,-1 0,-5-2,-3 1,-4-1,1-1,-2 0,0 2,-1-1,0 1,-1 2,1-1,-1 2,1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33:39.919"/>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0 6,'44'0,"-4"0,-13 0,-2 0,-2 0,1 0,1 0,0 0,0 0,-3 0,-1 0,0 0,-3 0,-2 0,-2 0,-1 0,0 0,3 0,2 0,5 0,2 0,-1 0,0 0,0 0,2 0,3 0,7 0,4 0,4 0,0 0,-1 0,-2 0,-3 0,-4 0,-5 0,-1 0,-2 0,0 0,-1 0,3 0,1 1,3 2,1 1,-4 0,-4 0,-7-2,-3 0,0-2,3 0,6 0,4 0,2 0,0 0,-2 0,-2 0,0 0,0 0,2 0,4 0,7 0,4 0,2 0,0 0,0 0,1 0,-3 0,-2 0,-4 0,-5 0,0 0,-2 0,2 0,1 0,2 0,1 0,0 0,-2 0,-2 0,-1 0,-3 0,0-1,0-1,-4-1,-2-1,-4 3,-4-1,0 2,-2-1,1-1,2 1,5-2,4 1,3 0,0 1,1 0,-2 1,-2 0,-4 0,-4 0,-3 0,-2 0,0 0,2 0,8 0,4 0,2 0,-4 0,-7 0,-4 0,-2 0,2 0,0 0,6 0,-2 1,0 1,-4-1,-4 1,-2-1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0:42.230"/>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85,'49'-4,"3"1,0 3,5 0,2 0,-6 0,-6 0,-7 0,-3 0,2 0,3 0,6 0,4 0,3 0,0 0,-3 0,0 0,-6 0,-3 0,-4 0,-2 0,4 0,2 0,4 0,1 0,-1 0,2 0,-2 0,-1 0,-1 0,-2 2,-1 0,1 1,-5-1,-1-2,-5 0,0 0,-2 0,-1 0,0 0,-1 0,1 0,1 0,0 0,2 0,2 0,1 0,2 0,3 0,3 0,3 0,0 0,3-2,-1-1,2 0,2 1,1 2,4 0,-1 0,-1 0,-3-2,-3-1,1-2,-1-2,0 2,0-2,-1 0,0 1,2-1,1 1,0 1,0 1,-2 1,-3-1,-3 1,-1 1,-4 1,0 1,-2 0,0 0,-1 0,-1 0,0 0,-2 0,2 0,-3 0,1 0,1 0,1 0,2 0,2 0,3 0,4 0,-1 2,2 1,-3 1,-2 2,-1-1,-5 0,-3-1,-1-2,-4 1,0-2,-1-1,-5 0,2 0,-2 0,-2 0,0 0,-3 0,1 0,0 2,0 0,-1 0,1 2,-1-2,-1 1,-1-1,1 0,0 0,2 2,-1-1,1-1,-2 1,0 0,-1-1,0 0,0-1,-2-1,-2 0,-3-23,-4 17,0-17</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1:30.853"/>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0,'53'0,"1"0,-3 0,-2 0,30 0,-6 0,1 0,1 0,0 0,3 0,-9 0,-10 0,-10 0,-6 0,-6 2,-6 0,-4 1,-5 1,-4-3,-5 1,-5-3,-3-1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1:28.008"/>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1 154,'60'0,"2"0,-8 0,6 0,4-1,-7-1,3 0,-1-2,6-2,6-2,-2-3,-2 2,-4 2,-2 1,-4 1,-4 0,-5 0,-3 0,2 0,0-1,2 0,-1 0,0 0,3 2,1-2,4 1,-1 0,-1 1,0 1,-1 0,2 1,3 1,1 1,1 0,1 0,-2 0,-1 0,-1 0,-2 0,-3 0,0-2,-3 1,2-2,-1 2,1 0,2 1,-1 0,1 0,2 0,2 0,4 0,0-1,0-2,1 1,1 0,0 2,1 0,-1 0,-2 0,0 0,-3 0,1 0,0 0,-2 0,0 0,1 0,0 0,0 0,-1 0,0 0,1 0,-2 0,0 0,0 0,0 0,3 0,2 0,6 0,3 2,3 0,2 2,1 0,5 0,0-1,2 0,1 0,0 1,0-2,-4 0,-3-1,-5 1,-4 0,1 0,-4 0,2-2,-1 2,-2 2,2 1,-2 0,3 1,2-2,0 1,2 1,2 0,1 2,1 0,0 2,-2-1,0-1,-2 0,-3-2,-3 1,1-1,5 0,8 0,3 1,-1-1,-4-2,-8 0,-7-1,-10 0,-8 0,-5-1,-5 1,-2 0,-4 1,-6-1,-4 0,-10-1,-3-1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0:50.118"/>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0 0,'47'0,"-1"0,-3 0,3 2,5 3,-6 0,1 2,1-2,1-2,10-1,0-2,3 0,0 0,-3 2,-2 0,-2 1,0 0,1 0,-1-1,-2 0,2-1,-2 1,1 0,1 3,1-1,3 0,2 0,-2 0,-3 1,-3-1,0-1,1 0,2 1,3 1,0 2,3-2,0-2,-3-1,-1-1,-2-1,-3 0,-4 0,-5 0,-4 0,-2 0,0 0,2 0,3 0,3 0,6 0,0 0,7 0,1 0,-3 0,-1 0,-7 0,-4 0,-5-1,-2-1,-1-1,0-1,1 0,2 0,1 0,2 1,1 1,-4-1,-2 0,-2 1,0-2,4 1,4 1,1 0,1 2,-2 0,-5 0,-3 0,-3 0,0 0,2 0,2 0,1 0,0 0,0 0,-3 0,1 0,-1 0,1 0,5 0,0 3,0 0,-1 1,-1 0,2-1,3-2,3-1,1 0,-1 0,-3 0,-4 0,-2 0,-3 0,-4 0,-3 2,-3 1,0 0,0 0,-3-1,-2 1,-2-2,-1-1,1 0,0 0,-2 0,-1 0,0 2,1 0,2 2,-1 0,0-2,-3 0,-3-1,2 2,-3-2,4 2,-3-3,0 0,0 0,4 0,-4 1,2 1,-6-14,-3-6,-2-1,-1 4</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8:49.088"/>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82,'41'0,"-3"0,-16 0,4 0,2 0,4 0,5 0,1 0,4 0,1 0,1 0,0 0,-3 0,-4 0,-2 0,-3 0,-4 0,-2 0,-2 0,0-1,0-2,2-1,-1 1,0 0,0 3,-1 0,0 0,-2-2,1 0,1 0,2 2,2 0,2-2,0-1,0-2,-1 0,-3 2,0-1,-3 1,0 1,1-1,0 1,3 0,3 0,1 0,-1-1,0 0,0 1,2-1,2 1,-1 0,1-1,-1 1,-1 0,1 1,1 1,0 0,2 0,-1 0,3 0,1 0,0 0,1 0,0 0,-1 0,-1 0,-2 0,-2 0,-1 0,-1 0,0 0,-2 0,0 0,0 0,0 0,0 0,1 0,0 0,-1 0,0 1,1 1,-1 0,3 1,-1-1,0 0,0-1,-1-1,0 0,2 0,0 0,1 0,1 0,1 0,5 0,4 0,6 0,9 0,8 0,10 0,6 0,3 0,2 0,-4-2,-4 0,-4-1,-1 1,-2 2,-3 0,-3 0,-4 0,0 0,-3 0,-4 0,-6 0,-5 0,-3 0,-3 0,-3 0,-4 0,-3 0,-3 0,2 0,3 0,2 0,2 0,5 0,3 0,3 0,3 0,2 0,2 0,4 0,-1 0,-2 0,-1 0,-3 0,-1 0,-3 0,-5 0,-3 0,-1 0,0 0,0 0,1 0,0 0,-2 0,1 0,1 0,0 0,1 0,0 0,2 0,3 0,3 0,-1 0,-3 0,-7 2,-6 0,-7 0,-6 0,-7 0,-3 0,5 1,0-2,6 3,-2-2,-4 0,-3 0,-1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8:22.794"/>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1,'40'0,"-7"0,-16 0,-3 0,-2 0,-1 0,1 0,0 0,6 0,1 0,1 1,-3 1,-2-1,-4 1,0-2,1 0,1 0,-1 0,-2 0,-1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6:43.311"/>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0 1,'51'0,"0"0,47 0,-4 0,-43 0,0 0,2 0,0 0,2 0,-1 0,44 0,-11 0,-5 0,-4 0,3 0,-3 0,-4 0,0 0,-2 1,1 3,3 3,4 6,6 1,1-2,-2-2,-6-4,-8-3,-9 0,-7-3,-7 2,-8 0,-6 1,-5-1,-5-2,-3 0,-2 0,-3 0,0 0,-2 0,0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6:41.128"/>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0 133,'63'0,"-6"0,-22 0,-3 0,-3 0,-4 0,2 0,3 0,3 0,4 0,-1 0,-1 0,-1 0,-2 0,0 0,3 0,1 0,5 0,4 0,5 0,6 0,4 0,0 0,1 0,0 0,-2 0,2 0,1 0,3 0,7 0,4 0,6 0,2 0,0 0,1 0,-1 0,-1 0,-1 0,-3 2,-4 3,-5 0,1 0,0 0,1-2,6 2,3 1,1-1,2 0,-4 0,-2 0,0 1,-2 0,1 0,-2 1,0 0,3 0,4-2,3-3,3-1,1-1,-1 0,0 0,0 0,1 0,-3 0,-2 0,-8 0,-8 0,-9 0,-8 0,-5-2,-3-1,-3-2,0 0,-1 1,2-1,2 0,4-1,-1 1,6-2,5 2,4 3,3-1,3 3,0 0,-5 0,-1 0,-8-2,-4 0,-3-1,-6 1,-2 2,-4 0,0 0,-2 0,0 0,-4 0,-4 0,-4-1,-4-2,-1 1,1 0,-2 2,4 0,-2 0,-3-3,-4-15,-5 6,-4-10,0 0,0-12,0 11,0-4</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9:09.404"/>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0 158,'36'0,"-5"0,-13 0,0 0,2 0,-4 0,1 0,-3 0,1 0,1 0,0 0,1 0,-1-1,0 0,-1-1,-1 0,0 2,2 0,2-2,3 1,2-2,4-2,5 2,3-2,4 0,5-1,0-2,-1 0,0 0,0 0,1 1,2 0,-1 1,3-1,0 0,0 0,2 0,1-1,0 0,2 2,-5 1,-4 0,-5 1,-5 0,-2 3,-4 1,-2 0,-2 0,-1 0,2 0,-2 0,1 0,0 0,0 0,1 0,1 0,2 0,0 0,-1 0,3 0,0 0,2 0,1 0,0 0,-1 0,0 0,-1 0,-1 0,-1 0,-1 0,0 0,-1 0,1 0,1 0,0 0,2 0,1 0,2 0,-2 0,0 0,-2 0,0 0,2 0,0 1,1 1,1 2,1 1,2-1,0 1,1 1,1 0,1 2,-1 0,-2-1,-1 0,-1-1,-2 1,-2 0,-2 1,1-1,-1-1,-1-1,0 1,-2-1,2 0,0-2,-1-1,-1 1,0-1,-1 0,2-2,1 0,-2 0,0 0,0 0,-2 0,1 0,-1 0,0 0,2 0,0 0,2 0,0 0,2 0,1 0,1 0,1 0,1 0,-1 0,1 0,0 0,-1 0,-1 0,-4 0,-1 0,-2 2,1 0,2 1,-2 0,-3-1,-2 1,-4-1,-1 0,-3-1,-4 0,1 1,7 1,2 0,5-1,-6 1,-5-1,-6-3,-6-15,-1 10,-4-11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9:18.335"/>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0 144,'59'3,"-9"0,-11-3,4 0,32 0,-9 0,17 0,-25 0,-4 0,-3 0,-2 0,0 0,-1 0,1 0,-3 0,-3 0,0 0,0 0,2 0,3 0,1 0,2 0,-1 0,-2-2,-4 0,-2 0,-3-1,-3 0,-1 1,-3 1,-2 1,-2 0,-1 0,-1 0,-1-2,-1 0,1 1,0-1,-1 1,0-1,0 0,1-1,0 1,0-1,1-1,0 1,2-2,2 1,0-1,1 1,0 0,0-1,3 1,0 0,2-1,3 1,3 0,1-1,3-1,-2 0,-1 0,1 1,-1 1,0-1,-2 1,-1 2,0 0,-1 0,2 0,1 0,2 0,0 0,-3 0,-2 0,-2 2,0 0,0 0,0 0,-1 0,-2 0,-3 0,-3 0,-2 0,0 0,0 0,2 0,0 0,0 0,-1 0,1 0,0 0,-1 0,3 0,1 0,1 0,0 0,0 0,-1 0,-4 0,-4 0,-6 0,-4 0,-5 0,2 3,3 1,8 4,4-1,2-1,-6-1,-4 0,-6-1,-5 0,3 4,1-2,8 5,3-1,-1-1,-4-3,-5-2,-4-1</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9:13.950"/>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15,'36'0,"1"0,-8 4,1 2,-1 3,-2-2,-4-2,-3-1,-2 0,0 0,3-1,1 0,0-1,1 0,0-1,2 1,3 0,2 0,0 0,-1 0,-1 2,-1-2,1 0,0-1,-2-1,-2 0,-2 0,-2 1,1 1,-1 0,2-1,0-1,2 0,2 0,0 0,2 0,2 0,2 0,3 0,2 0,0 0,-2 0,-2 0,1 0,0 0,-1 0,-1 0,-2 0,-4 0,-2 0,-1 0,-2 0,1 0,-1 0,0 0,0 0,1 0,1 0,1 0,4 0,4 0,1 0,1 0,0 0,0 0,2 0,1 0,0 0,2 0,1 0,2 0,-1 0,2 0,0 0,3 0,5 0,4 0,5 0,4 0,2 0,-1 0,-3 0,-7 0,-6 0,-5 0,-4 0,-5 0,-4 0,-7 0,-5 0,-4 0,-4 0,-2 0,2 0,-1 0,0 0,3 0,-2-1,1-3,-1-1,-5-6,-4 0,-2-2,0 3,0-1,0-1,0-3</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06.903"/>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91,'48'0,"5"0,4 0,7 0,4 0,-4 2,-9 2,-1 2,2 2,1-1,5-1,-4 0,-3-1,0-3,-3 1,-3-3,-4 2,-4 3,1 0,-1 0,2-1,-1 0,-2 0,-1 1,-1 0,2 0,3 0,0-2,1 1,-1 0,-1-2,1 2,0-1,1-1,-1 0,2-2,-1 0,1 0,0 0,-1 0,3 0,0 0,2 0,0 0,3 0,0 0,3-2,6-5,2-4,5-3,3-1,3 2,3 0,-2 2,-2 1,-2 0,-1-1,3-2,1 0,0 0,-3 1,-4 4,-5 0,-5 3,-9 2,-2-1,3 1,-2 1,4-1,-7 2,-5-1,-4 0,0-1,-1 2,-1 1,0 0,1 0,-1 0,1 0,0 0,1 0,-1 0,-3 0,-4 0,-3 0,-1 0,-2 0,0 0,-2 0,1 0,-1 0,1 0,-1 0,-2 0,0 0,-1 0,1 0,0 0,-2 0,0 0,-1 1,-1 1,1 1,0 1,-1 1,1-1,-1 1,-1 1,2 0,1 2,2-2,-3-2,-4-1,1 0,-3-1,2 2,1-2,-1 2</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11.575"/>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1 153,'32'0,"9"0,-15 0,8-2,-10-4,-3 2,0 0,1 0,2 0,4-2,0 2,0 4,-2 0,-2-4,-2 0,-2 0,0 0,2 4,1 0,2 0,1 0,0 0,3-4,0 0,2-2,0 2,-3 4,0 0,5 0,6 0,6 0,-1 0,-2 0,-3 0,-1 0,-3 0,1 0,-2 0,-1 0,-2 0,0 0,3 0,-1 0,3 0,-1 0,1-4,0 1,0-3,0 2,-2 4,-1 0,-1 0,-2 0,-1 0,0 0,0 0,-2 0,-1 0,0 0,0 0,0 0,-2 0,1 0,-2 0,0 0,2 0,-1 0,2 0,-1 0,0 0,3 0,3 0,2 0,3 0,0 0,-3 0,0 0,-3 0,-1 0,0 0,-2 0,-1 0,0 0,1 0,2 0,0 0,0 0,1 0,-2 0,3 0,0 0,0 0,0 0,0 0,-1 0,-2 0,-1 0,-2 0,1 0,-3 0,0 0,-2 0,1 0,-1 0,-1 0,6 0,3 0,6 0,4 0,3 0,2 0,0 0,1 0,2 0,-2 0,2 0,-2 0,0 0,-3 0,1 4,-1 0,-4 1,1 3,0-2,0-2,-1 0,0-4,-2 0,2 0,3 0,5 0,3 0,0 0,2 0,-3 0,-3 0,-5 0,-1 0,-3 0,-2 0,-1 0,-3 0,-1 0,-1 0,1 0,1 0,1 0,2 0,2 0,4 0,2 0,6 0,4 0,5 0,2 0,4 0,0 0,4 0,-2-4,-6-2,-4 0,-6-3,-1 1,-3 0,1-4,-3 0,-5 2,-3 0,-8 6,-4 0,-5 4,-5-2,-5-2,0 30,-2 6</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14.303"/>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1,'64'0,"-1"0,-15 0,2 2,1 3,-7 3,0 0,-1-1,1-1,5 0,1-2,0 0,1-1,0-1,-2 2,-1-2,-3 2,0 1,2-2,1 0,0-3,4 0,1 0,2 0,3 0,0 0,2 0,1 0,-1 0,-2 0,-4-1,-7-2,-7-1,-7-1,-3 0,-3 1,-3 2,0 0,-2 2,-3 0,-3-2,-6-4,-4-1,-6-8,-1-2</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7:54.016"/>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63,'74'0,"4"0,4 0,11 0,-41 0,1 0,44 0,-2 0,0 0,-3 0,8 0,-7 0,-7 0,-7 0,-6 0,-7 0,-5 4,-4 0,-1 1,-2-1,0-2,1-2,4 4,1 1,1-1,0 1,0-5,0 0,2 0,3 0,7 0,4 0,-4 0,6 0,5 0,9 0,-43 0,1 0,43 0,-8-1,-5-5,-6 0,0-5,1-2,2 2,2 0,1 0,2 1,2 1,2 4,5 1,7 2,-45 2,0 0,2 0,1 0,0 0,1 0,-3 0,1 0,-1 0,1 0,0 0,-1 0,-1 0,0 0,1 0,0 0,-1 0,0 0,1 0,-1 0,-1 0,0 0,-1 0,-1 0,47 0,-2 0,0 0,-3 0,-2 0,-2 0,0 0,-1 0,0 0,0 0,0 0,0 0,-3 0,0 0,-3 0,0 0,3 0,-3 0,0 0,-5 0,-2 0,-4 2,0 2,-2 3,-2 4,0 2,-3 2,-3 2,-3-4,-3 0,0-2,1-2,2 4,6-3,0 1,0-2,0-1,-5 1,-4-4,-3 3,-4-3,-2-1,0 2,0-1,-4-1,-5 2,-5-5,-7-1,-3 0,-4 0,-1 0,0 0,-1 0,-3-1,-7-14,-5-4</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51:50.363"/>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0 7,'33'0,"-2"0,-8 0,3 0,0 0,-1 0,-2 0,1 0,0 0,4 0,-2 0,8 0,-9 0,5 0,-10 0,0 0,2 0,2 0,1 0,3 0,-1 0,2 0,1 0,1 0,0 0,1 0,-2 0,0 0,2 0,-2 0,0 0,-2 0,-2 0,0 0,0 0,1 0,0 0,0 0,-3 0,-2-1,-2-1,-2 0,-4 0,-5 2,-4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1:51.466"/>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0,'47'5,"-2"4,-11 1,-3 0,-2-2,-5-3,-7 0,-2 0,-5-2,-2-1,6-2,-5 0,7 0,-8 0,1 0,5 2,-5 0,4 3,-6-3</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22.326"/>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0,'45'0,"-2"0,10 0,-6 0,19 0,-8 0,-5 0,-2 0,-2 0,-2 0,0 0,-7 0,-5 0,-7 0,0 0,-3 0,-2 0,-2 0,1 0,-2 0,0 0,-3 0,-7 0,1 0,-3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20.345"/>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1,'66'0,"-3"0,-5 0,6 0,2 0,-5 0,-5 0,-4 0,2 0,5 2,-1 1,-2 2,-1 0,0-1,-3 1,-1-1,-4 1,-6 0,-4 0,-3 0,1 1,2-1,0 1,0 1,-1 0,1 2,2-1,1-1,2-1,3-1,-1 1,2-1,0 0,-2 0,1 0,-2-1,-3-1,-1-2,-2-1,0 0,0 0,0 0,0 0,0 0,-2 0,-1 0,-2 0,-4 0,-4 0,-6 0,-5 0,-6 0,-4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17.704"/>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64,'76'0,"3"0,-3 0,6 0,3 0,4 0,-11 0,-2 2,0 1,-1 3,7 1,-5-1,-8 1,-4 1,-5 0,-5 2,-1-1,-4 0,0-2,1-1,2-1,4-2,-2 1,0-2,-3 1,-3-1,1-2,1 0,1 0,0 0,-1 0,-3 0,2 0,-1 0,3 0,0 0,2 0,1-2,-1 0,2-3,-2-2,0 1,3-1,2 2,-1 2,-1-2,-2 2,-4 1,0-3,-2 3,0-1,4 0,0 0,3 0,2 1,0 1,3-1,0-1,-3 0,-3 1,-3 2,-3-2,3 0,0-1,3 1,3 2,-1 0,4 0,0 0,2 0,5 0,4 0,-1 0,-4 0,-9-2,-6 0,-6-1,-5 1,1 2,-2 0,1 0,1 0,1 0,1 0,2 0,3 0,1 0,5 0,9 0,8 0,16 0,-37 0,1 0,4 1,0 1,2-1,0 1,-3 0,-2 0,42 3,-14-2,-13-1,-8 0,-12-2,-9 0,-8 0,-8 0,-4 0,-4 0,-3 0,-1 0,-2 0,3-4,-4-10,3-18,-6 12,-1-6</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48:11.001"/>
    </inkml:context>
    <inkml:brush xml:id="br0">
      <inkml:brushProperty name="width" value="0.2" units="cm"/>
      <inkml:brushProperty name="height" value="0.4" units="cm"/>
      <inkml:brushProperty name="color" value="#EF0C4D"/>
      <inkml:brushProperty name="tip" value="rectangle"/>
      <inkml:brushProperty name="rasterOp" value="maskPen"/>
    </inkml:brush>
  </inkml:definitions>
  <inkml:trace contextRef="#ctx0" brushRef="#br0">1 1,'47'0,"-2"0,5 3,-13 0,7 1,-15 0,1-2,0 0,3 1,-1 1,-2 0,0 1,-2 0,-1 0,3 1,2 1,2-1,3 0,-1 0,0-1,1 1,1-1,2 0,3-2,3 1,-1 0,-1-2,-2 0,-2-2,0 0,-1 0,1 0,-3 0,-1 0,-2 0,-1 0,-2 0,0 0,1 0,3-2,1 0,2-2,-2-1,-1 0,-1-1,-2 1,-2 1,-1 0,1 0,1-1,3-1,0 0,-2 2,-2 0,-4 0,0 1,0-1,1-1,-3 2,-4-1,-5 1,-5 1,1 1,3 0,6 1,5-2,0 1,-6-1,-7 1,-6 1,10 0,1 0,13 0,0 0,-2 0,-5 0,-9 0,-4 0,2 0,1 0,1 0,-1 0,-3 0,0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52:42.083"/>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0,'50'0,"7"0,7 0,4 0,-3 0,15 0,-39 0,8 0,-30 0,2 0,4 0,-4 0,-3 0,-5 0,4 0,-3 0,3 0,-3 0,-2 0,0 0,4 0,2 0,0 0,-2 0,-5 0,-2 2,-3 1</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52:39.61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0,'48'0,"4"0,5 0,13 0,10 0,8 0,2 0,-1 2,1 4,-1 4,-2 1,-4-1,-6-1,-1-1,2-2,4-2,7-3,5-1,-44 0,0 0,3 0,0 0,2 0,0 0,1 0,-2 0,-1-1,-1 0,47-1,-9-1,-5 1,-7 2,-5 0,-7 0,-10 0,-10 0,-15 0,-10 0,-8 0,-5 0,9 0,-3 0,9 0,-8 0,-1 0,2 0,8 1,7 1,0 0,-6 1,-8 0,-11-2,-2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16:55:15.621"/>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9,'57'0,"23"0,-28 0,2 0,9 0,1 0,3 0,0 0,-3 0,-2 0,-5 0,-1 0,39 0,-10 0,-7 0,-4 0,-4 0,-9 0,-3 0,0-2,-5 0,-4 0,-9 0,-9 2,-5 0,-2 0,0 0,5 0,-1 0,2 0,-1 0,2 0,6 0,0 0,3 0,-2 0,-2 0,1 0,-6 0,1 0,-2 0,0 0,4 0,0 0,7 0,6 0,8 0,7 0,5 0,8 0,-2 0,7 0,-1 0,9 0,4 0,5 0,0 2,-9 2,-11 3,-9 2,-7-1,-7 0,3 0,-5 1,8 0,3-2,-1-2,2-1,-5-1,9 0,1-2,11-1,7 0,-5 0,9 0,-11 0,2 0,-2 0,-12 1,2 1,-8 0,-4 2,-2-1,-4-1,-2 0,-8-2,-8 0,-4 0,0 0,1 0,-3 0,-6 0,-5 0,-2 0,0 0,-1 0,-1 0,-1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8:21.376"/>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0,'40'0,"5"0,3 0,13 0,14 0,11 0,-3 1,0 1,-4 1,1 0,3-1,-6-2,-7 0,-9 0,-6 0,-3 0,-2 0,-3 0,-3 0,-6 0,-8 0,-3 0,-3 2,0 1,1-1,-1 2,-3-1,-1 1,-3-1,-6-1,-3 0,2 1,0-2,3 3</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39:47.702"/>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45,'61'0,"-1"0,-8 0,4 0,3 0,0 0,0-1,-9-1,-3-2,-1 1,-2-1,3 1,-3-1,-3 0,-4 2,-6 0,-4 2,-5 0,-4 0,-3 0,-5 0,0 0,0 0,6 0,8 0,10 0,9 0,8 0,4 0,4 0,1 0,-1 0,0-2,-3 0,0-1,-2 2,1 1,0 0,-2 0,-3 0,-3 0,-3 0,-4-2,-2 0,-1 0,-2 0,-3 2,-1 0,0 0,2 0,2 0,3 0,3 0,3 0,1 0,3 0,1 0,-1 0,0 0,-5 0,-1 0,-3 0,-1 0,1 0,-1 0,0 0,0 0,-1 0,3 0,2 0,2 0,2 0,-1 0,1 0,-1 0,1 0,0 0,-1 0,3 0,1 0,1 0,3 0,0 0,3 0,2 0,2 0,2 0,0 0,1 0,-2 0,-1 0,0 0,-1 0,0 0,-2 0,-3 0,0 1,-1 1,1 1,2 1,2-1,1 1,3-1,0-1,0 0,0 0,-1 0,0 0,0 1,3 0,-1 1,3 2,0 0,1 2,-3-1,-1-1,-6-1,-5-1,-4-2,-4 2,-3-2,-2 0,-2 0,1-2,1 0,1 0,0 0,-3 0,-3 0,-6 0,-6 0,-6 0,-5 0,-4-10,-4-2,-2 0,-1 2</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42.375"/>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1 277,'69'0,"-7"-1,-10-4,5-7,7-5,13-2,2 3,0 4,2 5,-3 4,4 2,-2-1,-1-1,-2 0,-3 1,0 2,-2 0,-4-1,-6-2,-3-2,-1 0,-3 0,4 0,5 2,7 1,13 1,8 1,-42 0,0 0,3 0,1 0,1-1,-1 0,0-1,0 0,-2 1,-1-1,44 0,-7 2,-7 0,-3 0,-5 0,0 0,-4 0,-3 0,-5-3,-3 1,-3-1,-3 1,0 2,0 0,2 0,1 0,0-2,-5-1,-2 0,-3 1,-6 2,-2 0,-3 0,-2 0,0 0,-2 0,-3 0,-3 0,0 0,0 0,3 0,0 0,1 0,-1 0,1 0,-1 0,-1 0,-4 0,-5 0,-9-3,-18-28,-6 3,0-6,4 17</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39.681"/>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99,'48'0,"-1"0,1 0,-1 0,0 0,-6 0,-6 0,23-3,-12 1,19-3,-21 0,-2 1,-2-1,0 1,-2 0,0 2,-4 0,-2-1,0 1,-2-1,2 0,2 0,1-2,-2 0,0 1,3 0,5 0,5 0,-1 1,-8 1,-4 0,-2 0,-1-3,0 1,-4 1,-4 1,-10 2,-5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54:30.244"/>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1,'55'0,"3"0,-5 0,8 0,5 1,-6 2,4 0,0 2,5-1,8-2,-4 1,-4-3,-8 1,-3 2,0-1,-3 0,3-2,-1 0,-2 0,3 1,-1 2,-1-1,1 3,4-1,2 0,1 1,0-2,-2-1,1-1,1 1,3 1,0 2,-2 2,-1 1,-3 0,0-1,0-1,-1-1,-3 1,1 1,1-1,4 1,5-2,0-1,-3-2,2-2,-3 0,0 0,1 0,-4 0,-3 0,-3 0,-4 0,-5 0,0 0,0 0,4 0,5 0,4 0,2 0,-1 0,-1 0,-4 0,-3 0,-3 1,2 1,2 1,2-1,2 0,3-2,4 0,1 0,2 2,-4 0,-1 1,-6-1,-7-1,0-1,-5 0,1 0,1 0,1 0,2 0,1 0,0 0,2 0,1 0,-1 0,-2 0,-1 0,6 0,6 0,10 0,9 0,11 3,-41-2,1 1,3-1,0 1,2 1,-1-1,-2 0,-2-1,44 3,-17-2,-16-2,-18 0,-14 0,-8 0,-6 0,-3 0,-3 0,-1 0,3 0,-1 0,1 0,-4-10,-5-2,2-13,-4 12,0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2:02.194"/>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74,'48'0,"-1"0,-14 0,4 0,2 0,-2 0,2 0,-3 0,-3 0,0 0,-5 0,-4 0,-2 0,-3 0,-3 0,-2 2,-3-1,-2 1,4-1,-4-1,3-2,-7-17,-4-2,-1-2,0 9</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21:53:47.860"/>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1,'52'0,"8"0,19 0,10 0,5 0,-7 0,-6 0,2 0,-1 2,7 4,-5 5,-15 0,0 2,12 1,-21-4,-3-2,-11-4,-5-2,-1-1,3-1,2 1,5 2,3 0,5 1,1-1,0-2,-3-1,-6 0,-4 0,-8 0,-4 0,-6 0,-5 0,-2 0,-4 0,1 0,1 0,1 0,2 0,-1 0,-2 0,-5 0,-4 0,-5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21:53:45.202"/>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90,'49'0,"0"0,-8 0,3 0,6 0,0 0,1 0,-3 0,-3 0,1 0,-3 0,-1 0,-2 0,-3 2,0-1,0 1,-3 0,-2-2,-1 0,-3 0,0 0,0 0,2 0,2 0,2 0,2 0,0 0,1 0,-1 0,2 0,-2 0,1 0,-1 0,-1 2,1 0,-1 0,0-1,-1-1,1 0,1 0,0 0,-1 0,1 0,-2 0,0 0,0 0,1 0,1 0,3 0,0 0,2 0,1 0,-2 0,1 0,-2 0,0 0,-1 0,-1 0,0 0,1 0,1 0,0 0,0 0,2 0,-2 0,2 0,0 0,0 0,0 0,-2 0,-1 0,-2 0,0 0,0 0,0 0,0 0,-2 0,1 0,-1 0,-1-1,1-1,1 0,0-1,2 1,0 1,2-3,0 2,2-1,2-1,1 2,4 0,0 2,1 0,-2 0,-3 0,-3 0,-3 0,-1 0,-2 0,-3 0,-1 0,-2-1,2-1,0-1,3 0,0 1,3 0,1-1,0 1,1-1,1 1,1-2,5-1,2 0,1 0,1-1,-1 1,2 0,-1 1,-1 2,-2 0,0 0,1 0,0 0,0 1,-1 1,-3 0,-1 0,-2 0,-2 0,-3 0,-5 0,-6 0,-5 0,-4 0,-3 0,-5-1,0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20:41:12.367"/>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1 45,'42'0,"-1"0,-11 0,0 0,1 0,-5 0,0 0,39 0,-22 0,30 0,-33 0,-4 0,-1 0,-3 0,-1 0,-1 0,1 0,1 0,-2 0,0 0,0 0,0 0,2 0,2 0,1 0,5 0,2 0,1 0,3 0,-1 0,1 0,0 0,-3 0,-3 0,-3 0,0 0,0 0,-1 0,1 0,3 0,0 0,0 0,0 0,-3 0,0 0,2 0,2 0,-1 0,0 0,-4 0,-2 0,0 0,-1 0,-3 0,0 0,-2 0,2 0,0 0,-1 0,2 0,-1 0,2 0,1 0,0 0,-1 0,0 0,-2 0,2 0,0 0,0 0,0 0,0 0,1 0,-1 0,2 0,0 0,3 0,0 0,0 0,0 0,3 0,0 0,0 0,0 0,-3 0,-1 0,1 0,0 0,-2 0,0 0,-1 0,0 0,3 0,0 0,1-2,-1-1,3 1,0 0,0 2,-1 0,-2 0,0 0,1 0,3 0,-1-2,2 0,2-1,2 1,-1 2,1 0,-3 0,-2 0,1 0,-1 0,2 0,-1 0,1 0,-2 0,2 0,0 0,-3 0,0 0,-4 0,1 0,0 0,0 0,0 0,0 0,0 0,0 0,0 0,0 0,1 0,0 0,-1 0,0 0,0 0,0 0,2 0,1 0,3 0,3 0,-3 0,3 0,-6 0,-3 0,-2 0,-6 0,-2 0,-3 0,-4 0,2 0,-1 0,5 0,4 0,1 0,3 0,4 0,2 0,6 0,3 0,3 0,2 0,-3 0,-3 0,-5 0,-1 0,-4 0,0 0,-4 0,-3 0,-1 0,-1 0,1 0,2 0,2 0,-2 0,0 0,-1 0,-1 0,0 0,0 0,1 0,1-2,0-1,2-1,0-1,-1 1,1 0,-2 2,0 0,0 2,-3 0,1 0,0 0,1 0,1 0,2 0,1 0,1 0,1 0,0 0,0 0,0 0,0 0,0 0,-1 0,-1 0,-4 0,-3 0,-1 0,-2 0,1 0,1 0,1 0,3 0,6 0,2 0,1 0,0 0,-3 0,-3 0,-4 0,-4 0,-2 0,-1 0,0 0,0 0,0 0,0 0,1 0,1 0,0 0,1 0,1 0,0 0,0 0,0 0,3 0,-1 0,3 2,0 1,1 2,-1-1,-2 0,-3-1,-2 0,-2 0,-1 0,-1 0,-1-2,-3 0,-7-1,-3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21:56:26.300"/>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23,'67'0,"-9"0,-25 0,-4 0,-3 0,-3 0,20 0,-13 0,18 0,-16 0,0 0,-2 0,-1 0,-4 0,-3 0,-2 0,-1 0,0 0,3 0,3 0,4 0,3 0,5 0,2 0,0 0,0 0,-5 0,-2 0,-5 0,-4 0,-2 0,-3 0,1 0,1 0,0 0,2 0,2 0,2 0,1 0,-1 0,0 0,-3 0,0 0,-1 0,0 0,0 0,0 0,0 0,-1 0,1 0,0 0,2 0,2 0,2 0,-1 0,1 0,0 0,-1 0,2 0,0 0,1 0,2 0,1 0,-1 0,1 0,-4 0,0 0,-3 0,-4 0,-4 0,-2 0,-1 0,0 0,0 0,0 0,-1 0,0 0,-4 0,-3-10,-2-2</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12T21:56:03.049"/>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74,'73'0,"3"0,-5 0,7 0,-12 0,0 0,15 1,-22 0,-5 1,-10 0,-6 1,-1-1,2-1,1 2,1-1,0 0,-2 1,0-1,-3 0,-1-1,-3-1,-3 0,-3 0,-1 0,-1 0,0 2,2 0,3 0,3-1,4-1,3 0,1 0,1 0,1 0,-1 0,1 0,-1 0,-2 0,0 0,-2 0,-1 1,-1 1,-1 0,-3-1,-2 1,-1 0,1 0,4 1,-1-1,5 0,2-1,2-1,5 1,1 1,1 0,4 0,5-1,4-1,4 0,4 0,1 0,-2 0,-4 0,-5 0,-5 0,-4 0,-2 0,-3 0,1 0,2 0,1 0,3 0,3 0,0 0,2 0,-2-2,-4 0,-6-1,-6-2,-5-1,-4-1,0 2,-2 0,0 0,-1 0,3-1,3 1,5 1,3 0,1 0,-2-1,-5 0,-3 1,-6 1,-2 2,-3-1,-5 0,-4 2,-3 0,2 0,3 0,3 0,1-3,-3 0,-5-3,-3-3,-5-1,-2-4</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7T18:49:00.233"/>
    </inkml:context>
    <inkml:brush xml:id="br0">
      <inkml:brushProperty name="width" value="0.2" units="cm"/>
      <inkml:brushProperty name="height" value="0.4" units="cm"/>
      <inkml:brushProperty name="color" value="#0069AF"/>
      <inkml:brushProperty name="tip" value="rectangle"/>
      <inkml:brushProperty name="rasterOp" value="maskPen"/>
    </inkml:brush>
  </inkml:definitions>
  <inkml:trace contextRef="#ctx0" brushRef="#br0">1 66,'78'0,"1"0,-8 0,9 0,5 0,-7 0,-4 0,-4 0,-3 0,5 0,-5 0,-5 0,-7 0,-7 1,-5 1,-6 2,-5 1,-3-2,0-1,3-2,5 0,5 2,6 1,3 1,-1 1,-3-1,-7 1,-3-3,0 2,3-1,0 0,3 1,0-2,1 3,3-1,1-2,1 0,1-2,2 0,1 0,-1 0,1 0,0 0,0 0,-1 0,-3 0,2 0,-1 0,-2 0,-4 0,-6 0,-2-2,0-2,2-3,5-3,2 3,2 1,-1-1,-3 2,-6-2,-5 1,-3 1,-3 1,-2 2,-2 2,-4 0,1-2,1-1,-1 1,-2 1,-6 0,-4-9,-5-1,-1-7,-1 9,0 2</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7-09T16:42:14.039"/>
    </inkml:context>
    <inkml:brush xml:id="br0">
      <inkml:brushProperty name="width" value="0.2" units="cm"/>
      <inkml:brushProperty name="height" value="0.4" units="cm"/>
      <inkml:brushProperty name="color" value="#00B44B"/>
      <inkml:brushProperty name="tip" value="rectangle"/>
      <inkml:brushProperty name="rasterOp" value="maskPen"/>
    </inkml:brush>
  </inkml:definitions>
  <inkml:trace contextRef="#ctx0" brushRef="#br0">0 71,'41'0,"-2"0,0 0,0 0,0 0,-2 0,-3 0,-1 0,-1 0,1 0,1 0,-1 0,1 0,-1 0,-4 0,-1 0,-4 0,-2 0,-1 0,-5 0,-3 0,-4 1,2 0,3 1,11-1,8-1,9 0,7 0,7 0,8 0,6 0,3 0,1 0,-1 0,-2-1,-5-1,-6-1,-5-1,-4-1,-4 0,-1 0,0-1,-4 1,2-1,-3 1,-2 1,0 1,-5 1,0 1,-2-1,0 2,0-1,0-1,0 0,0 0,2 2,0 0,4 0,3-1,0-1,2 0,0 0,-1 2,1 0,-2 0,-3 0,0 0,-2 0,-2 0,-2 0,0 0,-1 0,-1 0,2 0,-2 0,0 0,-1 0,-1 0,0 0,-2 0,0 0,-1 0,1 0,1 0,0 0,1 0,2 0,0 0,1 0,3 0,2 0,3 0,4 0,3 0,0 0,0 0,-3 0,-5 0,-1 0,-1 0,-1 0,3 0,1 0,2 0,1 0,-1 0,2 0,0 0,3 2,2 0,0 0,-1-1,-2-1,-4 0,-1 0,-1 0,-2 0,-1 0,1 0,0 0,1 0,1 0,0 0,0 0,0 0,-4 0,-1 0,-1 0,-1 0,0 0,0 0,-1 0,1 0,0 0,0 0,0 0,0 2,2-1,1 3,1 0,-3-1,-3 1,-2-1,-2 0,1 0,-2 1,-2-1,-2 0,-2 1,0-1,-1-2,-1 2,-2-2,-4 1,-17-28,6 19,-12-20</inkml:trace>
</inkml:ink>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4C018-451F-AB40-B68A-9C4513B6A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1</Pages>
  <Words>19058</Words>
  <Characters>108633</Characters>
  <Application>Microsoft Office Word</Application>
  <DocSecurity>0</DocSecurity>
  <Lines>905</Lines>
  <Paragraphs>254</Paragraphs>
  <ScaleCrop>false</ScaleCrop>
  <Company/>
  <LinksUpToDate>false</LinksUpToDate>
  <CharactersWithSpaces>127437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302</cp:revision>
  <dcterms:created xsi:type="dcterms:W3CDTF">2026-07-19T09:37:00Z</dcterms:created>
  <dcterms:modified xsi:type="dcterms:W3CDTF">2026-07-23T16:28:00Z</dcterms:modified>
</cp:coreProperties>
</file>