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BD2887" w14:textId="3D866973" w:rsidR="001068A4" w:rsidRDefault="001068A4" w:rsidP="001068A4">
      <w:pPr>
        <w:pStyle w:val="NoSpacing"/>
        <w:rPr>
          <w:b/>
          <w:bCs/>
          <w:sz w:val="28"/>
          <w:szCs w:val="28"/>
        </w:rPr>
      </w:pPr>
      <w:r w:rsidRPr="009E4BB0">
        <w:rPr>
          <w:b/>
          <w:bCs/>
          <w:sz w:val="28"/>
          <w:szCs w:val="28"/>
        </w:rPr>
        <w:t>3.1. Dating Exercise (Medieval)</w:t>
      </w:r>
    </w:p>
    <w:p w14:paraId="688826C2" w14:textId="4A43D357" w:rsidR="008F4DDC" w:rsidRDefault="008F4DDC" w:rsidP="001068A4">
      <w:pPr>
        <w:pStyle w:val="NoSpacing"/>
        <w:rPr>
          <w:b/>
          <w:bCs/>
          <w:sz w:val="28"/>
          <w:szCs w:val="28"/>
        </w:rPr>
      </w:pPr>
    </w:p>
    <w:p w14:paraId="270F9BE8" w14:textId="4DA73BCA" w:rsidR="008F4DDC" w:rsidRPr="00525927" w:rsidRDefault="008F4DDC" w:rsidP="001068A4">
      <w:pPr>
        <w:pStyle w:val="NoSpacing"/>
        <w:rPr>
          <w:sz w:val="24"/>
          <w:szCs w:val="24"/>
        </w:rPr>
      </w:pPr>
      <w:r w:rsidRPr="00525927">
        <w:rPr>
          <w:sz w:val="24"/>
          <w:szCs w:val="24"/>
        </w:rPr>
        <w:t>Matthew W. McGinn</w:t>
      </w:r>
    </w:p>
    <w:p w14:paraId="41C87B3D" w14:textId="77777777" w:rsidR="001068A4" w:rsidRDefault="001068A4" w:rsidP="001068A4">
      <w:pPr>
        <w:pStyle w:val="NoSpacing"/>
      </w:pPr>
    </w:p>
    <w:p w14:paraId="432CB5D7" w14:textId="19F73F4D" w:rsidR="001068A4" w:rsidRDefault="001068A4" w:rsidP="001068A4">
      <w:pPr>
        <w:pStyle w:val="NoSpacing"/>
      </w:pPr>
      <w:r>
        <w:t>For questions (a) – (c) give the modern equivalent for the medieval date given in these documents.</w:t>
      </w:r>
    </w:p>
    <w:p w14:paraId="4C2F2C4F" w14:textId="3561D608" w:rsidR="001068A4" w:rsidRDefault="001068A4" w:rsidP="001068A4">
      <w:pPr>
        <w:pStyle w:val="NoSpacing"/>
      </w:pPr>
      <w:r>
        <w:t>You should explain your methodology (how you arrived at the answer) and give full bibliographical details of any books you used.</w:t>
      </w:r>
      <w:r w:rsidR="001D03B9">
        <w:t xml:space="preserve"> </w:t>
      </w:r>
      <w:r>
        <w:t xml:space="preserve">For question (d) estimate a date of issue and explain how you have reached this conclusion.       </w:t>
      </w:r>
    </w:p>
    <w:p w14:paraId="543CC5CA" w14:textId="77777777" w:rsidR="001068A4" w:rsidRDefault="001068A4" w:rsidP="001068A4">
      <w:pPr>
        <w:pStyle w:val="NoSpacing"/>
      </w:pPr>
    </w:p>
    <w:p w14:paraId="3A7CBE75" w14:textId="4922FF7A" w:rsidR="001068A4" w:rsidRPr="006C2ADE" w:rsidRDefault="001068A4" w:rsidP="006238E0">
      <w:pPr>
        <w:pStyle w:val="NoSpacing"/>
        <w:numPr>
          <w:ilvl w:val="0"/>
          <w:numId w:val="2"/>
        </w:numPr>
        <w:rPr>
          <w:b/>
          <w:bCs/>
          <w:i/>
          <w:iCs/>
          <w:sz w:val="24"/>
          <w:szCs w:val="24"/>
          <w:u w:val="single"/>
        </w:rPr>
      </w:pPr>
      <w:r w:rsidRPr="006C2ADE">
        <w:rPr>
          <w:b/>
          <w:bCs/>
          <w:i/>
          <w:iCs/>
          <w:sz w:val="24"/>
          <w:szCs w:val="24"/>
          <w:u w:val="single"/>
        </w:rPr>
        <w:t>Memorandum that the Thursday after the Assumption of the Blessed Virgin Mary in the 8th year of King Richard II the abbot of Byland was accused in the wapentake court held at Pickering.</w:t>
      </w:r>
    </w:p>
    <w:p w14:paraId="2C625949" w14:textId="540800A3" w:rsidR="003037F6" w:rsidRPr="006971E1" w:rsidRDefault="003037F6" w:rsidP="001068A4">
      <w:pPr>
        <w:pStyle w:val="NoSpacing"/>
      </w:pPr>
    </w:p>
    <w:p w14:paraId="520D531E" w14:textId="7FF82010" w:rsidR="003037F6" w:rsidRPr="006971E1" w:rsidRDefault="003037F6" w:rsidP="00863028">
      <w:pPr>
        <w:pStyle w:val="NoSpacing"/>
        <w:numPr>
          <w:ilvl w:val="0"/>
          <w:numId w:val="3"/>
        </w:numPr>
        <w:rPr>
          <w:b/>
          <w:bCs/>
        </w:rPr>
      </w:pPr>
      <w:r w:rsidRPr="006971E1">
        <w:rPr>
          <w:b/>
          <w:bCs/>
        </w:rPr>
        <w:t>Richard II</w:t>
      </w:r>
      <w:r w:rsidR="00873014" w:rsidRPr="006971E1">
        <w:rPr>
          <w:b/>
          <w:bCs/>
        </w:rPr>
        <w:t xml:space="preserve">: </w:t>
      </w:r>
      <w:r w:rsidRPr="006971E1">
        <w:rPr>
          <w:b/>
          <w:bCs/>
        </w:rPr>
        <w:t>Reign</w:t>
      </w:r>
      <w:r w:rsidR="00873014" w:rsidRPr="006971E1">
        <w:rPr>
          <w:b/>
          <w:bCs/>
        </w:rPr>
        <w:t xml:space="preserve"> </w:t>
      </w:r>
      <w:r w:rsidRPr="006971E1">
        <w:rPr>
          <w:b/>
          <w:bCs/>
        </w:rPr>
        <w:t>22 June 1377 – 29 September 1399</w:t>
      </w:r>
      <w:r w:rsidR="00873014" w:rsidRPr="006971E1">
        <w:rPr>
          <w:b/>
          <w:bCs/>
        </w:rPr>
        <w:t xml:space="preserve">, </w:t>
      </w:r>
      <w:r w:rsidRPr="006971E1">
        <w:rPr>
          <w:b/>
          <w:bCs/>
        </w:rPr>
        <w:t>Coronation</w:t>
      </w:r>
      <w:r w:rsidR="00873014" w:rsidRPr="006971E1">
        <w:rPr>
          <w:b/>
          <w:bCs/>
        </w:rPr>
        <w:t xml:space="preserve"> </w:t>
      </w:r>
      <w:r w:rsidRPr="006971E1">
        <w:rPr>
          <w:b/>
          <w:bCs/>
        </w:rPr>
        <w:t>16 July 1377</w:t>
      </w:r>
    </w:p>
    <w:p w14:paraId="3BE808FF" w14:textId="4AD9E1BC" w:rsidR="00891FE6" w:rsidRPr="006971E1" w:rsidRDefault="00891FE6" w:rsidP="00863028">
      <w:pPr>
        <w:pStyle w:val="NoSpacing"/>
        <w:numPr>
          <w:ilvl w:val="0"/>
          <w:numId w:val="3"/>
        </w:numPr>
        <w:rPr>
          <w:b/>
          <w:bCs/>
        </w:rPr>
      </w:pPr>
      <w:r w:rsidRPr="006971E1">
        <w:rPr>
          <w:b/>
          <w:bCs/>
        </w:rPr>
        <w:t>Year is 1384</w:t>
      </w:r>
    </w:p>
    <w:p w14:paraId="23B5CA55" w14:textId="3E2F16AF" w:rsidR="00B316E4" w:rsidRPr="006971E1" w:rsidRDefault="00B316E4" w:rsidP="00863028">
      <w:pPr>
        <w:pStyle w:val="NoSpacing"/>
        <w:numPr>
          <w:ilvl w:val="0"/>
          <w:numId w:val="3"/>
        </w:numPr>
        <w:rPr>
          <w:b/>
          <w:bCs/>
        </w:rPr>
      </w:pPr>
      <w:r w:rsidRPr="006971E1">
        <w:rPr>
          <w:b/>
          <w:bCs/>
        </w:rPr>
        <w:t>Assumption of the Blessed Virgin Mary</w:t>
      </w:r>
      <w:r w:rsidR="00837C09" w:rsidRPr="006971E1">
        <w:rPr>
          <w:b/>
          <w:bCs/>
        </w:rPr>
        <w:t xml:space="preserve"> was 15 August 1384</w:t>
      </w:r>
    </w:p>
    <w:p w14:paraId="2F861A7B" w14:textId="72D11B55" w:rsidR="00BB5965" w:rsidRPr="0066162E" w:rsidRDefault="00A46EF0" w:rsidP="00863028">
      <w:pPr>
        <w:pStyle w:val="NoSpacing"/>
        <w:numPr>
          <w:ilvl w:val="0"/>
          <w:numId w:val="3"/>
        </w:numPr>
        <w:rPr>
          <w:b/>
          <w:bCs/>
          <w:i/>
          <w:iCs/>
          <w:color w:val="00B050"/>
        </w:rPr>
      </w:pPr>
      <w:r w:rsidRPr="006971E1">
        <w:rPr>
          <w:b/>
          <w:bCs/>
          <w:i/>
          <w:iCs/>
          <w:color w:val="00B050"/>
        </w:rPr>
        <w:t xml:space="preserve">The Abbot was accused at court in Pickering on Thursday, 20 Aug </w:t>
      </w:r>
      <w:r w:rsidR="00E87327" w:rsidRPr="006971E1">
        <w:rPr>
          <w:b/>
          <w:bCs/>
          <w:i/>
          <w:iCs/>
          <w:color w:val="00B050"/>
        </w:rPr>
        <w:t>1384</w:t>
      </w:r>
    </w:p>
    <w:p w14:paraId="42AE39FE" w14:textId="77777777" w:rsidR="000A483F" w:rsidRDefault="000A483F" w:rsidP="000A483F">
      <w:pPr>
        <w:pStyle w:val="NoSpacing"/>
      </w:pPr>
    </w:p>
    <w:p w14:paraId="4A49BE47" w14:textId="4EC14D28" w:rsidR="00040288" w:rsidRDefault="00040288" w:rsidP="00040288">
      <w:pPr>
        <w:pStyle w:val="NoSpacing"/>
        <w:ind w:left="720"/>
        <w:rPr>
          <w:b/>
          <w:bCs/>
        </w:rPr>
      </w:pPr>
      <w:r w:rsidRPr="0011711B">
        <w:rPr>
          <w:b/>
          <w:bCs/>
        </w:rPr>
        <w:t>Sources</w:t>
      </w:r>
    </w:p>
    <w:p w14:paraId="68B9DC88" w14:textId="77777777" w:rsidR="00040288" w:rsidRPr="0011711B" w:rsidRDefault="00040288" w:rsidP="00040288">
      <w:pPr>
        <w:pStyle w:val="NoSpacing"/>
        <w:ind w:left="720"/>
        <w:rPr>
          <w:b/>
          <w:bCs/>
        </w:rPr>
      </w:pPr>
    </w:p>
    <w:p w14:paraId="1188098A" w14:textId="27B0A189" w:rsidR="007613C9" w:rsidRDefault="007613C9" w:rsidP="00040288">
      <w:pPr>
        <w:pStyle w:val="NoSpacing"/>
        <w:numPr>
          <w:ilvl w:val="0"/>
          <w:numId w:val="7"/>
        </w:numPr>
        <w:ind w:left="1080"/>
      </w:pPr>
      <w:r w:rsidRPr="007613C9">
        <w:t>Medievalgenealogy.org.uk, ‘A medieval English calendar’ (Richard II</w:t>
      </w:r>
      <w:r w:rsidR="0066162E" w:rsidRPr="007613C9">
        <w:t>) http://www.medievalgenealogy.org.uk/cal/reg12.htm</w:t>
      </w:r>
      <w:r w:rsidRPr="007613C9">
        <w:t xml:space="preserve"> [Accessed 2 Dec. 2022].</w:t>
      </w:r>
    </w:p>
    <w:p w14:paraId="41E7BB3D" w14:textId="5CFBF1C5" w:rsidR="001E573E" w:rsidRDefault="000A483F" w:rsidP="00B8111D">
      <w:pPr>
        <w:pStyle w:val="NoSpacing"/>
        <w:numPr>
          <w:ilvl w:val="0"/>
          <w:numId w:val="7"/>
        </w:numPr>
        <w:ind w:left="1080"/>
      </w:pPr>
      <w:r>
        <w:t xml:space="preserve">Medievalist.net, ‘Online Calendar of Saints’ Days.’ </w:t>
      </w:r>
      <w:hyperlink r:id="rId11" w:history="1">
        <w:r w:rsidR="0043124E" w:rsidRPr="00B43EB5">
          <w:rPr>
            <w:rStyle w:val="Hyperlink"/>
          </w:rPr>
          <w:t>https://medievalist.net/calendar/months.htm</w:t>
        </w:r>
      </w:hyperlink>
      <w:r w:rsidR="0043124E">
        <w:t xml:space="preserve"> </w:t>
      </w:r>
      <w:r>
        <w:t>[Accessed 2 Dec. 2022].</w:t>
      </w:r>
    </w:p>
    <w:p w14:paraId="76FCE713" w14:textId="77777777" w:rsidR="003D54E5" w:rsidRDefault="003D54E5" w:rsidP="003D54E5"/>
    <w:p w14:paraId="7206F457" w14:textId="29CCC10D" w:rsidR="001068A4" w:rsidRPr="006C2ADE" w:rsidRDefault="001068A4" w:rsidP="006A1722">
      <w:pPr>
        <w:pStyle w:val="NoSpacing"/>
        <w:numPr>
          <w:ilvl w:val="0"/>
          <w:numId w:val="2"/>
        </w:numPr>
        <w:rPr>
          <w:b/>
          <w:bCs/>
          <w:i/>
          <w:iCs/>
          <w:sz w:val="24"/>
          <w:szCs w:val="24"/>
          <w:u w:val="single"/>
        </w:rPr>
      </w:pPr>
      <w:r w:rsidRPr="006C2ADE">
        <w:rPr>
          <w:b/>
          <w:bCs/>
          <w:i/>
          <w:iCs/>
          <w:sz w:val="24"/>
          <w:szCs w:val="24"/>
          <w:u w:val="single"/>
        </w:rPr>
        <w:t>Confirmation by Bishop Anian of St Asaph of the charters for Shrewsbury Abbey issued by his predecessors Bishops Reiner, Abraham, and Hugh. Given at Shrewsbury the day after St Mary Magdalene in the first year of his pontificate.</w:t>
      </w:r>
    </w:p>
    <w:p w14:paraId="2EACB358" w14:textId="326901D3" w:rsidR="00D42850" w:rsidRDefault="00D42850" w:rsidP="001068A4">
      <w:pPr>
        <w:pStyle w:val="NoSpacing"/>
      </w:pPr>
    </w:p>
    <w:p w14:paraId="61B73E22" w14:textId="5E0F0958" w:rsidR="002E6E11" w:rsidRDefault="002E6E11" w:rsidP="00863028">
      <w:pPr>
        <w:pStyle w:val="NoSpacing"/>
        <w:numPr>
          <w:ilvl w:val="0"/>
          <w:numId w:val="4"/>
        </w:numPr>
        <w:rPr>
          <w:b/>
          <w:bCs/>
        </w:rPr>
      </w:pPr>
      <w:r w:rsidRPr="000A483F">
        <w:rPr>
          <w:b/>
          <w:bCs/>
        </w:rPr>
        <w:t>From the HBBC</w:t>
      </w:r>
      <w:r w:rsidR="000F71C0" w:rsidRPr="000A483F">
        <w:rPr>
          <w:b/>
          <w:bCs/>
        </w:rPr>
        <w:t xml:space="preserve">: </w:t>
      </w:r>
      <w:r w:rsidRPr="000A483F">
        <w:rPr>
          <w:b/>
          <w:bCs/>
        </w:rPr>
        <w:t>Bishop Anian I of St Asaph</w:t>
      </w:r>
      <w:r w:rsidR="000F71C0" w:rsidRPr="000A483F">
        <w:rPr>
          <w:b/>
          <w:bCs/>
        </w:rPr>
        <w:t xml:space="preserve">, </w:t>
      </w:r>
      <w:r w:rsidRPr="000A483F">
        <w:rPr>
          <w:b/>
          <w:bCs/>
        </w:rPr>
        <w:t xml:space="preserve">el.a. 2 May, temp. 27 Sept., cons. Nov 1249 --- </w:t>
      </w:r>
      <w:r w:rsidR="000F71C0" w:rsidRPr="000A483F">
        <w:rPr>
          <w:b/>
          <w:bCs/>
        </w:rPr>
        <w:t xml:space="preserve">d. </w:t>
      </w:r>
      <w:r w:rsidRPr="000A483F">
        <w:rPr>
          <w:b/>
          <w:bCs/>
        </w:rPr>
        <w:t>29 Sep 1266</w:t>
      </w:r>
      <w:r w:rsidR="004719E0" w:rsidRPr="000A483F">
        <w:rPr>
          <w:b/>
          <w:bCs/>
        </w:rPr>
        <w:t xml:space="preserve"> (</w:t>
      </w:r>
      <w:r w:rsidR="004719E0" w:rsidRPr="000A483F">
        <w:rPr>
          <w:b/>
          <w:bCs/>
        </w:rPr>
        <w:t>predecessors Bishops Reiner, Abraham, and Hugh</w:t>
      </w:r>
      <w:r w:rsidR="004719E0" w:rsidRPr="000A483F">
        <w:rPr>
          <w:b/>
          <w:bCs/>
        </w:rPr>
        <w:t>)</w:t>
      </w:r>
    </w:p>
    <w:p w14:paraId="01E6564E" w14:textId="6DD7AB6E" w:rsidR="00BD4CB7" w:rsidRPr="000A483F" w:rsidRDefault="00BD4CB7" w:rsidP="00863028">
      <w:pPr>
        <w:pStyle w:val="NoSpacing"/>
        <w:numPr>
          <w:ilvl w:val="0"/>
          <w:numId w:val="4"/>
        </w:numPr>
        <w:rPr>
          <w:b/>
          <w:bCs/>
        </w:rPr>
      </w:pPr>
      <w:r>
        <w:rPr>
          <w:b/>
          <w:bCs/>
        </w:rPr>
        <w:t>Year is 1249</w:t>
      </w:r>
    </w:p>
    <w:p w14:paraId="3961947A" w14:textId="3C849127" w:rsidR="00F74B06" w:rsidRPr="000A483F" w:rsidRDefault="000F71C0" w:rsidP="00863028">
      <w:pPr>
        <w:pStyle w:val="NoSpacing"/>
        <w:numPr>
          <w:ilvl w:val="0"/>
          <w:numId w:val="4"/>
        </w:numPr>
        <w:rPr>
          <w:b/>
          <w:bCs/>
        </w:rPr>
      </w:pPr>
      <w:r w:rsidRPr="000A483F">
        <w:rPr>
          <w:b/>
          <w:bCs/>
        </w:rPr>
        <w:t xml:space="preserve">Feast of </w:t>
      </w:r>
      <w:r w:rsidR="005E7A9A" w:rsidRPr="000A483F">
        <w:rPr>
          <w:b/>
          <w:bCs/>
        </w:rPr>
        <w:t>St Mary Magdale</w:t>
      </w:r>
      <w:r w:rsidR="009D0A28" w:rsidRPr="000A483F">
        <w:rPr>
          <w:b/>
          <w:bCs/>
        </w:rPr>
        <w:t>ne: 22 July 1249</w:t>
      </w:r>
    </w:p>
    <w:p w14:paraId="1912FBC6" w14:textId="6B833CDD" w:rsidR="00F74B06" w:rsidRDefault="00F74B06" w:rsidP="00863028">
      <w:pPr>
        <w:pStyle w:val="NoSpacing"/>
        <w:numPr>
          <w:ilvl w:val="0"/>
          <w:numId w:val="4"/>
        </w:numPr>
        <w:rPr>
          <w:b/>
          <w:bCs/>
          <w:i/>
          <w:iCs/>
          <w:color w:val="00B050"/>
        </w:rPr>
      </w:pPr>
      <w:r w:rsidRPr="009D0A28">
        <w:rPr>
          <w:b/>
          <w:bCs/>
          <w:i/>
          <w:iCs/>
          <w:color w:val="00B050"/>
        </w:rPr>
        <w:t xml:space="preserve">Confirmation of the Charters for Shrewsbury Abbey </w:t>
      </w:r>
      <w:r w:rsidR="009D0A28" w:rsidRPr="009D0A28">
        <w:rPr>
          <w:b/>
          <w:bCs/>
          <w:i/>
          <w:iCs/>
          <w:color w:val="00B050"/>
        </w:rPr>
        <w:t xml:space="preserve">by Bishop Anian </w:t>
      </w:r>
      <w:r w:rsidRPr="009D0A28">
        <w:rPr>
          <w:b/>
          <w:bCs/>
          <w:i/>
          <w:iCs/>
          <w:color w:val="00B050"/>
        </w:rPr>
        <w:t xml:space="preserve">was on </w:t>
      </w:r>
      <w:r w:rsidR="009D0A28" w:rsidRPr="009D0A28">
        <w:rPr>
          <w:b/>
          <w:bCs/>
          <w:i/>
          <w:iCs/>
          <w:color w:val="00B050"/>
        </w:rPr>
        <w:t xml:space="preserve">23 Jul </w:t>
      </w:r>
      <w:r w:rsidR="009A06D4" w:rsidRPr="009D0A28">
        <w:rPr>
          <w:b/>
          <w:bCs/>
          <w:i/>
          <w:iCs/>
          <w:color w:val="00B050"/>
        </w:rPr>
        <w:t>1249</w:t>
      </w:r>
    </w:p>
    <w:p w14:paraId="24C2D85B" w14:textId="61F2EE74" w:rsidR="0011711B" w:rsidRDefault="0011711B" w:rsidP="0011711B">
      <w:pPr>
        <w:pStyle w:val="NoSpacing"/>
        <w:ind w:left="720"/>
        <w:rPr>
          <w:b/>
          <w:bCs/>
          <w:i/>
          <w:iCs/>
          <w:color w:val="00B050"/>
        </w:rPr>
      </w:pPr>
    </w:p>
    <w:p w14:paraId="3FB2B859" w14:textId="553C8654" w:rsidR="0011711B" w:rsidRPr="0011711B" w:rsidRDefault="0011711B" w:rsidP="0011711B">
      <w:pPr>
        <w:pStyle w:val="NoSpacing"/>
        <w:ind w:left="720"/>
        <w:rPr>
          <w:b/>
          <w:bCs/>
        </w:rPr>
      </w:pPr>
      <w:r w:rsidRPr="0011711B">
        <w:rPr>
          <w:b/>
          <w:bCs/>
        </w:rPr>
        <w:t>Sources</w:t>
      </w:r>
    </w:p>
    <w:p w14:paraId="375E997D" w14:textId="43331545" w:rsidR="004F4978" w:rsidRDefault="004F4978" w:rsidP="002E6E11">
      <w:pPr>
        <w:pStyle w:val="NoSpacing"/>
        <w:rPr>
          <w:b/>
          <w:bCs/>
          <w:i/>
          <w:iCs/>
          <w:color w:val="00B050"/>
        </w:rPr>
      </w:pPr>
    </w:p>
    <w:p w14:paraId="19C3CF23" w14:textId="686C0E9E" w:rsidR="004F4978" w:rsidRDefault="004F4978" w:rsidP="00040288">
      <w:pPr>
        <w:pStyle w:val="NoSpacing"/>
        <w:numPr>
          <w:ilvl w:val="0"/>
          <w:numId w:val="6"/>
        </w:numPr>
        <w:ind w:left="1080"/>
      </w:pPr>
      <w:r w:rsidRPr="004F4978">
        <w:rPr>
          <w:i/>
          <w:iCs/>
        </w:rPr>
        <w:t>Handbook of British chronology,</w:t>
      </w:r>
      <w:r w:rsidRPr="004F4978">
        <w:t xml:space="preserve"> 3rd ed. Ed. by Fryde, E.B., Greenway, D.E., Porter, S., and Roy, I. (London, 1986) p. 295</w:t>
      </w:r>
      <w:r w:rsidR="003060AE">
        <w:t xml:space="preserve"> </w:t>
      </w:r>
      <w:r w:rsidR="003060AE" w:rsidRPr="003060AE">
        <w:t>(Accessed at the Internet Archive)</w:t>
      </w:r>
    </w:p>
    <w:p w14:paraId="44F226B5" w14:textId="77777777" w:rsidR="00476E9F" w:rsidRDefault="00AD398B" w:rsidP="00476E9F">
      <w:pPr>
        <w:pStyle w:val="NoSpacing"/>
        <w:numPr>
          <w:ilvl w:val="0"/>
          <w:numId w:val="6"/>
        </w:numPr>
        <w:ind w:left="1080"/>
      </w:pPr>
      <w:r>
        <w:t xml:space="preserve">Medievalist.net, ‘Online Calendar of Saints’ Days.’ </w:t>
      </w:r>
      <w:hyperlink r:id="rId12" w:history="1">
        <w:r w:rsidR="00D50455" w:rsidRPr="00B43EB5">
          <w:rPr>
            <w:rStyle w:val="Hyperlink"/>
          </w:rPr>
          <w:t>https://medievalist.net/calendar/months.htm</w:t>
        </w:r>
      </w:hyperlink>
      <w:r w:rsidR="00D50455">
        <w:t xml:space="preserve"> </w:t>
      </w:r>
      <w:r>
        <w:t>[Accessed 2 Dec. 2022].</w:t>
      </w:r>
    </w:p>
    <w:p w14:paraId="2B91ACA8" w14:textId="0404BDCD" w:rsidR="00476E9F" w:rsidRDefault="00476E9F" w:rsidP="00476E9F">
      <w:pPr>
        <w:pStyle w:val="NoSpacing"/>
        <w:numPr>
          <w:ilvl w:val="0"/>
          <w:numId w:val="6"/>
        </w:numPr>
        <w:ind w:left="1080"/>
      </w:pPr>
      <w:r w:rsidRPr="00476E9F">
        <w:rPr>
          <w:i/>
          <w:iCs/>
        </w:rPr>
        <w:t>A Handbook of Dates: For Students of British History,</w:t>
      </w:r>
      <w:r>
        <w:t xml:space="preserve"> by C.R. Cheney (Editor) (Cambridge, 2000)</w:t>
      </w:r>
    </w:p>
    <w:p w14:paraId="384840A9" w14:textId="77777777" w:rsidR="001E573E" w:rsidRDefault="001E573E">
      <w:r>
        <w:br w:type="page"/>
      </w:r>
    </w:p>
    <w:p w14:paraId="77B142B3" w14:textId="77777777" w:rsidR="00534A77" w:rsidRPr="006C2ADE" w:rsidRDefault="001068A4" w:rsidP="00534A77">
      <w:pPr>
        <w:pStyle w:val="NoSpacing"/>
        <w:numPr>
          <w:ilvl w:val="0"/>
          <w:numId w:val="2"/>
        </w:numPr>
        <w:rPr>
          <w:b/>
          <w:bCs/>
          <w:i/>
          <w:iCs/>
          <w:sz w:val="24"/>
          <w:szCs w:val="24"/>
          <w:u w:val="single"/>
        </w:rPr>
      </w:pPr>
      <w:r w:rsidRPr="006C2ADE">
        <w:rPr>
          <w:b/>
          <w:bCs/>
          <w:i/>
          <w:iCs/>
          <w:sz w:val="24"/>
          <w:szCs w:val="24"/>
          <w:u w:val="single"/>
        </w:rPr>
        <w:lastRenderedPageBreak/>
        <w:t>Downham: court held on Thursday the day after Ash Wednesday in the fourth year of the reign of King Edward and the first year of the episcopate of John de Ketene [Ketton]</w:t>
      </w:r>
      <w:r w:rsidR="00534A77" w:rsidRPr="006C2ADE">
        <w:rPr>
          <w:b/>
          <w:bCs/>
          <w:i/>
          <w:iCs/>
          <w:sz w:val="24"/>
          <w:szCs w:val="24"/>
          <w:u w:val="single"/>
        </w:rPr>
        <w:t>.</w:t>
      </w:r>
    </w:p>
    <w:p w14:paraId="4664E740" w14:textId="77777777" w:rsidR="00534A77" w:rsidRDefault="00534A77" w:rsidP="00534A77">
      <w:pPr>
        <w:pStyle w:val="NoSpacing"/>
      </w:pPr>
    </w:p>
    <w:p w14:paraId="674453AC" w14:textId="761CB551" w:rsidR="00483040" w:rsidRPr="00534A77" w:rsidRDefault="00483040" w:rsidP="00BD4CB7">
      <w:pPr>
        <w:pStyle w:val="NoSpacing"/>
        <w:numPr>
          <w:ilvl w:val="0"/>
          <w:numId w:val="9"/>
        </w:numPr>
        <w:rPr>
          <w:b/>
          <w:bCs/>
        </w:rPr>
      </w:pPr>
      <w:r w:rsidRPr="00534A77">
        <w:rPr>
          <w:b/>
          <w:bCs/>
        </w:rPr>
        <w:t xml:space="preserve">John Ketton was bishop of Ely </w:t>
      </w:r>
      <w:r w:rsidR="00256622" w:rsidRPr="00534A77">
        <w:rPr>
          <w:b/>
          <w:bCs/>
        </w:rPr>
        <w:t xml:space="preserve">el.a.2 Mar temp 18 Jul cons. 6 Sep 1310, died 21 Jan </w:t>
      </w:r>
      <w:r w:rsidR="00784858" w:rsidRPr="00534A77">
        <w:rPr>
          <w:b/>
          <w:bCs/>
        </w:rPr>
        <w:t>1316</w:t>
      </w:r>
    </w:p>
    <w:p w14:paraId="2AC15725" w14:textId="1BE5CF76" w:rsidR="000F09E0" w:rsidRPr="00534A77" w:rsidRDefault="000F09E0" w:rsidP="00BD4CB7">
      <w:pPr>
        <w:pStyle w:val="NoSpacing"/>
        <w:numPr>
          <w:ilvl w:val="0"/>
          <w:numId w:val="9"/>
        </w:numPr>
        <w:rPr>
          <w:b/>
          <w:bCs/>
        </w:rPr>
      </w:pPr>
      <w:r w:rsidRPr="00534A77">
        <w:rPr>
          <w:b/>
          <w:bCs/>
        </w:rPr>
        <w:t xml:space="preserve">Edward II was King. </w:t>
      </w:r>
      <w:r w:rsidRPr="00534A77">
        <w:rPr>
          <w:b/>
          <w:bCs/>
        </w:rPr>
        <w:t>Reign</w:t>
      </w:r>
      <w:r w:rsidR="00CF6FC4" w:rsidRPr="00534A77">
        <w:rPr>
          <w:b/>
          <w:bCs/>
        </w:rPr>
        <w:t xml:space="preserve"> </w:t>
      </w:r>
      <w:r w:rsidRPr="00534A77">
        <w:rPr>
          <w:b/>
          <w:bCs/>
        </w:rPr>
        <w:t>7 July 1307 – 13/25 January 1327</w:t>
      </w:r>
      <w:r w:rsidR="00CF6FC4" w:rsidRPr="00534A77">
        <w:rPr>
          <w:b/>
          <w:bCs/>
        </w:rPr>
        <w:t xml:space="preserve">. </w:t>
      </w:r>
      <w:r w:rsidRPr="00534A77">
        <w:rPr>
          <w:b/>
          <w:bCs/>
        </w:rPr>
        <w:t>Coronation</w:t>
      </w:r>
      <w:r w:rsidR="00534A77">
        <w:rPr>
          <w:b/>
          <w:bCs/>
        </w:rPr>
        <w:t xml:space="preserve"> </w:t>
      </w:r>
      <w:r w:rsidRPr="00534A77">
        <w:rPr>
          <w:b/>
          <w:bCs/>
        </w:rPr>
        <w:t>25 February 1308</w:t>
      </w:r>
    </w:p>
    <w:p w14:paraId="76A34CD2" w14:textId="09A4DEB0" w:rsidR="002A595A" w:rsidRPr="00D716DE" w:rsidRDefault="002A595A" w:rsidP="00BD4CB7">
      <w:pPr>
        <w:pStyle w:val="NoSpacing"/>
        <w:numPr>
          <w:ilvl w:val="0"/>
          <w:numId w:val="9"/>
        </w:numPr>
        <w:rPr>
          <w:b/>
          <w:bCs/>
        </w:rPr>
      </w:pPr>
      <w:r w:rsidRPr="00D716DE">
        <w:rPr>
          <w:b/>
          <w:bCs/>
        </w:rPr>
        <w:t xml:space="preserve">Year </w:t>
      </w:r>
      <w:r w:rsidR="00BD4CB7">
        <w:rPr>
          <w:b/>
          <w:bCs/>
        </w:rPr>
        <w:t>is</w:t>
      </w:r>
      <w:r w:rsidRPr="00D716DE">
        <w:rPr>
          <w:b/>
          <w:bCs/>
        </w:rPr>
        <w:t xml:space="preserve"> 1310</w:t>
      </w:r>
    </w:p>
    <w:p w14:paraId="73FC2D9B" w14:textId="2466014C" w:rsidR="00454ADC" w:rsidRPr="00D716DE" w:rsidRDefault="002347CB" w:rsidP="00BD4CB7">
      <w:pPr>
        <w:pStyle w:val="NoSpacing"/>
        <w:numPr>
          <w:ilvl w:val="0"/>
          <w:numId w:val="9"/>
        </w:numPr>
        <w:rPr>
          <w:b/>
          <w:bCs/>
        </w:rPr>
      </w:pPr>
      <w:r w:rsidRPr="00D716DE">
        <w:rPr>
          <w:b/>
          <w:bCs/>
        </w:rPr>
        <w:t>Easter 1310: Apr 19</w:t>
      </w:r>
      <w:r w:rsidR="009C66B9">
        <w:rPr>
          <w:b/>
          <w:bCs/>
        </w:rPr>
        <w:t xml:space="preserve">, minus 46 days of Lent = </w:t>
      </w:r>
      <w:r w:rsidR="00454ADC" w:rsidRPr="00D716DE">
        <w:rPr>
          <w:b/>
          <w:bCs/>
        </w:rPr>
        <w:t>Ash Wednesday</w:t>
      </w:r>
      <w:r>
        <w:rPr>
          <w:b/>
          <w:bCs/>
        </w:rPr>
        <w:t xml:space="preserve"> 1310</w:t>
      </w:r>
      <w:r w:rsidR="00454ADC" w:rsidRPr="00D716DE">
        <w:rPr>
          <w:b/>
          <w:bCs/>
        </w:rPr>
        <w:t xml:space="preserve">: Mar </w:t>
      </w:r>
      <w:r>
        <w:rPr>
          <w:b/>
          <w:bCs/>
        </w:rPr>
        <w:t>04</w:t>
      </w:r>
    </w:p>
    <w:p w14:paraId="13A4D0DF" w14:textId="6BEEB8EF" w:rsidR="001068A4" w:rsidRDefault="00165E66" w:rsidP="00BD4CB7">
      <w:pPr>
        <w:pStyle w:val="NoSpacing"/>
        <w:numPr>
          <w:ilvl w:val="0"/>
          <w:numId w:val="9"/>
        </w:numPr>
        <w:rPr>
          <w:b/>
          <w:bCs/>
          <w:i/>
          <w:iCs/>
          <w:color w:val="00B050"/>
        </w:rPr>
      </w:pPr>
      <w:r w:rsidRPr="00D716DE">
        <w:rPr>
          <w:b/>
          <w:bCs/>
          <w:i/>
          <w:iCs/>
          <w:color w:val="00B050"/>
        </w:rPr>
        <w:t xml:space="preserve">Court was held </w:t>
      </w:r>
      <w:r w:rsidR="00CA50E3" w:rsidRPr="00D716DE">
        <w:rPr>
          <w:b/>
          <w:bCs/>
          <w:i/>
          <w:iCs/>
          <w:color w:val="00B050"/>
        </w:rPr>
        <w:t>05 Mar 1310</w:t>
      </w:r>
    </w:p>
    <w:p w14:paraId="40399086" w14:textId="7B6A4D80" w:rsidR="007019BA" w:rsidRDefault="007019BA" w:rsidP="001068A4">
      <w:pPr>
        <w:pStyle w:val="NoSpacing"/>
        <w:rPr>
          <w:b/>
          <w:bCs/>
          <w:i/>
          <w:iCs/>
          <w:color w:val="00B050"/>
        </w:rPr>
      </w:pPr>
    </w:p>
    <w:p w14:paraId="704F29D4" w14:textId="77777777" w:rsidR="00BD4CB7" w:rsidRPr="00BD4CB7" w:rsidRDefault="00BD4CB7" w:rsidP="009F3DD5">
      <w:pPr>
        <w:pStyle w:val="NoSpacing"/>
        <w:ind w:firstLine="720"/>
        <w:rPr>
          <w:b/>
          <w:bCs/>
        </w:rPr>
      </w:pPr>
      <w:r w:rsidRPr="00BD4CB7">
        <w:rPr>
          <w:b/>
          <w:bCs/>
        </w:rPr>
        <w:t>Sources</w:t>
      </w:r>
    </w:p>
    <w:p w14:paraId="51880B9E" w14:textId="77777777" w:rsidR="00BD4CB7" w:rsidRDefault="00BD4CB7" w:rsidP="00534EC5">
      <w:pPr>
        <w:pStyle w:val="NoSpacing"/>
      </w:pPr>
    </w:p>
    <w:p w14:paraId="6FF2CE35" w14:textId="28048C53" w:rsidR="00534EC5" w:rsidRDefault="00534EC5" w:rsidP="00476E9F">
      <w:pPr>
        <w:pStyle w:val="NoSpacing"/>
        <w:numPr>
          <w:ilvl w:val="0"/>
          <w:numId w:val="6"/>
        </w:numPr>
      </w:pPr>
      <w:r>
        <w:t>M</w:t>
      </w:r>
      <w:r w:rsidRPr="000F0A82">
        <w:t>edievalgenealogy.org.uk</w:t>
      </w:r>
      <w:r>
        <w:t>, ‘</w:t>
      </w:r>
      <w:r w:rsidRPr="00D56B34">
        <w:t>A medieval English calendar</w:t>
      </w:r>
      <w:r>
        <w:t>’ (Edward II)</w:t>
      </w:r>
      <w:r w:rsidRPr="000F0A82">
        <w:t xml:space="preserve"> </w:t>
      </w:r>
      <w:r>
        <w:t xml:space="preserve"> </w:t>
      </w:r>
      <w:hyperlink r:id="rId13" w:history="1">
        <w:r w:rsidRPr="00B43EB5">
          <w:rPr>
            <w:rStyle w:val="Hyperlink"/>
          </w:rPr>
          <w:t>http://www.medievalgenealogy.org.uk/cal/reg10.htm</w:t>
        </w:r>
      </w:hyperlink>
      <w:r>
        <w:t xml:space="preserve"> [</w:t>
      </w:r>
      <w:r w:rsidRPr="0070485A">
        <w:t>Accessed 2 Dec. 2022</w:t>
      </w:r>
      <w:r>
        <w:t>]</w:t>
      </w:r>
      <w:r w:rsidRPr="0070485A">
        <w:t>.</w:t>
      </w:r>
    </w:p>
    <w:p w14:paraId="382C2C20" w14:textId="32572B0B" w:rsidR="001E573E" w:rsidRDefault="007019BA" w:rsidP="00476E9F">
      <w:pPr>
        <w:pStyle w:val="NoSpacing"/>
        <w:numPr>
          <w:ilvl w:val="0"/>
          <w:numId w:val="6"/>
        </w:numPr>
      </w:pPr>
      <w:r w:rsidRPr="00EF537A">
        <w:rPr>
          <w:i/>
          <w:iCs/>
        </w:rPr>
        <w:t>Handbook of British chronology</w:t>
      </w:r>
      <w:r w:rsidRPr="007019BA">
        <w:t>, 3rd ed. Ed. by Fryde, E.B., Greenway, D.E., Porter, S., and Roy, I. (London, 1986) p. 2</w:t>
      </w:r>
      <w:r w:rsidR="00972F4D">
        <w:t>44</w:t>
      </w:r>
      <w:r w:rsidR="00B921BD">
        <w:t xml:space="preserve"> </w:t>
      </w:r>
      <w:r w:rsidR="00B921BD">
        <w:t>(Accessed at the Internet Archive)</w:t>
      </w:r>
    </w:p>
    <w:p w14:paraId="3677CA5E" w14:textId="4833192A" w:rsidR="001E573E" w:rsidRDefault="00DC58C4" w:rsidP="00476E9F">
      <w:pPr>
        <w:pStyle w:val="NoSpacing"/>
        <w:numPr>
          <w:ilvl w:val="0"/>
          <w:numId w:val="6"/>
        </w:numPr>
      </w:pPr>
      <w:bookmarkStart w:id="0" w:name="_Hlk120923057"/>
      <w:r w:rsidRPr="003E2B35">
        <w:rPr>
          <w:i/>
          <w:iCs/>
        </w:rPr>
        <w:t>A Handbook of Dates: For Students of British History</w:t>
      </w:r>
      <w:r w:rsidR="00A235B1" w:rsidRPr="003E2B35">
        <w:rPr>
          <w:i/>
          <w:iCs/>
        </w:rPr>
        <w:t>,</w:t>
      </w:r>
      <w:r w:rsidR="00A235B1">
        <w:t xml:space="preserve"> </w:t>
      </w:r>
      <w:r>
        <w:t>by C.R. Cheney (Editor)</w:t>
      </w:r>
      <w:r w:rsidR="00A235B1">
        <w:t xml:space="preserve"> (Cambridge, 2000)</w:t>
      </w:r>
    </w:p>
    <w:bookmarkEnd w:id="0"/>
    <w:p w14:paraId="6B593A95" w14:textId="77777777" w:rsidR="003E2B35" w:rsidRDefault="003E2B35" w:rsidP="003E2B35">
      <w:pPr>
        <w:pStyle w:val="NoSpacing"/>
        <w:ind w:left="720"/>
      </w:pPr>
    </w:p>
    <w:p w14:paraId="6BE1FAB4" w14:textId="4EB1FCD0" w:rsidR="007A1BF0" w:rsidRPr="006C2ADE" w:rsidRDefault="001068A4" w:rsidP="00863028">
      <w:pPr>
        <w:pStyle w:val="NoSpacing"/>
        <w:numPr>
          <w:ilvl w:val="0"/>
          <w:numId w:val="2"/>
        </w:numPr>
        <w:rPr>
          <w:b/>
          <w:bCs/>
          <w:i/>
          <w:iCs/>
          <w:sz w:val="24"/>
          <w:szCs w:val="24"/>
          <w:u w:val="single"/>
        </w:rPr>
      </w:pPr>
      <w:r w:rsidRPr="006C2ADE">
        <w:rPr>
          <w:b/>
          <w:bCs/>
          <w:i/>
          <w:iCs/>
          <w:sz w:val="24"/>
          <w:szCs w:val="24"/>
          <w:u w:val="single"/>
        </w:rPr>
        <w:t>Henry, king of the English, greets the bishop of Lincoln and Earl David and the earl of Leicester, and Earl Rannulf of Chester, and all the barons and lords of whom Geoffrey Ridel held lands</w:t>
      </w:r>
      <w:proofErr w:type="gramStart"/>
      <w:r w:rsidR="004300DF">
        <w:rPr>
          <w:b/>
          <w:bCs/>
          <w:i/>
          <w:iCs/>
          <w:sz w:val="24"/>
          <w:szCs w:val="24"/>
          <w:u w:val="single"/>
        </w:rPr>
        <w:t>…..</w:t>
      </w:r>
      <w:proofErr w:type="gramEnd"/>
      <w:r w:rsidR="004300DF">
        <w:rPr>
          <w:b/>
          <w:bCs/>
          <w:i/>
          <w:iCs/>
          <w:sz w:val="24"/>
          <w:szCs w:val="24"/>
          <w:u w:val="single"/>
        </w:rPr>
        <w:t xml:space="preserve"> </w:t>
      </w:r>
      <w:r w:rsidRPr="006C2ADE">
        <w:rPr>
          <w:b/>
          <w:bCs/>
          <w:i/>
          <w:iCs/>
          <w:sz w:val="24"/>
          <w:szCs w:val="24"/>
          <w:u w:val="single"/>
        </w:rPr>
        <w:t>At Woodstock.</w:t>
      </w:r>
    </w:p>
    <w:p w14:paraId="0C61378E" w14:textId="089D0AE5" w:rsidR="00506B42" w:rsidRPr="00534A77" w:rsidRDefault="00506B42" w:rsidP="001068A4">
      <w:pPr>
        <w:pStyle w:val="NoSpacing"/>
      </w:pPr>
    </w:p>
    <w:p w14:paraId="2CD365E4" w14:textId="7CD48BDB" w:rsidR="00FC6BEC" w:rsidRDefault="006C0D40" w:rsidP="00FC6BEC">
      <w:pPr>
        <w:pStyle w:val="NoSpacing"/>
        <w:numPr>
          <w:ilvl w:val="0"/>
          <w:numId w:val="5"/>
        </w:numPr>
      </w:pPr>
      <w:r>
        <w:t xml:space="preserve">The text indicates that Geoffrey Ridel </w:t>
      </w:r>
      <w:r w:rsidR="004C7068">
        <w:t xml:space="preserve">had recently died. An internet search </w:t>
      </w:r>
      <w:r w:rsidR="0078152E">
        <w:rPr>
          <w:rStyle w:val="FootnoteReference"/>
        </w:rPr>
        <w:footnoteReference w:id="1"/>
      </w:r>
      <w:r w:rsidR="004C7068">
        <w:t>revealed that he had peris</w:t>
      </w:r>
      <w:r w:rsidR="003C1DA0">
        <w:t>h</w:t>
      </w:r>
      <w:r w:rsidR="004C7068">
        <w:t xml:space="preserve">ed in the </w:t>
      </w:r>
      <w:r w:rsidR="00506B42" w:rsidRPr="00534A77">
        <w:t>Wreck of the White Ship</w:t>
      </w:r>
      <w:r w:rsidR="003C1DA0">
        <w:t xml:space="preserve"> disaster</w:t>
      </w:r>
      <w:r w:rsidR="00506B42" w:rsidRPr="00534A77">
        <w:t xml:space="preserve"> </w:t>
      </w:r>
      <w:r w:rsidR="00A81FD2">
        <w:t xml:space="preserve">on </w:t>
      </w:r>
      <w:r w:rsidR="0097470F" w:rsidRPr="00534A77">
        <w:t>25 Nov</w:t>
      </w:r>
      <w:r w:rsidR="00506B42" w:rsidRPr="00534A77">
        <w:t xml:space="preserve"> 1120</w:t>
      </w:r>
      <w:r w:rsidR="00484D82">
        <w:t xml:space="preserve"> during the reign of King Henry I</w:t>
      </w:r>
      <w:r w:rsidR="00A81FD2">
        <w:t>.</w:t>
      </w:r>
      <w:r w:rsidR="00165BA5">
        <w:rPr>
          <w:rStyle w:val="FootnoteReference"/>
        </w:rPr>
        <w:footnoteReference w:id="2"/>
      </w:r>
      <w:r w:rsidR="003C1DA0">
        <w:t xml:space="preserve"> Examination of </w:t>
      </w:r>
      <w:r w:rsidR="00BA3056">
        <w:t>Ordericus Vitalis</w:t>
      </w:r>
      <w:r w:rsidR="007A013A">
        <w:rPr>
          <w:rStyle w:val="FootnoteReference"/>
        </w:rPr>
        <w:footnoteReference w:id="3"/>
      </w:r>
      <w:r w:rsidR="00BA3056">
        <w:t xml:space="preserve"> and Keats-Rohan</w:t>
      </w:r>
      <w:r w:rsidR="005A1014">
        <w:rPr>
          <w:rStyle w:val="FootnoteReference"/>
        </w:rPr>
        <w:footnoteReference w:id="4"/>
      </w:r>
      <w:r w:rsidR="00BA3056">
        <w:t xml:space="preserve"> works covering this event reveal</w:t>
      </w:r>
      <w:r w:rsidR="00C6148C">
        <w:t xml:space="preserve">ed that King Henry was generous to Ridel’s family, </w:t>
      </w:r>
      <w:r w:rsidR="00DB5282">
        <w:t>marrying</w:t>
      </w:r>
      <w:r w:rsidR="003E571B">
        <w:t xml:space="preserve"> his widow and daughter into</w:t>
      </w:r>
      <w:r w:rsidR="00DB5282">
        <w:t xml:space="preserve"> wealthy houses, and making careful arrangements for</w:t>
      </w:r>
      <w:r w:rsidR="00AD031C">
        <w:t xml:space="preserve"> the care of</w:t>
      </w:r>
      <w:r w:rsidR="00DB5282">
        <w:t xml:space="preserve"> his children, but no dates are given for these events.</w:t>
      </w:r>
      <w:r w:rsidR="003E571B">
        <w:t xml:space="preserve"> </w:t>
      </w:r>
      <w:r w:rsidR="00CA13DA">
        <w:t>Vitalis, however, indicates</w:t>
      </w:r>
      <w:r w:rsidR="00C919F4">
        <w:rPr>
          <w:rStyle w:val="FootnoteReference"/>
        </w:rPr>
        <w:footnoteReference w:id="5"/>
      </w:r>
      <w:r w:rsidR="00CA13DA">
        <w:t xml:space="preserve"> the news </w:t>
      </w:r>
      <w:r w:rsidR="00B4557B">
        <w:t xml:space="preserve">was not immediately passed to the </w:t>
      </w:r>
      <w:r w:rsidR="00737061">
        <w:t>king</w:t>
      </w:r>
      <w:r w:rsidR="00B4557B">
        <w:t xml:space="preserve">, with </w:t>
      </w:r>
      <w:r w:rsidR="00DF1DC9">
        <w:t xml:space="preserve">it first being </w:t>
      </w:r>
      <w:r w:rsidR="00104331">
        <w:t xml:space="preserve">passed along the coast of England until Count Theobald learned of it. </w:t>
      </w:r>
      <w:r w:rsidR="00B92F5A">
        <w:t xml:space="preserve">The </w:t>
      </w:r>
      <w:r w:rsidR="00737061">
        <w:t>king</w:t>
      </w:r>
      <w:r w:rsidR="00B92F5A">
        <w:t xml:space="preserve">, according to Vitalis, was in such </w:t>
      </w:r>
      <w:r w:rsidR="00F6193C">
        <w:t>shock upon being informed of the disaster that he collapsed</w:t>
      </w:r>
      <w:r w:rsidR="00FC6BEC">
        <w:t>.</w:t>
      </w:r>
    </w:p>
    <w:p w14:paraId="010645FA" w14:textId="77777777" w:rsidR="0027791F" w:rsidRDefault="0027791F" w:rsidP="0027791F">
      <w:pPr>
        <w:pStyle w:val="NoSpacing"/>
        <w:ind w:left="720"/>
      </w:pPr>
    </w:p>
    <w:p w14:paraId="3DF97E3C" w14:textId="69F04DFF" w:rsidR="004E4B19" w:rsidRDefault="00FC6BEC" w:rsidP="00FC6BEC">
      <w:pPr>
        <w:pStyle w:val="NoSpacing"/>
        <w:numPr>
          <w:ilvl w:val="0"/>
          <w:numId w:val="5"/>
        </w:numPr>
      </w:pPr>
      <w:r>
        <w:t>I assume that news of the disaster did not reach Henry until</w:t>
      </w:r>
      <w:r w:rsidR="005A2946">
        <w:t xml:space="preserve"> at least December 1, after which Henry </w:t>
      </w:r>
      <w:r w:rsidR="00F529FF">
        <w:t>presumably would have ordered some period of mourning</w:t>
      </w:r>
      <w:r w:rsidR="0066270C">
        <w:t xml:space="preserve">, </w:t>
      </w:r>
      <w:r w:rsidR="0024433B">
        <w:t>the bodies of the dead would have been recovered</w:t>
      </w:r>
      <w:r w:rsidR="00BC0574">
        <w:t xml:space="preserve"> – which would have taken </w:t>
      </w:r>
      <w:r w:rsidR="00AA0731">
        <w:t>nearly two weeks</w:t>
      </w:r>
      <w:r w:rsidR="00BC0574">
        <w:t xml:space="preserve">, considering the wreck took place on the French side of the Channel </w:t>
      </w:r>
      <w:r w:rsidR="007E11BA">
        <w:t>- a</w:t>
      </w:r>
      <w:r w:rsidR="0066270C">
        <w:t xml:space="preserve">nd </w:t>
      </w:r>
      <w:r w:rsidR="00110765">
        <w:t>funeral Masses would have been held</w:t>
      </w:r>
      <w:r w:rsidR="00307887">
        <w:t>, which would have been serious affair</w:t>
      </w:r>
      <w:r w:rsidR="00AA0731">
        <w:t>s</w:t>
      </w:r>
      <w:r w:rsidR="00307887">
        <w:t xml:space="preserve"> considering t</w:t>
      </w:r>
      <w:r w:rsidR="00737061">
        <w:t>he king</w:t>
      </w:r>
      <w:r w:rsidR="00307887">
        <w:t>’s sons and many key nobles were among the dead.</w:t>
      </w:r>
      <w:r w:rsidR="00587775">
        <w:t xml:space="preserve"> </w:t>
      </w:r>
      <w:r w:rsidR="00E906FE">
        <w:t xml:space="preserve">This would likely have taken at least until the </w:t>
      </w:r>
      <w:r w:rsidR="0046566C">
        <w:t xml:space="preserve">Vigil and </w:t>
      </w:r>
      <w:r w:rsidR="00587775">
        <w:t xml:space="preserve">Nativity of Christ </w:t>
      </w:r>
      <w:r w:rsidR="00E906FE">
        <w:t xml:space="preserve">on </w:t>
      </w:r>
      <w:r w:rsidR="0046566C">
        <w:t>24-</w:t>
      </w:r>
      <w:r w:rsidR="00E906FE">
        <w:t>25 December</w:t>
      </w:r>
      <w:r w:rsidR="0046566C">
        <w:t>, during which I expect official business would not have been conducted.</w:t>
      </w:r>
      <w:r w:rsidR="00EC365E">
        <w:t xml:space="preserve"> Finally,</w:t>
      </w:r>
      <w:r w:rsidR="00AC3D7E">
        <w:t xml:space="preserve"> </w:t>
      </w:r>
      <w:r w:rsidR="001F660E">
        <w:t xml:space="preserve">Vitalis does not mention Goeffery Ridel until </w:t>
      </w:r>
      <w:r w:rsidR="007212F3">
        <w:t xml:space="preserve">nearly the end of the list of </w:t>
      </w:r>
      <w:r w:rsidR="007212F3">
        <w:lastRenderedPageBreak/>
        <w:t>the deceased</w:t>
      </w:r>
      <w:r w:rsidR="00CB7D58">
        <w:t>,</w:t>
      </w:r>
      <w:r w:rsidR="00911D8A">
        <w:rPr>
          <w:rStyle w:val="FootnoteReference"/>
        </w:rPr>
        <w:footnoteReference w:id="6"/>
      </w:r>
      <w:r w:rsidR="00CB7D58">
        <w:t xml:space="preserve"> suggest</w:t>
      </w:r>
      <w:r w:rsidR="00A80EB3">
        <w:t xml:space="preserve">ing that he was one of the </w:t>
      </w:r>
      <w:proofErr w:type="gramStart"/>
      <w:r w:rsidR="00A80EB3">
        <w:t>lower-ranking</w:t>
      </w:r>
      <w:proofErr w:type="gramEnd"/>
      <w:r w:rsidR="00A80EB3">
        <w:t xml:space="preserve"> of the family members and nobles lost</w:t>
      </w:r>
      <w:r w:rsidR="00500856">
        <w:t xml:space="preserve">. Therefore, Henry would have presumably addressed </w:t>
      </w:r>
      <w:r w:rsidR="00244A31">
        <w:t xml:space="preserve">Ridel’s </w:t>
      </w:r>
      <w:r w:rsidR="00500856">
        <w:t>family</w:t>
      </w:r>
      <w:r w:rsidR="00244A31">
        <w:t>’s</w:t>
      </w:r>
      <w:r w:rsidR="00500856">
        <w:t xml:space="preserve"> </w:t>
      </w:r>
      <w:r w:rsidR="00244A31">
        <w:t xml:space="preserve">disposition </w:t>
      </w:r>
      <w:r w:rsidR="00A15506">
        <w:t>after many of the others.</w:t>
      </w:r>
    </w:p>
    <w:p w14:paraId="4290E336" w14:textId="1622FC71" w:rsidR="00FC6BEC" w:rsidRPr="00534A77" w:rsidRDefault="00A15506" w:rsidP="00FC6BEC">
      <w:pPr>
        <w:pStyle w:val="NoSpacing"/>
        <w:numPr>
          <w:ilvl w:val="0"/>
          <w:numId w:val="5"/>
        </w:numPr>
      </w:pPr>
      <w:r>
        <w:t xml:space="preserve">I </w:t>
      </w:r>
      <w:r w:rsidR="00E63326">
        <w:t xml:space="preserve">therefore </w:t>
      </w:r>
      <w:r>
        <w:t xml:space="preserve">expect the scenario above took place in mid-to-late January </w:t>
      </w:r>
      <w:r w:rsidR="004E4B19">
        <w:t>1121.</w:t>
      </w:r>
      <w:r w:rsidR="00500856">
        <w:t xml:space="preserve"> </w:t>
      </w:r>
    </w:p>
    <w:p w14:paraId="34B69E2B" w14:textId="50230C81" w:rsidR="0070485A" w:rsidRPr="00534A77" w:rsidRDefault="0070485A" w:rsidP="001068A4">
      <w:pPr>
        <w:pStyle w:val="NoSpacing"/>
      </w:pPr>
    </w:p>
    <w:p w14:paraId="25678C42" w14:textId="7BEEAF48" w:rsidR="001E573E" w:rsidRPr="0011711B" w:rsidRDefault="004C543D" w:rsidP="001E573E">
      <w:pPr>
        <w:pStyle w:val="NoSpacing"/>
        <w:ind w:left="720"/>
        <w:rPr>
          <w:b/>
          <w:bCs/>
        </w:rPr>
      </w:pPr>
      <w:r>
        <w:rPr>
          <w:b/>
          <w:bCs/>
        </w:rPr>
        <w:t>Bibliography</w:t>
      </w:r>
    </w:p>
    <w:p w14:paraId="74C44295" w14:textId="77777777" w:rsidR="001E573E" w:rsidRDefault="001E573E" w:rsidP="001068A4">
      <w:pPr>
        <w:pStyle w:val="NoSpacing"/>
      </w:pPr>
    </w:p>
    <w:p w14:paraId="382DCA8F" w14:textId="0FE1A221" w:rsidR="003E7B43" w:rsidRDefault="001C238B" w:rsidP="00215ECC">
      <w:pPr>
        <w:pStyle w:val="NoSpacing"/>
        <w:numPr>
          <w:ilvl w:val="0"/>
          <w:numId w:val="12"/>
        </w:numPr>
      </w:pPr>
      <w:bookmarkStart w:id="1" w:name="_Ref120921639"/>
      <w:r w:rsidRPr="00534A77">
        <w:t xml:space="preserve">Geni.com, </w:t>
      </w:r>
      <w:r w:rsidR="00E37F1F" w:rsidRPr="00E37F1F">
        <w:rPr>
          <w:i/>
          <w:iCs/>
        </w:rPr>
        <w:t>‘</w:t>
      </w:r>
      <w:r w:rsidR="00700AC5" w:rsidRPr="00E37F1F">
        <w:rPr>
          <w:i/>
          <w:iCs/>
        </w:rPr>
        <w:t>Geoffrey Ridel, 2d Lord of Witheringe</w:t>
      </w:r>
      <w:r w:rsidRPr="00E37F1F">
        <w:rPr>
          <w:i/>
          <w:iCs/>
        </w:rPr>
        <w:t>.</w:t>
      </w:r>
      <w:bookmarkEnd w:id="1"/>
      <w:r w:rsidR="00E37F1F" w:rsidRPr="00E37F1F">
        <w:rPr>
          <w:i/>
          <w:iCs/>
        </w:rPr>
        <w:t>’</w:t>
      </w:r>
      <w:r w:rsidR="00215ECC">
        <w:t xml:space="preserve"> </w:t>
      </w:r>
      <w:bookmarkStart w:id="2" w:name="_Hlk120921980"/>
      <w:r w:rsidR="009E4D44">
        <w:fldChar w:fldCharType="begin"/>
      </w:r>
      <w:r w:rsidR="009E4D44">
        <w:instrText xml:space="preserve"> HYPERLINK "</w:instrText>
      </w:r>
      <w:r w:rsidR="009E4D44" w:rsidRPr="009E4D44">
        <w:instrText>https://www.geni.com/people/Geoffrey-Ridel-2d-Lord-of-Witheringe/6000000004957617489</w:instrText>
      </w:r>
      <w:r w:rsidR="009E4D44">
        <w:instrText xml:space="preserve">" </w:instrText>
      </w:r>
      <w:r w:rsidR="009E4D44">
        <w:fldChar w:fldCharType="separate"/>
      </w:r>
      <w:r w:rsidR="009E4D44" w:rsidRPr="00B43EB5">
        <w:rPr>
          <w:rStyle w:val="Hyperlink"/>
        </w:rPr>
        <w:t>https://www.geni.com/people/Geoffrey-Ridel-2d-Lord-of-Witheringe/6000000004957617489</w:t>
      </w:r>
      <w:r w:rsidR="009E4D44">
        <w:fldChar w:fldCharType="end"/>
      </w:r>
      <w:r w:rsidR="00544640" w:rsidRPr="00534A77">
        <w:t xml:space="preserve"> </w:t>
      </w:r>
      <w:r w:rsidR="00544640" w:rsidRPr="00534A77">
        <w:t>[Accessed 2 Dec. 2022].</w:t>
      </w:r>
      <w:bookmarkEnd w:id="2"/>
    </w:p>
    <w:p w14:paraId="6FF51069" w14:textId="691E0E8B" w:rsidR="0078427F" w:rsidRDefault="0078427F" w:rsidP="00215ECC">
      <w:pPr>
        <w:pStyle w:val="NoSpacing"/>
        <w:numPr>
          <w:ilvl w:val="0"/>
          <w:numId w:val="12"/>
        </w:numPr>
      </w:pPr>
      <w:bookmarkStart w:id="3" w:name="_Hlk120922037"/>
      <w:r>
        <w:t>M</w:t>
      </w:r>
      <w:r w:rsidRPr="000F0A82">
        <w:t>edievalgenealogy.org.uk</w:t>
      </w:r>
      <w:r>
        <w:t>, ‘</w:t>
      </w:r>
      <w:r w:rsidRPr="00D56B34">
        <w:t>A medieval English calendar</w:t>
      </w:r>
      <w:r>
        <w:t>’ (</w:t>
      </w:r>
      <w:r w:rsidR="00C46A5A">
        <w:t>Henry I</w:t>
      </w:r>
      <w:r>
        <w:t>)</w:t>
      </w:r>
      <w:r w:rsidRPr="000F0A82">
        <w:t xml:space="preserve"> </w:t>
      </w:r>
      <w:r>
        <w:t xml:space="preserve"> </w:t>
      </w:r>
      <w:hyperlink r:id="rId14" w:history="1">
        <w:r w:rsidRPr="00B43EB5">
          <w:rPr>
            <w:rStyle w:val="Hyperlink"/>
          </w:rPr>
          <w:t>http://www.medievalgenealogy.org.uk/cal/reg10.htm</w:t>
        </w:r>
      </w:hyperlink>
      <w:r>
        <w:t xml:space="preserve"> [</w:t>
      </w:r>
      <w:r w:rsidRPr="0070485A">
        <w:t>Accessed 2 Dec. 2022</w:t>
      </w:r>
      <w:r>
        <w:t>]</w:t>
      </w:r>
      <w:r w:rsidRPr="0070485A">
        <w:t>.</w:t>
      </w:r>
    </w:p>
    <w:bookmarkEnd w:id="3"/>
    <w:p w14:paraId="08F832B9" w14:textId="77777777" w:rsidR="00BA3056" w:rsidRDefault="00BA3056" w:rsidP="00215ECC">
      <w:pPr>
        <w:pStyle w:val="NoSpacing"/>
        <w:numPr>
          <w:ilvl w:val="0"/>
          <w:numId w:val="12"/>
        </w:numPr>
      </w:pPr>
      <w:r w:rsidRPr="00534A77">
        <w:t xml:space="preserve">Ordericus Vitalis, </w:t>
      </w:r>
      <w:r w:rsidRPr="00534A77">
        <w:rPr>
          <w:i/>
          <w:iCs/>
        </w:rPr>
        <w:t>The ecclesiastical history of England and Normandy</w:t>
      </w:r>
      <w:r w:rsidRPr="00534A77">
        <w:t>. Translation by Forester, Thomas, ed. by Delisle, Léopold. (London, 1874) pp. 35-44.</w:t>
      </w:r>
    </w:p>
    <w:p w14:paraId="2793DEF9" w14:textId="3CE13552" w:rsidR="00AB298A" w:rsidRDefault="0070485A" w:rsidP="00821408">
      <w:pPr>
        <w:pStyle w:val="NoSpacing"/>
        <w:numPr>
          <w:ilvl w:val="0"/>
          <w:numId w:val="12"/>
        </w:numPr>
      </w:pPr>
      <w:r w:rsidRPr="00534A77">
        <w:t xml:space="preserve">Keats-Rohan, K. S. B. </w:t>
      </w:r>
      <w:r w:rsidR="00F82BA4" w:rsidRPr="00E37F1F">
        <w:rPr>
          <w:i/>
          <w:iCs/>
        </w:rPr>
        <w:t>‘</w:t>
      </w:r>
      <w:r w:rsidRPr="00E37F1F">
        <w:rPr>
          <w:i/>
          <w:iCs/>
        </w:rPr>
        <w:t>Prosopography of Domesday Book. Domesday People: A Prosopography of Persons Occurring in English Documents 1066-1166 I: Domesday Book, NED-New edition,</w:t>
      </w:r>
      <w:r w:rsidR="00E37F1F" w:rsidRPr="00E37F1F">
        <w:rPr>
          <w:i/>
          <w:iCs/>
        </w:rPr>
        <w:t>’</w:t>
      </w:r>
      <w:r w:rsidRPr="00534A77">
        <w:t xml:space="preserve"> </w:t>
      </w:r>
      <w:r w:rsidR="00403FAD" w:rsidRPr="00403FAD">
        <w:t>(Melton, 1999) pp. 230-231.</w:t>
      </w:r>
    </w:p>
    <w:sectPr w:rsidR="00AB298A">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88C7F8" w14:textId="77777777" w:rsidR="0078152E" w:rsidRDefault="0078152E" w:rsidP="0078152E">
      <w:pPr>
        <w:spacing w:after="0" w:line="240" w:lineRule="auto"/>
      </w:pPr>
      <w:r>
        <w:separator/>
      </w:r>
    </w:p>
  </w:endnote>
  <w:endnote w:type="continuationSeparator" w:id="0">
    <w:p w14:paraId="5608AFB0" w14:textId="77777777" w:rsidR="0078152E" w:rsidRDefault="0078152E" w:rsidP="007815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A5CEB3" w14:textId="77777777" w:rsidR="0078152E" w:rsidRDefault="0078152E" w:rsidP="0078152E">
      <w:pPr>
        <w:spacing w:after="0" w:line="240" w:lineRule="auto"/>
      </w:pPr>
      <w:r>
        <w:separator/>
      </w:r>
    </w:p>
  </w:footnote>
  <w:footnote w:type="continuationSeparator" w:id="0">
    <w:p w14:paraId="767058B7" w14:textId="77777777" w:rsidR="0078152E" w:rsidRDefault="0078152E" w:rsidP="0078152E">
      <w:pPr>
        <w:spacing w:after="0" w:line="240" w:lineRule="auto"/>
      </w:pPr>
      <w:r>
        <w:continuationSeparator/>
      </w:r>
    </w:p>
  </w:footnote>
  <w:footnote w:id="1">
    <w:p w14:paraId="168B988F" w14:textId="5295AD9E" w:rsidR="0078152E" w:rsidRPr="00DB40E0" w:rsidRDefault="0078152E" w:rsidP="00BA0EF6">
      <w:pPr>
        <w:pStyle w:val="FootnoteText"/>
        <w:rPr>
          <w:sz w:val="18"/>
          <w:szCs w:val="18"/>
          <w:lang w:val="en-US"/>
        </w:rPr>
      </w:pPr>
      <w:r w:rsidRPr="00DB40E0">
        <w:rPr>
          <w:sz w:val="18"/>
          <w:szCs w:val="18"/>
          <w:lang w:val="en-US"/>
        </w:rPr>
        <w:footnoteRef/>
      </w:r>
      <w:r w:rsidRPr="00DB40E0">
        <w:rPr>
          <w:sz w:val="18"/>
          <w:szCs w:val="18"/>
          <w:lang w:val="en-US"/>
        </w:rPr>
        <w:t xml:space="preserve"> </w:t>
      </w:r>
      <w:r w:rsidR="00516286" w:rsidRPr="00DB40E0">
        <w:rPr>
          <w:sz w:val="18"/>
          <w:szCs w:val="18"/>
          <w:lang w:val="en-US"/>
        </w:rPr>
        <w:t xml:space="preserve">Geni.com, </w:t>
      </w:r>
      <w:r w:rsidR="0041309D">
        <w:rPr>
          <w:i/>
          <w:iCs/>
          <w:sz w:val="18"/>
          <w:szCs w:val="18"/>
          <w:lang w:val="en-US"/>
        </w:rPr>
        <w:t>‘</w:t>
      </w:r>
      <w:r w:rsidR="00516286" w:rsidRPr="0041309D">
        <w:rPr>
          <w:i/>
          <w:iCs/>
          <w:sz w:val="18"/>
          <w:szCs w:val="18"/>
          <w:lang w:val="en-US"/>
        </w:rPr>
        <w:t>Geoffrey Ridel, 2d Lord of Witheringe.</w:t>
      </w:r>
      <w:r w:rsidR="0041309D">
        <w:rPr>
          <w:i/>
          <w:iCs/>
          <w:sz w:val="18"/>
          <w:szCs w:val="18"/>
          <w:lang w:val="en-US"/>
        </w:rPr>
        <w:t xml:space="preserve">’ </w:t>
      </w:r>
      <w:r w:rsidR="00941A6F" w:rsidRPr="00DB40E0">
        <w:rPr>
          <w:sz w:val="18"/>
          <w:szCs w:val="18"/>
          <w:lang w:val="en-US"/>
        </w:rPr>
        <w:t xml:space="preserve"> </w:t>
      </w:r>
      <w:r w:rsidR="00941A6F" w:rsidRPr="00DB40E0">
        <w:rPr>
          <w:sz w:val="18"/>
          <w:szCs w:val="18"/>
          <w:lang w:val="en-US"/>
        </w:rPr>
        <w:t>https://www.geni.com/people/Geoffrey-Ridel-2d-Lord-of-Witheringe/6000000004957617489 [Accessed 2 Dec. 2022].</w:t>
      </w:r>
    </w:p>
  </w:footnote>
  <w:footnote w:id="2">
    <w:p w14:paraId="2FD1615B" w14:textId="3A06E17A" w:rsidR="00165BA5" w:rsidRPr="00DB40E0" w:rsidRDefault="00165BA5" w:rsidP="00BA0EF6">
      <w:pPr>
        <w:pStyle w:val="FootnoteText"/>
        <w:rPr>
          <w:sz w:val="18"/>
          <w:szCs w:val="18"/>
          <w:lang w:val="en-US"/>
        </w:rPr>
      </w:pPr>
      <w:r w:rsidRPr="00DB40E0">
        <w:rPr>
          <w:sz w:val="18"/>
          <w:szCs w:val="18"/>
          <w:lang w:val="en-US"/>
        </w:rPr>
        <w:footnoteRef/>
      </w:r>
      <w:r w:rsidRPr="00DB40E0">
        <w:rPr>
          <w:sz w:val="18"/>
          <w:szCs w:val="18"/>
          <w:lang w:val="en-US"/>
        </w:rPr>
        <w:t xml:space="preserve"> </w:t>
      </w:r>
      <w:r w:rsidRPr="00DB40E0">
        <w:rPr>
          <w:sz w:val="18"/>
          <w:szCs w:val="18"/>
          <w:lang w:val="en-US"/>
        </w:rPr>
        <w:t>Medievalgenealogy.org.uk, ‘A medieval English calendar’ (Henry I</w:t>
      </w:r>
      <w:r w:rsidR="00C83417" w:rsidRPr="00DB40E0">
        <w:rPr>
          <w:sz w:val="18"/>
          <w:szCs w:val="18"/>
          <w:lang w:val="en-US"/>
        </w:rPr>
        <w:t>) http://www.medievalgenealogy.org.uk/cal/reg10.htm</w:t>
      </w:r>
      <w:r w:rsidRPr="00DB40E0">
        <w:rPr>
          <w:sz w:val="18"/>
          <w:szCs w:val="18"/>
          <w:lang w:val="en-US"/>
        </w:rPr>
        <w:t xml:space="preserve"> [Accessed 2 Dec. 2022].</w:t>
      </w:r>
    </w:p>
  </w:footnote>
  <w:footnote w:id="3">
    <w:p w14:paraId="03A54E14" w14:textId="77C44944" w:rsidR="007A013A" w:rsidRPr="00DB40E0" w:rsidRDefault="007A013A" w:rsidP="00BA0EF6">
      <w:pPr>
        <w:pStyle w:val="FootnoteText"/>
        <w:rPr>
          <w:sz w:val="18"/>
          <w:szCs w:val="18"/>
          <w:lang w:val="en-US"/>
        </w:rPr>
      </w:pPr>
      <w:r w:rsidRPr="00DB40E0">
        <w:rPr>
          <w:sz w:val="18"/>
          <w:szCs w:val="18"/>
          <w:lang w:val="en-US"/>
        </w:rPr>
        <w:footnoteRef/>
      </w:r>
      <w:r w:rsidRPr="00DB40E0">
        <w:rPr>
          <w:sz w:val="18"/>
          <w:szCs w:val="18"/>
          <w:lang w:val="en-US"/>
        </w:rPr>
        <w:t xml:space="preserve"> </w:t>
      </w:r>
      <w:r w:rsidRPr="00DB40E0">
        <w:rPr>
          <w:sz w:val="18"/>
          <w:szCs w:val="18"/>
          <w:lang w:val="en-US"/>
        </w:rPr>
        <w:t xml:space="preserve">Ordericus Vitalis, </w:t>
      </w:r>
      <w:r w:rsidRPr="0041309D">
        <w:rPr>
          <w:i/>
          <w:iCs/>
          <w:sz w:val="18"/>
          <w:szCs w:val="18"/>
          <w:lang w:val="en-US"/>
        </w:rPr>
        <w:t>The ecclesiastical history of England and Normandy.</w:t>
      </w:r>
      <w:r w:rsidRPr="00DB40E0">
        <w:rPr>
          <w:sz w:val="18"/>
          <w:szCs w:val="18"/>
          <w:lang w:val="en-US"/>
        </w:rPr>
        <w:t xml:space="preserve"> Translation by Forester, Thomas, ed. by Delisle, Léopold. (London, 1874) pp. 35-44.</w:t>
      </w:r>
    </w:p>
  </w:footnote>
  <w:footnote w:id="4">
    <w:p w14:paraId="1CA757E5" w14:textId="100F0DF4" w:rsidR="005A1014" w:rsidRPr="00DB40E0" w:rsidRDefault="005A1014" w:rsidP="00BA0EF6">
      <w:pPr>
        <w:pStyle w:val="FootnoteText"/>
        <w:rPr>
          <w:sz w:val="18"/>
          <w:szCs w:val="18"/>
          <w:lang w:val="en-US"/>
        </w:rPr>
      </w:pPr>
      <w:r w:rsidRPr="00DB40E0">
        <w:rPr>
          <w:sz w:val="18"/>
          <w:szCs w:val="18"/>
          <w:lang w:val="en-US"/>
        </w:rPr>
        <w:footnoteRef/>
      </w:r>
      <w:r w:rsidRPr="00DB40E0">
        <w:rPr>
          <w:sz w:val="18"/>
          <w:szCs w:val="18"/>
          <w:lang w:val="en-US"/>
        </w:rPr>
        <w:t xml:space="preserve"> </w:t>
      </w:r>
      <w:r w:rsidRPr="00DB40E0">
        <w:rPr>
          <w:sz w:val="18"/>
          <w:szCs w:val="18"/>
          <w:lang w:val="en-US"/>
        </w:rPr>
        <w:t xml:space="preserve">Keats-Rohan, K. S. B. </w:t>
      </w:r>
      <w:r w:rsidR="0041309D" w:rsidRPr="00A75866">
        <w:rPr>
          <w:i/>
          <w:iCs/>
          <w:sz w:val="18"/>
          <w:szCs w:val="18"/>
          <w:lang w:val="en-US"/>
        </w:rPr>
        <w:t>‘</w:t>
      </w:r>
      <w:r w:rsidRPr="00A75866">
        <w:rPr>
          <w:i/>
          <w:iCs/>
          <w:sz w:val="18"/>
          <w:szCs w:val="18"/>
          <w:lang w:val="en-US"/>
        </w:rPr>
        <w:t>Prosopography of Domesday Book. Domesday People: A Prosopography of Persons Occurring in English Documents 1066-1166 I: Domesday Book, NED-New edition,</w:t>
      </w:r>
      <w:r w:rsidR="00A75866" w:rsidRPr="00A75866">
        <w:rPr>
          <w:i/>
          <w:iCs/>
          <w:sz w:val="18"/>
          <w:szCs w:val="18"/>
          <w:lang w:val="en-US"/>
        </w:rPr>
        <w:t>’</w:t>
      </w:r>
      <w:r w:rsidRPr="00DB40E0">
        <w:rPr>
          <w:sz w:val="18"/>
          <w:szCs w:val="18"/>
          <w:lang w:val="en-US"/>
        </w:rPr>
        <w:t xml:space="preserve"> </w:t>
      </w:r>
      <w:r w:rsidR="00E84F6F">
        <w:rPr>
          <w:sz w:val="18"/>
          <w:szCs w:val="18"/>
          <w:lang w:val="en-US"/>
        </w:rPr>
        <w:t>(Melton,</w:t>
      </w:r>
      <w:r w:rsidRPr="00DB40E0">
        <w:rPr>
          <w:sz w:val="18"/>
          <w:szCs w:val="18"/>
          <w:lang w:val="en-US"/>
        </w:rPr>
        <w:t xml:space="preserve"> 1999</w:t>
      </w:r>
      <w:r w:rsidR="00E84F6F">
        <w:rPr>
          <w:sz w:val="18"/>
          <w:szCs w:val="18"/>
          <w:lang w:val="en-US"/>
        </w:rPr>
        <w:t>)</w:t>
      </w:r>
      <w:r w:rsidRPr="00DB40E0">
        <w:rPr>
          <w:sz w:val="18"/>
          <w:szCs w:val="18"/>
          <w:lang w:val="en-US"/>
        </w:rPr>
        <w:t xml:space="preserve"> pp. 230-231.</w:t>
      </w:r>
    </w:p>
  </w:footnote>
  <w:footnote w:id="5">
    <w:p w14:paraId="169777F0" w14:textId="19F7E216" w:rsidR="00C919F4" w:rsidRPr="00DB40E0" w:rsidRDefault="00C919F4">
      <w:pPr>
        <w:pStyle w:val="FootnoteText"/>
        <w:rPr>
          <w:sz w:val="18"/>
          <w:szCs w:val="18"/>
          <w:lang w:val="en-US"/>
        </w:rPr>
      </w:pPr>
      <w:r w:rsidRPr="00DB40E0">
        <w:rPr>
          <w:sz w:val="18"/>
          <w:szCs w:val="18"/>
          <w:lang w:val="en-US"/>
        </w:rPr>
        <w:footnoteRef/>
      </w:r>
      <w:r w:rsidRPr="00DB40E0">
        <w:rPr>
          <w:sz w:val="18"/>
          <w:szCs w:val="18"/>
          <w:lang w:val="en-US"/>
        </w:rPr>
        <w:t xml:space="preserve"> </w:t>
      </w:r>
      <w:r w:rsidR="002C66D2" w:rsidRPr="00DB40E0">
        <w:rPr>
          <w:sz w:val="18"/>
          <w:szCs w:val="18"/>
          <w:lang w:val="en-US"/>
        </w:rPr>
        <w:t xml:space="preserve">Vitalis, </w:t>
      </w:r>
      <w:r w:rsidR="002C66D2" w:rsidRPr="00BB1F64">
        <w:rPr>
          <w:i/>
          <w:iCs/>
          <w:sz w:val="18"/>
          <w:szCs w:val="18"/>
          <w:lang w:val="en-US"/>
        </w:rPr>
        <w:t xml:space="preserve">The Ecclesiastical History, </w:t>
      </w:r>
      <w:r w:rsidR="001C3FCD" w:rsidRPr="00DB40E0">
        <w:rPr>
          <w:sz w:val="18"/>
          <w:szCs w:val="18"/>
          <w:lang w:val="en-US"/>
        </w:rPr>
        <w:t>p. 37</w:t>
      </w:r>
    </w:p>
  </w:footnote>
  <w:footnote w:id="6">
    <w:p w14:paraId="42ED2F3D" w14:textId="4FDD55AC" w:rsidR="00911D8A" w:rsidRPr="00DB40E0" w:rsidRDefault="00911D8A">
      <w:pPr>
        <w:pStyle w:val="FootnoteText"/>
        <w:rPr>
          <w:sz w:val="18"/>
          <w:szCs w:val="18"/>
          <w:lang w:val="en-US"/>
        </w:rPr>
      </w:pPr>
      <w:r w:rsidRPr="00DB40E0">
        <w:rPr>
          <w:sz w:val="18"/>
          <w:szCs w:val="18"/>
          <w:lang w:val="en-US"/>
        </w:rPr>
        <w:footnoteRef/>
      </w:r>
      <w:r w:rsidRPr="00DB40E0">
        <w:rPr>
          <w:sz w:val="18"/>
          <w:szCs w:val="18"/>
          <w:lang w:val="en-US"/>
        </w:rPr>
        <w:t xml:space="preserve"> </w:t>
      </w:r>
      <w:r w:rsidR="00AE12AD" w:rsidRPr="0041309D">
        <w:rPr>
          <w:i/>
          <w:iCs/>
          <w:sz w:val="18"/>
          <w:szCs w:val="18"/>
          <w:lang w:val="en-US"/>
        </w:rPr>
        <w:t>ibid.,</w:t>
      </w:r>
      <w:r w:rsidR="00AE12AD" w:rsidRPr="00DB40E0">
        <w:rPr>
          <w:sz w:val="18"/>
          <w:szCs w:val="18"/>
          <w:lang w:val="en-US"/>
        </w:rPr>
        <w:t xml:space="preserve"> p. 44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C4DF3"/>
    <w:multiLevelType w:val="hybridMultilevel"/>
    <w:tmpl w:val="63D2FF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752B5F"/>
    <w:multiLevelType w:val="hybridMultilevel"/>
    <w:tmpl w:val="08F879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111145"/>
    <w:multiLevelType w:val="hybridMultilevel"/>
    <w:tmpl w:val="49EC6E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322F4C"/>
    <w:multiLevelType w:val="hybridMultilevel"/>
    <w:tmpl w:val="ED1CCA8E"/>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77E163E"/>
    <w:multiLevelType w:val="hybridMultilevel"/>
    <w:tmpl w:val="E3ACF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0F0B46"/>
    <w:multiLevelType w:val="hybridMultilevel"/>
    <w:tmpl w:val="5E267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000881"/>
    <w:multiLevelType w:val="hybridMultilevel"/>
    <w:tmpl w:val="5FD6FBD6"/>
    <w:lvl w:ilvl="0" w:tplc="08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48F22E9F"/>
    <w:multiLevelType w:val="hybridMultilevel"/>
    <w:tmpl w:val="A41E97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6C1717B"/>
    <w:multiLevelType w:val="hybridMultilevel"/>
    <w:tmpl w:val="B038F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7C0484"/>
    <w:multiLevelType w:val="hybridMultilevel"/>
    <w:tmpl w:val="04E2AB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229617C"/>
    <w:multiLevelType w:val="hybridMultilevel"/>
    <w:tmpl w:val="18942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4A589E"/>
    <w:multiLevelType w:val="hybridMultilevel"/>
    <w:tmpl w:val="3B046A9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5452109">
    <w:abstractNumId w:val="2"/>
  </w:num>
  <w:num w:numId="2" w16cid:durableId="2076931631">
    <w:abstractNumId w:val="6"/>
  </w:num>
  <w:num w:numId="3" w16cid:durableId="1289704799">
    <w:abstractNumId w:val="10"/>
  </w:num>
  <w:num w:numId="4" w16cid:durableId="1284967385">
    <w:abstractNumId w:val="5"/>
  </w:num>
  <w:num w:numId="5" w16cid:durableId="1261841955">
    <w:abstractNumId w:val="4"/>
  </w:num>
  <w:num w:numId="6" w16cid:durableId="147481328">
    <w:abstractNumId w:val="9"/>
  </w:num>
  <w:num w:numId="7" w16cid:durableId="2064595624">
    <w:abstractNumId w:val="0"/>
  </w:num>
  <w:num w:numId="8" w16cid:durableId="1598249225">
    <w:abstractNumId w:val="11"/>
  </w:num>
  <w:num w:numId="9" w16cid:durableId="1057165928">
    <w:abstractNumId w:val="8"/>
  </w:num>
  <w:num w:numId="10" w16cid:durableId="1822035344">
    <w:abstractNumId w:val="1"/>
  </w:num>
  <w:num w:numId="11" w16cid:durableId="705447910">
    <w:abstractNumId w:val="3"/>
  </w:num>
  <w:num w:numId="12" w16cid:durableId="16005048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BF0"/>
    <w:rsid w:val="00006C5A"/>
    <w:rsid w:val="0002218F"/>
    <w:rsid w:val="00040288"/>
    <w:rsid w:val="000918BA"/>
    <w:rsid w:val="000A483F"/>
    <w:rsid w:val="000D01E3"/>
    <w:rsid w:val="000F09E0"/>
    <w:rsid w:val="000F0A82"/>
    <w:rsid w:val="000F71C0"/>
    <w:rsid w:val="00104331"/>
    <w:rsid w:val="001068A4"/>
    <w:rsid w:val="00110765"/>
    <w:rsid w:val="0011711B"/>
    <w:rsid w:val="001231CC"/>
    <w:rsid w:val="00151CF8"/>
    <w:rsid w:val="00165BA5"/>
    <w:rsid w:val="00165E66"/>
    <w:rsid w:val="00190C48"/>
    <w:rsid w:val="001977AB"/>
    <w:rsid w:val="001A34FC"/>
    <w:rsid w:val="001C238B"/>
    <w:rsid w:val="001C3FCD"/>
    <w:rsid w:val="001D03B9"/>
    <w:rsid w:val="001E573E"/>
    <w:rsid w:val="001F660E"/>
    <w:rsid w:val="00215ECC"/>
    <w:rsid w:val="002347CB"/>
    <w:rsid w:val="0024433B"/>
    <w:rsid w:val="00244A31"/>
    <w:rsid w:val="00256622"/>
    <w:rsid w:val="0027791F"/>
    <w:rsid w:val="002A595A"/>
    <w:rsid w:val="002B174E"/>
    <w:rsid w:val="002C53DA"/>
    <w:rsid w:val="002C66D2"/>
    <w:rsid w:val="002D3FC5"/>
    <w:rsid w:val="002E6E11"/>
    <w:rsid w:val="002E7EE3"/>
    <w:rsid w:val="003037F6"/>
    <w:rsid w:val="003060AE"/>
    <w:rsid w:val="00307887"/>
    <w:rsid w:val="0035435B"/>
    <w:rsid w:val="003B2FBF"/>
    <w:rsid w:val="003C1DA0"/>
    <w:rsid w:val="003D54E5"/>
    <w:rsid w:val="003E19E5"/>
    <w:rsid w:val="003E2B35"/>
    <w:rsid w:val="003E3282"/>
    <w:rsid w:val="003E571B"/>
    <w:rsid w:val="003E7B43"/>
    <w:rsid w:val="00403FAD"/>
    <w:rsid w:val="0041309D"/>
    <w:rsid w:val="0041725C"/>
    <w:rsid w:val="004300DF"/>
    <w:rsid w:val="0043124E"/>
    <w:rsid w:val="00435AB0"/>
    <w:rsid w:val="00442725"/>
    <w:rsid w:val="00454ADC"/>
    <w:rsid w:val="0046566C"/>
    <w:rsid w:val="004719E0"/>
    <w:rsid w:val="00476E9F"/>
    <w:rsid w:val="00483040"/>
    <w:rsid w:val="00484D82"/>
    <w:rsid w:val="004C543D"/>
    <w:rsid w:val="004C7068"/>
    <w:rsid w:val="004E4B19"/>
    <w:rsid w:val="004F4978"/>
    <w:rsid w:val="00500856"/>
    <w:rsid w:val="00506B42"/>
    <w:rsid w:val="00516286"/>
    <w:rsid w:val="00525927"/>
    <w:rsid w:val="00534A77"/>
    <w:rsid w:val="00534EC5"/>
    <w:rsid w:val="00544640"/>
    <w:rsid w:val="00587775"/>
    <w:rsid w:val="005A1014"/>
    <w:rsid w:val="005A2946"/>
    <w:rsid w:val="005A30D7"/>
    <w:rsid w:val="005B6ECB"/>
    <w:rsid w:val="005C5C50"/>
    <w:rsid w:val="005E7A9A"/>
    <w:rsid w:val="005F77DF"/>
    <w:rsid w:val="006238E0"/>
    <w:rsid w:val="00657A27"/>
    <w:rsid w:val="0066162E"/>
    <w:rsid w:val="0066270C"/>
    <w:rsid w:val="006971E1"/>
    <w:rsid w:val="006A1722"/>
    <w:rsid w:val="006A2DF0"/>
    <w:rsid w:val="006C0D40"/>
    <w:rsid w:val="006C2ADE"/>
    <w:rsid w:val="00700AC5"/>
    <w:rsid w:val="007019BA"/>
    <w:rsid w:val="0070485A"/>
    <w:rsid w:val="007212F3"/>
    <w:rsid w:val="00736203"/>
    <w:rsid w:val="00737061"/>
    <w:rsid w:val="007613C9"/>
    <w:rsid w:val="0078152E"/>
    <w:rsid w:val="00783F15"/>
    <w:rsid w:val="0078427F"/>
    <w:rsid w:val="00784858"/>
    <w:rsid w:val="007A013A"/>
    <w:rsid w:val="007A1BF0"/>
    <w:rsid w:val="007B76AD"/>
    <w:rsid w:val="007D701B"/>
    <w:rsid w:val="007E11BA"/>
    <w:rsid w:val="008019ED"/>
    <w:rsid w:val="00825FC6"/>
    <w:rsid w:val="00837C09"/>
    <w:rsid w:val="00863028"/>
    <w:rsid w:val="00873014"/>
    <w:rsid w:val="008809DB"/>
    <w:rsid w:val="008873F8"/>
    <w:rsid w:val="00891FE6"/>
    <w:rsid w:val="008945FD"/>
    <w:rsid w:val="008B4969"/>
    <w:rsid w:val="008C0A0E"/>
    <w:rsid w:val="008C7C71"/>
    <w:rsid w:val="008E3B32"/>
    <w:rsid w:val="008F4DDC"/>
    <w:rsid w:val="00911D8A"/>
    <w:rsid w:val="00930A0B"/>
    <w:rsid w:val="00941A6F"/>
    <w:rsid w:val="00972F4D"/>
    <w:rsid w:val="0097470F"/>
    <w:rsid w:val="00993FE1"/>
    <w:rsid w:val="00994D3E"/>
    <w:rsid w:val="009A06D4"/>
    <w:rsid w:val="009C66B9"/>
    <w:rsid w:val="009C7826"/>
    <w:rsid w:val="009D0A28"/>
    <w:rsid w:val="009E4BB0"/>
    <w:rsid w:val="009E4D44"/>
    <w:rsid w:val="009F3DD5"/>
    <w:rsid w:val="00A15506"/>
    <w:rsid w:val="00A235B1"/>
    <w:rsid w:val="00A46EF0"/>
    <w:rsid w:val="00A75866"/>
    <w:rsid w:val="00A80EB3"/>
    <w:rsid w:val="00A81FD2"/>
    <w:rsid w:val="00A83B7F"/>
    <w:rsid w:val="00AA0459"/>
    <w:rsid w:val="00AA0731"/>
    <w:rsid w:val="00AA3DA4"/>
    <w:rsid w:val="00AB298A"/>
    <w:rsid w:val="00AC3D7E"/>
    <w:rsid w:val="00AD031C"/>
    <w:rsid w:val="00AD398B"/>
    <w:rsid w:val="00AE12AD"/>
    <w:rsid w:val="00B1490C"/>
    <w:rsid w:val="00B316E4"/>
    <w:rsid w:val="00B4557B"/>
    <w:rsid w:val="00B65DC7"/>
    <w:rsid w:val="00B72C45"/>
    <w:rsid w:val="00B921BD"/>
    <w:rsid w:val="00B92F5A"/>
    <w:rsid w:val="00BA0EF6"/>
    <w:rsid w:val="00BA3056"/>
    <w:rsid w:val="00BB1F64"/>
    <w:rsid w:val="00BB5965"/>
    <w:rsid w:val="00BC0574"/>
    <w:rsid w:val="00BD4CB7"/>
    <w:rsid w:val="00C42E0B"/>
    <w:rsid w:val="00C46A5A"/>
    <w:rsid w:val="00C6148C"/>
    <w:rsid w:val="00C64CB4"/>
    <w:rsid w:val="00C83417"/>
    <w:rsid w:val="00C919F4"/>
    <w:rsid w:val="00CA13DA"/>
    <w:rsid w:val="00CA1BDE"/>
    <w:rsid w:val="00CA50E3"/>
    <w:rsid w:val="00CB7D58"/>
    <w:rsid w:val="00CC3CF2"/>
    <w:rsid w:val="00CC3D70"/>
    <w:rsid w:val="00CD5A47"/>
    <w:rsid w:val="00CF1BAE"/>
    <w:rsid w:val="00CF6FC4"/>
    <w:rsid w:val="00D171C9"/>
    <w:rsid w:val="00D42850"/>
    <w:rsid w:val="00D50455"/>
    <w:rsid w:val="00D56B34"/>
    <w:rsid w:val="00D716DE"/>
    <w:rsid w:val="00DB40E0"/>
    <w:rsid w:val="00DB5282"/>
    <w:rsid w:val="00DC2732"/>
    <w:rsid w:val="00DC58C4"/>
    <w:rsid w:val="00DE5326"/>
    <w:rsid w:val="00DF1DC9"/>
    <w:rsid w:val="00E37F1F"/>
    <w:rsid w:val="00E63326"/>
    <w:rsid w:val="00E84F6F"/>
    <w:rsid w:val="00E87327"/>
    <w:rsid w:val="00E906FE"/>
    <w:rsid w:val="00EA4864"/>
    <w:rsid w:val="00EC365E"/>
    <w:rsid w:val="00EE6A40"/>
    <w:rsid w:val="00EF537A"/>
    <w:rsid w:val="00EF74D4"/>
    <w:rsid w:val="00F21F6B"/>
    <w:rsid w:val="00F529FF"/>
    <w:rsid w:val="00F6193C"/>
    <w:rsid w:val="00F74B06"/>
    <w:rsid w:val="00F82BA4"/>
    <w:rsid w:val="00F847D6"/>
    <w:rsid w:val="00FC6BEC"/>
    <w:rsid w:val="00FE1FE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20093D"/>
  <w15:chartTrackingRefBased/>
  <w15:docId w15:val="{51B33378-E99A-4598-8FC0-4BB1571D20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068A4"/>
    <w:pPr>
      <w:spacing w:after="0" w:line="240" w:lineRule="auto"/>
    </w:pPr>
  </w:style>
  <w:style w:type="character" w:styleId="Hyperlink">
    <w:name w:val="Hyperlink"/>
    <w:basedOn w:val="DefaultParagraphFont"/>
    <w:uiPriority w:val="99"/>
    <w:unhideWhenUsed/>
    <w:rsid w:val="00544640"/>
    <w:rPr>
      <w:color w:val="0563C1" w:themeColor="hyperlink"/>
      <w:u w:val="single"/>
    </w:rPr>
  </w:style>
  <w:style w:type="character" w:styleId="UnresolvedMention">
    <w:name w:val="Unresolved Mention"/>
    <w:basedOn w:val="DefaultParagraphFont"/>
    <w:uiPriority w:val="99"/>
    <w:semiHidden/>
    <w:unhideWhenUsed/>
    <w:rsid w:val="00544640"/>
    <w:rPr>
      <w:color w:val="605E5C"/>
      <w:shd w:val="clear" w:color="auto" w:fill="E1DFDD"/>
    </w:rPr>
  </w:style>
  <w:style w:type="paragraph" w:styleId="FootnoteText">
    <w:name w:val="footnote text"/>
    <w:basedOn w:val="Normal"/>
    <w:link w:val="FootnoteTextChar"/>
    <w:uiPriority w:val="99"/>
    <w:semiHidden/>
    <w:unhideWhenUsed/>
    <w:rsid w:val="0078152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8152E"/>
    <w:rPr>
      <w:sz w:val="20"/>
      <w:szCs w:val="20"/>
    </w:rPr>
  </w:style>
  <w:style w:type="character" w:styleId="FootnoteReference">
    <w:name w:val="footnote reference"/>
    <w:basedOn w:val="DefaultParagraphFont"/>
    <w:uiPriority w:val="99"/>
    <w:semiHidden/>
    <w:unhideWhenUsed/>
    <w:rsid w:val="0078152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3565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medievalgenealogy.org.uk/cal/reg10.htm"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medievalist.net/calendar/months.htm"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edievalist.net/calendar/months.htm"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medievalgenealogy.org.uk/cal/reg10.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7" ma:contentTypeDescription="Create a new document." ma:contentTypeScope="" ma:versionID="fb2d9f2cdceeb62004df609a60298e68">
  <xsd:schema xmlns:xsd="http://www.w3.org/2001/XMLSchema" xmlns:xs="http://www.w3.org/2001/XMLSchema" xmlns:p="http://schemas.microsoft.com/office/2006/metadata/properties" xmlns:ns3="0cb976d4-72d8-43fd-a100-21d54766e958" xmlns:ns4="da3f2772-8f1e-4acb-bd98-3a0ee892f48a" targetNamespace="http://schemas.microsoft.com/office/2006/metadata/properties" ma:root="true" ma:fieldsID="61750aa5efca6258ab149e18b7ed8f19" ns3:_="" ns4:_="">
    <xsd:import namespace="0cb976d4-72d8-43fd-a100-21d54766e958"/>
    <xsd:import namespace="da3f2772-8f1e-4acb-bd98-3a0ee892f48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F910B5-0F27-4EA8-B401-1315694550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b976d4-72d8-43fd-a100-21d54766e958"/>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B081F51-E0AE-4738-A275-E40E7AB8CEEC}">
  <ds:schemaRefs>
    <ds:schemaRef ds:uri="http://schemas.microsoft.com/sharepoint/v3/contenttype/forms"/>
  </ds:schemaRefs>
</ds:datastoreItem>
</file>

<file path=customXml/itemProps3.xml><?xml version="1.0" encoding="utf-8"?>
<ds:datastoreItem xmlns:ds="http://schemas.openxmlformats.org/officeDocument/2006/customXml" ds:itemID="{24799492-EA41-438C-B7AC-456AB1CE3480}">
  <ds:schemaRefs>
    <ds:schemaRef ds:uri="http://schemas.microsoft.com/office/2006/documentManagement/types"/>
    <ds:schemaRef ds:uri="http://schemas.microsoft.com/office/infopath/2007/PartnerControls"/>
    <ds:schemaRef ds:uri="0cb976d4-72d8-43fd-a100-21d54766e958"/>
    <ds:schemaRef ds:uri="http://purl.org/dc/dcmitype/"/>
    <ds:schemaRef ds:uri="http://www.w3.org/XML/1998/namespace"/>
    <ds:schemaRef ds:uri="http://schemas.openxmlformats.org/package/2006/metadata/core-properties"/>
    <ds:schemaRef ds:uri="http://purl.org/dc/elements/1.1/"/>
    <ds:schemaRef ds:uri="da3f2772-8f1e-4acb-bd98-3a0ee892f48a"/>
    <ds:schemaRef ds:uri="http://schemas.microsoft.com/office/2006/metadata/properties"/>
    <ds:schemaRef ds:uri="http://purl.org/dc/terms/"/>
  </ds:schemaRefs>
</ds:datastoreItem>
</file>

<file path=customXml/itemProps4.xml><?xml version="1.0" encoding="utf-8"?>
<ds:datastoreItem xmlns:ds="http://schemas.openxmlformats.org/officeDocument/2006/customXml" ds:itemID="{1B428DD1-31A2-482F-A4FC-AAE504648C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1194</TotalTime>
  <Pages>3</Pages>
  <Words>870</Words>
  <Characters>4964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Mcginn (2209671)</dc:creator>
  <cp:keywords/>
  <dc:description/>
  <cp:lastModifiedBy>Matthew Mcginn (2209671)</cp:lastModifiedBy>
  <cp:revision>224</cp:revision>
  <dcterms:created xsi:type="dcterms:W3CDTF">2022-12-01T20:30:00Z</dcterms:created>
  <dcterms:modified xsi:type="dcterms:W3CDTF">2022-12-02T16:27:00Z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