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BCAC684" wp14:paraId="41EAEEFB" wp14:textId="5C283A29">
      <w:pPr>
        <w:spacing w:before="0" w:beforeAutospacing="off" w:after="0" w:afterAutospacing="off"/>
        <w:jc w:val="center"/>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BCAC684" w:rsidR="63093CE5">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MODERN POLICING, IMPORTANCE OF PARTNER-SHIPPING AND INFORMATION SHARING </w:t>
      </w:r>
    </w:p>
    <w:p xmlns:wp14="http://schemas.microsoft.com/office/word/2010/wordml" wp14:paraId="64E2647C" wp14:textId="4A89C7E4"/>
    <w:p xmlns:wp14="http://schemas.microsoft.com/office/word/2010/wordml" w:rsidP="5BCAC684" wp14:paraId="7833C8BE" wp14:textId="3BC75CC8">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Partner-shipping and information sharing between police forces, local authorities, and community organisations are playing a critical role in modern policing. This work assesses the impact of partnership working and information sharing on policing practice, focusing on the partnership between Hackney Council and the police about gang crime. It would try to prove the critical role of effective communication within this partnership to achieve successful outcomes such as reducing violent gang crimes. Also, it would be tested with the crime rates statistics. And at the end as an effective problem-solving technique, the National Decision Making Model would be discussed with the rationale behind it while working with partners.</w:t>
      </w:r>
    </w:p>
    <w:p xmlns:wp14="http://schemas.microsoft.com/office/word/2010/wordml" wp14:paraId="206AEE5D" wp14:textId="38BD7B46"/>
    <w:p xmlns:wp14="http://schemas.microsoft.com/office/word/2010/wordml" w:rsidP="5BCAC684" wp14:paraId="415DCFC6" wp14:textId="34A8AF5D">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According to the College of Policing (2020), the service delivered towards public needs is shaped by effective communication. It can be variable to the different communities served, it should be proportionate to needs and requirements. Performance and service could be improved by listening to the communities, their views and ideas and acting based on them. According to Strategic Policing Partnership Board (2024), Policing vision 2030 underlined the strategic importance of partner-shipping. To prevent crime, the police force needs more collaboration with the local community, authority, business, and volunteers. Creating and sustaining a working culture, based on science and evidence with effective problem-solving techniques, is vital.  That could be possible with a close relationship with academia. Local partnerships and local multi agency working are the centre of a successful approach to dealing with serious violence issues. Community safety partnerships, such as local government, health and social services, youth services, and educational partners collaboration are vital to early diagnosis and prevention. Effective communication and information and intelligence sharing between partners helps to identify, understand, and fight against serious violent crime within the community (HM Government, 2018). Skogan (2008) discussed, the community crime prevention movement underlined partner-shipping police and the community organisations because in the democratic society police cannot effectively handle all the crimes by themselves. The question is who is responsible for tackling serious and organised crime. The answer is so clear, everyone: councils, police forces, social care, and education services and more. Councils have a responsibility to prevent crime, including serious violence and disorder (section 17 of the Crime and Disorder). According to Hackney Council (2022), Hackney Council and the police have established partnerships to combat gang-related violence. After the incidents in which knives and guns were involved, police forces arrested five people related to those and other crimes. Police supported the community and helped deescalate the tension. The Community Gang Team has been working hard to minimise violent crimes in the area, taking precautions like increasing the CCTV monitoring and petrol at the hotspots. Numerous houses have been visited to sweep away the weapons. According to Hackney Council (2024), The Community Gang team is working with individuals directly to protect them from being victims or prevent them from getting involved in serious violent crimes. The unit focuses on prevention, diversion, and if it is needed prosecution. Team includes staff from council, analysts, researchers, Youth Offending Team, probation officers, Metropolitan Police Service, community engagement advisers, St Giles Trust, Mentivation Services, The Crib’s Parents Voice Project, Empower Safer London. As mentioned above it is important that all sides have effective communication. According to Hackney Council (2022), while police forces working with Hackney Council, assurance has been given during stop and search practice, police forces would be more careful against possible discrimination allegations and avoid un-proportionate force use to keep the tension lower level. On the other hand, the council has supported operations against criminals, by sharing information and intelligence. That is a good example of communication between the stakeholders to understand both sides' needs and expectations while reaching the same targets such as a safe community. As in the 2021-22 annual report, authorities focused on the education which reached 10,563 young people, community members and business owners. Local forces listened to community members and their concerns. 290 retailers visited and asked them not to sell knives irresponsibly. In total, the operation, which ran from Monday, 15 November to Sunday, 21 November 2021, resulted in 290 knives recovered; 937 arrests; 82 warrants executed; 186 community meetings and educational events, engaging with 1,206 individuals; 264 school presentations and engagements, involving 8,063 young people and 2,745 weapon sweeps (The City &amp; Hackney Safeguarding Children Partnership, 2022). </w:t>
      </w:r>
      <w:r w:rsidRPr="5BCAC684" w:rsidR="63093CE5">
        <w:rPr>
          <w:rFonts w:ascii="Arial" w:hAnsi="Arial" w:eastAsia="Arial" w:cs="Arial"/>
          <w:b w:val="0"/>
          <w:bCs w:val="0"/>
          <w:i w:val="0"/>
          <w:iCs w:val="0"/>
          <w:strike w:val="0"/>
          <w:dstrike w:val="0"/>
          <w:noProof w:val="0"/>
          <w:color w:val="0D0D0D" w:themeColor="text1" w:themeTint="F2" w:themeShade="FF"/>
          <w:sz w:val="24"/>
          <w:szCs w:val="24"/>
          <w:u w:val="none"/>
          <w:lang w:val="en-US"/>
        </w:rPr>
        <w:t xml:space="preserve">The Community Gangs Team (CGT) remains dedicated to assisting individuals entangled in or susceptible to gang affiliations, offering tailored support and conducting over 100 workshops annually, complemented by their own community engagement efforts. Noteworthy achievements include the CRiSP Project, a collaborative endeavor aimed at curbing youth and gang violence in a specific locality, yielding significant reductions in youth violence offences over the past eighteen months. The CGT's interventions extend to educational settings, where they provide both group and one-on-one sessions to shield at-risk youth from gang exploitation. Furthermore, they have revitalised two football pitches in gang-affected areas, organising complimentary coaching sessions in partnership with Arsenal FC and Orient FC. The team's endeavours are not limited to prevention; they have successfully facilitated safe placements for eleven gang victims and mediated short-term truces between rival factions. Currently, their focus includes training care home supervisors to recognise gang-related issues, with a particular emphasis on Hackney's 40 such facilities. In addition to deploying knife bins that have led to the recovery of 180 weapons, the CGT collaborates with various agencies to promote educational and employment opportunities, contributing to a sustained decline in youth violence incidents and gang-related crimes over the past six years, 2017-2022, from 129 to 31. Through their proactive measures, they have safeguarded and supported over 45 vulnerable young individuals, while also observing a continual decrease in first-time entrants into the youth justice system </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Information sharing is crucial for effective policing, especially in addressing gang crime where timely intelligence is essential for identifying and disrupting criminal activities. In the same report, developing and maintaining intelligence sources to inform our decision-making with effective data reporting and sharing mechanisms across Hackney is a mixture of some key strategies. By combining resources and expertise, both agencies have developed comprehensive strategies for preventing gang violence and supporting at-risk youth. According to the National Crime Agency (2024), intelligence is a core part of decision making, prioritising threats, and creating the action plan for maximum disruptive impact on serious organised crime. According to the College of Policing (2024), Police forces are using national decision making model known as NDM. The steps of this model is Gather information and intelligence, assess threat, and risk and develop a working strategy, consider powers and policy, identify options and contingencies, take action and review what happened. In each step, each partner would bring their own data. And while sharing these data to each other, that would help to see a bigger picture, possibly not able to see individually. It allows collecting more intelligence. Also helps to realise unpredictable risks because of the nature of job description or knowledge. Another important side is the border of legal powers. Each partner could have different powers but could not be enough to prevent the crime. While taking the actions with partners suggestions new strategies and tactics could be developed. And most importantly, while reviewing the actions taken, feedback from all partners could give a chance to analyse total results. </w:t>
      </w:r>
    </w:p>
    <w:p xmlns:wp14="http://schemas.microsoft.com/office/word/2010/wordml" wp14:paraId="14C90DF7" wp14:textId="3601DA2D"/>
    <w:p xmlns:wp14="http://schemas.microsoft.com/office/word/2010/wordml" w:rsidP="5BCAC684" wp14:paraId="6F9FBA45" wp14:textId="67226CFC">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The partnership between Hackney Council and the police illustrates the positive impact of collaboration and information sharing on policing practice, particularly in addressing gang crime. By working together, both agencies have developed comprehensive strategies, shared intelligence, and coordinated actions to prevent violence and support at-risk youth. Effective communication is essential for sustaining this partnership and achieving successful outcomes in the long term. Moving forward, investments in communication infrastructure, training, and stakeholder engagement are critical for building resilient and responsive partnerships that enhance community safety and well-being. The statistics and academic works prove that partnership working, effective communication between partnership, and using effective problem-solving techniques has significant help reducing and preventing crime. And that is the reason it takes its place in Policing Vision 2030, because it is based on evidence-based decision making.</w:t>
      </w:r>
    </w:p>
    <w:p xmlns:wp14="http://schemas.microsoft.com/office/word/2010/wordml" wp14:paraId="0DBE8901" wp14:textId="7342799F"/>
    <w:p xmlns:wp14="http://schemas.microsoft.com/office/word/2010/wordml" wp14:paraId="5E63E10A" wp14:textId="75EB2D07"/>
    <w:p xmlns:wp14="http://schemas.microsoft.com/office/word/2010/wordml" wp14:paraId="634F4D0A" wp14:textId="3E19F19D"/>
    <w:p xmlns:wp14="http://schemas.microsoft.com/office/word/2010/wordml" wp14:paraId="7111B13A" wp14:textId="3CFDAA40"/>
    <w:p xmlns:wp14="http://schemas.microsoft.com/office/word/2010/wordml" w:rsidP="5BCAC684" wp14:paraId="48F1A1DD" wp14:textId="7ECDA0F6">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References:</w:t>
      </w:r>
    </w:p>
    <w:p xmlns:wp14="http://schemas.microsoft.com/office/word/2010/wordml" wp14:paraId="33C7D7B3" wp14:textId="3E0483E6"/>
    <w:p xmlns:wp14="http://schemas.microsoft.com/office/word/2010/wordml" w:rsidP="5BCAC684" wp14:paraId="4481952C" wp14:textId="64E1AC6C">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College of Policing (2020),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Communication</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d6909de5abc546d1">
        <w:r w:rsidRPr="5BCAC684" w:rsidR="63093CE5">
          <w:rPr>
            <w:rStyle w:val="Hyperlink"/>
            <w:b w:val="0"/>
            <w:bCs w:val="0"/>
            <w:i w:val="0"/>
            <w:iCs w:val="0"/>
            <w:strike w:val="0"/>
            <w:dstrike w:val="0"/>
            <w:noProof w:val="0"/>
            <w:color w:val="1155CC"/>
            <w:u w:val="none"/>
            <w:lang w:val="en-US"/>
          </w:rPr>
          <w:t>https://www.college.police.uk/app/engagement-and-communication/communication</w:t>
        </w:r>
      </w:hyperlink>
    </w:p>
    <w:p xmlns:wp14="http://schemas.microsoft.com/office/word/2010/wordml" w:rsidP="5BCAC684" wp14:paraId="29BCEB80" wp14:textId="7E8A65C6">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(Accessed: 27 April 2024).</w:t>
      </w:r>
    </w:p>
    <w:p xmlns:wp14="http://schemas.microsoft.com/office/word/2010/wordml" wp14:paraId="0A306E02" wp14:textId="408A5B68"/>
    <w:p xmlns:wp14="http://schemas.microsoft.com/office/word/2010/wordml" w:rsidP="5BCAC684" wp14:paraId="794ADDA5" wp14:textId="089D34F7">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Strategic Policing Partnership Board (2024),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Policing vision 2030</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50103721105d43b3">
        <w:r w:rsidRPr="5BCAC684" w:rsidR="63093CE5">
          <w:rPr>
            <w:rStyle w:val="Hyperlink"/>
            <w:b w:val="0"/>
            <w:bCs w:val="0"/>
            <w:i w:val="0"/>
            <w:iCs w:val="0"/>
            <w:strike w:val="0"/>
            <w:dstrike w:val="0"/>
            <w:noProof w:val="0"/>
            <w:color w:val="1155CC"/>
            <w:u w:val="none"/>
            <w:lang w:val="en-US"/>
          </w:rPr>
          <w:t>https://assets.production.copweb.aws.college.police.uk/s3fs-public/2023-03/Policing%20Vision%202030.pdf</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 </w:t>
      </w:r>
    </w:p>
    <w:p xmlns:wp14="http://schemas.microsoft.com/office/word/2010/wordml" wp14:paraId="700BC7EC" wp14:textId="745B8A19"/>
    <w:p xmlns:wp14="http://schemas.microsoft.com/office/word/2010/wordml" w:rsidP="5BCAC684" wp14:paraId="741DAA6C" wp14:textId="64342F81">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HM Government (2018)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Serious violence strategy</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1a7bab5b693745c9">
        <w:r w:rsidRPr="5BCAC684" w:rsidR="63093CE5">
          <w:rPr>
            <w:rStyle w:val="Hyperlink"/>
            <w:b w:val="0"/>
            <w:bCs w:val="0"/>
            <w:i w:val="0"/>
            <w:iCs w:val="0"/>
            <w:strike w:val="0"/>
            <w:dstrike w:val="0"/>
            <w:noProof w:val="0"/>
            <w:color w:val="1155CC"/>
            <w:u w:val="none"/>
            <w:lang w:val="en-US"/>
          </w:rPr>
          <w:t>https://assets.publishing.service.gov.uk/media/5acb21d140f0b64fed0afd55/serious-violence-strategy.pdf</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4D2CD545" wp14:textId="6A14C386"/>
    <w:p xmlns:wp14="http://schemas.microsoft.com/office/word/2010/wordml" w:rsidP="5BCAC684" wp14:paraId="56AF5373" wp14:textId="20F5DBD0">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Skogan, W. G. (2008)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An overview of community policing: Origins, concepts and implementation</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8d5ec850899445c2">
        <w:r w:rsidRPr="5BCAC684" w:rsidR="63093CE5">
          <w:rPr>
            <w:rStyle w:val="Hyperlink"/>
            <w:b w:val="0"/>
            <w:bCs w:val="0"/>
            <w:i w:val="0"/>
            <w:iCs w:val="0"/>
            <w:strike w:val="0"/>
            <w:dstrike w:val="0"/>
            <w:noProof w:val="0"/>
            <w:color w:val="1155CC"/>
            <w:u w:val="none"/>
            <w:lang w:val="en-US"/>
          </w:rPr>
          <w:t>https://www.skogan.org/files/An_Overview_of_Community_Policing.pdf</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7AEF4692" wp14:textId="21399DF7"/>
    <w:p xmlns:wp14="http://schemas.microsoft.com/office/word/2010/wordml" w:rsidP="5BCAC684" wp14:paraId="4F6BB7AB" wp14:textId="53E3F41E">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Crime and Disorder Act 1998, section 17. Available at: </w:t>
      </w:r>
      <w:hyperlink r:id="Rc59c1eca4a5c423c">
        <w:r w:rsidRPr="5BCAC684" w:rsidR="63093CE5">
          <w:rPr>
            <w:rStyle w:val="Hyperlink"/>
            <w:b w:val="0"/>
            <w:bCs w:val="0"/>
            <w:i w:val="0"/>
            <w:iCs w:val="0"/>
            <w:strike w:val="0"/>
            <w:dstrike w:val="0"/>
            <w:noProof w:val="0"/>
            <w:color w:val="1155CC"/>
            <w:u w:val="none"/>
            <w:lang w:val="en-US"/>
          </w:rPr>
          <w:t>https://www.legislation.gov.uk/ukpga/1998/37/section/17</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0E834A45" wp14:textId="5715BF15"/>
    <w:p xmlns:wp14="http://schemas.microsoft.com/office/word/2010/wordml" w:rsidP="5BCAC684" wp14:paraId="485325A3" wp14:textId="5A786996">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(2022),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Police and council working together to combat and deescalate serious violence in borough</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4fdf1e6a91e347e3">
        <w:r w:rsidRPr="5BCAC684" w:rsidR="63093CE5">
          <w:rPr>
            <w:rStyle w:val="Hyperlink"/>
            <w:b w:val="0"/>
            <w:bCs w:val="0"/>
            <w:i w:val="0"/>
            <w:iCs w:val="0"/>
            <w:strike w:val="0"/>
            <w:dstrike w:val="0"/>
            <w:noProof w:val="0"/>
            <w:color w:val="1155CC"/>
            <w:u w:val="none"/>
            <w:lang w:val="en-US"/>
          </w:rPr>
          <w:t>https://news.hackney.gov.uk/police-and-council-working-together-to-combat-and-deescalate-serious-violence-in-borough/</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03D0D8B7" wp14:textId="0A84C8A7"/>
    <w:p xmlns:wp14="http://schemas.microsoft.com/office/word/2010/wordml" w:rsidP="5BCAC684" wp14:paraId="32630B59" wp14:textId="51BB59FF">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Preventing gang crime</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29af7228d1fb4a06">
        <w:r w:rsidRPr="5BCAC684" w:rsidR="63093CE5">
          <w:rPr>
            <w:rStyle w:val="Hyperlink"/>
            <w:b w:val="0"/>
            <w:bCs w:val="0"/>
            <w:i w:val="0"/>
            <w:iCs w:val="0"/>
            <w:strike w:val="0"/>
            <w:dstrike w:val="0"/>
            <w:noProof w:val="0"/>
            <w:color w:val="1155CC"/>
            <w:u w:val="none"/>
            <w:lang w:val="en-US"/>
          </w:rPr>
          <w:t>https://hackney.gov.uk/preventing-gang-crime</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4BC67EBD" wp14:textId="0376CB33"/>
    <w:p xmlns:wp14="http://schemas.microsoft.com/office/word/2010/wordml" w:rsidP="5BCAC684" wp14:paraId="4467F62C" wp14:textId="272D9305">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(2022),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Police and council working together to combat and deescalate serious violence in borough</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52acd64d54d8481b">
        <w:r w:rsidRPr="5BCAC684" w:rsidR="63093CE5">
          <w:rPr>
            <w:rStyle w:val="Hyperlink"/>
            <w:b w:val="0"/>
            <w:bCs w:val="0"/>
            <w:i w:val="0"/>
            <w:iCs w:val="0"/>
            <w:strike w:val="0"/>
            <w:dstrike w:val="0"/>
            <w:noProof w:val="0"/>
            <w:color w:val="1155CC"/>
            <w:u w:val="none"/>
            <w:lang w:val="en-US"/>
          </w:rPr>
          <w:t>https://news.hackney.gov.uk/police-and-council-working-together-to-combat-and-deescalate-serious-violence-in-borough/</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53DE799F" wp14:textId="4395C46F"/>
    <w:p xmlns:wp14="http://schemas.microsoft.com/office/word/2010/wordml" w:rsidP="5BCAC684" wp14:paraId="5A1BDD7D" wp14:textId="41E2A8AE">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City &amp; Hackney Safeguarding Children Partnership (2022),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Annual report 2021-22</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1a96e4bbd24c48ab">
        <w:r w:rsidRPr="5BCAC684" w:rsidR="63093CE5">
          <w:rPr>
            <w:rStyle w:val="Hyperlink"/>
            <w:b w:val="0"/>
            <w:bCs w:val="0"/>
            <w:i w:val="0"/>
            <w:iCs w:val="0"/>
            <w:strike w:val="0"/>
            <w:dstrike w:val="0"/>
            <w:noProof w:val="0"/>
            <w:color w:val="1155CC"/>
            <w:u w:val="none"/>
            <w:lang w:val="en-US"/>
          </w:rPr>
          <w:t>https://chscp.org.uk/wp-content/uploads/2023/01/CHSCP_AnnualReport_202122.pdf</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64EFDFBA" wp14:textId="53160EEC"/>
    <w:p xmlns:wp14="http://schemas.microsoft.com/office/word/2010/wordml" w:rsidP="5BCAC684" wp14:paraId="2638252D" wp14:textId="293B08B0">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Hackney Council (2024),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Serious violence duty strategy 2024-27</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1bc067d36a7b43e0">
        <w:r w:rsidRPr="5BCAC684" w:rsidR="63093CE5">
          <w:rPr>
            <w:rStyle w:val="Hyperlink"/>
            <w:b w:val="0"/>
            <w:bCs w:val="0"/>
            <w:i w:val="0"/>
            <w:iCs w:val="0"/>
            <w:strike w:val="0"/>
            <w:dstrike w:val="0"/>
            <w:noProof w:val="0"/>
            <w:color w:val="1155CC"/>
            <w:u w:val="none"/>
            <w:lang w:val="en-US"/>
          </w:rPr>
          <w:t>https://drive.google.com/file/d/1xHKx0dg38o2Z--LlpnWfV0xSZHGYyv0R/view?pli=1</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346E0EEA" wp14:textId="767895D6"/>
    <w:p xmlns:wp14="http://schemas.microsoft.com/office/word/2010/wordml" w:rsidP="5BCAC684" wp14:paraId="1C4ECEB8" wp14:textId="691C6597">
      <w:pPr>
        <w:spacing w:before="0" w:beforeAutospacing="off" w:after="0" w:afterAutospacing="off"/>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National Crime Agency (2024),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Intelligence: enhancing the picture of serious organised crime affecting the UK</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f468c9f123554644">
        <w:r w:rsidRPr="5BCAC684" w:rsidR="63093CE5">
          <w:rPr>
            <w:rStyle w:val="Hyperlink"/>
            <w:b w:val="0"/>
            <w:bCs w:val="0"/>
            <w:i w:val="0"/>
            <w:iCs w:val="0"/>
            <w:strike w:val="0"/>
            <w:dstrike w:val="0"/>
            <w:noProof w:val="0"/>
            <w:color w:val="1155CC"/>
            <w:u w:val="none"/>
            <w:lang w:val="en-US"/>
          </w:rPr>
          <w:t>https://www.nationalcrimeagency.gov.uk/what-we-do/how-we-work/intelligence-enhancing-the-picture-of-serious-organised-crime-affecting-the-uk</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p xmlns:wp14="http://schemas.microsoft.com/office/word/2010/wordml" wp14:paraId="3CB546A3" wp14:textId="240005E4"/>
    <w:p xmlns:wp14="http://schemas.microsoft.com/office/word/2010/wordml" w:rsidP="5BCAC684" wp14:paraId="2C078E63" wp14:textId="46BD4E82">
      <w:pPr>
        <w:pStyle w:val="Normal"/>
      </w:pP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College of Policing (2024), </w:t>
      </w:r>
      <w:r w:rsidRPr="5BCAC684" w:rsidR="63093CE5">
        <w:rPr>
          <w:rFonts w:ascii="Arial" w:hAnsi="Arial" w:eastAsia="Arial" w:cs="Arial"/>
          <w:b w:val="0"/>
          <w:bCs w:val="0"/>
          <w:i w:val="1"/>
          <w:iCs w:val="1"/>
          <w:strike w:val="0"/>
          <w:dstrike w:val="0"/>
          <w:noProof w:val="0"/>
          <w:color w:val="000000" w:themeColor="text1" w:themeTint="FF" w:themeShade="FF"/>
          <w:sz w:val="24"/>
          <w:szCs w:val="24"/>
          <w:u w:val="none"/>
          <w:lang w:val="en-US"/>
        </w:rPr>
        <w:t>National decision making model.</w:t>
      </w:r>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Available at: </w:t>
      </w:r>
      <w:hyperlink r:id="Rdfe879dd38504ac2">
        <w:r w:rsidRPr="5BCAC684" w:rsidR="63093CE5">
          <w:rPr>
            <w:rStyle w:val="Hyperlink"/>
            <w:b w:val="0"/>
            <w:bCs w:val="0"/>
            <w:i w:val="0"/>
            <w:iCs w:val="0"/>
            <w:strike w:val="0"/>
            <w:dstrike w:val="0"/>
            <w:noProof w:val="0"/>
            <w:color w:val="1155CC"/>
            <w:u w:val="none"/>
            <w:lang w:val="en-US"/>
          </w:rPr>
          <w:t>https://www.college.police.uk/app/national-decision-model/national-decision-model</w:t>
        </w:r>
      </w:hyperlink>
      <w:r w:rsidRPr="5BCAC684" w:rsidR="63093C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27 April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B39AAB"/>
    <w:rsid w:val="17B39AAB"/>
    <w:rsid w:val="5BCAC684"/>
    <w:rsid w:val="63093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39AAB"/>
  <w15:chartTrackingRefBased/>
  <w15:docId w15:val="{50141FD7-6577-4A17-A4B8-7D62AA58E1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engagement-and-communication/communication" TargetMode="External" Id="Rd6909de5abc546d1" /><Relationship Type="http://schemas.openxmlformats.org/officeDocument/2006/relationships/hyperlink" Target="https://assets.production.copweb.aws.college.police.uk/s3fs-public/2023-03/Policing%20Vision%202030.pdf" TargetMode="External" Id="R50103721105d43b3" /><Relationship Type="http://schemas.openxmlformats.org/officeDocument/2006/relationships/hyperlink" Target="https://assets.publishing.service.gov.uk/media/5acb21d140f0b64fed0afd55/serious-violence-strategy.pdf" TargetMode="External" Id="R1a7bab5b693745c9" /><Relationship Type="http://schemas.openxmlformats.org/officeDocument/2006/relationships/hyperlink" Target="https://www.skogan.org/files/An_Overview_of_Community_Policing.pdf" TargetMode="External" Id="R8d5ec850899445c2" /><Relationship Type="http://schemas.openxmlformats.org/officeDocument/2006/relationships/hyperlink" Target="https://www.legislation.gov.uk/ukpga/1998/37/section/17" TargetMode="External" Id="Rc59c1eca4a5c423c" /><Relationship Type="http://schemas.openxmlformats.org/officeDocument/2006/relationships/hyperlink" Target="https://news.hackney.gov.uk/police-and-council-working-together-to-combat-and-deescalate-serious-violence-in-borough/" TargetMode="External" Id="R4fdf1e6a91e347e3" /><Relationship Type="http://schemas.openxmlformats.org/officeDocument/2006/relationships/hyperlink" Target="https://hackney.gov.uk/preventing-gang-crime" TargetMode="External" Id="R29af7228d1fb4a06" /><Relationship Type="http://schemas.openxmlformats.org/officeDocument/2006/relationships/hyperlink" Target="https://news.hackney.gov.uk/police-and-council-working-together-to-combat-and-deescalate-serious-violence-in-borough/" TargetMode="External" Id="R52acd64d54d8481b" /><Relationship Type="http://schemas.openxmlformats.org/officeDocument/2006/relationships/hyperlink" Target="https://chscp.org.uk/wp-content/uploads/2023/01/CHSCP_AnnualReport_202122.pdf" TargetMode="External" Id="R1a96e4bbd24c48ab" /><Relationship Type="http://schemas.openxmlformats.org/officeDocument/2006/relationships/hyperlink" Target="https://drive.google.com/file/d/1xHKx0dg38o2Z--LlpnWfV0xSZHGYyv0R/view?pli=1" TargetMode="External" Id="R1bc067d36a7b43e0" /><Relationship Type="http://schemas.openxmlformats.org/officeDocument/2006/relationships/hyperlink" Target="https://www.nationalcrimeagency.gov.uk/what-we-do/how-we-work/intelligence-enhancing-the-picture-of-serious-organised-crime-affecting-the-uk" TargetMode="External" Id="Rf468c9f123554644" /><Relationship Type="http://schemas.openxmlformats.org/officeDocument/2006/relationships/hyperlink" Target="https://www.college.police.uk/app/national-decision-model/national-decision-model" TargetMode="External" Id="Rdfe879dd38504a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2024-05-03T14:52:06.8906681Z</dcterms:created>
  <dcterms:modified xsi:type="dcterms:W3CDTF">2024-05-03T14:52:49.2336480Z</dcterms:modified>
  <dc:creator>Serkan Sayiner (1816794)</dc:creator>
  <lastModifiedBy>Serkan Sayiner (1816794)</lastModifiedBy>
</coreProperties>
</file>