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5B9BD5" w:themeColor="accent1"/>
        </w:rPr>
        <w:id w:val="1696351573"/>
        <w:docPartObj>
          <w:docPartGallery w:val="Cover Pages"/>
          <w:docPartUnique/>
        </w:docPartObj>
      </w:sdtPr>
      <w:sdtEndPr>
        <w:rPr>
          <w:color w:val="000000" w:themeColor="text1"/>
        </w:rPr>
      </w:sdtEndPr>
      <w:sdtContent>
        <w:sdt>
          <w:sdtPr>
            <w:rPr>
              <w:color w:val="5B9BD5" w:themeColor="accent1"/>
              <w:sz w:val="44"/>
              <w:szCs w:val="48"/>
            </w:rPr>
            <w:alias w:val="Title"/>
            <w:id w:val="1735040861"/>
            <w:showingPlcHdr/>
            <w:dataBinding w:prefixMappings="xmlns:ns0='http://purl.org/dc/elements/1.1/' xmlns:ns1='http://schemas.openxmlformats.org/package/2006/metadata/core-properties' " w:xpath="/ns1:coreProperties[1]/ns0:title[1]" w:storeItemID="{6C3C8BC8-F283-45AE-878A-BAB7291924A1}"/>
            <w:text/>
          </w:sdtPr>
          <w:sdtContent>
            <w:p w14:paraId="5602103C" w14:textId="3B9FA8EE" w:rsidR="007E781B" w:rsidRPr="007E781B" w:rsidRDefault="0016055F" w:rsidP="007E781B">
              <w:pPr>
                <w:pStyle w:val="NoSpacing"/>
                <w:jc w:val="center"/>
                <w:rPr>
                  <w:color w:val="5B9BD5" w:themeColor="accent1"/>
                  <w:sz w:val="44"/>
                  <w:szCs w:val="48"/>
                </w:rPr>
              </w:pPr>
              <w:r>
                <w:rPr>
                  <w:color w:val="5B9BD5" w:themeColor="accent1"/>
                  <w:sz w:val="44"/>
                  <w:szCs w:val="48"/>
                </w:rPr>
                <w:t xml:space="preserve">     </w:t>
              </w:r>
            </w:p>
          </w:sdtContent>
        </w:sdt>
        <w:sdt>
          <w:sdtPr>
            <w:rPr>
              <w:color w:val="5B9BD5" w:themeColor="accent1"/>
              <w:sz w:val="48"/>
              <w:szCs w:val="48"/>
            </w:rPr>
            <w:alias w:val="Subtitle"/>
            <w:id w:val="328029620"/>
            <w:placeholder>
              <w:docPart w:val="A9967DAA24994B69A3C4B2EE3F177735"/>
            </w:placeholder>
            <w:dataBinding w:prefixMappings="xmlns:ns0='http://purl.org/dc/elements/1.1/' xmlns:ns1='http://schemas.openxmlformats.org/package/2006/metadata/core-properties' " w:xpath="/ns1:coreProperties[1]/ns0:subject[1]" w:storeItemID="{6C3C8BC8-F283-45AE-878A-BAB7291924A1}"/>
            <w:text/>
          </w:sdtPr>
          <w:sdtContent>
            <w:p w14:paraId="0905A0D2" w14:textId="1DFD8E46" w:rsidR="007E781B" w:rsidRPr="007E781B" w:rsidRDefault="00AD303B" w:rsidP="007E781B">
              <w:pPr>
                <w:pStyle w:val="NoSpacing"/>
                <w:jc w:val="center"/>
                <w:rPr>
                  <w:color w:val="5B9BD5" w:themeColor="accent1"/>
                  <w:sz w:val="48"/>
                  <w:szCs w:val="48"/>
                </w:rPr>
              </w:pPr>
              <w:r>
                <w:rPr>
                  <w:color w:val="5B9BD5" w:themeColor="accent1"/>
                  <w:sz w:val="48"/>
                  <w:szCs w:val="48"/>
                </w:rPr>
                <w:t>Hotel Placement – Managing Hotel Administration BMIH6004</w:t>
              </w:r>
            </w:p>
          </w:sdtContent>
        </w:sdt>
        <w:p w14:paraId="1FCDDA52" w14:textId="2835B486" w:rsidR="007E781B" w:rsidRPr="007E781B" w:rsidRDefault="007E781B" w:rsidP="007E781B">
          <w:pPr>
            <w:pStyle w:val="NoSpacing"/>
            <w:jc w:val="center"/>
            <w:rPr>
              <w:color w:val="5B9BD5" w:themeColor="accent1"/>
              <w:sz w:val="48"/>
              <w:szCs w:val="48"/>
            </w:rPr>
          </w:pPr>
        </w:p>
        <w:p w14:paraId="516C6954" w14:textId="70ABEEC9" w:rsidR="007E781B" w:rsidRPr="007E781B" w:rsidRDefault="007E781B" w:rsidP="007E781B">
          <w:pPr>
            <w:pStyle w:val="NoSpacing"/>
            <w:jc w:val="center"/>
            <w:rPr>
              <w:color w:val="5B9BD5" w:themeColor="accent1"/>
              <w:sz w:val="48"/>
              <w:szCs w:val="48"/>
            </w:rPr>
          </w:pPr>
          <w:r w:rsidRPr="007E781B">
            <w:rPr>
              <w:color w:val="5B9BD5" w:themeColor="accent1"/>
              <w:sz w:val="48"/>
              <w:szCs w:val="48"/>
            </w:rPr>
            <w:t>Student name:</w:t>
          </w:r>
          <w:r w:rsidR="00AD303B">
            <w:rPr>
              <w:color w:val="5B9BD5" w:themeColor="accent1"/>
              <w:sz w:val="48"/>
              <w:szCs w:val="48"/>
            </w:rPr>
            <w:t xml:space="preserve"> Simona Militaru</w:t>
          </w:r>
        </w:p>
        <w:p w14:paraId="080E684A" w14:textId="011EBB98" w:rsidR="007E781B" w:rsidRDefault="007E781B" w:rsidP="007E781B">
          <w:pPr>
            <w:pStyle w:val="NoSpacing"/>
            <w:jc w:val="center"/>
            <w:rPr>
              <w:color w:val="5B9BD5" w:themeColor="accent1"/>
              <w:sz w:val="48"/>
              <w:szCs w:val="48"/>
            </w:rPr>
          </w:pPr>
          <w:r w:rsidRPr="007E781B">
            <w:rPr>
              <w:color w:val="5B9BD5" w:themeColor="accent1"/>
              <w:sz w:val="48"/>
              <w:szCs w:val="48"/>
            </w:rPr>
            <w:t>ID:</w:t>
          </w:r>
          <w:r w:rsidR="00AD303B">
            <w:rPr>
              <w:color w:val="5B9BD5" w:themeColor="accent1"/>
              <w:sz w:val="48"/>
              <w:szCs w:val="48"/>
            </w:rPr>
            <w:t>2214268</w:t>
          </w:r>
        </w:p>
        <w:p w14:paraId="5378CAC4" w14:textId="19A9E83C" w:rsidR="00AD303B" w:rsidRPr="007E781B" w:rsidRDefault="00AD303B" w:rsidP="007E781B">
          <w:pPr>
            <w:pStyle w:val="NoSpacing"/>
            <w:jc w:val="center"/>
            <w:rPr>
              <w:color w:val="5B9BD5" w:themeColor="accent1"/>
              <w:sz w:val="48"/>
              <w:szCs w:val="48"/>
            </w:rPr>
          </w:pPr>
          <w:r>
            <w:rPr>
              <w:color w:val="5B9BD5" w:themeColor="accent1"/>
              <w:sz w:val="48"/>
              <w:szCs w:val="48"/>
            </w:rPr>
            <w:t>Lecturer name: Jessica Newport</w:t>
          </w:r>
        </w:p>
        <w:p w14:paraId="0ABFC354" w14:textId="373D48AB" w:rsidR="00BD3497" w:rsidRDefault="00BD3497">
          <w:pPr>
            <w:pStyle w:val="NoSpacing"/>
            <w:spacing w:before="1540" w:after="240"/>
            <w:jc w:val="center"/>
            <w:rPr>
              <w:color w:val="5B9BD5" w:themeColor="accent1"/>
            </w:rPr>
          </w:pPr>
          <w:r>
            <w:rPr>
              <w:noProof/>
              <w:color w:val="5B9BD5" w:themeColor="accent1"/>
              <w:lang w:val="en-US"/>
            </w:rPr>
            <w:drawing>
              <wp:inline distT="0" distB="0" distL="0" distR="0" wp14:anchorId="2569A088" wp14:editId="6040591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9C2C4C6" w14:textId="77777777" w:rsidR="00BD3497" w:rsidRDefault="00BD3497">
          <w:pPr>
            <w:pStyle w:val="NoSpacing"/>
            <w:spacing w:before="480"/>
            <w:jc w:val="center"/>
            <w:rPr>
              <w:color w:val="5B9BD5" w:themeColor="accent1"/>
            </w:rPr>
          </w:pPr>
          <w:r>
            <w:rPr>
              <w:noProof/>
              <w:color w:val="5B9BD5" w:themeColor="accent1"/>
              <w:lang w:val="en-US"/>
            </w:rPr>
            <mc:AlternateContent>
              <mc:Choice Requires="wps">
                <w:drawing>
                  <wp:anchor distT="0" distB="0" distL="114300" distR="114300" simplePos="0" relativeHeight="251659264" behindDoc="0" locked="0" layoutInCell="1" allowOverlap="1" wp14:anchorId="1FA5F550" wp14:editId="3CC0B583">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06A310B" w14:textId="77777777" w:rsidR="00BD3497" w:rsidRDefault="006A4AC1">
                                    <w:pPr>
                                      <w:pStyle w:val="NoSpacing"/>
                                      <w:spacing w:after="40"/>
                                      <w:jc w:val="center"/>
                                      <w:rPr>
                                        <w:caps/>
                                        <w:color w:val="5B9BD5" w:themeColor="accent1"/>
                                        <w:sz w:val="28"/>
                                      </w:rPr>
                                    </w:pPr>
                                    <w:r>
                                      <w:rPr>
                                        <w:caps/>
                                        <w:color w:val="5B9BD5" w:themeColor="accent1"/>
                                        <w:sz w:val="28"/>
                                      </w:rPr>
                                      <w:t xml:space="preserve">     </w:t>
                                    </w:r>
                                  </w:p>
                                </w:sdtContent>
                              </w:sdt>
                              <w:p w14:paraId="04E81159" w14:textId="77777777" w:rsidR="00BD3497" w:rsidRDefault="00000000">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A4AC1">
                                      <w:rPr>
                                        <w:caps/>
                                        <w:color w:val="5B9BD5" w:themeColor="accent1"/>
                                      </w:rPr>
                                      <w:t xml:space="preserve">     </w:t>
                                    </w:r>
                                  </w:sdtContent>
                                </w:sdt>
                              </w:p>
                              <w:p w14:paraId="55EE2619" w14:textId="77777777" w:rsidR="00BD349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A4AC1">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FA5F55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06A310B" w14:textId="77777777" w:rsidR="00BD3497" w:rsidRDefault="006A4AC1">
                              <w:pPr>
                                <w:pStyle w:val="NoSpacing"/>
                                <w:spacing w:after="40"/>
                                <w:jc w:val="center"/>
                                <w:rPr>
                                  <w:caps/>
                                  <w:color w:val="5B9BD5" w:themeColor="accent1"/>
                                  <w:sz w:val="28"/>
                                </w:rPr>
                              </w:pPr>
                              <w:r>
                                <w:rPr>
                                  <w:caps/>
                                  <w:color w:val="5B9BD5" w:themeColor="accent1"/>
                                  <w:sz w:val="28"/>
                                </w:rPr>
                                <w:t xml:space="preserve">     </w:t>
                              </w:r>
                            </w:p>
                          </w:sdtContent>
                        </w:sdt>
                        <w:p w14:paraId="04E81159" w14:textId="77777777" w:rsidR="00BD3497" w:rsidRDefault="00000000">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A4AC1">
                                <w:rPr>
                                  <w:caps/>
                                  <w:color w:val="5B9BD5" w:themeColor="accent1"/>
                                </w:rPr>
                                <w:t xml:space="preserve">     </w:t>
                              </w:r>
                            </w:sdtContent>
                          </w:sdt>
                        </w:p>
                        <w:p w14:paraId="55EE2619" w14:textId="77777777" w:rsidR="00BD349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A4AC1">
                                <w:rPr>
                                  <w:color w:val="5B9BD5" w:themeColor="accent1"/>
                                </w:rPr>
                                <w:t xml:space="preserve">     </w:t>
                              </w:r>
                            </w:sdtContent>
                          </w:sdt>
                        </w:p>
                      </w:txbxContent>
                    </v:textbox>
                    <w10:wrap anchorx="margin" anchory="page"/>
                  </v:shape>
                </w:pict>
              </mc:Fallback>
            </mc:AlternateContent>
          </w:r>
          <w:r>
            <w:rPr>
              <w:noProof/>
              <w:color w:val="5B9BD5" w:themeColor="accent1"/>
              <w:lang w:val="en-US"/>
            </w:rPr>
            <w:drawing>
              <wp:inline distT="0" distB="0" distL="0" distR="0" wp14:anchorId="480025F3" wp14:editId="48BCC06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C387D36" w14:textId="77777777" w:rsidR="00BD3497" w:rsidRDefault="00BD3497">
          <w:pPr>
            <w:rPr>
              <w:rFonts w:eastAsiaTheme="majorEastAsia" w:cstheme="majorBidi"/>
              <w:b/>
              <w:color w:val="002060"/>
              <w:sz w:val="32"/>
              <w:szCs w:val="32"/>
            </w:rPr>
          </w:pPr>
          <w:r>
            <w:br w:type="page"/>
          </w:r>
        </w:p>
      </w:sdtContent>
    </w:sdt>
    <w:sdt>
      <w:sdtPr>
        <w:rPr>
          <w:rFonts w:ascii="Times New Roman" w:eastAsiaTheme="minorHAnsi" w:hAnsi="Times New Roman" w:cs="Times New Roman"/>
          <w:color w:val="000000" w:themeColor="text1"/>
          <w:sz w:val="24"/>
          <w:szCs w:val="28"/>
          <w:lang w:val="en-GB"/>
        </w:rPr>
        <w:id w:val="-310637620"/>
        <w:docPartObj>
          <w:docPartGallery w:val="Table of Contents"/>
          <w:docPartUnique/>
        </w:docPartObj>
      </w:sdtPr>
      <w:sdtEndPr>
        <w:rPr>
          <w:b/>
          <w:bCs/>
          <w:noProof/>
        </w:rPr>
      </w:sdtEndPr>
      <w:sdtContent>
        <w:p w14:paraId="0E2838F7" w14:textId="77777777" w:rsidR="006A4AC1" w:rsidRDefault="006A4AC1">
          <w:pPr>
            <w:pStyle w:val="TOCHeading"/>
          </w:pPr>
          <w:r>
            <w:t>Table of Contents</w:t>
          </w:r>
        </w:p>
        <w:p w14:paraId="31FCB1F6" w14:textId="5D81BC35" w:rsidR="007E256F" w:rsidRDefault="006A4AC1">
          <w:pPr>
            <w:pStyle w:val="TOC1"/>
            <w:tabs>
              <w:tab w:val="right" w:leader="dot" w:pos="9020"/>
            </w:tabs>
            <w:rPr>
              <w:rFonts w:asciiTheme="minorHAnsi" w:eastAsiaTheme="minorEastAsia" w:hAnsiTheme="minorHAnsi" w:cstheme="minorBidi"/>
              <w:noProof/>
              <w:color w:val="auto"/>
              <w:kern w:val="2"/>
              <w:szCs w:val="30"/>
              <w:lang w:eastAsia="en-GB" w:bidi="bn-BD"/>
              <w14:ligatures w14:val="standardContextual"/>
            </w:rPr>
          </w:pPr>
          <w:r>
            <w:fldChar w:fldCharType="begin"/>
          </w:r>
          <w:r>
            <w:instrText xml:space="preserve"> TOC \o "1-3" \h \z \u </w:instrText>
          </w:r>
          <w:r>
            <w:fldChar w:fldCharType="separate"/>
          </w:r>
          <w:hyperlink w:anchor="_Toc192088026" w:history="1">
            <w:r w:rsidR="007E256F" w:rsidRPr="00424047">
              <w:rPr>
                <w:rStyle w:val="Hyperlink"/>
                <w:noProof/>
              </w:rPr>
              <w:t>Introduction</w:t>
            </w:r>
            <w:r w:rsidR="007E256F">
              <w:rPr>
                <w:noProof/>
                <w:webHidden/>
              </w:rPr>
              <w:tab/>
            </w:r>
            <w:r w:rsidR="007E256F">
              <w:rPr>
                <w:noProof/>
                <w:webHidden/>
              </w:rPr>
              <w:fldChar w:fldCharType="begin"/>
            </w:r>
            <w:r w:rsidR="007E256F">
              <w:rPr>
                <w:noProof/>
                <w:webHidden/>
              </w:rPr>
              <w:instrText xml:space="preserve"> PAGEREF _Toc192088026 \h </w:instrText>
            </w:r>
            <w:r w:rsidR="007E256F">
              <w:rPr>
                <w:noProof/>
                <w:webHidden/>
              </w:rPr>
            </w:r>
            <w:r w:rsidR="007E256F">
              <w:rPr>
                <w:noProof/>
                <w:webHidden/>
              </w:rPr>
              <w:fldChar w:fldCharType="separate"/>
            </w:r>
            <w:r w:rsidR="007E256F">
              <w:rPr>
                <w:noProof/>
                <w:webHidden/>
              </w:rPr>
              <w:t>3</w:t>
            </w:r>
            <w:r w:rsidR="007E256F">
              <w:rPr>
                <w:noProof/>
                <w:webHidden/>
              </w:rPr>
              <w:fldChar w:fldCharType="end"/>
            </w:r>
          </w:hyperlink>
        </w:p>
        <w:p w14:paraId="4643F3A6" w14:textId="25876B4B" w:rsidR="007E256F" w:rsidRDefault="007E256F">
          <w:pPr>
            <w:pStyle w:val="TOC1"/>
            <w:tabs>
              <w:tab w:val="right" w:leader="dot" w:pos="9020"/>
            </w:tabs>
            <w:rPr>
              <w:rFonts w:asciiTheme="minorHAnsi" w:eastAsiaTheme="minorEastAsia" w:hAnsiTheme="minorHAnsi" w:cstheme="minorBidi"/>
              <w:noProof/>
              <w:color w:val="auto"/>
              <w:kern w:val="2"/>
              <w:szCs w:val="30"/>
              <w:lang w:eastAsia="en-GB" w:bidi="bn-BD"/>
              <w14:ligatures w14:val="standardContextual"/>
            </w:rPr>
          </w:pPr>
          <w:hyperlink w:anchor="_Toc192088027" w:history="1">
            <w:r w:rsidRPr="00424047">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_Toc192088027 \h </w:instrText>
            </w:r>
            <w:r>
              <w:rPr>
                <w:noProof/>
                <w:webHidden/>
              </w:rPr>
            </w:r>
            <w:r>
              <w:rPr>
                <w:noProof/>
                <w:webHidden/>
              </w:rPr>
              <w:fldChar w:fldCharType="separate"/>
            </w:r>
            <w:r>
              <w:rPr>
                <w:noProof/>
                <w:webHidden/>
              </w:rPr>
              <w:t>4</w:t>
            </w:r>
            <w:r>
              <w:rPr>
                <w:noProof/>
                <w:webHidden/>
              </w:rPr>
              <w:fldChar w:fldCharType="end"/>
            </w:r>
          </w:hyperlink>
        </w:p>
        <w:p w14:paraId="37E6F382" w14:textId="325C1C35" w:rsidR="007E256F" w:rsidRDefault="007E256F">
          <w:pPr>
            <w:pStyle w:val="TOC1"/>
            <w:tabs>
              <w:tab w:val="right" w:leader="dot" w:pos="9020"/>
            </w:tabs>
            <w:rPr>
              <w:rFonts w:asciiTheme="minorHAnsi" w:eastAsiaTheme="minorEastAsia" w:hAnsiTheme="minorHAnsi" w:cstheme="minorBidi"/>
              <w:noProof/>
              <w:color w:val="auto"/>
              <w:kern w:val="2"/>
              <w:szCs w:val="30"/>
              <w:lang w:eastAsia="en-GB" w:bidi="bn-BD"/>
              <w14:ligatures w14:val="standardContextual"/>
            </w:rPr>
          </w:pPr>
          <w:hyperlink w:anchor="_Toc192088028" w:history="1">
            <w:r w:rsidRPr="00424047">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_Toc192088028 \h </w:instrText>
            </w:r>
            <w:r>
              <w:rPr>
                <w:noProof/>
                <w:webHidden/>
              </w:rPr>
            </w:r>
            <w:r>
              <w:rPr>
                <w:noProof/>
                <w:webHidden/>
              </w:rPr>
              <w:fldChar w:fldCharType="separate"/>
            </w:r>
            <w:r>
              <w:rPr>
                <w:noProof/>
                <w:webHidden/>
              </w:rPr>
              <w:t>5</w:t>
            </w:r>
            <w:r>
              <w:rPr>
                <w:noProof/>
                <w:webHidden/>
              </w:rPr>
              <w:fldChar w:fldCharType="end"/>
            </w:r>
          </w:hyperlink>
        </w:p>
        <w:p w14:paraId="321891A7" w14:textId="1140A74D" w:rsidR="007E256F" w:rsidRDefault="007E256F">
          <w:pPr>
            <w:pStyle w:val="TOC1"/>
            <w:tabs>
              <w:tab w:val="right" w:leader="dot" w:pos="9020"/>
            </w:tabs>
            <w:rPr>
              <w:rFonts w:asciiTheme="minorHAnsi" w:eastAsiaTheme="minorEastAsia" w:hAnsiTheme="minorHAnsi" w:cstheme="minorBidi"/>
              <w:noProof/>
              <w:color w:val="auto"/>
              <w:kern w:val="2"/>
              <w:szCs w:val="30"/>
              <w:lang w:eastAsia="en-GB" w:bidi="bn-BD"/>
              <w14:ligatures w14:val="standardContextual"/>
            </w:rPr>
          </w:pPr>
          <w:hyperlink w:anchor="_Toc192088029" w:history="1">
            <w:r w:rsidRPr="00424047">
              <w:rPr>
                <w:rStyle w:val="Hyperlink"/>
                <w:noProof/>
              </w:rPr>
              <w:t>Section 3: Reflection on Organisational Issues</w:t>
            </w:r>
            <w:r>
              <w:rPr>
                <w:noProof/>
                <w:webHidden/>
              </w:rPr>
              <w:tab/>
            </w:r>
            <w:r>
              <w:rPr>
                <w:noProof/>
                <w:webHidden/>
              </w:rPr>
              <w:fldChar w:fldCharType="begin"/>
            </w:r>
            <w:r>
              <w:rPr>
                <w:noProof/>
                <w:webHidden/>
              </w:rPr>
              <w:instrText xml:space="preserve"> PAGEREF _Toc192088029 \h </w:instrText>
            </w:r>
            <w:r>
              <w:rPr>
                <w:noProof/>
                <w:webHidden/>
              </w:rPr>
            </w:r>
            <w:r>
              <w:rPr>
                <w:noProof/>
                <w:webHidden/>
              </w:rPr>
              <w:fldChar w:fldCharType="separate"/>
            </w:r>
            <w:r>
              <w:rPr>
                <w:noProof/>
                <w:webHidden/>
              </w:rPr>
              <w:t>6</w:t>
            </w:r>
            <w:r>
              <w:rPr>
                <w:noProof/>
                <w:webHidden/>
              </w:rPr>
              <w:fldChar w:fldCharType="end"/>
            </w:r>
          </w:hyperlink>
        </w:p>
        <w:p w14:paraId="73987BD2" w14:textId="2E8E8FF1" w:rsidR="007E256F" w:rsidRDefault="007E256F">
          <w:pPr>
            <w:pStyle w:val="TOC1"/>
            <w:tabs>
              <w:tab w:val="right" w:leader="dot" w:pos="9020"/>
            </w:tabs>
            <w:rPr>
              <w:rFonts w:asciiTheme="minorHAnsi" w:eastAsiaTheme="minorEastAsia" w:hAnsiTheme="minorHAnsi" w:cstheme="minorBidi"/>
              <w:noProof/>
              <w:color w:val="auto"/>
              <w:kern w:val="2"/>
              <w:szCs w:val="30"/>
              <w:lang w:eastAsia="en-GB" w:bidi="bn-BD"/>
              <w14:ligatures w14:val="standardContextual"/>
            </w:rPr>
          </w:pPr>
          <w:hyperlink w:anchor="_Toc192088030" w:history="1">
            <w:r w:rsidRPr="00424047">
              <w:rPr>
                <w:rStyle w:val="Hyperlink"/>
                <w:noProof/>
              </w:rPr>
              <w:t>Conclusion and Action Plan</w:t>
            </w:r>
            <w:r>
              <w:rPr>
                <w:noProof/>
                <w:webHidden/>
              </w:rPr>
              <w:tab/>
            </w:r>
            <w:r>
              <w:rPr>
                <w:noProof/>
                <w:webHidden/>
              </w:rPr>
              <w:fldChar w:fldCharType="begin"/>
            </w:r>
            <w:r>
              <w:rPr>
                <w:noProof/>
                <w:webHidden/>
              </w:rPr>
              <w:instrText xml:space="preserve"> PAGEREF _Toc192088030 \h </w:instrText>
            </w:r>
            <w:r>
              <w:rPr>
                <w:noProof/>
                <w:webHidden/>
              </w:rPr>
            </w:r>
            <w:r>
              <w:rPr>
                <w:noProof/>
                <w:webHidden/>
              </w:rPr>
              <w:fldChar w:fldCharType="separate"/>
            </w:r>
            <w:r>
              <w:rPr>
                <w:noProof/>
                <w:webHidden/>
              </w:rPr>
              <w:t>7</w:t>
            </w:r>
            <w:r>
              <w:rPr>
                <w:noProof/>
                <w:webHidden/>
              </w:rPr>
              <w:fldChar w:fldCharType="end"/>
            </w:r>
          </w:hyperlink>
        </w:p>
        <w:p w14:paraId="3BD3246B" w14:textId="42CFA600" w:rsidR="007E256F" w:rsidRDefault="007E256F">
          <w:pPr>
            <w:pStyle w:val="TOC1"/>
            <w:tabs>
              <w:tab w:val="right" w:leader="dot" w:pos="9020"/>
            </w:tabs>
            <w:rPr>
              <w:rFonts w:asciiTheme="minorHAnsi" w:eastAsiaTheme="minorEastAsia" w:hAnsiTheme="minorHAnsi" w:cstheme="minorBidi"/>
              <w:noProof/>
              <w:color w:val="auto"/>
              <w:kern w:val="2"/>
              <w:szCs w:val="30"/>
              <w:lang w:eastAsia="en-GB" w:bidi="bn-BD"/>
              <w14:ligatures w14:val="standardContextual"/>
            </w:rPr>
          </w:pPr>
          <w:hyperlink w:anchor="_Toc192088031" w:history="1">
            <w:r w:rsidRPr="00424047">
              <w:rPr>
                <w:rStyle w:val="Hyperlink"/>
                <w:noProof/>
              </w:rPr>
              <w:t>References</w:t>
            </w:r>
            <w:r>
              <w:rPr>
                <w:noProof/>
                <w:webHidden/>
              </w:rPr>
              <w:tab/>
            </w:r>
            <w:r>
              <w:rPr>
                <w:noProof/>
                <w:webHidden/>
              </w:rPr>
              <w:fldChar w:fldCharType="begin"/>
            </w:r>
            <w:r>
              <w:rPr>
                <w:noProof/>
                <w:webHidden/>
              </w:rPr>
              <w:instrText xml:space="preserve"> PAGEREF _Toc192088031 \h </w:instrText>
            </w:r>
            <w:r>
              <w:rPr>
                <w:noProof/>
                <w:webHidden/>
              </w:rPr>
            </w:r>
            <w:r>
              <w:rPr>
                <w:noProof/>
                <w:webHidden/>
              </w:rPr>
              <w:fldChar w:fldCharType="separate"/>
            </w:r>
            <w:r>
              <w:rPr>
                <w:noProof/>
                <w:webHidden/>
              </w:rPr>
              <w:t>8</w:t>
            </w:r>
            <w:r>
              <w:rPr>
                <w:noProof/>
                <w:webHidden/>
              </w:rPr>
              <w:fldChar w:fldCharType="end"/>
            </w:r>
          </w:hyperlink>
        </w:p>
        <w:p w14:paraId="2E2903E6" w14:textId="5177C1C1" w:rsidR="007E256F" w:rsidRDefault="007E256F">
          <w:pPr>
            <w:pStyle w:val="TOC1"/>
            <w:tabs>
              <w:tab w:val="right" w:leader="dot" w:pos="9020"/>
            </w:tabs>
            <w:rPr>
              <w:rFonts w:asciiTheme="minorHAnsi" w:eastAsiaTheme="minorEastAsia" w:hAnsiTheme="minorHAnsi" w:cstheme="minorBidi"/>
              <w:noProof/>
              <w:color w:val="auto"/>
              <w:kern w:val="2"/>
              <w:szCs w:val="30"/>
              <w:lang w:eastAsia="en-GB" w:bidi="bn-BD"/>
              <w14:ligatures w14:val="standardContextual"/>
            </w:rPr>
          </w:pPr>
          <w:hyperlink w:anchor="_Toc192088032" w:history="1">
            <w:r w:rsidRPr="00424047">
              <w:rPr>
                <w:rStyle w:val="Hyperlink"/>
                <w:noProof/>
              </w:rPr>
              <w:t>Appendix</w:t>
            </w:r>
            <w:r>
              <w:rPr>
                <w:noProof/>
                <w:webHidden/>
              </w:rPr>
              <w:tab/>
            </w:r>
            <w:r>
              <w:rPr>
                <w:noProof/>
                <w:webHidden/>
              </w:rPr>
              <w:fldChar w:fldCharType="begin"/>
            </w:r>
            <w:r>
              <w:rPr>
                <w:noProof/>
                <w:webHidden/>
              </w:rPr>
              <w:instrText xml:space="preserve"> PAGEREF _Toc192088032 \h </w:instrText>
            </w:r>
            <w:r>
              <w:rPr>
                <w:noProof/>
                <w:webHidden/>
              </w:rPr>
            </w:r>
            <w:r>
              <w:rPr>
                <w:noProof/>
                <w:webHidden/>
              </w:rPr>
              <w:fldChar w:fldCharType="separate"/>
            </w:r>
            <w:r>
              <w:rPr>
                <w:noProof/>
                <w:webHidden/>
              </w:rPr>
              <w:t>9</w:t>
            </w:r>
            <w:r>
              <w:rPr>
                <w:noProof/>
                <w:webHidden/>
              </w:rPr>
              <w:fldChar w:fldCharType="end"/>
            </w:r>
          </w:hyperlink>
        </w:p>
        <w:p w14:paraId="4FDD7D78" w14:textId="76875F06" w:rsidR="006A4AC1" w:rsidRDefault="006A4AC1">
          <w:r>
            <w:rPr>
              <w:b/>
              <w:bCs/>
              <w:noProof/>
            </w:rPr>
            <w:fldChar w:fldCharType="end"/>
          </w:r>
        </w:p>
      </w:sdtContent>
    </w:sdt>
    <w:p w14:paraId="7F2347F2" w14:textId="77777777" w:rsidR="00BD3497" w:rsidRDefault="00BD3497">
      <w:pPr>
        <w:rPr>
          <w:rFonts w:eastAsiaTheme="majorEastAsia" w:cstheme="majorBidi"/>
          <w:b/>
          <w:color w:val="002060"/>
          <w:sz w:val="32"/>
          <w:szCs w:val="32"/>
        </w:rPr>
      </w:pPr>
      <w:r>
        <w:br w:type="page"/>
      </w:r>
    </w:p>
    <w:p w14:paraId="078C0993" w14:textId="77777777" w:rsidR="003A7C65" w:rsidRDefault="00982802" w:rsidP="003A7C65">
      <w:pPr>
        <w:pStyle w:val="Heading1"/>
      </w:pPr>
      <w:bookmarkStart w:id="0" w:name="_Toc192088026"/>
      <w:r>
        <w:lastRenderedPageBreak/>
        <w:t>Intro</w:t>
      </w:r>
      <w:r w:rsidR="003A7C65">
        <w:t>duction</w:t>
      </w:r>
      <w:bookmarkEnd w:id="0"/>
    </w:p>
    <w:p w14:paraId="22580D38" w14:textId="77777777" w:rsidR="00C86CA7" w:rsidRDefault="0044593B">
      <w:r w:rsidRPr="0044593B">
        <w:t>The administrative framework of Ibis Reading Centre operates as an organised system. Guest cheque-ins together with reservations and inquiries are the responsibility of the reception and office staff. Staff members at the team uphold clear workflow execution together with excellent standards in service delivery. The placement focused on teaching important hotel administrative competencies.</w:t>
      </w:r>
    </w:p>
    <w:p w14:paraId="26FFD564" w14:textId="77777777" w:rsidR="00C86CA7" w:rsidRDefault="00C86CA7">
      <w:pPr>
        <w:rPr>
          <w:b/>
        </w:rPr>
      </w:pPr>
      <w:r w:rsidRPr="00C86CA7">
        <w:rPr>
          <w:b/>
        </w:rPr>
        <w:t>Learning Objectives</w:t>
      </w:r>
      <w:r>
        <w:rPr>
          <w:b/>
        </w:rPr>
        <w:t>:</w:t>
      </w:r>
    </w:p>
    <w:p w14:paraId="3FAA3213" w14:textId="77777777" w:rsidR="00C86CA7" w:rsidRPr="00C86CA7" w:rsidRDefault="00C86CA7" w:rsidP="00C86CA7">
      <w:pPr>
        <w:pStyle w:val="NoSpacing"/>
        <w:numPr>
          <w:ilvl w:val="0"/>
          <w:numId w:val="1"/>
        </w:numPr>
        <w:spacing w:line="360" w:lineRule="auto"/>
      </w:pPr>
      <w:r>
        <w:t xml:space="preserve">To </w:t>
      </w:r>
      <w:r w:rsidR="006D62DC">
        <w:t>develop</w:t>
      </w:r>
      <w:r w:rsidRPr="00C86CA7">
        <w:t xml:space="preserve"> stronger abilities in customer relations and communication execution.</w:t>
      </w:r>
    </w:p>
    <w:p w14:paraId="7F4FC715" w14:textId="77777777" w:rsidR="00C86CA7" w:rsidRPr="00C86CA7" w:rsidRDefault="00C86CA7" w:rsidP="00C86CA7">
      <w:pPr>
        <w:pStyle w:val="NoSpacing"/>
        <w:numPr>
          <w:ilvl w:val="0"/>
          <w:numId w:val="1"/>
        </w:numPr>
        <w:spacing w:line="360" w:lineRule="auto"/>
      </w:pPr>
      <w:r>
        <w:t xml:space="preserve">To </w:t>
      </w:r>
      <w:r w:rsidR="006D62DC">
        <w:t>understand</w:t>
      </w:r>
      <w:r w:rsidRPr="00C86CA7">
        <w:t xml:space="preserve"> booking and reservation systems.</w:t>
      </w:r>
    </w:p>
    <w:p w14:paraId="32957C12" w14:textId="77777777" w:rsidR="00C86CA7" w:rsidRPr="00C86CA7" w:rsidRDefault="006D62DC" w:rsidP="006D62DC">
      <w:pPr>
        <w:pStyle w:val="NoSpacing"/>
        <w:numPr>
          <w:ilvl w:val="0"/>
          <w:numId w:val="1"/>
        </w:numPr>
        <w:spacing w:line="360" w:lineRule="auto"/>
      </w:pPr>
      <w:r>
        <w:t>To d</w:t>
      </w:r>
      <w:r w:rsidR="00C86CA7" w:rsidRPr="00C86CA7">
        <w:t>evelop teamwork and problem-solving abilities.</w:t>
      </w:r>
    </w:p>
    <w:p w14:paraId="2BC599BA" w14:textId="77777777" w:rsidR="00C86CA7" w:rsidRPr="00C86CA7" w:rsidRDefault="006D62DC" w:rsidP="006D62DC">
      <w:pPr>
        <w:pStyle w:val="NoSpacing"/>
        <w:numPr>
          <w:ilvl w:val="0"/>
          <w:numId w:val="1"/>
        </w:numPr>
        <w:spacing w:line="360" w:lineRule="auto"/>
      </w:pPr>
      <w:r>
        <w:t xml:space="preserve">To </w:t>
      </w:r>
      <w:r w:rsidR="00C86CA7" w:rsidRPr="00C86CA7">
        <w:t>develop better abilities to manage time along with executing multiple tasks simultaneously.</w:t>
      </w:r>
    </w:p>
    <w:p w14:paraId="56A75095" w14:textId="77777777" w:rsidR="006D62DC" w:rsidRPr="006D62DC" w:rsidRDefault="006D62DC" w:rsidP="006D62DC">
      <w:pPr>
        <w:pStyle w:val="NoSpacing"/>
        <w:numPr>
          <w:ilvl w:val="0"/>
          <w:numId w:val="1"/>
        </w:numPr>
        <w:spacing w:line="360" w:lineRule="auto"/>
        <w:rPr>
          <w:rFonts w:eastAsiaTheme="majorEastAsia" w:cstheme="majorBidi"/>
          <w:color w:val="002060"/>
          <w:sz w:val="32"/>
          <w:szCs w:val="32"/>
        </w:rPr>
      </w:pPr>
      <w:r>
        <w:t>To learn</w:t>
      </w:r>
      <w:r w:rsidR="00C86CA7" w:rsidRPr="00C86CA7">
        <w:t xml:space="preserve"> effective guest complaint handling.</w:t>
      </w:r>
    </w:p>
    <w:p w14:paraId="6BCB4010" w14:textId="77777777" w:rsidR="0044593B" w:rsidRPr="00C86CA7" w:rsidRDefault="0082204B" w:rsidP="003A7C65">
      <w:pPr>
        <w:pStyle w:val="NoSpacing"/>
        <w:numPr>
          <w:ilvl w:val="0"/>
          <w:numId w:val="1"/>
        </w:numPr>
        <w:spacing w:line="360" w:lineRule="auto"/>
        <w:rPr>
          <w:rFonts w:eastAsiaTheme="majorEastAsia" w:cstheme="majorBidi"/>
          <w:color w:val="002060"/>
          <w:sz w:val="32"/>
          <w:szCs w:val="32"/>
        </w:rPr>
      </w:pPr>
      <w:r>
        <w:t xml:space="preserve">To </w:t>
      </w:r>
      <w:r w:rsidR="003A7C65" w:rsidRPr="003A7C65">
        <w:t>Obtain experience in creating administrative reports along with documenting processes.</w:t>
      </w:r>
      <w:r w:rsidR="0044593B" w:rsidRPr="00C86CA7">
        <w:br w:type="page"/>
      </w:r>
    </w:p>
    <w:p w14:paraId="6F65A124" w14:textId="77777777" w:rsidR="00A639EB" w:rsidRDefault="00A639EB" w:rsidP="00A639EB">
      <w:pPr>
        <w:pStyle w:val="Heading1"/>
      </w:pPr>
      <w:bookmarkStart w:id="1" w:name="_Toc192088027"/>
      <w:r w:rsidRPr="00A639EB">
        <w:lastRenderedPageBreak/>
        <w:t>Section 1: Reflection on Experience and Personal Development</w:t>
      </w:r>
      <w:bookmarkEnd w:id="1"/>
    </w:p>
    <w:p w14:paraId="28E3E1AF" w14:textId="77777777" w:rsidR="00A639EB" w:rsidRDefault="00A639EB" w:rsidP="00A639EB">
      <w:r>
        <w:t>This reflective model consists of a structured format. The model consists of six stages, which are known as Description, Feelings, Evaluation, Analysis, Conclusion and Action Plan. Following this approach enables systematic processing of experience information.</w:t>
      </w:r>
    </w:p>
    <w:p w14:paraId="4955B6F0" w14:textId="77777777" w:rsidR="004967AD" w:rsidRDefault="004967AD" w:rsidP="00A639EB">
      <w:r>
        <w:rPr>
          <w:noProof/>
          <w:lang w:val="en-US"/>
        </w:rPr>
        <w:drawing>
          <wp:inline distT="0" distB="0" distL="0" distR="0" wp14:anchorId="75861366" wp14:editId="33A31762">
            <wp:extent cx="5943600" cy="3344266"/>
            <wp:effectExtent l="0" t="0" r="0" b="8890"/>
            <wp:docPr id="1" name="Picture 1" descr="The Gibbs Reflective Cycle, explained — BiteSiz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explained — BiteSize Learn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344266"/>
                    </a:xfrm>
                    <a:prstGeom prst="rect">
                      <a:avLst/>
                    </a:prstGeom>
                    <a:noFill/>
                    <a:ln>
                      <a:noFill/>
                    </a:ln>
                  </pic:spPr>
                </pic:pic>
              </a:graphicData>
            </a:graphic>
          </wp:inline>
        </w:drawing>
      </w:r>
    </w:p>
    <w:p w14:paraId="7857F026" w14:textId="77777777" w:rsidR="00A3797E" w:rsidRDefault="00A3797E" w:rsidP="00A3797E">
      <w:pPr>
        <w:jc w:val="center"/>
        <w:rPr>
          <w:b/>
        </w:rPr>
      </w:pPr>
      <w:r w:rsidRPr="00A3797E">
        <w:t>Figure</w:t>
      </w:r>
      <w:r>
        <w:t xml:space="preserve"> 1</w:t>
      </w:r>
      <w:r w:rsidRPr="00A3797E">
        <w:t>: Gibbs’ Reflection Cycle</w:t>
      </w:r>
      <w:r>
        <w:rPr>
          <w:b/>
        </w:rPr>
        <w:t xml:space="preserve"> </w:t>
      </w:r>
      <w:r>
        <w:t>(Parsons, 2024)</w:t>
      </w:r>
    </w:p>
    <w:p w14:paraId="60A4CF46" w14:textId="77777777" w:rsidR="00A639EB" w:rsidRPr="00A639EB" w:rsidRDefault="00A639EB" w:rsidP="00A639EB">
      <w:pPr>
        <w:rPr>
          <w:b/>
        </w:rPr>
      </w:pPr>
      <w:r w:rsidRPr="00A639EB">
        <w:rPr>
          <w:b/>
        </w:rPr>
        <w:t>Description</w:t>
      </w:r>
    </w:p>
    <w:p w14:paraId="2DB098CE" w14:textId="77777777" w:rsidR="007E256F" w:rsidRDefault="00A639EB" w:rsidP="00A639EB">
      <w:r>
        <w:t>During my observation</w:t>
      </w:r>
      <w:r w:rsidR="00CE4D35">
        <w:t xml:space="preserve"> I worked with a supervisor at i</w:t>
      </w:r>
      <w:r>
        <w:t>bis Reading Centre. I served as part of the reception and office staff at the Ibis Reading Centre. I studied the management system for carrying out daily tasks. The responsibilities I had involved addressing guest questions while providing booking assistance. Part of my observation included watching the technical process of preparing reports as well as schedules.</w:t>
      </w:r>
    </w:p>
    <w:p w14:paraId="6AE2F1A6" w14:textId="77777777" w:rsidR="00A639EB" w:rsidRPr="00A639EB" w:rsidRDefault="00A639EB" w:rsidP="00A639EB">
      <w:pPr>
        <w:rPr>
          <w:b/>
        </w:rPr>
      </w:pPr>
      <w:r w:rsidRPr="00A639EB">
        <w:rPr>
          <w:b/>
        </w:rPr>
        <w:t>Feelings</w:t>
      </w:r>
    </w:p>
    <w:p w14:paraId="1F5D4CD7" w14:textId="77777777" w:rsidR="00A639EB" w:rsidRDefault="00A639EB" w:rsidP="00A639EB">
      <w:r w:rsidRPr="00A639EB">
        <w:t>I had a mixture of positive excitement and frightened nervousness right before my first day. My desire to acquire fresh abilities burned inside me strongly. I worried about making mistakes. However, the supervisor was supportive. Having this support from my supervisor increased my self-assurance. I found pleasure in working with hotel visitors while sharpening my office duties</w:t>
      </w:r>
      <w:r w:rsidR="00786ED2">
        <w:t xml:space="preserve"> (Bardi, 2010)</w:t>
      </w:r>
      <w:r w:rsidRPr="00A639EB">
        <w:t>.</w:t>
      </w:r>
    </w:p>
    <w:p w14:paraId="59599E5C" w14:textId="77777777" w:rsidR="00021CCC" w:rsidRPr="00021CCC" w:rsidRDefault="00021CCC" w:rsidP="00A639EB">
      <w:pPr>
        <w:rPr>
          <w:b/>
        </w:rPr>
      </w:pPr>
      <w:r w:rsidRPr="00021CCC">
        <w:rPr>
          <w:b/>
        </w:rPr>
        <w:t>Evaluation</w:t>
      </w:r>
    </w:p>
    <w:p w14:paraId="5E1D097C" w14:textId="77777777" w:rsidR="00021CCC" w:rsidRDefault="00021CCC" w:rsidP="00A639EB">
      <w:r w:rsidRPr="00021CCC">
        <w:t>The training period provided me with essential</w:t>
      </w:r>
      <w:r>
        <w:t>,</w:t>
      </w:r>
      <w:r w:rsidRPr="00021CCC">
        <w:t xml:space="preserve"> valuable knowledge. The experience allowed me to acquire valuable hands-on learning about hotel administrative tasks. I mastered the </w:t>
      </w:r>
      <w:r w:rsidRPr="00021CCC">
        <w:lastRenderedPageBreak/>
        <w:t>effective handling of complaints that guests presented to hotel staff. Through this experience</w:t>
      </w:r>
      <w:r w:rsidR="00786ED2">
        <w:t>,</w:t>
      </w:r>
      <w:r w:rsidRPr="00021CCC">
        <w:t xml:space="preserve"> I built better skills for communication. During my work with multiple tasks</w:t>
      </w:r>
      <w:r>
        <w:t>,</w:t>
      </w:r>
      <w:r w:rsidRPr="00021CCC">
        <w:t xml:space="preserve"> I encountered some difficulty in managing them simultaneously. I understood that I required better skills in time management</w:t>
      </w:r>
      <w:r w:rsidR="00245715">
        <w:t xml:space="preserve"> (Hagg, 2013)</w:t>
      </w:r>
      <w:r w:rsidRPr="00021CCC">
        <w:t>.</w:t>
      </w:r>
    </w:p>
    <w:p w14:paraId="1B01C0A0" w14:textId="77777777" w:rsidR="00021CCC" w:rsidRPr="00021CCC" w:rsidRDefault="00021CCC" w:rsidP="00A639EB">
      <w:pPr>
        <w:rPr>
          <w:b/>
        </w:rPr>
      </w:pPr>
      <w:r w:rsidRPr="00021CCC">
        <w:rPr>
          <w:b/>
        </w:rPr>
        <w:t>Analysis</w:t>
      </w:r>
    </w:p>
    <w:p w14:paraId="2D478727" w14:textId="77777777" w:rsidR="00021CCC" w:rsidRDefault="00021CCC" w:rsidP="00021CCC">
      <w:r>
        <w:t>I obtained crucial abilities which fundamentally matter in hotel administration. I strengthened my ability to manage customer service requests with higher competence. Through this training</w:t>
      </w:r>
      <w:r w:rsidR="00245715">
        <w:t>,</w:t>
      </w:r>
      <w:r>
        <w:t xml:space="preserve"> I masterfully learned proper reservation control methods. My competence in managing booking systems experienced significant advancement. I have fully recognised why teamwork becomes essential in administrative work</w:t>
      </w:r>
      <w:r w:rsidR="00D8516E">
        <w:t xml:space="preserve"> (QAA, 2018)</w:t>
      </w:r>
      <w:r>
        <w:t>.</w:t>
      </w:r>
    </w:p>
    <w:p w14:paraId="2C18B285" w14:textId="77777777" w:rsidR="00021CCC" w:rsidRPr="00021CCC" w:rsidRDefault="00021CCC" w:rsidP="00021CCC">
      <w:pPr>
        <w:rPr>
          <w:b/>
        </w:rPr>
      </w:pPr>
      <w:r w:rsidRPr="00021CCC">
        <w:rPr>
          <w:b/>
        </w:rPr>
        <w:t>Conclusion</w:t>
      </w:r>
    </w:p>
    <w:p w14:paraId="4A855981" w14:textId="77777777" w:rsidR="00021CCC" w:rsidRDefault="00021CCC" w:rsidP="00021CCC">
      <w:r w:rsidRPr="00021CCC">
        <w:t>The experience allowed me to advance as a professional. The experience taught me how to tackle genuine operational obstacles that emerge at work. My capability to function well while under pressure has become more effective. My confidence has enhanced especially when it comes to hotel administration responsibilities. I must make multitasking a focus of improvement for myself.</w:t>
      </w:r>
    </w:p>
    <w:p w14:paraId="78C784C0" w14:textId="77777777" w:rsidR="00321D2C" w:rsidRPr="00321D2C" w:rsidRDefault="00321D2C" w:rsidP="00021CCC">
      <w:pPr>
        <w:rPr>
          <w:b/>
        </w:rPr>
      </w:pPr>
      <w:r w:rsidRPr="00321D2C">
        <w:rPr>
          <w:b/>
        </w:rPr>
        <w:t>Action Plan</w:t>
      </w:r>
    </w:p>
    <w:p w14:paraId="193CA041" w14:textId="77777777" w:rsidR="00321D2C" w:rsidRDefault="00321D2C" w:rsidP="00021CCC">
      <w:r w:rsidRPr="00321D2C">
        <w:t>I will keep practising efficient management of multiple obligations. I will pursue chances to develop my problem-solving abilities. Online studying will complement my technical expertise development. When it comes to workplace success</w:t>
      </w:r>
      <w:r>
        <w:t>,</w:t>
      </w:r>
      <w:r w:rsidRPr="00321D2C">
        <w:t xml:space="preserve"> I will focus on developing my communication skills</w:t>
      </w:r>
      <w:r w:rsidR="00EF734E">
        <w:t xml:space="preserve"> (ASET, 2017)</w:t>
      </w:r>
      <w:r w:rsidRPr="00321D2C">
        <w:t>. My effort to excel in hotel administration will get better because of this approach.</w:t>
      </w:r>
    </w:p>
    <w:p w14:paraId="45DCA3AC" w14:textId="77777777" w:rsidR="00321D2C" w:rsidRDefault="00321D2C" w:rsidP="00321D2C">
      <w:pPr>
        <w:pStyle w:val="Heading1"/>
      </w:pPr>
      <w:bookmarkStart w:id="2" w:name="_Toc192088028"/>
      <w:r w:rsidRPr="00321D2C">
        <w:t>Section 2: Critical Analysis of Work-Based Skills and Technical Knowledge</w:t>
      </w:r>
      <w:bookmarkEnd w:id="2"/>
    </w:p>
    <w:p w14:paraId="3C7FD0F4" w14:textId="77777777" w:rsidR="002A1EEC" w:rsidRDefault="002A1EEC" w:rsidP="002A1EEC">
      <w:r w:rsidRPr="002A1EEC">
        <w:t>The effective operation of hotel administration depends on fundamental work-related competencies and technical subject expertise. The placement experience deepened my comprehension of multiple important elements. The practise of efficient communication enabled me to address guest inquiries in a professional manner</w:t>
      </w:r>
      <w:r w:rsidR="009D684B">
        <w:t xml:space="preserve"> (Petty, 2024)</w:t>
      </w:r>
      <w:r w:rsidRPr="002A1EEC">
        <w:t>. The placement taught me to use different speech styles depending on each guest requirement. Working together with front-desk employees became essential for proper coordination. My work interactions created higher efficiency while developing better problem-solving abilities</w:t>
      </w:r>
      <w:r w:rsidR="00646933">
        <w:t xml:space="preserve"> (Pannell, 2021)</w:t>
      </w:r>
      <w:r w:rsidRPr="002A1EEC">
        <w:t xml:space="preserve">. My capacity to handle various responsibilities taught me to organise tasks </w:t>
      </w:r>
      <w:r w:rsidRPr="002A1EEC">
        <w:lastRenderedPageBreak/>
        <w:t>properly. I learned the skill of being patient during tough situations with customers throughout my work shift. My training in guest service expertise allowed me to keep being professional when working under stressful situations. The process of gaining professional experience led to better control of my composure when interacting with others. My acquisition of technical business skills built my confidence when performing administrative work. The booking system became natural for me to operate. A sufficient theoretical base emerged from my academic coursework. Past professional experiences have shaped my capacity to use theoretical concepts within real-world scenarios. Learning hospitality management taught me to identify guest expectations clearly. The placements from my past have taught me how to handle demanding workplace situations. The acquired experiences allowed me to handle challenges with less difficulty. The experience has boosted my sense of competence regarding my work abilities. The acquired competencies will aid my career development in my professional sphere.</w:t>
      </w:r>
    </w:p>
    <w:p w14:paraId="0E8007D2" w14:textId="77777777" w:rsidR="00B07CA2" w:rsidRDefault="00ED1183" w:rsidP="00ED1183">
      <w:pPr>
        <w:pStyle w:val="Heading1"/>
      </w:pPr>
      <w:bookmarkStart w:id="3" w:name="_Toc192088029"/>
      <w:r w:rsidRPr="00ED1183">
        <w:t>Section 3: Reflection on Organisational Issues</w:t>
      </w:r>
      <w:bookmarkEnd w:id="3"/>
    </w:p>
    <w:p w14:paraId="60B8BB55" w14:textId="77777777" w:rsidR="00B07CA2" w:rsidRDefault="00B07CA2" w:rsidP="00B07CA2">
      <w:r>
        <w:t>I faced a communication problem while working on my placement. The guest complaint failed to reach its proper destination within the hotel organisation. The delayed resolution caused the guest to become frustrated. The front desk personnel</w:t>
      </w:r>
      <w:r w:rsidR="00ED1183">
        <w:t>,</w:t>
      </w:r>
      <w:r>
        <w:t xml:space="preserve"> along with </w:t>
      </w:r>
      <w:r w:rsidR="00ED1183">
        <w:t xml:space="preserve">the </w:t>
      </w:r>
      <w:r>
        <w:t>housekeeping staff</w:t>
      </w:r>
      <w:r w:rsidR="00ED1183">
        <w:t>,</w:t>
      </w:r>
      <w:r>
        <w:t xml:space="preserve"> poorly communicated with each other about the issue at hand. The department encountered diminished efficiency together with reduced guest satisfaction because of the communication breakdown. A disorganised communication system created confusion among staff</w:t>
      </w:r>
      <w:r w:rsidR="0083413F">
        <w:t xml:space="preserve"> (Casado, 2012)</w:t>
      </w:r>
      <w:r>
        <w:t>. The realisation dawned on me that hotels need proper communication for successful operation. The lack of proper communication creates operational problems that disappoint hotel guests. Staff members require precise instructions to execute their work tasks efficiently. Task execution will become slower and errors will occur when organisations lack formal communication systems.</w:t>
      </w:r>
    </w:p>
    <w:p w14:paraId="29F7A6FD" w14:textId="77777777" w:rsidR="00B07CA2" w:rsidRDefault="00B07CA2" w:rsidP="00B07CA2">
      <w:r>
        <w:t xml:space="preserve">A digital reporting system should be established as a solution by the hotel management. Real-time messaging technology offers a solution for improved contact between different </w:t>
      </w:r>
      <w:r w:rsidR="00A320E2">
        <w:t>departments (Kansky, 2024)</w:t>
      </w:r>
      <w:r>
        <w:t xml:space="preserve">. Urgent problems will receive instant feedback through this system. Staff meetings that happen regularly will boost the understanding of task assignments for all members. The discussion at meetings serves to clarify staff members' roles while defining their requirements. The application of Shannon and Weaver’s communication model would enhance message accuracy levels. The model teaches how to cut away disruptive elements that distort information. The practise of active listening training has the potential to reduce wrong interpretations and misunderstandings which occur between team members. The </w:t>
      </w:r>
      <w:r>
        <w:lastRenderedPageBreak/>
        <w:t>training of employees should focus on verifying messages to ensure their clarity. The effectiveness of communication performance can be advanced through motivated staff feedback inputs. Staff members who worked in the organisation have opportunities to exchange their work-related experiences and provide recommendations for better performance.</w:t>
      </w:r>
    </w:p>
    <w:p w14:paraId="1CCDFC19" w14:textId="77777777" w:rsidR="00982802" w:rsidRDefault="00B07CA2" w:rsidP="00B07CA2">
      <w:r>
        <w:t>The hotel improved the situation through strengthened protocols for communication procedures. Digital solutions represent</w:t>
      </w:r>
      <w:r w:rsidR="00ED1183">
        <w:t>,</w:t>
      </w:r>
      <w:r>
        <w:t xml:space="preserve"> in my opinion</w:t>
      </w:r>
      <w:r w:rsidR="00ED1183">
        <w:t>,</w:t>
      </w:r>
      <w:r>
        <w:t xml:space="preserve"> a superior method to address this challenge. Using technology would lead to both rapid and dependable business communication</w:t>
      </w:r>
      <w:r w:rsidR="00C23336">
        <w:t xml:space="preserve"> (Jones-Carmack, 2022)</w:t>
      </w:r>
      <w:r>
        <w:t>. The fast delivery of updating information on digital platforms prevents dimensional misunderstandings of messages. Working with the hotel team revealed to me the depth of workplac</w:t>
      </w:r>
      <w:r w:rsidR="00ED1183">
        <w:t>e communication difficulties, so the</w:t>
      </w:r>
      <w:r>
        <w:t xml:space="preserve"> experience expanded my professional understanding. The situation showcased how crucial it is to have efficient methods for transmitting information. Smooth hotel operations require communication improvements as an essential practise</w:t>
      </w:r>
      <w:r w:rsidR="000333CF">
        <w:t xml:space="preserve"> (Smith &amp; Lewis, 2016)</w:t>
      </w:r>
      <w:r>
        <w:t>.</w:t>
      </w:r>
    </w:p>
    <w:p w14:paraId="254D09CD" w14:textId="77777777" w:rsidR="0082204B" w:rsidRDefault="0082204B" w:rsidP="0082204B">
      <w:pPr>
        <w:pStyle w:val="Heading1"/>
      </w:pPr>
      <w:bookmarkStart w:id="4" w:name="_Toc192088030"/>
      <w:r>
        <w:t>Conclusion and Action Plan</w:t>
      </w:r>
      <w:bookmarkEnd w:id="4"/>
    </w:p>
    <w:p w14:paraId="177DB23A" w14:textId="77777777" w:rsidR="0017134F" w:rsidRDefault="00982802" w:rsidP="00982802">
      <w:r>
        <w:t>The shadowing experience helped me develop my work-based abilities together with technical expertise. I gained better comprehension about how to deliver effective hotel operation management. Through my shadowing experience, I developed stronger abilities for communication, teamwork and problem-solving skills. Throughout their career in hospitality, employees need personal skills and technical abilities for professional advancement. The gained experience has reinforced my determination to become a management professional. I plan to advance my skills for multitasking and effective time management. Fear expresses the plan to enrol in training about hospitality software to improve technical skills. The practise of active listening will develop stronger communication skills in me. I will find professional guidance to learn leadership techniques for better career advancement opportunities.</w:t>
      </w:r>
    </w:p>
    <w:p w14:paraId="4C2B09C0" w14:textId="77777777" w:rsidR="0017134F" w:rsidRDefault="0017134F">
      <w:r>
        <w:br w:type="page"/>
      </w:r>
    </w:p>
    <w:p w14:paraId="2A21EACF" w14:textId="77777777" w:rsidR="0017134F" w:rsidRDefault="0017134F" w:rsidP="00FA20DB">
      <w:pPr>
        <w:pStyle w:val="Heading1"/>
      </w:pPr>
      <w:bookmarkStart w:id="5" w:name="_Toc192088031"/>
      <w:r>
        <w:lastRenderedPageBreak/>
        <w:t>References</w:t>
      </w:r>
      <w:bookmarkEnd w:id="5"/>
    </w:p>
    <w:p w14:paraId="7239DBCA" w14:textId="77777777" w:rsidR="0017134F" w:rsidRDefault="0017134F" w:rsidP="007E256F">
      <w:pPr>
        <w:spacing w:before="240"/>
      </w:pPr>
      <w:r>
        <w:t xml:space="preserve">ASET (2017) Good Practice Guide for </w:t>
      </w:r>
      <w:proofErr w:type="spellStart"/>
      <w:r>
        <w:t>Workbased</w:t>
      </w:r>
      <w:proofErr w:type="spellEnd"/>
      <w:r>
        <w:t xml:space="preserve"> and Placement Learning in Higher Education. Sheffield: ASET.</w:t>
      </w:r>
    </w:p>
    <w:p w14:paraId="30B1D75C" w14:textId="77777777" w:rsidR="0017134F" w:rsidRDefault="0017134F" w:rsidP="007E256F">
      <w:pPr>
        <w:spacing w:before="240"/>
      </w:pPr>
      <w:r>
        <w:t>Bardi, J. (2010) Hotel Front Office Management. London: Wiley.</w:t>
      </w:r>
    </w:p>
    <w:p w14:paraId="319FAB61" w14:textId="77777777" w:rsidR="0017134F" w:rsidRDefault="0017134F" w:rsidP="007E256F">
      <w:pPr>
        <w:spacing w:before="240"/>
      </w:pPr>
      <w:r>
        <w:t>Casado, M. (2012) Housekeeping Management. London:</w:t>
      </w:r>
      <w:r w:rsidR="00FA20DB">
        <w:t xml:space="preserve"> </w:t>
      </w:r>
      <w:r>
        <w:t>Wiley.</w:t>
      </w:r>
    </w:p>
    <w:p w14:paraId="557E829A" w14:textId="77777777" w:rsidR="00FA20DB" w:rsidRDefault="00FA20DB" w:rsidP="007E256F">
      <w:pPr>
        <w:spacing w:before="240"/>
      </w:pPr>
      <w:r>
        <w:t>Hagg, E. (2013) Internship Guide: Work Placements Step by Step. 5th Ed. The Hague: Eleven International Publishing.</w:t>
      </w:r>
    </w:p>
    <w:p w14:paraId="71652A08" w14:textId="77777777" w:rsidR="0017134F" w:rsidRDefault="0017134F" w:rsidP="007E256F">
      <w:pPr>
        <w:spacing w:before="240"/>
      </w:pPr>
      <w:r>
        <w:t xml:space="preserve">Jones-Carmack, J. (2022) ‘Increasing employee motivation to lead through an understanding of communication apprehension’, </w:t>
      </w:r>
      <w:r>
        <w:rPr>
          <w:i/>
          <w:iCs/>
        </w:rPr>
        <w:t>International Journal of Business Communication</w:t>
      </w:r>
      <w:r>
        <w:t xml:space="preserve"> [Preprint]. doi:10.1177/23294884221121821. </w:t>
      </w:r>
    </w:p>
    <w:p w14:paraId="510A57D0" w14:textId="77777777" w:rsidR="0017134F" w:rsidRDefault="0017134F" w:rsidP="007E256F">
      <w:pPr>
        <w:spacing w:before="240"/>
      </w:pPr>
      <w:r>
        <w:t xml:space="preserve">Kansky, </w:t>
      </w:r>
      <w:proofErr w:type="spellStart"/>
      <w:r>
        <w:t>ichael</w:t>
      </w:r>
      <w:proofErr w:type="spellEnd"/>
      <w:r>
        <w:t xml:space="preserve"> (2024) </w:t>
      </w:r>
      <w:r>
        <w:rPr>
          <w:i/>
          <w:iCs/>
        </w:rPr>
        <w:t>Real-time messaging</w:t>
      </w:r>
      <w:r>
        <w:t xml:space="preserve">, </w:t>
      </w:r>
      <w:proofErr w:type="spellStart"/>
      <w:r>
        <w:rPr>
          <w:i/>
          <w:iCs/>
        </w:rPr>
        <w:t>HelpSquad</w:t>
      </w:r>
      <w:proofErr w:type="spellEnd"/>
      <w:r>
        <w:rPr>
          <w:i/>
          <w:iCs/>
        </w:rPr>
        <w:t xml:space="preserve"> BPO - CS &amp; CX Outsourcing Service</w:t>
      </w:r>
      <w:r>
        <w:t xml:space="preserve">. Available at: https://helpsquad.com/real-time-messaging/ (Accessed: 04 March 2025). </w:t>
      </w:r>
    </w:p>
    <w:p w14:paraId="14D7976A" w14:textId="77777777" w:rsidR="0017134F" w:rsidRDefault="0017134F" w:rsidP="007E256F">
      <w:pPr>
        <w:spacing w:before="240"/>
      </w:pPr>
      <w:r>
        <w:t xml:space="preserve">Pannell, R. (2021) </w:t>
      </w:r>
      <w:r>
        <w:rPr>
          <w:i/>
          <w:iCs/>
        </w:rPr>
        <w:t>Problem solving is a must have in the workplace, here is why</w:t>
      </w:r>
      <w:r>
        <w:t xml:space="preserve">, </w:t>
      </w:r>
      <w:proofErr w:type="spellStart"/>
      <w:r>
        <w:rPr>
          <w:i/>
          <w:iCs/>
        </w:rPr>
        <w:t>LeanScape</w:t>
      </w:r>
      <w:proofErr w:type="spellEnd"/>
      <w:r>
        <w:t xml:space="preserve">. Available at: https://leanscape.io/team-work-solve-business-problem-solving/ (Accessed: 04 March 2025). </w:t>
      </w:r>
    </w:p>
    <w:p w14:paraId="2DD8709C" w14:textId="77777777" w:rsidR="0017134F" w:rsidRDefault="0017134F" w:rsidP="007E256F">
      <w:pPr>
        <w:spacing w:before="240"/>
      </w:pPr>
      <w:r>
        <w:t xml:space="preserve">Parsons, G. (2024) </w:t>
      </w:r>
      <w:r>
        <w:rPr>
          <w:i/>
          <w:iCs/>
        </w:rPr>
        <w:t>The Gibbs reflective cycle, explained</w:t>
      </w:r>
      <w:r>
        <w:t xml:space="preserve">, </w:t>
      </w:r>
      <w:proofErr w:type="spellStart"/>
      <w:r>
        <w:rPr>
          <w:i/>
          <w:iCs/>
        </w:rPr>
        <w:t>BiteSize</w:t>
      </w:r>
      <w:proofErr w:type="spellEnd"/>
      <w:r>
        <w:rPr>
          <w:i/>
          <w:iCs/>
        </w:rPr>
        <w:t xml:space="preserve"> Learning</w:t>
      </w:r>
      <w:r>
        <w:t xml:space="preserve">. Available at: https://www.bitesizelearning.co.uk/resources/gibbs-reflective-cycle-explained-diagram-examples (Accessed: 04 March 2025). </w:t>
      </w:r>
    </w:p>
    <w:p w14:paraId="6364E5DD" w14:textId="77777777" w:rsidR="0017134F" w:rsidRDefault="0017134F" w:rsidP="007E256F">
      <w:pPr>
        <w:spacing w:before="240"/>
      </w:pPr>
      <w:r>
        <w:t xml:space="preserve">Petty, L. (2024) </w:t>
      </w:r>
      <w:r>
        <w:rPr>
          <w:i/>
          <w:iCs/>
        </w:rPr>
        <w:t xml:space="preserve">What is the importance of effective communication in the hospitality </w:t>
      </w:r>
      <w:proofErr w:type="gramStart"/>
      <w:r>
        <w:rPr>
          <w:i/>
          <w:iCs/>
        </w:rPr>
        <w:t>industry?</w:t>
      </w:r>
      <w:r>
        <w:t>,</w:t>
      </w:r>
      <w:proofErr w:type="gramEnd"/>
      <w:r>
        <w:t xml:space="preserve"> </w:t>
      </w:r>
      <w:r>
        <w:rPr>
          <w:i/>
          <w:iCs/>
        </w:rPr>
        <w:t>The Hub | High Speed Training</w:t>
      </w:r>
      <w:r>
        <w:t xml:space="preserve">. Available at: https://www.highspeedtraining.co.uk/hub/communication-in-the-hospitality-industry/ (Accessed: 04 March 2025). </w:t>
      </w:r>
    </w:p>
    <w:p w14:paraId="30D33D48" w14:textId="77777777" w:rsidR="00FA20DB" w:rsidRDefault="00FA20DB" w:rsidP="007E256F">
      <w:pPr>
        <w:spacing w:before="240"/>
      </w:pPr>
      <w:r>
        <w:t>QAA (2018) UK Quality Code, Advice and Guidance: Work-based Learning. London: QAA.</w:t>
      </w:r>
    </w:p>
    <w:p w14:paraId="32E2BF82" w14:textId="77777777" w:rsidR="0017134F" w:rsidRDefault="0017134F" w:rsidP="007E256F">
      <w:pPr>
        <w:spacing w:before="240"/>
      </w:pPr>
      <w:r>
        <w:t xml:space="preserve">Smith, B. and Lewis, A. (2016) ‘Improvements in communication and relationship building are essential’, </w:t>
      </w:r>
      <w:r>
        <w:rPr>
          <w:i/>
          <w:iCs/>
        </w:rPr>
        <w:t>Nursing Children and Young People</w:t>
      </w:r>
      <w:r>
        <w:t>, 28(4), pp. 13–13. doi:10.7748/ncyp.28.4.</w:t>
      </w:r>
      <w:proofErr w:type="gramStart"/>
      <w:r>
        <w:t>13.s</w:t>
      </w:r>
      <w:proofErr w:type="gramEnd"/>
      <w:r>
        <w:t xml:space="preserve">17. </w:t>
      </w:r>
    </w:p>
    <w:p w14:paraId="3FD9BB96" w14:textId="77777777" w:rsidR="00982802" w:rsidRDefault="00982802" w:rsidP="007E256F">
      <w:pPr>
        <w:spacing w:before="240"/>
      </w:pPr>
      <w:r>
        <w:br w:type="page"/>
      </w:r>
    </w:p>
    <w:p w14:paraId="74E9851D" w14:textId="77777777" w:rsidR="007E781B" w:rsidRPr="007E781B" w:rsidRDefault="007E781B" w:rsidP="007E256F">
      <w:pPr>
        <w:pStyle w:val="Heading1"/>
      </w:pPr>
      <w:bookmarkStart w:id="6" w:name="_Toc192088032"/>
      <w:r w:rsidRPr="007E781B">
        <w:lastRenderedPageBreak/>
        <w:t>Appendix</w:t>
      </w:r>
      <w:bookmarkEnd w:id="6"/>
    </w:p>
    <w:p w14:paraId="29D887E4" w14:textId="63859546" w:rsidR="007E781B" w:rsidRPr="0016055F" w:rsidRDefault="0016055F" w:rsidP="007E781B">
      <w:pPr>
        <w:rPr>
          <w:b/>
          <w:bCs/>
        </w:rPr>
      </w:pPr>
      <w:r w:rsidRPr="0016055F">
        <w:rPr>
          <w:b/>
          <w:bCs/>
        </w:rPr>
        <w:t>Acknowledgement of the Use of AI</w:t>
      </w:r>
    </w:p>
    <w:p w14:paraId="72E1FA16" w14:textId="77777777" w:rsidR="007E781B" w:rsidRPr="007E781B" w:rsidRDefault="007E781B" w:rsidP="007E781B"/>
    <w:tbl>
      <w:tblPr>
        <w:tblW w:w="0" w:type="auto"/>
        <w:tblInd w:w="64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251"/>
        <w:gridCol w:w="5397"/>
        <w:gridCol w:w="1415"/>
      </w:tblGrid>
      <w:tr w:rsidR="007E781B" w:rsidRPr="007E781B" w14:paraId="60FB3764" w14:textId="77777777" w:rsidTr="007E781B">
        <w:trPr>
          <w:trHeight w:val="1093"/>
        </w:trPr>
        <w:tc>
          <w:tcPr>
            <w:tcW w:w="2251" w:type="dxa"/>
            <w:tcBorders>
              <w:top w:val="single" w:sz="6" w:space="0" w:color="000000"/>
              <w:left w:val="single" w:sz="6" w:space="0" w:color="000000"/>
              <w:bottom w:val="single" w:sz="4" w:space="0" w:color="000000"/>
              <w:right w:val="single" w:sz="4" w:space="0" w:color="000000"/>
            </w:tcBorders>
            <w:hideMark/>
          </w:tcPr>
          <w:p w14:paraId="62440A09" w14:textId="77777777" w:rsidR="007E781B" w:rsidRPr="007E781B" w:rsidRDefault="007E781B" w:rsidP="007E781B">
            <w:pPr>
              <w:rPr>
                <w:lang w:val="en-US"/>
              </w:rPr>
            </w:pPr>
            <w:r w:rsidRPr="007E781B">
              <w:rPr>
                <w:lang w:val="en-US"/>
              </w:rPr>
              <w:t>RESEARCH</w:t>
            </w:r>
          </w:p>
        </w:tc>
        <w:tc>
          <w:tcPr>
            <w:tcW w:w="5397" w:type="dxa"/>
            <w:tcBorders>
              <w:top w:val="single" w:sz="6" w:space="0" w:color="000000"/>
              <w:left w:val="single" w:sz="4" w:space="0" w:color="000000"/>
              <w:bottom w:val="single" w:sz="4" w:space="0" w:color="000000"/>
              <w:right w:val="single" w:sz="4" w:space="0" w:color="000000"/>
            </w:tcBorders>
            <w:hideMark/>
          </w:tcPr>
          <w:p w14:paraId="6741F8C6" w14:textId="77777777" w:rsidR="007E781B" w:rsidRPr="007E781B" w:rsidRDefault="007E781B" w:rsidP="007E781B">
            <w:pPr>
              <w:rPr>
                <w:lang w:val="en-US"/>
              </w:rPr>
            </w:pPr>
            <w:r w:rsidRPr="007E781B">
              <w:rPr>
                <w:lang w:val="en-US"/>
              </w:rPr>
              <w:t xml:space="preserve">For this assessment, you can use Generative AI to support you in research, including searching for a bibliography and using tools to </w:t>
            </w:r>
            <w:proofErr w:type="spellStart"/>
            <w:r w:rsidRPr="007E781B">
              <w:rPr>
                <w:lang w:val="en-US"/>
              </w:rPr>
              <w:t>summarise</w:t>
            </w:r>
            <w:proofErr w:type="spellEnd"/>
            <w:r w:rsidRPr="007E781B">
              <w:rPr>
                <w:lang w:val="en-US"/>
              </w:rPr>
              <w:t>, compare, and</w:t>
            </w:r>
          </w:p>
          <w:p w14:paraId="68F1A748" w14:textId="77777777" w:rsidR="007E781B" w:rsidRPr="007E781B" w:rsidRDefault="007E781B" w:rsidP="007E781B">
            <w:pPr>
              <w:rPr>
                <w:lang w:val="en-US"/>
              </w:rPr>
            </w:pPr>
            <w:r w:rsidRPr="007E781B">
              <w:rPr>
                <w:lang w:val="en-US"/>
              </w:rPr>
              <w:t>interrogate materials.</w:t>
            </w:r>
          </w:p>
        </w:tc>
        <w:tc>
          <w:tcPr>
            <w:tcW w:w="1415" w:type="dxa"/>
            <w:tcBorders>
              <w:top w:val="single" w:sz="6" w:space="0" w:color="000000"/>
              <w:left w:val="single" w:sz="4" w:space="0" w:color="000000"/>
              <w:bottom w:val="single" w:sz="4" w:space="0" w:color="000000"/>
              <w:right w:val="single" w:sz="6" w:space="0" w:color="000000"/>
            </w:tcBorders>
          </w:tcPr>
          <w:p w14:paraId="19AB6FD1" w14:textId="77777777" w:rsidR="007E781B" w:rsidRPr="007E781B" w:rsidRDefault="007E781B" w:rsidP="007E781B">
            <w:pPr>
              <w:rPr>
                <w:lang w:val="en-US"/>
              </w:rPr>
            </w:pPr>
            <w:r w:rsidRPr="007E781B">
              <w:rPr>
                <w:lang w:val="en-US"/>
              </w:rPr>
              <w:t xml:space="preserve">Yes </w:t>
            </w:r>
            <w:r w:rsidRPr="007E781B">
              <w:rPr>
                <w:rFonts w:ascii="Segoe UI Symbol" w:hAnsi="Segoe UI Symbol" w:cs="Segoe UI Symbol"/>
                <w:lang w:val="en-US"/>
              </w:rPr>
              <w:t>☐</w:t>
            </w:r>
          </w:p>
          <w:p w14:paraId="60ED65AA" w14:textId="77777777" w:rsidR="007E781B" w:rsidRPr="007E781B" w:rsidRDefault="007E781B" w:rsidP="007E781B">
            <w:pPr>
              <w:rPr>
                <w:lang w:val="en-US"/>
              </w:rPr>
            </w:pPr>
          </w:p>
          <w:p w14:paraId="0E620234" w14:textId="77777777" w:rsidR="007E781B" w:rsidRPr="007E781B" w:rsidRDefault="007E781B" w:rsidP="007E781B">
            <w:pPr>
              <w:rPr>
                <w:lang w:val="en-US"/>
              </w:rPr>
            </w:pPr>
            <w:r w:rsidRPr="007E781B">
              <w:rPr>
                <w:lang w:val="en-US"/>
              </w:rPr>
              <w:t xml:space="preserve">No </w:t>
            </w:r>
            <w:r w:rsidRPr="007E781B">
              <w:rPr>
                <w:rFonts w:ascii="Segoe UI Symbol" w:hAnsi="Segoe UI Symbol" w:cs="Segoe UI Symbol"/>
                <w:lang w:val="en-US"/>
              </w:rPr>
              <w:t>☐✔</w:t>
            </w:r>
          </w:p>
        </w:tc>
      </w:tr>
      <w:tr w:rsidR="007E781B" w:rsidRPr="007E781B" w14:paraId="4225071E" w14:textId="77777777" w:rsidTr="007E781B">
        <w:trPr>
          <w:trHeight w:val="1091"/>
        </w:trPr>
        <w:tc>
          <w:tcPr>
            <w:tcW w:w="2251" w:type="dxa"/>
            <w:tcBorders>
              <w:top w:val="single" w:sz="4" w:space="0" w:color="000000"/>
              <w:left w:val="single" w:sz="6" w:space="0" w:color="000000"/>
              <w:bottom w:val="single" w:sz="4" w:space="0" w:color="000000"/>
              <w:right w:val="single" w:sz="4" w:space="0" w:color="000000"/>
            </w:tcBorders>
            <w:hideMark/>
          </w:tcPr>
          <w:p w14:paraId="2088E181" w14:textId="77777777" w:rsidR="007E781B" w:rsidRPr="007E781B" w:rsidRDefault="007E781B" w:rsidP="007E781B">
            <w:pPr>
              <w:rPr>
                <w:lang w:val="en-US"/>
              </w:rPr>
            </w:pPr>
            <w:r w:rsidRPr="007E781B">
              <w:rPr>
                <w:lang w:val="en-US"/>
              </w:rPr>
              <w:t>STRUCTURE</w:t>
            </w:r>
          </w:p>
        </w:tc>
        <w:tc>
          <w:tcPr>
            <w:tcW w:w="5397" w:type="dxa"/>
            <w:tcBorders>
              <w:top w:val="single" w:sz="4" w:space="0" w:color="000000"/>
              <w:left w:val="single" w:sz="4" w:space="0" w:color="000000"/>
              <w:bottom w:val="single" w:sz="4" w:space="0" w:color="000000"/>
              <w:right w:val="single" w:sz="4" w:space="0" w:color="000000"/>
            </w:tcBorders>
            <w:hideMark/>
          </w:tcPr>
          <w:p w14:paraId="3E3FD41A" w14:textId="77777777" w:rsidR="007E781B" w:rsidRPr="007E781B" w:rsidRDefault="007E781B" w:rsidP="007E781B">
            <w:pPr>
              <w:rPr>
                <w:lang w:val="en-US"/>
              </w:rPr>
            </w:pPr>
            <w:r w:rsidRPr="007E781B">
              <w:rPr>
                <w:lang w:val="en-US"/>
              </w:rPr>
              <w:t>For this assessment, you can use Generative AI to support you in structuring your submission, including creating a draft argument structure, identifying parts</w:t>
            </w:r>
          </w:p>
          <w:p w14:paraId="31B8B2CD" w14:textId="77777777" w:rsidR="007E781B" w:rsidRPr="007E781B" w:rsidRDefault="007E781B" w:rsidP="007E781B">
            <w:pPr>
              <w:rPr>
                <w:lang w:val="en-US"/>
              </w:rPr>
            </w:pPr>
            <w:r w:rsidRPr="007E781B">
              <w:rPr>
                <w:lang w:val="en-US"/>
              </w:rPr>
              <w:t>and headings, etc.</w:t>
            </w:r>
          </w:p>
        </w:tc>
        <w:tc>
          <w:tcPr>
            <w:tcW w:w="1415" w:type="dxa"/>
            <w:tcBorders>
              <w:top w:val="single" w:sz="4" w:space="0" w:color="000000"/>
              <w:left w:val="single" w:sz="4" w:space="0" w:color="000000"/>
              <w:bottom w:val="single" w:sz="4" w:space="0" w:color="000000"/>
              <w:right w:val="single" w:sz="6" w:space="0" w:color="000000"/>
            </w:tcBorders>
          </w:tcPr>
          <w:p w14:paraId="15B035A5" w14:textId="77777777" w:rsidR="007E781B" w:rsidRPr="007E781B" w:rsidRDefault="007E781B" w:rsidP="007E781B">
            <w:pPr>
              <w:rPr>
                <w:lang w:val="en-US"/>
              </w:rPr>
            </w:pPr>
            <w:r w:rsidRPr="007E781B">
              <w:rPr>
                <w:lang w:val="en-US"/>
              </w:rPr>
              <w:t xml:space="preserve">Yes </w:t>
            </w:r>
            <w:r w:rsidRPr="007E781B">
              <w:rPr>
                <w:rFonts w:ascii="Segoe UI Symbol" w:hAnsi="Segoe UI Symbol" w:cs="Segoe UI Symbol"/>
                <w:lang w:val="en-US"/>
              </w:rPr>
              <w:t>☐</w:t>
            </w:r>
          </w:p>
          <w:p w14:paraId="2406C63F" w14:textId="77777777" w:rsidR="007E781B" w:rsidRPr="007E781B" w:rsidRDefault="007E781B" w:rsidP="007E781B">
            <w:pPr>
              <w:rPr>
                <w:lang w:val="en-US"/>
              </w:rPr>
            </w:pPr>
          </w:p>
          <w:p w14:paraId="32F0276B" w14:textId="77777777" w:rsidR="007E781B" w:rsidRPr="007E781B" w:rsidRDefault="007E781B" w:rsidP="007E781B">
            <w:pPr>
              <w:rPr>
                <w:lang w:val="en-US"/>
              </w:rPr>
            </w:pPr>
            <w:r w:rsidRPr="007E781B">
              <w:rPr>
                <w:lang w:val="en-US"/>
              </w:rPr>
              <w:t xml:space="preserve">No </w:t>
            </w:r>
            <w:r w:rsidRPr="007E781B">
              <w:rPr>
                <w:rFonts w:ascii="Segoe UI Symbol" w:hAnsi="Segoe UI Symbol" w:cs="Segoe UI Symbol"/>
                <w:lang w:val="en-US"/>
              </w:rPr>
              <w:t>☐✔</w:t>
            </w:r>
          </w:p>
        </w:tc>
      </w:tr>
      <w:tr w:rsidR="007E781B" w:rsidRPr="007E781B" w14:paraId="51E74F86" w14:textId="77777777" w:rsidTr="007E781B">
        <w:trPr>
          <w:trHeight w:val="1091"/>
        </w:trPr>
        <w:tc>
          <w:tcPr>
            <w:tcW w:w="2251" w:type="dxa"/>
            <w:tcBorders>
              <w:top w:val="single" w:sz="4" w:space="0" w:color="000000"/>
              <w:left w:val="single" w:sz="6" w:space="0" w:color="000000"/>
              <w:bottom w:val="single" w:sz="4" w:space="0" w:color="000000"/>
              <w:right w:val="single" w:sz="4" w:space="0" w:color="000000"/>
            </w:tcBorders>
            <w:hideMark/>
          </w:tcPr>
          <w:p w14:paraId="218EDC2C" w14:textId="77777777" w:rsidR="007E781B" w:rsidRPr="007E781B" w:rsidRDefault="007E781B" w:rsidP="007E781B">
            <w:pPr>
              <w:rPr>
                <w:lang w:val="en-US"/>
              </w:rPr>
            </w:pPr>
            <w:r w:rsidRPr="007E781B">
              <w:rPr>
                <w:lang w:val="en-US"/>
              </w:rPr>
              <w:t>PROOFREADING</w:t>
            </w:r>
          </w:p>
        </w:tc>
        <w:tc>
          <w:tcPr>
            <w:tcW w:w="5397" w:type="dxa"/>
            <w:tcBorders>
              <w:top w:val="single" w:sz="4" w:space="0" w:color="000000"/>
              <w:left w:val="single" w:sz="4" w:space="0" w:color="000000"/>
              <w:bottom w:val="single" w:sz="4" w:space="0" w:color="000000"/>
              <w:right w:val="single" w:sz="4" w:space="0" w:color="000000"/>
            </w:tcBorders>
            <w:hideMark/>
          </w:tcPr>
          <w:p w14:paraId="00A14866" w14:textId="77777777" w:rsidR="007E781B" w:rsidRPr="007E781B" w:rsidRDefault="007E781B" w:rsidP="007E781B">
            <w:pPr>
              <w:rPr>
                <w:lang w:val="en-US"/>
              </w:rPr>
            </w:pPr>
            <w:r w:rsidRPr="007E781B">
              <w:rPr>
                <w:lang w:val="en-US"/>
              </w:rPr>
              <w:t>For this assessment, you can use Generative AI to check your own text/creation for grammatical and syntactical mistakes, including rephrasing your</w:t>
            </w:r>
          </w:p>
          <w:p w14:paraId="46631E50" w14:textId="77777777" w:rsidR="007E781B" w:rsidRPr="007E781B" w:rsidRDefault="007E781B" w:rsidP="007E781B">
            <w:pPr>
              <w:rPr>
                <w:lang w:val="en-US"/>
              </w:rPr>
            </w:pPr>
            <w:r w:rsidRPr="007E781B">
              <w:rPr>
                <w:lang w:val="en-US"/>
              </w:rPr>
              <w:t>own work within specific standards.</w:t>
            </w:r>
          </w:p>
        </w:tc>
        <w:tc>
          <w:tcPr>
            <w:tcW w:w="1415" w:type="dxa"/>
            <w:tcBorders>
              <w:top w:val="single" w:sz="4" w:space="0" w:color="000000"/>
              <w:left w:val="single" w:sz="4" w:space="0" w:color="000000"/>
              <w:bottom w:val="single" w:sz="4" w:space="0" w:color="000000"/>
              <w:right w:val="single" w:sz="6" w:space="0" w:color="000000"/>
            </w:tcBorders>
          </w:tcPr>
          <w:p w14:paraId="638EB1D0" w14:textId="77777777" w:rsidR="007E781B" w:rsidRPr="007E781B" w:rsidRDefault="007E781B" w:rsidP="007E781B">
            <w:pPr>
              <w:rPr>
                <w:lang w:val="en-US"/>
              </w:rPr>
            </w:pPr>
            <w:r w:rsidRPr="007E781B">
              <w:rPr>
                <w:lang w:val="en-US"/>
              </w:rPr>
              <w:t xml:space="preserve">Yes </w:t>
            </w:r>
            <w:r w:rsidRPr="007E781B">
              <w:rPr>
                <w:rFonts w:ascii="Segoe UI Symbol" w:hAnsi="Segoe UI Symbol" w:cs="Segoe UI Symbol"/>
                <w:lang w:val="en-US"/>
              </w:rPr>
              <w:t>☐</w:t>
            </w:r>
          </w:p>
          <w:p w14:paraId="74485A31" w14:textId="77777777" w:rsidR="007E781B" w:rsidRPr="007E781B" w:rsidRDefault="007E781B" w:rsidP="007E781B">
            <w:pPr>
              <w:rPr>
                <w:lang w:val="en-US"/>
              </w:rPr>
            </w:pPr>
          </w:p>
          <w:p w14:paraId="16B8FDA5" w14:textId="77777777" w:rsidR="007E781B" w:rsidRPr="007E781B" w:rsidRDefault="007E781B" w:rsidP="007E781B">
            <w:pPr>
              <w:rPr>
                <w:lang w:val="en-US"/>
              </w:rPr>
            </w:pPr>
            <w:r w:rsidRPr="007E781B">
              <w:rPr>
                <w:lang w:val="en-US"/>
              </w:rPr>
              <w:t xml:space="preserve">No </w:t>
            </w:r>
            <w:r w:rsidRPr="007E781B">
              <w:rPr>
                <w:rFonts w:ascii="Segoe UI Symbol" w:hAnsi="Segoe UI Symbol" w:cs="Segoe UI Symbol"/>
                <w:lang w:val="en-US"/>
              </w:rPr>
              <w:t>☐✔</w:t>
            </w:r>
          </w:p>
        </w:tc>
      </w:tr>
      <w:tr w:rsidR="007E781B" w:rsidRPr="007E781B" w14:paraId="0FC35A7D" w14:textId="77777777" w:rsidTr="007E781B">
        <w:trPr>
          <w:trHeight w:val="822"/>
        </w:trPr>
        <w:tc>
          <w:tcPr>
            <w:tcW w:w="2251" w:type="dxa"/>
            <w:tcBorders>
              <w:top w:val="single" w:sz="4" w:space="0" w:color="000000"/>
              <w:left w:val="single" w:sz="6" w:space="0" w:color="000000"/>
              <w:bottom w:val="single" w:sz="4" w:space="0" w:color="000000"/>
              <w:right w:val="single" w:sz="4" w:space="0" w:color="000000"/>
            </w:tcBorders>
            <w:hideMark/>
          </w:tcPr>
          <w:p w14:paraId="31E2A471" w14:textId="77777777" w:rsidR="007E781B" w:rsidRPr="007E781B" w:rsidRDefault="007E781B" w:rsidP="007E781B">
            <w:pPr>
              <w:rPr>
                <w:lang w:val="en-US"/>
              </w:rPr>
            </w:pPr>
            <w:r w:rsidRPr="007E781B">
              <w:rPr>
                <w:lang w:val="en-US"/>
              </w:rPr>
              <w:t>WRITING</w:t>
            </w:r>
          </w:p>
        </w:tc>
        <w:tc>
          <w:tcPr>
            <w:tcW w:w="5397" w:type="dxa"/>
            <w:tcBorders>
              <w:top w:val="single" w:sz="4" w:space="0" w:color="000000"/>
              <w:left w:val="single" w:sz="4" w:space="0" w:color="000000"/>
              <w:bottom w:val="single" w:sz="4" w:space="0" w:color="000000"/>
              <w:right w:val="single" w:sz="4" w:space="0" w:color="000000"/>
            </w:tcBorders>
            <w:hideMark/>
          </w:tcPr>
          <w:p w14:paraId="5ECB57F1" w14:textId="77777777" w:rsidR="007E781B" w:rsidRPr="007E781B" w:rsidRDefault="007E781B" w:rsidP="007E781B">
            <w:pPr>
              <w:rPr>
                <w:lang w:val="en-US"/>
              </w:rPr>
            </w:pPr>
            <w:r w:rsidRPr="007E781B">
              <w:rPr>
                <w:lang w:val="en-US"/>
              </w:rPr>
              <w:t>For this assessment, you can use Generative AI to create text for submission.</w:t>
            </w:r>
          </w:p>
        </w:tc>
        <w:tc>
          <w:tcPr>
            <w:tcW w:w="1415" w:type="dxa"/>
            <w:tcBorders>
              <w:top w:val="single" w:sz="4" w:space="0" w:color="000000"/>
              <w:left w:val="single" w:sz="4" w:space="0" w:color="000000"/>
              <w:bottom w:val="single" w:sz="4" w:space="0" w:color="000000"/>
              <w:right w:val="single" w:sz="6" w:space="0" w:color="000000"/>
            </w:tcBorders>
          </w:tcPr>
          <w:p w14:paraId="39F9B109" w14:textId="77777777" w:rsidR="007E781B" w:rsidRPr="007E781B" w:rsidRDefault="007E781B" w:rsidP="007E781B">
            <w:pPr>
              <w:rPr>
                <w:lang w:val="en-US"/>
              </w:rPr>
            </w:pPr>
            <w:r w:rsidRPr="007E781B">
              <w:rPr>
                <w:lang w:val="en-US"/>
              </w:rPr>
              <w:t xml:space="preserve">Yes </w:t>
            </w:r>
            <w:r w:rsidRPr="007E781B">
              <w:rPr>
                <w:rFonts w:ascii="Segoe UI Symbol" w:hAnsi="Segoe UI Symbol" w:cs="Segoe UI Symbol"/>
                <w:lang w:val="en-US"/>
              </w:rPr>
              <w:t>☐</w:t>
            </w:r>
          </w:p>
          <w:p w14:paraId="3B09831B" w14:textId="77777777" w:rsidR="007E781B" w:rsidRPr="007E781B" w:rsidRDefault="007E781B" w:rsidP="007E781B">
            <w:pPr>
              <w:rPr>
                <w:lang w:val="en-US"/>
              </w:rPr>
            </w:pPr>
          </w:p>
          <w:p w14:paraId="76F77EAB" w14:textId="77777777" w:rsidR="007E781B" w:rsidRPr="007E781B" w:rsidRDefault="007E781B" w:rsidP="007E781B">
            <w:pPr>
              <w:rPr>
                <w:lang w:val="en-US"/>
              </w:rPr>
            </w:pPr>
            <w:r w:rsidRPr="007E781B">
              <w:rPr>
                <w:lang w:val="en-US"/>
              </w:rPr>
              <w:t xml:space="preserve">No </w:t>
            </w:r>
            <w:r w:rsidRPr="007E781B">
              <w:rPr>
                <w:rFonts w:ascii="Segoe UI Symbol" w:hAnsi="Segoe UI Symbol" w:cs="Segoe UI Symbol"/>
                <w:lang w:val="en-US"/>
              </w:rPr>
              <w:t>☐✔</w:t>
            </w:r>
          </w:p>
        </w:tc>
      </w:tr>
      <w:tr w:rsidR="007E781B" w:rsidRPr="007E781B" w14:paraId="17C7E099" w14:textId="77777777" w:rsidTr="007E781B">
        <w:trPr>
          <w:trHeight w:val="825"/>
        </w:trPr>
        <w:tc>
          <w:tcPr>
            <w:tcW w:w="2251" w:type="dxa"/>
            <w:tcBorders>
              <w:top w:val="single" w:sz="4" w:space="0" w:color="000000"/>
              <w:left w:val="single" w:sz="6" w:space="0" w:color="000000"/>
              <w:bottom w:val="single" w:sz="4" w:space="0" w:color="000000"/>
              <w:right w:val="single" w:sz="4" w:space="0" w:color="000000"/>
            </w:tcBorders>
            <w:hideMark/>
          </w:tcPr>
          <w:p w14:paraId="54732455" w14:textId="77777777" w:rsidR="007E781B" w:rsidRPr="007E781B" w:rsidRDefault="007E781B" w:rsidP="007E781B">
            <w:pPr>
              <w:rPr>
                <w:lang w:val="en-US"/>
              </w:rPr>
            </w:pPr>
            <w:r w:rsidRPr="007E781B">
              <w:rPr>
                <w:lang w:val="en-US"/>
              </w:rPr>
              <w:t>CREATIVE</w:t>
            </w:r>
          </w:p>
        </w:tc>
        <w:tc>
          <w:tcPr>
            <w:tcW w:w="5397" w:type="dxa"/>
            <w:tcBorders>
              <w:top w:val="single" w:sz="4" w:space="0" w:color="000000"/>
              <w:left w:val="single" w:sz="4" w:space="0" w:color="000000"/>
              <w:bottom w:val="single" w:sz="4" w:space="0" w:color="000000"/>
              <w:right w:val="single" w:sz="4" w:space="0" w:color="000000"/>
            </w:tcBorders>
            <w:hideMark/>
          </w:tcPr>
          <w:p w14:paraId="6045B030" w14:textId="77777777" w:rsidR="007E781B" w:rsidRPr="007E781B" w:rsidRDefault="007E781B" w:rsidP="007E781B">
            <w:pPr>
              <w:rPr>
                <w:lang w:val="en-US"/>
              </w:rPr>
            </w:pPr>
            <w:r w:rsidRPr="007E781B">
              <w:rPr>
                <w:lang w:val="en-US"/>
              </w:rPr>
              <w:t>For this assessment, you can use Generative AI to create creative materials, such as images.</w:t>
            </w:r>
          </w:p>
        </w:tc>
        <w:tc>
          <w:tcPr>
            <w:tcW w:w="1415" w:type="dxa"/>
            <w:tcBorders>
              <w:top w:val="single" w:sz="4" w:space="0" w:color="000000"/>
              <w:left w:val="single" w:sz="4" w:space="0" w:color="000000"/>
              <w:bottom w:val="single" w:sz="4" w:space="0" w:color="000000"/>
              <w:right w:val="single" w:sz="6" w:space="0" w:color="000000"/>
            </w:tcBorders>
          </w:tcPr>
          <w:p w14:paraId="6C84FD13" w14:textId="77777777" w:rsidR="007E781B" w:rsidRPr="007E781B" w:rsidRDefault="007E781B" w:rsidP="007E781B">
            <w:pPr>
              <w:rPr>
                <w:lang w:val="en-US"/>
              </w:rPr>
            </w:pPr>
            <w:r w:rsidRPr="007E781B">
              <w:rPr>
                <w:lang w:val="en-US"/>
              </w:rPr>
              <w:t xml:space="preserve">Yes </w:t>
            </w:r>
            <w:r w:rsidRPr="007E781B">
              <w:rPr>
                <w:rFonts w:ascii="Segoe UI Symbol" w:hAnsi="Segoe UI Symbol" w:cs="Segoe UI Symbol"/>
                <w:lang w:val="en-US"/>
              </w:rPr>
              <w:t>☐</w:t>
            </w:r>
          </w:p>
          <w:p w14:paraId="44EDA15C" w14:textId="77777777" w:rsidR="007E781B" w:rsidRPr="007E781B" w:rsidRDefault="007E781B" w:rsidP="007E781B">
            <w:pPr>
              <w:rPr>
                <w:lang w:val="en-US"/>
              </w:rPr>
            </w:pPr>
          </w:p>
          <w:p w14:paraId="6B543025" w14:textId="77777777" w:rsidR="007E781B" w:rsidRPr="007E781B" w:rsidRDefault="007E781B" w:rsidP="007E781B">
            <w:pPr>
              <w:rPr>
                <w:lang w:val="en-US"/>
              </w:rPr>
            </w:pPr>
            <w:r w:rsidRPr="007E781B">
              <w:rPr>
                <w:lang w:val="en-US"/>
              </w:rPr>
              <w:t xml:space="preserve">No </w:t>
            </w:r>
            <w:r w:rsidRPr="007E781B">
              <w:rPr>
                <w:rFonts w:ascii="Segoe UI Symbol" w:hAnsi="Segoe UI Symbol" w:cs="Segoe UI Symbol"/>
                <w:lang w:val="en-US"/>
              </w:rPr>
              <w:t>☐✔</w:t>
            </w:r>
          </w:p>
        </w:tc>
      </w:tr>
      <w:tr w:rsidR="007E781B" w:rsidRPr="007E781B" w14:paraId="3413397D" w14:textId="77777777" w:rsidTr="007E781B">
        <w:trPr>
          <w:trHeight w:val="822"/>
        </w:trPr>
        <w:tc>
          <w:tcPr>
            <w:tcW w:w="2251" w:type="dxa"/>
            <w:tcBorders>
              <w:top w:val="single" w:sz="4" w:space="0" w:color="000000"/>
              <w:left w:val="single" w:sz="6" w:space="0" w:color="000000"/>
              <w:bottom w:val="single" w:sz="4" w:space="0" w:color="000000"/>
              <w:right w:val="single" w:sz="4" w:space="0" w:color="000000"/>
            </w:tcBorders>
            <w:hideMark/>
          </w:tcPr>
          <w:p w14:paraId="6A000973" w14:textId="77777777" w:rsidR="007E781B" w:rsidRPr="007E781B" w:rsidRDefault="007E781B" w:rsidP="007E781B">
            <w:pPr>
              <w:rPr>
                <w:lang w:val="en-US"/>
              </w:rPr>
            </w:pPr>
            <w:r w:rsidRPr="007E781B">
              <w:rPr>
                <w:lang w:val="en-US"/>
              </w:rPr>
              <w:t>PROGRAMMING</w:t>
            </w:r>
          </w:p>
        </w:tc>
        <w:tc>
          <w:tcPr>
            <w:tcW w:w="5397" w:type="dxa"/>
            <w:tcBorders>
              <w:top w:val="single" w:sz="4" w:space="0" w:color="000000"/>
              <w:left w:val="single" w:sz="4" w:space="0" w:color="000000"/>
              <w:bottom w:val="single" w:sz="4" w:space="0" w:color="000000"/>
              <w:right w:val="single" w:sz="4" w:space="0" w:color="000000"/>
            </w:tcBorders>
            <w:hideMark/>
          </w:tcPr>
          <w:p w14:paraId="1E775FA4" w14:textId="77777777" w:rsidR="007E781B" w:rsidRPr="007E781B" w:rsidRDefault="007E781B" w:rsidP="007E781B">
            <w:pPr>
              <w:rPr>
                <w:lang w:val="en-US"/>
              </w:rPr>
            </w:pPr>
            <w:r w:rsidRPr="007E781B">
              <w:rPr>
                <w:lang w:val="en-US"/>
              </w:rPr>
              <w:t>For this assessment, you can use Generative AI to create and check code.</w:t>
            </w:r>
          </w:p>
        </w:tc>
        <w:tc>
          <w:tcPr>
            <w:tcW w:w="1415" w:type="dxa"/>
            <w:tcBorders>
              <w:top w:val="single" w:sz="4" w:space="0" w:color="000000"/>
              <w:left w:val="single" w:sz="4" w:space="0" w:color="000000"/>
              <w:bottom w:val="single" w:sz="4" w:space="0" w:color="000000"/>
              <w:right w:val="single" w:sz="6" w:space="0" w:color="000000"/>
            </w:tcBorders>
          </w:tcPr>
          <w:p w14:paraId="649CC867" w14:textId="77777777" w:rsidR="007E781B" w:rsidRPr="007E781B" w:rsidRDefault="007E781B" w:rsidP="007E781B">
            <w:pPr>
              <w:rPr>
                <w:lang w:val="en-US"/>
              </w:rPr>
            </w:pPr>
            <w:r w:rsidRPr="007E781B">
              <w:rPr>
                <w:lang w:val="en-US"/>
              </w:rPr>
              <w:t xml:space="preserve">Yes </w:t>
            </w:r>
            <w:r w:rsidRPr="007E781B">
              <w:rPr>
                <w:rFonts w:ascii="Segoe UI Symbol" w:hAnsi="Segoe UI Symbol" w:cs="Segoe UI Symbol"/>
                <w:lang w:val="en-US"/>
              </w:rPr>
              <w:t>☐</w:t>
            </w:r>
          </w:p>
          <w:p w14:paraId="6DC10F9A" w14:textId="77777777" w:rsidR="007E781B" w:rsidRPr="007E781B" w:rsidRDefault="007E781B" w:rsidP="007E781B">
            <w:pPr>
              <w:rPr>
                <w:lang w:val="en-US"/>
              </w:rPr>
            </w:pPr>
          </w:p>
          <w:p w14:paraId="22806E46" w14:textId="77777777" w:rsidR="007E781B" w:rsidRPr="007E781B" w:rsidRDefault="007E781B" w:rsidP="007E781B">
            <w:pPr>
              <w:rPr>
                <w:lang w:val="en-US"/>
              </w:rPr>
            </w:pPr>
            <w:r w:rsidRPr="007E781B">
              <w:rPr>
                <w:lang w:val="en-US"/>
              </w:rPr>
              <w:t xml:space="preserve">No </w:t>
            </w:r>
            <w:r w:rsidRPr="007E781B">
              <w:rPr>
                <w:rFonts w:ascii="Segoe UI Symbol" w:hAnsi="Segoe UI Symbol" w:cs="Segoe UI Symbol"/>
                <w:lang w:val="en-US"/>
              </w:rPr>
              <w:t>☐✔</w:t>
            </w:r>
          </w:p>
        </w:tc>
      </w:tr>
      <w:tr w:rsidR="007E781B" w:rsidRPr="007E781B" w14:paraId="49F9E542" w14:textId="77777777" w:rsidTr="007E781B">
        <w:trPr>
          <w:trHeight w:val="1091"/>
        </w:trPr>
        <w:tc>
          <w:tcPr>
            <w:tcW w:w="2251" w:type="dxa"/>
            <w:tcBorders>
              <w:top w:val="single" w:sz="4" w:space="0" w:color="000000"/>
              <w:left w:val="single" w:sz="6" w:space="0" w:color="000000"/>
              <w:bottom w:val="single" w:sz="6" w:space="0" w:color="000000"/>
              <w:right w:val="single" w:sz="4" w:space="0" w:color="000000"/>
            </w:tcBorders>
            <w:hideMark/>
          </w:tcPr>
          <w:p w14:paraId="609143E1" w14:textId="77777777" w:rsidR="007E781B" w:rsidRPr="007E781B" w:rsidRDefault="007E781B" w:rsidP="007E781B">
            <w:pPr>
              <w:rPr>
                <w:lang w:val="en-US"/>
              </w:rPr>
            </w:pPr>
            <w:r w:rsidRPr="007E781B">
              <w:rPr>
                <w:lang w:val="en-US"/>
              </w:rPr>
              <w:t>NONE</w:t>
            </w:r>
          </w:p>
        </w:tc>
        <w:tc>
          <w:tcPr>
            <w:tcW w:w="5397" w:type="dxa"/>
            <w:tcBorders>
              <w:top w:val="single" w:sz="4" w:space="0" w:color="000000"/>
              <w:left w:val="single" w:sz="4" w:space="0" w:color="000000"/>
              <w:bottom w:val="single" w:sz="6" w:space="0" w:color="000000"/>
              <w:right w:val="single" w:sz="4" w:space="0" w:color="000000"/>
            </w:tcBorders>
            <w:hideMark/>
          </w:tcPr>
          <w:p w14:paraId="3FE5F5EA" w14:textId="77777777" w:rsidR="007E781B" w:rsidRPr="007E781B" w:rsidRDefault="007E781B" w:rsidP="007E781B">
            <w:pPr>
              <w:rPr>
                <w:lang w:val="en-US"/>
              </w:rPr>
            </w:pPr>
            <w:r w:rsidRPr="007E781B">
              <w:rPr>
                <w:lang w:val="en-US"/>
              </w:rPr>
              <w:t xml:space="preserve">For this assessment, you are not allowed to use </w:t>
            </w:r>
            <w:r w:rsidRPr="007E781B">
              <w:rPr>
                <w:b/>
                <w:lang w:val="en-US"/>
              </w:rPr>
              <w:t xml:space="preserve">any </w:t>
            </w:r>
            <w:r w:rsidRPr="007E781B">
              <w:rPr>
                <w:lang w:val="en-US"/>
              </w:rPr>
              <w:t>type of Generative AI support. This includes research support, structure support, writing/proofreading</w:t>
            </w:r>
          </w:p>
          <w:p w14:paraId="7417F06A" w14:textId="77777777" w:rsidR="007E781B" w:rsidRPr="007E781B" w:rsidRDefault="007E781B" w:rsidP="007E781B">
            <w:pPr>
              <w:rPr>
                <w:lang w:val="en-US"/>
              </w:rPr>
            </w:pPr>
            <w:r w:rsidRPr="007E781B">
              <w:rPr>
                <w:lang w:val="en-US"/>
              </w:rPr>
              <w:t>support, and creative support.</w:t>
            </w:r>
          </w:p>
        </w:tc>
        <w:tc>
          <w:tcPr>
            <w:tcW w:w="1415" w:type="dxa"/>
            <w:tcBorders>
              <w:top w:val="single" w:sz="4" w:space="0" w:color="000000"/>
              <w:left w:val="single" w:sz="4" w:space="0" w:color="000000"/>
              <w:bottom w:val="single" w:sz="6" w:space="0" w:color="000000"/>
              <w:right w:val="single" w:sz="6" w:space="0" w:color="000000"/>
            </w:tcBorders>
          </w:tcPr>
          <w:p w14:paraId="556F0D9D" w14:textId="77777777" w:rsidR="007E781B" w:rsidRPr="007E781B" w:rsidRDefault="007E781B" w:rsidP="007E781B">
            <w:pPr>
              <w:rPr>
                <w:lang w:val="en-US"/>
              </w:rPr>
            </w:pPr>
            <w:r w:rsidRPr="007E781B">
              <w:rPr>
                <w:lang w:val="en-US"/>
              </w:rPr>
              <w:t xml:space="preserve">Yes </w:t>
            </w:r>
            <w:r w:rsidRPr="007E781B">
              <w:rPr>
                <w:rFonts w:ascii="Segoe UI Symbol" w:hAnsi="Segoe UI Symbol" w:cs="Segoe UI Symbol"/>
                <w:lang w:val="en-US"/>
              </w:rPr>
              <w:t>☐✔</w:t>
            </w:r>
          </w:p>
          <w:p w14:paraId="206A2AA9" w14:textId="77777777" w:rsidR="007E781B" w:rsidRPr="007E781B" w:rsidRDefault="007E781B" w:rsidP="007E781B">
            <w:pPr>
              <w:rPr>
                <w:lang w:val="en-US"/>
              </w:rPr>
            </w:pPr>
          </w:p>
          <w:p w14:paraId="23F35B14" w14:textId="77777777" w:rsidR="007E781B" w:rsidRPr="007E781B" w:rsidRDefault="007E781B" w:rsidP="007E781B">
            <w:pPr>
              <w:rPr>
                <w:lang w:val="en-US"/>
              </w:rPr>
            </w:pPr>
            <w:r w:rsidRPr="007E781B">
              <w:rPr>
                <w:lang w:val="en-US"/>
              </w:rPr>
              <w:t xml:space="preserve">No </w:t>
            </w:r>
            <w:r w:rsidRPr="007E781B">
              <w:rPr>
                <w:rFonts w:ascii="Segoe UI Symbol" w:hAnsi="Segoe UI Symbol" w:cs="Segoe UI Symbol"/>
                <w:lang w:val="en-US"/>
              </w:rPr>
              <w:t>☐</w:t>
            </w:r>
          </w:p>
        </w:tc>
      </w:tr>
    </w:tbl>
    <w:p w14:paraId="12DCEA66" w14:textId="77777777" w:rsidR="007E781B" w:rsidRPr="007E781B" w:rsidRDefault="007E781B" w:rsidP="007E781B"/>
    <w:p w14:paraId="46C31D03" w14:textId="77777777" w:rsidR="007E781B" w:rsidRPr="007E781B" w:rsidRDefault="007E781B" w:rsidP="007E781B">
      <w:pPr>
        <w:sectPr w:rsidR="007E781B" w:rsidRPr="007E781B" w:rsidSect="007E781B">
          <w:footerReference w:type="default" r:id="rId11"/>
          <w:pgSz w:w="11910" w:h="16840"/>
          <w:pgMar w:top="1440" w:right="1440" w:bottom="1440" w:left="1440" w:header="708" w:footer="0" w:gutter="0"/>
          <w:pgBorders w:offsetFrom="page">
            <w:top w:val="single" w:sz="24" w:space="24" w:color="FFFFFF"/>
            <w:left w:val="single" w:sz="24" w:space="24" w:color="FFFFFF"/>
            <w:bottom w:val="single" w:sz="24" w:space="24" w:color="FFFFFF"/>
            <w:right w:val="single" w:sz="24" w:space="24" w:color="FFFFFF"/>
          </w:pgBorders>
          <w:pgNumType w:start="1"/>
          <w:cols w:space="720"/>
        </w:sectPr>
      </w:pPr>
    </w:p>
    <w:p w14:paraId="6CBD57CB" w14:textId="77777777" w:rsidR="007E781B" w:rsidRPr="007E781B" w:rsidRDefault="007E781B" w:rsidP="007E781B">
      <w:pPr>
        <w:rPr>
          <w:b/>
          <w:bCs/>
        </w:rPr>
      </w:pPr>
      <w:bookmarkStart w:id="7" w:name="Basic_Acknowledgement_format_of_AI_tool_"/>
      <w:bookmarkStart w:id="8" w:name="_Toc190952448"/>
      <w:bookmarkStart w:id="9" w:name="_Toc190384141"/>
      <w:bookmarkEnd w:id="7"/>
      <w:r w:rsidRPr="007E781B">
        <w:rPr>
          <w:b/>
          <w:bCs/>
        </w:rPr>
        <w:lastRenderedPageBreak/>
        <w:t>Basic Acknowledgement format of AI tool use</w:t>
      </w:r>
      <w:bookmarkEnd w:id="8"/>
      <w:bookmarkEnd w:id="9"/>
    </w:p>
    <w:p w14:paraId="36DDE8AE" w14:textId="77777777" w:rsidR="007E781B" w:rsidRPr="007E781B" w:rsidRDefault="007E781B" w:rsidP="007E781B">
      <w:pPr>
        <w:rPr>
          <w:b/>
          <w:bCs/>
          <w:u w:val="single"/>
        </w:rPr>
      </w:pPr>
      <w:r w:rsidRPr="007E781B">
        <w:rPr>
          <w:b/>
          <w:bCs/>
          <w:u w:val="single"/>
        </w:rPr>
        <w:t>Acknowledgment of the Use of AI</w:t>
      </w:r>
    </w:p>
    <w:p w14:paraId="7A341E45" w14:textId="6BA86354" w:rsidR="007E781B" w:rsidRPr="007E781B" w:rsidRDefault="007E781B" w:rsidP="007E781B">
      <w:r w:rsidRPr="007E781B">
        <w:t xml:space="preserve">I acknowledge the use of Grammarly (https://www.grammarly.com/) on </w:t>
      </w:r>
      <w:r w:rsidR="007E256F">
        <w:t>3</w:t>
      </w:r>
      <w:r w:rsidR="007E256F" w:rsidRPr="007E256F">
        <w:rPr>
          <w:vertAlign w:val="superscript"/>
        </w:rPr>
        <w:t>rd</w:t>
      </w:r>
      <w:r w:rsidR="007E256F">
        <w:t xml:space="preserve"> </w:t>
      </w:r>
      <w:r w:rsidRPr="007E781B">
        <w:t xml:space="preserve">March 2025 to check my work using the prompt(s): </w:t>
      </w:r>
    </w:p>
    <w:p w14:paraId="3C7A2CB6" w14:textId="77777777" w:rsidR="007E781B" w:rsidRPr="007E781B" w:rsidRDefault="007E781B" w:rsidP="007E781B">
      <w:pPr>
        <w:numPr>
          <w:ilvl w:val="0"/>
          <w:numId w:val="2"/>
        </w:numPr>
      </w:pPr>
      <w:r w:rsidRPr="007E781B">
        <w:t xml:space="preserve">Please check the following text for readability, grammar, and syntax. </w:t>
      </w:r>
    </w:p>
    <w:p w14:paraId="36120E78" w14:textId="77777777" w:rsidR="007E781B" w:rsidRPr="007E781B" w:rsidRDefault="007E781B" w:rsidP="007E781B">
      <w:r w:rsidRPr="007E781B">
        <w:t xml:space="preserve">I confirm that I have not presented any AI-generated text as my own work. I confirm I have copies of my drafts, notes, and other resources I used before, and after the use of AI tools which I may be asked to provide in evidence. </w:t>
      </w:r>
    </w:p>
    <w:p w14:paraId="1EFE4FC6" w14:textId="77777777" w:rsidR="00B07CA2" w:rsidRPr="002A1EEC" w:rsidRDefault="00B07CA2" w:rsidP="00B07CA2"/>
    <w:sectPr w:rsidR="00B07CA2" w:rsidRPr="002A1EEC" w:rsidSect="00BD3497">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741B5B" w14:textId="77777777" w:rsidR="00C5294E" w:rsidRDefault="00C5294E" w:rsidP="00FA20DB">
      <w:pPr>
        <w:spacing w:line="240" w:lineRule="auto"/>
      </w:pPr>
      <w:r>
        <w:separator/>
      </w:r>
    </w:p>
  </w:endnote>
  <w:endnote w:type="continuationSeparator" w:id="0">
    <w:p w14:paraId="3676C66B" w14:textId="77777777" w:rsidR="00C5294E" w:rsidRDefault="00C5294E" w:rsidP="00FA20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119509"/>
      <w:docPartObj>
        <w:docPartGallery w:val="Page Numbers (Bottom of Page)"/>
        <w:docPartUnique/>
      </w:docPartObj>
    </w:sdtPr>
    <w:sdtEndPr>
      <w:rPr>
        <w:noProof/>
      </w:rPr>
    </w:sdtEndPr>
    <w:sdtContent>
      <w:p w14:paraId="3E3A65B0" w14:textId="07AFCA51" w:rsidR="007E256F" w:rsidRDefault="007E25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4A7A82" w14:textId="77777777" w:rsidR="007E256F" w:rsidRDefault="007E25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A02D0B" w14:textId="77777777" w:rsidR="00FA20DB" w:rsidRDefault="00FA20DB">
    <w:pPr>
      <w:pStyle w:val="Footer"/>
    </w:pPr>
  </w:p>
  <w:p w14:paraId="3361FA23" w14:textId="77777777" w:rsidR="007E256F" w:rsidRDefault="007E256F"/>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9246549"/>
      <w:docPartObj>
        <w:docPartGallery w:val="Page Numbers (Bottom of Page)"/>
        <w:docPartUnique/>
      </w:docPartObj>
    </w:sdtPr>
    <w:sdtEndPr>
      <w:rPr>
        <w:color w:val="7F7F7F" w:themeColor="background1" w:themeShade="7F"/>
        <w:spacing w:val="60"/>
      </w:rPr>
    </w:sdtEndPr>
    <w:sdtContent>
      <w:p w14:paraId="613F955A" w14:textId="77777777" w:rsidR="00FA20DB" w:rsidRDefault="00FA20D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A4AC1" w:rsidRPr="006A4AC1">
          <w:rPr>
            <w:b/>
            <w:bCs/>
            <w:noProof/>
          </w:rPr>
          <w:t>6</w:t>
        </w:r>
        <w:r>
          <w:rPr>
            <w:b/>
            <w:bCs/>
            <w:noProof/>
          </w:rPr>
          <w:fldChar w:fldCharType="end"/>
        </w:r>
        <w:r>
          <w:rPr>
            <w:b/>
            <w:bCs/>
          </w:rPr>
          <w:t xml:space="preserve"> | </w:t>
        </w:r>
        <w:r>
          <w:rPr>
            <w:color w:val="7F7F7F" w:themeColor="background1" w:themeShade="7F"/>
            <w:spacing w:val="60"/>
          </w:rPr>
          <w:t>Page</w:t>
        </w:r>
      </w:p>
    </w:sdtContent>
  </w:sdt>
  <w:p w14:paraId="5F517BE1" w14:textId="77777777" w:rsidR="00FA20DB" w:rsidRDefault="00FA20DB">
    <w:pPr>
      <w:pStyle w:val="Footer"/>
    </w:pPr>
  </w:p>
  <w:p w14:paraId="7ACF6A3F" w14:textId="77777777" w:rsidR="007E256F" w:rsidRDefault="007E256F"/>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FFCFF2" w14:textId="77777777" w:rsidR="00FA20DB" w:rsidRDefault="00FA20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B41E36" w14:textId="77777777" w:rsidR="00C5294E" w:rsidRDefault="00C5294E" w:rsidP="00FA20DB">
      <w:pPr>
        <w:spacing w:line="240" w:lineRule="auto"/>
      </w:pPr>
      <w:r>
        <w:separator/>
      </w:r>
    </w:p>
  </w:footnote>
  <w:footnote w:type="continuationSeparator" w:id="0">
    <w:p w14:paraId="47FA1F31" w14:textId="77777777" w:rsidR="00C5294E" w:rsidRDefault="00C5294E" w:rsidP="00FA20D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E12F52" w14:textId="77777777" w:rsidR="00FA20DB" w:rsidRDefault="00FA20DB">
    <w:pPr>
      <w:pStyle w:val="Header"/>
    </w:pPr>
  </w:p>
  <w:p w14:paraId="554BE8F3" w14:textId="77777777" w:rsidR="007E256F" w:rsidRDefault="007E256F"/>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8C5514" w14:textId="77777777" w:rsidR="00FA20DB" w:rsidRDefault="00FA20DB">
    <w:pPr>
      <w:pStyle w:val="Header"/>
    </w:pPr>
  </w:p>
  <w:p w14:paraId="6F8E1A03" w14:textId="77777777" w:rsidR="007E256F" w:rsidRDefault="007E256F"/>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368A1A" w14:textId="77777777" w:rsidR="00FA20DB" w:rsidRDefault="00FA20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3F4966"/>
    <w:multiLevelType w:val="hybridMultilevel"/>
    <w:tmpl w:val="1C4840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701353F6"/>
    <w:multiLevelType w:val="hybridMultilevel"/>
    <w:tmpl w:val="357AD5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27222729">
    <w:abstractNumId w:val="1"/>
  </w:num>
  <w:num w:numId="2" w16cid:durableId="10954429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39EB"/>
    <w:rsid w:val="00021CCC"/>
    <w:rsid w:val="0002592A"/>
    <w:rsid w:val="000333CF"/>
    <w:rsid w:val="0016055F"/>
    <w:rsid w:val="0017134F"/>
    <w:rsid w:val="002155C0"/>
    <w:rsid w:val="00245715"/>
    <w:rsid w:val="002A1EEC"/>
    <w:rsid w:val="00321D2C"/>
    <w:rsid w:val="003A7C65"/>
    <w:rsid w:val="00410F3E"/>
    <w:rsid w:val="0044593B"/>
    <w:rsid w:val="004967AD"/>
    <w:rsid w:val="004A26B5"/>
    <w:rsid w:val="00625A35"/>
    <w:rsid w:val="00646933"/>
    <w:rsid w:val="006A4AC1"/>
    <w:rsid w:val="006D62DC"/>
    <w:rsid w:val="00714DB7"/>
    <w:rsid w:val="00733532"/>
    <w:rsid w:val="007474AB"/>
    <w:rsid w:val="00751AA7"/>
    <w:rsid w:val="00786ED2"/>
    <w:rsid w:val="007E256F"/>
    <w:rsid w:val="007E781B"/>
    <w:rsid w:val="0082204B"/>
    <w:rsid w:val="0083413F"/>
    <w:rsid w:val="00982802"/>
    <w:rsid w:val="009C0046"/>
    <w:rsid w:val="009D684B"/>
    <w:rsid w:val="00A320E2"/>
    <w:rsid w:val="00A3797E"/>
    <w:rsid w:val="00A639EB"/>
    <w:rsid w:val="00AD303B"/>
    <w:rsid w:val="00B07CA2"/>
    <w:rsid w:val="00B85C60"/>
    <w:rsid w:val="00BC166C"/>
    <w:rsid w:val="00BD3497"/>
    <w:rsid w:val="00C23336"/>
    <w:rsid w:val="00C5294E"/>
    <w:rsid w:val="00C86CA7"/>
    <w:rsid w:val="00CD36B1"/>
    <w:rsid w:val="00CE4D35"/>
    <w:rsid w:val="00CF3CE7"/>
    <w:rsid w:val="00D74ADF"/>
    <w:rsid w:val="00D8516E"/>
    <w:rsid w:val="00DC418C"/>
    <w:rsid w:val="00ED1183"/>
    <w:rsid w:val="00EF734E"/>
    <w:rsid w:val="00F86530"/>
    <w:rsid w:val="00FA20D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B5E712"/>
  <w15:chartTrackingRefBased/>
  <w15:docId w15:val="{7B3B9F10-5956-4A6E-8788-0E44A7D18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color w:val="000000" w:themeColor="text1"/>
        <w:sz w:val="24"/>
        <w:szCs w:val="28"/>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639EB"/>
    <w:pPr>
      <w:keepNext/>
      <w:keepLines/>
      <w:spacing w:before="240"/>
      <w:outlineLvl w:val="0"/>
    </w:pPr>
    <w:rPr>
      <w:rFonts w:eastAsiaTheme="majorEastAsia" w:cstheme="majorBidi"/>
      <w:b/>
      <w:color w:val="00206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9EB"/>
    <w:rPr>
      <w:rFonts w:eastAsiaTheme="majorEastAsia" w:cstheme="majorBidi"/>
      <w:b/>
      <w:color w:val="002060"/>
      <w:sz w:val="32"/>
      <w:szCs w:val="32"/>
      <w:lang w:val="en-GB"/>
    </w:rPr>
  </w:style>
  <w:style w:type="paragraph" w:styleId="NoSpacing">
    <w:name w:val="No Spacing"/>
    <w:link w:val="NoSpacingChar"/>
    <w:uiPriority w:val="1"/>
    <w:qFormat/>
    <w:rsid w:val="00C86CA7"/>
    <w:pPr>
      <w:spacing w:line="240" w:lineRule="auto"/>
    </w:pPr>
    <w:rPr>
      <w:lang w:val="en-GB"/>
    </w:rPr>
  </w:style>
  <w:style w:type="character" w:customStyle="1" w:styleId="NoSpacingChar">
    <w:name w:val="No Spacing Char"/>
    <w:basedOn w:val="DefaultParagraphFont"/>
    <w:link w:val="NoSpacing"/>
    <w:uiPriority w:val="1"/>
    <w:rsid w:val="00BD3497"/>
    <w:rPr>
      <w:lang w:val="en-GB"/>
    </w:rPr>
  </w:style>
  <w:style w:type="paragraph" w:styleId="NormalWeb">
    <w:name w:val="Normal (Web)"/>
    <w:basedOn w:val="Normal"/>
    <w:uiPriority w:val="99"/>
    <w:semiHidden/>
    <w:unhideWhenUsed/>
    <w:rsid w:val="0017134F"/>
    <w:pPr>
      <w:spacing w:before="100" w:beforeAutospacing="1" w:after="100" w:afterAutospacing="1" w:line="240" w:lineRule="auto"/>
      <w:jc w:val="left"/>
    </w:pPr>
    <w:rPr>
      <w:rFonts w:eastAsia="Times New Roman"/>
      <w:color w:val="auto"/>
      <w:szCs w:val="24"/>
      <w:lang w:val="en-US"/>
    </w:rPr>
  </w:style>
  <w:style w:type="paragraph" w:styleId="Header">
    <w:name w:val="header"/>
    <w:basedOn w:val="Normal"/>
    <w:link w:val="HeaderChar"/>
    <w:uiPriority w:val="99"/>
    <w:unhideWhenUsed/>
    <w:rsid w:val="00FA20DB"/>
    <w:pPr>
      <w:tabs>
        <w:tab w:val="center" w:pos="4680"/>
        <w:tab w:val="right" w:pos="9360"/>
      </w:tabs>
      <w:spacing w:line="240" w:lineRule="auto"/>
    </w:pPr>
  </w:style>
  <w:style w:type="character" w:customStyle="1" w:styleId="HeaderChar">
    <w:name w:val="Header Char"/>
    <w:basedOn w:val="DefaultParagraphFont"/>
    <w:link w:val="Header"/>
    <w:uiPriority w:val="99"/>
    <w:rsid w:val="00FA20DB"/>
    <w:rPr>
      <w:lang w:val="en-GB"/>
    </w:rPr>
  </w:style>
  <w:style w:type="paragraph" w:styleId="Footer">
    <w:name w:val="footer"/>
    <w:basedOn w:val="Normal"/>
    <w:link w:val="FooterChar"/>
    <w:uiPriority w:val="99"/>
    <w:unhideWhenUsed/>
    <w:rsid w:val="00FA20DB"/>
    <w:pPr>
      <w:tabs>
        <w:tab w:val="center" w:pos="4680"/>
        <w:tab w:val="right" w:pos="9360"/>
      </w:tabs>
      <w:spacing w:line="240" w:lineRule="auto"/>
    </w:pPr>
  </w:style>
  <w:style w:type="character" w:customStyle="1" w:styleId="FooterChar">
    <w:name w:val="Footer Char"/>
    <w:basedOn w:val="DefaultParagraphFont"/>
    <w:link w:val="Footer"/>
    <w:uiPriority w:val="99"/>
    <w:rsid w:val="00FA20DB"/>
    <w:rPr>
      <w:lang w:val="en-GB"/>
    </w:rPr>
  </w:style>
  <w:style w:type="paragraph" w:styleId="TOCHeading">
    <w:name w:val="TOC Heading"/>
    <w:basedOn w:val="Heading1"/>
    <w:next w:val="Normal"/>
    <w:uiPriority w:val="39"/>
    <w:unhideWhenUsed/>
    <w:qFormat/>
    <w:rsid w:val="006A4AC1"/>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6A4AC1"/>
    <w:pPr>
      <w:spacing w:after="100"/>
    </w:pPr>
  </w:style>
  <w:style w:type="character" w:styleId="Hyperlink">
    <w:name w:val="Hyperlink"/>
    <w:basedOn w:val="DefaultParagraphFont"/>
    <w:uiPriority w:val="99"/>
    <w:unhideWhenUsed/>
    <w:rsid w:val="006A4AC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3054934">
      <w:bodyDiv w:val="1"/>
      <w:marLeft w:val="0"/>
      <w:marRight w:val="0"/>
      <w:marTop w:val="0"/>
      <w:marBottom w:val="0"/>
      <w:divBdr>
        <w:top w:val="none" w:sz="0" w:space="0" w:color="auto"/>
        <w:left w:val="none" w:sz="0" w:space="0" w:color="auto"/>
        <w:bottom w:val="none" w:sz="0" w:space="0" w:color="auto"/>
        <w:right w:val="none" w:sz="0" w:space="0" w:color="auto"/>
      </w:divBdr>
    </w:div>
    <w:div w:id="685013477">
      <w:bodyDiv w:val="1"/>
      <w:marLeft w:val="0"/>
      <w:marRight w:val="0"/>
      <w:marTop w:val="0"/>
      <w:marBottom w:val="0"/>
      <w:divBdr>
        <w:top w:val="none" w:sz="0" w:space="0" w:color="auto"/>
        <w:left w:val="none" w:sz="0" w:space="0" w:color="auto"/>
        <w:bottom w:val="none" w:sz="0" w:space="0" w:color="auto"/>
        <w:right w:val="none" w:sz="0" w:space="0" w:color="auto"/>
      </w:divBdr>
    </w:div>
    <w:div w:id="1044017413">
      <w:bodyDiv w:val="1"/>
      <w:marLeft w:val="0"/>
      <w:marRight w:val="0"/>
      <w:marTop w:val="0"/>
      <w:marBottom w:val="0"/>
      <w:divBdr>
        <w:top w:val="none" w:sz="0" w:space="0" w:color="auto"/>
        <w:left w:val="none" w:sz="0" w:space="0" w:color="auto"/>
        <w:bottom w:val="none" w:sz="0" w:space="0" w:color="auto"/>
        <w:right w:val="none" w:sz="0" w:space="0" w:color="auto"/>
      </w:divBdr>
    </w:div>
    <w:div w:id="1138109341">
      <w:bodyDiv w:val="1"/>
      <w:marLeft w:val="0"/>
      <w:marRight w:val="0"/>
      <w:marTop w:val="0"/>
      <w:marBottom w:val="0"/>
      <w:divBdr>
        <w:top w:val="none" w:sz="0" w:space="0" w:color="auto"/>
        <w:left w:val="none" w:sz="0" w:space="0" w:color="auto"/>
        <w:bottom w:val="none" w:sz="0" w:space="0" w:color="auto"/>
        <w:right w:val="none" w:sz="0" w:space="0" w:color="auto"/>
      </w:divBdr>
    </w:div>
    <w:div w:id="1302811307">
      <w:bodyDiv w:val="1"/>
      <w:marLeft w:val="0"/>
      <w:marRight w:val="0"/>
      <w:marTop w:val="0"/>
      <w:marBottom w:val="0"/>
      <w:divBdr>
        <w:top w:val="none" w:sz="0" w:space="0" w:color="auto"/>
        <w:left w:val="none" w:sz="0" w:space="0" w:color="auto"/>
        <w:bottom w:val="none" w:sz="0" w:space="0" w:color="auto"/>
        <w:right w:val="none" w:sz="0" w:space="0" w:color="auto"/>
      </w:divBdr>
    </w:div>
    <w:div w:id="1530682040">
      <w:bodyDiv w:val="1"/>
      <w:marLeft w:val="0"/>
      <w:marRight w:val="0"/>
      <w:marTop w:val="0"/>
      <w:marBottom w:val="0"/>
      <w:divBdr>
        <w:top w:val="none" w:sz="0" w:space="0" w:color="auto"/>
        <w:left w:val="none" w:sz="0" w:space="0" w:color="auto"/>
        <w:bottom w:val="none" w:sz="0" w:space="0" w:color="auto"/>
        <w:right w:val="none" w:sz="0" w:space="0" w:color="auto"/>
      </w:divBdr>
    </w:div>
    <w:div w:id="1741050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9967DAA24994B69A3C4B2EE3F177735"/>
        <w:category>
          <w:name w:val="General"/>
          <w:gallery w:val="placeholder"/>
        </w:category>
        <w:types>
          <w:type w:val="bbPlcHdr"/>
        </w:types>
        <w:behaviors>
          <w:behavior w:val="content"/>
        </w:behaviors>
        <w:guid w:val="{18161B56-2850-48EE-A0AD-F10C8193EF65}"/>
      </w:docPartPr>
      <w:docPartBody>
        <w:p w:rsidR="0020460E" w:rsidRDefault="0020460E" w:rsidP="0020460E">
          <w:pPr>
            <w:pStyle w:val="A9967DAA24994B69A3C4B2EE3F17773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7E9A"/>
    <w:rsid w:val="000C215D"/>
    <w:rsid w:val="00106CCB"/>
    <w:rsid w:val="0020460E"/>
    <w:rsid w:val="005B7E9A"/>
    <w:rsid w:val="00642916"/>
    <w:rsid w:val="007474AB"/>
    <w:rsid w:val="00751AA7"/>
    <w:rsid w:val="00775920"/>
    <w:rsid w:val="00CD36B1"/>
    <w:rsid w:val="00D07615"/>
    <w:rsid w:val="00FD414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9967DAA24994B69A3C4B2EE3F177735">
    <w:name w:val="A9967DAA24994B69A3C4B2EE3F177735"/>
    <w:rsid w:val="0020460E"/>
    <w:pPr>
      <w:spacing w:line="278" w:lineRule="auto"/>
    </w:pPr>
    <w:rPr>
      <w:kern w:val="2"/>
      <w:sz w:val="24"/>
      <w:szCs w:val="30"/>
      <w:lang w:val="en-GB" w:eastAsia="en-GB" w:bidi="bn-BD"/>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1E8CAB-2D35-44B9-B28C-F91B7CEEED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2042</Words>
  <Characters>11641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Hotel Placement – Managing Hotel Administration BMIH6004</dc:subject>
  <dc:creator>Cristina Bancu</dc:creator>
  <cp:keywords/>
  <dc:description/>
  <cp:lastModifiedBy>Cristina Bancu</cp:lastModifiedBy>
  <cp:revision>2</cp:revision>
  <dcterms:created xsi:type="dcterms:W3CDTF">2025-03-06T17:03:00Z</dcterms:created>
  <dcterms:modified xsi:type="dcterms:W3CDTF">2025-03-06T17:03:00Z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b71a9cb3-4034-4c1c-862f-04c265a0a3e5</vt:lpwstr>
  </property>
</Properties>
</file>