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spacing w:line="480" w:lineRule="auto"/>
        <w:rPr>
          <w:rStyle w:val="12"/>
          <w:rFonts w:ascii="Calibri" w:hAnsi="Calibri" w:cs="Calibri"/>
          <w:i w:val="0"/>
          <w:iCs w:val="0"/>
          <w:sz w:val="48"/>
          <w:szCs w:val="48"/>
        </w:rPr>
      </w:pPr>
      <w:r>
        <w:rPr>
          <w:rFonts w:ascii="Calibri" w:hAnsi="Calibri" w:cs="Calibri"/>
          <w:b/>
          <w:bCs/>
          <w:sz w:val="48"/>
          <w:szCs w:val="48"/>
        </w:rPr>
        <w:drawing>
          <wp:inline distT="0" distB="0" distL="0" distR="0">
            <wp:extent cx="5633085" cy="2212975"/>
            <wp:effectExtent l="0" t="0" r="5715" b="22225"/>
            <wp:docPr id="3" name="图片 3"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文本&#10;&#10;描述已自动生成"/>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spacing w:line="480" w:lineRule="auto"/>
        <w:rPr>
          <w:b/>
          <w:bCs/>
          <w:sz w:val="36"/>
          <w:szCs w:val="36"/>
        </w:rPr>
      </w:pPr>
    </w:p>
    <w:p>
      <w:pPr>
        <w:spacing w:line="480" w:lineRule="auto"/>
        <w:jc w:val="center"/>
        <w:rPr>
          <w:rFonts w:ascii="Times New Roman" w:hAnsi="Times New Roman" w:cs="Times New Roman"/>
          <w:b/>
          <w:bCs/>
        </w:rPr>
      </w:pPr>
      <w:bookmarkStart w:id="0" w:name="OLE_LINK1"/>
      <w:bookmarkStart w:id="1" w:name="OLE_LINK2"/>
      <w:r>
        <w:rPr>
          <w:rFonts w:hint="eastAsia" w:ascii="Times New Roman" w:hAnsi="Times New Roman" w:cs="Times New Roman"/>
          <w:b/>
          <w:bCs/>
          <w:i/>
          <w:iCs/>
          <w:sz w:val="32"/>
          <w:szCs w:val="32"/>
        </w:rPr>
        <w:t>Hyatt Group's Internal and External Environment Analysis</w:t>
      </w:r>
    </w:p>
    <w:p>
      <w:pPr>
        <w:spacing w:line="480" w:lineRule="auto"/>
        <w:jc w:val="center"/>
        <w:rPr>
          <w:rFonts w:hint="eastAsia" w:ascii="Times New Roman" w:hAnsi="Times New Roman" w:cs="Times New Roman"/>
          <w:b/>
          <w:bCs/>
        </w:rPr>
      </w:pPr>
    </w:p>
    <w:p>
      <w:pPr>
        <w:spacing w:line="480" w:lineRule="auto"/>
        <w:jc w:val="center"/>
        <w:rPr>
          <w:rFonts w:ascii="Times New Roman" w:hAnsi="Times New Roman" w:cs="Times New Roman"/>
          <w:sz w:val="48"/>
          <w:szCs w:val="48"/>
        </w:rPr>
      </w:pPr>
      <w:r>
        <w:rPr>
          <w:rFonts w:ascii="Times New Roman" w:hAnsi="Times New Roman" w:cs="Times New Roman"/>
          <w:b/>
          <w:bCs/>
        </w:rPr>
        <w:t>Prepared For</w:t>
      </w:r>
      <w:r>
        <w:rPr>
          <w:rFonts w:ascii="Times New Roman" w:hAnsi="Times New Roman" w:cs="Times New Roman"/>
        </w:rPr>
        <w:t xml:space="preserve">: </w:t>
      </w:r>
      <w:r>
        <w:rPr>
          <w:rFonts w:ascii="Times New Roman Regular" w:hAnsi="Times New Roman Regular" w:cs="Times New Roman Regular"/>
          <w:lang w:eastAsia="zh-Hans"/>
        </w:rPr>
        <w:t>Lisa Knight</w:t>
      </w:r>
    </w:p>
    <w:p>
      <w:pPr>
        <w:spacing w:line="480" w:lineRule="auto"/>
        <w:jc w:val="center"/>
        <w:rPr>
          <w:rFonts w:ascii="Times New Roman" w:hAnsi="Times New Roman" w:cs="Times New Roman"/>
        </w:rPr>
      </w:pPr>
      <w:r>
        <w:rPr>
          <w:rFonts w:ascii="Times New Roman" w:hAnsi="Times New Roman" w:cs="Times New Roman"/>
          <w:b/>
          <w:bCs/>
        </w:rPr>
        <w:t>Written By</w:t>
      </w:r>
      <w:r>
        <w:rPr>
          <w:rFonts w:ascii="Times New Roman" w:hAnsi="Times New Roman" w:cs="Times New Roman"/>
        </w:rPr>
        <w:t xml:space="preserve">: </w:t>
      </w:r>
      <w:r>
        <w:rPr>
          <w:rFonts w:hint="eastAsia" w:ascii="Times New Roman" w:hAnsi="Times New Roman" w:cs="Times New Roman"/>
          <w:lang w:val="en-US" w:eastAsia="zh-Hans"/>
        </w:rPr>
        <w:t>Guo</w:t>
      </w:r>
      <w:r>
        <w:rPr>
          <w:rFonts w:hint="default" w:ascii="Times New Roman" w:hAnsi="Times New Roman" w:cs="Times New Roman"/>
          <w:lang w:eastAsia="zh-Hans"/>
        </w:rPr>
        <w:t xml:space="preserve"> </w:t>
      </w:r>
      <w:r>
        <w:rPr>
          <w:rFonts w:hint="eastAsia" w:ascii="Times New Roman" w:hAnsi="Times New Roman" w:cs="Times New Roman"/>
          <w:lang w:val="en-US" w:eastAsia="zh-Hans"/>
        </w:rPr>
        <w:t>Xinchen</w:t>
      </w:r>
    </w:p>
    <w:p>
      <w:pPr>
        <w:spacing w:line="480" w:lineRule="auto"/>
        <w:jc w:val="center"/>
        <w:rPr>
          <w:rFonts w:ascii="Times New Roman" w:hAnsi="Times New Roman" w:cs="Times New Roman"/>
        </w:rPr>
      </w:pPr>
      <w:r>
        <w:rPr>
          <w:rFonts w:ascii="Times New Roman" w:hAnsi="Times New Roman" w:cs="Times New Roman"/>
          <w:b/>
          <w:bCs/>
        </w:rPr>
        <w:t>Student ID</w:t>
      </w:r>
      <w:r>
        <w:rPr>
          <w:rFonts w:ascii="Times New Roman" w:hAnsi="Times New Roman" w:cs="Times New Roman"/>
        </w:rPr>
        <w:t>: 2103116</w:t>
      </w:r>
    </w:p>
    <w:p>
      <w:pPr>
        <w:spacing w:line="480" w:lineRule="auto"/>
        <w:jc w:val="center"/>
        <w:rPr>
          <w:rFonts w:ascii="Times New Roman" w:hAnsi="Times New Roman" w:cs="Times New Roman"/>
        </w:rPr>
      </w:pPr>
      <w:r>
        <w:rPr>
          <w:rFonts w:ascii="Times New Roman" w:hAnsi="Times New Roman" w:cs="Times New Roman"/>
          <w:b/>
          <w:bCs/>
        </w:rPr>
        <w:t xml:space="preserve">Unit </w:t>
      </w:r>
      <w:r>
        <w:rPr>
          <w:rFonts w:ascii="Times New Roman" w:hAnsi="Times New Roman" w:cs="Times New Roman"/>
          <w:b/>
          <w:bCs/>
          <w:lang w:eastAsia="zh-Hans"/>
        </w:rPr>
        <w:t>Title</w:t>
      </w:r>
      <w:r>
        <w:rPr>
          <w:rFonts w:ascii="Times New Roman" w:hAnsi="Times New Roman" w:eastAsia="MS Gothic" w:cs="Times New Roman"/>
          <w:lang w:eastAsia="zh-Hans"/>
        </w:rPr>
        <w:t>：</w:t>
      </w:r>
      <w:r>
        <w:rPr>
          <w:rFonts w:hint="default" w:ascii="Times New Roman" w:hAnsi="Times New Roman" w:eastAsia="MS Gothic" w:cs="Times New Roman"/>
          <w:lang w:eastAsia="zh-Hans"/>
        </w:rPr>
        <w:t>Strategic Marketing</w:t>
      </w:r>
    </w:p>
    <w:p>
      <w:pPr>
        <w:spacing w:line="480" w:lineRule="auto"/>
        <w:jc w:val="center"/>
        <w:rPr>
          <w:rFonts w:ascii="Times New Roman" w:hAnsi="Times New Roman" w:cs="Times New Roman"/>
        </w:rPr>
      </w:pPr>
      <w:r>
        <w:rPr>
          <w:rFonts w:ascii="Times New Roman" w:hAnsi="Times New Roman" w:cs="Times New Roman"/>
          <w:b/>
          <w:bCs/>
        </w:rPr>
        <w:t xml:space="preserve">Module </w:t>
      </w:r>
      <w:r>
        <w:rPr>
          <w:rFonts w:ascii="Times New Roman" w:hAnsi="Times New Roman" w:cs="Times New Roman"/>
          <w:b/>
          <w:bCs/>
          <w:lang w:eastAsia="zh-Hans"/>
        </w:rPr>
        <w:t>C</w:t>
      </w:r>
      <w:r>
        <w:rPr>
          <w:rFonts w:ascii="Times New Roman" w:hAnsi="Times New Roman" w:cs="Times New Roman"/>
          <w:b/>
          <w:bCs/>
        </w:rPr>
        <w:t>ode</w:t>
      </w:r>
      <w:r>
        <w:rPr>
          <w:rFonts w:ascii="Times New Roman" w:hAnsi="Times New Roman" w:cs="Times New Roman"/>
        </w:rPr>
        <w:t>: BMBM6016</w:t>
      </w:r>
    </w:p>
    <w:p>
      <w:pPr>
        <w:spacing w:line="480" w:lineRule="auto"/>
        <w:jc w:val="center"/>
        <w:rPr>
          <w:rFonts w:ascii="Times New Roman" w:hAnsi="Times New Roman" w:cs="Times New Roman"/>
        </w:rPr>
      </w:pPr>
      <w:r>
        <w:rPr>
          <w:rFonts w:ascii="Times New Roman" w:hAnsi="Times New Roman" w:cs="Times New Roman"/>
          <w:b/>
          <w:bCs/>
        </w:rPr>
        <w:t>Date Submitted</w:t>
      </w:r>
      <w:r>
        <w:rPr>
          <w:rFonts w:ascii="Times New Roman" w:hAnsi="Times New Roman" w:cs="Times New Roman"/>
        </w:rPr>
        <w:t xml:space="preserve">: 18 </w:t>
      </w:r>
      <w:r>
        <w:rPr>
          <w:rFonts w:hint="eastAsia" w:ascii="Times New Roman Regular" w:hAnsi="Times New Roman Regular" w:cs="Times New Roman Regular"/>
        </w:rPr>
        <w:t>March</w:t>
      </w:r>
      <w:r>
        <w:rPr>
          <w:rFonts w:ascii="Times New Roman Regular" w:hAnsi="Times New Roman Regular" w:cs="Times New Roman Regular"/>
        </w:rPr>
        <w:t xml:space="preserve"> 2022</w:t>
      </w:r>
    </w:p>
    <w:p>
      <w:pPr>
        <w:spacing w:line="480" w:lineRule="auto"/>
        <w:jc w:val="center"/>
        <w:rPr>
          <w:rFonts w:ascii="Times New Roman" w:hAnsi="Times New Roman" w:cs="Times New Roman"/>
          <w:b/>
          <w:bCs/>
        </w:rPr>
      </w:pPr>
      <w:r>
        <w:rPr>
          <w:rFonts w:ascii="Times New Roman" w:hAnsi="Times New Roman" w:cs="Times New Roman"/>
          <w:b/>
          <w:bCs/>
        </w:rPr>
        <w:t>University of Wales Trinity Saint David</w:t>
      </w:r>
      <w:bookmarkEnd w:id="0"/>
      <w:bookmarkEnd w:id="1"/>
    </w:p>
    <w:p>
      <w:pPr>
        <w:spacing w:line="360" w:lineRule="auto"/>
        <w:jc w:val="center"/>
        <w:rPr>
          <w:rFonts w:ascii="Times New Roman" w:hAnsi="Times New Roman" w:cs="Times New Roman"/>
        </w:rPr>
      </w:pPr>
    </w:p>
    <w:p>
      <w:pPr>
        <w:spacing w:line="360" w:lineRule="auto"/>
        <w:jc w:val="center"/>
        <w:rPr>
          <w:rFonts w:ascii="Times New Roman" w:hAnsi="Times New Roman" w:cs="Times New Roman"/>
        </w:rPr>
      </w:pPr>
    </w:p>
    <w:p>
      <w:pPr>
        <w:spacing w:line="360" w:lineRule="auto"/>
        <w:jc w:val="center"/>
        <w:rPr>
          <w:rFonts w:ascii="Times New Roman" w:hAnsi="Times New Roman" w:cs="Times New Roman"/>
        </w:rPr>
      </w:pPr>
    </w:p>
    <w:p>
      <w:pPr>
        <w:spacing w:line="360" w:lineRule="auto"/>
        <w:rPr>
          <w:rFonts w:hint="eastAsia" w:ascii="Times New Roman" w:hAnsi="Times New Roman" w:cs="Times New Roman"/>
        </w:rPr>
      </w:pPr>
    </w:p>
    <w:p>
      <w:pPr>
        <w:spacing w:line="480" w:lineRule="auto"/>
        <w:jc w:val="both"/>
        <w:rPr>
          <w:rFonts w:hint="default" w:ascii="Arial Regular" w:hAnsi="Arial Regular" w:cs="Arial Regular"/>
          <w:sz w:val="24"/>
          <w:szCs w:val="24"/>
        </w:rPr>
      </w:pPr>
    </w:p>
    <w:p>
      <w:pPr>
        <w:spacing w:line="480" w:lineRule="auto"/>
        <w:jc w:val="both"/>
        <w:rPr>
          <w:rFonts w:hint="default" w:ascii="Arial Regular" w:hAnsi="Arial Regular" w:cs="Arial Regular"/>
          <w:sz w:val="24"/>
          <w:szCs w:val="24"/>
        </w:rPr>
      </w:pPr>
    </w:p>
    <w:p>
      <w:pPr>
        <w:spacing w:line="480" w:lineRule="auto"/>
        <w:jc w:val="both"/>
        <w:rPr>
          <w:rFonts w:hint="default" w:ascii="Arial Regular" w:hAnsi="Arial Regular" w:cs="Arial Regular"/>
          <w:sz w:val="24"/>
          <w:szCs w:val="24"/>
        </w:rPr>
      </w:pPr>
    </w:p>
    <w:p>
      <w:pPr>
        <w:spacing w:line="480" w:lineRule="auto"/>
        <w:jc w:val="both"/>
        <w:rPr>
          <w:rFonts w:hint="default" w:ascii="Arial Regular" w:hAnsi="Arial Regular" w:cs="Arial Regular"/>
          <w:sz w:val="24"/>
          <w:szCs w:val="24"/>
        </w:rPr>
      </w:pPr>
    </w:p>
    <w:p>
      <w:pPr>
        <w:spacing w:line="480" w:lineRule="auto"/>
        <w:jc w:val="both"/>
        <w:rPr>
          <w:rFonts w:hint="default" w:ascii="Arial Regular" w:hAnsi="Arial Regular" w:cs="Arial Regular"/>
          <w:sz w:val="24"/>
          <w:szCs w:val="24"/>
        </w:rPr>
        <w:sectPr>
          <w:pgSz w:w="11910" w:h="16840"/>
          <w:pgMar w:top="1440" w:right="1800" w:bottom="1440" w:left="1800" w:header="0" w:footer="1157" w:gutter="0"/>
          <w:pgNumType w:fmt="decimal" w:start="1"/>
          <w:cols w:space="0" w:num="1"/>
          <w:rtlGutter w:val="0"/>
          <w:docGrid w:linePitch="312" w:charSpace="0"/>
        </w:sectPr>
      </w:pPr>
    </w:p>
    <w:p>
      <w:pPr>
        <w:spacing w:before="0" w:beforeLines="0" w:after="0" w:afterLines="0" w:line="480" w:lineRule="auto"/>
        <w:ind w:left="0" w:leftChars="0" w:right="0" w:rightChars="0" w:firstLine="0" w:firstLineChars="0"/>
        <w:jc w:val="both"/>
        <w:rPr>
          <w:rFonts w:hint="eastAsia" w:ascii="Arial Regular" w:hAnsi="Arial Regular" w:eastAsia="宋体" w:cs="Arial Regular"/>
          <w:b/>
          <w:bCs/>
          <w:kern w:val="2"/>
          <w:sz w:val="28"/>
          <w:szCs w:val="28"/>
          <w:lang w:val="en-US" w:eastAsia="zh-Hans" w:bidi="ar-SA"/>
        </w:rPr>
      </w:pPr>
      <w:r>
        <w:rPr>
          <w:rFonts w:hint="eastAsia" w:ascii="Arial Regular" w:hAnsi="Arial Regular" w:eastAsia="宋体" w:cs="Arial Regular"/>
          <w:b/>
          <w:bCs/>
          <w:kern w:val="2"/>
          <w:sz w:val="28"/>
          <w:szCs w:val="28"/>
          <w:lang w:val="en-US" w:eastAsia="zh-Hans" w:bidi="ar-SA"/>
        </w:rPr>
        <w:t>Abstract</w:t>
      </w:r>
    </w:p>
    <w:p>
      <w:pPr>
        <w:spacing w:before="0" w:beforeLines="0" w:after="0" w:afterLines="0" w:line="480" w:lineRule="auto"/>
        <w:ind w:left="0" w:leftChars="0" w:right="0" w:rightChars="0" w:firstLine="0" w:firstLineChars="0"/>
        <w:jc w:val="both"/>
        <w:rPr>
          <w:rFonts w:hint="default" w:ascii="Arial Regular" w:hAnsi="Arial Regular" w:eastAsia="宋体" w:cs="Arial Regular"/>
          <w:b/>
          <w:bCs/>
          <w:kern w:val="2"/>
          <w:sz w:val="28"/>
          <w:szCs w:val="28"/>
          <w:lang w:val="en-US" w:eastAsia="zh-Hans" w:bidi="ar-SA"/>
        </w:rPr>
      </w:pPr>
    </w:p>
    <w:p>
      <w:pPr>
        <w:spacing w:before="0" w:beforeLines="0" w:after="0" w:afterLines="0" w:line="480" w:lineRule="auto"/>
        <w:ind w:left="0" w:leftChars="0" w:right="0" w:rightChars="0" w:firstLine="0" w:firstLineChars="0"/>
        <w:jc w:val="both"/>
        <w:rPr>
          <w:rFonts w:hint="default" w:ascii="Arial Regular" w:hAnsi="Arial Regular" w:eastAsia="宋体" w:cs="Arial Regular"/>
          <w:b/>
          <w:bCs/>
          <w:kern w:val="2"/>
          <w:sz w:val="22"/>
          <w:szCs w:val="22"/>
          <w:lang w:eastAsia="zh-Hans" w:bidi="ar-SA"/>
        </w:rPr>
      </w:pPr>
      <w:r>
        <w:rPr>
          <w:rFonts w:hint="default" w:ascii="Arial Regular" w:hAnsi="Arial Regular" w:eastAsia="宋体" w:cs="Arial Regular"/>
          <w:b w:val="0"/>
          <w:bCs w:val="0"/>
          <w:kern w:val="2"/>
          <w:sz w:val="24"/>
          <w:szCs w:val="24"/>
          <w:lang w:eastAsia="zh-Hans" w:bidi="ar-SA"/>
        </w:rPr>
        <w:t>In an increasingly competitive and changing world, understanding an organization's internal and external environment has become more important than ever. In order to develop a productive and realistic strategic plan, organizations need to conduct effective internal and external environmental analysis. The purpose of this paper is to analyze the internal and external environment of the Hyatt hotel industry. Use SWOT, PESTLE, Porter's Five Forces Analysis and Porter's Natural Chain Analysis. The global economic crisis caused by the COVID-19 pandemic has brought many challenges to the hospitality and tourism industry.The findings of this paper argue that Hyatt has some strengths that can be used for business growth, some weaknesses that need improvement, some opportunities that can be realized, and some threats that need protection. According to the survey results, Hyatt is a globally recognized brand and a well-known hotel. It operates all over the world and has a team of employees with multicultural experience. However, Hyatt Hotels all need to consider technological changes, competitors, new entrances, the bargaining power of customers, economic conditions, environmental concerns, and legal policy and legal issues when developing a strategic plan.</w:t>
      </w:r>
    </w:p>
    <w:p>
      <w:pPr>
        <w:spacing w:before="0" w:beforeLines="0" w:after="0" w:afterLines="0" w:line="480" w:lineRule="auto"/>
        <w:ind w:left="0" w:leftChars="0" w:right="0" w:rightChars="0" w:firstLine="0" w:firstLineChars="0"/>
        <w:jc w:val="center"/>
        <w:rPr>
          <w:rFonts w:hint="default" w:ascii="Arial Regular" w:hAnsi="Arial Regular" w:eastAsia="宋体" w:cs="Arial Regular"/>
          <w:b/>
          <w:bCs/>
          <w:kern w:val="2"/>
          <w:sz w:val="22"/>
          <w:szCs w:val="22"/>
          <w:lang w:eastAsia="zh-Hans" w:bidi="ar-SA"/>
        </w:rPr>
      </w:pPr>
    </w:p>
    <w:p>
      <w:pPr>
        <w:spacing w:before="0" w:beforeLines="0" w:after="0" w:afterLines="0" w:line="480" w:lineRule="auto"/>
        <w:ind w:left="0" w:leftChars="0" w:right="0" w:rightChars="0" w:firstLine="0" w:firstLineChars="0"/>
        <w:jc w:val="center"/>
        <w:rPr>
          <w:rFonts w:hint="default" w:ascii="Arial Regular" w:hAnsi="Arial Regular" w:eastAsia="宋体" w:cs="Arial Regular"/>
          <w:b/>
          <w:bCs/>
          <w:kern w:val="2"/>
          <w:sz w:val="22"/>
          <w:szCs w:val="22"/>
          <w:lang w:eastAsia="zh-Hans" w:bidi="ar-SA"/>
        </w:rPr>
      </w:pPr>
    </w:p>
    <w:p>
      <w:pPr>
        <w:spacing w:before="0" w:beforeLines="0" w:after="0" w:afterLines="0" w:line="480" w:lineRule="auto"/>
        <w:ind w:left="0" w:leftChars="0" w:right="0" w:rightChars="0" w:firstLine="0" w:firstLineChars="0"/>
        <w:jc w:val="center"/>
        <w:rPr>
          <w:rFonts w:hint="default" w:ascii="Arial Regular" w:hAnsi="Arial Regular" w:eastAsia="宋体" w:cs="Arial Regular"/>
          <w:b/>
          <w:bCs/>
          <w:kern w:val="2"/>
          <w:sz w:val="22"/>
          <w:szCs w:val="22"/>
          <w:lang w:eastAsia="zh-Hans" w:bidi="ar-SA"/>
        </w:rPr>
      </w:pPr>
    </w:p>
    <w:p>
      <w:pPr>
        <w:spacing w:before="0" w:beforeLines="0" w:after="0" w:afterLines="0" w:line="480" w:lineRule="auto"/>
        <w:ind w:left="0" w:leftChars="0" w:right="0" w:rightChars="0" w:firstLine="0" w:firstLineChars="0"/>
        <w:jc w:val="center"/>
        <w:rPr>
          <w:rFonts w:hint="default" w:ascii="Arial Regular" w:hAnsi="Arial Regular" w:eastAsia="宋体" w:cs="Arial Regular"/>
          <w:b/>
          <w:bCs/>
          <w:kern w:val="2"/>
          <w:sz w:val="22"/>
          <w:szCs w:val="22"/>
          <w:lang w:eastAsia="zh-Hans" w:bidi="ar-SA"/>
        </w:rPr>
      </w:pPr>
    </w:p>
    <w:p>
      <w:pPr>
        <w:spacing w:before="0" w:beforeLines="0" w:after="0" w:afterLines="0" w:line="480" w:lineRule="auto"/>
        <w:ind w:left="0" w:leftChars="0" w:right="0" w:rightChars="0" w:firstLine="0" w:firstLineChars="0"/>
        <w:jc w:val="center"/>
        <w:rPr>
          <w:rFonts w:hint="default" w:ascii="Arial Regular" w:hAnsi="Arial Regular" w:eastAsia="宋体" w:cs="Arial Regular"/>
          <w:b/>
          <w:bCs/>
          <w:kern w:val="2"/>
          <w:sz w:val="22"/>
          <w:szCs w:val="22"/>
          <w:lang w:eastAsia="zh-Hans" w:bidi="ar-SA"/>
        </w:rPr>
      </w:pPr>
    </w:p>
    <w:p>
      <w:pPr>
        <w:spacing w:before="0" w:beforeLines="0" w:after="0" w:afterLines="0" w:line="480" w:lineRule="auto"/>
        <w:ind w:left="0" w:leftChars="0" w:right="0" w:rightChars="0" w:firstLine="0" w:firstLineChars="0"/>
        <w:jc w:val="center"/>
        <w:rPr>
          <w:rFonts w:hint="default" w:ascii="Arial Regular" w:hAnsi="Arial Regular" w:eastAsia="宋体" w:cs="Arial Regular"/>
          <w:b/>
          <w:bCs/>
          <w:kern w:val="2"/>
          <w:sz w:val="22"/>
          <w:szCs w:val="22"/>
          <w:lang w:eastAsia="zh-Hans" w:bidi="ar-SA"/>
        </w:rPr>
      </w:pPr>
    </w:p>
    <w:p>
      <w:pPr>
        <w:spacing w:before="0" w:beforeLines="0" w:after="0" w:afterLines="0" w:line="480" w:lineRule="auto"/>
        <w:ind w:left="0" w:leftChars="0" w:right="0" w:rightChars="0" w:firstLine="0" w:firstLineChars="0"/>
        <w:jc w:val="both"/>
        <w:rPr>
          <w:rFonts w:hint="default" w:ascii="Arial Regular" w:hAnsi="Arial Regular" w:eastAsia="宋体" w:cs="Arial Regular"/>
          <w:b/>
          <w:bCs/>
          <w:kern w:val="2"/>
          <w:sz w:val="22"/>
          <w:szCs w:val="22"/>
          <w:lang w:eastAsia="zh-Hans" w:bidi="ar-SA"/>
        </w:rPr>
      </w:pPr>
    </w:p>
    <w:p>
      <w:pPr>
        <w:spacing w:before="0" w:beforeLines="0" w:after="0" w:afterLines="0" w:line="480" w:lineRule="auto"/>
        <w:ind w:left="0" w:leftChars="0" w:right="0" w:rightChars="0" w:firstLine="0" w:firstLineChars="0"/>
        <w:jc w:val="center"/>
        <w:rPr>
          <w:rFonts w:hint="default" w:ascii="Arial Regular" w:hAnsi="Arial Regular" w:eastAsia="宋体" w:cs="Arial Regular"/>
          <w:b/>
          <w:bCs/>
          <w:kern w:val="2"/>
          <w:sz w:val="22"/>
          <w:szCs w:val="22"/>
          <w:lang w:eastAsia="zh-Hans" w:bidi="ar-SA"/>
        </w:rPr>
      </w:pPr>
    </w:p>
    <w:p>
      <w:pPr>
        <w:spacing w:before="0" w:beforeLines="0" w:after="0" w:afterLines="0" w:line="480" w:lineRule="auto"/>
        <w:ind w:left="0" w:leftChars="0" w:right="0" w:rightChars="0" w:firstLine="0" w:firstLineChars="0"/>
        <w:jc w:val="both"/>
        <w:rPr>
          <w:rFonts w:hint="default" w:ascii="Arial Regular" w:hAnsi="Arial Regular" w:cs="Arial Regular"/>
          <w:sz w:val="22"/>
          <w:szCs w:val="22"/>
        </w:rPr>
      </w:pPr>
      <w:r>
        <w:rPr>
          <w:rFonts w:hint="default" w:ascii="Arial Regular" w:hAnsi="Arial Regular" w:eastAsia="宋体" w:cs="Arial Regular"/>
          <w:b/>
          <w:bCs/>
          <w:kern w:val="2"/>
          <w:sz w:val="22"/>
          <w:szCs w:val="22"/>
          <w:lang w:eastAsia="zh-Hans" w:bidi="ar-SA"/>
        </w:rPr>
        <w:t>Table Of Contents</w:t>
      </w:r>
    </w:p>
    <w:sdt>
      <w:sdtPr>
        <w:rPr>
          <w:rFonts w:ascii="宋体" w:hAnsi="宋体" w:eastAsia="宋体" w:cstheme="minorBidi"/>
          <w:kern w:val="2"/>
          <w:sz w:val="21"/>
          <w:szCs w:val="24"/>
          <w:lang w:val="en-US" w:eastAsia="zh-CN" w:bidi="ar-SA"/>
        </w:rPr>
        <w:id w:val="997196268"/>
        <w15:color w:val="DBDBDB"/>
      </w:sdtPr>
      <w:sdtEndPr>
        <w:rPr>
          <w:rFonts w:hint="default" w:ascii="Arial Regular" w:hAnsi="Arial Regular" w:eastAsia="宋体" w:cs="Arial Regular"/>
          <w:b w:val="0"/>
          <w:kern w:val="2"/>
          <w:sz w:val="24"/>
          <w:szCs w:val="24"/>
          <w:lang w:val="en-US" w:eastAsia="zh-CN" w:bidi="ar-SA"/>
        </w:rPr>
      </w:sdtEndPr>
      <w:sdtContent>
        <w:sdt>
          <w:sdtPr>
            <w:rPr>
              <w:rFonts w:ascii="宋体" w:hAnsi="宋体" w:eastAsia="宋体" w:cstheme="minorBidi"/>
              <w:kern w:val="2"/>
              <w:sz w:val="21"/>
              <w:szCs w:val="24"/>
              <w:lang w:val="en-US" w:eastAsia="zh-CN" w:bidi="ar-SA"/>
            </w:rPr>
            <w:id w:val="810594126"/>
            <w15:color w:val="DBDBDB"/>
          </w:sdtPr>
          <w:sdtEndPr>
            <w:rPr>
              <w:rFonts w:hint="default" w:ascii="Arial Regular" w:hAnsi="Arial Regular" w:cs="Arial Regular" w:eastAsiaTheme="minorEastAsia"/>
              <w:kern w:val="2"/>
              <w:sz w:val="24"/>
              <w:szCs w:val="24"/>
              <w:lang w:val="en-US" w:eastAsia="zh-CN" w:bidi="ar-SA"/>
            </w:rPr>
          </w:sdtEndPr>
          <w:sdtContent>
            <w:sdt>
              <w:sdtPr>
                <w:rPr>
                  <w:rFonts w:ascii="宋体" w:hAnsi="宋体" w:eastAsia="宋体" w:cstheme="minorBidi"/>
                  <w:kern w:val="2"/>
                  <w:sz w:val="21"/>
                  <w:szCs w:val="24"/>
                  <w:lang w:val="en-US" w:eastAsia="zh-CN" w:bidi="ar-SA"/>
                </w:rPr>
                <w:id w:val="80450154"/>
                <w15:color w:val="DBDBDB"/>
              </w:sdtPr>
              <w:sdtEndPr>
                <w:rPr>
                  <w:rFonts w:hint="default" w:ascii="Arial Regular" w:hAnsi="Arial Regular" w:cs="Arial Regular" w:eastAsiaTheme="minorEastAsia"/>
                  <w:kern w:val="2"/>
                  <w:sz w:val="24"/>
                  <w:szCs w:val="24"/>
                  <w:lang w:val="en-US" w:eastAsia="zh-CN" w:bidi="ar-SA"/>
                </w:rPr>
              </w:sdtEndPr>
              <w:sdtContent>
                <w:sdt>
                  <w:sdtPr>
                    <w:rPr>
                      <w:rFonts w:ascii="宋体" w:hAnsi="宋体" w:eastAsia="宋体" w:cstheme="minorBidi"/>
                      <w:kern w:val="2"/>
                      <w:sz w:val="21"/>
                      <w:szCs w:val="24"/>
                      <w:lang w:val="en-US" w:eastAsia="zh-CN" w:bidi="ar-SA"/>
                    </w:rPr>
                    <w:id w:val="30098911"/>
                    <w15:color w:val="DBDBDB"/>
                  </w:sdtPr>
                  <w:sdtEndPr>
                    <w:rPr>
                      <w:rFonts w:asciiTheme="minorHAnsi" w:hAnsiTheme="minorHAnsi" w:eastAsiaTheme="minorEastAsia" w:cstheme="minorBidi"/>
                      <w:sz w:val="20"/>
                      <w:szCs w:val="20"/>
                    </w:rPr>
                  </w:sdtEndPr>
                  <w:sdtContent>
                    <w:p>
                      <w:pPr>
                        <w:spacing w:before="0" w:beforeLines="0" w:after="0" w:afterLines="0" w:line="240" w:lineRule="auto"/>
                        <w:ind w:left="0" w:leftChars="0" w:right="0" w:rightChars="0" w:firstLine="0" w:firstLineChars="0"/>
                        <w:jc w:val="center"/>
                      </w:pPr>
                      <w:bookmarkStart w:id="2" w:name="_Toc1495270006_WPSOffice_Type3"/>
                    </w:p>
                    <w:p>
                      <w:pPr>
                        <w:pStyle w:val="10"/>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_Toc324356318_WPSOffice_Level1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088a8059-6b7a-4611-874e-216b6fdab241}"/>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1.0 Introduction</w:t>
                          </w:r>
                        </w:sdtContent>
                      </w:sdt>
                      <w:r>
                        <w:rPr>
                          <w:rFonts w:hint="default" w:ascii="Arial Regular" w:hAnsi="Arial Regular" w:cs="Arial Regular"/>
                          <w:sz w:val="24"/>
                          <w:szCs w:val="24"/>
                        </w:rPr>
                        <w:tab/>
                      </w:r>
                      <w:bookmarkStart w:id="3" w:name="_Toc324356318_WPSOffice_Level1Page"/>
                      <w:r>
                        <w:rPr>
                          <w:rFonts w:hint="default" w:ascii="Arial Regular" w:hAnsi="Arial Regular" w:cs="Arial Regular"/>
                          <w:sz w:val="24"/>
                          <w:szCs w:val="24"/>
                        </w:rPr>
                        <w:t>1</w:t>
                      </w:r>
                      <w:bookmarkEnd w:id="3"/>
                      <w:r>
                        <w:rPr>
                          <w:rFonts w:hint="default" w:ascii="Arial Regular" w:hAnsi="Arial Regular" w:cs="Arial Regular"/>
                          <w:sz w:val="24"/>
                          <w:szCs w:val="24"/>
                        </w:rPr>
                        <w:fldChar w:fldCharType="end"/>
                      </w:r>
                      <w:bookmarkStart w:id="39" w:name="_GoBack"/>
                      <w:bookmarkEnd w:id="39"/>
                    </w:p>
                    <w:p>
                      <w:pPr>
                        <w:pStyle w:val="10"/>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_Toc1495270006_WPSOffice_Level1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01187219-f8dc-4811-b587-b6e1f6227c05}"/>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2.0 Main Body</w:t>
                          </w:r>
                        </w:sdtContent>
                      </w:sdt>
                      <w:r>
                        <w:rPr>
                          <w:rFonts w:hint="default" w:ascii="Arial Regular" w:hAnsi="Arial Regular" w:cs="Arial Regular"/>
                          <w:sz w:val="24"/>
                          <w:szCs w:val="24"/>
                        </w:rPr>
                        <w:tab/>
                      </w:r>
                      <w:bookmarkStart w:id="4" w:name="_Toc1495270006_WPSOffice_Level1Page"/>
                      <w:r>
                        <w:rPr>
                          <w:rFonts w:hint="default" w:ascii="Arial Regular" w:hAnsi="Arial Regular" w:cs="Arial Regular"/>
                          <w:sz w:val="24"/>
                          <w:szCs w:val="24"/>
                        </w:rPr>
                        <w:t>1</w:t>
                      </w:r>
                      <w:bookmarkEnd w:id="4"/>
                      <w:r>
                        <w:rPr>
                          <w:rFonts w:hint="default" w:ascii="Arial Regular" w:hAnsi="Arial Regular" w:cs="Arial Regular"/>
                          <w:sz w:val="24"/>
                          <w:szCs w:val="24"/>
                        </w:rPr>
                        <w:fldChar w:fldCharType="end"/>
                      </w:r>
                    </w:p>
                    <w:p>
                      <w:pPr>
                        <w:pStyle w:val="10"/>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_Toc1149353648_WPSOffice_Level1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ef5a4703-730f-4e84-92e4-9a924b84a55b}"/>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3.0 PESTEL FOR HYATT GROUP</w:t>
                          </w:r>
                        </w:sdtContent>
                      </w:sdt>
                      <w:r>
                        <w:rPr>
                          <w:rFonts w:hint="default" w:ascii="Arial Regular" w:hAnsi="Arial Regular" w:cs="Arial Regular"/>
                          <w:sz w:val="24"/>
                          <w:szCs w:val="24"/>
                        </w:rPr>
                        <w:tab/>
                      </w:r>
                      <w:bookmarkStart w:id="5" w:name="_Toc1149353648_WPSOffice_Level1Page"/>
                      <w:r>
                        <w:rPr>
                          <w:rFonts w:hint="default" w:ascii="Arial Regular" w:hAnsi="Arial Regular" w:cs="Arial Regular"/>
                          <w:sz w:val="24"/>
                          <w:szCs w:val="24"/>
                        </w:rPr>
                        <w:t>2</w:t>
                      </w:r>
                      <w:bookmarkEnd w:id="5"/>
                      <w:r>
                        <w:rPr>
                          <w:rFonts w:hint="default" w:ascii="Arial Regular" w:hAnsi="Arial Regular" w:cs="Arial Regular"/>
                          <w:sz w:val="24"/>
                          <w:szCs w:val="24"/>
                        </w:rPr>
                        <w:fldChar w:fldCharType="end"/>
                      </w:r>
                    </w:p>
                    <w:p>
                      <w:pPr>
                        <w:pStyle w:val="11"/>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_Toc1495270006_WPSOffice_Level2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7dfde046-a1ba-4616-9c79-c4d515148de8}"/>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3.1 Economical factors</w:t>
                          </w:r>
                        </w:sdtContent>
                      </w:sdt>
                      <w:r>
                        <w:rPr>
                          <w:rFonts w:hint="default" w:ascii="Arial Regular" w:hAnsi="Arial Regular" w:cs="Arial Regular"/>
                          <w:sz w:val="24"/>
                          <w:szCs w:val="24"/>
                        </w:rPr>
                        <w:tab/>
                      </w:r>
                      <w:bookmarkStart w:id="6" w:name="_Toc1495270006_WPSOffice_Level2Page"/>
                      <w:r>
                        <w:rPr>
                          <w:rFonts w:hint="default" w:ascii="Arial Regular" w:hAnsi="Arial Regular" w:cs="Arial Regular"/>
                          <w:sz w:val="24"/>
                          <w:szCs w:val="24"/>
                        </w:rPr>
                        <w:t>2</w:t>
                      </w:r>
                      <w:bookmarkEnd w:id="6"/>
                      <w:r>
                        <w:rPr>
                          <w:rFonts w:hint="default" w:ascii="Arial Regular" w:hAnsi="Arial Regular" w:cs="Arial Regular"/>
                          <w:sz w:val="24"/>
                          <w:szCs w:val="24"/>
                        </w:rPr>
                        <w:fldChar w:fldCharType="end"/>
                      </w:r>
                    </w:p>
                    <w:p>
                      <w:pPr>
                        <w:pStyle w:val="13"/>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_Toc1495270006_WPSOffice_Level3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f12a65a5-5440-4bef-a96e-f2b2d49cba9c}"/>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3.1.1 Labour market conditions</w:t>
                          </w:r>
                        </w:sdtContent>
                      </w:sdt>
                      <w:r>
                        <w:rPr>
                          <w:rFonts w:hint="default" w:ascii="Arial Regular" w:hAnsi="Arial Regular" w:cs="Arial Regular"/>
                          <w:sz w:val="24"/>
                          <w:szCs w:val="24"/>
                        </w:rPr>
                        <w:tab/>
                      </w:r>
                      <w:bookmarkStart w:id="7" w:name="_Toc1495270006_WPSOffice_Level3Page"/>
                      <w:r>
                        <w:rPr>
                          <w:rFonts w:hint="default" w:ascii="Arial Regular" w:hAnsi="Arial Regular" w:cs="Arial Regular"/>
                          <w:sz w:val="24"/>
                          <w:szCs w:val="24"/>
                        </w:rPr>
                        <w:t>3</w:t>
                      </w:r>
                      <w:bookmarkEnd w:id="7"/>
                      <w:r>
                        <w:rPr>
                          <w:rFonts w:hint="default" w:ascii="Arial Regular" w:hAnsi="Arial Regular" w:cs="Arial Regular"/>
                          <w:sz w:val="24"/>
                          <w:szCs w:val="24"/>
                        </w:rPr>
                        <w:fldChar w:fldCharType="end"/>
                      </w:r>
                    </w:p>
                    <w:p>
                      <w:pPr>
                        <w:pStyle w:val="13"/>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_Toc1149353648_WPSOffice_Level3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d437097e-9886-4baf-8aa5-02f5fa2ba086}"/>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3.1.2 Unstable economic growth</w:t>
                          </w:r>
                        </w:sdtContent>
                      </w:sdt>
                      <w:r>
                        <w:rPr>
                          <w:rFonts w:hint="default" w:ascii="Arial Regular" w:hAnsi="Arial Regular" w:cs="Arial Regular"/>
                          <w:sz w:val="24"/>
                          <w:szCs w:val="24"/>
                        </w:rPr>
                        <w:tab/>
                      </w:r>
                      <w:bookmarkStart w:id="8" w:name="_Toc1149353648_WPSOffice_Level3Page"/>
                      <w:r>
                        <w:rPr>
                          <w:rFonts w:hint="default" w:ascii="Arial Regular" w:hAnsi="Arial Regular" w:cs="Arial Regular"/>
                          <w:sz w:val="24"/>
                          <w:szCs w:val="24"/>
                        </w:rPr>
                        <w:t>3</w:t>
                      </w:r>
                      <w:bookmarkEnd w:id="8"/>
                      <w:r>
                        <w:rPr>
                          <w:rFonts w:hint="default" w:ascii="Arial Regular" w:hAnsi="Arial Regular" w:cs="Arial Regular"/>
                          <w:sz w:val="24"/>
                          <w:szCs w:val="24"/>
                        </w:rPr>
                        <w:fldChar w:fldCharType="end"/>
                      </w:r>
                    </w:p>
                    <w:p>
                      <w:pPr>
                        <w:pStyle w:val="11"/>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_Toc1149353648_WPSOffice_Level2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a5525f5e-95f7-432e-b8f9-7ceb7adec832}"/>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3.2 Technological Factors For Hyatt</w:t>
                          </w:r>
                        </w:sdtContent>
                      </w:sdt>
                      <w:r>
                        <w:rPr>
                          <w:rFonts w:hint="default" w:ascii="Arial Regular" w:hAnsi="Arial Regular" w:cs="Arial Regular"/>
                          <w:sz w:val="24"/>
                          <w:szCs w:val="24"/>
                        </w:rPr>
                        <w:tab/>
                      </w:r>
                      <w:bookmarkStart w:id="9" w:name="_Toc1149353648_WPSOffice_Level2Page"/>
                      <w:r>
                        <w:rPr>
                          <w:rFonts w:hint="default" w:ascii="Arial Regular" w:hAnsi="Arial Regular" w:cs="Arial Regular"/>
                          <w:sz w:val="24"/>
                          <w:szCs w:val="24"/>
                        </w:rPr>
                        <w:t>4</w:t>
                      </w:r>
                      <w:bookmarkEnd w:id="9"/>
                      <w:r>
                        <w:rPr>
                          <w:rFonts w:hint="default" w:ascii="Arial Regular" w:hAnsi="Arial Regular" w:cs="Arial Regular"/>
                          <w:sz w:val="24"/>
                          <w:szCs w:val="24"/>
                        </w:rPr>
                        <w:fldChar w:fldCharType="end"/>
                      </w:r>
                    </w:p>
                    <w:p>
                      <w:pPr>
                        <w:pStyle w:val="10"/>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_Toc571357171_WPSOffice_Level1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3646ce8b-2a98-4f04-a1ba-45076bfb6deb}"/>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4.0 SWOT Analysis</w:t>
                          </w:r>
                        </w:sdtContent>
                      </w:sdt>
                      <w:r>
                        <w:rPr>
                          <w:rFonts w:hint="default" w:ascii="Arial Regular" w:hAnsi="Arial Regular" w:cs="Arial Regular"/>
                          <w:sz w:val="24"/>
                          <w:szCs w:val="24"/>
                        </w:rPr>
                        <w:tab/>
                      </w:r>
                      <w:bookmarkStart w:id="10" w:name="_Toc571357171_WPSOffice_Level1Page"/>
                      <w:r>
                        <w:rPr>
                          <w:rFonts w:hint="default" w:ascii="Arial Regular" w:hAnsi="Arial Regular" w:cs="Arial Regular"/>
                          <w:sz w:val="24"/>
                          <w:szCs w:val="24"/>
                        </w:rPr>
                        <w:t>5</w:t>
                      </w:r>
                      <w:bookmarkEnd w:id="10"/>
                      <w:r>
                        <w:rPr>
                          <w:rFonts w:hint="default" w:ascii="Arial Regular" w:hAnsi="Arial Regular" w:cs="Arial Regular"/>
                          <w:sz w:val="24"/>
                          <w:szCs w:val="24"/>
                        </w:rPr>
                        <w:fldChar w:fldCharType="end"/>
                      </w:r>
                    </w:p>
                    <w:p>
                      <w:pPr>
                        <w:pStyle w:val="11"/>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_Toc571357171_WPSOffice_Level2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a69f977b-d3ab-46db-9f08-6a3fb5df5349}"/>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eastAsia="宋体" w:cs="Arial Regular"/>
                              <w:sz w:val="24"/>
                              <w:szCs w:val="24"/>
                            </w:rPr>
                            <w:t>4.1 Strengths of Hyatt Hotels</w:t>
                          </w:r>
                        </w:sdtContent>
                      </w:sdt>
                      <w:r>
                        <w:rPr>
                          <w:rFonts w:hint="default" w:ascii="Arial Regular" w:hAnsi="Arial Regular" w:cs="Arial Regular"/>
                          <w:sz w:val="24"/>
                          <w:szCs w:val="24"/>
                        </w:rPr>
                        <w:tab/>
                      </w:r>
                      <w:bookmarkStart w:id="11" w:name="_Toc571357171_WPSOffice_Level2Page"/>
                      <w:r>
                        <w:rPr>
                          <w:rFonts w:hint="default" w:ascii="Arial Regular" w:hAnsi="Arial Regular" w:cs="Arial Regular"/>
                          <w:sz w:val="24"/>
                          <w:szCs w:val="24"/>
                        </w:rPr>
                        <w:t>5</w:t>
                      </w:r>
                      <w:bookmarkEnd w:id="11"/>
                      <w:r>
                        <w:rPr>
                          <w:rFonts w:hint="default" w:ascii="Arial Regular" w:hAnsi="Arial Regular" w:cs="Arial Regular"/>
                          <w:sz w:val="24"/>
                          <w:szCs w:val="24"/>
                        </w:rPr>
                        <w:fldChar w:fldCharType="end"/>
                      </w:r>
                    </w:p>
                    <w:p>
                      <w:pPr>
                        <w:pStyle w:val="10"/>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_Toc1400587260_WPSOffice_Level1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ea262f28-dd40-4f37-bd2f-f023c9a45239}"/>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5.0 Hyatt Hotels Corporation Porter Five Forces Analysis</w:t>
                          </w:r>
                        </w:sdtContent>
                      </w:sdt>
                      <w:r>
                        <w:rPr>
                          <w:rFonts w:hint="default" w:ascii="Arial Regular" w:hAnsi="Arial Regular" w:cs="Arial Regular"/>
                          <w:sz w:val="24"/>
                          <w:szCs w:val="24"/>
                        </w:rPr>
                        <w:tab/>
                      </w:r>
                      <w:bookmarkStart w:id="12" w:name="_Toc1400587260_WPSOffice_Level1Page"/>
                      <w:r>
                        <w:rPr>
                          <w:rFonts w:hint="default" w:ascii="Arial Regular" w:hAnsi="Arial Regular" w:cs="Arial Regular"/>
                          <w:sz w:val="24"/>
                          <w:szCs w:val="24"/>
                        </w:rPr>
                        <w:t>6</w:t>
                      </w:r>
                      <w:bookmarkEnd w:id="12"/>
                      <w:r>
                        <w:rPr>
                          <w:rFonts w:hint="default" w:ascii="Arial Regular" w:hAnsi="Arial Regular" w:cs="Arial Regular"/>
                          <w:sz w:val="24"/>
                          <w:szCs w:val="24"/>
                        </w:rPr>
                        <w:fldChar w:fldCharType="end"/>
                      </w:r>
                    </w:p>
                    <w:p>
                      <w:pPr>
                        <w:pStyle w:val="11"/>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_Toc1400587260_WPSOffice_Level2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558075dc-67e9-4547-a64b-fef7d66926f2}"/>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5.1 Threats to Hyatt from Substitutes</w:t>
                          </w:r>
                        </w:sdtContent>
                      </w:sdt>
                      <w:r>
                        <w:rPr>
                          <w:rFonts w:hint="default" w:ascii="Arial Regular" w:hAnsi="Arial Regular" w:cs="Arial Regular"/>
                          <w:sz w:val="24"/>
                          <w:szCs w:val="24"/>
                        </w:rPr>
                        <w:tab/>
                      </w:r>
                      <w:bookmarkStart w:id="13" w:name="_Toc1400587260_WPSOffice_Level2Page"/>
                      <w:r>
                        <w:rPr>
                          <w:rFonts w:hint="default" w:ascii="Arial Regular" w:hAnsi="Arial Regular" w:cs="Arial Regular"/>
                          <w:sz w:val="24"/>
                          <w:szCs w:val="24"/>
                        </w:rPr>
                        <w:t>7</w:t>
                      </w:r>
                      <w:bookmarkEnd w:id="13"/>
                      <w:r>
                        <w:rPr>
                          <w:rFonts w:hint="default" w:ascii="Arial Regular" w:hAnsi="Arial Regular" w:cs="Arial Regular"/>
                          <w:sz w:val="24"/>
                          <w:szCs w:val="24"/>
                        </w:rPr>
                        <w:fldChar w:fldCharType="end"/>
                      </w:r>
                    </w:p>
                    <w:p>
                      <w:pPr>
                        <w:pStyle w:val="10"/>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_Toc1101824053_WPSOffice_Level1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045449e0-9a89-496b-9b6c-2a2462235da5}"/>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6.0 Porter's Value Chain Analysis of Hyatt Hotels</w:t>
                          </w:r>
                        </w:sdtContent>
                      </w:sdt>
                      <w:r>
                        <w:rPr>
                          <w:rFonts w:hint="default" w:ascii="Arial Regular" w:hAnsi="Arial Regular" w:cs="Arial Regular"/>
                          <w:sz w:val="24"/>
                          <w:szCs w:val="24"/>
                        </w:rPr>
                        <w:tab/>
                      </w:r>
                      <w:bookmarkStart w:id="14" w:name="_Toc1101824053_WPSOffice_Level1Page"/>
                      <w:r>
                        <w:rPr>
                          <w:rFonts w:hint="default" w:ascii="Arial Regular" w:hAnsi="Arial Regular" w:cs="Arial Regular"/>
                          <w:sz w:val="24"/>
                          <w:szCs w:val="24"/>
                        </w:rPr>
                        <w:t>8</w:t>
                      </w:r>
                      <w:bookmarkEnd w:id="14"/>
                      <w:r>
                        <w:rPr>
                          <w:rFonts w:hint="default" w:ascii="Arial Regular" w:hAnsi="Arial Regular" w:cs="Arial Regular"/>
                          <w:sz w:val="24"/>
                          <w:szCs w:val="24"/>
                        </w:rPr>
                        <w:fldChar w:fldCharType="end"/>
                      </w:r>
                    </w:p>
                    <w:p>
                      <w:pPr>
                        <w:pStyle w:val="11"/>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_Toc1101824053_WPSOffice_Level2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fffe972d-9000-4855-866a-f55d5aad0b4e}"/>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6.1 Primary Activities</w:t>
                          </w:r>
                        </w:sdtContent>
                      </w:sdt>
                      <w:r>
                        <w:rPr>
                          <w:rFonts w:hint="default" w:ascii="Arial Regular" w:hAnsi="Arial Regular" w:cs="Arial Regular"/>
                          <w:sz w:val="24"/>
                          <w:szCs w:val="24"/>
                        </w:rPr>
                        <w:tab/>
                      </w:r>
                      <w:bookmarkStart w:id="15" w:name="_Toc1101824053_WPSOffice_Level2Page"/>
                      <w:r>
                        <w:rPr>
                          <w:rFonts w:hint="default" w:ascii="Arial Regular" w:hAnsi="Arial Regular" w:cs="Arial Regular"/>
                          <w:sz w:val="24"/>
                          <w:szCs w:val="24"/>
                        </w:rPr>
                        <w:t>8</w:t>
                      </w:r>
                      <w:bookmarkEnd w:id="15"/>
                      <w:r>
                        <w:rPr>
                          <w:rFonts w:hint="default" w:ascii="Arial Regular" w:hAnsi="Arial Regular" w:cs="Arial Regular"/>
                          <w:sz w:val="24"/>
                          <w:szCs w:val="24"/>
                        </w:rPr>
                        <w:fldChar w:fldCharType="end"/>
                      </w:r>
                    </w:p>
                    <w:p>
                      <w:pPr>
                        <w:pStyle w:val="13"/>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_Toc571357171_WPSOffice_Level3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226f320c-db65-4e54-a068-d74884805f02}"/>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6.1.1 Marketing and Sales</w:t>
                          </w:r>
                        </w:sdtContent>
                      </w:sdt>
                      <w:r>
                        <w:rPr>
                          <w:rFonts w:hint="default" w:ascii="Arial Regular" w:hAnsi="Arial Regular" w:cs="Arial Regular"/>
                          <w:sz w:val="24"/>
                          <w:szCs w:val="24"/>
                        </w:rPr>
                        <w:tab/>
                      </w:r>
                      <w:bookmarkStart w:id="16" w:name="_Toc571357171_WPSOffice_Level3Page"/>
                      <w:r>
                        <w:rPr>
                          <w:rFonts w:hint="default" w:ascii="Arial Regular" w:hAnsi="Arial Regular" w:cs="Arial Regular"/>
                          <w:sz w:val="24"/>
                          <w:szCs w:val="24"/>
                        </w:rPr>
                        <w:t>8</w:t>
                      </w:r>
                      <w:bookmarkEnd w:id="16"/>
                      <w:r>
                        <w:rPr>
                          <w:rFonts w:hint="default" w:ascii="Arial Regular" w:hAnsi="Arial Regular" w:cs="Arial Regular"/>
                          <w:sz w:val="24"/>
                          <w:szCs w:val="24"/>
                        </w:rPr>
                        <w:fldChar w:fldCharType="end"/>
                      </w:r>
                    </w:p>
                    <w:p>
                      <w:pPr>
                        <w:pStyle w:val="13"/>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_Toc1400587260_WPSOffice_Level3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88db9561-6585-4cd2-a9f3-a9c9f2455a96}"/>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6.1.2 Services</w:t>
                          </w:r>
                        </w:sdtContent>
                      </w:sdt>
                      <w:r>
                        <w:rPr>
                          <w:rFonts w:hint="default" w:ascii="Arial Regular" w:hAnsi="Arial Regular" w:cs="Arial Regular"/>
                          <w:sz w:val="24"/>
                          <w:szCs w:val="24"/>
                        </w:rPr>
                        <w:tab/>
                      </w:r>
                      <w:bookmarkStart w:id="17" w:name="_Toc1400587260_WPSOffice_Level3Page"/>
                      <w:r>
                        <w:rPr>
                          <w:rFonts w:hint="default" w:ascii="Arial Regular" w:hAnsi="Arial Regular" w:cs="Arial Regular"/>
                          <w:sz w:val="24"/>
                          <w:szCs w:val="24"/>
                        </w:rPr>
                        <w:t>9</w:t>
                      </w:r>
                      <w:bookmarkEnd w:id="17"/>
                      <w:r>
                        <w:rPr>
                          <w:rFonts w:hint="default" w:ascii="Arial Regular" w:hAnsi="Arial Regular" w:cs="Arial Regular"/>
                          <w:sz w:val="24"/>
                          <w:szCs w:val="24"/>
                        </w:rPr>
                        <w:fldChar w:fldCharType="end"/>
                      </w:r>
                    </w:p>
                    <w:p>
                      <w:pPr>
                        <w:pStyle w:val="10"/>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_Toc605370690_WPSOffice_Level1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31e4dbcb-5bdd-46bb-850d-6e21cd5d9bbf}"/>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7.0 Recommendations</w:t>
                          </w:r>
                        </w:sdtContent>
                      </w:sdt>
                      <w:r>
                        <w:rPr>
                          <w:rFonts w:hint="default" w:ascii="Arial Regular" w:hAnsi="Arial Regular" w:cs="Arial Regular"/>
                          <w:sz w:val="24"/>
                          <w:szCs w:val="24"/>
                        </w:rPr>
                        <w:tab/>
                      </w:r>
                      <w:bookmarkStart w:id="18" w:name="_Toc605370690_WPSOffice_Level1Page"/>
                      <w:r>
                        <w:rPr>
                          <w:rFonts w:hint="default" w:ascii="Arial Regular" w:hAnsi="Arial Regular" w:cs="Arial Regular"/>
                          <w:sz w:val="24"/>
                          <w:szCs w:val="24"/>
                        </w:rPr>
                        <w:t>10</w:t>
                      </w:r>
                      <w:bookmarkEnd w:id="18"/>
                      <w:r>
                        <w:rPr>
                          <w:rFonts w:hint="default" w:ascii="Arial Regular" w:hAnsi="Arial Regular" w:cs="Arial Regular"/>
                          <w:sz w:val="24"/>
                          <w:szCs w:val="24"/>
                        </w:rPr>
                        <w:fldChar w:fldCharType="end"/>
                      </w:r>
                    </w:p>
                    <w:p>
                      <w:pPr>
                        <w:pStyle w:val="10"/>
                        <w:tabs>
                          <w:tab w:val="right" w:leader="dot" w:pos="8310"/>
                        </w:tabs>
                        <w:rPr>
                          <w:rFonts w:hint="default" w:ascii="Arial Regular" w:hAnsi="Arial Regular" w:cs="Arial Regular"/>
                          <w:sz w:val="24"/>
                          <w:szCs w:val="24"/>
                        </w:rPr>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_Toc1835150991_WPSOffice_Level1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692ade5f-3829-4e7e-95da-33578056b22a}"/>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8.0 Conclusion</w:t>
                          </w:r>
                        </w:sdtContent>
                      </w:sdt>
                      <w:r>
                        <w:rPr>
                          <w:rFonts w:hint="default" w:ascii="Arial Regular" w:hAnsi="Arial Regular" w:cs="Arial Regular"/>
                          <w:sz w:val="24"/>
                          <w:szCs w:val="24"/>
                        </w:rPr>
                        <w:tab/>
                      </w:r>
                      <w:bookmarkStart w:id="19" w:name="_Toc1835150991_WPSOffice_Level1Page"/>
                      <w:r>
                        <w:rPr>
                          <w:rFonts w:hint="default" w:ascii="Arial Regular" w:hAnsi="Arial Regular" w:cs="Arial Regular"/>
                          <w:sz w:val="24"/>
                          <w:szCs w:val="24"/>
                        </w:rPr>
                        <w:t>11</w:t>
                      </w:r>
                      <w:bookmarkEnd w:id="19"/>
                      <w:r>
                        <w:rPr>
                          <w:rFonts w:hint="default" w:ascii="Arial Regular" w:hAnsi="Arial Regular" w:cs="Arial Regular"/>
                          <w:sz w:val="24"/>
                          <w:szCs w:val="24"/>
                        </w:rPr>
                        <w:fldChar w:fldCharType="end"/>
                      </w:r>
                    </w:p>
                    <w:p>
                      <w:pPr>
                        <w:pStyle w:val="10"/>
                        <w:tabs>
                          <w:tab w:val="right" w:leader="dot" w:pos="8310"/>
                        </w:tabs>
                      </w:pPr>
                      <w:r>
                        <w:rPr>
                          <w:rFonts w:hint="default" w:ascii="Arial Regular" w:hAnsi="Arial Regular" w:cs="Arial Regular"/>
                          <w:sz w:val="24"/>
                          <w:szCs w:val="24"/>
                        </w:rPr>
                        <w:fldChar w:fldCharType="begin"/>
                      </w:r>
                      <w:r>
                        <w:rPr>
                          <w:rFonts w:hint="default" w:ascii="Arial Regular" w:hAnsi="Arial Regular" w:cs="Arial Regular"/>
                          <w:sz w:val="24"/>
                          <w:szCs w:val="24"/>
                        </w:rPr>
                        <w:instrText xml:space="preserve"> HYPERLINK \l _Toc1222567523_WPSOffice_Level1 </w:instrText>
                      </w:r>
                      <w:r>
                        <w:rPr>
                          <w:rFonts w:hint="default" w:ascii="Arial Regular" w:hAnsi="Arial Regular" w:cs="Arial Regular"/>
                          <w:sz w:val="24"/>
                          <w:szCs w:val="24"/>
                        </w:rPr>
                        <w:fldChar w:fldCharType="separate"/>
                      </w:r>
                      <w:sdt>
                        <w:sdtPr>
                          <w:rPr>
                            <w:rFonts w:hint="default" w:ascii="Arial Regular" w:hAnsi="Arial Regular" w:cs="Arial Regular" w:eastAsiaTheme="minorEastAsia"/>
                            <w:b/>
                            <w:kern w:val="44"/>
                            <w:sz w:val="24"/>
                            <w:szCs w:val="24"/>
                            <w:lang w:val="en-US" w:eastAsia="zh-CN" w:bidi="ar-SA"/>
                          </w:rPr>
                          <w:id w:val="30098911"/>
                          <w:placeholder>
                            <w:docPart w:val="{7ea730fe-370b-415d-be7c-c8c85ca41a7d}"/>
                          </w:placeholder>
                          <w15:color w:val="509DF3"/>
                        </w:sdtPr>
                        <w:sdtEndPr>
                          <w:rPr>
                            <w:rFonts w:hint="default" w:ascii="Arial Regular" w:hAnsi="Arial Regular" w:cs="Arial Regular" w:eastAsiaTheme="minorEastAsia"/>
                            <w:b/>
                            <w:kern w:val="44"/>
                            <w:sz w:val="24"/>
                            <w:szCs w:val="24"/>
                            <w:lang w:val="en-US" w:eastAsia="zh-CN" w:bidi="ar-SA"/>
                          </w:rPr>
                        </w:sdtEndPr>
                        <w:sdtContent>
                          <w:r>
                            <w:rPr>
                              <w:rFonts w:hint="default" w:ascii="Arial Regular" w:hAnsi="Arial Regular" w:cs="Arial Regular" w:eastAsiaTheme="minorEastAsia"/>
                              <w:sz w:val="24"/>
                              <w:szCs w:val="24"/>
                            </w:rPr>
                            <w:t>9.0 Reference</w:t>
                          </w:r>
                        </w:sdtContent>
                      </w:sdt>
                      <w:r>
                        <w:rPr>
                          <w:rFonts w:hint="default" w:ascii="Arial Regular" w:hAnsi="Arial Regular" w:cs="Arial Regular"/>
                          <w:sz w:val="24"/>
                          <w:szCs w:val="24"/>
                        </w:rPr>
                        <w:tab/>
                      </w:r>
                      <w:bookmarkStart w:id="20" w:name="_Toc1222567523_WPSOffice_Level1Page"/>
                      <w:r>
                        <w:rPr>
                          <w:rFonts w:hint="default" w:ascii="Arial Regular" w:hAnsi="Arial Regular" w:cs="Arial Regular"/>
                          <w:sz w:val="24"/>
                          <w:szCs w:val="24"/>
                        </w:rPr>
                        <w:t>12</w:t>
                      </w:r>
                      <w:bookmarkEnd w:id="20"/>
                      <w:r>
                        <w:rPr>
                          <w:rFonts w:hint="default" w:ascii="Arial Regular" w:hAnsi="Arial Regular" w:cs="Arial Regular"/>
                          <w:sz w:val="24"/>
                          <w:szCs w:val="24"/>
                        </w:rPr>
                        <w:fldChar w:fldCharType="end"/>
                      </w:r>
                      <w:bookmarkEnd w:id="2"/>
                    </w:p>
                  </w:sdtContent>
                </w:sdt>
                <w:p>
                  <w:pPr>
                    <w:pStyle w:val="2"/>
                    <w:bidi w:val="0"/>
                    <w:rPr>
                      <w:rFonts w:hint="default" w:ascii="Arial Regular" w:hAnsi="Arial Regular" w:cs="Arial Regular"/>
                      <w:sz w:val="24"/>
                      <w:szCs w:val="24"/>
                    </w:rPr>
                  </w:pPr>
                </w:p>
              </w:sdtContent>
            </w:sdt>
          </w:sdtContent>
        </w:sdt>
      </w:sdtContent>
    </w:sdt>
    <w:p>
      <w:pPr>
        <w:rPr>
          <w:rFonts w:hint="default" w:ascii="Arial Regular" w:hAnsi="Arial Regular" w:cs="Arial Regular"/>
          <w:sz w:val="24"/>
          <w:szCs w:val="24"/>
        </w:rPr>
      </w:pPr>
    </w:p>
    <w:p>
      <w:pPr>
        <w:rPr>
          <w:rFonts w:hint="default" w:ascii="Arial Regular" w:hAnsi="Arial Regular" w:cs="Arial Regular"/>
          <w:sz w:val="24"/>
          <w:szCs w:val="24"/>
        </w:rPr>
      </w:pPr>
    </w:p>
    <w:p>
      <w:pPr>
        <w:pStyle w:val="2"/>
        <w:bidi w:val="0"/>
        <w:spacing w:line="360" w:lineRule="auto"/>
        <w:jc w:val="both"/>
        <w:rPr>
          <w:rFonts w:hint="default" w:ascii="Arial Regular" w:hAnsi="Arial Regular" w:cs="Arial Regular"/>
          <w:b/>
          <w:bCs w:val="0"/>
          <w:sz w:val="24"/>
          <w:szCs w:val="24"/>
        </w:rPr>
        <w:sectPr>
          <w:pgSz w:w="11910" w:h="16840"/>
          <w:pgMar w:top="1440" w:right="1800" w:bottom="1440" w:left="1800" w:header="0" w:footer="1157" w:gutter="0"/>
          <w:pgNumType w:fmt="decimal" w:start="1"/>
          <w:cols w:space="0" w:num="1"/>
          <w:rtlGutter w:val="0"/>
          <w:docGrid w:linePitch="312" w:charSpace="0"/>
        </w:sectPr>
      </w:pPr>
    </w:p>
    <w:p>
      <w:pPr>
        <w:pStyle w:val="2"/>
        <w:bidi w:val="0"/>
        <w:spacing w:line="360" w:lineRule="auto"/>
        <w:jc w:val="both"/>
        <w:rPr>
          <w:rFonts w:hint="default" w:ascii="Arial Bold" w:hAnsi="Arial Bold" w:cs="Arial Bold"/>
          <w:b/>
          <w:bCs w:val="0"/>
          <w:sz w:val="28"/>
          <w:szCs w:val="28"/>
        </w:rPr>
      </w:pPr>
      <w:bookmarkStart w:id="21" w:name="_Toc324356318_WPSOffice_Level1"/>
      <w:r>
        <w:rPr>
          <w:rFonts w:hint="default" w:ascii="Arial Bold" w:hAnsi="Arial Bold" w:cs="Arial Bold"/>
          <w:b/>
          <w:bCs w:val="0"/>
          <w:sz w:val="28"/>
          <w:szCs w:val="28"/>
        </w:rPr>
        <w:t>1.0 Introduction</w:t>
      </w:r>
      <w:bookmarkEnd w:id="21"/>
    </w:p>
    <w:p>
      <w:pPr>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outbreak of the COVID-19 pandemic has brought many industries to a standstill. With the emergence of the pandemic, various protective measures and measures on how to deal with the disease have been introduced around the world, but hotels are important places for offline consumption where people often gather. Hotels have been hit hard by the COVID-19 pandemic. The economy of the hotel industry has also declined. Among real estate assets, hotels as well as real estate assets, retail assets are the most affected by the COVID-19 pandemic. Hotel occupancy rates have fallen off a cliff around the world, with Europe and North America being the two most affected regions. The U.S. unemployment rate for leisure and hospitality workers hit an unprecedented 28.9 percent. Occupancy in the UK is forecast to fall from 75.4% in 2019 to 37.6% in 2020 (AJ Singh, 2021). Even with the country's most effective COVID-19 vaccine, it could take up to four years for hotel occupancy rates to return to pre-COVID-19 economic levels. While the pandemic continues to have a devastating impact, hotel sales and marketing teams are redoubling their efforts to maximize revenue in whatever way they can, knowing that the end of the pandemic may be just around the corner. This report mainly critically analyzes the future interior and exterior environment of Hyatt Hotels in the COVID-19 environment. Founded in 1957, Hyatt Regency Hotel Group is headquartered in Chicago, USA. Hyatt Corporation is the world's premier multinational hotel group, with Hyatt managing hundreds of hotels worldwide, owning and managing more than 140,000 rooms. Known for luxury, comfort and personalized service (Hyatt, 2016). The management team of Hyatt Hotels in each region will lead by example to provide guests with the appropriate autonomy and allow guests to enjoy the best service, and the hotel management team will make operational decisions in the best interest of the hotel brand (UK Essays, 2015).</w:t>
      </w:r>
    </w:p>
    <w:p>
      <w:pPr>
        <w:bidi w:val="0"/>
        <w:spacing w:line="360" w:lineRule="auto"/>
        <w:jc w:val="both"/>
        <w:rPr>
          <w:rFonts w:hint="default" w:ascii="Arial Regular" w:hAnsi="Arial Regular" w:cs="Arial Regular"/>
          <w:sz w:val="24"/>
          <w:szCs w:val="24"/>
        </w:rPr>
      </w:pPr>
    </w:p>
    <w:p>
      <w:pPr>
        <w:pStyle w:val="2"/>
        <w:bidi w:val="0"/>
        <w:spacing w:line="360" w:lineRule="auto"/>
        <w:jc w:val="both"/>
        <w:rPr>
          <w:rFonts w:hint="default" w:ascii="Arial Bold" w:hAnsi="Arial Bold" w:cs="Arial Bold"/>
          <w:b/>
          <w:bCs w:val="0"/>
          <w:sz w:val="28"/>
          <w:szCs w:val="28"/>
        </w:rPr>
      </w:pPr>
      <w:bookmarkStart w:id="22" w:name="_Toc1495270006_WPSOffice_Level1"/>
      <w:r>
        <w:rPr>
          <w:rFonts w:hint="default" w:ascii="Arial Bold" w:hAnsi="Arial Bold" w:cs="Arial Bold"/>
          <w:b/>
          <w:bCs w:val="0"/>
          <w:sz w:val="28"/>
          <w:szCs w:val="28"/>
        </w:rPr>
        <w:t>2.0 Main Body</w:t>
      </w:r>
      <w:bookmarkEnd w:id="22"/>
    </w:p>
    <w:p>
      <w:pPr>
        <w:spacing w:line="360" w:lineRule="auto"/>
        <w:jc w:val="both"/>
        <w:rPr>
          <w:rFonts w:hint="default" w:ascii="Arial Regular" w:hAnsi="Arial Regular" w:cs="Arial Regular"/>
          <w:sz w:val="24"/>
          <w:szCs w:val="24"/>
        </w:rPr>
      </w:pPr>
    </w:p>
    <w:p>
      <w:pPr>
        <w:bidi w:val="0"/>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In an increasingly competitive and changing world, understanding an organization's internal and external environment has become more important than ever. In order to develop a productive and realistic strategic plan, organizations need to conduct effective internal and external environmental analysis. This report critically evaluates the PESTEL model, the SWOT model and Porter's General Value Chain and Five Forces Analysis for Hyatt Hotels' competitors, capabilities and resources including tangible and intangible, sales, profit margins.</w:t>
      </w:r>
    </w:p>
    <w:p>
      <w:pPr>
        <w:spacing w:line="360" w:lineRule="auto"/>
        <w:jc w:val="both"/>
        <w:rPr>
          <w:rFonts w:hint="default" w:ascii="Arial Regular" w:hAnsi="Arial Regular" w:cs="Arial Regular"/>
          <w:sz w:val="24"/>
          <w:szCs w:val="24"/>
        </w:rPr>
      </w:pPr>
    </w:p>
    <w:p>
      <w:pPr>
        <w:pStyle w:val="2"/>
        <w:bidi w:val="0"/>
        <w:spacing w:line="360" w:lineRule="auto"/>
        <w:jc w:val="both"/>
        <w:rPr>
          <w:rFonts w:hint="default" w:ascii="Arial Bold" w:hAnsi="Arial Bold" w:cs="Arial Bold"/>
          <w:b/>
          <w:bCs w:val="0"/>
          <w:sz w:val="28"/>
          <w:szCs w:val="28"/>
        </w:rPr>
      </w:pPr>
      <w:bookmarkStart w:id="23" w:name="_Toc1149353648_WPSOffice_Level1"/>
      <w:r>
        <w:rPr>
          <w:rFonts w:hint="default" w:ascii="Arial Bold" w:hAnsi="Arial Bold" w:cs="Arial Bold"/>
          <w:b/>
          <w:bCs w:val="0"/>
          <w:sz w:val="28"/>
          <w:szCs w:val="28"/>
        </w:rPr>
        <w:t>3.0 PESTEL FOR HYATT GROUP</w:t>
      </w:r>
      <w:bookmarkEnd w:id="23"/>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PESTEL analysis is an environment scanning framework that can help people understand the wider business environment and is also convenient for people to use. After using it, Hyatt's management can think strategically, be able to respond to changes in the external environment at the first time, and also allow the organization to reduce the negative impact when conducting business (Issa, 2014). Hyatt's PESTLE analysis examines the political, economic, social, technological, and environmental and legal externalities that affect an organization's business. The PESTLE analysis highlights different external scenarios affecting a brand's business. This report analyzes PESTEL's economic and technical factors, and understanding the economic environment can help Hyatt. Can provide growth trajectories for industries and organizations. Understanding technological factors can capture technological trends to achieve certain business advantages, as well as improve profitability and facilitate innovation processes for businesses (Zander Henry, 2018).</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bookmarkStart w:id="24" w:name="_Toc1495270006_WPSOffice_Level2"/>
      <w:r>
        <w:rPr>
          <w:rFonts w:hint="default" w:ascii="Arial Regular" w:hAnsi="Arial Regular" w:cs="Arial Regular"/>
          <w:sz w:val="24"/>
          <w:szCs w:val="24"/>
        </w:rPr>
        <w:t>3.1 Economical factors</w:t>
      </w:r>
      <w:bookmarkEnd w:id="24"/>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Economic factors refer to economic factors such as interest rates, foreign exchange, labor market conditions, inflation and savings rates that businesses understand the market, which determine the overall economic environment of the entire country. This is also very important to Hyatt, and a detailed understanding of the economic environment can help Hyatt estimate the economic growth of the hotel industry at the same time. Hyatt needs to consider the following economic factors. Make informed decisions (Knapik, 2021).</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bookmarkStart w:id="25" w:name="_Toc1495270006_WPSOffice_Level3"/>
      <w:r>
        <w:rPr>
          <w:rFonts w:hint="default" w:ascii="Arial Regular" w:hAnsi="Arial Regular" w:cs="Arial Regular"/>
          <w:sz w:val="24"/>
          <w:szCs w:val="24"/>
        </w:rPr>
        <w:t>3.1.1 Labour market conditions</w:t>
      </w:r>
      <w:bookmarkEnd w:id="25"/>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labor market and consumer spending continued to grow. TSkomestan is the fastest growing economy, followed by the Mongolian and Ethiopian markets. Because of this economic growth, these countries are target markets for companies like Hyatt. As per capita income rises and individual spending power increases, the more they spend on luxury goods, the more lucrative it becomes for hotel companies like Hyatt. The supply of labor and the wage rate directly determine the supply and demand of labor. The Hyatt Group needs to do a research and forecast on the labor market. And think and understand how you can attract talented and capable employees who can improve your company's business performance and take your company's economy to the next level. When the labor market is flexible, Hyatt can maximize labor productivity. Operating at a time of rigidity in the labor market Hyatt can raise labor wages and other issues raised by strong unions (Ming Dai, 2019). The second examines the availability of human capital for the proficiency of employees for the job, since attracting and retaining talent is very challenging, and a shortage of skilled labor can affect business efficiency (Gupta, 2013).</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bookmarkStart w:id="26" w:name="_Toc1149353648_WPSOffice_Level3"/>
      <w:r>
        <w:rPr>
          <w:rFonts w:hint="default" w:ascii="Arial Regular" w:hAnsi="Arial Regular" w:cs="Arial Regular"/>
          <w:sz w:val="24"/>
          <w:szCs w:val="24"/>
        </w:rPr>
        <w:t>3.1.2 Unstable economic growth</w:t>
      </w:r>
      <w:bookmarkEnd w:id="26"/>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Threat of erratic economic growth: The global economic crisis triggered by the 2019 COVID-19 pandemic has brought many challenges to the hotel and tourism industry, with a general tendency to cut travel costs, affecting tourism and hospitality services. Profits fell 28% in the third quarter for Hyatt Hotels, considered a leader in the hospitality industry and a portfolio of globally influential hotel brands. Therefore, Hyatt should proactively find ways and develop appropriate solutions to deal with this situation. The best way to address this is to diversify globally, minimizing the impact of the recession on overall revenue in the region.</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bookmarkStart w:id="27" w:name="_Toc1149353648_WPSOffice_Level2"/>
      <w:r>
        <w:rPr>
          <w:rFonts w:hint="default" w:ascii="Arial Regular" w:hAnsi="Arial Regular" w:cs="Arial Regular"/>
          <w:sz w:val="24"/>
          <w:szCs w:val="24"/>
        </w:rPr>
        <w:t xml:space="preserve">3.2 Technological </w:t>
      </w:r>
      <w:r>
        <w:rPr>
          <w:rFonts w:hint="eastAsia" w:ascii="Arial Regular" w:hAnsi="Arial Regular" w:cs="Arial Regular"/>
          <w:sz w:val="24"/>
          <w:szCs w:val="24"/>
          <w:lang w:val="en-US" w:eastAsia="zh-Hans"/>
        </w:rPr>
        <w:t>F</w:t>
      </w:r>
      <w:r>
        <w:rPr>
          <w:rFonts w:hint="default" w:ascii="Arial Regular" w:hAnsi="Arial Regular" w:cs="Arial Regular"/>
          <w:sz w:val="24"/>
          <w:szCs w:val="24"/>
        </w:rPr>
        <w:t xml:space="preserve">actors </w:t>
      </w:r>
      <w:r>
        <w:rPr>
          <w:rFonts w:hint="eastAsia" w:ascii="Arial Regular" w:hAnsi="Arial Regular" w:cs="Arial Regular"/>
          <w:sz w:val="24"/>
          <w:szCs w:val="24"/>
          <w:lang w:val="en-US" w:eastAsia="zh-Hans"/>
        </w:rPr>
        <w:t>For</w:t>
      </w:r>
      <w:r>
        <w:rPr>
          <w:rFonts w:hint="default" w:ascii="Arial Regular" w:hAnsi="Arial Regular" w:cs="Arial Regular"/>
          <w:sz w:val="24"/>
          <w:szCs w:val="24"/>
          <w:lang w:eastAsia="zh-Hans"/>
        </w:rPr>
        <w:t xml:space="preserve"> </w:t>
      </w:r>
      <w:r>
        <w:rPr>
          <w:rFonts w:hint="eastAsia" w:ascii="Arial Regular" w:hAnsi="Arial Regular" w:cs="Arial Regular"/>
          <w:sz w:val="24"/>
          <w:szCs w:val="24"/>
          <w:lang w:val="en-US" w:eastAsia="zh-Hans"/>
        </w:rPr>
        <w:t>Hyatt</w:t>
      </w:r>
      <w:bookmarkEnd w:id="27"/>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Technological strategic decision-making is an increase in the importance of understanding technology for the rapid advancement of hotel technology and the global spread of technology. A Detailed Analysis of Hyatt's Technology Environment The rapidity with which Hyatt captures technology trends to achieve certain business advantages can help Hyatt improve profitability, improve operational efficiency and facilitate innovative processes (Matovic, 2020).</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speed and development of technological innovation affects entire markets and industries. By researching emerging trends in technological innovation, Hyatt Hotels Corporation will be able to understand the life cycle lengths of new consumer favorites, innovative features, and the speed at which products are developed (Freddie Murphy, 2021). Today, due to the popularity of the Internet, the traditional relationship between customers and hoteliers has changed. Customers can purchase hotel suites online and guests and potential guests can share their stay experience with each other in the online review column and exchange data on hotel facilities, etc. (Gupta, 2013). The development of the Internet can also enable guests to evaluate hotel services from the Internet. The service reviews posted by guests will affect whether potential travelers will choose this hotel. Potential customers will ask previous customers before deciding on travel options. These customers Will do more pre-trip research than ever. It is worth mentioning that Hyatt has been adept at responding to customer issues and dealing with them within one business day (Yüksel, 2012).  Studying consumer attitudes toward emerging and innovative digital technologies helps Hyatt Hotels Corporation understand the shift to e-commerce Is it more beneficial than opening a brick-and-mortar store. Rivals' investments in automation technology to cut costs could force Hyatt Hotels Corporation to switch to automated procedures. Hyatt will evolve into increasingly advanced technological innovations.</w:t>
      </w:r>
    </w:p>
    <w:p>
      <w:pPr>
        <w:pStyle w:val="2"/>
        <w:bidi w:val="0"/>
        <w:spacing w:line="360" w:lineRule="auto"/>
        <w:jc w:val="both"/>
        <w:rPr>
          <w:rFonts w:hint="default" w:ascii="Arial Bold" w:hAnsi="Arial Bold" w:cs="Arial Bold"/>
          <w:b/>
          <w:bCs w:val="0"/>
          <w:sz w:val="28"/>
          <w:szCs w:val="28"/>
        </w:rPr>
      </w:pPr>
      <w:bookmarkStart w:id="28" w:name="_Toc571357171_WPSOffice_Level1"/>
      <w:r>
        <w:rPr>
          <w:rFonts w:hint="default" w:ascii="Arial Bold" w:hAnsi="Arial Bold" w:cs="Arial Bold"/>
          <w:b/>
          <w:bCs w:val="0"/>
          <w:sz w:val="28"/>
          <w:szCs w:val="28"/>
        </w:rPr>
        <w:t>4.0 SWOT Analysis</w:t>
      </w:r>
      <w:bookmarkEnd w:id="28"/>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SWOT mainly analyzes the competitive positioning framework of the business environment of enterprises in this market. Hyatt Hotels Corporation can use SWOT to segment the market, to discover internal strengths (S) and weaknesses (W), and discover opportunities (O) and threats (T) that Hyatt is facing in the wider market (Anton, 2016 year).</w:t>
      </w:r>
    </w:p>
    <w:p>
      <w:pPr>
        <w:pStyle w:val="3"/>
        <w:bidi w:val="0"/>
        <w:spacing w:line="360" w:lineRule="auto"/>
        <w:jc w:val="both"/>
        <w:rPr>
          <w:rFonts w:hint="default" w:ascii="Arial Regular" w:hAnsi="Arial Regular" w:cs="Arial Regular"/>
          <w:sz w:val="24"/>
          <w:szCs w:val="24"/>
        </w:rPr>
      </w:pPr>
      <w:bookmarkStart w:id="29" w:name="_Toc571357171_WPSOffice_Level2"/>
      <w:r>
        <w:rPr>
          <w:rFonts w:hint="default" w:ascii="Arial Regular" w:hAnsi="Arial Regular" w:cs="Arial Regular"/>
          <w:sz w:val="24"/>
          <w:szCs w:val="24"/>
        </w:rPr>
        <w:t>4.1 Strengths of Hyatt Hotels</w:t>
      </w:r>
      <w:bookmarkEnd w:id="29"/>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Jay Pritzker, founder of the Hyatt Corporation, acquired the Hyatt House motel near Los Angeles Airport in 1957 from business partner Hyatt von Dehn. Jay Pritzker started the business with his brother Donald Pritzker and the rest of the family. He developed and created the Hyatt brand into a large multinational family business with a total of 974 international hotels in different countries (Bloomberg, 2018). Most Hyatt hotels are near the airport, which is also a strategically located hotel. The first Hyatt hotel opened near the Los Angeles Airport, then in San Francisco and opened a luxury hotel near the San Francisco Airport. Most full-service hotels are located in key markets, including major business centers and well-known leisure destinations such as London, Chicago, Mexico City, New York, Paris, Seoul and Zurich. Due to its superior geographical location and professional services, Hyatt is favored by many customers around the world. In addition, the unconsolidated Hyatt hotel business includes a nearly 50% stake in hotels in São Paulo and Mumbai.</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Next is Hyatt's brand portfolio and brand awareness with strong hotels. The Dyer Crouch, Hyatt is one of the oldest and most luxurious properties in the Hyatt Regency. Due to its unparalleled decor and service, this hotel is favored by many guests. It is very important for a brand to retain the customer's approval these days. Hyatt operates more than 500 hotels in the United States and Canada, more than forty in Latin America and 42 in Europe. There are 131 in Asia and 9 in Australia, which is proof enough that Hyatt is a very well-known hotel chain. In addition, the brand has a variety of product lines. The product line can meet all the needs of customers, such as full service, select service, extended stay, resort and timeshare, to meet the diverse needs of customers. Hyatt's diverse product portfolio gives the brand a very high level of customer loyalty. Hyatt regularly earns top rankings, top honors, awards including Condé Nast Traveler, Travel &amp; Leisure, Forbes, and more in independent work and management and service reviews, making it a fairly solid and premium brand.</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third advantage is that Hyatt has a loyal customer base and high customer loyalty. Because Hyatt offers customers different types of products and programs to improve customer retention (Islam, 2017). "The more we know our customers, the better we can take care of them and design a better stay experience for them," VP Jeff Zidel said in an interview.For Hyatt, the customer always comes first, which keeps customers sticking to the brand (MBA Skool, 2021).</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 fourth advantage is that Hyatt has extensive experience in hotel management as well as in franchising, developing hotels and other ownership. Hyatt's unparalleled experience as a multi-brand hotel manager, franchisor, owner and developer sets it apart (Hyatt, 2021). Hyatt's uniquely managed, diverse and claimed portfolio of properties, Providing employees with a diverse base of income as well as benefits and cash flow allows employees to evaluate opportunities in different areas of the business skillfully and flexibly.</w:t>
      </w:r>
    </w:p>
    <w:p>
      <w:pPr>
        <w:spacing w:line="360" w:lineRule="auto"/>
        <w:jc w:val="both"/>
        <w:rPr>
          <w:rFonts w:hint="default" w:ascii="Arial Regular" w:hAnsi="Arial Regular" w:cs="Arial Regular"/>
          <w:sz w:val="24"/>
          <w:szCs w:val="24"/>
        </w:rPr>
      </w:pPr>
    </w:p>
    <w:p>
      <w:pPr>
        <w:pStyle w:val="2"/>
        <w:bidi w:val="0"/>
        <w:spacing w:line="360" w:lineRule="auto"/>
        <w:jc w:val="both"/>
        <w:rPr>
          <w:rFonts w:hint="default" w:ascii="Arial Bold" w:hAnsi="Arial Bold" w:cs="Arial Bold"/>
          <w:b/>
          <w:bCs w:val="0"/>
          <w:sz w:val="28"/>
          <w:szCs w:val="28"/>
        </w:rPr>
      </w:pPr>
      <w:bookmarkStart w:id="30" w:name="_Toc1400587260_WPSOffice_Level1"/>
      <w:r>
        <w:rPr>
          <w:rFonts w:hint="default" w:ascii="Arial Bold" w:hAnsi="Arial Bold" w:cs="Arial Bold"/>
          <w:b/>
          <w:bCs w:val="0"/>
          <w:sz w:val="28"/>
          <w:szCs w:val="28"/>
        </w:rPr>
        <w:t>5.0 Hyatt Hotels Corporation Porter Five Forces Analysis</w:t>
      </w:r>
      <w:bookmarkEnd w:id="30"/>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Porter's Five Forces Analysis is a tool for analyzing the strategic management of enterprises, mainly analyzing industries to understand the potential profitability of specific industries. Hyatt Hotels Corporation's use of Porter's Five Forces to determine how profitability affects profitability and develop strategies for Hyatt Hotels to enhance Hyatt Hotels Corporation's competitive advantage in the lodging industry with long-term profitability (Fern Fort, 2021).</w:t>
      </w:r>
    </w:p>
    <w:p>
      <w:pPr>
        <w:spacing w:line="360" w:lineRule="auto"/>
        <w:jc w:val="both"/>
        <w:rPr>
          <w:rFonts w:hint="default" w:ascii="Arial Regular" w:hAnsi="Arial Regular" w:cs="Arial Regular"/>
          <w:sz w:val="24"/>
          <w:szCs w:val="24"/>
        </w:rPr>
      </w:pPr>
    </w:p>
    <w:p>
      <w:pPr>
        <w:spacing w:line="360" w:lineRule="auto"/>
        <w:jc w:val="both"/>
        <w:rPr>
          <w:rFonts w:hint="default" w:ascii="Arial Bold" w:hAnsi="Arial Bold" w:cs="Arial Bold"/>
          <w:b/>
          <w:bCs/>
          <w:sz w:val="24"/>
          <w:szCs w:val="24"/>
        </w:rPr>
      </w:pPr>
      <w:bookmarkStart w:id="31" w:name="_Toc1400587260_WPSOffice_Level2"/>
      <w:r>
        <w:rPr>
          <w:rFonts w:hint="default" w:ascii="Arial Bold" w:hAnsi="Arial Bold" w:cs="Arial Bold"/>
          <w:b/>
          <w:bCs/>
          <w:sz w:val="24"/>
          <w:szCs w:val="24"/>
        </w:rPr>
        <w:t>5.1 Threats to Hyatt from Substitutes</w:t>
      </w:r>
      <w:bookmarkEnd w:id="31"/>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When a new product or service of one type is launched to satisfy customer needs in different ways at the same time, then the profitability of the industry is affected. There is a significant threat to the industry when an alternative product or service of the same type provides a completely different value than the industry's existing products (MBA Skool, 2022). The availability of alternative products or services creates a market with a challenging competitive environment for Hyatt Hotels Corporation. When the alternatives are high, it proves that customers can choose alternatives in other industries, and these alternatives can also meet their needs. The Hyatt Corporation faces threats from a variety of factors. The threat of a substitute product or service increases when a customer obtains a cheaper substitute service from another industry at a low cost. Alternative products offer the same or better quality and performance than Hyatt Hotels Corporation products (IvyPanda, 2021).</w:t>
      </w:r>
    </w:p>
    <w:p>
      <w:pPr>
        <w:spacing w:line="360" w:lineRule="auto"/>
        <w:jc w:val="both"/>
        <w:rPr>
          <w:rFonts w:hint="default" w:ascii="Arial Regular" w:hAnsi="Arial Regular" w:cs="Arial Regular"/>
          <w:sz w:val="24"/>
          <w:szCs w:val="24"/>
        </w:rPr>
      </w:pPr>
    </w:p>
    <w:p>
      <w:pPr>
        <w:spacing w:line="360" w:lineRule="auto"/>
        <w:jc w:val="both"/>
        <w:rPr>
          <w:rFonts w:hint="default" w:ascii="Arial Regular" w:hAnsi="Arial Regular" w:cs="Arial Regular"/>
          <w:sz w:val="24"/>
          <w:szCs w:val="24"/>
        </w:rPr>
      </w:pPr>
      <w:r>
        <w:rPr>
          <w:rFonts w:hint="default" w:ascii="Arial Regular" w:hAnsi="Arial Regular" w:cs="Arial Regular"/>
          <w:sz w:val="24"/>
          <w:szCs w:val="24"/>
        </w:rPr>
        <w:t>There are few substitutes for the products produced by the Hyatt Hotels Corporation. Because Hyatt uses high-margin products that low-margin industries cannot create. Companies make the most profit in the industries in which Hyatt operates. This also shows that the threat from alternative products is the weakest. In contrast, Hyatt operates in an industry that produces companies that sell at a lower price than alternatives and are of good enough quality that buyers will buy the alternative (Stotler, 2016). Customers do not get the same utility from alternative products as Hyatt Hotels Corporation products in terms of quality and performance. The luxury hotel industry not only sells luxury accommodation, but also provides experiences (Cheng, 2013). Low-cost services like Airbnb and various occupancy programs cannot threaten Hyatt. It also means that the threat of substitute products in the industry is weaker. In most of the prime locations where Hyatt owns properties, there are hotels of all kinds at different price points. This makes this threat very high. There are no switching costs at all and there is service differentiation. These hotels tend to be most profitable only during peak seasons when all hotels are close to peak occupancy (Lars de, 2016). If certain adverse conditions arise, such as a lockdown due to the COVID-19 pandemic, all tourists will be affected. In these cases, however, budget hotels tend to suffer the least, as the few customers who do want to rent a hotel during this time will do so at a cheaper rate, and Hyatt will face a loss. Therefore, the threat of substitutes is very high, so this force is very strong (Cheng, 2013).</w:t>
      </w:r>
    </w:p>
    <w:p>
      <w:pPr>
        <w:spacing w:line="360" w:lineRule="auto"/>
        <w:jc w:val="both"/>
        <w:rPr>
          <w:rFonts w:hint="default" w:ascii="Arial Regular" w:hAnsi="Arial Regular" w:cs="Arial Regular"/>
          <w:sz w:val="24"/>
          <w:szCs w:val="24"/>
        </w:rPr>
      </w:pPr>
    </w:p>
    <w:p>
      <w:pPr>
        <w:pStyle w:val="2"/>
        <w:bidi w:val="0"/>
        <w:spacing w:line="360" w:lineRule="auto"/>
        <w:jc w:val="both"/>
        <w:rPr>
          <w:rFonts w:hint="default" w:ascii="Arial Bold" w:hAnsi="Arial Bold" w:cs="Arial Bold"/>
          <w:b/>
          <w:bCs w:val="0"/>
          <w:sz w:val="28"/>
          <w:szCs w:val="28"/>
          <w:lang w:eastAsia="zh-CN"/>
        </w:rPr>
      </w:pPr>
      <w:bookmarkStart w:id="32" w:name="_Toc1101824053_WPSOffice_Level1"/>
      <w:r>
        <w:rPr>
          <w:rFonts w:hint="default" w:ascii="Arial Bold" w:hAnsi="Arial Bold" w:cs="Arial Bold"/>
          <w:b/>
          <w:bCs w:val="0"/>
          <w:sz w:val="28"/>
          <w:szCs w:val="28"/>
          <w:lang w:eastAsia="zh-CN"/>
        </w:rPr>
        <w:t>6.0 Porter's Value Chain Analysis of Hyatt Hotels</w:t>
      </w:r>
      <w:bookmarkEnd w:id="32"/>
    </w:p>
    <w:p>
      <w:pPr>
        <w:spacing w:line="360" w:lineRule="auto"/>
        <w:jc w:val="both"/>
        <w:rPr>
          <w:rFonts w:hint="default" w:ascii="Arial Regular" w:hAnsi="Arial Regular" w:eastAsia="宋体" w:cs="Arial Regular"/>
          <w:b w:val="0"/>
          <w:kern w:val="2"/>
          <w:sz w:val="24"/>
          <w:szCs w:val="24"/>
          <w:lang w:eastAsia="zh-CN" w:bidi="ar-SA"/>
        </w:rPr>
      </w:pPr>
    </w:p>
    <w:p>
      <w:pPr>
        <w:spacing w:line="360" w:lineRule="auto"/>
        <w:jc w:val="both"/>
        <w:rPr>
          <w:rFonts w:hint="default" w:ascii="Arial Regular" w:hAnsi="Arial Regular" w:cs="Arial Regular"/>
          <w:sz w:val="24"/>
          <w:szCs w:val="24"/>
          <w:lang w:eastAsia="zh-CN"/>
        </w:rPr>
      </w:pPr>
      <w:r>
        <w:rPr>
          <w:rFonts w:hint="default" w:ascii="Arial Regular" w:hAnsi="Arial Regular" w:cs="Arial Regular"/>
          <w:sz w:val="24"/>
          <w:szCs w:val="24"/>
          <w:lang w:eastAsia="zh-CN"/>
        </w:rPr>
        <w:t>Porter's value chain model is very popular and widely used in enterprises. Hyatt cannot view it as a rigid, independent framework that places equal emphasis on all activities. The value chain model is divided into primary and secondary activities (Taylor Byrne, 2018).</w:t>
      </w:r>
    </w:p>
    <w:p>
      <w:pPr>
        <w:spacing w:line="360" w:lineRule="auto"/>
        <w:jc w:val="both"/>
        <w:rPr>
          <w:rFonts w:hint="default" w:ascii="Arial Regular" w:hAnsi="Arial Regular" w:cs="Arial Regular"/>
          <w:sz w:val="24"/>
          <w:szCs w:val="24"/>
          <w:lang w:eastAsia="zh-CN"/>
        </w:rPr>
      </w:pPr>
    </w:p>
    <w:p>
      <w:pPr>
        <w:pStyle w:val="3"/>
        <w:bidi w:val="0"/>
        <w:rPr>
          <w:rFonts w:hint="default" w:ascii="Arial Bold" w:hAnsi="Arial Bold" w:cs="Arial Bold" w:eastAsiaTheme="minorEastAsia"/>
          <w:b/>
          <w:bCs/>
          <w:kern w:val="2"/>
          <w:sz w:val="24"/>
          <w:szCs w:val="24"/>
          <w:lang w:val="en-US" w:eastAsia="zh-CN" w:bidi="ar-SA"/>
        </w:rPr>
      </w:pPr>
      <w:bookmarkStart w:id="33" w:name="_Toc1101824053_WPSOffice_Level2"/>
      <w:r>
        <w:rPr>
          <w:rFonts w:hint="default" w:ascii="Arial Bold" w:hAnsi="Arial Bold" w:cs="Arial Bold" w:eastAsiaTheme="minorEastAsia"/>
          <w:b/>
          <w:bCs/>
          <w:kern w:val="2"/>
          <w:sz w:val="24"/>
          <w:szCs w:val="24"/>
          <w:lang w:val="en-US" w:eastAsia="zh-CN" w:bidi="ar-SA"/>
        </w:rPr>
        <w:t>6.1 Primary Activities</w:t>
      </w:r>
      <w:bookmarkEnd w:id="33"/>
    </w:p>
    <w:p>
      <w:pPr>
        <w:spacing w:line="360" w:lineRule="auto"/>
        <w:jc w:val="both"/>
        <w:rPr>
          <w:rFonts w:hint="default" w:ascii="Arial Regular" w:hAnsi="Arial Regular" w:cs="Arial Regular"/>
          <w:sz w:val="24"/>
          <w:szCs w:val="24"/>
          <w:lang w:eastAsia="zh-CN"/>
        </w:rPr>
      </w:pPr>
    </w:p>
    <w:p>
      <w:pPr>
        <w:spacing w:line="360" w:lineRule="auto"/>
        <w:jc w:val="both"/>
        <w:rPr>
          <w:rFonts w:hint="default" w:ascii="Arial Regular" w:hAnsi="Arial Regular" w:cs="Arial Regular"/>
          <w:sz w:val="24"/>
          <w:szCs w:val="24"/>
          <w:lang w:eastAsia="zh-CN"/>
        </w:rPr>
      </w:pPr>
      <w:r>
        <w:rPr>
          <w:rFonts w:hint="default" w:ascii="Arial Regular" w:hAnsi="Arial Regular" w:cs="Arial Regular"/>
          <w:sz w:val="24"/>
          <w:szCs w:val="24"/>
          <w:lang w:eastAsia="zh-CN"/>
        </w:rPr>
        <w:t>Hyatt's primary value chain involves producing and selling products to target customers. Analysis of key value chain activities can effectively improve Hyatt's performance (Porter, 1985). This report focuses on Hyatt's services, as well as marketing and sales.</w:t>
      </w:r>
    </w:p>
    <w:p>
      <w:pPr>
        <w:spacing w:line="360" w:lineRule="auto"/>
        <w:jc w:val="both"/>
        <w:rPr>
          <w:rFonts w:hint="default" w:ascii="Arial Regular" w:hAnsi="Arial Regular" w:cs="Arial Regular"/>
          <w:sz w:val="24"/>
          <w:szCs w:val="24"/>
          <w:lang w:eastAsia="zh-CN"/>
        </w:rPr>
      </w:pPr>
    </w:p>
    <w:p>
      <w:pPr>
        <w:spacing w:line="360" w:lineRule="auto"/>
        <w:jc w:val="both"/>
        <w:rPr>
          <w:rFonts w:hint="default" w:ascii="Arial Regular" w:hAnsi="Arial Regular" w:cs="Arial Regular"/>
          <w:sz w:val="24"/>
          <w:szCs w:val="24"/>
          <w:lang w:eastAsia="zh-CN"/>
        </w:rPr>
      </w:pPr>
      <w:bookmarkStart w:id="34" w:name="_Toc571357171_WPSOffice_Level3"/>
      <w:r>
        <w:rPr>
          <w:rFonts w:hint="default" w:ascii="Arial Regular" w:hAnsi="Arial Regular" w:cs="Arial Regular"/>
          <w:sz w:val="24"/>
          <w:szCs w:val="24"/>
          <w:lang w:eastAsia="zh-CN"/>
        </w:rPr>
        <w:t>6.1.1 Marketing and Sales</w:t>
      </w:r>
      <w:bookmarkEnd w:id="34"/>
    </w:p>
    <w:p>
      <w:pPr>
        <w:spacing w:line="360" w:lineRule="auto"/>
        <w:jc w:val="both"/>
        <w:rPr>
          <w:rFonts w:hint="default" w:ascii="Arial Regular" w:hAnsi="Arial Regular" w:cs="Arial Regular"/>
          <w:sz w:val="24"/>
          <w:szCs w:val="24"/>
          <w:lang w:eastAsia="zh-CN"/>
        </w:rPr>
      </w:pPr>
    </w:p>
    <w:p>
      <w:pPr>
        <w:spacing w:line="360" w:lineRule="auto"/>
        <w:jc w:val="both"/>
        <w:rPr>
          <w:rFonts w:hint="default" w:ascii="Arial Regular" w:hAnsi="Arial Regular" w:cs="Arial Regular"/>
          <w:sz w:val="24"/>
          <w:szCs w:val="24"/>
          <w:lang w:eastAsia="zh-CN"/>
        </w:rPr>
      </w:pPr>
      <w:r>
        <w:rPr>
          <w:rFonts w:hint="default" w:ascii="Arial Regular" w:hAnsi="Arial Regular" w:cs="Arial Regular"/>
          <w:sz w:val="24"/>
          <w:szCs w:val="24"/>
          <w:lang w:eastAsia="zh-CN"/>
        </w:rPr>
        <w:t>Hyatt marketing and sales activities include the business' sales force, advertising, promotions, and more.</w:t>
      </w:r>
      <w:r>
        <w:rPr>
          <w:rFonts w:hint="default" w:ascii="Arial Regular" w:hAnsi="Arial Regular" w:cs="Arial Regular"/>
          <w:sz w:val="24"/>
          <w:szCs w:val="24"/>
          <w:lang w:eastAsia="zh-CN"/>
        </w:rPr>
        <w:t xml:space="preserve"> </w:t>
      </w:r>
      <w:r>
        <w:rPr>
          <w:rFonts w:hint="default" w:ascii="Arial Regular" w:hAnsi="Arial Regular" w:cs="Arial Regular"/>
          <w:sz w:val="24"/>
          <w:szCs w:val="24"/>
          <w:lang w:eastAsia="zh-CN"/>
        </w:rPr>
        <w:t>Among them, the official website and call center real-time reservation services are very popular among customers. Hyatt Hotel has launched the construction of an official website, which can complete a series of functions such as hotel request, room reservation, and golden passport membership plan column in real time on the website (Porter, 2001). At the same time, the establishment of a global call center in Kunshan can Real-time reservation of global hotels, and help to deal with guest feedback, Jianwen perfected the stingy service system to strengthen interaction with guests through active return visits to guests, research and other activities, and turn passive services into active marketing to increase the revenue of direct sales channels. Marketing strategies can be push-style, determined by Hyatt's competitive dynamics and current market position. An integrated marketing campaign can develop Hyatt's brand equity. Hyatt Hotels has a commitment to product functionality that is fulfilled by the production department. There is a need to ensure cooperation among activities in different value chains (Porter, 1985).</w:t>
      </w:r>
    </w:p>
    <w:p>
      <w:pPr>
        <w:spacing w:line="360" w:lineRule="auto"/>
        <w:jc w:val="both"/>
        <w:rPr>
          <w:rFonts w:hint="default" w:ascii="Arial Regular" w:hAnsi="Arial Regular" w:cs="Arial Regular"/>
          <w:sz w:val="24"/>
          <w:szCs w:val="24"/>
          <w:lang w:eastAsia="zh-CN"/>
        </w:rPr>
      </w:pPr>
    </w:p>
    <w:p>
      <w:pPr>
        <w:spacing w:line="360" w:lineRule="auto"/>
        <w:jc w:val="both"/>
        <w:rPr>
          <w:rFonts w:hint="default" w:ascii="Arial Regular" w:hAnsi="Arial Regular" w:cs="Arial Regular"/>
          <w:sz w:val="24"/>
          <w:szCs w:val="24"/>
          <w:lang w:eastAsia="zh-CN"/>
        </w:rPr>
      </w:pPr>
      <w:bookmarkStart w:id="35" w:name="_Toc1400587260_WPSOffice_Level3"/>
      <w:r>
        <w:rPr>
          <w:rFonts w:hint="default" w:ascii="Arial Regular" w:hAnsi="Arial Regular" w:cs="Arial Regular"/>
          <w:sz w:val="24"/>
          <w:szCs w:val="24"/>
          <w:lang w:eastAsia="zh-CN"/>
        </w:rPr>
        <w:t>6.1.2 Services</w:t>
      </w:r>
      <w:bookmarkEnd w:id="35"/>
    </w:p>
    <w:p>
      <w:pPr>
        <w:spacing w:line="360" w:lineRule="auto"/>
        <w:jc w:val="both"/>
        <w:rPr>
          <w:rFonts w:hint="default" w:ascii="Arial Regular" w:hAnsi="Arial Regular" w:cs="Arial Regular"/>
          <w:sz w:val="24"/>
          <w:szCs w:val="24"/>
          <w:lang w:eastAsia="zh-CN"/>
        </w:rPr>
      </w:pPr>
    </w:p>
    <w:p>
      <w:pPr>
        <w:spacing w:line="360" w:lineRule="auto"/>
        <w:jc w:val="both"/>
        <w:rPr>
          <w:rFonts w:hint="default" w:ascii="Arial Regular" w:hAnsi="Arial Regular" w:cs="Arial Regular"/>
          <w:sz w:val="24"/>
          <w:szCs w:val="24"/>
          <w:lang w:eastAsia="zh-CN"/>
        </w:rPr>
      </w:pPr>
      <w:r>
        <w:rPr>
          <w:rFonts w:hint="default" w:ascii="Arial Regular" w:hAnsi="Arial Regular" w:cs="Arial Regular"/>
          <w:sz w:val="24"/>
          <w:szCs w:val="24"/>
          <w:lang w:eastAsia="zh-CN"/>
        </w:rPr>
        <w:t>The pre-sales and after-sales services provided by Hyatt will play an important role in fostering customer loyalty. Among them, the catering service of Hyatt Regency Hotel is very popular among guests. In the different restaurants and bars of Hyatt Regency Hotel, you can experience a variety of authentic Indian, Japanese, Mediterranean and Western cuisines. Hyatt has a stylish 60-foot long lounge bar that offers a selection of the best beverages, old and new world wines, and a range of innovative mocktails created by engaging and skilled bartenders. The Long Bar is a great place to unwind after a long day with friends and business associates (Docin, 2015). In addition, the intimate setting of the bar invites you to host a party with close friends, plan a private gathering, or in a busy meeting or Unwind with a cocktail after the event. The kitchen area showcases a wide variety of dishes to suit every taste, with five separate kitchens designed to offer unique cuisines but coexisting in perfect harmony to form a unique cooking area. Breakfast lunch and dinner are served throughout the day. Breakfast includes a rich continental, Indian, Asian and Mediterranean buffet. During à la carte lunch and dinner, guests can indulge in an extensive menu that focuses on dishes carefully selected from the Mediterranean, Indian, Malaysian and Japanese coastal regions, cooked to perfection. Marketing and promotion of after-sales service is very important for hotels. Because in today's era of the big Internet, many enterprises have caused irreparable financial losses to the company due to poor support services. Companies need to analyze customer support activities to avoid damaging brand reputation. (Taylor Byrne).</w:t>
      </w:r>
    </w:p>
    <w:p>
      <w:pPr>
        <w:spacing w:line="360" w:lineRule="auto"/>
        <w:jc w:val="both"/>
        <w:rPr>
          <w:rFonts w:hint="default" w:ascii="Arial Regular" w:hAnsi="Arial Regular" w:cs="Arial Regular"/>
          <w:sz w:val="24"/>
          <w:szCs w:val="24"/>
          <w:lang w:eastAsia="zh-CN"/>
        </w:rPr>
      </w:pPr>
    </w:p>
    <w:p>
      <w:pPr>
        <w:spacing w:line="360" w:lineRule="auto"/>
        <w:jc w:val="both"/>
        <w:rPr>
          <w:rFonts w:hint="default" w:ascii="Arial Regular" w:hAnsi="Arial Regular" w:cs="Arial Regular"/>
          <w:sz w:val="24"/>
          <w:szCs w:val="24"/>
          <w:lang w:eastAsia="zh-CN"/>
        </w:rPr>
      </w:pPr>
    </w:p>
    <w:p>
      <w:pPr>
        <w:spacing w:line="360" w:lineRule="auto"/>
        <w:jc w:val="both"/>
        <w:rPr>
          <w:rFonts w:hint="default" w:ascii="Arial Bold" w:hAnsi="Arial Bold" w:cs="Arial Bold"/>
          <w:b/>
          <w:bCs w:val="0"/>
          <w:sz w:val="28"/>
          <w:szCs w:val="28"/>
          <w:lang w:eastAsia="zh-CN"/>
        </w:rPr>
      </w:pPr>
      <w:bookmarkStart w:id="36" w:name="_Toc605370690_WPSOffice_Level1"/>
      <w:r>
        <w:rPr>
          <w:rFonts w:hint="default" w:ascii="Arial Bold" w:hAnsi="Arial Bold" w:cs="Arial Bold"/>
          <w:b/>
          <w:bCs w:val="0"/>
          <w:sz w:val="28"/>
          <w:szCs w:val="28"/>
          <w:lang w:eastAsia="zh-CN"/>
        </w:rPr>
        <w:t>7.0 Recommendations</w:t>
      </w:r>
      <w:bookmarkEnd w:id="36"/>
    </w:p>
    <w:p>
      <w:pPr>
        <w:spacing w:line="360" w:lineRule="auto"/>
        <w:jc w:val="both"/>
        <w:rPr>
          <w:rFonts w:hint="default" w:ascii="Arial Bold" w:hAnsi="Arial Bold" w:cs="Arial Bold"/>
          <w:b/>
          <w:bCs w:val="0"/>
          <w:sz w:val="28"/>
          <w:szCs w:val="28"/>
          <w:lang w:eastAsia="zh-CN"/>
        </w:rPr>
      </w:pPr>
    </w:p>
    <w:p>
      <w:pPr>
        <w:spacing w:line="360" w:lineRule="auto"/>
        <w:jc w:val="both"/>
        <w:rPr>
          <w:rFonts w:hint="default" w:ascii="Arial Regular" w:hAnsi="Arial Regular" w:eastAsia="宋体" w:cs="Arial Regular"/>
          <w:b w:val="0"/>
          <w:kern w:val="2"/>
          <w:sz w:val="24"/>
          <w:szCs w:val="24"/>
          <w:lang w:eastAsia="zh-CN" w:bidi="ar-SA"/>
        </w:rPr>
      </w:pPr>
      <w:r>
        <w:rPr>
          <w:rFonts w:hint="default" w:ascii="Arial Regular" w:hAnsi="Arial Regular" w:eastAsia="宋体" w:cs="Arial Regular"/>
          <w:b w:val="0"/>
          <w:kern w:val="2"/>
          <w:sz w:val="24"/>
          <w:szCs w:val="24"/>
          <w:lang w:eastAsia="zh-CN" w:bidi="ar-SA"/>
        </w:rPr>
        <w:t>Hyatt Group needs to conduct in-depth research on the company's technological innovation and develop products that are more popular with customers in order to maintain a competitive advantage in the market. Second, new developments in the internet, such as 5G, should be closely watched. Potential to achieve positive business outcomes by enhancing customer user experience and expanding access. Technological innovations like these can bring about major changes in the industry, setting the rules for market players to succeed. Hyatt needs to consider the technological development and maturity of each market. Hyatt can increase market share by developing only one new type of product when entering a market where the technology is not yet mature (Shatskaya, E., 2016).</w:t>
      </w:r>
    </w:p>
    <w:p>
      <w:pPr>
        <w:spacing w:line="360" w:lineRule="auto"/>
        <w:jc w:val="both"/>
        <w:rPr>
          <w:rFonts w:hint="default" w:ascii="Arial Regular" w:hAnsi="Arial Regular" w:eastAsia="宋体" w:cs="Arial Regular"/>
          <w:b w:val="0"/>
          <w:kern w:val="2"/>
          <w:sz w:val="24"/>
          <w:szCs w:val="24"/>
          <w:lang w:eastAsia="zh-CN" w:bidi="ar-SA"/>
        </w:rPr>
      </w:pPr>
    </w:p>
    <w:p>
      <w:pPr>
        <w:spacing w:line="360" w:lineRule="auto"/>
        <w:jc w:val="both"/>
        <w:rPr>
          <w:rFonts w:hint="default" w:ascii="Arial Regular" w:hAnsi="Arial Regular" w:eastAsia="宋体" w:cs="Arial Regular"/>
          <w:b w:val="0"/>
          <w:kern w:val="2"/>
          <w:sz w:val="24"/>
          <w:szCs w:val="24"/>
          <w:lang w:eastAsia="zh-CN" w:bidi="ar-SA"/>
        </w:rPr>
      </w:pPr>
      <w:r>
        <w:rPr>
          <w:rFonts w:hint="default" w:ascii="Arial Regular" w:hAnsi="Arial Regular" w:eastAsia="宋体" w:cs="Arial Regular"/>
          <w:b w:val="0"/>
          <w:kern w:val="2"/>
          <w:sz w:val="24"/>
          <w:szCs w:val="24"/>
          <w:lang w:eastAsia="zh-CN" w:bidi="ar-SA"/>
        </w:rPr>
        <w:t>If Hyatt wants to increase its growth rate or expand its hotels in the future, Hyatt needs to have goals, and it needs to have enough funds to acquire new hotels in Europe and Asia Pacific. The practice of engaging in long-term construction may become a capital sink for the next ten years, so it is not recommended. Hyatt should consider acquiring local hotel chains and boutique hotels to increase the company's global presence in key strategic areas. To generate sufficient funds to pay for such purchases, Hyatt should consider selling some of its U.S. assets.</w:t>
      </w:r>
    </w:p>
    <w:p>
      <w:pPr>
        <w:spacing w:line="360" w:lineRule="auto"/>
        <w:jc w:val="both"/>
        <w:rPr>
          <w:rFonts w:hint="default" w:ascii="Arial Regular" w:hAnsi="Arial Regular" w:eastAsia="宋体" w:cs="Arial Regular"/>
          <w:b w:val="0"/>
          <w:kern w:val="2"/>
          <w:sz w:val="24"/>
          <w:szCs w:val="24"/>
          <w:lang w:eastAsia="zh-CN" w:bidi="ar-SA"/>
        </w:rPr>
      </w:pPr>
    </w:p>
    <w:p>
      <w:pPr>
        <w:spacing w:line="360" w:lineRule="auto"/>
        <w:jc w:val="both"/>
        <w:rPr>
          <w:rFonts w:hint="default" w:ascii="Arial Regular" w:hAnsi="Arial Regular" w:eastAsia="宋体" w:cs="Arial Regular"/>
          <w:b w:val="0"/>
          <w:kern w:val="2"/>
          <w:sz w:val="24"/>
          <w:szCs w:val="24"/>
          <w:lang w:eastAsia="zh-CN" w:bidi="ar-SA"/>
        </w:rPr>
      </w:pPr>
      <w:r>
        <w:rPr>
          <w:rFonts w:hint="default" w:ascii="Arial Regular" w:hAnsi="Arial Regular" w:eastAsia="宋体" w:cs="Arial Regular"/>
          <w:b w:val="0"/>
          <w:kern w:val="2"/>
          <w:sz w:val="24"/>
          <w:szCs w:val="24"/>
          <w:lang w:eastAsia="zh-CN" w:bidi="ar-SA"/>
        </w:rPr>
        <w:t>Hyatt Hotels Corporation should reduce the threat of substitute products or services by explicitly emphasizing that the service it provides is superior to existing alternatives. Second, Hyatt delights customers by providing a better experience and more cost-effectiveness to customers. Increase switching costs by increasing loyalty. This not only improves the quality of the product, but also maximizes value for money and creates a strong base of differentiation that discourages customers from using alternatives.</w:t>
      </w:r>
    </w:p>
    <w:p>
      <w:pPr>
        <w:pStyle w:val="2"/>
        <w:bidi w:val="0"/>
        <w:spacing w:line="360" w:lineRule="auto"/>
        <w:jc w:val="both"/>
        <w:rPr>
          <w:rFonts w:hint="default" w:ascii="Arial Bold" w:hAnsi="Arial Bold" w:cs="Arial Bold"/>
          <w:b/>
          <w:bCs w:val="0"/>
          <w:sz w:val="28"/>
          <w:szCs w:val="28"/>
          <w:lang w:eastAsia="zh-CN"/>
        </w:rPr>
      </w:pPr>
      <w:bookmarkStart w:id="37" w:name="_Toc1835150991_WPSOffice_Level1"/>
      <w:r>
        <w:rPr>
          <w:rFonts w:hint="default" w:ascii="Arial Bold" w:hAnsi="Arial Bold" w:cs="Arial Bold"/>
          <w:b/>
          <w:bCs w:val="0"/>
          <w:sz w:val="28"/>
          <w:szCs w:val="28"/>
          <w:lang w:eastAsia="zh-CN"/>
        </w:rPr>
        <w:t>8.0 Conclusion</w:t>
      </w:r>
      <w:bookmarkEnd w:id="37"/>
    </w:p>
    <w:p>
      <w:pPr>
        <w:spacing w:line="360" w:lineRule="auto"/>
        <w:jc w:val="both"/>
        <w:rPr>
          <w:rFonts w:hint="default" w:ascii="Arial Regular" w:hAnsi="Arial Regular" w:eastAsia="宋体" w:cs="Arial Regular"/>
          <w:b w:val="0"/>
          <w:kern w:val="2"/>
          <w:sz w:val="24"/>
          <w:szCs w:val="24"/>
          <w:lang w:eastAsia="zh-CN" w:bidi="ar-SA"/>
        </w:rPr>
      </w:pPr>
    </w:p>
    <w:p>
      <w:pPr>
        <w:bidi w:val="0"/>
        <w:spacing w:line="360" w:lineRule="auto"/>
        <w:jc w:val="both"/>
        <w:rPr>
          <w:rFonts w:hint="default" w:ascii="Arial Regular" w:hAnsi="Arial Regular" w:cs="Arial Regular"/>
          <w:sz w:val="24"/>
          <w:szCs w:val="24"/>
          <w:lang w:eastAsia="zh-CN"/>
        </w:rPr>
      </w:pPr>
      <w:r>
        <w:rPr>
          <w:rFonts w:hint="default" w:ascii="Arial Regular" w:hAnsi="Arial Regular" w:cs="Arial Regular"/>
          <w:sz w:val="24"/>
          <w:szCs w:val="24"/>
          <w:lang w:eastAsia="zh-CN"/>
        </w:rPr>
        <w:t>PESTEL, SWOT models, and Porter's General Value Chain and Five Forces Analysis are powerful strategic planning tools that can provide valuable guidance for Hyatt Hotels Corporation in developing a successful business strategy. Analyzing industries and understanding potential profitability levers in specific industries, a deep understanding of the dynamics of the external environment enables Hyatt Hotels Corporation to make the right international business expansion decisions. Hyatt Hotels Corporation can timely identify opportunities and threats posed by the internal and external business environment, and adjust business strategies accordingly to stay ahead of the competition.</w:t>
      </w: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spacing w:line="360" w:lineRule="auto"/>
        <w:rPr>
          <w:rFonts w:hint="default" w:ascii="Arial Regular" w:hAnsi="Arial Regular" w:eastAsia="宋体" w:cs="Arial Regular"/>
          <w:b w:val="0"/>
          <w:kern w:val="2"/>
          <w:sz w:val="24"/>
          <w:szCs w:val="24"/>
          <w:lang w:eastAsia="zh-CN" w:bidi="ar-SA"/>
        </w:rPr>
      </w:pPr>
    </w:p>
    <w:p>
      <w:pPr>
        <w:pStyle w:val="2"/>
        <w:bidi w:val="0"/>
        <w:spacing w:line="360" w:lineRule="auto"/>
        <w:jc w:val="both"/>
        <w:rPr>
          <w:rFonts w:hint="default" w:ascii="Arial Bold" w:hAnsi="Arial Bold" w:cs="Arial Bold"/>
          <w:b/>
          <w:bCs w:val="0"/>
          <w:sz w:val="28"/>
          <w:szCs w:val="28"/>
          <w:lang w:val="en-US" w:eastAsia="zh-Hans"/>
        </w:rPr>
      </w:pPr>
      <w:bookmarkStart w:id="38" w:name="_Toc1222567523_WPSOffice_Level1"/>
      <w:r>
        <w:rPr>
          <w:rFonts w:hint="default" w:ascii="Arial Bold" w:hAnsi="Arial Bold" w:cs="Arial Bold"/>
          <w:b/>
          <w:bCs w:val="0"/>
          <w:sz w:val="28"/>
          <w:szCs w:val="28"/>
          <w:lang w:eastAsia="zh-Hans"/>
        </w:rPr>
        <w:t>9</w:t>
      </w:r>
      <w:r>
        <w:rPr>
          <w:rFonts w:hint="default" w:ascii="Arial Bold" w:hAnsi="Arial Bold" w:cs="Arial Bold"/>
          <w:b/>
          <w:bCs w:val="0"/>
          <w:sz w:val="28"/>
          <w:szCs w:val="28"/>
          <w:lang w:val="en-US" w:eastAsia="zh-Hans"/>
        </w:rPr>
        <w:t>.</w:t>
      </w:r>
      <w:r>
        <w:rPr>
          <w:rFonts w:hint="default" w:ascii="Arial Bold" w:hAnsi="Arial Bold" w:cs="Arial Bold"/>
          <w:b/>
          <w:bCs w:val="0"/>
          <w:sz w:val="28"/>
          <w:szCs w:val="28"/>
          <w:lang w:eastAsia="zh-Hans"/>
        </w:rPr>
        <w:t xml:space="preserve">0 </w:t>
      </w:r>
      <w:r>
        <w:rPr>
          <w:rFonts w:hint="default" w:ascii="Arial Bold" w:hAnsi="Arial Bold" w:cs="Arial Bold"/>
          <w:b/>
          <w:bCs w:val="0"/>
          <w:sz w:val="28"/>
          <w:szCs w:val="28"/>
          <w:lang w:val="en-US" w:eastAsia="zh-Hans"/>
        </w:rPr>
        <w:t>Reference</w:t>
      </w:r>
      <w:bookmarkEnd w:id="38"/>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val="en-US" w:eastAsia="zh-Hans" w:bidi="ar-SA"/>
        </w:rPr>
      </w:pPr>
    </w:p>
    <w:p>
      <w:pPr>
        <w:keepNext w:val="0"/>
        <w:keepLines w:val="0"/>
        <w:widowControl/>
        <w:numPr>
          <w:ilvl w:val="0"/>
          <w:numId w:val="1"/>
        </w:numPr>
        <w:suppressLineNumbers w:val="0"/>
        <w:spacing w:line="360" w:lineRule="auto"/>
        <w:ind w:left="0" w:leftChars="0" w:firstLine="480" w:firstLineChars="200"/>
        <w:jc w:val="left"/>
        <w:rPr>
          <w:rFonts w:hint="default" w:ascii="Arial Regular" w:hAnsi="Arial Regular" w:eastAsia="宋体" w:cs="Arial Regular"/>
          <w:b w:val="0"/>
          <w:kern w:val="2"/>
          <w:sz w:val="24"/>
          <w:szCs w:val="24"/>
          <w:lang w:val="en-US" w:eastAsia="zh-Hans" w:bidi="ar-SA"/>
        </w:rPr>
      </w:pPr>
      <w:r>
        <w:rPr>
          <w:rFonts w:hint="default" w:ascii="Arial Regular" w:hAnsi="Arial Regular" w:eastAsia="宋体" w:cs="Arial Regular"/>
          <w:i w:val="0"/>
          <w:iCs/>
          <w:kern w:val="0"/>
          <w:sz w:val="24"/>
          <w:szCs w:val="24"/>
          <w:lang w:val="en-US" w:eastAsia="zh-CN" w:bidi="ar"/>
        </w:rPr>
        <w:t>Anton, R. (2016). An Integrated Strategy Framework (ISF) for Combining Porter's 5-Forces, Diamond, PESTEL, and SWOT Analysis. University Library of Munich, Germany.</w:t>
      </w:r>
    </w:p>
    <w:p>
      <w:pPr>
        <w:spacing w:line="360" w:lineRule="auto"/>
        <w:rPr>
          <w:rFonts w:hint="default" w:ascii="Arial Regular" w:hAnsi="Arial Regular" w:cs="Arial Regular"/>
          <w:sz w:val="24"/>
          <w:szCs w:val="24"/>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sz w:val="24"/>
          <w:szCs w:val="24"/>
        </w:rPr>
      </w:pPr>
      <w:r>
        <w:rPr>
          <w:rFonts w:hint="default" w:ascii="Arial Regular" w:hAnsi="Arial Regular" w:eastAsia="宋体" w:cs="Arial Regular"/>
          <w:i w:val="0"/>
          <w:iCs/>
          <w:kern w:val="0"/>
          <w:sz w:val="24"/>
          <w:szCs w:val="24"/>
          <w:lang w:val="en-US" w:eastAsia="zh-Hans" w:bidi="ar"/>
        </w:rPr>
        <w:t>A</w:t>
      </w:r>
      <w:r>
        <w:rPr>
          <w:rFonts w:hint="default" w:ascii="Arial Regular" w:hAnsi="Arial Regular" w:eastAsia="宋体" w:cs="Arial Regular"/>
          <w:i w:val="0"/>
          <w:iCs/>
          <w:kern w:val="0"/>
          <w:sz w:val="24"/>
          <w:szCs w:val="24"/>
          <w:lang w:eastAsia="zh-Hans" w:bidi="ar"/>
        </w:rPr>
        <w:t>.J Singh (2021)</w:t>
      </w:r>
      <w:r>
        <w:rPr>
          <w:rFonts w:hint="default" w:ascii="Arial Regular" w:hAnsi="Arial Regular" w:eastAsia="宋体" w:cs="Arial Regular"/>
          <w:i/>
          <w:kern w:val="0"/>
          <w:sz w:val="24"/>
          <w:szCs w:val="24"/>
          <w:lang w:eastAsia="zh-Hans" w:bidi="ar"/>
        </w:rPr>
        <w:t xml:space="preserve"> </w:t>
      </w:r>
      <w:r>
        <w:rPr>
          <w:rFonts w:hint="default" w:ascii="Arial Regular" w:hAnsi="Arial Regular" w:eastAsia="宋体" w:cs="Arial Regular"/>
          <w:i/>
          <w:kern w:val="0"/>
          <w:sz w:val="24"/>
          <w:szCs w:val="24"/>
          <w:lang w:val="en-US" w:eastAsia="zh-CN" w:bidi="ar"/>
        </w:rPr>
        <w:t>Post Pandemic Asset Management in Hospitality | BHR | Boston Hospitality Review</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cs="Arial Regular"/>
          <w:color w:val="000000" w:themeColor="text1"/>
          <w:sz w:val="24"/>
          <w:szCs w:val="24"/>
          <w14:textFill>
            <w14:solidFill>
              <w14:schemeClr w14:val="tx1"/>
            </w14:solidFill>
          </w14:textFill>
        </w:rPr>
        <w:t>[Online]</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"https://www.bu.edu/bhr/2021/05/31/impact-of-covid-19-on-the-hospitality-industry-and-implication-for-operations-and-asset-management/"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https://www.bu.edu/bhr/2021/05/31/impact-of-covid-19-on-the-hospitality-industry-and-implication-for-operations-and-asset-management/</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spacing w:line="360" w:lineRule="auto"/>
        <w:rPr>
          <w:rFonts w:hint="default" w:ascii="Arial Regular" w:hAnsi="Arial Regular" w:cs="Arial Regular"/>
          <w:sz w:val="24"/>
          <w:szCs w:val="24"/>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b w:val="0"/>
          <w:kern w:val="2"/>
          <w:sz w:val="24"/>
          <w:szCs w:val="24"/>
          <w:lang w:val="en-US" w:eastAsia="zh-CN" w:bidi="ar-SA"/>
        </w:rPr>
      </w:pPr>
      <w:r>
        <w:rPr>
          <w:rFonts w:hint="default" w:ascii="Arial Regular" w:hAnsi="Arial Regular" w:eastAsia="宋体" w:cs="Arial Regular"/>
          <w:b w:val="0"/>
          <w:kern w:val="2"/>
          <w:sz w:val="24"/>
          <w:szCs w:val="24"/>
          <w:lang w:val="en-US" w:eastAsia="zh-CN" w:bidi="ar-SA"/>
        </w:rPr>
        <w:t xml:space="preserve">Bloomberg, (2018) Hyatt Hotel Corporation, </w:t>
      </w:r>
      <w:r>
        <w:rPr>
          <w:rFonts w:hint="default" w:ascii="Arial Regular" w:hAnsi="Arial Regular" w:cs="Arial Regular"/>
          <w:color w:val="000000" w:themeColor="text1"/>
          <w:sz w:val="24"/>
          <w:szCs w:val="24"/>
          <w14:textFill>
            <w14:solidFill>
              <w14:schemeClr w14:val="tx1"/>
            </w14:solidFill>
          </w14:textFill>
        </w:rPr>
        <w:t>[Online]</w:t>
      </w:r>
      <w:r>
        <w:rPr>
          <w:rFonts w:hint="default" w:ascii="Arial Regular" w:hAnsi="Arial Regular" w:eastAsia="宋体" w:cs="Arial Regular"/>
          <w:b w:val="0"/>
          <w:kern w:val="2"/>
          <w:sz w:val="24"/>
          <w:szCs w:val="24"/>
          <w:lang w:val="en-US" w:eastAsia="zh-CN" w:bidi="ar-SA"/>
        </w:rPr>
        <w:t xml:space="preserve">available at: </w:t>
      </w:r>
      <w:r>
        <w:rPr>
          <w:rStyle w:val="8"/>
          <w:rFonts w:hint="default" w:ascii="Arial Regular" w:hAnsi="Arial Regular" w:cs="Arial Regular"/>
          <w:sz w:val="24"/>
          <w:szCs w:val="24"/>
          <w:lang w:val="en-US" w:eastAsia="zh-CN"/>
        </w:rPr>
        <w:t xml:space="preserve">https://www.bloomberg.com/profile/company/H:US </w:t>
      </w:r>
      <w:r>
        <w:rPr>
          <w:rFonts w:hint="default" w:ascii="Arial Regular" w:hAnsi="Arial Regular" w:eastAsia="宋体" w:cs="Arial Regular"/>
          <w:b w:val="0"/>
          <w:kern w:val="2"/>
          <w:sz w:val="24"/>
          <w:szCs w:val="24"/>
          <w:lang w:val="en-US" w:eastAsia="zh-CN" w:bidi="ar-SA"/>
        </w:rPr>
        <w:t>(accessed 05 April 2021)</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val="en-US" w:eastAsia="zh-CN"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b w:val="0"/>
          <w:kern w:val="2"/>
          <w:sz w:val="24"/>
          <w:szCs w:val="24"/>
          <w:lang w:val="en-US" w:eastAsia="zh-CN" w:bidi="ar-SA"/>
        </w:rPr>
      </w:pPr>
      <w:r>
        <w:rPr>
          <w:rFonts w:hint="default" w:ascii="Arial Regular" w:hAnsi="Arial Regular" w:eastAsia="宋体" w:cs="Arial Regular"/>
          <w:b w:val="0"/>
          <w:kern w:val="2"/>
          <w:sz w:val="24"/>
          <w:szCs w:val="24"/>
          <w:lang w:val="en-US" w:eastAsia="zh-CN" w:bidi="ar-SA"/>
        </w:rPr>
        <w:t>Cheng, D. S. Y. (2013). Analyze the hotel industry in Porter Five Competitive Forces. The Journal of Global Business Management, 9(3), 52-57.</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sz w:val="24"/>
          <w:szCs w:val="24"/>
        </w:rPr>
      </w:pPr>
      <w:r>
        <w:rPr>
          <w:rFonts w:hint="default" w:ascii="Arial Regular" w:hAnsi="Arial Regular" w:eastAsia="宋体" w:cs="Arial Regular"/>
          <w:i w:val="0"/>
          <w:iCs/>
          <w:kern w:val="0"/>
          <w:sz w:val="24"/>
          <w:szCs w:val="24"/>
          <w:lang w:eastAsia="zh-CN" w:bidi="ar"/>
        </w:rPr>
        <w:t>Docin(2015)</w:t>
      </w:r>
      <w:r>
        <w:rPr>
          <w:rFonts w:hint="default" w:ascii="Arial Regular" w:hAnsi="Arial Regular" w:eastAsia="宋体" w:cs="Arial Regular"/>
          <w:i/>
          <w:kern w:val="0"/>
          <w:sz w:val="24"/>
          <w:szCs w:val="24"/>
          <w:lang w:val="en-US" w:eastAsia="zh-CN" w:bidi="ar"/>
        </w:rPr>
        <w:t xml:space="preserve"> Brand Strategy Choice of Hyatt Regency- </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cs="Arial Regular"/>
          <w:color w:val="000000" w:themeColor="text1"/>
          <w:sz w:val="24"/>
          <w:szCs w:val="24"/>
          <w14:textFill>
            <w14:solidFill>
              <w14:schemeClr w14:val="tx1"/>
            </w14:solidFill>
          </w14:textFill>
        </w:rPr>
        <w:t>[Online]</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"https://www.docin.com/p-1011259090.html"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https://www.docin.com/p-1011259090.html</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sz w:val="24"/>
          <w:szCs w:val="24"/>
        </w:rPr>
      </w:pPr>
      <w:r>
        <w:rPr>
          <w:rFonts w:hint="default" w:ascii="Arial Regular" w:hAnsi="Arial Regular" w:eastAsia="宋体" w:cs="Arial Regular"/>
          <w:i w:val="0"/>
          <w:iCs/>
          <w:kern w:val="0"/>
          <w:sz w:val="24"/>
          <w:szCs w:val="24"/>
          <w:lang w:val="en-US" w:eastAsia="zh-Hans" w:bidi="ar"/>
        </w:rPr>
        <w:t>Freddie</w:t>
      </w:r>
      <w:r>
        <w:rPr>
          <w:rFonts w:hint="default" w:ascii="Arial Regular" w:hAnsi="Arial Regular" w:eastAsia="宋体" w:cs="Arial Regular"/>
          <w:i w:val="0"/>
          <w:iCs/>
          <w:kern w:val="0"/>
          <w:sz w:val="24"/>
          <w:szCs w:val="24"/>
          <w:lang w:eastAsia="zh-Hans" w:bidi="ar"/>
        </w:rPr>
        <w:t xml:space="preserve"> </w:t>
      </w:r>
      <w:r>
        <w:rPr>
          <w:rFonts w:hint="default" w:ascii="Arial Regular" w:hAnsi="Arial Regular" w:eastAsia="宋体" w:cs="Arial Regular"/>
          <w:i w:val="0"/>
          <w:iCs/>
          <w:kern w:val="0"/>
          <w:sz w:val="24"/>
          <w:szCs w:val="24"/>
          <w:lang w:val="en-US" w:eastAsia="zh-Hans" w:bidi="ar"/>
        </w:rPr>
        <w:t>Murphy</w:t>
      </w:r>
      <w:r>
        <w:rPr>
          <w:rFonts w:hint="default" w:ascii="Arial Regular" w:hAnsi="Arial Regular" w:eastAsia="宋体" w:cs="Arial Regular"/>
          <w:i w:val="0"/>
          <w:iCs/>
          <w:kern w:val="0"/>
          <w:sz w:val="24"/>
          <w:szCs w:val="24"/>
          <w:lang w:eastAsia="zh-Hans" w:bidi="ar"/>
        </w:rPr>
        <w:t>（2021）</w:t>
      </w:r>
      <w:r>
        <w:rPr>
          <w:rFonts w:hint="default" w:ascii="Arial Regular" w:hAnsi="Arial Regular" w:eastAsia="宋体" w:cs="Arial Regular"/>
          <w:i/>
          <w:kern w:val="0"/>
          <w:sz w:val="24"/>
          <w:szCs w:val="24"/>
          <w:lang w:val="en-US" w:eastAsia="zh-CN" w:bidi="ar"/>
        </w:rPr>
        <w:t>PESTEL Analysis of Hyatt Hotels Corporation</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"https://www.essaypandas.com/essay/Hyatt-Hotels-Corporation-5055-Pestel-Analysis"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https://www.essaypandas.com/essay/Hyatt-Hotels-Corporation-5055-Pestel-Analysis</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kern w:val="0"/>
          <w:sz w:val="24"/>
          <w:szCs w:val="24"/>
          <w:lang w:val="en-US" w:eastAsia="zh-CN" w:bidi="ar"/>
        </w:rPr>
      </w:pPr>
      <w:r>
        <w:rPr>
          <w:rFonts w:hint="default" w:ascii="Arial Regular" w:hAnsi="Arial Regular" w:eastAsia="宋体" w:cs="Arial Regular"/>
          <w:i w:val="0"/>
          <w:iCs/>
          <w:kern w:val="0"/>
          <w:sz w:val="24"/>
          <w:szCs w:val="24"/>
          <w:lang w:val="en-US" w:eastAsia="zh-Hans" w:bidi="ar"/>
        </w:rPr>
        <w:t>Fern</w:t>
      </w:r>
      <w:r>
        <w:rPr>
          <w:rFonts w:hint="default" w:ascii="Arial Regular" w:hAnsi="Arial Regular" w:eastAsia="宋体" w:cs="Arial Regular"/>
          <w:i w:val="0"/>
          <w:iCs/>
          <w:kern w:val="0"/>
          <w:sz w:val="24"/>
          <w:szCs w:val="24"/>
          <w:lang w:eastAsia="zh-Hans" w:bidi="ar"/>
        </w:rPr>
        <w:t xml:space="preserve"> </w:t>
      </w:r>
      <w:r>
        <w:rPr>
          <w:rFonts w:hint="default" w:ascii="Arial Regular" w:hAnsi="Arial Regular" w:eastAsia="宋体" w:cs="Arial Regular"/>
          <w:i w:val="0"/>
          <w:iCs/>
          <w:kern w:val="0"/>
          <w:sz w:val="24"/>
          <w:szCs w:val="24"/>
          <w:lang w:val="en-US" w:eastAsia="zh-Hans" w:bidi="ar"/>
        </w:rPr>
        <w:t>Fort</w:t>
      </w:r>
      <w:r>
        <w:rPr>
          <w:rFonts w:hint="default" w:ascii="Arial Regular" w:hAnsi="Arial Regular" w:eastAsia="宋体" w:cs="Arial Regular"/>
          <w:i w:val="0"/>
          <w:iCs/>
          <w:kern w:val="0"/>
          <w:sz w:val="24"/>
          <w:szCs w:val="24"/>
          <w:lang w:eastAsia="zh-Hans" w:bidi="ar"/>
        </w:rPr>
        <w:t xml:space="preserve"> （2021）</w:t>
      </w:r>
      <w:r>
        <w:rPr>
          <w:rFonts w:hint="default" w:ascii="Arial Regular" w:hAnsi="Arial Regular" w:eastAsia="宋体" w:cs="Arial Regular"/>
          <w:i/>
          <w:iCs w:val="0"/>
          <w:kern w:val="0"/>
          <w:sz w:val="24"/>
          <w:szCs w:val="24"/>
          <w:lang w:eastAsia="zh-Hans" w:bidi="ar"/>
        </w:rPr>
        <w:t>Hyatt Hotels Corporation Porter Five (5) Force and Industry Analysis [Strategy].</w:t>
      </w:r>
      <w:r>
        <w:rPr>
          <w:rFonts w:hint="default" w:ascii="Arial Regular" w:hAnsi="Arial Regular" w:eastAsia="宋体" w:cs="Arial Regular"/>
          <w:i w:val="0"/>
          <w:iCs/>
          <w:kern w:val="0"/>
          <w:sz w:val="24"/>
          <w:szCs w:val="24"/>
          <w:lang w:eastAsia="zh-Hans" w:bidi="ar"/>
        </w:rPr>
        <w:t xml:space="preserve"> </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"http://fernfortuniversity.com/term-papers/porter5/analysis/2841-hyatt-hotels-corporation.php"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http://fernfortuniversity.com/term-papers/porter5/analysis/2841-hyatt-hotels-corporation.php</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CN"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val="en-US" w:eastAsia="zh-Hans" w:bidi="ar"/>
        </w:rPr>
      </w:pPr>
      <w:r>
        <w:rPr>
          <w:rFonts w:hint="default" w:ascii="Arial Regular" w:hAnsi="Arial Regular" w:eastAsia="宋体" w:cs="Arial Regular"/>
          <w:i w:val="0"/>
          <w:iCs/>
          <w:kern w:val="0"/>
          <w:sz w:val="24"/>
          <w:szCs w:val="24"/>
          <w:lang w:val="en-US" w:eastAsia="zh-CN" w:bidi="ar"/>
        </w:rPr>
        <w:t>Gupta, A. (2013). Environment &amp; PEST analysis: an approach to the external business environment. International Journal of Modern Social Sciences, 2(1), 34-43.</w:t>
      </w:r>
    </w:p>
    <w:p>
      <w:pPr>
        <w:keepNext w:val="0"/>
        <w:keepLines w:val="0"/>
        <w:widowControl/>
        <w:suppressLineNumbers w:val="0"/>
        <w:spacing w:line="360" w:lineRule="auto"/>
        <w:jc w:val="left"/>
        <w:rPr>
          <w:rFonts w:hint="default" w:ascii="Arial Regular" w:hAnsi="Arial Regular" w:eastAsia="宋体" w:cs="Arial Regular"/>
          <w:kern w:val="0"/>
          <w:sz w:val="24"/>
          <w:szCs w:val="24"/>
          <w:lang w:val="en-US"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b w:val="0"/>
          <w:kern w:val="2"/>
          <w:sz w:val="24"/>
          <w:szCs w:val="24"/>
          <w:lang w:val="en-US" w:eastAsia="zh-Hans" w:bidi="ar-SA"/>
        </w:rPr>
      </w:pPr>
      <w:r>
        <w:rPr>
          <w:rFonts w:hint="default" w:ascii="Arial Regular" w:hAnsi="Arial Regular" w:eastAsia="宋体" w:cs="Arial Regular"/>
          <w:b w:val="0"/>
          <w:kern w:val="2"/>
          <w:sz w:val="24"/>
          <w:szCs w:val="24"/>
          <w:lang w:val="en-US" w:eastAsia="zh-Hans" w:bidi="ar-SA"/>
        </w:rPr>
        <w:t>Johnson, G., Whittington, R., Scholes, K., Angwin, D., &amp; Regnér, P. (2011). Exploring strategy. Financial Times Prentice Hall.</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val="en-US"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kern w:val="0"/>
          <w:sz w:val="24"/>
          <w:szCs w:val="24"/>
          <w:lang w:val="en-US" w:eastAsia="zh-CN" w:bidi="ar"/>
        </w:rPr>
      </w:pPr>
      <w:r>
        <w:rPr>
          <w:rFonts w:hint="default" w:ascii="Arial Regular" w:hAnsi="Arial Regular" w:eastAsia="宋体" w:cs="Arial Regular"/>
          <w:kern w:val="0"/>
          <w:sz w:val="24"/>
          <w:szCs w:val="24"/>
          <w:lang w:val="en-US" w:eastAsia="zh-CN" w:bidi="ar"/>
        </w:rPr>
        <w:t>Knapik, L. (</w:t>
      </w:r>
      <w:r>
        <w:rPr>
          <w:rFonts w:hint="default" w:ascii="Arial Regular" w:hAnsi="Arial Regular" w:eastAsia="宋体" w:cs="Arial Regular"/>
          <w:kern w:val="0"/>
          <w:sz w:val="24"/>
          <w:szCs w:val="24"/>
          <w:lang w:eastAsia="zh-CN" w:bidi="ar"/>
        </w:rPr>
        <w:t>2021</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eastAsia="宋体" w:cs="Arial Regular"/>
          <w:i/>
          <w:kern w:val="0"/>
          <w:sz w:val="24"/>
          <w:szCs w:val="24"/>
          <w:lang w:val="en-US" w:eastAsia="zh-CN" w:bidi="ar"/>
        </w:rPr>
        <w:t>Research Guides: PESTEL Analysis: What is a PESTEL Analysis</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cs="Arial Regular"/>
          <w:color w:val="000000" w:themeColor="text1"/>
          <w:sz w:val="24"/>
          <w:szCs w:val="24"/>
          <w14:textFill>
            <w14:solidFill>
              <w14:schemeClr w14:val="tx1"/>
            </w14:solidFill>
          </w14:textFill>
        </w:rPr>
        <w:t>[Online]</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"https://library.sacredheart.edu/c.php?g=854447&amp;p=6118530"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https://library.sacredheart.edu/c.php?g=854447&amp;p=6118530</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val="en-US"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b w:val="0"/>
          <w:kern w:val="2"/>
          <w:sz w:val="24"/>
          <w:szCs w:val="24"/>
          <w:lang w:val="en-US" w:eastAsia="zh-Hans" w:bidi="ar-SA"/>
        </w:rPr>
      </w:pPr>
      <w:r>
        <w:rPr>
          <w:rFonts w:hint="default" w:ascii="Arial Regular" w:hAnsi="Arial Regular" w:eastAsia="宋体" w:cs="Arial Regular"/>
          <w:b w:val="0"/>
          <w:kern w:val="2"/>
          <w:sz w:val="24"/>
          <w:szCs w:val="24"/>
          <w:lang w:val="en-US" w:eastAsia="zh-Hans" w:bidi="ar-SA"/>
        </w:rPr>
        <w:t>Wall, S., Minocha, S., &amp; Rees, B. (2009). International business. Pearson Education.</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val="en-US"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b w:val="0"/>
          <w:kern w:val="2"/>
          <w:sz w:val="24"/>
          <w:szCs w:val="24"/>
          <w:lang w:val="en-US" w:eastAsia="zh-CN" w:bidi="ar-SA"/>
        </w:rPr>
      </w:pPr>
      <w:r>
        <w:rPr>
          <w:rFonts w:hint="default" w:ascii="Arial Regular" w:hAnsi="Arial Regular" w:eastAsia="宋体" w:cs="Arial Regular"/>
          <w:b w:val="0"/>
          <w:kern w:val="2"/>
          <w:sz w:val="24"/>
          <w:szCs w:val="24"/>
          <w:lang w:val="en-US" w:eastAsia="zh-Hans" w:bidi="ar-SA"/>
        </w:rPr>
        <w:t>Yüksel, I. (2012). Developing a multi-criteria decision making model for PESTEL analysis. International Journal of Business and Management, 7(24), 5</w:t>
      </w:r>
      <w:r>
        <w:rPr>
          <w:rFonts w:hint="default" w:ascii="Arial Regular" w:hAnsi="Arial Regular" w:eastAsia="宋体" w:cs="Arial Regular"/>
          <w:b w:val="0"/>
          <w:kern w:val="2"/>
          <w:sz w:val="24"/>
          <w:szCs w:val="24"/>
          <w:lang w:eastAsia="zh-Hans" w:bidi="ar-SA"/>
        </w:rPr>
        <w:t>2</w:t>
      </w:r>
      <w:r>
        <w:rPr>
          <w:rFonts w:hint="default" w:ascii="Arial Regular" w:hAnsi="Arial Regular" w:eastAsia="宋体" w:cs="Arial Regular"/>
          <w:b w:val="0"/>
          <w:kern w:val="2"/>
          <w:sz w:val="24"/>
          <w:szCs w:val="24"/>
          <w:lang w:val="en-US" w:eastAsia="zh-Hans" w:bidi="ar-SA"/>
        </w:rPr>
        <w:t>.</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b w:val="0"/>
          <w:kern w:val="2"/>
          <w:sz w:val="24"/>
          <w:szCs w:val="24"/>
          <w:lang w:val="en-US" w:eastAsia="zh-Hans" w:bidi="ar-SA"/>
        </w:rPr>
      </w:pPr>
      <w:r>
        <w:rPr>
          <w:rFonts w:hint="default" w:ascii="Arial Regular" w:hAnsi="Arial Regular" w:eastAsia="宋体" w:cs="Arial Regular"/>
          <w:b w:val="0"/>
          <w:kern w:val="2"/>
          <w:sz w:val="24"/>
          <w:szCs w:val="24"/>
          <w:lang w:val="en-US" w:eastAsia="zh-CN" w:bidi="ar-SA"/>
        </w:rPr>
        <w:t>Issa, T., Chang, V., &amp; Issa, T. (2010). Sustainable business strategies and PESTEL framework. GSTF International Journal on Computing, 1(1), 73-80.</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val="en-US" w:eastAsia="zh-CN" w:bidi="ar"/>
        </w:rPr>
      </w:pPr>
      <w:r>
        <w:rPr>
          <w:rFonts w:hint="default" w:ascii="Arial Regular" w:hAnsi="Arial Regular" w:eastAsia="宋体" w:cs="Arial Regular"/>
          <w:i w:val="0"/>
          <w:iCs/>
          <w:kern w:val="0"/>
          <w:sz w:val="24"/>
          <w:szCs w:val="24"/>
          <w:lang w:val="en-US" w:eastAsia="zh-CN" w:bidi="ar"/>
        </w:rPr>
        <w:t>IvyPanda. (2021) 'Hyatt Hotels Corporation and Industry Analysis'. 7 January. (Accessed: 9 March 2022).</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caps w:val="0"/>
          <w:color w:val="222222"/>
          <w:spacing w:val="0"/>
          <w:kern w:val="0"/>
          <w:sz w:val="24"/>
          <w:szCs w:val="24"/>
          <w:shd w:val="clear" w:fill="FFFFFF"/>
          <w:lang w:val="en-US" w:eastAsia="zh-CN" w:bidi="ar"/>
        </w:rPr>
      </w:pPr>
      <w:r>
        <w:rPr>
          <w:rFonts w:hint="default" w:ascii="Arial Regular" w:hAnsi="Arial Regular" w:eastAsia="宋体" w:cs="Arial Regular"/>
          <w:i w:val="0"/>
          <w:caps w:val="0"/>
          <w:color w:val="222222"/>
          <w:spacing w:val="0"/>
          <w:kern w:val="0"/>
          <w:sz w:val="24"/>
          <w:szCs w:val="24"/>
          <w:shd w:val="clear" w:fill="FFFFFF"/>
          <w:lang w:val="en-US" w:eastAsia="zh-CN" w:bidi="ar"/>
        </w:rPr>
        <w:t>Issa, T., &amp; Issa, T. (2014). Sustainable business strategies and PESTEL framework. </w:t>
      </w:r>
      <w:r>
        <w:rPr>
          <w:rFonts w:hint="default" w:ascii="Arial Regular" w:hAnsi="Arial Regular" w:eastAsia="宋体" w:cs="Arial Regular"/>
          <w:i/>
          <w:caps w:val="0"/>
          <w:color w:val="222222"/>
          <w:spacing w:val="0"/>
          <w:kern w:val="0"/>
          <w:sz w:val="24"/>
          <w:szCs w:val="24"/>
          <w:shd w:val="clear" w:fill="FFFFFF"/>
          <w:lang w:val="en-US" w:eastAsia="zh-CN" w:bidi="ar"/>
        </w:rPr>
        <w:t>GSTF Journal on Computing (JoC)</w:t>
      </w:r>
      <w:r>
        <w:rPr>
          <w:rFonts w:hint="default" w:ascii="Arial Regular" w:hAnsi="Arial Regular" w:eastAsia="宋体" w:cs="Arial Regular"/>
          <w:i w:val="0"/>
          <w:caps w:val="0"/>
          <w:color w:val="222222"/>
          <w:spacing w:val="0"/>
          <w:kern w:val="0"/>
          <w:sz w:val="24"/>
          <w:szCs w:val="24"/>
          <w:shd w:val="clear" w:fill="FFFFFF"/>
          <w:lang w:val="en-US" w:eastAsia="zh-CN" w:bidi="ar"/>
        </w:rPr>
        <w:t>, </w:t>
      </w:r>
      <w:r>
        <w:rPr>
          <w:rFonts w:hint="default" w:ascii="Arial Regular" w:hAnsi="Arial Regular" w:eastAsia="宋体" w:cs="Arial Regular"/>
          <w:i/>
          <w:caps w:val="0"/>
          <w:color w:val="222222"/>
          <w:spacing w:val="0"/>
          <w:kern w:val="0"/>
          <w:sz w:val="24"/>
          <w:szCs w:val="24"/>
          <w:shd w:val="clear" w:fill="FFFFFF"/>
          <w:lang w:val="en-US" w:eastAsia="zh-CN" w:bidi="ar"/>
        </w:rPr>
        <w:t>1</w:t>
      </w:r>
      <w:r>
        <w:rPr>
          <w:rFonts w:hint="default" w:ascii="Arial Regular" w:hAnsi="Arial Regular" w:eastAsia="宋体" w:cs="Arial Regular"/>
          <w:i w:val="0"/>
          <w:caps w:val="0"/>
          <w:color w:val="222222"/>
          <w:spacing w:val="0"/>
          <w:kern w:val="0"/>
          <w:sz w:val="24"/>
          <w:szCs w:val="24"/>
          <w:shd w:val="clear" w:fill="FFFFFF"/>
          <w:lang w:val="en-US" w:eastAsia="zh-CN" w:bidi="ar"/>
        </w:rPr>
        <w:t>(1).</w:t>
      </w:r>
    </w:p>
    <w:p>
      <w:pPr>
        <w:keepNext w:val="0"/>
        <w:keepLines w:val="0"/>
        <w:widowControl/>
        <w:suppressLineNumbers w:val="0"/>
        <w:spacing w:line="360" w:lineRule="auto"/>
        <w:jc w:val="left"/>
        <w:rPr>
          <w:rFonts w:hint="default" w:ascii="Arial Regular" w:hAnsi="Arial Regular" w:eastAsia="宋体" w:cs="Arial Regular"/>
          <w:i w:val="0"/>
          <w:caps w:val="0"/>
          <w:color w:val="222222"/>
          <w:spacing w:val="0"/>
          <w:kern w:val="0"/>
          <w:sz w:val="24"/>
          <w:szCs w:val="24"/>
          <w:shd w:val="clear" w:fill="FFFFFF"/>
          <w:lang w:val="en-US" w:eastAsia="zh-CN"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val="en-US" w:eastAsia="zh-CN" w:bidi="ar"/>
        </w:rPr>
      </w:pPr>
      <w:r>
        <w:rPr>
          <w:rFonts w:hint="default" w:ascii="Arial Regular" w:hAnsi="Arial Regular" w:eastAsia="宋体" w:cs="Arial Regular"/>
          <w:i w:val="0"/>
          <w:iCs/>
          <w:kern w:val="0"/>
          <w:sz w:val="24"/>
          <w:szCs w:val="24"/>
          <w:lang w:val="en-US" w:eastAsia="zh-CN" w:bidi="ar"/>
        </w:rPr>
        <w:t>Islam, M. A. (2017). SWOT Mix and PESTEL Analysis: Effective Tools of Risk Management of Leasing Companies. The Millennium University Journal, 2(1), 1-18.</w:t>
      </w:r>
    </w:p>
    <w:p>
      <w:pPr>
        <w:keepNext w:val="0"/>
        <w:keepLines w:val="0"/>
        <w:widowControl/>
        <w:suppressLineNumbers w:val="0"/>
        <w:spacing w:line="360" w:lineRule="auto"/>
        <w:jc w:val="left"/>
        <w:rPr>
          <w:rFonts w:hint="default" w:ascii="Arial Regular" w:hAnsi="Arial Regular" w:eastAsia="宋体" w:cs="Arial Regular"/>
          <w:kern w:val="0"/>
          <w:sz w:val="24"/>
          <w:szCs w:val="24"/>
          <w:lang w:val="en-US" w:eastAsia="zh-CN"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sz w:val="24"/>
          <w:szCs w:val="24"/>
        </w:rPr>
      </w:pPr>
      <w:r>
        <w:rPr>
          <w:rFonts w:hint="default" w:ascii="Arial Regular" w:hAnsi="Arial Regular" w:eastAsia="宋体" w:cs="Arial Regular"/>
          <w:i w:val="0"/>
          <w:iCs/>
          <w:kern w:val="0"/>
          <w:sz w:val="24"/>
          <w:szCs w:val="24"/>
          <w:lang w:val="en-US" w:eastAsia="zh-Hans" w:bidi="ar"/>
        </w:rPr>
        <w:t>Lars</w:t>
      </w:r>
      <w:r>
        <w:rPr>
          <w:rFonts w:hint="default" w:ascii="Arial Regular" w:hAnsi="Arial Regular" w:eastAsia="宋体" w:cs="Arial Regular"/>
          <w:i w:val="0"/>
          <w:iCs/>
          <w:kern w:val="0"/>
          <w:sz w:val="24"/>
          <w:szCs w:val="24"/>
          <w:lang w:eastAsia="zh-Hans" w:bidi="ar"/>
        </w:rPr>
        <w:t xml:space="preserve"> </w:t>
      </w:r>
      <w:r>
        <w:rPr>
          <w:rFonts w:hint="default" w:ascii="Arial Regular" w:hAnsi="Arial Regular" w:eastAsia="宋体" w:cs="Arial Regular"/>
          <w:i w:val="0"/>
          <w:iCs/>
          <w:kern w:val="0"/>
          <w:sz w:val="24"/>
          <w:szCs w:val="24"/>
          <w:lang w:val="en-US" w:eastAsia="zh-Hans" w:bidi="ar"/>
        </w:rPr>
        <w:t>de</w:t>
      </w:r>
      <w:r>
        <w:rPr>
          <w:rFonts w:hint="default" w:ascii="Arial Regular" w:hAnsi="Arial Regular" w:eastAsia="宋体" w:cs="Arial Regular"/>
          <w:i w:val="0"/>
          <w:iCs/>
          <w:kern w:val="0"/>
          <w:sz w:val="24"/>
          <w:szCs w:val="24"/>
          <w:lang w:eastAsia="zh-Hans" w:bidi="ar"/>
        </w:rPr>
        <w:t xml:space="preserve"> </w:t>
      </w:r>
      <w:r>
        <w:rPr>
          <w:rFonts w:hint="default" w:ascii="Arial Regular" w:hAnsi="Arial Regular" w:eastAsia="宋体" w:cs="Arial Regular"/>
          <w:i w:val="0"/>
          <w:iCs/>
          <w:kern w:val="0"/>
          <w:sz w:val="24"/>
          <w:szCs w:val="24"/>
          <w:lang w:val="en-US" w:eastAsia="zh-Hans" w:bidi="ar"/>
        </w:rPr>
        <w:t>Bruin</w:t>
      </w:r>
      <w:r>
        <w:rPr>
          <w:rFonts w:hint="default" w:ascii="Arial Regular" w:hAnsi="Arial Regular" w:eastAsia="宋体" w:cs="Arial Regular"/>
          <w:i w:val="0"/>
          <w:iCs/>
          <w:kern w:val="0"/>
          <w:sz w:val="24"/>
          <w:szCs w:val="24"/>
          <w:lang w:eastAsia="zh-Hans" w:bidi="ar"/>
        </w:rPr>
        <w:t>（2016）</w:t>
      </w:r>
      <w:r>
        <w:rPr>
          <w:rFonts w:hint="default" w:ascii="Arial Regular" w:hAnsi="Arial Regular" w:eastAsia="宋体" w:cs="Arial Regular"/>
          <w:i/>
          <w:kern w:val="0"/>
          <w:sz w:val="24"/>
          <w:szCs w:val="24"/>
          <w:lang w:val="en-US" w:eastAsia="zh-CN" w:bidi="ar"/>
        </w:rPr>
        <w:t xml:space="preserve">Porter’s Five Forces EXPLAINED with EXAMPLES </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"https://www.business-to-you.com/porters-five-forces/"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https://www.business-to-you.com/porters-five-forces/</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keepNext w:val="0"/>
        <w:keepLines w:val="0"/>
        <w:widowControl/>
        <w:suppressLineNumbers w:val="0"/>
        <w:spacing w:line="360" w:lineRule="auto"/>
        <w:jc w:val="left"/>
        <w:rPr>
          <w:rFonts w:hint="default" w:ascii="Arial Regular" w:hAnsi="Arial Regular" w:eastAsia="宋体" w:cs="Arial Regular"/>
          <w:kern w:val="0"/>
          <w:sz w:val="24"/>
          <w:szCs w:val="24"/>
          <w:lang w:val="en-US" w:eastAsia="zh-CN"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b w:val="0"/>
          <w:kern w:val="2"/>
          <w:sz w:val="24"/>
          <w:szCs w:val="24"/>
          <w:lang w:val="en-US" w:eastAsia="zh-Hans" w:bidi="ar-SA"/>
        </w:rPr>
      </w:pPr>
      <w:r>
        <w:rPr>
          <w:rFonts w:hint="default" w:ascii="Arial Regular" w:hAnsi="Arial Regular" w:eastAsia="宋体" w:cs="Arial Regular"/>
          <w:b w:val="0"/>
          <w:kern w:val="2"/>
          <w:sz w:val="24"/>
          <w:szCs w:val="24"/>
          <w:lang w:val="en-US" w:eastAsia="zh-Hans" w:bidi="ar-SA"/>
        </w:rPr>
        <w:t>Leyva, M., Hechavarria, J., Batista, N., Alarcon, J. A., &amp; Gomez, o. (2018). A framework for PEST analysis based on fuzzy decision maps. Revista ESPACIOS, 39(16).</w:t>
      </w:r>
    </w:p>
    <w:p>
      <w:pPr>
        <w:keepNext w:val="0"/>
        <w:keepLines w:val="0"/>
        <w:widowControl/>
        <w:suppressLineNumbers w:val="0"/>
        <w:spacing w:line="360" w:lineRule="auto"/>
        <w:jc w:val="left"/>
        <w:rPr>
          <w:rFonts w:hint="default" w:ascii="Arial Regular" w:hAnsi="Arial Regular" w:eastAsia="宋体" w:cs="Arial Regular"/>
          <w:b w:val="0"/>
          <w:kern w:val="2"/>
          <w:sz w:val="24"/>
          <w:szCs w:val="24"/>
          <w:lang w:eastAsia="zh-Hans" w:bidi="ar-SA"/>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sz w:val="24"/>
          <w:szCs w:val="24"/>
        </w:rPr>
      </w:pPr>
      <w:r>
        <w:rPr>
          <w:rFonts w:hint="default" w:ascii="Arial Regular" w:hAnsi="Arial Regular" w:eastAsia="宋体" w:cs="Arial Regular"/>
          <w:i w:val="0"/>
          <w:iCs/>
          <w:kern w:val="0"/>
          <w:sz w:val="24"/>
          <w:szCs w:val="24"/>
          <w:lang w:val="en-US" w:eastAsia="zh-Hans" w:bidi="ar"/>
        </w:rPr>
        <w:t>Ming</w:t>
      </w:r>
      <w:r>
        <w:rPr>
          <w:rFonts w:hint="default" w:ascii="Arial Regular" w:hAnsi="Arial Regular" w:eastAsia="宋体" w:cs="Arial Regular"/>
          <w:i w:val="0"/>
          <w:iCs/>
          <w:kern w:val="0"/>
          <w:sz w:val="24"/>
          <w:szCs w:val="24"/>
          <w:lang w:eastAsia="zh-Hans" w:bidi="ar"/>
        </w:rPr>
        <w:t xml:space="preserve"> </w:t>
      </w:r>
      <w:r>
        <w:rPr>
          <w:rFonts w:hint="default" w:ascii="Arial Regular" w:hAnsi="Arial Regular" w:eastAsia="宋体" w:cs="Arial Regular"/>
          <w:i w:val="0"/>
          <w:iCs/>
          <w:kern w:val="0"/>
          <w:sz w:val="24"/>
          <w:szCs w:val="24"/>
          <w:lang w:val="en-US" w:eastAsia="zh-Hans" w:bidi="ar"/>
        </w:rPr>
        <w:t>Dai</w:t>
      </w:r>
      <w:r>
        <w:rPr>
          <w:rFonts w:hint="default" w:ascii="Arial Regular" w:hAnsi="Arial Regular" w:eastAsia="宋体" w:cs="Arial Regular"/>
          <w:i w:val="0"/>
          <w:iCs/>
          <w:kern w:val="0"/>
          <w:sz w:val="24"/>
          <w:szCs w:val="24"/>
          <w:lang w:eastAsia="zh-Hans" w:bidi="ar"/>
        </w:rPr>
        <w:t>（2019）</w:t>
      </w:r>
      <w:r>
        <w:rPr>
          <w:rFonts w:hint="default" w:ascii="Arial Regular" w:hAnsi="Arial Regular" w:eastAsia="宋体" w:cs="Arial Regular"/>
          <w:i/>
          <w:iCs w:val="0"/>
          <w:kern w:val="0"/>
          <w:sz w:val="24"/>
          <w:szCs w:val="24"/>
          <w:lang w:eastAsia="zh-Hans" w:bidi="ar"/>
        </w:rPr>
        <w:t xml:space="preserve">PESTLE ANALYSIS OF THE HOSPITALITY INDUSTRY </w:t>
      </w:r>
      <w:r>
        <w:rPr>
          <w:rFonts w:hint="default" w:ascii="Arial Regular" w:hAnsi="Arial Regular" w:cs="Arial Regular"/>
          <w:color w:val="000000" w:themeColor="text1"/>
          <w:sz w:val="24"/>
          <w:szCs w:val="24"/>
          <w14:textFill>
            <w14:solidFill>
              <w14:schemeClr w14:val="tx1"/>
            </w14:solidFill>
          </w14:textFill>
        </w:rPr>
        <w:t>[Online]</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"https://pestleanalysis.com/pestle-analysis-for-hotel-industry/" \l "Political_factors_The_government_holds_extensive_power_over_the_hotel_industry"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https://pestleanalysis.com/pestle-analysis-for-hotel-industry/#Political_factors_The_government_holds_extensive_power_over_the_hotel_industry</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val="en-US" w:eastAsia="zh-CN" w:bidi="ar"/>
        </w:rPr>
      </w:pPr>
      <w:r>
        <w:rPr>
          <w:rFonts w:hint="default" w:ascii="Arial Regular" w:hAnsi="Arial Regular" w:eastAsia="宋体" w:cs="Arial Regular"/>
          <w:i w:val="0"/>
          <w:iCs/>
          <w:kern w:val="0"/>
          <w:sz w:val="24"/>
          <w:szCs w:val="24"/>
          <w:lang w:val="en-US" w:eastAsia="zh-CN" w:bidi="ar"/>
        </w:rPr>
        <w:t>Matovic, I. M. (2020). PESTEL Analysis of External Environment as a Success Factor of Startup Business. ConScienS, 96.</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CN"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val="en-US" w:eastAsia="zh-CN" w:bidi="ar"/>
        </w:rPr>
      </w:pPr>
      <w:r>
        <w:rPr>
          <w:rFonts w:hint="default" w:ascii="Arial Regular" w:hAnsi="Arial Regular" w:eastAsia="宋体" w:cs="Arial Regular"/>
          <w:i w:val="0"/>
          <w:iCs/>
          <w:kern w:val="0"/>
          <w:sz w:val="24"/>
          <w:szCs w:val="24"/>
          <w:lang w:val="en-US" w:eastAsia="zh-CN" w:bidi="ar"/>
        </w:rPr>
        <w:t>MBA Skool (</w:t>
      </w:r>
      <w:r>
        <w:rPr>
          <w:rFonts w:hint="default" w:ascii="Arial Regular" w:hAnsi="Arial Regular" w:eastAsia="宋体" w:cs="Arial Regular"/>
          <w:i w:val="0"/>
          <w:iCs/>
          <w:kern w:val="0"/>
          <w:sz w:val="24"/>
          <w:szCs w:val="24"/>
          <w:lang w:eastAsia="zh-CN" w:bidi="ar"/>
        </w:rPr>
        <w:t>2021</w:t>
      </w:r>
      <w:r>
        <w:rPr>
          <w:rFonts w:hint="default" w:ascii="Arial Regular" w:hAnsi="Arial Regular" w:eastAsia="宋体" w:cs="Arial Regular"/>
          <w:i w:val="0"/>
          <w:iCs/>
          <w:kern w:val="0"/>
          <w:sz w:val="24"/>
          <w:szCs w:val="24"/>
          <w:lang w:val="en-US" w:eastAsia="zh-CN" w:bidi="ar"/>
        </w:rPr>
        <w:t>)</w:t>
      </w:r>
      <w:r>
        <w:rPr>
          <w:rFonts w:hint="default" w:ascii="Arial Regular" w:hAnsi="Arial Regular" w:eastAsia="宋体" w:cs="Arial Regular"/>
          <w:i/>
          <w:kern w:val="0"/>
          <w:sz w:val="24"/>
          <w:szCs w:val="24"/>
          <w:lang w:val="en-US" w:eastAsia="zh-CN" w:bidi="ar"/>
        </w:rPr>
        <w:t xml:space="preserve">Hyatt Porter Five Forces Analysis | </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"https://www.mbaskool.com/five-forces-analysis/companies/18356-hyatt.html"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https://www.mbaskool.com/five-forces-analysis/companies/18356-hyatt.html</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sz w:val="24"/>
          <w:szCs w:val="24"/>
        </w:rPr>
      </w:pPr>
      <w:r>
        <w:rPr>
          <w:rFonts w:hint="default" w:ascii="Arial Regular" w:hAnsi="Arial Regular" w:eastAsia="宋体" w:cs="Arial Regular"/>
          <w:i w:val="0"/>
          <w:iCs/>
          <w:kern w:val="0"/>
          <w:sz w:val="24"/>
          <w:szCs w:val="24"/>
          <w:lang w:val="en-US" w:eastAsia="zh-CN" w:bidi="ar"/>
        </w:rPr>
        <w:t>MBA Skool (</w:t>
      </w:r>
      <w:r>
        <w:rPr>
          <w:rFonts w:hint="default" w:ascii="Arial Regular" w:hAnsi="Arial Regular" w:eastAsia="宋体" w:cs="Arial Regular"/>
          <w:i w:val="0"/>
          <w:iCs/>
          <w:kern w:val="0"/>
          <w:sz w:val="24"/>
          <w:szCs w:val="24"/>
          <w:lang w:eastAsia="zh-CN" w:bidi="ar"/>
        </w:rPr>
        <w:t>2021</w:t>
      </w:r>
      <w:r>
        <w:rPr>
          <w:rFonts w:hint="default" w:ascii="Arial Regular" w:hAnsi="Arial Regular" w:eastAsia="宋体" w:cs="Arial Regular"/>
          <w:i w:val="0"/>
          <w:iCs/>
          <w:kern w:val="0"/>
          <w:sz w:val="24"/>
          <w:szCs w:val="24"/>
          <w:lang w:val="en-US" w:eastAsia="zh-CN" w:bidi="ar"/>
        </w:rPr>
        <w:t>)</w:t>
      </w:r>
      <w:r>
        <w:rPr>
          <w:rFonts w:hint="default" w:ascii="Arial Regular" w:hAnsi="Arial Regular" w:eastAsia="宋体" w:cs="Arial Regular"/>
          <w:i/>
          <w:kern w:val="0"/>
          <w:sz w:val="24"/>
          <w:szCs w:val="24"/>
          <w:lang w:val="en-US" w:eastAsia="zh-CN" w:bidi="ar"/>
        </w:rPr>
        <w:t xml:space="preserve">SWOT Analysis of Companies | USP, STP &amp; Competitors of Brands - BrandGuide | </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"https://www.mbaskool.com/brandguide.html"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https://www.mbaskool.com/brandguide.html</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eastAsia="zh-Hans" w:bidi="ar"/>
        </w:rPr>
      </w:pPr>
      <w:r>
        <w:rPr>
          <w:rFonts w:hint="default" w:ascii="Arial Regular" w:hAnsi="Arial Regular" w:eastAsia="宋体" w:cs="Arial Regular"/>
          <w:i w:val="0"/>
          <w:iCs/>
          <w:kern w:val="0"/>
          <w:sz w:val="24"/>
          <w:szCs w:val="24"/>
          <w:lang w:eastAsia="zh-Hans" w:bidi="ar"/>
        </w:rPr>
        <w:fldChar w:fldCharType="begin"/>
      </w:r>
      <w:r>
        <w:rPr>
          <w:rFonts w:hint="default" w:ascii="Arial Regular" w:hAnsi="Arial Regular" w:eastAsia="宋体" w:cs="Arial Regular"/>
          <w:i w:val="0"/>
          <w:iCs/>
          <w:kern w:val="0"/>
          <w:sz w:val="24"/>
          <w:szCs w:val="24"/>
          <w:lang w:eastAsia="zh-Hans" w:bidi="ar"/>
        </w:rPr>
        <w:instrText xml:space="preserve"> HYPERLINK "https://www.toolshero.com/toolsheroes/michael-porter/" </w:instrText>
      </w:r>
      <w:r>
        <w:rPr>
          <w:rFonts w:hint="default" w:ascii="Arial Regular" w:hAnsi="Arial Regular" w:eastAsia="宋体" w:cs="Arial Regular"/>
          <w:i w:val="0"/>
          <w:iCs/>
          <w:kern w:val="0"/>
          <w:sz w:val="24"/>
          <w:szCs w:val="24"/>
          <w:lang w:eastAsia="zh-Hans" w:bidi="ar"/>
        </w:rPr>
        <w:fldChar w:fldCharType="separate"/>
      </w:r>
      <w:r>
        <w:rPr>
          <w:rFonts w:hint="default" w:ascii="Arial Regular" w:hAnsi="Arial Regular" w:eastAsia="宋体" w:cs="Arial Regular"/>
          <w:i w:val="0"/>
          <w:iCs/>
          <w:kern w:val="0"/>
          <w:sz w:val="24"/>
          <w:szCs w:val="24"/>
          <w:lang w:eastAsia="zh-Hans" w:bidi="ar"/>
        </w:rPr>
        <w:t>Porter, M. E.</w:t>
      </w:r>
      <w:r>
        <w:rPr>
          <w:rFonts w:hint="default" w:ascii="Arial Regular" w:hAnsi="Arial Regular" w:eastAsia="宋体" w:cs="Arial Regular"/>
          <w:i w:val="0"/>
          <w:iCs/>
          <w:kern w:val="0"/>
          <w:sz w:val="24"/>
          <w:szCs w:val="24"/>
          <w:lang w:eastAsia="zh-Hans" w:bidi="ar"/>
        </w:rPr>
        <w:fldChar w:fldCharType="end"/>
      </w:r>
      <w:r>
        <w:rPr>
          <w:rFonts w:hint="default" w:ascii="Arial Regular" w:hAnsi="Arial Regular" w:eastAsia="宋体" w:cs="Arial Regular"/>
          <w:i w:val="0"/>
          <w:iCs/>
          <w:kern w:val="0"/>
          <w:sz w:val="24"/>
          <w:szCs w:val="24"/>
          <w:lang w:eastAsia="zh-Hans" w:bidi="ar"/>
        </w:rPr>
        <w:t> (1985). Competitive advantage: creating and sustaining superior performance. </w:t>
      </w:r>
      <w:r>
        <w:rPr>
          <w:rFonts w:hint="default" w:ascii="Arial Regular" w:hAnsi="Arial Regular" w:eastAsia="宋体" w:cs="Arial Regular"/>
          <w:i w:val="0"/>
          <w:iCs/>
          <w:kern w:val="0"/>
          <w:sz w:val="24"/>
          <w:szCs w:val="24"/>
          <w:lang w:eastAsia="zh-Hans" w:bidi="ar"/>
        </w:rPr>
        <w:fldChar w:fldCharType="begin"/>
      </w:r>
      <w:r>
        <w:rPr>
          <w:rFonts w:hint="default" w:ascii="Arial Regular" w:hAnsi="Arial Regular" w:eastAsia="宋体" w:cs="Arial Regular"/>
          <w:i w:val="0"/>
          <w:iCs/>
          <w:kern w:val="0"/>
          <w:sz w:val="24"/>
          <w:szCs w:val="24"/>
          <w:lang w:eastAsia="zh-Hans" w:bidi="ar"/>
        </w:rPr>
        <w:instrText xml:space="preserve"> HYPERLINK "https://en.wikipedia.org/wiki/Nova_Science_Publishers" \t "/Users/guoxinchen/Documents\\x/_blank" </w:instrText>
      </w:r>
      <w:r>
        <w:rPr>
          <w:rFonts w:hint="default" w:ascii="Arial Regular" w:hAnsi="Arial Regular" w:eastAsia="宋体" w:cs="Arial Regular"/>
          <w:i w:val="0"/>
          <w:iCs/>
          <w:kern w:val="0"/>
          <w:sz w:val="24"/>
          <w:szCs w:val="24"/>
          <w:lang w:eastAsia="zh-Hans" w:bidi="ar"/>
        </w:rPr>
        <w:fldChar w:fldCharType="separate"/>
      </w:r>
      <w:r>
        <w:rPr>
          <w:rFonts w:hint="default" w:ascii="Arial Regular" w:hAnsi="Arial Regular" w:eastAsia="宋体" w:cs="Arial Regular"/>
          <w:i w:val="0"/>
          <w:iCs/>
          <w:kern w:val="0"/>
          <w:sz w:val="24"/>
          <w:szCs w:val="24"/>
          <w:lang w:eastAsia="zh-Hans" w:bidi="ar"/>
        </w:rPr>
        <w:t>Nova Science Publishers</w:t>
      </w:r>
      <w:r>
        <w:rPr>
          <w:rFonts w:hint="default" w:ascii="Arial Regular" w:hAnsi="Arial Regular" w:eastAsia="宋体" w:cs="Arial Regular"/>
          <w:i w:val="0"/>
          <w:iCs/>
          <w:kern w:val="0"/>
          <w:sz w:val="24"/>
          <w:szCs w:val="24"/>
          <w:lang w:eastAsia="zh-Hans" w:bidi="ar"/>
        </w:rPr>
        <w:fldChar w:fldCharType="end"/>
      </w:r>
      <w:r>
        <w:rPr>
          <w:rFonts w:hint="default" w:ascii="Arial Regular" w:hAnsi="Arial Regular" w:eastAsia="宋体" w:cs="Arial Regular"/>
          <w:i w:val="0"/>
          <w:iCs/>
          <w:kern w:val="0"/>
          <w:sz w:val="24"/>
          <w:szCs w:val="24"/>
          <w:lang w:eastAsia="zh-Hans" w:bidi="ar"/>
        </w:rPr>
        <w:t>.</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eastAsia="zh-Hans" w:bidi="ar"/>
        </w:rPr>
      </w:pPr>
      <w:r>
        <w:rPr>
          <w:rFonts w:hint="default" w:ascii="Arial Regular" w:hAnsi="Arial Regular" w:eastAsia="宋体" w:cs="Arial Regular"/>
          <w:i w:val="0"/>
          <w:iCs/>
          <w:kern w:val="0"/>
          <w:sz w:val="24"/>
          <w:szCs w:val="24"/>
          <w:lang w:eastAsia="zh-Hans" w:bidi="ar"/>
        </w:rPr>
        <w:fldChar w:fldCharType="begin"/>
      </w:r>
      <w:r>
        <w:rPr>
          <w:rFonts w:hint="default" w:ascii="Arial Regular" w:hAnsi="Arial Regular" w:eastAsia="宋体" w:cs="Arial Regular"/>
          <w:i w:val="0"/>
          <w:iCs/>
          <w:kern w:val="0"/>
          <w:sz w:val="24"/>
          <w:szCs w:val="24"/>
          <w:lang w:eastAsia="zh-Hans" w:bidi="ar"/>
        </w:rPr>
        <w:instrText xml:space="preserve"> HYPERLINK "https://www.toolshero.com/toolsheroes/michael-porter/" </w:instrText>
      </w:r>
      <w:r>
        <w:rPr>
          <w:rFonts w:hint="default" w:ascii="Arial Regular" w:hAnsi="Arial Regular" w:eastAsia="宋体" w:cs="Arial Regular"/>
          <w:i w:val="0"/>
          <w:iCs/>
          <w:kern w:val="0"/>
          <w:sz w:val="24"/>
          <w:szCs w:val="24"/>
          <w:lang w:eastAsia="zh-Hans" w:bidi="ar"/>
        </w:rPr>
        <w:fldChar w:fldCharType="separate"/>
      </w:r>
      <w:r>
        <w:rPr>
          <w:rFonts w:hint="default" w:ascii="Arial Regular" w:hAnsi="Arial Regular" w:eastAsia="宋体" w:cs="Arial Regular"/>
          <w:i w:val="0"/>
          <w:iCs/>
          <w:kern w:val="0"/>
          <w:sz w:val="24"/>
          <w:szCs w:val="24"/>
          <w:lang w:eastAsia="zh-Hans" w:bidi="ar"/>
        </w:rPr>
        <w:t>Porter, M. E.</w:t>
      </w:r>
      <w:r>
        <w:rPr>
          <w:rFonts w:hint="default" w:ascii="Arial Regular" w:hAnsi="Arial Regular" w:eastAsia="宋体" w:cs="Arial Regular"/>
          <w:i w:val="0"/>
          <w:iCs/>
          <w:kern w:val="0"/>
          <w:sz w:val="24"/>
          <w:szCs w:val="24"/>
          <w:lang w:eastAsia="zh-Hans" w:bidi="ar"/>
        </w:rPr>
        <w:fldChar w:fldCharType="end"/>
      </w:r>
      <w:r>
        <w:rPr>
          <w:rFonts w:hint="default" w:ascii="Arial Regular" w:hAnsi="Arial Regular" w:eastAsia="宋体" w:cs="Arial Regular"/>
          <w:i w:val="0"/>
          <w:iCs/>
          <w:kern w:val="0"/>
          <w:sz w:val="24"/>
          <w:szCs w:val="24"/>
          <w:lang w:eastAsia="zh-Hans" w:bidi="ar"/>
        </w:rPr>
        <w:t> (2001). The value chain and competitive advantage. Understanding Business Processes. </w:t>
      </w:r>
      <w:r>
        <w:rPr>
          <w:rFonts w:hint="default" w:ascii="Arial Regular" w:hAnsi="Arial Regular" w:eastAsia="宋体" w:cs="Arial Regular"/>
          <w:i w:val="0"/>
          <w:iCs/>
          <w:kern w:val="0"/>
          <w:sz w:val="24"/>
          <w:szCs w:val="24"/>
          <w:lang w:eastAsia="zh-Hans" w:bidi="ar"/>
        </w:rPr>
        <w:fldChar w:fldCharType="begin"/>
      </w:r>
      <w:r>
        <w:rPr>
          <w:rFonts w:hint="default" w:ascii="Arial Regular" w:hAnsi="Arial Regular" w:eastAsia="宋体" w:cs="Arial Regular"/>
          <w:i w:val="0"/>
          <w:iCs/>
          <w:kern w:val="0"/>
          <w:sz w:val="24"/>
          <w:szCs w:val="24"/>
          <w:lang w:eastAsia="zh-Hans" w:bidi="ar"/>
        </w:rPr>
        <w:instrText xml:space="preserve"> HYPERLINK "https://en.wikipedia.org/wiki/Routledge" \t "/Users/guoxinchen/Documents\\x/_blank" </w:instrText>
      </w:r>
      <w:r>
        <w:rPr>
          <w:rFonts w:hint="default" w:ascii="Arial Regular" w:hAnsi="Arial Regular" w:eastAsia="宋体" w:cs="Arial Regular"/>
          <w:i w:val="0"/>
          <w:iCs/>
          <w:kern w:val="0"/>
          <w:sz w:val="24"/>
          <w:szCs w:val="24"/>
          <w:lang w:eastAsia="zh-Hans" w:bidi="ar"/>
        </w:rPr>
        <w:fldChar w:fldCharType="separate"/>
      </w:r>
      <w:r>
        <w:rPr>
          <w:rFonts w:hint="default" w:ascii="Arial Regular" w:hAnsi="Arial Regular" w:eastAsia="宋体" w:cs="Arial Regular"/>
          <w:i w:val="0"/>
          <w:iCs/>
          <w:kern w:val="0"/>
          <w:sz w:val="24"/>
          <w:szCs w:val="24"/>
          <w:lang w:eastAsia="zh-Hans" w:bidi="ar"/>
        </w:rPr>
        <w:t>Routledge</w:t>
      </w:r>
      <w:r>
        <w:rPr>
          <w:rFonts w:hint="default" w:ascii="Arial Regular" w:hAnsi="Arial Regular" w:eastAsia="宋体" w:cs="Arial Regular"/>
          <w:i w:val="0"/>
          <w:iCs/>
          <w:kern w:val="0"/>
          <w:sz w:val="24"/>
          <w:szCs w:val="24"/>
          <w:lang w:eastAsia="zh-Hans" w:bidi="ar"/>
        </w:rPr>
        <w:fldChar w:fldCharType="end"/>
      </w:r>
      <w:r>
        <w:rPr>
          <w:rFonts w:hint="default" w:ascii="Arial Regular" w:hAnsi="Arial Regular" w:eastAsia="宋体" w:cs="Arial Regular"/>
          <w:i w:val="0"/>
          <w:iCs/>
          <w:kern w:val="0"/>
          <w:sz w:val="24"/>
          <w:szCs w:val="24"/>
          <w:lang w:eastAsia="zh-Hans" w:bidi="ar"/>
        </w:rPr>
        <w:t>.</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val="en-US" w:eastAsia="zh-Hans" w:bidi="ar"/>
        </w:rPr>
      </w:pPr>
      <w:r>
        <w:rPr>
          <w:rFonts w:hint="default" w:ascii="Arial Regular" w:hAnsi="Arial Regular" w:eastAsia="宋体" w:cs="Arial Regular"/>
          <w:i w:val="0"/>
          <w:iCs/>
          <w:kern w:val="0"/>
          <w:sz w:val="24"/>
          <w:szCs w:val="24"/>
          <w:lang w:eastAsia="zh-Hans" w:bidi="ar"/>
        </w:rPr>
        <w:fldChar w:fldCharType="begin"/>
      </w:r>
      <w:r>
        <w:rPr>
          <w:rFonts w:hint="default" w:ascii="Arial Regular" w:hAnsi="Arial Regular" w:eastAsia="宋体" w:cs="Arial Regular"/>
          <w:i w:val="0"/>
          <w:iCs/>
          <w:kern w:val="0"/>
          <w:sz w:val="24"/>
          <w:szCs w:val="24"/>
          <w:lang w:eastAsia="zh-Hans" w:bidi="ar"/>
        </w:rPr>
        <w:instrText xml:space="preserve"> HYPERLINK "https://www.toolshero.com/toolsheroes/michael-porter/" </w:instrText>
      </w:r>
      <w:r>
        <w:rPr>
          <w:rFonts w:hint="default" w:ascii="Arial Regular" w:hAnsi="Arial Regular" w:eastAsia="宋体" w:cs="Arial Regular"/>
          <w:i w:val="0"/>
          <w:iCs/>
          <w:kern w:val="0"/>
          <w:sz w:val="24"/>
          <w:szCs w:val="24"/>
          <w:lang w:eastAsia="zh-Hans" w:bidi="ar"/>
        </w:rPr>
        <w:fldChar w:fldCharType="separate"/>
      </w:r>
      <w:r>
        <w:rPr>
          <w:rFonts w:hint="default" w:ascii="Arial Regular" w:hAnsi="Arial Regular" w:eastAsia="宋体" w:cs="Arial Regular"/>
          <w:i w:val="0"/>
          <w:iCs/>
          <w:kern w:val="0"/>
          <w:sz w:val="24"/>
          <w:szCs w:val="24"/>
          <w:lang w:eastAsia="zh-Hans" w:bidi="ar"/>
        </w:rPr>
        <w:t>Porter, M. E.</w:t>
      </w:r>
      <w:r>
        <w:rPr>
          <w:rFonts w:hint="default" w:ascii="Arial Regular" w:hAnsi="Arial Regular" w:eastAsia="宋体" w:cs="Arial Regular"/>
          <w:i w:val="0"/>
          <w:iCs/>
          <w:kern w:val="0"/>
          <w:sz w:val="24"/>
          <w:szCs w:val="24"/>
          <w:lang w:eastAsia="zh-Hans" w:bidi="ar"/>
        </w:rPr>
        <w:fldChar w:fldCharType="end"/>
      </w:r>
      <w:r>
        <w:rPr>
          <w:rFonts w:hint="default" w:ascii="Arial Regular" w:hAnsi="Arial Regular" w:eastAsia="宋体" w:cs="Arial Regular"/>
          <w:i w:val="0"/>
          <w:iCs/>
          <w:kern w:val="0"/>
          <w:sz w:val="24"/>
          <w:szCs w:val="24"/>
          <w:lang w:eastAsia="zh-Hans" w:bidi="ar"/>
        </w:rPr>
        <w:t> &amp; Millar, V. E. (1985). How information gives you competitive advantage.</w:t>
      </w:r>
    </w:p>
    <w:p>
      <w:pPr>
        <w:keepNext w:val="0"/>
        <w:keepLines w:val="0"/>
        <w:widowControl/>
        <w:numPr>
          <w:ilvl w:val="0"/>
          <w:numId w:val="0"/>
        </w:numPr>
        <w:suppressLineNumbers w:val="0"/>
        <w:spacing w:line="360" w:lineRule="auto"/>
        <w:ind w:left="400" w:leftChars="0"/>
        <w:jc w:val="left"/>
        <w:rPr>
          <w:rFonts w:hint="default" w:ascii="Arial Regular" w:hAnsi="Arial Regular" w:eastAsia="宋体" w:cs="Arial Regular"/>
          <w:i w:val="0"/>
          <w:iCs/>
          <w:kern w:val="0"/>
          <w:sz w:val="24"/>
          <w:szCs w:val="24"/>
          <w:lang w:val="en-US"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val="en-US" w:eastAsia="zh-CN" w:bidi="ar"/>
        </w:rPr>
      </w:pPr>
      <w:r>
        <w:rPr>
          <w:rFonts w:hint="default" w:ascii="Arial Regular" w:hAnsi="Arial Regular" w:eastAsia="宋体" w:cs="Arial Regular"/>
          <w:i w:val="0"/>
          <w:iCs/>
          <w:kern w:val="0"/>
          <w:sz w:val="24"/>
          <w:szCs w:val="24"/>
          <w:lang w:val="en-US" w:eastAsia="zh-CN" w:bidi="ar"/>
        </w:rPr>
        <w:t>Shatskaya, E., Samarina, M., &amp; Nekhorosheva, K. (2016). PESTEL analysis as a tool of strategic analysis in international markets. SCOPE ACADEMIC HOUSE B&amp;M PUBLISHING, 47.</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eastAsia="zh-Hans" w:bidi="ar"/>
        </w:rPr>
      </w:pPr>
      <w:r>
        <w:rPr>
          <w:rFonts w:hint="default" w:ascii="Arial Regular" w:hAnsi="Arial Regular" w:eastAsia="宋体" w:cs="Arial Regular"/>
          <w:i w:val="0"/>
          <w:caps w:val="0"/>
          <w:color w:val="1F2024"/>
          <w:spacing w:val="0"/>
          <w:kern w:val="0"/>
          <w:sz w:val="24"/>
          <w:szCs w:val="24"/>
          <w:shd w:val="clear" w:fill="FFFFFF"/>
          <w:lang w:val="en-US" w:eastAsia="zh-CN" w:bidi="ar"/>
        </w:rPr>
        <w:t>Stotler, L. (2016). </w:t>
      </w:r>
      <w:r>
        <w:rPr>
          <w:rStyle w:val="7"/>
          <w:rFonts w:hint="default" w:ascii="Arial Regular" w:hAnsi="Arial Regular" w:eastAsia="宋体" w:cs="Arial Regular"/>
          <w:caps w:val="0"/>
          <w:color w:val="1F2024"/>
          <w:spacing w:val="0"/>
          <w:kern w:val="0"/>
          <w:sz w:val="24"/>
          <w:szCs w:val="24"/>
          <w:shd w:val="clear" w:fill="FFFFFF"/>
          <w:lang w:val="en-US" w:eastAsia="zh-CN" w:bidi="ar"/>
        </w:rPr>
        <w:t>Customer service: The ultimate differentiator in competitive hotel industry. </w:t>
      </w:r>
      <w:r>
        <w:rPr>
          <w:rFonts w:hint="default" w:ascii="Arial Regular" w:hAnsi="Arial Regular" w:eastAsia="宋体" w:cs="Arial Regular"/>
          <w:i w:val="0"/>
          <w:caps w:val="0"/>
          <w:color w:val="1F2024"/>
          <w:spacing w:val="0"/>
          <w:kern w:val="0"/>
          <w:sz w:val="24"/>
          <w:szCs w:val="24"/>
          <w:shd w:val="clear" w:fill="FFFFFF"/>
          <w:lang w:val="en-US" w:eastAsia="zh-CN" w:bidi="ar"/>
        </w:rPr>
        <w:t>Web.</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sz w:val="24"/>
          <w:szCs w:val="24"/>
        </w:rPr>
      </w:pPr>
      <w:r>
        <w:rPr>
          <w:rFonts w:hint="default" w:ascii="Arial Regular" w:hAnsi="Arial Regular" w:eastAsia="宋体" w:cs="Arial Regular"/>
          <w:i w:val="0"/>
          <w:iCs/>
          <w:kern w:val="0"/>
          <w:sz w:val="24"/>
          <w:szCs w:val="24"/>
          <w:lang w:eastAsia="zh-CN" w:bidi="ar"/>
        </w:rPr>
        <w:t>Taylor Byrne(2018)</w:t>
      </w:r>
      <w:r>
        <w:rPr>
          <w:rFonts w:hint="default" w:ascii="Arial Regular" w:hAnsi="Arial Regular" w:eastAsia="宋体" w:cs="Arial Regular"/>
          <w:i/>
          <w:kern w:val="0"/>
          <w:sz w:val="24"/>
          <w:szCs w:val="24"/>
          <w:lang w:val="en-US" w:eastAsia="zh-CN" w:bidi="ar"/>
        </w:rPr>
        <w:t>Value Chain Analysis Of Hyatt Hotels</w:t>
      </w:r>
      <w:r>
        <w:rPr>
          <w:rFonts w:hint="default" w:ascii="Arial Regular" w:hAnsi="Arial Regular" w:eastAsia="宋体" w:cs="Arial Regular"/>
          <w:kern w:val="0"/>
          <w:sz w:val="24"/>
          <w:szCs w:val="24"/>
          <w:lang w:val="en-US" w:eastAsia="zh-CN"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r>
        <w:rPr>
          <w:rFonts w:hint="default" w:ascii="Arial Regular" w:hAnsi="Arial Regular" w:eastAsia="宋体" w:cs="Arial Regular"/>
          <w:kern w:val="0"/>
          <w:sz w:val="24"/>
          <w:szCs w:val="24"/>
          <w:lang w:val="en-US" w:eastAsia="zh-CN" w:bidi="ar"/>
        </w:rPr>
        <w:fldChar w:fldCharType="begin"/>
      </w:r>
      <w:r>
        <w:rPr>
          <w:rFonts w:hint="default" w:ascii="Arial Regular" w:hAnsi="Arial Regular" w:eastAsia="宋体" w:cs="Arial Regular"/>
          <w:kern w:val="0"/>
          <w:sz w:val="24"/>
          <w:szCs w:val="24"/>
          <w:lang w:val="en-US" w:eastAsia="zh-CN" w:bidi="ar"/>
        </w:rPr>
        <w:instrText xml:space="preserve"> HYPERLINK "https://www.essay48.com/value-chain-analysis/13169-Hyatt-Hotels-Value-Chain-Analysis" </w:instrText>
      </w:r>
      <w:r>
        <w:rPr>
          <w:rFonts w:hint="default" w:ascii="Arial Regular" w:hAnsi="Arial Regular" w:eastAsia="宋体" w:cs="Arial Regular"/>
          <w:kern w:val="0"/>
          <w:sz w:val="24"/>
          <w:szCs w:val="24"/>
          <w:lang w:val="en-US" w:eastAsia="zh-CN" w:bidi="ar"/>
        </w:rPr>
        <w:fldChar w:fldCharType="separate"/>
      </w:r>
      <w:r>
        <w:rPr>
          <w:rStyle w:val="8"/>
          <w:rFonts w:hint="default" w:ascii="Arial Regular" w:hAnsi="Arial Regular" w:eastAsia="宋体" w:cs="Arial Regular"/>
          <w:sz w:val="24"/>
          <w:szCs w:val="24"/>
        </w:rPr>
        <w:t>https://www.essay48.com/value-chain-analysis/13169-Hyatt-Hotels-Value-Chain-Analysis</w:t>
      </w:r>
      <w:r>
        <w:rPr>
          <w:rFonts w:hint="default" w:ascii="Arial Regular" w:hAnsi="Arial Regular" w:eastAsia="宋体" w:cs="Arial Regular"/>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 xml:space="preserve"> (Accessed: 9 March 2022).</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Hans"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val="en-US" w:eastAsia="zh-CN" w:bidi="ar"/>
        </w:rPr>
      </w:pPr>
      <w:r>
        <w:rPr>
          <w:rFonts w:hint="default" w:ascii="Arial Regular" w:hAnsi="Arial Regular" w:eastAsia="宋体" w:cs="Arial Regular"/>
          <w:i w:val="0"/>
          <w:iCs/>
          <w:kern w:val="0"/>
          <w:sz w:val="24"/>
          <w:szCs w:val="24"/>
          <w:lang w:val="en-US" w:eastAsia="zh-CN" w:bidi="ar"/>
        </w:rPr>
        <w:t>Yüksel, I. (2012). Developing a multi-criteria decision making model for PESTEL analysis. International Journal of Business and Management, 7(24), 52.</w:t>
      </w:r>
    </w:p>
    <w:p>
      <w:pPr>
        <w:keepNext w:val="0"/>
        <w:keepLines w:val="0"/>
        <w:widowControl/>
        <w:numPr>
          <w:ilvl w:val="0"/>
          <w:numId w:val="0"/>
        </w:numPr>
        <w:suppressLineNumbers w:val="0"/>
        <w:spacing w:line="360" w:lineRule="auto"/>
        <w:ind w:left="400" w:leftChars="0"/>
        <w:jc w:val="left"/>
        <w:rPr>
          <w:rFonts w:hint="default" w:ascii="Arial Regular" w:hAnsi="Arial Regular" w:eastAsia="宋体" w:cs="Arial Regular"/>
          <w:i w:val="0"/>
          <w:iCs/>
          <w:kern w:val="0"/>
          <w:sz w:val="24"/>
          <w:szCs w:val="24"/>
          <w:lang w:val="en-US" w:eastAsia="zh-CN" w:bidi="ar"/>
        </w:rPr>
      </w:pPr>
    </w:p>
    <w:p>
      <w:pPr>
        <w:keepNext w:val="0"/>
        <w:keepLines w:val="0"/>
        <w:widowControl/>
        <w:numPr>
          <w:ilvl w:val="0"/>
          <w:numId w:val="1"/>
        </w:numPr>
        <w:suppressLineNumbers w:val="0"/>
        <w:spacing w:line="360" w:lineRule="auto"/>
        <w:ind w:left="0" w:leftChars="0" w:firstLine="400" w:firstLineChars="0"/>
        <w:jc w:val="left"/>
        <w:rPr>
          <w:rFonts w:hint="default" w:ascii="Arial Regular" w:hAnsi="Arial Regular" w:eastAsia="宋体" w:cs="Arial Regular"/>
          <w:i w:val="0"/>
          <w:iCs/>
          <w:kern w:val="0"/>
          <w:sz w:val="24"/>
          <w:szCs w:val="24"/>
          <w:lang w:val="en-US" w:eastAsia="zh-CN" w:bidi="ar"/>
        </w:rPr>
      </w:pPr>
      <w:r>
        <w:rPr>
          <w:rFonts w:hint="eastAsia" w:ascii="Arial Regular" w:hAnsi="Arial Regular" w:eastAsia="宋体" w:cs="Arial Regular"/>
          <w:i w:val="0"/>
          <w:iCs/>
          <w:kern w:val="0"/>
          <w:sz w:val="24"/>
          <w:szCs w:val="24"/>
          <w:lang w:val="en-US" w:eastAsia="zh-Hans" w:bidi="ar"/>
        </w:rPr>
        <w:t>Zander</w:t>
      </w:r>
      <w:r>
        <w:rPr>
          <w:rFonts w:hint="default" w:ascii="Arial Regular" w:hAnsi="Arial Regular" w:eastAsia="宋体" w:cs="Arial Regular"/>
          <w:i w:val="0"/>
          <w:iCs/>
          <w:kern w:val="0"/>
          <w:sz w:val="24"/>
          <w:szCs w:val="24"/>
          <w:lang w:eastAsia="zh-Hans" w:bidi="ar"/>
        </w:rPr>
        <w:t xml:space="preserve"> </w:t>
      </w:r>
      <w:r>
        <w:rPr>
          <w:rFonts w:hint="eastAsia" w:ascii="Arial Regular" w:hAnsi="Arial Regular" w:eastAsia="宋体" w:cs="Arial Regular"/>
          <w:i w:val="0"/>
          <w:iCs/>
          <w:kern w:val="0"/>
          <w:sz w:val="24"/>
          <w:szCs w:val="24"/>
          <w:lang w:val="en-US" w:eastAsia="zh-Hans" w:bidi="ar"/>
        </w:rPr>
        <w:t>Henry</w:t>
      </w:r>
      <w:r>
        <w:rPr>
          <w:rFonts w:hint="default" w:ascii="Arial Regular" w:hAnsi="Arial Regular" w:eastAsia="宋体" w:cs="Arial Regular"/>
          <w:i w:val="0"/>
          <w:iCs/>
          <w:kern w:val="0"/>
          <w:sz w:val="24"/>
          <w:szCs w:val="24"/>
          <w:lang w:eastAsia="zh-Hans" w:bidi="ar"/>
        </w:rPr>
        <w:t xml:space="preserve">（2018） </w:t>
      </w:r>
      <w:r>
        <w:rPr>
          <w:rFonts w:hint="default" w:ascii="Arial Italic" w:hAnsi="Arial Italic" w:eastAsia="宋体" w:cs="Arial Italic"/>
          <w:i/>
          <w:iCs w:val="0"/>
          <w:kern w:val="0"/>
          <w:sz w:val="24"/>
          <w:szCs w:val="24"/>
          <w:lang w:val="en-US" w:eastAsia="zh-Hans" w:bidi="ar"/>
        </w:rPr>
        <w:t>PESTEL</w:t>
      </w:r>
      <w:r>
        <w:rPr>
          <w:rFonts w:hint="default" w:ascii="Arial Italic" w:hAnsi="Arial Italic" w:eastAsia="宋体" w:cs="Arial Italic"/>
          <w:i/>
          <w:iCs w:val="0"/>
          <w:kern w:val="0"/>
          <w:sz w:val="24"/>
          <w:szCs w:val="24"/>
          <w:lang w:eastAsia="zh-Hans" w:bidi="ar"/>
        </w:rPr>
        <w:t xml:space="preserve"> </w:t>
      </w:r>
      <w:r>
        <w:rPr>
          <w:rFonts w:hint="default" w:ascii="Arial Italic" w:hAnsi="Arial Italic" w:eastAsia="宋体" w:cs="Arial Italic"/>
          <w:i/>
          <w:iCs w:val="0"/>
          <w:kern w:val="0"/>
          <w:sz w:val="24"/>
          <w:szCs w:val="24"/>
          <w:lang w:val="en-US" w:eastAsia="zh-Hans" w:bidi="ar"/>
        </w:rPr>
        <w:t>Analysis</w:t>
      </w:r>
      <w:r>
        <w:rPr>
          <w:rFonts w:hint="default" w:ascii="Arial Italic" w:hAnsi="Arial Italic" w:eastAsia="宋体" w:cs="Arial Italic"/>
          <w:i/>
          <w:iCs w:val="0"/>
          <w:kern w:val="0"/>
          <w:sz w:val="24"/>
          <w:szCs w:val="24"/>
          <w:lang w:eastAsia="zh-Hans" w:bidi="ar"/>
        </w:rPr>
        <w:t xml:space="preserve"> </w:t>
      </w:r>
      <w:r>
        <w:rPr>
          <w:rFonts w:hint="default" w:ascii="Arial Regular" w:hAnsi="Arial Regular" w:cs="Arial Regular"/>
          <w:color w:val="000000" w:themeColor="text1"/>
          <w:sz w:val="24"/>
          <w:szCs w:val="24"/>
          <w14:textFill>
            <w14:solidFill>
              <w14:schemeClr w14:val="tx1"/>
            </w14:solidFill>
          </w14:textFill>
        </w:rPr>
        <w:t xml:space="preserve">[Online] </w:t>
      </w:r>
      <w:r>
        <w:rPr>
          <w:rFonts w:hint="default" w:ascii="Arial Regular" w:hAnsi="Arial Regular" w:eastAsia="宋体" w:cs="Arial Regular"/>
          <w:kern w:val="0"/>
          <w:sz w:val="24"/>
          <w:szCs w:val="24"/>
          <w:lang w:val="en-US" w:eastAsia="zh-CN" w:bidi="ar"/>
        </w:rPr>
        <w:t xml:space="preserve">Available at: </w:t>
      </w:r>
    </w:p>
    <w:p>
      <w:pPr>
        <w:keepNext w:val="0"/>
        <w:keepLines w:val="0"/>
        <w:widowControl/>
        <w:numPr>
          <w:ilvl w:val="0"/>
          <w:numId w:val="0"/>
        </w:numPr>
        <w:suppressLineNumbers w:val="0"/>
        <w:spacing w:line="360" w:lineRule="auto"/>
        <w:ind w:left="400" w:leftChars="0"/>
        <w:jc w:val="left"/>
        <w:rPr>
          <w:rFonts w:hint="default" w:ascii="Arial Regular" w:hAnsi="Arial Regular" w:eastAsia="宋体" w:cs="Arial Regular"/>
          <w:i w:val="0"/>
          <w:iCs/>
          <w:kern w:val="0"/>
          <w:sz w:val="24"/>
          <w:szCs w:val="24"/>
          <w:lang w:val="en-US" w:eastAsia="zh-CN" w:bidi="ar"/>
        </w:rPr>
      </w:pPr>
      <w:r>
        <w:rPr>
          <w:rFonts w:hint="default" w:ascii="Arial Regular" w:hAnsi="Arial Regular" w:eastAsia="宋体" w:cs="Arial Regular"/>
          <w:i w:val="0"/>
          <w:iCs/>
          <w:kern w:val="0"/>
          <w:sz w:val="24"/>
          <w:szCs w:val="24"/>
          <w:lang w:val="en-US" w:eastAsia="zh-CN" w:bidi="ar"/>
        </w:rPr>
        <w:fldChar w:fldCharType="begin"/>
      </w:r>
      <w:r>
        <w:rPr>
          <w:rFonts w:hint="default" w:ascii="Arial Regular" w:hAnsi="Arial Regular" w:eastAsia="宋体" w:cs="Arial Regular"/>
          <w:i w:val="0"/>
          <w:iCs/>
          <w:kern w:val="0"/>
          <w:sz w:val="24"/>
          <w:szCs w:val="24"/>
          <w:lang w:val="en-US" w:eastAsia="zh-CN" w:bidi="ar"/>
        </w:rPr>
        <w:instrText xml:space="preserve"> HYPERLINK "https://www.case48.com/pestel-analysis/14002-HYATT" </w:instrText>
      </w:r>
      <w:r>
        <w:rPr>
          <w:rFonts w:hint="default" w:ascii="Arial Regular" w:hAnsi="Arial Regular" w:eastAsia="宋体" w:cs="Arial Regular"/>
          <w:i w:val="0"/>
          <w:iCs/>
          <w:kern w:val="0"/>
          <w:sz w:val="24"/>
          <w:szCs w:val="24"/>
          <w:lang w:val="en-US" w:eastAsia="zh-CN" w:bidi="ar"/>
        </w:rPr>
        <w:fldChar w:fldCharType="separate"/>
      </w:r>
      <w:r>
        <w:rPr>
          <w:rStyle w:val="8"/>
          <w:rFonts w:hint="default" w:ascii="Arial Regular" w:hAnsi="Arial Regular" w:eastAsia="宋体" w:cs="Arial Regular"/>
          <w:i w:val="0"/>
          <w:iCs/>
          <w:kern w:val="0"/>
          <w:sz w:val="24"/>
          <w:szCs w:val="24"/>
          <w:lang w:val="en-US" w:eastAsia="zh-CN" w:bidi="ar"/>
        </w:rPr>
        <w:t>https://www.case48.com/pestel-analysis/14002-HYATT</w:t>
      </w:r>
      <w:r>
        <w:rPr>
          <w:rFonts w:hint="default" w:ascii="Arial Regular" w:hAnsi="Arial Regular" w:eastAsia="宋体" w:cs="Arial Regular"/>
          <w:i w:val="0"/>
          <w:iCs/>
          <w:kern w:val="0"/>
          <w:sz w:val="24"/>
          <w:szCs w:val="24"/>
          <w:lang w:val="en-US" w:eastAsia="zh-CN" w:bidi="ar"/>
        </w:rPr>
        <w:fldChar w:fldCharType="end"/>
      </w:r>
      <w:r>
        <w:rPr>
          <w:rFonts w:hint="default" w:ascii="Arial Regular" w:hAnsi="Arial Regular" w:eastAsia="宋体" w:cs="Arial Regular"/>
          <w:kern w:val="0"/>
          <w:sz w:val="24"/>
          <w:szCs w:val="24"/>
          <w:lang w:val="en-US" w:eastAsia="zh-CN" w:bidi="ar"/>
        </w:rPr>
        <w:t>(Accessed: 9 March 2022).</w:t>
      </w: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Hans" w:bidi="ar"/>
        </w:rPr>
      </w:pPr>
    </w:p>
    <w:p>
      <w:pPr>
        <w:keepNext w:val="0"/>
        <w:keepLines w:val="0"/>
        <w:widowControl/>
        <w:suppressLineNumbers w:val="0"/>
        <w:spacing w:line="360" w:lineRule="auto"/>
        <w:jc w:val="left"/>
        <w:rPr>
          <w:rFonts w:hint="default" w:ascii="Arial Regular" w:hAnsi="Arial Regular" w:eastAsia="宋体" w:cs="Arial Regular"/>
          <w:i w:val="0"/>
          <w:iCs/>
          <w:kern w:val="0"/>
          <w:sz w:val="24"/>
          <w:szCs w:val="24"/>
          <w:lang w:val="en-US" w:eastAsia="zh-Hans" w:bidi="ar"/>
        </w:rPr>
      </w:pPr>
    </w:p>
    <w:p>
      <w:pPr>
        <w:spacing w:line="360" w:lineRule="auto"/>
        <w:rPr>
          <w:rFonts w:hint="default" w:ascii="Arial Regular" w:hAnsi="Arial Regular" w:cs="Arial Regular"/>
          <w:sz w:val="24"/>
          <w:szCs w:val="24"/>
        </w:rPr>
      </w:pPr>
    </w:p>
    <w:sectPr>
      <w:footerReference r:id="rId3" w:type="default"/>
      <w:pgSz w:w="11910" w:h="16840"/>
      <w:pgMar w:top="1440" w:right="1800" w:bottom="1440" w:left="1800" w:header="0" w:footer="1157" w:gutter="0"/>
      <w:pgNumType w:fmt="decimal" w:start="1"/>
      <w:cols w:space="0" w:num="1"/>
      <w:rtlGutter w:val="0"/>
      <w:docGrid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微软雅黑">
    <w:altName w:val="汉仪旗黑"/>
    <w:panose1 w:val="00000000000000000000"/>
    <w:charset w:val="00"/>
    <w:family w:val="auto"/>
    <w:pitch w:val="default"/>
    <w:sig w:usb0="00000000" w:usb1="00000000" w:usb2="00000000" w:usb3="00000000" w:csb0="00000000" w:csb1="00000000"/>
  </w:font>
  <w:font w:name="汉仪旗黑">
    <w:panose1 w:val="00020600040101010101"/>
    <w:charset w:val="86"/>
    <w:family w:val="auto"/>
    <w:pitch w:val="default"/>
    <w:sig w:usb0="A00002BF" w:usb1="1ACF7CFA" w:usb2="00000016" w:usb3="00000000" w:csb0="0004009F" w:csb1="DFD70000"/>
  </w:font>
  <w:font w:name="Capita">
    <w:altName w:val="苹方-简"/>
    <w:panose1 w:val="00000000000000000000"/>
    <w:charset w:val="00"/>
    <w:family w:val="auto"/>
    <w:pitch w:val="default"/>
    <w:sig w:usb0="00000000" w:usb1="00000000" w:usb2="00000000" w:usb3="00000000" w:csb0="00000000" w:csb1="00000000"/>
  </w:font>
  <w:font w:name="lato">
    <w:altName w:val="苹方-简"/>
    <w:panose1 w:val="00000000000000000000"/>
    <w:charset w:val="00"/>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0"/>
    <w:family w:val="decorative"/>
    <w:pitch w:val="default"/>
    <w:sig w:usb0="00000000" w:usb1="00000000" w:usb2="00000000" w:usb3="00000000" w:csb0="80000000" w:csb1="00000000"/>
  </w:font>
  <w:font w:name="Symbol">
    <w:altName w:val="Kingsoft Sign"/>
    <w:panose1 w:val="05050102010706020507"/>
    <w:charset w:val="02"/>
    <w:family w:val="decorative"/>
    <w:pitch w:val="default"/>
    <w:sig w:usb0="00000000" w:usb1="00000000" w:usb2="00000000" w:usb3="00000000" w:csb0="80000000" w:csb1="00000000"/>
  </w:font>
  <w:font w:name="DengXian">
    <w:altName w:val="汉仪中等线KW"/>
    <w:panose1 w:val="02010600030101010101"/>
    <w:charset w:val="86"/>
    <w:family w:val="auto"/>
    <w:pitch w:val="default"/>
    <w:sig w:usb0="00000000" w:usb1="00000000" w:usb2="00000016" w:usb3="00000000" w:csb0="0004000F" w:csb1="00000000"/>
  </w:font>
  <w:font w:name="Calibri Light">
    <w:altName w:val="Helvetica Neue"/>
    <w:panose1 w:val="020F0302020204030204"/>
    <w:charset w:val="00"/>
    <w:family w:val="swiss"/>
    <w:pitch w:val="default"/>
    <w:sig w:usb0="00000000" w:usb1="00000000" w:usb2="00000009" w:usb3="00000000" w:csb0="000001FF" w:csb1="00000000"/>
  </w:font>
  <w:font w:name="等线 Light">
    <w:altName w:val="汉仪中等线KW"/>
    <w:panose1 w:val="02010600030101010101"/>
    <w:charset w:val="86"/>
    <w:family w:val="auto"/>
    <w:pitch w:val="default"/>
    <w:sig w:usb0="00000000" w:usb1="00000000" w:usb2="00000016" w:usb3="00000000" w:csb0="0004000F" w:csb1="00000000"/>
  </w:font>
  <w:font w:name="CG Times (WN)">
    <w:altName w:val="苹方-简"/>
    <w:panose1 w:val="020B0604020202020204"/>
    <w:charset w:val="00"/>
    <w:family w:val="roman"/>
    <w:pitch w:val="default"/>
    <w:sig w:usb0="00000000" w:usb1="00000000" w:usb2="00000000" w:usb3="00000000" w:csb0="00000001" w:csb1="00000000"/>
  </w:font>
  <w:font w:name="等线">
    <w:altName w:val="汉仪中等线KW"/>
    <w:panose1 w:val="00000000000000000000"/>
    <w:charset w:val="86"/>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宋体-简">
    <w:panose1 w:val="02010800040101010101"/>
    <w:charset w:val="86"/>
    <w:family w:val="auto"/>
    <w:pitch w:val="default"/>
    <w:sig w:usb0="00000001" w:usb1="080F0000" w:usb2="00000000" w:usb3="00000000" w:csb0="00040000" w:csb1="00000000"/>
  </w:font>
  <w:font w:name="等线 Light">
    <w:altName w:val="汉仪中等线KW"/>
    <w:panose1 w:val="00000000000000000000"/>
    <w:charset w:val="00"/>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10000000" w:usb2="00000000" w:usb3="00000000" w:csb0="00000001" w:csb1="00000000"/>
  </w:font>
  <w:font w:name="-apple-system">
    <w:altName w:val="苹方-简"/>
    <w:panose1 w:val="00000000000000000000"/>
    <w:charset w:val="00"/>
    <w:family w:val="auto"/>
    <w:pitch w:val="default"/>
    <w:sig w:usb0="00000000" w:usb1="00000000" w:usb2="00000000" w:usb3="00000000" w:csb0="00000000" w:csb1="00000000"/>
  </w:font>
  <w:font w:name="Montserrat">
    <w:altName w:val="苹方-简"/>
    <w:panose1 w:val="00000000000000000000"/>
    <w:charset w:val="00"/>
    <w:family w:val="auto"/>
    <w:pitch w:val="default"/>
    <w:sig w:usb0="00000000" w:usb1="00000000" w:usb2="00000000" w:usb3="00000000" w:csb0="00000000" w:csb1="00000000"/>
  </w:font>
  <w:font w:name="Roboto">
    <w:altName w:val="苹方-简"/>
    <w:panose1 w:val="00000000000000000000"/>
    <w:charset w:val="00"/>
    <w:family w:val="auto"/>
    <w:pitch w:val="default"/>
    <w:sig w:usb0="00000000" w:usb1="00000000" w:usb2="00000000" w:usb3="00000000" w:csb0="00000000" w:csb1="00000000"/>
  </w:font>
  <w:font w:name="ff4">
    <w:altName w:val="苹方-简"/>
    <w:panose1 w:val="00000000000000000000"/>
    <w:charset w:val="00"/>
    <w:family w:val="auto"/>
    <w:pitch w:val="default"/>
    <w:sig w:usb0="00000000" w:usb1="00000000" w:usb2="00000000" w:usb3="00000000" w:csb0="00000000" w:csb1="00000000"/>
  </w:font>
  <w:font w:name="Inter">
    <w:altName w:val="苹方-简"/>
    <w:panose1 w:val="00000000000000000000"/>
    <w:charset w:val="00"/>
    <w:family w:val="auto"/>
    <w:pitch w:val="default"/>
    <w:sig w:usb0="00000000" w:usb1="00000000" w:usb2="00000000" w:usb3="00000000" w:csb0="00000000" w:csb1="00000000"/>
  </w:font>
  <w:font w:name="graphikweb-regular">
    <w:altName w:val="苹方-简"/>
    <w:panose1 w:val="00000000000000000000"/>
    <w:charset w:val="00"/>
    <w:family w:val="auto"/>
    <w:pitch w:val="default"/>
    <w:sig w:usb0="00000000" w:usb1="00000000" w:usb2="00000000" w:usb3="00000000" w:csb0="00000000" w:csb1="00000000"/>
  </w:font>
  <w:font w:name="Roboto Slab">
    <w:altName w:val="苹方-简"/>
    <w:panose1 w:val="00000000000000000000"/>
    <w:charset w:val="00"/>
    <w:family w:val="auto"/>
    <w:pitch w:val="default"/>
    <w:sig w:usb0="00000000" w:usb1="00000000" w:usb2="00000000" w:usb3="00000000" w:csb0="00000000" w:csb1="00000000"/>
  </w:font>
  <w:font w:name="Open Sans">
    <w:altName w:val="苹方-简"/>
    <w:panose1 w:val="00000000000000000000"/>
    <w:charset w:val="00"/>
    <w:family w:val="auto"/>
    <w:pitch w:val="default"/>
    <w:sig w:usb0="00000000" w:usb1="00000000" w:usb2="00000000" w:usb3="00000000" w:csb0="00000000" w:csb1="00000000"/>
  </w:font>
  <w:font w:name="sans-serif">
    <w:altName w:val="苹方-简"/>
    <w:panose1 w:val="00000000000000000000"/>
    <w:charset w:val="00"/>
    <w:family w:val="auto"/>
    <w:pitch w:val="default"/>
    <w:sig w:usb0="00000000" w:usb1="00000000" w:usb2="00000000" w:usb3="00000000" w:csb0="00000000" w:csb1="00000000"/>
  </w:font>
  <w:font w:name="PingFang SC">
    <w:panose1 w:val="020B0400000000000000"/>
    <w:charset w:val="86"/>
    <w:family w:val="auto"/>
    <w:pitch w:val="default"/>
    <w:sig w:usb0="A00002FF" w:usb1="7ACFFDFB" w:usb2="00000017" w:usb3="00000000" w:csb0="00040001" w:csb1="00000000"/>
  </w:font>
  <w:font w:name="Source Sans Pro">
    <w:altName w:val="苹方-简"/>
    <w:panose1 w:val="00000000000000000000"/>
    <w:charset w:val="00"/>
    <w:family w:val="auto"/>
    <w:pitch w:val="default"/>
    <w:sig w:usb0="00000000" w:usb1="00000000" w:usb2="00000000" w:usb3="00000000" w:csb0="00000000" w:csb1="00000000"/>
  </w:font>
  <w:font w:name="PT Sans">
    <w:panose1 w:val="020B0503020203020204"/>
    <w:charset w:val="00"/>
    <w:family w:val="auto"/>
    <w:pitch w:val="default"/>
    <w:sig w:usb0="A00002EF" w:usb1="5000204B" w:usb2="00000000" w:usb3="00000000" w:csb0="20000097" w:csb1="00000000"/>
  </w:font>
  <w:font w:name="Verdana">
    <w:panose1 w:val="020B0604030504040204"/>
    <w:charset w:val="00"/>
    <w:family w:val="swiss"/>
    <w:pitch w:val="default"/>
    <w:sig w:usb0="A10006FF" w:usb1="4000205B" w:usb2="00000010" w:usb3="00000000" w:csb0="2000019F" w:csb1="00000000"/>
  </w:font>
  <w:font w:name="Tahoma">
    <w:panose1 w:val="020B0604030504040204"/>
    <w:charset w:val="00"/>
    <w:family w:val="swiss"/>
    <w:pitch w:val="default"/>
    <w:sig w:usb0="E1002AFF" w:usb1="C000605B" w:usb2="00000029" w:usb3="00000000" w:csb0="200101FF" w:csb1="20280000"/>
  </w:font>
  <w:font w:name="MS Gothic">
    <w:altName w:val="Hiragino Sans"/>
    <w:panose1 w:val="020B0609070205080204"/>
    <w:charset w:val="80"/>
    <w:family w:val="modern"/>
    <w:pitch w:val="default"/>
    <w:sig w:usb0="00000000" w:usb1="00000000" w:usb2="08000012" w:usb3="00000000" w:csb0="0002009F" w:csb1="00000000"/>
  </w:font>
  <w:font w:name="MS Mincho">
    <w:altName w:val="Hiragino Sans"/>
    <w:panose1 w:val="02020609040205080304"/>
    <w:charset w:val="80"/>
    <w:family w:val="modern"/>
    <w:pitch w:val="default"/>
    <w:sig w:usb0="00000000" w:usb1="00000000" w:usb2="08000012" w:usb3="00000000" w:csb0="0002009F" w:csb1="00000000"/>
  </w:font>
  <w:font w:name="Hiragino Sans">
    <w:panose1 w:val="020B0700000000000000"/>
    <w:charset w:val="80"/>
    <w:family w:val="auto"/>
    <w:pitch w:val="default"/>
    <w:sig w:usb0="800002CF" w:usb1="6AC7FCFC" w:usb2="00000012" w:usb3="00000000" w:csb0="0002000D" w:csb1="00000000"/>
  </w:font>
  <w:font w:name="Mulish">
    <w:altName w:val="苹方-简"/>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 w:name="Microsoft Yahei">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Libre Franklin">
    <w:altName w:val="苹方-简"/>
    <w:panose1 w:val="00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冬青黑体简体中文">
    <w:panose1 w:val="020B0300000000000000"/>
    <w:charset w:val="86"/>
    <w:family w:val="auto"/>
    <w:pitch w:val="default"/>
    <w:sig w:usb0="A00002BF" w:usb1="1ACF7CFA" w:usb2="00000016" w:usb3="00000000" w:csb0="00060007" w:csb1="00000000"/>
  </w:font>
  <w:font w:name="Noto Sans">
    <w:altName w:val="苹方-简"/>
    <w:panose1 w:val="00000000000000000000"/>
    <w:charset w:val="00"/>
    <w:family w:val="auto"/>
    <w:pitch w:val="default"/>
    <w:sig w:usb0="00000000" w:usb1="00000000" w:usb2="00000000" w:usb3="00000000" w:csb0="00000000" w:csb1="00000000"/>
  </w:font>
  <w:font w:name="Times New Roman Regular">
    <w:panose1 w:val="02020803070505020304"/>
    <w:charset w:val="00"/>
    <w:family w:val="auto"/>
    <w:pitch w:val="default"/>
    <w:sig w:usb0="E0002AEF" w:usb1="C0007841" w:usb2="00000009" w:usb3="00000000" w:csb0="400001FF" w:csb1="FFFF0000"/>
  </w:font>
  <w:font w:name="Arial Bold">
    <w:panose1 w:val="020B0704020202020204"/>
    <w:charset w:val="00"/>
    <w:family w:val="auto"/>
    <w:pitch w:val="default"/>
    <w:sig w:usb0="E0002AFF" w:usb1="C0007843" w:usb2="00000009" w:usb3="00000000" w:csb0="400001FF" w:csb1="FFFF0000"/>
  </w:font>
  <w:font w:name="Arial Unicode MS">
    <w:panose1 w:val="020B0604020202020204"/>
    <w:charset w:val="86"/>
    <w:family w:val="auto"/>
    <w:pitch w:val="default"/>
    <w:sig w:usb0="FFFFFFFF" w:usb1="E9FFFFFF" w:usb2="0000003F" w:usb3="00000000" w:csb0="603F01FF" w:csb1="FFFF0000"/>
  </w:font>
  <w:font w:name="汉仪雅酷黑">
    <w:panose1 w:val="00020600040101010101"/>
    <w:charset w:val="86"/>
    <w:family w:val="auto"/>
    <w:pitch w:val="default"/>
    <w:sig w:usb0="A00002FF" w:usb1="0AC17CFA" w:usb2="00000016" w:usb3="00000000" w:csb0="2004000F" w:csb1="00000000"/>
  </w:font>
  <w:font w:name="DengXian Light">
    <w:altName w:val="汉仪中等线KW"/>
    <w:panose1 w:val="00000000000000000000"/>
    <w:charset w:val="86"/>
    <w:family w:val="auto"/>
    <w:pitch w:val="default"/>
    <w:sig w:usb0="00000000" w:usb1="00000000" w:usb2="00000016" w:usb3="00000000" w:csb0="0004000F" w:csb1="00000000"/>
  </w:font>
  <w:font w:name="FZKTJW--GB1-0">
    <w:altName w:val="苹方-简"/>
    <w:panose1 w:val="00000000000000000000"/>
    <w:charset w:val="00"/>
    <w:family w:val="auto"/>
    <w:pitch w:val="default"/>
    <w:sig w:usb0="00000000" w:usb1="00000000" w:usb2="00000000" w:usb3="00000000" w:csb0="00000000" w:csb1="00000000"/>
  </w:font>
  <w:font w:name="Gujarati Sangam MN Regular">
    <w:panose1 w:val="00000500000000000000"/>
    <w:charset w:val="00"/>
    <w:family w:val="auto"/>
    <w:pitch w:val="default"/>
    <w:sig w:usb0="00040001" w:usb1="00000000" w:usb2="00000000" w:usb3="00000000" w:csb0="00000000" w:csb1="00000000"/>
  </w:font>
  <w:font w:name="Helvetica Neue Regular">
    <w:panose1 w:val="02000503000000020004"/>
    <w:charset w:val="00"/>
    <w:family w:val="auto"/>
    <w:pitch w:val="default"/>
    <w:sig w:usb0="E50002FF" w:usb1="500079DB" w:usb2="00000010" w:usb3="00000000" w:csb0="00000000" w:csb1="00000000"/>
  </w:font>
  <w:font w:name="TimesNewRomanPS-ItalicMT">
    <w:panose1 w:val="02020803070505020304"/>
    <w:charset w:val="00"/>
    <w:family w:val="auto"/>
    <w:pitch w:val="default"/>
    <w:sig w:usb0="E0002AEF" w:usb1="C0007841" w:usb2="00000009" w:usb3="00000000" w:csb0="400001FF" w:csb1="FFFF0000"/>
  </w:font>
  <w:font w:name="TimesNewRomanPSMT">
    <w:panose1 w:val="02020803070505020304"/>
    <w:charset w:val="00"/>
    <w:family w:val="auto"/>
    <w:pitch w:val="default"/>
    <w:sig w:usb0="E0002AEF" w:usb1="C0007841" w:usb2="00000009" w:usb3="00000000" w:csb0="400001FF" w:csb1="FFFF0000"/>
  </w:font>
  <w:font w:name="UniversLTStd-Light">
    <w:altName w:val="苹方-简"/>
    <w:panose1 w:val="00000000000000000000"/>
    <w:charset w:val="00"/>
    <w:family w:val="auto"/>
    <w:pitch w:val="default"/>
    <w:sig w:usb0="00000000" w:usb1="00000000" w:usb2="00000000" w:usb3="00000000" w:csb0="00000000" w:csb1="00000000"/>
  </w:font>
  <w:font w:name="UniversLTStd-LightObl">
    <w:altName w:val="苹方-简"/>
    <w:panose1 w:val="00000000000000000000"/>
    <w:charset w:val="00"/>
    <w:family w:val="auto"/>
    <w:pitch w:val="default"/>
    <w:sig w:usb0="00000000" w:usb1="00000000" w:usb2="00000000" w:usb3="00000000" w:csb0="00000000" w:csb1="00000000"/>
  </w:font>
  <w:font w:name="Segoe UI">
    <w:altName w:val="苹方-简"/>
    <w:panose1 w:val="020B0502040204020203"/>
    <w:charset w:val="00"/>
    <w:family w:val="swiss"/>
    <w:pitch w:val="default"/>
    <w:sig w:usb0="00000000" w:usb1="00000000" w:usb2="00000009" w:usb3="00000000" w:csb0="000001FF" w:csb1="00000000"/>
  </w:font>
  <w:font w:name="Times-Roman">
    <w:altName w:val="苹方-简"/>
    <w:panose1 w:val="00000000000000000000"/>
    <w:charset w:val="00"/>
    <w:family w:val="auto"/>
    <w:pitch w:val="default"/>
    <w:sig w:usb0="00000000" w:usb1="00000000" w:usb2="00000000" w:usb3="00000000" w:csb0="00000000" w:csb1="00000000"/>
  </w:font>
  <w:font w:name="Times Italic">
    <w:panose1 w:val="00000500000000020000"/>
    <w:charset w:val="00"/>
    <w:family w:val="auto"/>
    <w:pitch w:val="default"/>
    <w:sig w:usb0="E00002FF" w:usb1="5000205A" w:usb2="00000000" w:usb3="00000000" w:csb0="2000019F" w:csb1="4F010000"/>
  </w:font>
  <w:font w:name="Apple Color Emoji">
    <w:panose1 w:val="00000000000000000000"/>
    <w:charset w:val="00"/>
    <w:family w:val="auto"/>
    <w:pitch w:val="default"/>
    <w:sig w:usb0="00000003" w:usb1="18000000" w:usb2="14000000" w:usb3="00000000" w:csb0="00000001" w:csb1="00000000"/>
  </w:font>
  <w:font w:name="Arial Black">
    <w:panose1 w:val="020B0A04020102020204"/>
    <w:charset w:val="00"/>
    <w:family w:val="auto"/>
    <w:pitch w:val="default"/>
    <w:sig w:usb0="00000287" w:usb1="00000000" w:usb2="00000000" w:usb3="00000000" w:csb0="2000009F" w:csb1="DFD70000"/>
  </w:font>
  <w:font w:name="Ubuntu">
    <w:altName w:val="苹方-简"/>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A00002BF" w:usb1="1ACF7CFA" w:usb2="00000016" w:usb3="00000000" w:csb0="00060007" w:csb1="00000000"/>
  </w:font>
  <w:font w:name="PingFang TC Regular">
    <w:panose1 w:val="020B0400000000000000"/>
    <w:charset w:val="88"/>
    <w:family w:val="auto"/>
    <w:pitch w:val="default"/>
    <w:sig w:usb0="A00002FF" w:usb1="7ACFFDFB" w:usb2="00000017" w:usb3="00000000" w:csb0="00100001" w:csb1="00000000"/>
  </w:font>
  <w:font w:name="Songti SC Regular">
    <w:panose1 w:val="02010800040101010101"/>
    <w:charset w:val="86"/>
    <w:family w:val="auto"/>
    <w:pitch w:val="default"/>
    <w:sig w:usb0="00000001" w:usb1="080F0000" w:usb2="00000000" w:usb3="00000000" w:csb0="00040000" w:csb1="00000000"/>
  </w:font>
  <w:font w:name="Times New Roman Italic">
    <w:panose1 w:val="02020803070505020304"/>
    <w:charset w:val="00"/>
    <w:family w:val="auto"/>
    <w:pitch w:val="default"/>
    <w:sig w:usb0="E0002AEF" w:usb1="C0007841" w:usb2="00000009" w:usb3="00000000" w:csb0="400001FF" w:csb1="FFFF0000"/>
  </w:font>
  <w:font w:name="Times New Roman Bold">
    <w:panose1 w:val="02020803070505020304"/>
    <w:charset w:val="00"/>
    <w:family w:val="auto"/>
    <w:pitch w:val="default"/>
    <w:sig w:usb0="E0002AEF" w:usb1="C0007841" w:usb2="00000009" w:usb3="00000000" w:csb0="400001FF" w:csb1="FFFF0000"/>
  </w:font>
  <w:font w:name="Times New Roman Bold Italic">
    <w:panose1 w:val="02020803070505020304"/>
    <w:charset w:val="00"/>
    <w:family w:val="auto"/>
    <w:pitch w:val="default"/>
    <w:sig w:usb0="E0002AEF" w:usb1="C0007841" w:usb2="00000009" w:usb3="00000000" w:csb0="400001FF" w:csb1="FFFF0000"/>
  </w:font>
  <w:font w:name="robotoregular">
    <w:altName w:val="苹方-简"/>
    <w:panose1 w:val="00000000000000000000"/>
    <w:charset w:val="00"/>
    <w:family w:val="auto"/>
    <w:pitch w:val="default"/>
    <w:sig w:usb0="00000000" w:usb1="00000000" w:usb2="00000000" w:usb3="00000000" w:csb0="00000000" w:csb1="00000000"/>
  </w:font>
  <w:font w:name="nyt-imperial">
    <w:altName w:val="苹方-简"/>
    <w:panose1 w:val="00000000000000000000"/>
    <w:charset w:val="00"/>
    <w:family w:val="auto"/>
    <w:pitch w:val="default"/>
    <w:sig w:usb0="00000000" w:usb1="00000000" w:usb2="00000000" w:usb3="00000000" w:csb0="00000000" w:csb1="00000000"/>
  </w:font>
  <w:font w:name="Fort">
    <w:altName w:val="苹方-简"/>
    <w:panose1 w:val="00000000000000000000"/>
    <w:charset w:val="00"/>
    <w:family w:val="auto"/>
    <w:pitch w:val="default"/>
    <w:sig w:usb0="00000000" w:usb1="00000000" w:usb2="00000000" w:usb3="00000000" w:csb0="00000000" w:csb1="00000000"/>
  </w:font>
  <w:font w:name="SourceSansPro">
    <w:altName w:val="苹方-简"/>
    <w:panose1 w:val="00000000000000000000"/>
    <w:charset w:val="00"/>
    <w:family w:val="auto"/>
    <w:pitch w:val="default"/>
    <w:sig w:usb0="00000000" w:usb1="00000000" w:usb2="00000000" w:usb3="00000000" w:csb0="00000000" w:csb1="00000000"/>
  </w:font>
  <w:font w:name="serif">
    <w:altName w:val="苹方-简"/>
    <w:panose1 w:val="00000000000000000000"/>
    <w:charset w:val="00"/>
    <w:family w:val="auto"/>
    <w:pitch w:val="default"/>
    <w:sig w:usb0="00000000" w:usb1="00000000" w:usb2="00000000" w:usb3="00000000" w:csb0="00000000" w:csb1="00000000"/>
  </w:font>
  <w:font w:name="FSBrabo">
    <w:altName w:val="苹方-简"/>
    <w:panose1 w:val="00000000000000000000"/>
    <w:charset w:val="00"/>
    <w:family w:val="auto"/>
    <w:pitch w:val="default"/>
    <w:sig w:usb0="00000000" w:usb1="00000000" w:usb2="00000000" w:usb3="00000000" w:csb0="00000000" w:csb1="00000000"/>
  </w:font>
  <w:font w:name="Arial Regular">
    <w:panose1 w:val="020B0704020202020204"/>
    <w:charset w:val="00"/>
    <w:family w:val="auto"/>
    <w:pitch w:val="default"/>
    <w:sig w:usb0="E0002AFF" w:usb1="C0007843" w:usb2="00000009" w:usb3="00000000" w:csb0="400001FF" w:csb1="FFFF0000"/>
  </w:font>
  <w:font w:name="Apple Symbols">
    <w:panose1 w:val="02000000000000000000"/>
    <w:charset w:val="00"/>
    <w:family w:val="auto"/>
    <w:pitch w:val="default"/>
    <w:sig w:usb0="800000A3" w:usb1="08007BEB" w:usb2="01840034" w:usb3="0000A268" w:csb0="200001FB" w:csb1="DDFF0000"/>
  </w:font>
  <w:font w:name="Al Tarikh">
    <w:panose1 w:val="00000400000000000000"/>
    <w:charset w:val="00"/>
    <w:family w:val="auto"/>
    <w:pitch w:val="default"/>
    <w:sig w:usb0="00000003" w:usb1="00000000" w:usb2="00000000" w:usb3="00000000" w:csb0="00000001" w:csb1="00000000"/>
  </w:font>
  <w:font w:name="nyt-franklin">
    <w:altName w:val="苹方-简"/>
    <w:panose1 w:val="00000000000000000000"/>
    <w:charset w:val="00"/>
    <w:family w:val="auto"/>
    <w:pitch w:val="default"/>
    <w:sig w:usb0="00000000" w:usb1="00000000" w:usb2="00000000" w:usb3="00000000" w:csb0="00000000" w:csb1="00000000"/>
  </w:font>
  <w:font w:name="nyt-cheltenham">
    <w:altName w:val="苹方-简"/>
    <w:panose1 w:val="00000000000000000000"/>
    <w:charset w:val="00"/>
    <w:family w:val="auto"/>
    <w:pitch w:val="default"/>
    <w:sig w:usb0="00000000" w:usb1="00000000" w:usb2="0000000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儷宋 Pro">
    <w:altName w:val="苹方-简"/>
    <w:panose1 w:val="02020300000000000000"/>
    <w:charset w:val="88"/>
    <w:family w:val="auto"/>
    <w:pitch w:val="default"/>
    <w:sig w:usb0="00000000" w:usb1="00000000" w:usb2="00000016" w:usb3="00000000" w:csb0="00100000" w:csb1="00000000"/>
  </w:font>
  <w:font w:name="Lantinghei SC Extralight">
    <w:altName w:val="冬青黑体简体中文"/>
    <w:panose1 w:val="02000000000000000000"/>
    <w:charset w:val="86"/>
    <w:family w:val="auto"/>
    <w:pitch w:val="default"/>
    <w:sig w:usb0="00000000" w:usb1="00000000" w:usb2="00000000" w:usb3="00000000" w:csb0="00040000" w:csb1="00000000"/>
  </w:font>
  <w:font w:name="Lucida Grande Extralight">
    <w:altName w:val="苹方-简"/>
    <w:panose1 w:val="00000000000000000000"/>
    <w:charset w:val="00"/>
    <w:family w:val="auto"/>
    <w:pitch w:val="default"/>
    <w:sig w:usb0="00000000" w:usb1="00000000" w:usb2="00000000" w:usb3="00000000" w:csb0="00000000" w:csb1="00000000"/>
  </w:font>
  <w:font w:name="Roman PS">
    <w:altName w:val="苹方-简"/>
    <w:panose1 w:val="00000000000000000000"/>
    <w:charset w:val="00"/>
    <w:family w:val="roman"/>
    <w:pitch w:val="default"/>
    <w:sig w:usb0="00000000" w:usb1="00000000" w:usb2="00000000" w:usb3="00000000" w:csb0="00000001" w:csb1="00000000"/>
  </w:font>
  <w:font w:name="脣脦脤氓">
    <w:altName w:val="苹方-简"/>
    <w:panose1 w:val="00000000000000000000"/>
    <w:charset w:val="00"/>
    <w:family w:val="auto"/>
    <w:pitch w:val="default"/>
    <w:sig w:usb0="00000000" w:usb1="00000000" w:usb2="00000000" w:usb3="00000000" w:csb0="00000000" w:csb1="00000000"/>
  </w:font>
  <w:font w:name="Kaiti TC Regular">
    <w:altName w:val="华文宋体"/>
    <w:panose1 w:val="02010600040101010101"/>
    <w:charset w:val="86"/>
    <w:family w:val="auto"/>
    <w:pitch w:val="default"/>
    <w:sig w:usb0="00000000" w:usb1="00000000" w:usb2="00000016" w:usb3="00000000" w:csb0="0004001F" w:csb1="00000000"/>
  </w:font>
  <w:font w:name="+中文正文">
    <w:altName w:val="苹方-简"/>
    <w:panose1 w:val="00000000000000000000"/>
    <w:charset w:val="00"/>
    <w:family w:val="auto"/>
    <w:pitch w:val="default"/>
    <w:sig w:usb0="00000000" w:usb1="00000000" w:usb2="00000000" w:usb3="00000000" w:csb0="00000000" w:csb1="00000000"/>
  </w:font>
  <w:font w:name="+西文正文">
    <w:altName w:val="苹方-简"/>
    <w:panose1 w:val="00000000000000000000"/>
    <w:charset w:val="00"/>
    <w:family w:val="auto"/>
    <w:pitch w:val="default"/>
    <w:sig w:usb0="00000000" w:usb1="00000000" w:usb2="00000000" w:usb3="00000000" w:csb0="00000000" w:csb1="00000000"/>
  </w:font>
  <w:font w:name="中山行书百年纪念版">
    <w:altName w:val="华文宋体"/>
    <w:panose1 w:val="02010609000101010101"/>
    <w:charset w:val="86"/>
    <w:family w:val="auto"/>
    <w:pitch w:val="default"/>
    <w:sig w:usb0="00000000" w:usb1="00000000" w:usb2="00000012" w:usb3="00000000" w:csb0="00040000" w:csb1="00000000"/>
  </w:font>
  <w:font w:name="华文宋体">
    <w:panose1 w:val="02010600040101010101"/>
    <w:charset w:val="86"/>
    <w:family w:val="auto"/>
    <w:pitch w:val="default"/>
    <w:sig w:usb0="80000287" w:usb1="280F3C52" w:usb2="00000016" w:usb3="00000000" w:csb0="0004001F" w:csb1="00000000"/>
  </w:font>
  <w:font w:name="Arial Italic">
    <w:panose1 w:val="020B0704020202020204"/>
    <w:charset w:val="00"/>
    <w:family w:val="auto"/>
    <w:pitch w:val="default"/>
    <w:sig w:usb0="E0002AFF" w:usb1="C0007843" w:usb2="00000009" w:usb3="00000000" w:csb0="400001FF" w:csb1="FFFF0000"/>
  </w:font>
  <w:font w:name="Al Nile Regular">
    <w:panose1 w:val="00000400000000000000"/>
    <w:charset w:val="00"/>
    <w:family w:val="auto"/>
    <w:pitch w:val="default"/>
    <w:sig w:usb0="00000003" w:usb1="00000000" w:usb2="00000000" w:usb3="00000000" w:csb0="00000001" w:csb1="00000000"/>
  </w:font>
  <w:font w:name="Al Bayan Plain">
    <w:panose1 w:val="00000000000000000000"/>
    <w:charset w:val="00"/>
    <w:family w:val="auto"/>
    <w:pitch w:val="default"/>
    <w:sig w:usb0="00002000" w:usb1="00000000" w:usb2="00000008" w:usb3="00000000" w:csb0="00000040" w:csb1="20000000"/>
  </w:font>
  <w:font w:name="Apple Braille Outline 6 Dot">
    <w:panose1 w:val="05000000000000000000"/>
    <w:charset w:val="00"/>
    <w:family w:val="auto"/>
    <w:pitch w:val="default"/>
    <w:sig w:usb0="80000040" w:usb1="00000000" w:usb2="00040000" w:usb3="00000000" w:csb0="00000000" w:csb1="00000000"/>
  </w:font>
  <w:font w:name="Webdings">
    <w:panose1 w:val="05030102010509060703"/>
    <w:charset w:val="00"/>
    <w:family w:val="auto"/>
    <w:pitch w:val="default"/>
    <w:sig w:usb0="00000000" w:usb1="00000000" w:usb2="00000000" w:usb3="00000000" w:csb0="80000000" w:csb1="00000000"/>
  </w:font>
  <w:font w:name="Apple Chancery">
    <w:panose1 w:val="03020702040506060504"/>
    <w:charset w:val="00"/>
    <w:family w:val="auto"/>
    <w:pitch w:val="default"/>
    <w:sig w:usb0="80000067" w:usb1="00000003" w:usb2="00000000" w:usb3="00000000" w:csb0="200001F3" w:csb1="CDFC0000"/>
  </w:font>
  <w:font w:name="Arial Hebrew Scholar Regular">
    <w:panose1 w:val="00000000000000000000"/>
    <w:charset w:val="00"/>
    <w:family w:val="auto"/>
    <w:pitch w:val="default"/>
    <w:sig w:usb0="80000843" w:usb1="40000002" w:usb2="00000000" w:usb3="00000000" w:csb0="00000001" w:csb1="00000000"/>
  </w:font>
  <w:font w:name="Arial Hebrew Regular">
    <w:panose1 w:val="00000000000000000000"/>
    <w:charset w:val="00"/>
    <w:family w:val="auto"/>
    <w:pitch w:val="default"/>
    <w:sig w:usb0="80000843" w:usb1="40000002" w:usb2="00000000" w:usb3="00000000" w:csb0="00000001" w:csb1="00000000"/>
  </w:font>
  <w:font w:name="ProximaNova-n4">
    <w:altName w:val="苹方-简"/>
    <w:panose1 w:val="00000000000000000000"/>
    <w:charset w:val="00"/>
    <w:family w:val="auto"/>
    <w:pitch w:val="default"/>
    <w:sig w:usb0="00000000" w:usb1="00000000" w:usb2="00000000" w:usb3="00000000" w:csb0="00000000" w:csb1="00000000"/>
  </w:font>
  <w:font w:name="NunitoSans-Light">
    <w:altName w:val="苹方-简"/>
    <w:panose1 w:val="00000000000000000000"/>
    <w:charset w:val="00"/>
    <w:family w:val="auto"/>
    <w:pitch w:val="default"/>
    <w:sig w:usb0="00000000" w:usb1="00000000" w:usb2="00000000" w:usb3="00000000" w:csb0="00000000" w:csb1="00000000"/>
  </w:font>
  <w:font w:name="Archivo Narrow">
    <w:altName w:val="苹方-简"/>
    <w:panose1 w:val="00000000000000000000"/>
    <w:charset w:val="00"/>
    <w:family w:val="auto"/>
    <w:pitch w:val="default"/>
    <w:sig w:usb0="00000000" w:usb1="00000000" w:usb2="00000000" w:usb3="00000000" w:csb0="00000000" w:csb1="00000000"/>
  </w:font>
  <w:font w:name="Raleway">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704020202020204"/>
    <w:charset w:val="01"/>
    <w:family w:val="swiss"/>
    <w:pitch w:val="default"/>
    <w:sig w:usb0="E0002AFF" w:usb1="C0007843" w:usb2="00000009" w:usb3="00000000" w:csb0="400001FF" w:csb1="FFFF0000"/>
  </w:font>
  <w:font w:name="黑体">
    <w:altName w:val="汉仪中黑KW"/>
    <w:panose1 w:val="02010609060101010101"/>
    <w:charset w:val="86"/>
    <w:family w:val="auto"/>
    <w:pitch w:val="default"/>
    <w:sig w:usb0="00000000" w:usb1="00000000"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汉仪中黑KW">
    <w:panose1 w:val="00020600040101010101"/>
    <w:charset w:val="86"/>
    <w:family w:val="auto"/>
    <w:pitch w:val="default"/>
    <w:sig w:usb0="A00002BF" w:usb1="18EF7CFA" w:usb2="00000016" w:usb3="00000000" w:csb0="00040000" w:csb1="00000000"/>
  </w:font>
  <w:font w:name="Proxima Nova Regular">
    <w:altName w:val="苹方-简"/>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22B4FC5"/>
    <w:multiLevelType w:val="singleLevel"/>
    <w:tmpl w:val="622B4FC5"/>
    <w:lvl w:ilvl="0" w:tentative="0">
      <w:start w:val="1"/>
      <w:numFmt w:val="decimal"/>
      <w:suff w:val="nothing"/>
      <w:lvlText w:val="%1．"/>
      <w:lvlJc w:val="left"/>
      <w:pPr>
        <w:ind w:left="0" w:leftChars="0" w:firstLine="40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3"/>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07FE61B"/>
    <w:rsid w:val="3DFF03D7"/>
    <w:rsid w:val="3E9707F8"/>
    <w:rsid w:val="3FEDF6D9"/>
    <w:rsid w:val="67FFBDA0"/>
    <w:rsid w:val="707FE61B"/>
    <w:rsid w:val="BD5F16DB"/>
    <w:rsid w:val="DD9F228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character" w:default="1" w:styleId="6">
    <w:name w:val="Default Paragraph Font"/>
    <w:semiHidden/>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character" w:styleId="7">
    <w:name w:val="Emphasis"/>
    <w:basedOn w:val="6"/>
    <w:qFormat/>
    <w:uiPriority w:val="0"/>
    <w:rPr>
      <w:i/>
    </w:rPr>
  </w:style>
  <w:style w:type="character" w:styleId="8">
    <w:name w:val="Hyperlink"/>
    <w:basedOn w:val="6"/>
    <w:qFormat/>
    <w:uiPriority w:val="0"/>
    <w:rPr>
      <w:color w:val="0000FF"/>
      <w:u w:val="single"/>
    </w:rPr>
  </w:style>
  <w:style w:type="paragraph" w:customStyle="1" w:styleId="10">
    <w:name w:val="WPSOffice手动目录 1"/>
    <w:qFormat/>
    <w:uiPriority w:val="0"/>
    <w:pPr>
      <w:ind w:leftChars="0"/>
    </w:pPr>
    <w:rPr>
      <w:rFonts w:asciiTheme="minorHAnsi" w:hAnsiTheme="minorHAnsi" w:eastAsiaTheme="minorEastAsia" w:cstheme="minorBidi"/>
      <w:sz w:val="20"/>
      <w:szCs w:val="20"/>
    </w:rPr>
  </w:style>
  <w:style w:type="paragraph" w:customStyle="1" w:styleId="11">
    <w:name w:val="WPSOffice手动目录 2"/>
    <w:qFormat/>
    <w:uiPriority w:val="0"/>
    <w:pPr>
      <w:ind w:leftChars="200"/>
    </w:pPr>
    <w:rPr>
      <w:rFonts w:asciiTheme="minorHAnsi" w:hAnsiTheme="minorHAnsi" w:eastAsiaTheme="minorEastAsia" w:cstheme="minorBidi"/>
      <w:sz w:val="20"/>
      <w:szCs w:val="20"/>
    </w:rPr>
  </w:style>
  <w:style w:type="character" w:customStyle="1" w:styleId="12">
    <w:name w:val="书籍标题1"/>
    <w:basedOn w:val="6"/>
    <w:qFormat/>
    <w:uiPriority w:val="33"/>
    <w:rPr>
      <w:b/>
      <w:bCs/>
      <w:i/>
      <w:iCs/>
      <w:spacing w:val="5"/>
    </w:rPr>
  </w:style>
  <w:style w:type="paragraph" w:customStyle="1" w:styleId="13">
    <w:name w:val="WPSOffice手动目录 3"/>
    <w:qFormat/>
    <w:uiPriority w:val="0"/>
    <w:pPr>
      <w:ind w:leftChars="4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glossaryDocument" Target="glossary/document.xml"/><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088a8059-6b7a-4611-874e-216b6fdab241}"/>
        <w:style w:val=""/>
        <w:category>
          <w:name w:val="常规"/>
          <w:gallery w:val="placeholder"/>
        </w:category>
        <w:types>
          <w:type w:val="bbPlcHdr"/>
        </w:types>
        <w:behaviors>
          <w:behavior w:val="content"/>
        </w:behaviors>
        <w:description w:val=""/>
        <w:guid w:val="{088a8059-6b7a-4611-874e-216b6fdab241}"/>
      </w:docPartPr>
      <w:docPartBody>
        <w:p>
          <w:r>
            <w:rPr>
              <w:color w:val="808080"/>
            </w:rPr>
            <w:t>单击此处输入文字。</w:t>
          </w:r>
        </w:p>
      </w:docPartBody>
    </w:docPart>
    <w:docPart>
      <w:docPartPr>
        <w:name w:val="{01187219-f8dc-4811-b587-b6e1f6227c05}"/>
        <w:style w:val=""/>
        <w:category>
          <w:name w:val="常规"/>
          <w:gallery w:val="placeholder"/>
        </w:category>
        <w:types>
          <w:type w:val="bbPlcHdr"/>
        </w:types>
        <w:behaviors>
          <w:behavior w:val="content"/>
        </w:behaviors>
        <w:description w:val=""/>
        <w:guid w:val="{01187219-f8dc-4811-b587-b6e1f6227c05}"/>
      </w:docPartPr>
      <w:docPartBody>
        <w:p>
          <w:r>
            <w:rPr>
              <w:color w:val="808080"/>
            </w:rPr>
            <w:t>单击此处输入文字。</w:t>
          </w:r>
        </w:p>
      </w:docPartBody>
    </w:docPart>
    <w:docPart>
      <w:docPartPr>
        <w:name w:val="{ef5a4703-730f-4e84-92e4-9a924b84a55b}"/>
        <w:style w:val=""/>
        <w:category>
          <w:name w:val="常规"/>
          <w:gallery w:val="placeholder"/>
        </w:category>
        <w:types>
          <w:type w:val="bbPlcHdr"/>
        </w:types>
        <w:behaviors>
          <w:behavior w:val="content"/>
        </w:behaviors>
        <w:description w:val=""/>
        <w:guid w:val="{ef5a4703-730f-4e84-92e4-9a924b84a55b}"/>
      </w:docPartPr>
      <w:docPartBody>
        <w:p>
          <w:r>
            <w:rPr>
              <w:color w:val="808080"/>
            </w:rPr>
            <w:t>单击此处输入文字。</w:t>
          </w:r>
        </w:p>
      </w:docPartBody>
    </w:docPart>
    <w:docPart>
      <w:docPartPr>
        <w:name w:val="{7dfde046-a1ba-4616-9c79-c4d515148de8}"/>
        <w:style w:val=""/>
        <w:category>
          <w:name w:val="常规"/>
          <w:gallery w:val="placeholder"/>
        </w:category>
        <w:types>
          <w:type w:val="bbPlcHdr"/>
        </w:types>
        <w:behaviors>
          <w:behavior w:val="content"/>
        </w:behaviors>
        <w:description w:val=""/>
        <w:guid w:val="{7dfde046-a1ba-4616-9c79-c4d515148de8}"/>
      </w:docPartPr>
      <w:docPartBody>
        <w:p>
          <w:r>
            <w:rPr>
              <w:color w:val="808080"/>
            </w:rPr>
            <w:t>单击此处输入文字。</w:t>
          </w:r>
        </w:p>
      </w:docPartBody>
    </w:docPart>
    <w:docPart>
      <w:docPartPr>
        <w:name w:val="{f12a65a5-5440-4bef-a96e-f2b2d49cba9c}"/>
        <w:style w:val=""/>
        <w:category>
          <w:name w:val="常规"/>
          <w:gallery w:val="placeholder"/>
        </w:category>
        <w:types>
          <w:type w:val="bbPlcHdr"/>
        </w:types>
        <w:behaviors>
          <w:behavior w:val="content"/>
        </w:behaviors>
        <w:description w:val=""/>
        <w:guid w:val="{f12a65a5-5440-4bef-a96e-f2b2d49cba9c}"/>
      </w:docPartPr>
      <w:docPartBody>
        <w:p>
          <w:r>
            <w:rPr>
              <w:color w:val="808080"/>
            </w:rPr>
            <w:t>单击此处输入文字。</w:t>
          </w:r>
        </w:p>
      </w:docPartBody>
    </w:docPart>
    <w:docPart>
      <w:docPartPr>
        <w:name w:val="{d437097e-9886-4baf-8aa5-02f5fa2ba086}"/>
        <w:style w:val=""/>
        <w:category>
          <w:name w:val="常规"/>
          <w:gallery w:val="placeholder"/>
        </w:category>
        <w:types>
          <w:type w:val="bbPlcHdr"/>
        </w:types>
        <w:behaviors>
          <w:behavior w:val="content"/>
        </w:behaviors>
        <w:description w:val=""/>
        <w:guid w:val="{d437097e-9886-4baf-8aa5-02f5fa2ba086}"/>
      </w:docPartPr>
      <w:docPartBody>
        <w:p>
          <w:r>
            <w:rPr>
              <w:color w:val="808080"/>
            </w:rPr>
            <w:t>单击此处输入文字。</w:t>
          </w:r>
        </w:p>
      </w:docPartBody>
    </w:docPart>
    <w:docPart>
      <w:docPartPr>
        <w:name w:val="{a5525f5e-95f7-432e-b8f9-7ceb7adec832}"/>
        <w:style w:val=""/>
        <w:category>
          <w:name w:val="常规"/>
          <w:gallery w:val="placeholder"/>
        </w:category>
        <w:types>
          <w:type w:val="bbPlcHdr"/>
        </w:types>
        <w:behaviors>
          <w:behavior w:val="content"/>
        </w:behaviors>
        <w:description w:val=""/>
        <w:guid w:val="{a5525f5e-95f7-432e-b8f9-7ceb7adec832}"/>
      </w:docPartPr>
      <w:docPartBody>
        <w:p>
          <w:r>
            <w:rPr>
              <w:color w:val="808080"/>
            </w:rPr>
            <w:t>单击此处输入文字。</w:t>
          </w:r>
        </w:p>
      </w:docPartBody>
    </w:docPart>
    <w:docPart>
      <w:docPartPr>
        <w:name w:val="{3646ce8b-2a98-4f04-a1ba-45076bfb6deb}"/>
        <w:style w:val=""/>
        <w:category>
          <w:name w:val="常规"/>
          <w:gallery w:val="placeholder"/>
        </w:category>
        <w:types>
          <w:type w:val="bbPlcHdr"/>
        </w:types>
        <w:behaviors>
          <w:behavior w:val="content"/>
        </w:behaviors>
        <w:description w:val=""/>
        <w:guid w:val="{3646ce8b-2a98-4f04-a1ba-45076bfb6deb}"/>
      </w:docPartPr>
      <w:docPartBody>
        <w:p>
          <w:r>
            <w:rPr>
              <w:color w:val="808080"/>
            </w:rPr>
            <w:t>单击此处输入文字。</w:t>
          </w:r>
        </w:p>
      </w:docPartBody>
    </w:docPart>
    <w:docPart>
      <w:docPartPr>
        <w:name w:val="{a69f977b-d3ab-46db-9f08-6a3fb5df5349}"/>
        <w:style w:val=""/>
        <w:category>
          <w:name w:val="常规"/>
          <w:gallery w:val="placeholder"/>
        </w:category>
        <w:types>
          <w:type w:val="bbPlcHdr"/>
        </w:types>
        <w:behaviors>
          <w:behavior w:val="content"/>
        </w:behaviors>
        <w:description w:val=""/>
        <w:guid w:val="{a69f977b-d3ab-46db-9f08-6a3fb5df5349}"/>
      </w:docPartPr>
      <w:docPartBody>
        <w:p>
          <w:r>
            <w:rPr>
              <w:color w:val="808080"/>
            </w:rPr>
            <w:t>单击此处输入文字。</w:t>
          </w:r>
        </w:p>
      </w:docPartBody>
    </w:docPart>
    <w:docPart>
      <w:docPartPr>
        <w:name w:val="{ea262f28-dd40-4f37-bd2f-f023c9a45239}"/>
        <w:style w:val=""/>
        <w:category>
          <w:name w:val="常规"/>
          <w:gallery w:val="placeholder"/>
        </w:category>
        <w:types>
          <w:type w:val="bbPlcHdr"/>
        </w:types>
        <w:behaviors>
          <w:behavior w:val="content"/>
        </w:behaviors>
        <w:description w:val=""/>
        <w:guid w:val="{ea262f28-dd40-4f37-bd2f-f023c9a45239}"/>
      </w:docPartPr>
      <w:docPartBody>
        <w:p>
          <w:r>
            <w:rPr>
              <w:color w:val="808080"/>
            </w:rPr>
            <w:t>单击此处输入文字。</w:t>
          </w:r>
        </w:p>
      </w:docPartBody>
    </w:docPart>
    <w:docPart>
      <w:docPartPr>
        <w:name w:val="{558075dc-67e9-4547-a64b-fef7d66926f2}"/>
        <w:style w:val=""/>
        <w:category>
          <w:name w:val="常规"/>
          <w:gallery w:val="placeholder"/>
        </w:category>
        <w:types>
          <w:type w:val="bbPlcHdr"/>
        </w:types>
        <w:behaviors>
          <w:behavior w:val="content"/>
        </w:behaviors>
        <w:description w:val=""/>
        <w:guid w:val="{558075dc-67e9-4547-a64b-fef7d66926f2}"/>
      </w:docPartPr>
      <w:docPartBody>
        <w:p>
          <w:r>
            <w:rPr>
              <w:color w:val="808080"/>
            </w:rPr>
            <w:t>单击此处输入文字。</w:t>
          </w:r>
        </w:p>
      </w:docPartBody>
    </w:docPart>
    <w:docPart>
      <w:docPartPr>
        <w:name w:val="{045449e0-9a89-496b-9b6c-2a2462235da5}"/>
        <w:style w:val=""/>
        <w:category>
          <w:name w:val="常规"/>
          <w:gallery w:val="placeholder"/>
        </w:category>
        <w:types>
          <w:type w:val="bbPlcHdr"/>
        </w:types>
        <w:behaviors>
          <w:behavior w:val="content"/>
        </w:behaviors>
        <w:description w:val=""/>
        <w:guid w:val="{045449e0-9a89-496b-9b6c-2a2462235da5}"/>
      </w:docPartPr>
      <w:docPartBody>
        <w:p>
          <w:r>
            <w:rPr>
              <w:color w:val="808080"/>
            </w:rPr>
            <w:t>单击此处输入文字。</w:t>
          </w:r>
        </w:p>
      </w:docPartBody>
    </w:docPart>
    <w:docPart>
      <w:docPartPr>
        <w:name w:val="{fffe972d-9000-4855-866a-f55d5aad0b4e}"/>
        <w:style w:val=""/>
        <w:category>
          <w:name w:val="常规"/>
          <w:gallery w:val="placeholder"/>
        </w:category>
        <w:types>
          <w:type w:val="bbPlcHdr"/>
        </w:types>
        <w:behaviors>
          <w:behavior w:val="content"/>
        </w:behaviors>
        <w:description w:val=""/>
        <w:guid w:val="{fffe972d-9000-4855-866a-f55d5aad0b4e}"/>
      </w:docPartPr>
      <w:docPartBody>
        <w:p>
          <w:r>
            <w:rPr>
              <w:color w:val="808080"/>
            </w:rPr>
            <w:t>单击此处输入文字。</w:t>
          </w:r>
        </w:p>
      </w:docPartBody>
    </w:docPart>
    <w:docPart>
      <w:docPartPr>
        <w:name w:val="{226f320c-db65-4e54-a068-d74884805f02}"/>
        <w:style w:val=""/>
        <w:category>
          <w:name w:val="常规"/>
          <w:gallery w:val="placeholder"/>
        </w:category>
        <w:types>
          <w:type w:val="bbPlcHdr"/>
        </w:types>
        <w:behaviors>
          <w:behavior w:val="content"/>
        </w:behaviors>
        <w:description w:val=""/>
        <w:guid w:val="{226f320c-db65-4e54-a068-d74884805f02}"/>
      </w:docPartPr>
      <w:docPartBody>
        <w:p>
          <w:r>
            <w:rPr>
              <w:color w:val="808080"/>
            </w:rPr>
            <w:t>单击此处输入文字。</w:t>
          </w:r>
        </w:p>
      </w:docPartBody>
    </w:docPart>
    <w:docPart>
      <w:docPartPr>
        <w:name w:val="{88db9561-6585-4cd2-a9f3-a9c9f2455a96}"/>
        <w:style w:val=""/>
        <w:category>
          <w:name w:val="常规"/>
          <w:gallery w:val="placeholder"/>
        </w:category>
        <w:types>
          <w:type w:val="bbPlcHdr"/>
        </w:types>
        <w:behaviors>
          <w:behavior w:val="content"/>
        </w:behaviors>
        <w:description w:val=""/>
        <w:guid w:val="{88db9561-6585-4cd2-a9f3-a9c9f2455a96}"/>
      </w:docPartPr>
      <w:docPartBody>
        <w:p>
          <w:r>
            <w:rPr>
              <w:color w:val="808080"/>
            </w:rPr>
            <w:t>单击此处输入文字。</w:t>
          </w:r>
        </w:p>
      </w:docPartBody>
    </w:docPart>
    <w:docPart>
      <w:docPartPr>
        <w:name w:val="{31e4dbcb-5bdd-46bb-850d-6e21cd5d9bbf}"/>
        <w:style w:val=""/>
        <w:category>
          <w:name w:val="常规"/>
          <w:gallery w:val="placeholder"/>
        </w:category>
        <w:types>
          <w:type w:val="bbPlcHdr"/>
        </w:types>
        <w:behaviors>
          <w:behavior w:val="content"/>
        </w:behaviors>
        <w:description w:val=""/>
        <w:guid w:val="{31e4dbcb-5bdd-46bb-850d-6e21cd5d9bbf}"/>
      </w:docPartPr>
      <w:docPartBody>
        <w:p>
          <w:r>
            <w:rPr>
              <w:color w:val="808080"/>
            </w:rPr>
            <w:t>单击此处输入文字。</w:t>
          </w:r>
        </w:p>
      </w:docPartBody>
    </w:docPart>
    <w:docPart>
      <w:docPartPr>
        <w:name w:val="{692ade5f-3829-4e7e-95da-33578056b22a}"/>
        <w:style w:val=""/>
        <w:category>
          <w:name w:val="常规"/>
          <w:gallery w:val="placeholder"/>
        </w:category>
        <w:types>
          <w:type w:val="bbPlcHdr"/>
        </w:types>
        <w:behaviors>
          <w:behavior w:val="content"/>
        </w:behaviors>
        <w:description w:val=""/>
        <w:guid w:val="{692ade5f-3829-4e7e-95da-33578056b22a}"/>
      </w:docPartPr>
      <w:docPartBody>
        <w:p>
          <w:r>
            <w:rPr>
              <w:color w:val="808080"/>
            </w:rPr>
            <w:t>单击此处输入文字。</w:t>
          </w:r>
        </w:p>
      </w:docPartBody>
    </w:docPart>
    <w:docPart>
      <w:docPartPr>
        <w:name w:val="{7ea730fe-370b-415d-be7c-c8c85ca41a7d}"/>
        <w:style w:val=""/>
        <w:category>
          <w:name w:val="常规"/>
          <w:gallery w:val="placeholder"/>
        </w:category>
        <w:types>
          <w:type w:val="bbPlcHdr"/>
        </w:types>
        <w:behaviors>
          <w:behavior w:val="content"/>
        </w:behaviors>
        <w:description w:val=""/>
        <w:guid w:val="{7ea730fe-370b-415d-be7c-c8c85ca41a7d}"/>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Office_4.1.0.6538_F1E327BC-269C-435d-A152-05C5408002CA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2022-03-12T21:10:00Z</dcterms:created>
  <dc:creator>guoxinchen</dc:creator>
  <cp:lastModifiedBy>guoxinchen</cp:lastModifiedBy>
  <dcterms:modified xsi:type="dcterms:W3CDTF">2022-03-17T18:51:25Z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2052-4.1.0.6538</vt:lpwstr>
  </property>
</Properties>
</file>