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94C2D" w:rsidRPr="00E676BF" w:rsidRDefault="00335962" w:rsidP="00E676BF">
      <w:pPr>
        <w:pStyle w:val="Title"/>
        <w:rPr>
          <w:rFonts w:ascii="Arial" w:hAnsi="Arial" w:cs="Arial"/>
          <w:b w:val="0"/>
          <w:bCs/>
          <w:color w:val="000000" w:themeColor="text1"/>
          <w:u w:val="none"/>
        </w:rPr>
      </w:pPr>
      <w:bookmarkStart w:id="0" w:name="_heading=h.gjdgxs" w:colFirst="0" w:colLast="0"/>
      <w:bookmarkEnd w:id="0"/>
      <w:r w:rsidRPr="00E676BF">
        <w:rPr>
          <w:rFonts w:ascii="Arial" w:hAnsi="Arial" w:cs="Arial"/>
          <w:b w:val="0"/>
          <w:bCs/>
          <w:color w:val="000000" w:themeColor="text1"/>
          <w:u w:val="none"/>
        </w:rPr>
        <w:t xml:space="preserve"> Research Project Proposal</w:t>
      </w:r>
      <w:r w:rsidRPr="00E676BF">
        <w:rPr>
          <w:rFonts w:ascii="Arial" w:hAnsi="Arial" w:cs="Arial"/>
          <w:b w:val="0"/>
          <w:bCs/>
          <w:color w:val="000000" w:themeColor="text1"/>
          <w:u w:val="none"/>
        </w:rPr>
        <w:br w:type="page"/>
      </w:r>
    </w:p>
    <w:p w14:paraId="00000002" w14:textId="77777777" w:rsidR="00B94C2D" w:rsidRDefault="00335962" w:rsidP="00E676BF">
      <w:pPr>
        <w:rPr>
          <w:rFonts w:ascii="Arial" w:hAnsi="Arial" w:cs="Arial"/>
          <w:b w:val="0"/>
          <w:bCs/>
          <w:color w:val="000000" w:themeColor="text1"/>
        </w:rPr>
      </w:pPr>
      <w:r w:rsidRPr="00E676BF">
        <w:rPr>
          <w:rFonts w:ascii="Arial" w:hAnsi="Arial" w:cs="Arial"/>
          <w:b w:val="0"/>
          <w:bCs/>
          <w:color w:val="000000" w:themeColor="text1"/>
        </w:rPr>
        <w:lastRenderedPageBreak/>
        <w:t>Table of contents</w:t>
      </w:r>
    </w:p>
    <w:p w14:paraId="34304306" w14:textId="77777777" w:rsidR="00E676BF" w:rsidRPr="00E676BF" w:rsidRDefault="00E676BF" w:rsidP="00E676BF">
      <w:pPr>
        <w:rPr>
          <w:rFonts w:ascii="Arial" w:hAnsi="Arial" w:cs="Arial"/>
          <w:b w:val="0"/>
          <w:bCs/>
          <w:color w:val="000000" w:themeColor="text1"/>
        </w:rPr>
      </w:pPr>
    </w:p>
    <w:sdt>
      <w:sdtPr>
        <w:rPr>
          <w:rFonts w:ascii="Arial" w:hAnsi="Arial" w:cs="Arial"/>
          <w:color w:val="000000" w:themeColor="text1"/>
        </w:rPr>
        <w:id w:val="755791203"/>
        <w:docPartObj>
          <w:docPartGallery w:val="Table of Contents"/>
          <w:docPartUnique/>
        </w:docPartObj>
      </w:sdtPr>
      <w:sdtContent>
        <w:p w14:paraId="00000003" w14:textId="77777777" w:rsidR="00B94C2D" w:rsidRPr="00E676BF" w:rsidRDefault="00335962" w:rsidP="00E676BF">
          <w:pPr>
            <w:widowControl w:val="0"/>
            <w:tabs>
              <w:tab w:val="right" w:pos="9360"/>
            </w:tabs>
            <w:rPr>
              <w:rFonts w:ascii="Arial" w:hAnsi="Arial" w:cs="Arial"/>
              <w:b w:val="0"/>
              <w:color w:val="000000" w:themeColor="text1"/>
            </w:rPr>
          </w:pPr>
          <w:r w:rsidRPr="00E676BF">
            <w:rPr>
              <w:rFonts w:ascii="Arial" w:hAnsi="Arial" w:cs="Arial"/>
              <w:color w:val="000000" w:themeColor="text1"/>
            </w:rPr>
            <w:fldChar w:fldCharType="begin"/>
          </w:r>
          <w:r w:rsidRPr="00E676BF">
            <w:rPr>
              <w:rFonts w:ascii="Arial" w:hAnsi="Arial" w:cs="Arial"/>
              <w:color w:val="000000" w:themeColor="text1"/>
            </w:rPr>
            <w:instrText xml:space="preserve"> TOC \h \u \z \t "Heading 1,1,Heading 2,2,Heading 3,3,Heading 4,4,Heading 5,5,Heading 6,6,"</w:instrText>
          </w:r>
          <w:r w:rsidRPr="00E676BF">
            <w:rPr>
              <w:rFonts w:ascii="Arial" w:hAnsi="Arial" w:cs="Arial"/>
              <w:color w:val="000000" w:themeColor="text1"/>
            </w:rPr>
            <w:fldChar w:fldCharType="separate"/>
          </w:r>
          <w:hyperlink w:anchor="_heading=h.30j0zll">
            <w:r w:rsidRPr="00E676BF">
              <w:rPr>
                <w:rFonts w:ascii="Arial" w:hAnsi="Arial" w:cs="Arial"/>
                <w:b w:val="0"/>
                <w:color w:val="000000" w:themeColor="text1"/>
              </w:rPr>
              <w:t>Introduction and Background</w:t>
            </w:r>
            <w:r w:rsidRPr="00E676BF">
              <w:rPr>
                <w:rFonts w:ascii="Arial" w:hAnsi="Arial" w:cs="Arial"/>
                <w:b w:val="0"/>
                <w:color w:val="000000" w:themeColor="text1"/>
              </w:rPr>
              <w:tab/>
            </w:r>
          </w:hyperlink>
          <w:r w:rsidRPr="00E676BF">
            <w:rPr>
              <w:rFonts w:ascii="Arial" w:hAnsi="Arial" w:cs="Arial"/>
              <w:color w:val="000000" w:themeColor="text1"/>
            </w:rPr>
            <w:fldChar w:fldCharType="begin"/>
          </w:r>
          <w:r w:rsidRPr="00E676BF">
            <w:rPr>
              <w:rFonts w:ascii="Arial" w:hAnsi="Arial" w:cs="Arial"/>
              <w:color w:val="000000" w:themeColor="text1"/>
            </w:rPr>
            <w:instrText xml:space="preserve"> PAGEREF _heading=h.30j0zll \h </w:instrText>
          </w:r>
          <w:r w:rsidRPr="00E676BF">
            <w:rPr>
              <w:rFonts w:ascii="Arial" w:hAnsi="Arial" w:cs="Arial"/>
              <w:color w:val="000000" w:themeColor="text1"/>
            </w:rPr>
          </w:r>
          <w:r w:rsidRPr="00E676BF">
            <w:rPr>
              <w:rFonts w:ascii="Arial" w:hAnsi="Arial" w:cs="Arial"/>
              <w:color w:val="000000" w:themeColor="text1"/>
            </w:rPr>
            <w:fldChar w:fldCharType="separate"/>
          </w:r>
          <w:r w:rsidRPr="00E676BF">
            <w:rPr>
              <w:rFonts w:ascii="Arial" w:hAnsi="Arial" w:cs="Arial"/>
              <w:b w:val="0"/>
              <w:color w:val="000000" w:themeColor="text1"/>
            </w:rPr>
            <w:t>3</w:t>
          </w:r>
          <w:hyperlink w:anchor="_heading=h.30j0zll" w:history="1"/>
        </w:p>
        <w:p w14:paraId="00000004" w14:textId="77777777" w:rsidR="00B94C2D" w:rsidRPr="00E676BF" w:rsidRDefault="00335962" w:rsidP="00E676BF">
          <w:pPr>
            <w:widowControl w:val="0"/>
            <w:tabs>
              <w:tab w:val="right" w:pos="9360"/>
            </w:tabs>
            <w:rPr>
              <w:rFonts w:ascii="Arial" w:hAnsi="Arial" w:cs="Arial"/>
              <w:b w:val="0"/>
              <w:color w:val="000000" w:themeColor="text1"/>
            </w:rPr>
          </w:pPr>
          <w:r w:rsidRPr="00E676BF">
            <w:rPr>
              <w:rFonts w:ascii="Arial" w:hAnsi="Arial" w:cs="Arial"/>
              <w:color w:val="000000" w:themeColor="text1"/>
            </w:rPr>
            <w:fldChar w:fldCharType="end"/>
          </w:r>
          <w:hyperlink w:anchor="_heading=h.1fob9te">
            <w:r w:rsidRPr="00E676BF">
              <w:rPr>
                <w:rFonts w:ascii="Arial" w:hAnsi="Arial" w:cs="Arial"/>
                <w:b w:val="0"/>
                <w:color w:val="000000" w:themeColor="text1"/>
              </w:rPr>
              <w:t>Discussion/Literature</w:t>
            </w:r>
            <w:r w:rsidRPr="00E676BF">
              <w:rPr>
                <w:rFonts w:ascii="Arial" w:hAnsi="Arial" w:cs="Arial"/>
                <w:b w:val="0"/>
                <w:color w:val="000000" w:themeColor="text1"/>
              </w:rPr>
              <w:tab/>
            </w:r>
          </w:hyperlink>
          <w:r w:rsidRPr="00E676BF">
            <w:rPr>
              <w:rFonts w:ascii="Arial" w:hAnsi="Arial" w:cs="Arial"/>
              <w:color w:val="000000" w:themeColor="text1"/>
            </w:rPr>
            <w:fldChar w:fldCharType="begin"/>
          </w:r>
          <w:r w:rsidRPr="00E676BF">
            <w:rPr>
              <w:rFonts w:ascii="Arial" w:hAnsi="Arial" w:cs="Arial"/>
              <w:color w:val="000000" w:themeColor="text1"/>
            </w:rPr>
            <w:instrText xml:space="preserve"> PAGEREF _heading=h.1fob9te \h </w:instrText>
          </w:r>
          <w:r w:rsidRPr="00E676BF">
            <w:rPr>
              <w:rFonts w:ascii="Arial" w:hAnsi="Arial" w:cs="Arial"/>
              <w:color w:val="000000" w:themeColor="text1"/>
            </w:rPr>
          </w:r>
          <w:r w:rsidRPr="00E676BF">
            <w:rPr>
              <w:rFonts w:ascii="Arial" w:hAnsi="Arial" w:cs="Arial"/>
              <w:color w:val="000000" w:themeColor="text1"/>
            </w:rPr>
            <w:fldChar w:fldCharType="separate"/>
          </w:r>
          <w:r w:rsidRPr="00E676BF">
            <w:rPr>
              <w:rFonts w:ascii="Arial" w:hAnsi="Arial" w:cs="Arial"/>
              <w:b w:val="0"/>
              <w:color w:val="000000" w:themeColor="text1"/>
            </w:rPr>
            <w:t>4</w:t>
          </w:r>
          <w:hyperlink w:anchor="_heading=h.1fob9te" w:history="1"/>
        </w:p>
        <w:p w14:paraId="00000005" w14:textId="77777777" w:rsidR="00B94C2D" w:rsidRPr="00E676BF" w:rsidRDefault="00335962" w:rsidP="00E676BF">
          <w:pPr>
            <w:widowControl w:val="0"/>
            <w:tabs>
              <w:tab w:val="right" w:pos="9360"/>
            </w:tabs>
            <w:rPr>
              <w:rFonts w:ascii="Arial" w:hAnsi="Arial" w:cs="Arial"/>
              <w:b w:val="0"/>
              <w:color w:val="000000" w:themeColor="text1"/>
            </w:rPr>
          </w:pPr>
          <w:r w:rsidRPr="00E676BF">
            <w:rPr>
              <w:rFonts w:ascii="Arial" w:hAnsi="Arial" w:cs="Arial"/>
              <w:color w:val="000000" w:themeColor="text1"/>
            </w:rPr>
            <w:fldChar w:fldCharType="end"/>
          </w:r>
          <w:hyperlink w:anchor="_heading=h.3znysh7">
            <w:r w:rsidRPr="00E676BF">
              <w:rPr>
                <w:rFonts w:ascii="Arial" w:hAnsi="Arial" w:cs="Arial"/>
                <w:b w:val="0"/>
                <w:color w:val="000000" w:themeColor="text1"/>
              </w:rPr>
              <w:t>Potential solutions</w:t>
            </w:r>
            <w:r w:rsidRPr="00E676BF">
              <w:rPr>
                <w:rFonts w:ascii="Arial" w:hAnsi="Arial" w:cs="Arial"/>
                <w:b w:val="0"/>
                <w:color w:val="000000" w:themeColor="text1"/>
              </w:rPr>
              <w:tab/>
            </w:r>
          </w:hyperlink>
          <w:r w:rsidRPr="00E676BF">
            <w:rPr>
              <w:rFonts w:ascii="Arial" w:hAnsi="Arial" w:cs="Arial"/>
              <w:color w:val="000000" w:themeColor="text1"/>
            </w:rPr>
            <w:fldChar w:fldCharType="begin"/>
          </w:r>
          <w:r w:rsidRPr="00E676BF">
            <w:rPr>
              <w:rFonts w:ascii="Arial" w:hAnsi="Arial" w:cs="Arial"/>
              <w:color w:val="000000" w:themeColor="text1"/>
            </w:rPr>
            <w:instrText xml:space="preserve"> PAGEREF _heading=h.3znysh7 \h </w:instrText>
          </w:r>
          <w:r w:rsidRPr="00E676BF">
            <w:rPr>
              <w:rFonts w:ascii="Arial" w:hAnsi="Arial" w:cs="Arial"/>
              <w:color w:val="000000" w:themeColor="text1"/>
            </w:rPr>
          </w:r>
          <w:r w:rsidRPr="00E676BF">
            <w:rPr>
              <w:rFonts w:ascii="Arial" w:hAnsi="Arial" w:cs="Arial"/>
              <w:color w:val="000000" w:themeColor="text1"/>
            </w:rPr>
            <w:fldChar w:fldCharType="separate"/>
          </w:r>
          <w:r w:rsidRPr="00E676BF">
            <w:rPr>
              <w:rFonts w:ascii="Arial" w:hAnsi="Arial" w:cs="Arial"/>
              <w:b w:val="0"/>
              <w:color w:val="000000" w:themeColor="text1"/>
            </w:rPr>
            <w:t>6</w:t>
          </w:r>
          <w:hyperlink w:anchor="_heading=h.3znysh7" w:history="1"/>
        </w:p>
        <w:p w14:paraId="00000006" w14:textId="77777777" w:rsidR="00B94C2D" w:rsidRPr="00E676BF" w:rsidRDefault="00335962" w:rsidP="00E676BF">
          <w:pPr>
            <w:widowControl w:val="0"/>
            <w:tabs>
              <w:tab w:val="right" w:pos="9360"/>
            </w:tabs>
            <w:rPr>
              <w:rFonts w:ascii="Arial" w:hAnsi="Arial" w:cs="Arial"/>
              <w:b w:val="0"/>
              <w:color w:val="000000" w:themeColor="text1"/>
            </w:rPr>
          </w:pPr>
          <w:r w:rsidRPr="00E676BF">
            <w:rPr>
              <w:rFonts w:ascii="Arial" w:hAnsi="Arial" w:cs="Arial"/>
              <w:color w:val="000000" w:themeColor="text1"/>
            </w:rPr>
            <w:fldChar w:fldCharType="end"/>
          </w:r>
          <w:hyperlink w:anchor="_heading=h.2et92p0">
            <w:r w:rsidRPr="00E676BF">
              <w:rPr>
                <w:rFonts w:ascii="Arial" w:hAnsi="Arial" w:cs="Arial"/>
                <w:b w:val="0"/>
                <w:color w:val="000000" w:themeColor="text1"/>
              </w:rPr>
              <w:t>Evaluation and Conclusion</w:t>
            </w:r>
            <w:r w:rsidRPr="00E676BF">
              <w:rPr>
                <w:rFonts w:ascii="Arial" w:hAnsi="Arial" w:cs="Arial"/>
                <w:b w:val="0"/>
                <w:color w:val="000000" w:themeColor="text1"/>
              </w:rPr>
              <w:tab/>
            </w:r>
          </w:hyperlink>
          <w:r w:rsidRPr="00E676BF">
            <w:rPr>
              <w:rFonts w:ascii="Arial" w:hAnsi="Arial" w:cs="Arial"/>
              <w:color w:val="000000" w:themeColor="text1"/>
            </w:rPr>
            <w:fldChar w:fldCharType="begin"/>
          </w:r>
          <w:r w:rsidRPr="00E676BF">
            <w:rPr>
              <w:rFonts w:ascii="Arial" w:hAnsi="Arial" w:cs="Arial"/>
              <w:color w:val="000000" w:themeColor="text1"/>
            </w:rPr>
            <w:instrText xml:space="preserve"> PAGEREF _heading=h.2et92p0 \h </w:instrText>
          </w:r>
          <w:r w:rsidRPr="00E676BF">
            <w:rPr>
              <w:rFonts w:ascii="Arial" w:hAnsi="Arial" w:cs="Arial"/>
              <w:color w:val="000000" w:themeColor="text1"/>
            </w:rPr>
          </w:r>
          <w:r w:rsidRPr="00E676BF">
            <w:rPr>
              <w:rFonts w:ascii="Arial" w:hAnsi="Arial" w:cs="Arial"/>
              <w:color w:val="000000" w:themeColor="text1"/>
            </w:rPr>
            <w:fldChar w:fldCharType="separate"/>
          </w:r>
          <w:r w:rsidRPr="00E676BF">
            <w:rPr>
              <w:rFonts w:ascii="Arial" w:hAnsi="Arial" w:cs="Arial"/>
              <w:b w:val="0"/>
              <w:color w:val="000000" w:themeColor="text1"/>
            </w:rPr>
            <w:t>8</w:t>
          </w:r>
          <w:hyperlink w:anchor="_heading=h.2et92p0" w:history="1"/>
        </w:p>
        <w:p w14:paraId="00000007" w14:textId="77777777" w:rsidR="00B94C2D" w:rsidRPr="00E676BF" w:rsidRDefault="00335962" w:rsidP="00E676BF">
          <w:pPr>
            <w:widowControl w:val="0"/>
            <w:tabs>
              <w:tab w:val="right" w:pos="9360"/>
            </w:tabs>
            <w:rPr>
              <w:rFonts w:ascii="Arial" w:hAnsi="Arial" w:cs="Arial"/>
              <w:b w:val="0"/>
              <w:color w:val="000000" w:themeColor="text1"/>
            </w:rPr>
          </w:pPr>
          <w:r w:rsidRPr="00E676BF">
            <w:rPr>
              <w:rFonts w:ascii="Arial" w:hAnsi="Arial" w:cs="Arial"/>
              <w:color w:val="000000" w:themeColor="text1"/>
            </w:rPr>
            <w:fldChar w:fldCharType="end"/>
          </w:r>
          <w:hyperlink w:anchor="_heading=h.tyjcwt">
            <w:r w:rsidRPr="00E676BF">
              <w:rPr>
                <w:rFonts w:ascii="Arial" w:hAnsi="Arial" w:cs="Arial"/>
                <w:b w:val="0"/>
                <w:color w:val="000000" w:themeColor="text1"/>
              </w:rPr>
              <w:t>References</w:t>
            </w:r>
            <w:r w:rsidRPr="00E676BF">
              <w:rPr>
                <w:rFonts w:ascii="Arial" w:hAnsi="Arial" w:cs="Arial"/>
                <w:b w:val="0"/>
                <w:color w:val="000000" w:themeColor="text1"/>
              </w:rPr>
              <w:tab/>
            </w:r>
          </w:hyperlink>
          <w:r w:rsidRPr="00E676BF">
            <w:rPr>
              <w:rFonts w:ascii="Arial" w:hAnsi="Arial" w:cs="Arial"/>
              <w:color w:val="000000" w:themeColor="text1"/>
            </w:rPr>
            <w:fldChar w:fldCharType="begin"/>
          </w:r>
          <w:r w:rsidRPr="00E676BF">
            <w:rPr>
              <w:rFonts w:ascii="Arial" w:hAnsi="Arial" w:cs="Arial"/>
              <w:color w:val="000000" w:themeColor="text1"/>
            </w:rPr>
            <w:instrText xml:space="preserve"> PAGEREF _heading=h.tyjcwt \h </w:instrText>
          </w:r>
          <w:r w:rsidRPr="00E676BF">
            <w:rPr>
              <w:rFonts w:ascii="Arial" w:hAnsi="Arial" w:cs="Arial"/>
              <w:color w:val="000000" w:themeColor="text1"/>
            </w:rPr>
          </w:r>
          <w:r w:rsidRPr="00E676BF">
            <w:rPr>
              <w:rFonts w:ascii="Arial" w:hAnsi="Arial" w:cs="Arial"/>
              <w:color w:val="000000" w:themeColor="text1"/>
            </w:rPr>
            <w:fldChar w:fldCharType="separate"/>
          </w:r>
          <w:r w:rsidRPr="00E676BF">
            <w:rPr>
              <w:rFonts w:ascii="Arial" w:hAnsi="Arial" w:cs="Arial"/>
              <w:b w:val="0"/>
              <w:color w:val="000000" w:themeColor="text1"/>
            </w:rPr>
            <w:t>9</w:t>
          </w:r>
          <w:r w:rsidRPr="00E676BF">
            <w:rPr>
              <w:rFonts w:ascii="Arial" w:hAnsi="Arial" w:cs="Arial"/>
              <w:color w:val="000000" w:themeColor="text1"/>
            </w:rPr>
            <w:fldChar w:fldCharType="end"/>
          </w:r>
          <w:r w:rsidRPr="00E676BF">
            <w:rPr>
              <w:rFonts w:ascii="Arial" w:hAnsi="Arial" w:cs="Arial"/>
              <w:color w:val="000000" w:themeColor="text1"/>
            </w:rPr>
            <w:fldChar w:fldCharType="end"/>
          </w:r>
        </w:p>
      </w:sdtContent>
    </w:sdt>
    <w:p w14:paraId="00000008" w14:textId="77777777" w:rsidR="00B94C2D" w:rsidRPr="00E676BF" w:rsidRDefault="00335962" w:rsidP="00E676BF">
      <w:pPr>
        <w:rPr>
          <w:rFonts w:ascii="Arial" w:hAnsi="Arial" w:cs="Arial"/>
          <w:b w:val="0"/>
          <w:color w:val="000000" w:themeColor="text1"/>
        </w:rPr>
      </w:pPr>
      <w:r w:rsidRPr="00E676BF">
        <w:rPr>
          <w:rFonts w:ascii="Arial" w:hAnsi="Arial" w:cs="Arial"/>
          <w:color w:val="000000" w:themeColor="text1"/>
        </w:rPr>
        <w:br w:type="page"/>
      </w:r>
    </w:p>
    <w:p w14:paraId="00000009" w14:textId="77777777" w:rsidR="00B94C2D" w:rsidRPr="00E676BF" w:rsidRDefault="00335962" w:rsidP="00E676BF">
      <w:pPr>
        <w:pStyle w:val="Heading1"/>
        <w:rPr>
          <w:rFonts w:ascii="Arial" w:hAnsi="Arial" w:cs="Arial"/>
          <w:color w:val="000000" w:themeColor="text1"/>
        </w:rPr>
      </w:pPr>
      <w:bookmarkStart w:id="1" w:name="_heading=h.30j0zll" w:colFirst="0" w:colLast="0"/>
      <w:bookmarkEnd w:id="1"/>
      <w:r w:rsidRPr="00E676BF">
        <w:rPr>
          <w:rFonts w:ascii="Arial" w:hAnsi="Arial" w:cs="Arial"/>
          <w:color w:val="000000" w:themeColor="text1"/>
        </w:rPr>
        <w:lastRenderedPageBreak/>
        <w:t xml:space="preserve">Introduction and Background </w:t>
      </w:r>
    </w:p>
    <w:p w14:paraId="0000000A"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Hotel Premier Inn is the UK’s largest hotel brand at current times and is fully operational with more than 72000 rooms and 841+ hotels. The organisation was founded in the year 1987 by Whitbread with its headquarters in Dunstable England. Previously it was established under the name of Travel Inn but was later changed to Premier Inn in the year 2007. It was established to compete against the Travelodge brand which was owned by Lord Forte at that </w:t>
      </w:r>
      <w:proofErr w:type="gramStart"/>
      <w:r w:rsidRPr="00E676BF">
        <w:rPr>
          <w:rFonts w:ascii="Arial" w:hAnsi="Arial" w:cs="Arial"/>
          <w:b w:val="0"/>
          <w:color w:val="000000" w:themeColor="text1"/>
        </w:rPr>
        <w:t>particular time</w:t>
      </w:r>
      <w:proofErr w:type="gramEnd"/>
      <w:r w:rsidRPr="00E676BF">
        <w:rPr>
          <w:rFonts w:ascii="Arial" w:hAnsi="Arial" w:cs="Arial"/>
          <w:b w:val="0"/>
          <w:color w:val="000000" w:themeColor="text1"/>
        </w:rPr>
        <w:t xml:space="preserve"> The majority of its hotels are present inside the UK.  It is today successfully operating in various foreign nations like Germany, Ireland, Qatar and many more. The total revenue of Hotel Premier Inn for the financial year 2021/22 was estimated to be 1.7 billion British pounds (Statista, 2022). Currently, the organisation is responsible for employing 40 thousand people as full-time workers to its organisation.  In 2018, the organisation sold its Costa coffee shop brand to the Coca-Cola company. </w:t>
      </w:r>
    </w:p>
    <w:p w14:paraId="0000000B"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Though the company is one of the largest hotel brands in the UK it is also facing various kinds of difficulties in running its organisation today. The issues can be mentioned in terms of environmental, social, economic and many more. In addition, Hotel Premier Inn is also facing a labour shortage at current times due to the withdrawal of Britain from the European Union and of covid 19 (Bas and </w:t>
      </w:r>
      <w:proofErr w:type="spellStart"/>
      <w:r w:rsidRPr="00E676BF">
        <w:rPr>
          <w:rFonts w:ascii="Arial" w:hAnsi="Arial" w:cs="Arial"/>
          <w:b w:val="0"/>
          <w:color w:val="000000" w:themeColor="text1"/>
        </w:rPr>
        <w:t>Sivaprasad</w:t>
      </w:r>
      <w:proofErr w:type="spellEnd"/>
      <w:r w:rsidRPr="00E676BF">
        <w:rPr>
          <w:rFonts w:ascii="Arial" w:hAnsi="Arial" w:cs="Arial"/>
          <w:b w:val="0"/>
          <w:color w:val="000000" w:themeColor="text1"/>
        </w:rPr>
        <w:t xml:space="preserve">, 2021). The organisation is now facing difficulties in recruiting workers </w:t>
      </w:r>
      <w:proofErr w:type="gramStart"/>
      <w:r w:rsidRPr="00E676BF">
        <w:rPr>
          <w:rFonts w:ascii="Arial" w:hAnsi="Arial" w:cs="Arial"/>
          <w:b w:val="0"/>
          <w:color w:val="000000" w:themeColor="text1"/>
        </w:rPr>
        <w:t>as a result of</w:t>
      </w:r>
      <w:proofErr w:type="gramEnd"/>
      <w:r w:rsidRPr="00E676BF">
        <w:rPr>
          <w:rFonts w:ascii="Arial" w:hAnsi="Arial" w:cs="Arial"/>
          <w:b w:val="0"/>
          <w:color w:val="000000" w:themeColor="text1"/>
        </w:rPr>
        <w:t xml:space="preserve"> Brexit as the majority of its workers are forced to go back to their native places. This was because of the change in the visa guidelines made by the UK government. Apart from Brexit, soaring inflation in the UK is also challenging the hotel industry to manage its workforce as the expenditure </w:t>
      </w:r>
      <w:proofErr w:type="gramStart"/>
      <w:r w:rsidRPr="00E676BF">
        <w:rPr>
          <w:rFonts w:ascii="Arial" w:hAnsi="Arial" w:cs="Arial"/>
          <w:b w:val="0"/>
          <w:color w:val="000000" w:themeColor="text1"/>
        </w:rPr>
        <w:t>has to</w:t>
      </w:r>
      <w:proofErr w:type="gramEnd"/>
      <w:r w:rsidRPr="00E676BF">
        <w:rPr>
          <w:rFonts w:ascii="Arial" w:hAnsi="Arial" w:cs="Arial"/>
          <w:b w:val="0"/>
          <w:color w:val="000000" w:themeColor="text1"/>
        </w:rPr>
        <w:t xml:space="preserve"> be raised for now (Lashley, 2020).</w:t>
      </w:r>
    </w:p>
    <w:p w14:paraId="0000000C" w14:textId="77777777" w:rsidR="00B94C2D" w:rsidRPr="00E676BF" w:rsidRDefault="00B94C2D" w:rsidP="00E676BF">
      <w:pPr>
        <w:rPr>
          <w:rFonts w:ascii="Arial" w:hAnsi="Arial" w:cs="Arial"/>
          <w:b w:val="0"/>
          <w:color w:val="000000" w:themeColor="text1"/>
        </w:rPr>
      </w:pPr>
    </w:p>
    <w:p w14:paraId="0000000D" w14:textId="77777777" w:rsidR="00B94C2D" w:rsidRPr="00E676BF" w:rsidRDefault="00B94C2D" w:rsidP="00E676BF">
      <w:pPr>
        <w:rPr>
          <w:rFonts w:ascii="Arial" w:hAnsi="Arial" w:cs="Arial"/>
          <w:b w:val="0"/>
          <w:color w:val="000000" w:themeColor="text1"/>
        </w:rPr>
      </w:pPr>
    </w:p>
    <w:p w14:paraId="0000000E" w14:textId="77777777" w:rsidR="00B94C2D" w:rsidRPr="00E676BF" w:rsidRDefault="00B94C2D" w:rsidP="00E676BF">
      <w:pPr>
        <w:rPr>
          <w:rFonts w:ascii="Arial" w:hAnsi="Arial" w:cs="Arial"/>
          <w:b w:val="0"/>
          <w:color w:val="000000" w:themeColor="text1"/>
        </w:rPr>
      </w:pPr>
    </w:p>
    <w:p w14:paraId="0000000F" w14:textId="77777777" w:rsidR="00B94C2D" w:rsidRPr="00E676BF" w:rsidRDefault="00B94C2D" w:rsidP="00E676BF">
      <w:pPr>
        <w:rPr>
          <w:rFonts w:ascii="Arial" w:hAnsi="Arial" w:cs="Arial"/>
          <w:b w:val="0"/>
          <w:color w:val="000000" w:themeColor="text1"/>
        </w:rPr>
      </w:pPr>
    </w:p>
    <w:p w14:paraId="00000010" w14:textId="77777777" w:rsidR="00B94C2D" w:rsidRPr="00E676BF" w:rsidRDefault="00B94C2D" w:rsidP="00E676BF">
      <w:pPr>
        <w:rPr>
          <w:rFonts w:ascii="Arial" w:hAnsi="Arial" w:cs="Arial"/>
          <w:b w:val="0"/>
          <w:color w:val="000000" w:themeColor="text1"/>
        </w:rPr>
      </w:pPr>
    </w:p>
    <w:p w14:paraId="00000011" w14:textId="77777777" w:rsidR="00B94C2D" w:rsidRPr="00E676BF" w:rsidRDefault="00B94C2D" w:rsidP="00E676BF">
      <w:pPr>
        <w:rPr>
          <w:rFonts w:ascii="Arial" w:hAnsi="Arial" w:cs="Arial"/>
          <w:b w:val="0"/>
          <w:color w:val="000000" w:themeColor="text1"/>
        </w:rPr>
      </w:pPr>
    </w:p>
    <w:p w14:paraId="00000012" w14:textId="77777777" w:rsidR="00B94C2D" w:rsidRPr="00E676BF" w:rsidRDefault="00B94C2D" w:rsidP="00E676BF">
      <w:pPr>
        <w:rPr>
          <w:rFonts w:ascii="Arial" w:hAnsi="Arial" w:cs="Arial"/>
          <w:b w:val="0"/>
          <w:color w:val="000000" w:themeColor="text1"/>
        </w:rPr>
      </w:pPr>
    </w:p>
    <w:p w14:paraId="00000013" w14:textId="77777777" w:rsidR="00B94C2D" w:rsidRPr="00E676BF" w:rsidRDefault="00B94C2D" w:rsidP="00E676BF">
      <w:pPr>
        <w:rPr>
          <w:rFonts w:ascii="Arial" w:hAnsi="Arial" w:cs="Arial"/>
          <w:b w:val="0"/>
          <w:color w:val="000000" w:themeColor="text1"/>
        </w:rPr>
      </w:pPr>
    </w:p>
    <w:p w14:paraId="00000014" w14:textId="77777777" w:rsidR="00B94C2D" w:rsidRPr="00E676BF" w:rsidRDefault="00B94C2D" w:rsidP="00E676BF">
      <w:pPr>
        <w:rPr>
          <w:rFonts w:ascii="Arial" w:hAnsi="Arial" w:cs="Arial"/>
          <w:b w:val="0"/>
          <w:color w:val="000000" w:themeColor="text1"/>
        </w:rPr>
      </w:pPr>
    </w:p>
    <w:p w14:paraId="00000015" w14:textId="77777777" w:rsidR="00B94C2D" w:rsidRPr="00E676BF" w:rsidRDefault="00335962" w:rsidP="00E676BF">
      <w:pPr>
        <w:pStyle w:val="Heading1"/>
        <w:rPr>
          <w:rFonts w:ascii="Arial" w:hAnsi="Arial" w:cs="Arial"/>
          <w:color w:val="000000" w:themeColor="text1"/>
        </w:rPr>
      </w:pPr>
      <w:bookmarkStart w:id="2" w:name="_heading=h.1fob9te" w:colFirst="0" w:colLast="0"/>
      <w:bookmarkEnd w:id="2"/>
      <w:r w:rsidRPr="00E676BF">
        <w:rPr>
          <w:rFonts w:ascii="Arial" w:hAnsi="Arial" w:cs="Arial"/>
          <w:color w:val="000000" w:themeColor="text1"/>
        </w:rPr>
        <w:lastRenderedPageBreak/>
        <w:t>Discussion/Literature</w:t>
      </w:r>
    </w:p>
    <w:p w14:paraId="00000016"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Several events have occurred in the UK like Brexit, inflation and Covid 19 which have caused the economy of the UK to shrink. As a result of these events, every type of industry present within the UK was made to suffer in various aspects like labour shortage, inflation and more. One of the major problems faced by the UK’s hotel industry is that they are finding difficulties in retaining their workers due to events like Brexit, inflation and more. In addition, they are also failing to recruit new workers to their respective organisations. Like every other hotel in the UK, Hotel Premier Inn is also facing similar problems in maintaining its workforce.</w:t>
      </w:r>
    </w:p>
    <w:p w14:paraId="00000017"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As per the information provided by Statista (2020), the hospitality industry of the UK is facing a labour shortage due to Brexit, as the referendum has restricted them to employ foreign workers within the country. A lot of talented workers were also compelled to go back to their native places as per the government's new immigration policy. As a result, this </w:t>
      </w:r>
      <w:proofErr w:type="gramStart"/>
      <w:r w:rsidRPr="00E676BF">
        <w:rPr>
          <w:rFonts w:ascii="Arial" w:hAnsi="Arial" w:cs="Arial"/>
          <w:b w:val="0"/>
          <w:color w:val="000000" w:themeColor="text1"/>
        </w:rPr>
        <w:t>particular event</w:t>
      </w:r>
      <w:proofErr w:type="gramEnd"/>
      <w:r w:rsidRPr="00E676BF">
        <w:rPr>
          <w:rFonts w:ascii="Arial" w:hAnsi="Arial" w:cs="Arial"/>
          <w:b w:val="0"/>
          <w:color w:val="000000" w:themeColor="text1"/>
        </w:rPr>
        <w:t xml:space="preserve"> has caused a major shrink in the workforce. Approximately, more than 90,000 workers were bound to leave the UK’s hospitality sector over the past few years. Due to this event, they are facing difficulties in recruiting new workers as </w:t>
      </w:r>
      <w:proofErr w:type="gramStart"/>
      <w:r w:rsidRPr="00E676BF">
        <w:rPr>
          <w:rFonts w:ascii="Arial" w:hAnsi="Arial" w:cs="Arial"/>
          <w:b w:val="0"/>
          <w:color w:val="000000" w:themeColor="text1"/>
        </w:rPr>
        <w:t>the majority of</w:t>
      </w:r>
      <w:proofErr w:type="gramEnd"/>
      <w:r w:rsidRPr="00E676BF">
        <w:rPr>
          <w:rFonts w:ascii="Arial" w:hAnsi="Arial" w:cs="Arial"/>
          <w:b w:val="0"/>
          <w:color w:val="000000" w:themeColor="text1"/>
        </w:rPr>
        <w:t xml:space="preserve"> the workers found within the nation were amateur and inexperienced in the hotel industry. </w:t>
      </w:r>
    </w:p>
    <w:p w14:paraId="00000018"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In addition, it has also caused the labour market to shrink in the UK as </w:t>
      </w:r>
      <w:proofErr w:type="gramStart"/>
      <w:r w:rsidRPr="00E676BF">
        <w:rPr>
          <w:rFonts w:ascii="Arial" w:hAnsi="Arial" w:cs="Arial"/>
          <w:b w:val="0"/>
          <w:color w:val="000000" w:themeColor="text1"/>
        </w:rPr>
        <w:t>the majority of</w:t>
      </w:r>
      <w:proofErr w:type="gramEnd"/>
      <w:r w:rsidRPr="00E676BF">
        <w:rPr>
          <w:rFonts w:ascii="Arial" w:hAnsi="Arial" w:cs="Arial"/>
          <w:b w:val="0"/>
          <w:color w:val="000000" w:themeColor="text1"/>
        </w:rPr>
        <w:t xml:space="preserve"> the workers belonged to EU nations. The leftover workers are hard to retain as the competitors are paying higher wages as compared to Hotel Premier Inn. As per the data provided by Statista (2022), the average annual salary of hospitality workers was estimated to be 20,300 British pounds for the year 2021. Brexit has also similarly forced the Hotel Premier Inn to increase its expenditure for attracting new workers to the organisation. This has caused the hospitality industry to increase its prices for their services and are finding difficulties in managing their finance properly. In addition to this Brexit has also made the recruitment process harder for all the industries of the UK as the number of skilled workers is already low in the UK. in the opinion of </w:t>
      </w:r>
      <w:proofErr w:type="spellStart"/>
      <w:r w:rsidRPr="00E676BF">
        <w:rPr>
          <w:rFonts w:ascii="Arial" w:hAnsi="Arial" w:cs="Arial"/>
          <w:b w:val="0"/>
          <w:color w:val="000000" w:themeColor="text1"/>
        </w:rPr>
        <w:t>Zeintara</w:t>
      </w:r>
      <w:proofErr w:type="spellEnd"/>
      <w:r w:rsidRPr="00E676BF">
        <w:rPr>
          <w:rFonts w:ascii="Arial" w:hAnsi="Arial" w:cs="Arial"/>
          <w:b w:val="0"/>
          <w:color w:val="000000" w:themeColor="text1"/>
        </w:rPr>
        <w:t xml:space="preserve"> (2023) to add more impact to the industry many hospitality workers have switched their careers to other sectors. Another major reason that is making recruitment harder is that the highly skilled workers at current times are aware of their skills and are indirectly trying to bargain </w:t>
      </w:r>
      <w:r w:rsidRPr="00E676BF">
        <w:rPr>
          <w:rFonts w:ascii="Arial" w:hAnsi="Arial" w:cs="Arial"/>
          <w:b w:val="0"/>
          <w:color w:val="000000" w:themeColor="text1"/>
        </w:rPr>
        <w:lastRenderedPageBreak/>
        <w:t xml:space="preserve">with the recruiters. As per the opinion </w:t>
      </w:r>
      <w:proofErr w:type="gramStart"/>
      <w:r w:rsidRPr="00E676BF">
        <w:rPr>
          <w:rFonts w:ascii="Arial" w:hAnsi="Arial" w:cs="Arial"/>
          <w:b w:val="0"/>
          <w:color w:val="000000" w:themeColor="text1"/>
        </w:rPr>
        <w:t xml:space="preserve">of  </w:t>
      </w:r>
      <w:proofErr w:type="spellStart"/>
      <w:r w:rsidRPr="00E676BF">
        <w:rPr>
          <w:rFonts w:ascii="Arial" w:hAnsi="Arial" w:cs="Arial"/>
          <w:b w:val="0"/>
          <w:color w:val="000000" w:themeColor="text1"/>
        </w:rPr>
        <w:t>Evenett</w:t>
      </w:r>
      <w:proofErr w:type="spellEnd"/>
      <w:proofErr w:type="gramEnd"/>
      <w:r w:rsidRPr="00E676BF">
        <w:rPr>
          <w:rFonts w:ascii="Arial" w:hAnsi="Arial" w:cs="Arial"/>
          <w:b w:val="0"/>
          <w:color w:val="000000" w:themeColor="text1"/>
        </w:rPr>
        <w:t>, (2019) Brexit has caused all the industries of the UK to suffer in various aspects of the business-making process.</w:t>
      </w:r>
    </w:p>
    <w:p w14:paraId="00000019"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Another blow to the hospitality sector can be identified as covid 19, which originally originated in Wuhan, China. The outbreak soon spread at an alarming rate and created panic across the world forcing most of the countries including the UK to undergo complete lockdown within the country. Almost every industry within the UK was affected but the most affected industry was the Hospitality sector. The effects of covid 19 are being felt by the hospitality sector of the UK suffer in terms of retaining and recruiting new workers to the industry. According to Statista (2020), covid outbreak forced the hospitality sector to decrease its business activities by 10.6% in just two weeks of August 2020. This decrease in business activities weakened the financial potential of the hospitality sector including Hotel Premier Inn in the UK. </w:t>
      </w:r>
    </w:p>
    <w:p w14:paraId="0000001A"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According to </w:t>
      </w:r>
      <w:proofErr w:type="spellStart"/>
      <w:r w:rsidRPr="00E676BF">
        <w:rPr>
          <w:rFonts w:ascii="Arial" w:hAnsi="Arial" w:cs="Arial"/>
          <w:b w:val="0"/>
          <w:color w:val="000000" w:themeColor="text1"/>
        </w:rPr>
        <w:t>Rwigema</w:t>
      </w:r>
      <w:proofErr w:type="spellEnd"/>
      <w:r w:rsidRPr="00E676BF">
        <w:rPr>
          <w:rFonts w:ascii="Arial" w:hAnsi="Arial" w:cs="Arial"/>
          <w:b w:val="0"/>
          <w:color w:val="000000" w:themeColor="text1"/>
        </w:rPr>
        <w:t xml:space="preserve"> and Celestin (2020), the hospitality industry had to face mass cancellations of bookings and services due to the lockdown. Due to large numbers of cancellations in bookings and services, the revenue of the hotel industry had lessened. Thereby making the sector incapable of retaining its original numbers of workers in the organisation. The pandemic has also made a huge impact on Hotel Premier Inn to recruit new workers to the organisation. This </w:t>
      </w:r>
      <w:proofErr w:type="gramStart"/>
      <w:r w:rsidRPr="00E676BF">
        <w:rPr>
          <w:rFonts w:ascii="Arial" w:hAnsi="Arial" w:cs="Arial"/>
          <w:b w:val="0"/>
          <w:color w:val="000000" w:themeColor="text1"/>
        </w:rPr>
        <w:t>particular event</w:t>
      </w:r>
      <w:proofErr w:type="gramEnd"/>
      <w:r w:rsidRPr="00E676BF">
        <w:rPr>
          <w:rFonts w:ascii="Arial" w:hAnsi="Arial" w:cs="Arial"/>
          <w:b w:val="0"/>
          <w:color w:val="000000" w:themeColor="text1"/>
        </w:rPr>
        <w:t xml:space="preserve"> resulted in the laying off of many workers by the organisation as it was difficult to meet the expenditure to maintain their workforce in good shape. As a result, Hotel Premier Inn had to put up its recruitment process until the crisis ends. The after-effects of the covid 19 are creating serious problems for recruiters to recruit new candidates as social distancing is making the task difficult for them. The number of candidates for the interview is very less due to the coronavirus as they fear getting infected by it. </w:t>
      </w:r>
    </w:p>
    <w:p w14:paraId="0000001B"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Inflation is also acting as a barrier for the hospitality sector in the UK in retaining its workers at current times. The UK has been facing double-digit inflation since September 2022. As per the information provided by Statista (2023), the UK witnessed an inflation rate of 10.1% for the month on March 2023. Therefore, the hotel industry in the UK is facing difficulties in managing its regular workforce as the expenditure to run the business has also grown in an abnormal manner. According to the Guardian (2022), </w:t>
      </w:r>
      <w:proofErr w:type="gramStart"/>
      <w:r w:rsidRPr="00E676BF">
        <w:rPr>
          <w:rFonts w:ascii="Arial" w:hAnsi="Arial" w:cs="Arial"/>
          <w:b w:val="0"/>
          <w:color w:val="000000" w:themeColor="text1"/>
        </w:rPr>
        <w:t>as a result of</w:t>
      </w:r>
      <w:proofErr w:type="gramEnd"/>
      <w:r w:rsidRPr="00E676BF">
        <w:rPr>
          <w:rFonts w:ascii="Arial" w:hAnsi="Arial" w:cs="Arial"/>
          <w:b w:val="0"/>
          <w:color w:val="000000" w:themeColor="text1"/>
        </w:rPr>
        <w:t xml:space="preserve"> </w:t>
      </w:r>
      <w:r w:rsidRPr="00E676BF">
        <w:rPr>
          <w:rFonts w:ascii="Arial" w:hAnsi="Arial" w:cs="Arial"/>
          <w:b w:val="0"/>
          <w:color w:val="000000" w:themeColor="text1"/>
        </w:rPr>
        <w:lastRenderedPageBreak/>
        <w:t xml:space="preserve">inflation, the hospitality sector of the UK is witnessing a 40% decline in its visitors as a result the revenue collection has also gone down for the industry. </w:t>
      </w:r>
    </w:p>
    <w:p w14:paraId="0000001C" w14:textId="7D687E5F"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Due to rising prices of essential commodities the hospitality sector is failing to provide lucrative salaries to its workers. This wage dissatisfaction among the workers is making them leave the organisation to find better job opportunities in other sectors of the nation. As the wage provided by the organisation is not </w:t>
      </w:r>
      <w:proofErr w:type="gramStart"/>
      <w:r w:rsidRPr="00E676BF">
        <w:rPr>
          <w:rFonts w:ascii="Arial" w:hAnsi="Arial" w:cs="Arial"/>
          <w:b w:val="0"/>
          <w:color w:val="000000" w:themeColor="text1"/>
        </w:rPr>
        <w:t>sufficient enough</w:t>
      </w:r>
      <w:proofErr w:type="gramEnd"/>
      <w:r w:rsidRPr="00E676BF">
        <w:rPr>
          <w:rFonts w:ascii="Arial" w:hAnsi="Arial" w:cs="Arial"/>
          <w:b w:val="0"/>
          <w:color w:val="000000" w:themeColor="text1"/>
        </w:rPr>
        <w:t xml:space="preserve"> to match the worker's life expectancy in their daily life. Consequently, Hotel Premier Inn’s revenue collection has also gone down as the prices of the commodities have increased and are making them hard to provide lucrative wages to its workers</w:t>
      </w:r>
      <w:r w:rsidR="000A6465" w:rsidRPr="00E676BF">
        <w:rPr>
          <w:rFonts w:ascii="Arial" w:hAnsi="Arial" w:cs="Arial"/>
          <w:b w:val="0"/>
          <w:color w:val="000000" w:themeColor="text1"/>
        </w:rPr>
        <w:t xml:space="preserve"> (Statista, 2020)</w:t>
      </w:r>
      <w:r w:rsidRPr="00E676BF">
        <w:rPr>
          <w:rFonts w:ascii="Arial" w:hAnsi="Arial" w:cs="Arial"/>
          <w:b w:val="0"/>
          <w:color w:val="000000" w:themeColor="text1"/>
        </w:rPr>
        <w:t>. As a result, the organisation is facing problems in retaining its workers to successfully carry out their business activities at current times.</w:t>
      </w:r>
    </w:p>
    <w:p w14:paraId="0000001D" w14:textId="77777777" w:rsidR="00B94C2D" w:rsidRPr="00E676BF" w:rsidRDefault="00335962" w:rsidP="00E676BF">
      <w:pPr>
        <w:pStyle w:val="Heading1"/>
        <w:rPr>
          <w:rFonts w:ascii="Arial" w:hAnsi="Arial" w:cs="Arial"/>
          <w:color w:val="000000" w:themeColor="text1"/>
        </w:rPr>
      </w:pPr>
      <w:bookmarkStart w:id="3" w:name="_heading=h.3znysh7" w:colFirst="0" w:colLast="0"/>
      <w:bookmarkEnd w:id="3"/>
      <w:r w:rsidRPr="00E676BF">
        <w:rPr>
          <w:rFonts w:ascii="Arial" w:hAnsi="Arial" w:cs="Arial"/>
          <w:color w:val="000000" w:themeColor="text1"/>
        </w:rPr>
        <w:t>Potential solutions</w:t>
      </w:r>
    </w:p>
    <w:p w14:paraId="0000001E"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Events like covid 19, inflation, and Brexit has made the hospitality sector suffer in retaining its workers and is also acting as a barrier to recruiting new workers to the industry. According to </w:t>
      </w:r>
      <w:proofErr w:type="spellStart"/>
      <w:r w:rsidRPr="00E676BF">
        <w:rPr>
          <w:rFonts w:ascii="Arial" w:hAnsi="Arial" w:cs="Arial"/>
          <w:b w:val="0"/>
          <w:color w:val="000000" w:themeColor="text1"/>
        </w:rPr>
        <w:t>Dodsworth</w:t>
      </w:r>
      <w:proofErr w:type="spellEnd"/>
      <w:r w:rsidRPr="00E676BF">
        <w:rPr>
          <w:rFonts w:ascii="Arial" w:hAnsi="Arial" w:cs="Arial"/>
          <w:b w:val="0"/>
          <w:color w:val="000000" w:themeColor="text1"/>
        </w:rPr>
        <w:t xml:space="preserve"> (2021), a duo of Brexit and covid 19 has led the UK to face a labour shortage of approximately 560,000 of its regular </w:t>
      </w:r>
      <w:proofErr w:type="gramStart"/>
      <w:r w:rsidRPr="00E676BF">
        <w:rPr>
          <w:rFonts w:ascii="Arial" w:hAnsi="Arial" w:cs="Arial"/>
          <w:b w:val="0"/>
          <w:color w:val="000000" w:themeColor="text1"/>
        </w:rPr>
        <w:t>workforce</w:t>
      </w:r>
      <w:proofErr w:type="gramEnd"/>
      <w:r w:rsidRPr="00E676BF">
        <w:rPr>
          <w:rFonts w:ascii="Arial" w:hAnsi="Arial" w:cs="Arial"/>
          <w:b w:val="0"/>
          <w:color w:val="000000" w:themeColor="text1"/>
        </w:rPr>
        <w:t xml:space="preserve">. These challenges can be fixed by taking various kinds of initiatives by the hospitality sector of the UK. These measures will include digitising the recruitment process, increasing the wage rate and many more. Digitising the Recruitment process can help the industry to schedule frequent interview sessions with the candidates to find more workers. As candidates today are afraid of attending physical interviews due to the fear created by the coronavirus. As per the suggestion of </w:t>
      </w:r>
      <w:proofErr w:type="spellStart"/>
      <w:r w:rsidRPr="00E676BF">
        <w:rPr>
          <w:rFonts w:ascii="Arial" w:hAnsi="Arial" w:cs="Arial"/>
          <w:b w:val="0"/>
          <w:color w:val="000000" w:themeColor="text1"/>
        </w:rPr>
        <w:t>Kryscynski</w:t>
      </w:r>
      <w:proofErr w:type="spellEnd"/>
      <w:r w:rsidRPr="00E676BF">
        <w:rPr>
          <w:rFonts w:ascii="Arial" w:hAnsi="Arial" w:cs="Arial"/>
          <w:b w:val="0"/>
          <w:color w:val="000000" w:themeColor="text1"/>
        </w:rPr>
        <w:t xml:space="preserve"> </w:t>
      </w:r>
      <w:r w:rsidRPr="00E676BF">
        <w:rPr>
          <w:rFonts w:ascii="Arial" w:hAnsi="Arial" w:cs="Arial"/>
          <w:b w:val="0"/>
          <w:i/>
          <w:color w:val="000000" w:themeColor="text1"/>
        </w:rPr>
        <w:t>et al</w:t>
      </w:r>
      <w:r w:rsidRPr="00E676BF">
        <w:rPr>
          <w:rFonts w:ascii="Arial" w:hAnsi="Arial" w:cs="Arial"/>
          <w:b w:val="0"/>
          <w:color w:val="000000" w:themeColor="text1"/>
        </w:rPr>
        <w:t xml:space="preserve">. (2021), the challenges of retaining workers can also be matched just by increasing the wage rate as the workers are leaving the sector due to low wages offered by their respective companies. In addition, the industry can also adopt flexible, hybrid working conditions to attract more workers to the organisation. As per the view of </w:t>
      </w:r>
      <w:proofErr w:type="spellStart"/>
      <w:r w:rsidRPr="00E676BF">
        <w:rPr>
          <w:rFonts w:ascii="Arial" w:hAnsi="Arial" w:cs="Arial"/>
          <w:b w:val="0"/>
          <w:color w:val="000000" w:themeColor="text1"/>
        </w:rPr>
        <w:t>Marinakou</w:t>
      </w:r>
      <w:proofErr w:type="spellEnd"/>
      <w:r w:rsidRPr="00E676BF">
        <w:rPr>
          <w:rFonts w:ascii="Arial" w:hAnsi="Arial" w:cs="Arial"/>
          <w:b w:val="0"/>
          <w:color w:val="000000" w:themeColor="text1"/>
        </w:rPr>
        <w:t xml:space="preserve"> and </w:t>
      </w:r>
      <w:proofErr w:type="spellStart"/>
      <w:r w:rsidRPr="00E676BF">
        <w:rPr>
          <w:rFonts w:ascii="Arial" w:hAnsi="Arial" w:cs="Arial"/>
          <w:b w:val="0"/>
          <w:color w:val="000000" w:themeColor="text1"/>
        </w:rPr>
        <w:t>Giousmpasoglou</w:t>
      </w:r>
      <w:proofErr w:type="spellEnd"/>
      <w:r w:rsidRPr="00E676BF">
        <w:rPr>
          <w:rFonts w:ascii="Arial" w:hAnsi="Arial" w:cs="Arial"/>
          <w:b w:val="0"/>
          <w:color w:val="000000" w:themeColor="text1"/>
        </w:rPr>
        <w:t xml:space="preserve"> (2019), hybrid working condition helps an individual to be more creative in their respective fields and can bring a positive contribution to their organisation. Similarly, the Hotel Premier Inn can also promote flexible working schedules to its workers to attract more new workers to the organisation. </w:t>
      </w:r>
    </w:p>
    <w:p w14:paraId="0000001F"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The sector can also increase its recruitment reach in terms of demography to fill the workforce gap created by Brexit and Covid 19 jointly. As per the view of King </w:t>
      </w:r>
      <w:r w:rsidRPr="00E676BF">
        <w:rPr>
          <w:rFonts w:ascii="Arial" w:hAnsi="Arial" w:cs="Arial"/>
          <w:b w:val="0"/>
          <w:i/>
          <w:color w:val="000000" w:themeColor="text1"/>
        </w:rPr>
        <w:t>et al</w:t>
      </w:r>
      <w:r w:rsidRPr="00E676BF">
        <w:rPr>
          <w:rFonts w:ascii="Arial" w:hAnsi="Arial" w:cs="Arial"/>
          <w:b w:val="0"/>
          <w:color w:val="000000" w:themeColor="text1"/>
        </w:rPr>
        <w:t xml:space="preserve">. (2021), </w:t>
      </w:r>
      <w:r w:rsidRPr="00E676BF">
        <w:rPr>
          <w:rFonts w:ascii="Arial" w:hAnsi="Arial" w:cs="Arial"/>
          <w:b w:val="0"/>
          <w:color w:val="000000" w:themeColor="text1"/>
        </w:rPr>
        <w:lastRenderedPageBreak/>
        <w:t xml:space="preserve">increasing the wage rate can help the sector to attract many talented workers as they are finding it difficult to manage their daily livelihood with the income provided by the hospitality sector. This is mainly because of the inflation that the UK is witnessing at current times. As per the view of Yacoub and </w:t>
      </w:r>
      <w:proofErr w:type="spellStart"/>
      <w:r w:rsidRPr="00E676BF">
        <w:rPr>
          <w:rFonts w:ascii="Arial" w:hAnsi="Arial" w:cs="Arial"/>
          <w:b w:val="0"/>
          <w:color w:val="000000" w:themeColor="text1"/>
        </w:rPr>
        <w:t>Elhajjar</w:t>
      </w:r>
      <w:proofErr w:type="spellEnd"/>
      <w:r w:rsidRPr="00E676BF">
        <w:rPr>
          <w:rFonts w:ascii="Arial" w:hAnsi="Arial" w:cs="Arial"/>
          <w:b w:val="0"/>
          <w:i/>
          <w:color w:val="000000" w:themeColor="text1"/>
        </w:rPr>
        <w:t xml:space="preserve"> </w:t>
      </w:r>
      <w:r w:rsidRPr="00E676BF">
        <w:rPr>
          <w:rFonts w:ascii="Arial" w:hAnsi="Arial" w:cs="Arial"/>
          <w:b w:val="0"/>
          <w:color w:val="000000" w:themeColor="text1"/>
        </w:rPr>
        <w:t>(2021), staff shortages can also be met by hiring the available inexperienced workers found within the market by providing them with efficient training facilities to fit within the organisation perfectly. Lastly, these challenges are to be resolved effectively so the organisation may succeed in the future.</w:t>
      </w:r>
    </w:p>
    <w:p w14:paraId="00000020" w14:textId="77777777" w:rsidR="00B94C2D" w:rsidRPr="00E676BF" w:rsidRDefault="00B94C2D" w:rsidP="00E676BF">
      <w:pPr>
        <w:rPr>
          <w:rFonts w:ascii="Arial" w:hAnsi="Arial" w:cs="Arial"/>
          <w:b w:val="0"/>
          <w:color w:val="000000" w:themeColor="text1"/>
        </w:rPr>
      </w:pPr>
    </w:p>
    <w:p w14:paraId="00000021" w14:textId="77777777" w:rsidR="00B94C2D" w:rsidRPr="00E676BF" w:rsidRDefault="00B94C2D" w:rsidP="00E676BF">
      <w:pPr>
        <w:rPr>
          <w:rFonts w:ascii="Arial" w:hAnsi="Arial" w:cs="Arial"/>
          <w:b w:val="0"/>
          <w:color w:val="000000" w:themeColor="text1"/>
        </w:rPr>
      </w:pPr>
    </w:p>
    <w:p w14:paraId="00000022" w14:textId="77777777" w:rsidR="00B94C2D" w:rsidRPr="00E676BF" w:rsidRDefault="00335962" w:rsidP="00E676BF">
      <w:pPr>
        <w:pStyle w:val="Heading1"/>
        <w:rPr>
          <w:rFonts w:ascii="Arial" w:hAnsi="Arial" w:cs="Arial"/>
          <w:color w:val="000000" w:themeColor="text1"/>
        </w:rPr>
      </w:pPr>
      <w:bookmarkStart w:id="4" w:name="_heading=h.2et92p0" w:colFirst="0" w:colLast="0"/>
      <w:bookmarkEnd w:id="4"/>
      <w:r w:rsidRPr="00E676BF">
        <w:rPr>
          <w:rFonts w:ascii="Arial" w:hAnsi="Arial" w:cs="Arial"/>
          <w:color w:val="000000" w:themeColor="text1"/>
        </w:rPr>
        <w:t>Evaluation and Conclusion</w:t>
      </w:r>
    </w:p>
    <w:p w14:paraId="00000023"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From the above report, it is clearly seen that the UK’s hospitality sector is crumbling due to various events like Brexit, Covid 19 and inflation. These events are seriously acting as a threat to the hospitality sector to maintain its financial balance over the past few years. The sector today is witnessing a decline in its revenue share which is making them incapable of retaining its talented workers (Taylor, 2021). Moreover, it has also affected the industry to hire new workers as well. Out of the three events, Covid 19 has most affected the organisation as the whole industry had to shut down their business activities to remain safe from coronavirus. Due to the strict lockdown, the company's revenue was severely hit and had to face difficulties in managing its workforce with respect to financial terms. In addition to covid 19, the Brexit referendum has also caused very difficulties for the hospitality sector in finding and recruiting new workers for the organisation. This is mainly because of the changes made by the UK government that suggested employing only the citizens of the UK. As a result, the hospitality sector had to suffer with respect to the labour shortage within the industry. </w:t>
      </w:r>
    </w:p>
    <w:p w14:paraId="00000024" w14:textId="77777777" w:rsidR="00B94C2D" w:rsidRPr="00E676BF" w:rsidRDefault="00335962" w:rsidP="00E676BF">
      <w:pPr>
        <w:rPr>
          <w:rFonts w:ascii="Arial" w:hAnsi="Arial" w:cs="Arial"/>
          <w:b w:val="0"/>
          <w:color w:val="000000" w:themeColor="text1"/>
        </w:rPr>
      </w:pPr>
      <w:r w:rsidRPr="00E676BF">
        <w:rPr>
          <w:rFonts w:ascii="Arial" w:hAnsi="Arial" w:cs="Arial"/>
          <w:b w:val="0"/>
          <w:color w:val="000000" w:themeColor="text1"/>
        </w:rPr>
        <w:t xml:space="preserve">Brexit has forced </w:t>
      </w:r>
      <w:proofErr w:type="gramStart"/>
      <w:r w:rsidRPr="00E676BF">
        <w:rPr>
          <w:rFonts w:ascii="Arial" w:hAnsi="Arial" w:cs="Arial"/>
          <w:b w:val="0"/>
          <w:color w:val="000000" w:themeColor="text1"/>
        </w:rPr>
        <w:t>a large number of</w:t>
      </w:r>
      <w:proofErr w:type="gramEnd"/>
      <w:r w:rsidRPr="00E676BF">
        <w:rPr>
          <w:rFonts w:ascii="Arial" w:hAnsi="Arial" w:cs="Arial"/>
          <w:b w:val="0"/>
          <w:color w:val="000000" w:themeColor="text1"/>
        </w:rPr>
        <w:t xml:space="preserve"> workers to leave the UK as they belonged to other EU nations (Sime</w:t>
      </w:r>
      <w:r w:rsidRPr="00E676BF">
        <w:rPr>
          <w:rFonts w:ascii="Arial" w:hAnsi="Arial" w:cs="Arial"/>
          <w:b w:val="0"/>
          <w:i/>
          <w:color w:val="000000" w:themeColor="text1"/>
        </w:rPr>
        <w:t xml:space="preserve"> et al</w:t>
      </w:r>
      <w:r w:rsidRPr="00E676BF">
        <w:rPr>
          <w:rFonts w:ascii="Arial" w:hAnsi="Arial" w:cs="Arial"/>
          <w:b w:val="0"/>
          <w:color w:val="000000" w:themeColor="text1"/>
        </w:rPr>
        <w:t xml:space="preserve">., 2020). Now the sector is seen crumbling as </w:t>
      </w:r>
      <w:proofErr w:type="gramStart"/>
      <w:r w:rsidRPr="00E676BF">
        <w:rPr>
          <w:rFonts w:ascii="Arial" w:hAnsi="Arial" w:cs="Arial"/>
          <w:b w:val="0"/>
          <w:color w:val="000000" w:themeColor="text1"/>
        </w:rPr>
        <w:t>the majority of</w:t>
      </w:r>
      <w:proofErr w:type="gramEnd"/>
      <w:r w:rsidRPr="00E676BF">
        <w:rPr>
          <w:rFonts w:ascii="Arial" w:hAnsi="Arial" w:cs="Arial"/>
          <w:b w:val="0"/>
          <w:color w:val="000000" w:themeColor="text1"/>
        </w:rPr>
        <w:t xml:space="preserve"> its workforce consisted of EU workers. Apart from covid 19 and Brexit Inflation is playing a major role in deteriorating the condition of the workforce in the UK. It has also caused the workforce to shrink as the wages offered by the hospitality sector are less to match the current rate of inflation in the nation. As a result, a lot of workers are leaving the hotel industry to find better job opportunities in the market. Further, the report also highlights </w:t>
      </w:r>
      <w:r w:rsidRPr="00E676BF">
        <w:rPr>
          <w:rFonts w:ascii="Arial" w:hAnsi="Arial" w:cs="Arial"/>
          <w:b w:val="0"/>
          <w:color w:val="000000" w:themeColor="text1"/>
        </w:rPr>
        <w:lastRenderedPageBreak/>
        <w:t xml:space="preserve">various measures like digitalising the recruitment process, increasing wage rate and many more. As these measures will help the industry to successfully retain its workers </w:t>
      </w:r>
      <w:proofErr w:type="gramStart"/>
      <w:r w:rsidRPr="00E676BF">
        <w:rPr>
          <w:rFonts w:ascii="Arial" w:hAnsi="Arial" w:cs="Arial"/>
          <w:b w:val="0"/>
          <w:color w:val="000000" w:themeColor="text1"/>
        </w:rPr>
        <w:t>and also</w:t>
      </w:r>
      <w:proofErr w:type="gramEnd"/>
      <w:r w:rsidRPr="00E676BF">
        <w:rPr>
          <w:rFonts w:ascii="Arial" w:hAnsi="Arial" w:cs="Arial"/>
          <w:b w:val="0"/>
          <w:color w:val="000000" w:themeColor="text1"/>
        </w:rPr>
        <w:t xml:space="preserve"> aids in finding new workers within the market. The industry can also adopt flexible working schedules for the workers to attract more workers to the organisation. Increasing the wage rate can help the organisation to fulfil its labour shortage </w:t>
      </w:r>
      <w:proofErr w:type="gramStart"/>
      <w:r w:rsidRPr="00E676BF">
        <w:rPr>
          <w:rFonts w:ascii="Arial" w:hAnsi="Arial" w:cs="Arial"/>
          <w:b w:val="0"/>
          <w:color w:val="000000" w:themeColor="text1"/>
        </w:rPr>
        <w:t>and also</w:t>
      </w:r>
      <w:proofErr w:type="gramEnd"/>
      <w:r w:rsidRPr="00E676BF">
        <w:rPr>
          <w:rFonts w:ascii="Arial" w:hAnsi="Arial" w:cs="Arial"/>
          <w:b w:val="0"/>
          <w:color w:val="000000" w:themeColor="text1"/>
        </w:rPr>
        <w:t xml:space="preserve"> may help in finding experienced workers in the market. Lastly, the organisation can overcome the labour crisis by hiring experts to train the new inexperienced worker that is currently available in the market (</w:t>
      </w:r>
      <w:proofErr w:type="spellStart"/>
      <w:r w:rsidRPr="00E676BF">
        <w:rPr>
          <w:rFonts w:ascii="Arial" w:hAnsi="Arial" w:cs="Arial"/>
          <w:b w:val="0"/>
          <w:color w:val="000000" w:themeColor="text1"/>
        </w:rPr>
        <w:t>Vecchi</w:t>
      </w:r>
      <w:proofErr w:type="spellEnd"/>
      <w:r w:rsidRPr="00E676BF">
        <w:rPr>
          <w:rFonts w:ascii="Arial" w:hAnsi="Arial" w:cs="Arial"/>
          <w:b w:val="0"/>
          <w:color w:val="000000" w:themeColor="text1"/>
        </w:rPr>
        <w:t xml:space="preserve"> </w:t>
      </w:r>
      <w:r w:rsidRPr="00E676BF">
        <w:rPr>
          <w:rFonts w:ascii="Arial" w:hAnsi="Arial" w:cs="Arial"/>
          <w:b w:val="0"/>
          <w:i/>
          <w:color w:val="000000" w:themeColor="text1"/>
        </w:rPr>
        <w:t>et al</w:t>
      </w:r>
      <w:r w:rsidRPr="00E676BF">
        <w:rPr>
          <w:rFonts w:ascii="Arial" w:hAnsi="Arial" w:cs="Arial"/>
          <w:b w:val="0"/>
          <w:color w:val="000000" w:themeColor="text1"/>
        </w:rPr>
        <w:t>., 2021).</w:t>
      </w:r>
    </w:p>
    <w:p w14:paraId="00000025" w14:textId="77777777" w:rsidR="00B94C2D" w:rsidRPr="00E676BF" w:rsidRDefault="00335962" w:rsidP="00E676BF">
      <w:pPr>
        <w:rPr>
          <w:rFonts w:ascii="Arial" w:hAnsi="Arial" w:cs="Arial"/>
          <w:b w:val="0"/>
          <w:color w:val="000000" w:themeColor="text1"/>
        </w:rPr>
      </w:pPr>
      <w:r w:rsidRPr="00E676BF">
        <w:rPr>
          <w:rFonts w:ascii="Arial" w:hAnsi="Arial" w:cs="Arial"/>
          <w:color w:val="000000" w:themeColor="text1"/>
        </w:rPr>
        <w:br w:type="page"/>
      </w:r>
    </w:p>
    <w:p w14:paraId="00000026" w14:textId="77777777" w:rsidR="00B94C2D" w:rsidRPr="00E676BF" w:rsidRDefault="00335962" w:rsidP="00E676BF">
      <w:pPr>
        <w:pStyle w:val="Heading1"/>
        <w:rPr>
          <w:rFonts w:ascii="Arial" w:hAnsi="Arial" w:cs="Arial"/>
          <w:color w:val="000000" w:themeColor="text1"/>
        </w:rPr>
      </w:pPr>
      <w:bookmarkStart w:id="5" w:name="_heading=h.tyjcwt" w:colFirst="0" w:colLast="0"/>
      <w:bookmarkEnd w:id="5"/>
      <w:r w:rsidRPr="00E676BF">
        <w:rPr>
          <w:rFonts w:ascii="Arial" w:hAnsi="Arial" w:cs="Arial"/>
          <w:color w:val="000000" w:themeColor="text1"/>
        </w:rPr>
        <w:lastRenderedPageBreak/>
        <w:t>References</w:t>
      </w:r>
    </w:p>
    <w:p w14:paraId="2F4C21C9" w14:textId="77777777" w:rsidR="00E676BF" w:rsidRPr="00E676BF" w:rsidRDefault="00E676BF" w:rsidP="00E676BF">
      <w:pPr>
        <w:rPr>
          <w:rFonts w:ascii="Arial" w:hAnsi="Arial" w:cs="Arial"/>
          <w:color w:val="000000" w:themeColor="text1"/>
        </w:rPr>
      </w:pPr>
    </w:p>
    <w:p w14:paraId="1FE4AEF6" w14:textId="77777777" w:rsidR="000A6465" w:rsidRPr="00E676BF" w:rsidRDefault="000A6465" w:rsidP="00E676BF">
      <w:pPr>
        <w:rPr>
          <w:rFonts w:ascii="Arial" w:hAnsi="Arial" w:cs="Arial"/>
          <w:b w:val="0"/>
          <w:color w:val="000000" w:themeColor="text1"/>
          <w:highlight w:val="white"/>
        </w:rPr>
      </w:pPr>
      <w:r w:rsidRPr="00E676BF">
        <w:rPr>
          <w:rFonts w:ascii="Arial" w:hAnsi="Arial" w:cs="Arial"/>
          <w:b w:val="0"/>
          <w:color w:val="000000" w:themeColor="text1"/>
          <w:highlight w:val="white"/>
        </w:rPr>
        <w:t xml:space="preserve">Bas, T. and </w:t>
      </w:r>
      <w:proofErr w:type="spellStart"/>
      <w:r w:rsidRPr="00E676BF">
        <w:rPr>
          <w:rFonts w:ascii="Arial" w:hAnsi="Arial" w:cs="Arial"/>
          <w:b w:val="0"/>
          <w:color w:val="000000" w:themeColor="text1"/>
          <w:highlight w:val="white"/>
        </w:rPr>
        <w:t>Sivaprasad</w:t>
      </w:r>
      <w:proofErr w:type="spellEnd"/>
      <w:r w:rsidRPr="00E676BF">
        <w:rPr>
          <w:rFonts w:ascii="Arial" w:hAnsi="Arial" w:cs="Arial"/>
          <w:b w:val="0"/>
          <w:color w:val="000000" w:themeColor="text1"/>
          <w:highlight w:val="white"/>
        </w:rPr>
        <w:t xml:space="preserve">, S., (2021). COVID-19 and Implications for Future Trends in the UK Travel and Tourism Sector. </w:t>
      </w:r>
      <w:r w:rsidRPr="00E676BF">
        <w:rPr>
          <w:rFonts w:ascii="Arial" w:hAnsi="Arial" w:cs="Arial"/>
          <w:b w:val="0"/>
          <w:i/>
          <w:color w:val="000000" w:themeColor="text1"/>
          <w:highlight w:val="white"/>
        </w:rPr>
        <w:t>Available at SSRN 3623404</w:t>
      </w:r>
      <w:r w:rsidRPr="00E676BF">
        <w:rPr>
          <w:rFonts w:ascii="Arial" w:hAnsi="Arial" w:cs="Arial"/>
          <w:b w:val="0"/>
          <w:color w:val="000000" w:themeColor="text1"/>
          <w:highlight w:val="white"/>
        </w:rPr>
        <w:t>.</w:t>
      </w:r>
    </w:p>
    <w:p w14:paraId="4E80C454" w14:textId="77777777" w:rsidR="00E676BF" w:rsidRPr="00E676BF" w:rsidRDefault="00E676BF" w:rsidP="00E676BF">
      <w:pPr>
        <w:rPr>
          <w:rFonts w:ascii="Arial" w:hAnsi="Arial" w:cs="Arial"/>
          <w:b w:val="0"/>
          <w:color w:val="000000" w:themeColor="text1"/>
          <w:highlight w:val="white"/>
        </w:rPr>
      </w:pPr>
    </w:p>
    <w:p w14:paraId="2318D66E" w14:textId="77777777" w:rsidR="000A6465" w:rsidRPr="00E676BF" w:rsidRDefault="000A6465" w:rsidP="00E676BF">
      <w:pPr>
        <w:rPr>
          <w:rFonts w:ascii="Arial" w:hAnsi="Arial" w:cs="Arial"/>
          <w:b w:val="0"/>
          <w:color w:val="000000" w:themeColor="text1"/>
          <w:highlight w:val="white"/>
        </w:rPr>
      </w:pPr>
      <w:bookmarkStart w:id="6" w:name="_heading=h.3dy6vkm" w:colFirst="0" w:colLast="0"/>
      <w:bookmarkEnd w:id="6"/>
      <w:proofErr w:type="spellStart"/>
      <w:r w:rsidRPr="00E676BF">
        <w:rPr>
          <w:rFonts w:ascii="Arial" w:hAnsi="Arial" w:cs="Arial"/>
          <w:b w:val="0"/>
          <w:color w:val="000000" w:themeColor="text1"/>
          <w:highlight w:val="white"/>
        </w:rPr>
        <w:t>Dodsworth</w:t>
      </w:r>
      <w:proofErr w:type="spellEnd"/>
      <w:r w:rsidRPr="00E676BF">
        <w:rPr>
          <w:rFonts w:ascii="Arial" w:hAnsi="Arial" w:cs="Arial"/>
          <w:b w:val="0"/>
          <w:color w:val="000000" w:themeColor="text1"/>
          <w:highlight w:val="white"/>
        </w:rPr>
        <w:t xml:space="preserve">, L., (2021). </w:t>
      </w:r>
      <w:r w:rsidRPr="00E676BF">
        <w:rPr>
          <w:rFonts w:ascii="Arial" w:hAnsi="Arial" w:cs="Arial"/>
          <w:b w:val="0"/>
          <w:i/>
          <w:color w:val="000000" w:themeColor="text1"/>
          <w:highlight w:val="white"/>
        </w:rPr>
        <w:t>A state of fear: How the UK government weaponised fear during the Covid-19 pandemic</w:t>
      </w:r>
      <w:r w:rsidRPr="00E676BF">
        <w:rPr>
          <w:rFonts w:ascii="Arial" w:hAnsi="Arial" w:cs="Arial"/>
          <w:b w:val="0"/>
          <w:color w:val="000000" w:themeColor="text1"/>
          <w:highlight w:val="white"/>
        </w:rPr>
        <w:t>. Pinter &amp; Martin.</w:t>
      </w:r>
    </w:p>
    <w:p w14:paraId="2BDF908C" w14:textId="77777777" w:rsidR="00E676BF" w:rsidRPr="00E676BF" w:rsidRDefault="00E676BF" w:rsidP="00E676BF">
      <w:pPr>
        <w:rPr>
          <w:rFonts w:ascii="Arial" w:hAnsi="Arial" w:cs="Arial"/>
          <w:b w:val="0"/>
          <w:color w:val="000000" w:themeColor="text1"/>
          <w:highlight w:val="white"/>
        </w:rPr>
      </w:pPr>
    </w:p>
    <w:p w14:paraId="0AE7033F" w14:textId="77777777" w:rsidR="000A6465" w:rsidRPr="00E676BF" w:rsidRDefault="000A6465" w:rsidP="00E676BF">
      <w:pPr>
        <w:rPr>
          <w:rFonts w:ascii="Arial" w:hAnsi="Arial" w:cs="Arial"/>
          <w:b w:val="0"/>
          <w:color w:val="000000" w:themeColor="text1"/>
          <w:highlight w:val="white"/>
        </w:rPr>
      </w:pPr>
      <w:proofErr w:type="spellStart"/>
      <w:r w:rsidRPr="00E676BF">
        <w:rPr>
          <w:rFonts w:ascii="Arial" w:hAnsi="Arial" w:cs="Arial"/>
          <w:b w:val="0"/>
          <w:color w:val="000000" w:themeColor="text1"/>
          <w:highlight w:val="white"/>
        </w:rPr>
        <w:t>Evenett</w:t>
      </w:r>
      <w:proofErr w:type="spellEnd"/>
      <w:r w:rsidRPr="00E676BF">
        <w:rPr>
          <w:rFonts w:ascii="Arial" w:hAnsi="Arial" w:cs="Arial"/>
          <w:b w:val="0"/>
          <w:color w:val="000000" w:themeColor="text1"/>
          <w:highlight w:val="white"/>
        </w:rPr>
        <w:t xml:space="preserve">, S.J., (2019). Protectionism, state discrimination, and international business since the onset of the Global Financial Crisis. </w:t>
      </w:r>
      <w:r w:rsidRPr="00E676BF">
        <w:rPr>
          <w:rFonts w:ascii="Arial" w:hAnsi="Arial" w:cs="Arial"/>
          <w:b w:val="0"/>
          <w:i/>
          <w:color w:val="000000" w:themeColor="text1"/>
          <w:highlight w:val="white"/>
        </w:rPr>
        <w:t>Journal of International Business Policy</w:t>
      </w:r>
      <w:r w:rsidRPr="00E676BF">
        <w:rPr>
          <w:rFonts w:ascii="Arial" w:hAnsi="Arial" w:cs="Arial"/>
          <w:b w:val="0"/>
          <w:color w:val="000000" w:themeColor="text1"/>
          <w:highlight w:val="white"/>
        </w:rPr>
        <w:t xml:space="preserve">, </w:t>
      </w:r>
      <w:r w:rsidRPr="00E676BF">
        <w:rPr>
          <w:rFonts w:ascii="Arial" w:hAnsi="Arial" w:cs="Arial"/>
          <w:b w:val="0"/>
          <w:i/>
          <w:color w:val="000000" w:themeColor="text1"/>
          <w:highlight w:val="white"/>
        </w:rPr>
        <w:t>2</w:t>
      </w:r>
      <w:r w:rsidRPr="00E676BF">
        <w:rPr>
          <w:rFonts w:ascii="Arial" w:hAnsi="Arial" w:cs="Arial"/>
          <w:b w:val="0"/>
          <w:color w:val="000000" w:themeColor="text1"/>
          <w:highlight w:val="white"/>
        </w:rPr>
        <w:t>, pp.9-36.</w:t>
      </w:r>
    </w:p>
    <w:p w14:paraId="6B2F1F4B" w14:textId="77777777" w:rsidR="00E676BF" w:rsidRPr="00E676BF" w:rsidRDefault="00E676BF" w:rsidP="00E676BF">
      <w:pPr>
        <w:rPr>
          <w:rFonts w:ascii="Arial" w:hAnsi="Arial" w:cs="Arial"/>
          <w:b w:val="0"/>
          <w:color w:val="000000" w:themeColor="text1"/>
          <w:highlight w:val="white"/>
        </w:rPr>
      </w:pPr>
    </w:p>
    <w:p w14:paraId="5B742DB9" w14:textId="77777777" w:rsidR="000A6465" w:rsidRPr="00E676BF" w:rsidRDefault="000A6465" w:rsidP="00E676BF">
      <w:pPr>
        <w:rPr>
          <w:rFonts w:ascii="Arial" w:hAnsi="Arial" w:cs="Arial"/>
          <w:b w:val="0"/>
          <w:color w:val="000000" w:themeColor="text1"/>
          <w:highlight w:val="white"/>
        </w:rPr>
      </w:pPr>
      <w:r w:rsidRPr="00E676BF">
        <w:rPr>
          <w:rFonts w:ascii="Arial" w:hAnsi="Arial" w:cs="Arial"/>
          <w:b w:val="0"/>
          <w:color w:val="000000" w:themeColor="text1"/>
          <w:highlight w:val="white"/>
        </w:rPr>
        <w:t xml:space="preserve">King, C., Madera, J.M., Lee, L., Murillo, E., Baum, T. and </w:t>
      </w:r>
      <w:proofErr w:type="spellStart"/>
      <w:r w:rsidRPr="00E676BF">
        <w:rPr>
          <w:rFonts w:ascii="Arial" w:hAnsi="Arial" w:cs="Arial"/>
          <w:b w:val="0"/>
          <w:color w:val="000000" w:themeColor="text1"/>
          <w:highlight w:val="white"/>
        </w:rPr>
        <w:t>Solnet</w:t>
      </w:r>
      <w:proofErr w:type="spellEnd"/>
      <w:r w:rsidRPr="00E676BF">
        <w:rPr>
          <w:rFonts w:ascii="Arial" w:hAnsi="Arial" w:cs="Arial"/>
          <w:b w:val="0"/>
          <w:color w:val="000000" w:themeColor="text1"/>
          <w:highlight w:val="white"/>
        </w:rPr>
        <w:t xml:space="preserve">, D., 2021. Reimagining attraction and retention of hospitality management talent–A multilevel identity perspective. </w:t>
      </w:r>
      <w:r w:rsidRPr="00E676BF">
        <w:rPr>
          <w:rFonts w:ascii="Arial" w:hAnsi="Arial" w:cs="Arial"/>
          <w:b w:val="0"/>
          <w:i/>
          <w:color w:val="000000" w:themeColor="text1"/>
          <w:highlight w:val="white"/>
        </w:rPr>
        <w:t>Journal of business research</w:t>
      </w:r>
      <w:r w:rsidRPr="00E676BF">
        <w:rPr>
          <w:rFonts w:ascii="Arial" w:hAnsi="Arial" w:cs="Arial"/>
          <w:b w:val="0"/>
          <w:color w:val="000000" w:themeColor="text1"/>
          <w:highlight w:val="white"/>
        </w:rPr>
        <w:t xml:space="preserve">, </w:t>
      </w:r>
      <w:r w:rsidRPr="00E676BF">
        <w:rPr>
          <w:rFonts w:ascii="Arial" w:hAnsi="Arial" w:cs="Arial"/>
          <w:b w:val="0"/>
          <w:i/>
          <w:color w:val="000000" w:themeColor="text1"/>
          <w:highlight w:val="white"/>
        </w:rPr>
        <w:t>136</w:t>
      </w:r>
      <w:r w:rsidRPr="00E676BF">
        <w:rPr>
          <w:rFonts w:ascii="Arial" w:hAnsi="Arial" w:cs="Arial"/>
          <w:b w:val="0"/>
          <w:color w:val="000000" w:themeColor="text1"/>
          <w:highlight w:val="white"/>
        </w:rPr>
        <w:t>, pp.251-262.</w:t>
      </w:r>
    </w:p>
    <w:p w14:paraId="1BCBD0E8" w14:textId="77777777" w:rsidR="00E676BF" w:rsidRPr="00E676BF" w:rsidRDefault="00E676BF" w:rsidP="00E676BF">
      <w:pPr>
        <w:rPr>
          <w:rFonts w:ascii="Arial" w:hAnsi="Arial" w:cs="Arial"/>
          <w:b w:val="0"/>
          <w:color w:val="000000" w:themeColor="text1"/>
          <w:highlight w:val="white"/>
        </w:rPr>
      </w:pPr>
    </w:p>
    <w:p w14:paraId="130B07FF" w14:textId="77777777" w:rsidR="000A6465" w:rsidRPr="00E676BF" w:rsidRDefault="000A6465" w:rsidP="00E676BF">
      <w:pPr>
        <w:rPr>
          <w:rFonts w:ascii="Arial" w:hAnsi="Arial" w:cs="Arial"/>
          <w:b w:val="0"/>
          <w:color w:val="000000" w:themeColor="text1"/>
          <w:highlight w:val="white"/>
        </w:rPr>
      </w:pPr>
      <w:proofErr w:type="spellStart"/>
      <w:r w:rsidRPr="00E676BF">
        <w:rPr>
          <w:rFonts w:ascii="Arial" w:hAnsi="Arial" w:cs="Arial"/>
          <w:b w:val="0"/>
          <w:color w:val="000000" w:themeColor="text1"/>
          <w:highlight w:val="white"/>
        </w:rPr>
        <w:t>Kryscynski</w:t>
      </w:r>
      <w:proofErr w:type="spellEnd"/>
      <w:r w:rsidRPr="00E676BF">
        <w:rPr>
          <w:rFonts w:ascii="Arial" w:hAnsi="Arial" w:cs="Arial"/>
          <w:b w:val="0"/>
          <w:color w:val="000000" w:themeColor="text1"/>
          <w:highlight w:val="white"/>
        </w:rPr>
        <w:t>, D., Coff, R. and Campbell, B., (2021). Charting a path between firm</w:t>
      </w:r>
      <w:r w:rsidRPr="00E676BF">
        <w:rPr>
          <w:rFonts w:ascii="Cambria Math" w:hAnsi="Cambria Math" w:cs="Cambria Math"/>
          <w:b w:val="0"/>
          <w:color w:val="000000" w:themeColor="text1"/>
          <w:highlight w:val="white"/>
        </w:rPr>
        <w:t>‐</w:t>
      </w:r>
      <w:r w:rsidRPr="00E676BF">
        <w:rPr>
          <w:rFonts w:ascii="Arial" w:hAnsi="Arial" w:cs="Arial"/>
          <w:b w:val="0"/>
          <w:color w:val="000000" w:themeColor="text1"/>
          <w:highlight w:val="white"/>
        </w:rPr>
        <w:t>specific incentives and human capital</w:t>
      </w:r>
      <w:r w:rsidRPr="00E676BF">
        <w:rPr>
          <w:rFonts w:ascii="Cambria Math" w:hAnsi="Cambria Math" w:cs="Cambria Math"/>
          <w:b w:val="0"/>
          <w:color w:val="000000" w:themeColor="text1"/>
          <w:highlight w:val="white"/>
        </w:rPr>
        <w:t>‐</w:t>
      </w:r>
      <w:r w:rsidRPr="00E676BF">
        <w:rPr>
          <w:rFonts w:ascii="Arial" w:hAnsi="Arial" w:cs="Arial"/>
          <w:b w:val="0"/>
          <w:color w:val="000000" w:themeColor="text1"/>
          <w:highlight w:val="white"/>
        </w:rPr>
        <w:t xml:space="preserve">based competitive advantage. </w:t>
      </w:r>
      <w:r w:rsidRPr="00E676BF">
        <w:rPr>
          <w:rFonts w:ascii="Arial" w:hAnsi="Arial" w:cs="Arial"/>
          <w:b w:val="0"/>
          <w:i/>
          <w:color w:val="000000" w:themeColor="text1"/>
          <w:highlight w:val="white"/>
        </w:rPr>
        <w:t>Strategic Management Journal</w:t>
      </w:r>
      <w:r w:rsidRPr="00E676BF">
        <w:rPr>
          <w:rFonts w:ascii="Arial" w:hAnsi="Arial" w:cs="Arial"/>
          <w:b w:val="0"/>
          <w:color w:val="000000" w:themeColor="text1"/>
          <w:highlight w:val="white"/>
        </w:rPr>
        <w:t xml:space="preserve">, </w:t>
      </w:r>
      <w:r w:rsidRPr="00E676BF">
        <w:rPr>
          <w:rFonts w:ascii="Arial" w:hAnsi="Arial" w:cs="Arial"/>
          <w:b w:val="0"/>
          <w:i/>
          <w:color w:val="000000" w:themeColor="text1"/>
          <w:highlight w:val="white"/>
        </w:rPr>
        <w:t>42</w:t>
      </w:r>
      <w:r w:rsidRPr="00E676BF">
        <w:rPr>
          <w:rFonts w:ascii="Arial" w:hAnsi="Arial" w:cs="Arial"/>
          <w:b w:val="0"/>
          <w:color w:val="000000" w:themeColor="text1"/>
          <w:highlight w:val="white"/>
        </w:rPr>
        <w:t>(2), pp.386-412.</w:t>
      </w:r>
    </w:p>
    <w:p w14:paraId="068DE247" w14:textId="77777777" w:rsidR="00E676BF" w:rsidRPr="00E676BF" w:rsidRDefault="00E676BF" w:rsidP="00E676BF">
      <w:pPr>
        <w:rPr>
          <w:rFonts w:ascii="Arial" w:hAnsi="Arial" w:cs="Arial"/>
          <w:b w:val="0"/>
          <w:color w:val="000000" w:themeColor="text1"/>
          <w:highlight w:val="white"/>
        </w:rPr>
      </w:pPr>
    </w:p>
    <w:p w14:paraId="293E89CB" w14:textId="77777777" w:rsidR="000A6465" w:rsidRPr="00E676BF" w:rsidRDefault="000A6465" w:rsidP="00E676BF">
      <w:pPr>
        <w:rPr>
          <w:rFonts w:ascii="Arial" w:hAnsi="Arial" w:cs="Arial"/>
          <w:b w:val="0"/>
          <w:color w:val="000000" w:themeColor="text1"/>
          <w:highlight w:val="white"/>
        </w:rPr>
      </w:pPr>
      <w:r w:rsidRPr="00E676BF">
        <w:rPr>
          <w:rFonts w:ascii="Arial" w:hAnsi="Arial" w:cs="Arial"/>
          <w:b w:val="0"/>
          <w:color w:val="000000" w:themeColor="text1"/>
          <w:highlight w:val="white"/>
        </w:rPr>
        <w:t xml:space="preserve">Lashley, C., (2020). Neo-slavery: And the weakest will suffer what they </w:t>
      </w:r>
      <w:proofErr w:type="gramStart"/>
      <w:r w:rsidRPr="00E676BF">
        <w:rPr>
          <w:rFonts w:ascii="Arial" w:hAnsi="Arial" w:cs="Arial"/>
          <w:b w:val="0"/>
          <w:color w:val="000000" w:themeColor="text1"/>
          <w:highlight w:val="white"/>
        </w:rPr>
        <w:t>must!.</w:t>
      </w:r>
      <w:proofErr w:type="gramEnd"/>
      <w:r w:rsidRPr="00E676BF">
        <w:rPr>
          <w:rFonts w:ascii="Arial" w:hAnsi="Arial" w:cs="Arial"/>
          <w:b w:val="0"/>
          <w:color w:val="000000" w:themeColor="text1"/>
          <w:highlight w:val="white"/>
        </w:rPr>
        <w:t xml:space="preserve"> In </w:t>
      </w:r>
      <w:r w:rsidRPr="00E676BF">
        <w:rPr>
          <w:rFonts w:ascii="Arial" w:hAnsi="Arial" w:cs="Arial"/>
          <w:b w:val="0"/>
          <w:i/>
          <w:color w:val="000000" w:themeColor="text1"/>
          <w:highlight w:val="white"/>
        </w:rPr>
        <w:t>Slavery and Liberation in Hotels, Restaurants and Bars</w:t>
      </w:r>
      <w:r w:rsidRPr="00E676BF">
        <w:rPr>
          <w:rFonts w:ascii="Arial" w:hAnsi="Arial" w:cs="Arial"/>
          <w:b w:val="0"/>
          <w:color w:val="000000" w:themeColor="text1"/>
          <w:highlight w:val="white"/>
        </w:rPr>
        <w:t xml:space="preserve"> (pp. 106-121). Routledge.</w:t>
      </w:r>
    </w:p>
    <w:p w14:paraId="6B18889E" w14:textId="77777777" w:rsidR="00E676BF" w:rsidRPr="00E676BF" w:rsidRDefault="00E676BF" w:rsidP="00E676BF">
      <w:pPr>
        <w:rPr>
          <w:rFonts w:ascii="Arial" w:hAnsi="Arial" w:cs="Arial"/>
          <w:b w:val="0"/>
          <w:color w:val="000000" w:themeColor="text1"/>
          <w:highlight w:val="white"/>
        </w:rPr>
      </w:pPr>
    </w:p>
    <w:p w14:paraId="5F390783" w14:textId="77777777" w:rsidR="000A6465" w:rsidRPr="00E676BF" w:rsidRDefault="000A6465" w:rsidP="00E676BF">
      <w:pPr>
        <w:rPr>
          <w:rFonts w:ascii="Arial" w:hAnsi="Arial" w:cs="Arial"/>
          <w:b w:val="0"/>
          <w:color w:val="000000" w:themeColor="text1"/>
        </w:rPr>
      </w:pPr>
      <w:proofErr w:type="spellStart"/>
      <w:r w:rsidRPr="00E676BF">
        <w:rPr>
          <w:rFonts w:ascii="Arial" w:hAnsi="Arial" w:cs="Arial"/>
          <w:b w:val="0"/>
          <w:color w:val="000000" w:themeColor="text1"/>
          <w:highlight w:val="white"/>
        </w:rPr>
        <w:t>Marinakou</w:t>
      </w:r>
      <w:proofErr w:type="spellEnd"/>
      <w:r w:rsidRPr="00E676BF">
        <w:rPr>
          <w:rFonts w:ascii="Arial" w:hAnsi="Arial" w:cs="Arial"/>
          <w:b w:val="0"/>
          <w:color w:val="000000" w:themeColor="text1"/>
          <w:highlight w:val="white"/>
        </w:rPr>
        <w:t xml:space="preserve">, E. and </w:t>
      </w:r>
      <w:proofErr w:type="spellStart"/>
      <w:r w:rsidRPr="00E676BF">
        <w:rPr>
          <w:rFonts w:ascii="Arial" w:hAnsi="Arial" w:cs="Arial"/>
          <w:b w:val="0"/>
          <w:color w:val="000000" w:themeColor="text1"/>
          <w:highlight w:val="white"/>
        </w:rPr>
        <w:t>Giousmpasoglou</w:t>
      </w:r>
      <w:proofErr w:type="spellEnd"/>
      <w:r w:rsidRPr="00E676BF">
        <w:rPr>
          <w:rFonts w:ascii="Arial" w:hAnsi="Arial" w:cs="Arial"/>
          <w:b w:val="0"/>
          <w:color w:val="000000" w:themeColor="text1"/>
          <w:highlight w:val="white"/>
        </w:rPr>
        <w:t xml:space="preserve">, C., (2019). Talent management and retention strategies in luxury hotels: evidence from four countries. </w:t>
      </w:r>
      <w:r w:rsidRPr="00E676BF">
        <w:rPr>
          <w:rFonts w:ascii="Arial" w:hAnsi="Arial" w:cs="Arial"/>
          <w:b w:val="0"/>
          <w:i/>
          <w:color w:val="000000" w:themeColor="text1"/>
          <w:highlight w:val="white"/>
        </w:rPr>
        <w:t>International Journal of Contemporary Hospitality Management</w:t>
      </w:r>
      <w:r w:rsidRPr="00E676BF">
        <w:rPr>
          <w:rFonts w:ascii="Arial" w:hAnsi="Arial" w:cs="Arial"/>
          <w:b w:val="0"/>
          <w:color w:val="000000" w:themeColor="text1"/>
          <w:highlight w:val="white"/>
        </w:rPr>
        <w:t>.</w:t>
      </w:r>
    </w:p>
    <w:p w14:paraId="11EC9C6C" w14:textId="77777777" w:rsidR="00E676BF" w:rsidRPr="00E676BF" w:rsidRDefault="00E676BF" w:rsidP="00E676BF">
      <w:pPr>
        <w:rPr>
          <w:rFonts w:ascii="Arial" w:hAnsi="Arial" w:cs="Arial"/>
          <w:b w:val="0"/>
          <w:color w:val="000000" w:themeColor="text1"/>
        </w:rPr>
      </w:pPr>
    </w:p>
    <w:p w14:paraId="29E21378" w14:textId="77777777" w:rsidR="000A6465" w:rsidRPr="00E676BF" w:rsidRDefault="000A6465" w:rsidP="00E676BF">
      <w:pPr>
        <w:rPr>
          <w:rFonts w:ascii="Arial" w:hAnsi="Arial" w:cs="Arial"/>
          <w:b w:val="0"/>
          <w:color w:val="000000" w:themeColor="text1"/>
          <w:highlight w:val="white"/>
        </w:rPr>
      </w:pPr>
      <w:proofErr w:type="spellStart"/>
      <w:r w:rsidRPr="00E676BF">
        <w:rPr>
          <w:rFonts w:ascii="Arial" w:hAnsi="Arial" w:cs="Arial"/>
          <w:b w:val="0"/>
          <w:color w:val="000000" w:themeColor="text1"/>
          <w:highlight w:val="white"/>
        </w:rPr>
        <w:t>Rwigema</w:t>
      </w:r>
      <w:proofErr w:type="spellEnd"/>
      <w:r w:rsidRPr="00E676BF">
        <w:rPr>
          <w:rFonts w:ascii="Arial" w:hAnsi="Arial" w:cs="Arial"/>
          <w:b w:val="0"/>
          <w:color w:val="000000" w:themeColor="text1"/>
          <w:highlight w:val="white"/>
        </w:rPr>
        <w:t xml:space="preserve">, P.C. and Celestin, R.P., 2020. Impact of Covid-19 pandemic to meetings, incentives, </w:t>
      </w:r>
      <w:proofErr w:type="gramStart"/>
      <w:r w:rsidRPr="00E676BF">
        <w:rPr>
          <w:rFonts w:ascii="Arial" w:hAnsi="Arial" w:cs="Arial"/>
          <w:b w:val="0"/>
          <w:color w:val="000000" w:themeColor="text1"/>
          <w:highlight w:val="white"/>
        </w:rPr>
        <w:t>conferences</w:t>
      </w:r>
      <w:proofErr w:type="gramEnd"/>
      <w:r w:rsidRPr="00E676BF">
        <w:rPr>
          <w:rFonts w:ascii="Arial" w:hAnsi="Arial" w:cs="Arial"/>
          <w:b w:val="0"/>
          <w:color w:val="000000" w:themeColor="text1"/>
          <w:highlight w:val="white"/>
        </w:rPr>
        <w:t xml:space="preserve"> and exhibitions (Mice) tourism in Rwanda. </w:t>
      </w:r>
      <w:r w:rsidRPr="00E676BF">
        <w:rPr>
          <w:rFonts w:ascii="Arial" w:hAnsi="Arial" w:cs="Arial"/>
          <w:b w:val="0"/>
          <w:i/>
          <w:color w:val="000000" w:themeColor="text1"/>
          <w:highlight w:val="white"/>
        </w:rPr>
        <w:t>The Strategic Journal of Business and Change Management</w:t>
      </w:r>
      <w:r w:rsidRPr="00E676BF">
        <w:rPr>
          <w:rFonts w:ascii="Arial" w:hAnsi="Arial" w:cs="Arial"/>
          <w:b w:val="0"/>
          <w:color w:val="000000" w:themeColor="text1"/>
          <w:highlight w:val="white"/>
        </w:rPr>
        <w:t xml:space="preserve">, </w:t>
      </w:r>
      <w:r w:rsidRPr="00E676BF">
        <w:rPr>
          <w:rFonts w:ascii="Arial" w:hAnsi="Arial" w:cs="Arial"/>
          <w:b w:val="0"/>
          <w:i/>
          <w:color w:val="000000" w:themeColor="text1"/>
          <w:highlight w:val="white"/>
        </w:rPr>
        <w:t>7</w:t>
      </w:r>
      <w:r w:rsidRPr="00E676BF">
        <w:rPr>
          <w:rFonts w:ascii="Arial" w:hAnsi="Arial" w:cs="Arial"/>
          <w:b w:val="0"/>
          <w:color w:val="000000" w:themeColor="text1"/>
          <w:highlight w:val="white"/>
        </w:rPr>
        <w:t>(3), pp.395-409.</w:t>
      </w:r>
    </w:p>
    <w:p w14:paraId="6563BF6F" w14:textId="77777777" w:rsidR="00E676BF" w:rsidRPr="00E676BF" w:rsidRDefault="00E676BF" w:rsidP="00E676BF">
      <w:pPr>
        <w:rPr>
          <w:rFonts w:ascii="Arial" w:hAnsi="Arial" w:cs="Arial"/>
          <w:b w:val="0"/>
          <w:color w:val="000000" w:themeColor="text1"/>
          <w:highlight w:val="white"/>
        </w:rPr>
      </w:pPr>
    </w:p>
    <w:p w14:paraId="6111A521" w14:textId="77777777" w:rsidR="000A6465" w:rsidRPr="00E676BF" w:rsidRDefault="000A6465" w:rsidP="00E676BF">
      <w:pPr>
        <w:rPr>
          <w:rFonts w:ascii="Arial" w:hAnsi="Arial" w:cs="Arial"/>
          <w:b w:val="0"/>
          <w:color w:val="000000" w:themeColor="text1"/>
          <w:highlight w:val="white"/>
        </w:rPr>
      </w:pPr>
      <w:r w:rsidRPr="00E676BF">
        <w:rPr>
          <w:rFonts w:ascii="Arial" w:hAnsi="Arial" w:cs="Arial"/>
          <w:b w:val="0"/>
          <w:color w:val="000000" w:themeColor="text1"/>
          <w:highlight w:val="white"/>
        </w:rPr>
        <w:lastRenderedPageBreak/>
        <w:t xml:space="preserve">Sime, D., </w:t>
      </w:r>
      <w:proofErr w:type="spellStart"/>
      <w:r w:rsidRPr="00E676BF">
        <w:rPr>
          <w:rFonts w:ascii="Arial" w:hAnsi="Arial" w:cs="Arial"/>
          <w:b w:val="0"/>
          <w:color w:val="000000" w:themeColor="text1"/>
          <w:highlight w:val="white"/>
        </w:rPr>
        <w:t>Moskal</w:t>
      </w:r>
      <w:proofErr w:type="spellEnd"/>
      <w:r w:rsidRPr="00E676BF">
        <w:rPr>
          <w:rFonts w:ascii="Arial" w:hAnsi="Arial" w:cs="Arial"/>
          <w:b w:val="0"/>
          <w:color w:val="000000" w:themeColor="text1"/>
          <w:highlight w:val="white"/>
        </w:rPr>
        <w:t xml:space="preserve">, M. and Tyrrell, N., (2020). Going back, staying put, moving on: Brexit and the future imaginaries of Central and Eastern European young people in Britain. </w:t>
      </w:r>
      <w:r w:rsidRPr="00E676BF">
        <w:rPr>
          <w:rFonts w:ascii="Arial" w:hAnsi="Arial" w:cs="Arial"/>
          <w:b w:val="0"/>
          <w:i/>
          <w:color w:val="000000" w:themeColor="text1"/>
          <w:highlight w:val="white"/>
        </w:rPr>
        <w:t>Central and Eastern European Migration Review</w:t>
      </w:r>
      <w:r w:rsidRPr="00E676BF">
        <w:rPr>
          <w:rFonts w:ascii="Arial" w:hAnsi="Arial" w:cs="Arial"/>
          <w:b w:val="0"/>
          <w:color w:val="000000" w:themeColor="text1"/>
          <w:highlight w:val="white"/>
        </w:rPr>
        <w:t>, pp.85-100.</w:t>
      </w:r>
    </w:p>
    <w:p w14:paraId="15E3FBAA" w14:textId="77777777" w:rsidR="00E676BF" w:rsidRPr="00E676BF" w:rsidRDefault="00E676BF" w:rsidP="00E676BF">
      <w:pPr>
        <w:rPr>
          <w:rFonts w:ascii="Arial" w:hAnsi="Arial" w:cs="Arial"/>
          <w:b w:val="0"/>
          <w:color w:val="000000" w:themeColor="text1"/>
          <w:highlight w:val="white"/>
        </w:rPr>
      </w:pPr>
    </w:p>
    <w:p w14:paraId="7CF8C837" w14:textId="0D43FBD5" w:rsidR="000A6465" w:rsidRPr="00E676BF" w:rsidRDefault="000A6465" w:rsidP="00E676BF">
      <w:pPr>
        <w:rPr>
          <w:rFonts w:ascii="Arial" w:hAnsi="Arial" w:cs="Arial"/>
          <w:b w:val="0"/>
          <w:color w:val="000000" w:themeColor="text1"/>
        </w:rPr>
      </w:pPr>
      <w:r w:rsidRPr="00E676BF">
        <w:rPr>
          <w:rFonts w:ascii="Arial" w:hAnsi="Arial" w:cs="Arial"/>
          <w:b w:val="0"/>
          <w:color w:val="000000" w:themeColor="text1"/>
        </w:rPr>
        <w:t xml:space="preserve">Statista (2020) </w:t>
      </w:r>
      <w:r w:rsidRPr="00E676BF">
        <w:rPr>
          <w:rFonts w:ascii="Arial" w:hAnsi="Arial" w:cs="Arial"/>
          <w:b w:val="0"/>
          <w:i/>
          <w:color w:val="000000" w:themeColor="text1"/>
        </w:rPr>
        <w:t>Covid-19 impact on Hospitality Industry Footfall UK</w:t>
      </w:r>
      <w:r w:rsidRPr="00E676BF">
        <w:rPr>
          <w:rFonts w:ascii="Arial" w:hAnsi="Arial" w:cs="Arial"/>
          <w:b w:val="0"/>
          <w:color w:val="000000" w:themeColor="text1"/>
        </w:rPr>
        <w:t xml:space="preserve">, </w:t>
      </w:r>
      <w:r w:rsidRPr="00E676BF">
        <w:rPr>
          <w:rFonts w:ascii="Arial" w:hAnsi="Arial" w:cs="Arial"/>
          <w:b w:val="0"/>
          <w:i/>
          <w:color w:val="000000" w:themeColor="text1"/>
        </w:rPr>
        <w:t>Statista</w:t>
      </w:r>
      <w:r w:rsidRPr="00E676BF">
        <w:rPr>
          <w:rFonts w:ascii="Arial" w:hAnsi="Arial" w:cs="Arial"/>
          <w:b w:val="0"/>
          <w:color w:val="000000" w:themeColor="text1"/>
        </w:rPr>
        <w:t xml:space="preserve">. Available at: https://www.statista.com/statistics/1168471/covid-19-impact-on-hospitality-industry-footfall-uk/ (Accessed: May 5, 2023). </w:t>
      </w:r>
    </w:p>
    <w:p w14:paraId="6A7DBE1C" w14:textId="77777777" w:rsidR="00E676BF" w:rsidRPr="00E676BF" w:rsidRDefault="00E676BF" w:rsidP="00E676BF">
      <w:pPr>
        <w:rPr>
          <w:rFonts w:ascii="Arial" w:hAnsi="Arial" w:cs="Arial"/>
          <w:b w:val="0"/>
          <w:color w:val="000000" w:themeColor="text1"/>
        </w:rPr>
      </w:pPr>
    </w:p>
    <w:p w14:paraId="0420E0AA" w14:textId="311BC3DE" w:rsidR="000A6465" w:rsidRPr="00E676BF" w:rsidRDefault="000A6465" w:rsidP="00E676BF">
      <w:pPr>
        <w:rPr>
          <w:rFonts w:ascii="Arial" w:hAnsi="Arial" w:cs="Arial"/>
          <w:b w:val="0"/>
          <w:color w:val="000000" w:themeColor="text1"/>
        </w:rPr>
      </w:pPr>
      <w:r w:rsidRPr="00E676BF">
        <w:rPr>
          <w:rFonts w:ascii="Arial" w:hAnsi="Arial" w:cs="Arial"/>
          <w:b w:val="0"/>
          <w:color w:val="000000" w:themeColor="text1"/>
        </w:rPr>
        <w:t xml:space="preserve">Statista, (2020) </w:t>
      </w:r>
      <w:r w:rsidRPr="00E676BF">
        <w:rPr>
          <w:rFonts w:ascii="Arial" w:hAnsi="Arial" w:cs="Arial"/>
          <w:b w:val="0"/>
          <w:i/>
          <w:color w:val="000000" w:themeColor="text1"/>
        </w:rPr>
        <w:t>Covid-19 impact on Hospitality Industry Footfall UK</w:t>
      </w:r>
      <w:r w:rsidRPr="00E676BF">
        <w:rPr>
          <w:rFonts w:ascii="Arial" w:hAnsi="Arial" w:cs="Arial"/>
          <w:b w:val="0"/>
          <w:color w:val="000000" w:themeColor="text1"/>
        </w:rPr>
        <w:t xml:space="preserve">, </w:t>
      </w:r>
      <w:r w:rsidRPr="00E676BF">
        <w:rPr>
          <w:rFonts w:ascii="Arial" w:hAnsi="Arial" w:cs="Arial"/>
          <w:b w:val="0"/>
          <w:i/>
          <w:color w:val="000000" w:themeColor="text1"/>
        </w:rPr>
        <w:t>Statista</w:t>
      </w:r>
      <w:r w:rsidRPr="00E676BF">
        <w:rPr>
          <w:rFonts w:ascii="Arial" w:hAnsi="Arial" w:cs="Arial"/>
          <w:b w:val="0"/>
          <w:color w:val="000000" w:themeColor="text1"/>
        </w:rPr>
        <w:t xml:space="preserve">. Available at: https://www.statista.com/statistics/1168471/covid-19-impact-on-hospitality-industry-footfall-uk/ (Accessed: May 5, 2023). </w:t>
      </w:r>
    </w:p>
    <w:p w14:paraId="2F7F06CD" w14:textId="77777777" w:rsidR="00E676BF" w:rsidRPr="00E676BF" w:rsidRDefault="00E676BF" w:rsidP="00E676BF">
      <w:pPr>
        <w:rPr>
          <w:rFonts w:ascii="Arial" w:hAnsi="Arial" w:cs="Arial"/>
          <w:b w:val="0"/>
          <w:color w:val="000000" w:themeColor="text1"/>
        </w:rPr>
      </w:pPr>
    </w:p>
    <w:p w14:paraId="6F25CF07" w14:textId="77777777" w:rsidR="000A6465" w:rsidRPr="00E676BF" w:rsidRDefault="000A6465" w:rsidP="00E676BF">
      <w:pPr>
        <w:rPr>
          <w:rFonts w:ascii="Arial" w:hAnsi="Arial" w:cs="Arial"/>
          <w:b w:val="0"/>
          <w:color w:val="000000" w:themeColor="text1"/>
        </w:rPr>
      </w:pPr>
      <w:r w:rsidRPr="00E676BF">
        <w:rPr>
          <w:rFonts w:ascii="Arial" w:hAnsi="Arial" w:cs="Arial"/>
          <w:b w:val="0"/>
          <w:color w:val="000000" w:themeColor="text1"/>
        </w:rPr>
        <w:t xml:space="preserve">Statista (2020) </w:t>
      </w:r>
      <w:r w:rsidRPr="00E676BF">
        <w:rPr>
          <w:rFonts w:ascii="Arial" w:hAnsi="Arial" w:cs="Arial"/>
          <w:b w:val="0"/>
          <w:i/>
          <w:color w:val="000000" w:themeColor="text1"/>
        </w:rPr>
        <w:t xml:space="preserve">UK hospitality </w:t>
      </w:r>
      <w:proofErr w:type="spellStart"/>
      <w:r w:rsidRPr="00E676BF">
        <w:rPr>
          <w:rFonts w:ascii="Arial" w:hAnsi="Arial" w:cs="Arial"/>
          <w:b w:val="0"/>
          <w:i/>
          <w:color w:val="000000" w:themeColor="text1"/>
        </w:rPr>
        <w:t>labor</w:t>
      </w:r>
      <w:proofErr w:type="spellEnd"/>
      <w:r w:rsidRPr="00E676BF">
        <w:rPr>
          <w:rFonts w:ascii="Arial" w:hAnsi="Arial" w:cs="Arial"/>
          <w:b w:val="0"/>
          <w:i/>
          <w:color w:val="000000" w:themeColor="text1"/>
        </w:rPr>
        <w:t>: Criteria points based immigration</w:t>
      </w:r>
      <w:r w:rsidRPr="00E676BF">
        <w:rPr>
          <w:rFonts w:ascii="Arial" w:hAnsi="Arial" w:cs="Arial"/>
          <w:b w:val="0"/>
          <w:color w:val="000000" w:themeColor="text1"/>
        </w:rPr>
        <w:t xml:space="preserve">, </w:t>
      </w:r>
      <w:r w:rsidRPr="00E676BF">
        <w:rPr>
          <w:rFonts w:ascii="Arial" w:hAnsi="Arial" w:cs="Arial"/>
          <w:b w:val="0"/>
          <w:i/>
          <w:color w:val="000000" w:themeColor="text1"/>
        </w:rPr>
        <w:t>Statista</w:t>
      </w:r>
      <w:r w:rsidRPr="00E676BF">
        <w:rPr>
          <w:rFonts w:ascii="Arial" w:hAnsi="Arial" w:cs="Arial"/>
          <w:b w:val="0"/>
          <w:color w:val="000000" w:themeColor="text1"/>
        </w:rPr>
        <w:t xml:space="preserve">. Available at: https://www.statista.com/statistics/1121423/uk-hospitality-criteria-points-based-immigration-system-post-brexit/ (Accessed: May 5, 2023). </w:t>
      </w:r>
    </w:p>
    <w:p w14:paraId="7C979C2E" w14:textId="77777777" w:rsidR="00E676BF" w:rsidRPr="00E676BF" w:rsidRDefault="00E676BF" w:rsidP="00E676BF">
      <w:pPr>
        <w:rPr>
          <w:rFonts w:ascii="Arial" w:hAnsi="Arial" w:cs="Arial"/>
          <w:b w:val="0"/>
          <w:color w:val="000000" w:themeColor="text1"/>
        </w:rPr>
      </w:pPr>
    </w:p>
    <w:p w14:paraId="188432DC" w14:textId="77777777" w:rsidR="000A6465" w:rsidRPr="00E676BF" w:rsidRDefault="000A6465" w:rsidP="00E676BF">
      <w:pPr>
        <w:rPr>
          <w:rFonts w:ascii="Arial" w:hAnsi="Arial" w:cs="Arial"/>
          <w:b w:val="0"/>
          <w:color w:val="000000" w:themeColor="text1"/>
        </w:rPr>
      </w:pPr>
      <w:r w:rsidRPr="00E676BF">
        <w:rPr>
          <w:rFonts w:ascii="Arial" w:hAnsi="Arial" w:cs="Arial"/>
          <w:b w:val="0"/>
          <w:color w:val="000000" w:themeColor="text1"/>
        </w:rPr>
        <w:t xml:space="preserve">Statista (2022) </w:t>
      </w:r>
      <w:r w:rsidRPr="00E676BF">
        <w:rPr>
          <w:rFonts w:ascii="Arial" w:hAnsi="Arial" w:cs="Arial"/>
          <w:b w:val="0"/>
          <w:i/>
          <w:color w:val="000000" w:themeColor="text1"/>
        </w:rPr>
        <w:t>Full-time salary in Tourism &amp; Hospitality UK 2021</w:t>
      </w:r>
      <w:r w:rsidRPr="00E676BF">
        <w:rPr>
          <w:rFonts w:ascii="Arial" w:hAnsi="Arial" w:cs="Arial"/>
          <w:b w:val="0"/>
          <w:color w:val="000000" w:themeColor="text1"/>
        </w:rPr>
        <w:t xml:space="preserve">, </w:t>
      </w:r>
      <w:r w:rsidRPr="00E676BF">
        <w:rPr>
          <w:rFonts w:ascii="Arial" w:hAnsi="Arial" w:cs="Arial"/>
          <w:b w:val="0"/>
          <w:i/>
          <w:color w:val="000000" w:themeColor="text1"/>
        </w:rPr>
        <w:t>Statista</w:t>
      </w:r>
      <w:r w:rsidRPr="00E676BF">
        <w:rPr>
          <w:rFonts w:ascii="Arial" w:hAnsi="Arial" w:cs="Arial"/>
          <w:b w:val="0"/>
          <w:color w:val="000000" w:themeColor="text1"/>
        </w:rPr>
        <w:t xml:space="preserve">. Available at: https://www.statista.com/statistics/636907/annual-full-time-salary-in-tourism-and-hospitality-sectors-united-kingdom-uk/#:~:text=In%202021%2C%20the%20median%20annual,20%2C300%20British%20pounds%20that%20year. (Accessed: May 5, 2023). </w:t>
      </w:r>
    </w:p>
    <w:p w14:paraId="0B62E827" w14:textId="77777777" w:rsidR="00E676BF" w:rsidRPr="00E676BF" w:rsidRDefault="00E676BF" w:rsidP="00E676BF">
      <w:pPr>
        <w:rPr>
          <w:rFonts w:ascii="Arial" w:hAnsi="Arial" w:cs="Arial"/>
          <w:b w:val="0"/>
          <w:color w:val="000000" w:themeColor="text1"/>
        </w:rPr>
      </w:pPr>
    </w:p>
    <w:p w14:paraId="229FEA61" w14:textId="77777777" w:rsidR="000A6465" w:rsidRPr="00E676BF" w:rsidRDefault="000A6465" w:rsidP="00E676BF">
      <w:pPr>
        <w:rPr>
          <w:rFonts w:ascii="Arial" w:hAnsi="Arial" w:cs="Arial"/>
          <w:b w:val="0"/>
          <w:color w:val="000000" w:themeColor="text1"/>
        </w:rPr>
      </w:pPr>
      <w:r w:rsidRPr="00E676BF">
        <w:rPr>
          <w:rFonts w:ascii="Arial" w:hAnsi="Arial" w:cs="Arial"/>
          <w:b w:val="0"/>
          <w:color w:val="000000" w:themeColor="text1"/>
        </w:rPr>
        <w:t xml:space="preserve">Statista (2022) </w:t>
      </w:r>
      <w:r w:rsidRPr="00E676BF">
        <w:rPr>
          <w:rFonts w:ascii="Arial" w:hAnsi="Arial" w:cs="Arial"/>
          <w:b w:val="0"/>
          <w:i/>
          <w:color w:val="000000" w:themeColor="text1"/>
        </w:rPr>
        <w:t>Whitbread: Total revenue 2022</w:t>
      </w:r>
      <w:r w:rsidRPr="00E676BF">
        <w:rPr>
          <w:rFonts w:ascii="Arial" w:hAnsi="Arial" w:cs="Arial"/>
          <w:b w:val="0"/>
          <w:color w:val="000000" w:themeColor="text1"/>
        </w:rPr>
        <w:t xml:space="preserve">, </w:t>
      </w:r>
      <w:r w:rsidRPr="00E676BF">
        <w:rPr>
          <w:rFonts w:ascii="Arial" w:hAnsi="Arial" w:cs="Arial"/>
          <w:b w:val="0"/>
          <w:i/>
          <w:color w:val="000000" w:themeColor="text1"/>
        </w:rPr>
        <w:t>Statista</w:t>
      </w:r>
      <w:r w:rsidRPr="00E676BF">
        <w:rPr>
          <w:rFonts w:ascii="Arial" w:hAnsi="Arial" w:cs="Arial"/>
          <w:b w:val="0"/>
          <w:color w:val="000000" w:themeColor="text1"/>
        </w:rPr>
        <w:t xml:space="preserve">. Available at: https://www.statista.com/statistics/511372/total-revenue-whitbread-united-kingdom-uk/#:~:text=In%20the%202021%2F22%20financial,the%20Premier%20Inn%20hotel%20brand. (Accessed: May 5, 2023). </w:t>
      </w:r>
    </w:p>
    <w:p w14:paraId="4187FAB0" w14:textId="77777777" w:rsidR="00E676BF" w:rsidRPr="00E676BF" w:rsidRDefault="00E676BF" w:rsidP="00E676BF">
      <w:pPr>
        <w:rPr>
          <w:rFonts w:ascii="Arial" w:hAnsi="Arial" w:cs="Arial"/>
          <w:b w:val="0"/>
          <w:color w:val="000000" w:themeColor="text1"/>
        </w:rPr>
      </w:pPr>
    </w:p>
    <w:p w14:paraId="6BEF5783" w14:textId="77777777" w:rsidR="000A6465" w:rsidRPr="00E676BF" w:rsidRDefault="000A6465" w:rsidP="00E676BF">
      <w:pPr>
        <w:rPr>
          <w:rFonts w:ascii="Arial" w:hAnsi="Arial" w:cs="Arial"/>
          <w:b w:val="0"/>
          <w:color w:val="000000" w:themeColor="text1"/>
        </w:rPr>
      </w:pPr>
      <w:r w:rsidRPr="00E676BF">
        <w:rPr>
          <w:rFonts w:ascii="Arial" w:hAnsi="Arial" w:cs="Arial"/>
          <w:b w:val="0"/>
          <w:color w:val="000000" w:themeColor="text1"/>
        </w:rPr>
        <w:t xml:space="preserve">Statista (2023) </w:t>
      </w:r>
      <w:r w:rsidRPr="00E676BF">
        <w:rPr>
          <w:rFonts w:ascii="Arial" w:hAnsi="Arial" w:cs="Arial"/>
          <w:b w:val="0"/>
          <w:i/>
          <w:color w:val="000000" w:themeColor="text1"/>
        </w:rPr>
        <w:t>UK inflation rate 2023</w:t>
      </w:r>
      <w:r w:rsidRPr="00E676BF">
        <w:rPr>
          <w:rFonts w:ascii="Arial" w:hAnsi="Arial" w:cs="Arial"/>
          <w:b w:val="0"/>
          <w:color w:val="000000" w:themeColor="text1"/>
        </w:rPr>
        <w:t xml:space="preserve">, </w:t>
      </w:r>
      <w:r w:rsidRPr="00E676BF">
        <w:rPr>
          <w:rFonts w:ascii="Arial" w:hAnsi="Arial" w:cs="Arial"/>
          <w:b w:val="0"/>
          <w:i/>
          <w:color w:val="000000" w:themeColor="text1"/>
        </w:rPr>
        <w:t>Statista</w:t>
      </w:r>
      <w:r w:rsidRPr="00E676BF">
        <w:rPr>
          <w:rFonts w:ascii="Arial" w:hAnsi="Arial" w:cs="Arial"/>
          <w:b w:val="0"/>
          <w:color w:val="000000" w:themeColor="text1"/>
        </w:rPr>
        <w:t>. Available at: https://www.statista.com/statistics/306648/inflation-rate-consumer-price-index-cpi-united-kingdom-</w:t>
      </w:r>
      <w:r w:rsidRPr="00E676BF">
        <w:rPr>
          <w:rFonts w:ascii="Arial" w:hAnsi="Arial" w:cs="Arial"/>
          <w:b w:val="0"/>
          <w:color w:val="000000" w:themeColor="text1"/>
        </w:rPr>
        <w:lastRenderedPageBreak/>
        <w:t xml:space="preserve">uk/#:~:text=The%20UK%20inflation%20rate%20was,11.1%20percent%20in%20October%202022. (Accessed: May 5, 2023). </w:t>
      </w:r>
    </w:p>
    <w:p w14:paraId="28E21B35" w14:textId="77777777" w:rsidR="00E676BF" w:rsidRPr="00E676BF" w:rsidRDefault="00E676BF" w:rsidP="00E676BF">
      <w:pPr>
        <w:rPr>
          <w:rFonts w:ascii="Arial" w:hAnsi="Arial" w:cs="Arial"/>
          <w:b w:val="0"/>
          <w:color w:val="000000" w:themeColor="text1"/>
        </w:rPr>
      </w:pPr>
    </w:p>
    <w:p w14:paraId="57FD3958" w14:textId="77777777" w:rsidR="000A6465" w:rsidRPr="00E676BF" w:rsidRDefault="000A6465" w:rsidP="00E676BF">
      <w:pPr>
        <w:rPr>
          <w:rFonts w:ascii="Arial" w:hAnsi="Arial" w:cs="Arial"/>
          <w:b w:val="0"/>
          <w:color w:val="000000" w:themeColor="text1"/>
          <w:highlight w:val="white"/>
        </w:rPr>
      </w:pPr>
      <w:r w:rsidRPr="00E676BF">
        <w:rPr>
          <w:rFonts w:ascii="Arial" w:hAnsi="Arial" w:cs="Arial"/>
          <w:b w:val="0"/>
          <w:color w:val="000000" w:themeColor="text1"/>
          <w:highlight w:val="white"/>
        </w:rPr>
        <w:t xml:space="preserve">Taylor, S., (2021). </w:t>
      </w:r>
      <w:r w:rsidRPr="00E676BF">
        <w:rPr>
          <w:rFonts w:ascii="Arial" w:hAnsi="Arial" w:cs="Arial"/>
          <w:b w:val="0"/>
          <w:i/>
          <w:color w:val="000000" w:themeColor="text1"/>
          <w:highlight w:val="white"/>
        </w:rPr>
        <w:t>Resourcing and Talent Management: The Theory and Practice of Recruiting and Developing a Workforce</w:t>
      </w:r>
      <w:r w:rsidRPr="00E676BF">
        <w:rPr>
          <w:rFonts w:ascii="Arial" w:hAnsi="Arial" w:cs="Arial"/>
          <w:b w:val="0"/>
          <w:color w:val="000000" w:themeColor="text1"/>
          <w:highlight w:val="white"/>
        </w:rPr>
        <w:t>. Kogan Page Publishers.</w:t>
      </w:r>
    </w:p>
    <w:p w14:paraId="3195BAA7" w14:textId="77777777" w:rsidR="00E676BF" w:rsidRPr="00E676BF" w:rsidRDefault="00E676BF" w:rsidP="00E676BF">
      <w:pPr>
        <w:rPr>
          <w:rFonts w:ascii="Arial" w:hAnsi="Arial" w:cs="Arial"/>
          <w:b w:val="0"/>
          <w:color w:val="000000" w:themeColor="text1"/>
          <w:highlight w:val="white"/>
        </w:rPr>
      </w:pPr>
    </w:p>
    <w:p w14:paraId="288DCF72" w14:textId="77777777" w:rsidR="000A6465" w:rsidRPr="00E676BF" w:rsidRDefault="000A6465" w:rsidP="00E676BF">
      <w:pPr>
        <w:rPr>
          <w:rFonts w:ascii="Arial" w:hAnsi="Arial" w:cs="Arial"/>
          <w:b w:val="0"/>
          <w:color w:val="000000" w:themeColor="text1"/>
        </w:rPr>
      </w:pPr>
      <w:r w:rsidRPr="00E676BF">
        <w:rPr>
          <w:rFonts w:ascii="Arial" w:hAnsi="Arial" w:cs="Arial"/>
          <w:b w:val="0"/>
          <w:color w:val="000000" w:themeColor="text1"/>
        </w:rPr>
        <w:t xml:space="preserve">The Guardian (2022) </w:t>
      </w:r>
      <w:r w:rsidRPr="00E676BF">
        <w:rPr>
          <w:rFonts w:ascii="Arial" w:hAnsi="Arial" w:cs="Arial"/>
          <w:b w:val="0"/>
          <w:i/>
          <w:color w:val="000000" w:themeColor="text1"/>
        </w:rPr>
        <w:t>'everything is going up': UK hospitality sector struggles as inflation soars</w:t>
      </w:r>
      <w:r w:rsidRPr="00E676BF">
        <w:rPr>
          <w:rFonts w:ascii="Arial" w:hAnsi="Arial" w:cs="Arial"/>
          <w:b w:val="0"/>
          <w:color w:val="000000" w:themeColor="text1"/>
        </w:rPr>
        <w:t xml:space="preserve">, </w:t>
      </w:r>
      <w:r w:rsidRPr="00E676BF">
        <w:rPr>
          <w:rFonts w:ascii="Arial" w:hAnsi="Arial" w:cs="Arial"/>
          <w:b w:val="0"/>
          <w:i/>
          <w:color w:val="000000" w:themeColor="text1"/>
        </w:rPr>
        <w:t>The Guardian</w:t>
      </w:r>
      <w:r w:rsidRPr="00E676BF">
        <w:rPr>
          <w:rFonts w:ascii="Arial" w:hAnsi="Arial" w:cs="Arial"/>
          <w:b w:val="0"/>
          <w:color w:val="000000" w:themeColor="text1"/>
        </w:rPr>
        <w:t xml:space="preserve">. Guardian News and Media. Available at: https://www.theguardian.com/business/2022/jul/20/uk-hospitality-sector-struggles-as-inflation-soars (Accessed: May 5, 2023). </w:t>
      </w:r>
    </w:p>
    <w:p w14:paraId="56BBAE9F" w14:textId="77777777" w:rsidR="00E676BF" w:rsidRPr="00E676BF" w:rsidRDefault="00E676BF" w:rsidP="00E676BF">
      <w:pPr>
        <w:rPr>
          <w:rFonts w:ascii="Arial" w:hAnsi="Arial" w:cs="Arial"/>
          <w:b w:val="0"/>
          <w:color w:val="000000" w:themeColor="text1"/>
        </w:rPr>
      </w:pPr>
    </w:p>
    <w:p w14:paraId="635C0029" w14:textId="77777777" w:rsidR="000A6465" w:rsidRPr="00E676BF" w:rsidRDefault="000A6465" w:rsidP="00E676BF">
      <w:pPr>
        <w:rPr>
          <w:rFonts w:ascii="Arial" w:hAnsi="Arial" w:cs="Arial"/>
          <w:b w:val="0"/>
          <w:color w:val="000000" w:themeColor="text1"/>
          <w:highlight w:val="white"/>
        </w:rPr>
      </w:pPr>
      <w:proofErr w:type="spellStart"/>
      <w:r w:rsidRPr="00E676BF">
        <w:rPr>
          <w:rFonts w:ascii="Arial" w:hAnsi="Arial" w:cs="Arial"/>
          <w:b w:val="0"/>
          <w:color w:val="000000" w:themeColor="text1"/>
          <w:highlight w:val="white"/>
        </w:rPr>
        <w:t>Vecchi</w:t>
      </w:r>
      <w:proofErr w:type="spellEnd"/>
      <w:r w:rsidRPr="00E676BF">
        <w:rPr>
          <w:rFonts w:ascii="Arial" w:hAnsi="Arial" w:cs="Arial"/>
          <w:b w:val="0"/>
          <w:color w:val="000000" w:themeColor="text1"/>
          <w:highlight w:val="white"/>
        </w:rPr>
        <w:t xml:space="preserve">, A., Della </w:t>
      </w:r>
      <w:proofErr w:type="spellStart"/>
      <w:r w:rsidRPr="00E676BF">
        <w:rPr>
          <w:rFonts w:ascii="Arial" w:hAnsi="Arial" w:cs="Arial"/>
          <w:b w:val="0"/>
          <w:color w:val="000000" w:themeColor="text1"/>
          <w:highlight w:val="white"/>
        </w:rPr>
        <w:t>Piana</w:t>
      </w:r>
      <w:proofErr w:type="spellEnd"/>
      <w:r w:rsidRPr="00E676BF">
        <w:rPr>
          <w:rFonts w:ascii="Arial" w:hAnsi="Arial" w:cs="Arial"/>
          <w:b w:val="0"/>
          <w:color w:val="000000" w:themeColor="text1"/>
          <w:highlight w:val="white"/>
        </w:rPr>
        <w:t xml:space="preserve">, B., </w:t>
      </w:r>
      <w:proofErr w:type="spellStart"/>
      <w:r w:rsidRPr="00E676BF">
        <w:rPr>
          <w:rFonts w:ascii="Arial" w:hAnsi="Arial" w:cs="Arial"/>
          <w:b w:val="0"/>
          <w:color w:val="000000" w:themeColor="text1"/>
          <w:highlight w:val="white"/>
        </w:rPr>
        <w:t>Feola</w:t>
      </w:r>
      <w:proofErr w:type="spellEnd"/>
      <w:r w:rsidRPr="00E676BF">
        <w:rPr>
          <w:rFonts w:ascii="Arial" w:hAnsi="Arial" w:cs="Arial"/>
          <w:b w:val="0"/>
          <w:color w:val="000000" w:themeColor="text1"/>
          <w:highlight w:val="white"/>
        </w:rPr>
        <w:t xml:space="preserve">, R. and </w:t>
      </w:r>
      <w:proofErr w:type="spellStart"/>
      <w:r w:rsidRPr="00E676BF">
        <w:rPr>
          <w:rFonts w:ascii="Arial" w:hAnsi="Arial" w:cs="Arial"/>
          <w:b w:val="0"/>
          <w:color w:val="000000" w:themeColor="text1"/>
          <w:highlight w:val="white"/>
        </w:rPr>
        <w:t>Crudele</w:t>
      </w:r>
      <w:proofErr w:type="spellEnd"/>
      <w:r w:rsidRPr="00E676BF">
        <w:rPr>
          <w:rFonts w:ascii="Arial" w:hAnsi="Arial" w:cs="Arial"/>
          <w:b w:val="0"/>
          <w:color w:val="000000" w:themeColor="text1"/>
          <w:highlight w:val="white"/>
        </w:rPr>
        <w:t xml:space="preserve">, C., (2021). Talent management processes and outcomes in a virtual organization. </w:t>
      </w:r>
      <w:r w:rsidRPr="00E676BF">
        <w:rPr>
          <w:rFonts w:ascii="Arial" w:hAnsi="Arial" w:cs="Arial"/>
          <w:b w:val="0"/>
          <w:i/>
          <w:color w:val="000000" w:themeColor="text1"/>
          <w:highlight w:val="white"/>
        </w:rPr>
        <w:t>Business Process Management Journal</w:t>
      </w:r>
      <w:r w:rsidRPr="00E676BF">
        <w:rPr>
          <w:rFonts w:ascii="Arial" w:hAnsi="Arial" w:cs="Arial"/>
          <w:b w:val="0"/>
          <w:color w:val="000000" w:themeColor="text1"/>
          <w:highlight w:val="white"/>
        </w:rPr>
        <w:t xml:space="preserve">, </w:t>
      </w:r>
      <w:r w:rsidRPr="00E676BF">
        <w:rPr>
          <w:rFonts w:ascii="Arial" w:hAnsi="Arial" w:cs="Arial"/>
          <w:b w:val="0"/>
          <w:i/>
          <w:color w:val="000000" w:themeColor="text1"/>
          <w:highlight w:val="white"/>
        </w:rPr>
        <w:t>27</w:t>
      </w:r>
      <w:r w:rsidRPr="00E676BF">
        <w:rPr>
          <w:rFonts w:ascii="Arial" w:hAnsi="Arial" w:cs="Arial"/>
          <w:b w:val="0"/>
          <w:color w:val="000000" w:themeColor="text1"/>
          <w:highlight w:val="white"/>
        </w:rPr>
        <w:t>(7), pp.1937-1965.</w:t>
      </w:r>
    </w:p>
    <w:p w14:paraId="5B7F0421" w14:textId="77777777" w:rsidR="000A6465" w:rsidRPr="00E676BF" w:rsidRDefault="000A6465" w:rsidP="00E676BF">
      <w:pPr>
        <w:rPr>
          <w:rFonts w:ascii="Arial" w:hAnsi="Arial" w:cs="Arial"/>
          <w:b w:val="0"/>
          <w:color w:val="000000" w:themeColor="text1"/>
          <w:highlight w:val="white"/>
        </w:rPr>
      </w:pPr>
      <w:r w:rsidRPr="00E676BF">
        <w:rPr>
          <w:rFonts w:ascii="Arial" w:hAnsi="Arial" w:cs="Arial"/>
          <w:b w:val="0"/>
          <w:color w:val="000000" w:themeColor="text1"/>
          <w:highlight w:val="white"/>
        </w:rPr>
        <w:t xml:space="preserve">Yacoub, L. and </w:t>
      </w:r>
      <w:proofErr w:type="spellStart"/>
      <w:r w:rsidRPr="00E676BF">
        <w:rPr>
          <w:rFonts w:ascii="Arial" w:hAnsi="Arial" w:cs="Arial"/>
          <w:b w:val="0"/>
          <w:color w:val="000000" w:themeColor="text1"/>
          <w:highlight w:val="white"/>
        </w:rPr>
        <w:t>ElHajjar</w:t>
      </w:r>
      <w:proofErr w:type="spellEnd"/>
      <w:r w:rsidRPr="00E676BF">
        <w:rPr>
          <w:rFonts w:ascii="Arial" w:hAnsi="Arial" w:cs="Arial"/>
          <w:b w:val="0"/>
          <w:color w:val="000000" w:themeColor="text1"/>
          <w:highlight w:val="white"/>
        </w:rPr>
        <w:t xml:space="preserve">, S., 2021. How do hotels in developing countries manage the impact of COVID-19? The case of Lebanese hotels. </w:t>
      </w:r>
      <w:r w:rsidRPr="00E676BF">
        <w:rPr>
          <w:rFonts w:ascii="Arial" w:hAnsi="Arial" w:cs="Arial"/>
          <w:b w:val="0"/>
          <w:i/>
          <w:color w:val="000000" w:themeColor="text1"/>
          <w:highlight w:val="white"/>
        </w:rPr>
        <w:t>International Journal of Contemporary Hospitality Management</w:t>
      </w:r>
      <w:r w:rsidRPr="00E676BF">
        <w:rPr>
          <w:rFonts w:ascii="Arial" w:hAnsi="Arial" w:cs="Arial"/>
          <w:b w:val="0"/>
          <w:color w:val="000000" w:themeColor="text1"/>
          <w:highlight w:val="white"/>
        </w:rPr>
        <w:t>.</w:t>
      </w:r>
    </w:p>
    <w:p w14:paraId="649D151D" w14:textId="77777777" w:rsidR="00E676BF" w:rsidRPr="00E676BF" w:rsidRDefault="00E676BF" w:rsidP="00E676BF">
      <w:pPr>
        <w:rPr>
          <w:rFonts w:ascii="Arial" w:hAnsi="Arial" w:cs="Arial"/>
          <w:b w:val="0"/>
          <w:color w:val="000000" w:themeColor="text1"/>
          <w:highlight w:val="white"/>
        </w:rPr>
      </w:pPr>
    </w:p>
    <w:p w14:paraId="32CE3AA9" w14:textId="77777777" w:rsidR="000A6465" w:rsidRPr="00E676BF" w:rsidRDefault="000A6465" w:rsidP="00E676BF">
      <w:pPr>
        <w:rPr>
          <w:rFonts w:ascii="Arial" w:hAnsi="Arial" w:cs="Arial"/>
          <w:b w:val="0"/>
          <w:color w:val="000000" w:themeColor="text1"/>
          <w:highlight w:val="white"/>
        </w:rPr>
      </w:pPr>
      <w:proofErr w:type="spellStart"/>
      <w:r w:rsidRPr="00E676BF">
        <w:rPr>
          <w:rFonts w:ascii="Arial" w:hAnsi="Arial" w:cs="Arial"/>
          <w:b w:val="0"/>
          <w:color w:val="000000" w:themeColor="text1"/>
          <w:highlight w:val="white"/>
        </w:rPr>
        <w:t>Zientara</w:t>
      </w:r>
      <w:proofErr w:type="spellEnd"/>
      <w:r w:rsidRPr="00E676BF">
        <w:rPr>
          <w:rFonts w:ascii="Arial" w:hAnsi="Arial" w:cs="Arial"/>
          <w:b w:val="0"/>
          <w:color w:val="000000" w:themeColor="text1"/>
          <w:highlight w:val="white"/>
        </w:rPr>
        <w:t xml:space="preserve">, P., </w:t>
      </w:r>
      <w:proofErr w:type="spellStart"/>
      <w:r w:rsidRPr="00E676BF">
        <w:rPr>
          <w:rFonts w:ascii="Arial" w:hAnsi="Arial" w:cs="Arial"/>
          <w:b w:val="0"/>
          <w:color w:val="000000" w:themeColor="text1"/>
          <w:highlight w:val="white"/>
        </w:rPr>
        <w:t>Adamska-Mieruszewska</w:t>
      </w:r>
      <w:proofErr w:type="spellEnd"/>
      <w:r w:rsidRPr="00E676BF">
        <w:rPr>
          <w:rFonts w:ascii="Arial" w:hAnsi="Arial" w:cs="Arial"/>
          <w:b w:val="0"/>
          <w:color w:val="000000" w:themeColor="text1"/>
          <w:highlight w:val="white"/>
        </w:rPr>
        <w:t xml:space="preserve">, J. and </w:t>
      </w:r>
      <w:proofErr w:type="spellStart"/>
      <w:r w:rsidRPr="00E676BF">
        <w:rPr>
          <w:rFonts w:ascii="Arial" w:hAnsi="Arial" w:cs="Arial"/>
          <w:b w:val="0"/>
          <w:color w:val="000000" w:themeColor="text1"/>
          <w:highlight w:val="white"/>
        </w:rPr>
        <w:t>Bąk</w:t>
      </w:r>
      <w:proofErr w:type="spellEnd"/>
      <w:r w:rsidRPr="00E676BF">
        <w:rPr>
          <w:rFonts w:ascii="Arial" w:hAnsi="Arial" w:cs="Arial"/>
          <w:b w:val="0"/>
          <w:color w:val="000000" w:themeColor="text1"/>
          <w:highlight w:val="white"/>
        </w:rPr>
        <w:t xml:space="preserve">, M., (2023). Unpicking the mechanism underlying hospitality workers’ intention to join a union and intention to quit a job. Evidence from the UK. </w:t>
      </w:r>
      <w:r w:rsidRPr="00E676BF">
        <w:rPr>
          <w:rFonts w:ascii="Arial" w:hAnsi="Arial" w:cs="Arial"/>
          <w:b w:val="0"/>
          <w:i/>
          <w:color w:val="000000" w:themeColor="text1"/>
          <w:highlight w:val="white"/>
        </w:rPr>
        <w:t>International Journal of Hospitality Management</w:t>
      </w:r>
      <w:r w:rsidRPr="00E676BF">
        <w:rPr>
          <w:rFonts w:ascii="Arial" w:hAnsi="Arial" w:cs="Arial"/>
          <w:b w:val="0"/>
          <w:color w:val="000000" w:themeColor="text1"/>
          <w:highlight w:val="white"/>
        </w:rPr>
        <w:t xml:space="preserve">, </w:t>
      </w:r>
      <w:r w:rsidRPr="00E676BF">
        <w:rPr>
          <w:rFonts w:ascii="Arial" w:hAnsi="Arial" w:cs="Arial"/>
          <w:b w:val="0"/>
          <w:i/>
          <w:color w:val="000000" w:themeColor="text1"/>
          <w:highlight w:val="white"/>
        </w:rPr>
        <w:t>108</w:t>
      </w:r>
      <w:r w:rsidRPr="00E676BF">
        <w:rPr>
          <w:rFonts w:ascii="Arial" w:hAnsi="Arial" w:cs="Arial"/>
          <w:b w:val="0"/>
          <w:color w:val="000000" w:themeColor="text1"/>
          <w:highlight w:val="white"/>
        </w:rPr>
        <w:t>, p.103355.</w:t>
      </w:r>
    </w:p>
    <w:p w14:paraId="24F8295F" w14:textId="77777777" w:rsidR="00E676BF" w:rsidRPr="00E676BF" w:rsidRDefault="00E676BF" w:rsidP="00E676BF">
      <w:pPr>
        <w:rPr>
          <w:rFonts w:ascii="Arial" w:hAnsi="Arial" w:cs="Arial"/>
          <w:b w:val="0"/>
          <w:color w:val="000000" w:themeColor="text1"/>
          <w:highlight w:val="white"/>
        </w:rPr>
      </w:pPr>
    </w:p>
    <w:p w14:paraId="2CAD229D" w14:textId="77777777" w:rsidR="000A6465" w:rsidRPr="00E676BF" w:rsidRDefault="000A6465" w:rsidP="00E676BF">
      <w:pPr>
        <w:rPr>
          <w:rFonts w:ascii="Arial" w:hAnsi="Arial" w:cs="Arial"/>
          <w:b w:val="0"/>
          <w:color w:val="000000" w:themeColor="text1"/>
          <w:highlight w:val="white"/>
        </w:rPr>
      </w:pPr>
      <w:proofErr w:type="spellStart"/>
      <w:r w:rsidRPr="00E676BF">
        <w:rPr>
          <w:rFonts w:ascii="Arial" w:hAnsi="Arial" w:cs="Arial"/>
          <w:b w:val="0"/>
          <w:color w:val="000000" w:themeColor="text1"/>
          <w:highlight w:val="white"/>
        </w:rPr>
        <w:t>Zientara</w:t>
      </w:r>
      <w:proofErr w:type="spellEnd"/>
      <w:r w:rsidRPr="00E676BF">
        <w:rPr>
          <w:rFonts w:ascii="Arial" w:hAnsi="Arial" w:cs="Arial"/>
          <w:b w:val="0"/>
          <w:color w:val="000000" w:themeColor="text1"/>
          <w:highlight w:val="white"/>
        </w:rPr>
        <w:t xml:space="preserve">, P., </w:t>
      </w:r>
      <w:proofErr w:type="spellStart"/>
      <w:r w:rsidRPr="00E676BF">
        <w:rPr>
          <w:rFonts w:ascii="Arial" w:hAnsi="Arial" w:cs="Arial"/>
          <w:b w:val="0"/>
          <w:color w:val="000000" w:themeColor="text1"/>
          <w:highlight w:val="white"/>
        </w:rPr>
        <w:t>Adamska-Mieruszewska</w:t>
      </w:r>
      <w:proofErr w:type="spellEnd"/>
      <w:r w:rsidRPr="00E676BF">
        <w:rPr>
          <w:rFonts w:ascii="Arial" w:hAnsi="Arial" w:cs="Arial"/>
          <w:b w:val="0"/>
          <w:color w:val="000000" w:themeColor="text1"/>
          <w:highlight w:val="white"/>
        </w:rPr>
        <w:t xml:space="preserve">, J. and </w:t>
      </w:r>
      <w:proofErr w:type="spellStart"/>
      <w:r w:rsidRPr="00E676BF">
        <w:rPr>
          <w:rFonts w:ascii="Arial" w:hAnsi="Arial" w:cs="Arial"/>
          <w:b w:val="0"/>
          <w:color w:val="000000" w:themeColor="text1"/>
          <w:highlight w:val="white"/>
        </w:rPr>
        <w:t>Bąk</w:t>
      </w:r>
      <w:proofErr w:type="spellEnd"/>
      <w:r w:rsidRPr="00E676BF">
        <w:rPr>
          <w:rFonts w:ascii="Arial" w:hAnsi="Arial" w:cs="Arial"/>
          <w:b w:val="0"/>
          <w:color w:val="000000" w:themeColor="text1"/>
          <w:highlight w:val="white"/>
        </w:rPr>
        <w:t xml:space="preserve">, M., (2023). Unpicking the mechanism underlying hospitality workers’ intention to join a union and intention to quit a job. Evidence from the UK. </w:t>
      </w:r>
      <w:r w:rsidRPr="00E676BF">
        <w:rPr>
          <w:rFonts w:ascii="Arial" w:hAnsi="Arial" w:cs="Arial"/>
          <w:b w:val="0"/>
          <w:i/>
          <w:color w:val="000000" w:themeColor="text1"/>
          <w:highlight w:val="white"/>
        </w:rPr>
        <w:t>International Journal of Hospitality Management</w:t>
      </w:r>
      <w:r w:rsidRPr="00E676BF">
        <w:rPr>
          <w:rFonts w:ascii="Arial" w:hAnsi="Arial" w:cs="Arial"/>
          <w:b w:val="0"/>
          <w:color w:val="000000" w:themeColor="text1"/>
          <w:highlight w:val="white"/>
        </w:rPr>
        <w:t xml:space="preserve">, </w:t>
      </w:r>
      <w:r w:rsidRPr="00E676BF">
        <w:rPr>
          <w:rFonts w:ascii="Arial" w:hAnsi="Arial" w:cs="Arial"/>
          <w:b w:val="0"/>
          <w:i/>
          <w:color w:val="000000" w:themeColor="text1"/>
          <w:highlight w:val="white"/>
        </w:rPr>
        <w:t>108</w:t>
      </w:r>
      <w:r w:rsidRPr="00E676BF">
        <w:rPr>
          <w:rFonts w:ascii="Arial" w:hAnsi="Arial" w:cs="Arial"/>
          <w:b w:val="0"/>
          <w:color w:val="000000" w:themeColor="text1"/>
          <w:highlight w:val="white"/>
        </w:rPr>
        <w:t>, p.103355.</w:t>
      </w:r>
    </w:p>
    <w:sectPr w:rsidR="000A6465" w:rsidRPr="00E676B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11F69" w14:textId="77777777" w:rsidR="007F22A5" w:rsidRDefault="007F22A5">
      <w:pPr>
        <w:spacing w:line="240" w:lineRule="auto"/>
      </w:pPr>
      <w:r>
        <w:separator/>
      </w:r>
    </w:p>
  </w:endnote>
  <w:endnote w:type="continuationSeparator" w:id="0">
    <w:p w14:paraId="75205ADE" w14:textId="77777777" w:rsidR="007F22A5" w:rsidRDefault="007F22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A" w14:textId="2DD7E070" w:rsidR="00B94C2D" w:rsidRDefault="00335962">
    <w:pPr>
      <w:jc w:val="right"/>
    </w:pPr>
    <w:r>
      <w:fldChar w:fldCharType="begin"/>
    </w:r>
    <w:r>
      <w:instrText>PAGE</w:instrText>
    </w:r>
    <w:r>
      <w:fldChar w:fldCharType="separate"/>
    </w:r>
    <w:r w:rsidR="000A6465">
      <w:rPr>
        <w:noProof/>
      </w:rPr>
      <w:t>2</w:t>
    </w:r>
    <w:r>
      <w:fldChar w:fldCharType="end"/>
    </w:r>
  </w:p>
  <w:p w14:paraId="0000003B" w14:textId="77777777" w:rsidR="00B94C2D" w:rsidRDefault="00B94C2D">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C514F" w14:textId="77777777" w:rsidR="007F22A5" w:rsidRDefault="007F22A5">
      <w:pPr>
        <w:spacing w:line="240" w:lineRule="auto"/>
      </w:pPr>
      <w:r>
        <w:separator/>
      </w:r>
    </w:p>
  </w:footnote>
  <w:footnote w:type="continuationSeparator" w:id="0">
    <w:p w14:paraId="7588345E" w14:textId="77777777" w:rsidR="007F22A5" w:rsidRDefault="007F22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87F37"/>
    <w:multiLevelType w:val="hybridMultilevel"/>
    <w:tmpl w:val="5282B3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AF0A24"/>
    <w:multiLevelType w:val="hybridMultilevel"/>
    <w:tmpl w:val="75F835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0549579">
    <w:abstractNumId w:val="0"/>
  </w:num>
  <w:num w:numId="2" w16cid:durableId="14102301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C2D"/>
    <w:rsid w:val="000A6465"/>
    <w:rsid w:val="00335962"/>
    <w:rsid w:val="007F22A5"/>
    <w:rsid w:val="00B94C2D"/>
    <w:rsid w:val="00E676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BDEE7"/>
  <w15:docId w15:val="{642B879B-6382-485F-B72A-6A01CDB64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b/>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style>
  <w:style w:type="paragraph" w:styleId="Heading2">
    <w:name w:val="heading 2"/>
    <w:basedOn w:val="Normal"/>
    <w:next w:val="Normal"/>
    <w:pPr>
      <w:keepNext/>
      <w:keepLines/>
      <w:spacing w:before="360" w:after="120"/>
      <w:outlineLvl w:val="1"/>
    </w:pPr>
    <w:rPr>
      <w:b w:val="0"/>
      <w:sz w:val="32"/>
      <w:szCs w:val="32"/>
    </w:rPr>
  </w:style>
  <w:style w:type="paragraph" w:styleId="Heading3">
    <w:name w:val="heading 3"/>
    <w:basedOn w:val="Normal"/>
    <w:next w:val="Normal"/>
    <w:pPr>
      <w:keepNext/>
      <w:keepLines/>
      <w:spacing w:before="320" w:after="80"/>
      <w:outlineLvl w:val="2"/>
    </w:pPr>
    <w:rPr>
      <w:b w:val="0"/>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Pr>
    <w:rPr>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F866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670"/>
    <w:rPr>
      <w:rFonts w:ascii="Tahoma" w:hAnsi="Tahoma" w:cs="Tahoma"/>
      <w:sz w:val="16"/>
      <w:szCs w:val="16"/>
    </w:rPr>
  </w:style>
  <w:style w:type="paragraph" w:styleId="ListParagraph">
    <w:name w:val="List Paragraph"/>
    <w:basedOn w:val="Normal"/>
    <w:uiPriority w:val="34"/>
    <w:qFormat/>
    <w:rsid w:val="000A64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H1O43+aHIR4twaf0WamBHNzPD4w==">AMUW2mXWFOz5jJ31tRAkYcQFoehwSzUBJmo6W8fbvN2dyDXjQ1dQK2JevpjP5tXrikX3xqV+cePQOsbzaqwdiNJlt5+TMg0Hw50g1T+yf82dgmo+JB6Asswi6hcUtwRJmsyqyGzJAFcrktFNg8xB3znZfgYqEe9P5vOqIHSDYmj+MChoz9lOWmD8lRVQRBp0IpTeM35ZkZCoEt6uWMD0g90hSJqn+VFExQ==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2696</Words>
  <Characters>15368</Characters>
  <Application>Microsoft Office Word</Application>
  <DocSecurity>0</DocSecurity>
  <Lines>128</Lines>
  <Paragraphs>36</Paragraphs>
  <ScaleCrop>false</ScaleCrop>
  <Company/>
  <LinksUpToDate>false</LinksUpToDate>
  <CharactersWithSpaces>18028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Iulia-Denis Cristea (2119917)</cp:lastModifiedBy>
  <cp:revision>2</cp:revision>
  <dcterms:created xsi:type="dcterms:W3CDTF">2023-05-09T14:30:00Z</dcterms:created>
  <dcterms:modified xsi:type="dcterms:W3CDTF">2023-05-09T14:30:00Z</dcterms:modified>
</cp:coreProperties>
</file>