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46B5" w14:textId="77777777" w:rsidR="00773160" w:rsidRDefault="00000000">
      <w:r>
        <w:rPr>
          <w:noProof/>
        </w:rPr>
        <w:drawing>
          <wp:anchor distT="0" distB="0" distL="0" distR="0" simplePos="0" relativeHeight="251658240" behindDoc="1" locked="0" layoutInCell="1" hidden="0" allowOverlap="1" wp14:anchorId="390A2D11" wp14:editId="566FC5FB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652588" cy="566797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2588" cy="5667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017EAB" w14:textId="77777777" w:rsidR="00773160" w:rsidRDefault="00773160"/>
    <w:p w14:paraId="40655C22" w14:textId="77777777" w:rsidR="00773160" w:rsidRDefault="00773160"/>
    <w:p w14:paraId="0B8C616B" w14:textId="77777777" w:rsidR="00773160" w:rsidRDefault="00773160"/>
    <w:p w14:paraId="2381E9EA" w14:textId="77777777" w:rsidR="00773160" w:rsidRDefault="00773160"/>
    <w:p w14:paraId="49F777A5" w14:textId="77777777" w:rsidR="00773160" w:rsidRDefault="00773160"/>
    <w:p w14:paraId="35B5D347" w14:textId="77777777" w:rsidR="00773160" w:rsidRDefault="00773160"/>
    <w:p w14:paraId="1B771892" w14:textId="77777777" w:rsidR="00773160" w:rsidRDefault="00773160"/>
    <w:p w14:paraId="42F66158" w14:textId="6181238F" w:rsidR="00773160" w:rsidRDefault="0000000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Student name:</w:t>
      </w:r>
      <w:r w:rsidR="00D07E95">
        <w:rPr>
          <w:b/>
          <w:bCs/>
          <w:sz w:val="26"/>
          <w:szCs w:val="26"/>
        </w:rPr>
        <w:t xml:space="preserve"> Mariana Adriana Iancu</w:t>
      </w:r>
    </w:p>
    <w:p w14:paraId="010151AD" w14:textId="0783EBA1" w:rsidR="00773160" w:rsidRDefault="0000000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Student ID number:</w:t>
      </w:r>
      <w:r w:rsidR="00D07E95">
        <w:rPr>
          <w:b/>
          <w:bCs/>
          <w:sz w:val="26"/>
          <w:szCs w:val="26"/>
        </w:rPr>
        <w:t xml:space="preserve"> 2530098</w:t>
      </w:r>
    </w:p>
    <w:p w14:paraId="2AA7121F" w14:textId="77777777" w:rsidR="00773160" w:rsidRDefault="0000000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Lecturer’s Name: Muhammad Aliyu</w:t>
      </w:r>
    </w:p>
    <w:p w14:paraId="666EF28C" w14:textId="77777777" w:rsidR="00773160" w:rsidRDefault="00000000">
      <w:pPr>
        <w:jc w:val="center"/>
        <w:rPr>
          <w:sz w:val="26"/>
          <w:szCs w:val="26"/>
        </w:rPr>
      </w:pPr>
      <w:r>
        <w:rPr>
          <w:sz w:val="26"/>
          <w:szCs w:val="26"/>
        </w:rPr>
        <w:t>Certificate of Higher Education Skills for the Workplace (Health &amp; Social Care)</w:t>
      </w:r>
    </w:p>
    <w:p w14:paraId="495BCE8C" w14:textId="77777777" w:rsidR="00773160" w:rsidRDefault="00000000">
      <w:pPr>
        <w:jc w:val="center"/>
        <w:rPr>
          <w:sz w:val="26"/>
          <w:szCs w:val="26"/>
        </w:rPr>
      </w:pPr>
      <w:r>
        <w:rPr>
          <w:sz w:val="26"/>
          <w:szCs w:val="26"/>
        </w:rPr>
        <w:t>Introduction to Health and Social Care</w:t>
      </w:r>
    </w:p>
    <w:p w14:paraId="620F9F62" w14:textId="77777777" w:rsidR="00773160" w:rsidRDefault="0000000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LCHS4003</w:t>
      </w:r>
    </w:p>
    <w:p w14:paraId="0C625A3B" w14:textId="77777777" w:rsidR="00773160" w:rsidRDefault="00000000">
      <w:r>
        <w:br w:type="page"/>
      </w:r>
    </w:p>
    <w:p w14:paraId="342C44ED" w14:textId="77777777" w:rsidR="00773160" w:rsidRDefault="00000000">
      <w:r>
        <w:rPr>
          <w:b/>
          <w:bCs/>
        </w:rPr>
        <w:lastRenderedPageBreak/>
        <w:t>Task 1: Poster Presentation</w:t>
      </w:r>
    </w:p>
    <w:p w14:paraId="461E4082" w14:textId="686B4490" w:rsidR="00773160" w:rsidRDefault="00F57AEC">
      <w:pPr>
        <w:rPr>
          <w:b/>
          <w:bCs/>
        </w:rPr>
      </w:pPr>
      <w:r>
        <w:rPr>
          <w:noProof/>
        </w:rPr>
        <w:drawing>
          <wp:inline distT="0" distB="0" distL="0" distR="0" wp14:anchorId="7632364E" wp14:editId="45489C9B">
            <wp:extent cx="5943600" cy="3343275"/>
            <wp:effectExtent l="0" t="0" r="0" b="9525"/>
            <wp:docPr id="122390364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903642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r>
        <w:rPr>
          <w:b/>
          <w:bCs/>
        </w:rPr>
        <w:lastRenderedPageBreak/>
        <w:t>Task 2: Essay</w:t>
      </w:r>
    </w:p>
    <w:p w14:paraId="119D88EE" w14:textId="77777777" w:rsidR="00773160" w:rsidRDefault="00000000">
      <w:pPr>
        <w:rPr>
          <w:b/>
          <w:bCs/>
        </w:rPr>
      </w:pPr>
      <w:r>
        <w:rPr>
          <w:b/>
          <w:bCs/>
        </w:rPr>
        <w:t>Evaluating the origins of the Community disability services and exploring the historical context</w:t>
      </w:r>
    </w:p>
    <w:p w14:paraId="639AD3CC" w14:textId="0C89E4AC" w:rsidR="00773160" w:rsidRDefault="00000000">
      <w:pPr>
        <w:rPr>
          <w:b/>
          <w:bCs/>
        </w:rPr>
      </w:pPr>
      <w:r>
        <w:t xml:space="preserve">The services of </w:t>
      </w:r>
      <w:r>
        <w:rPr>
          <w:b/>
          <w:bCs/>
        </w:rPr>
        <w:t>Community disability services</w:t>
      </w:r>
      <w:r>
        <w:t xml:space="preserve"> have been developed with the transformation from hospitals to the local neighbourhood. This has been more work as a pledge-based structure where the service made people’s lives better through giving the proper </w:t>
      </w:r>
      <w:r w:rsidR="00152575">
        <w:t>services</w:t>
      </w:r>
      <w:r>
        <w:t xml:space="preserve"> by including them in a local environment. This thing started with the law or act where the government has taken the process to give better </w:t>
      </w:r>
      <w:r>
        <w:rPr>
          <w:b/>
          <w:bCs/>
        </w:rPr>
        <w:t>welfare</w:t>
      </w:r>
      <w:r>
        <w:t xml:space="preserve"> to </w:t>
      </w:r>
      <w:r>
        <w:rPr>
          <w:b/>
          <w:bCs/>
        </w:rPr>
        <w:t>disabled people</w:t>
      </w:r>
      <w:r>
        <w:t xml:space="preserve">. This has been developed through implementing the </w:t>
      </w:r>
      <w:r>
        <w:rPr>
          <w:b/>
          <w:bCs/>
        </w:rPr>
        <w:t>National Assistance Act in the year of 1948</w:t>
      </w:r>
      <w:r>
        <w:t xml:space="preserve">. This has removed the poor older law and encouraged local people or governments to provide welfare to enhance the lives of disabled people (Needham and Hall, 2023). </w:t>
      </w:r>
    </w:p>
    <w:p w14:paraId="45BC21EF" w14:textId="67C2D1AF" w:rsidR="00773160" w:rsidRDefault="00000000">
      <w:pPr>
        <w:rPr>
          <w:b/>
          <w:bCs/>
        </w:rPr>
      </w:pPr>
      <w:r>
        <w:t xml:space="preserve">This has evolved from the strict system-based </w:t>
      </w:r>
      <w:r w:rsidR="00152575">
        <w:t>hospital</w:t>
      </w:r>
      <w:r>
        <w:t xml:space="preserve"> care to deinstitutionalised care. It </w:t>
      </w:r>
      <w:r w:rsidR="00152575">
        <w:t>has led to</w:t>
      </w:r>
      <w:r>
        <w:t xml:space="preserve"> the </w:t>
      </w:r>
      <w:r w:rsidR="00152575">
        <w:t>inclusion</w:t>
      </w:r>
      <w:r>
        <w:t xml:space="preserve"> of home care and personalised care from an individual perspective. It can be included to develop the older processes into the new tech-based digital processes. This has been aligned with the institutional area since the </w:t>
      </w:r>
      <w:r>
        <w:rPr>
          <w:b/>
          <w:bCs/>
        </w:rPr>
        <w:t>1960</w:t>
      </w:r>
      <w:r>
        <w:t xml:space="preserve">s, and then moved on based on the </w:t>
      </w:r>
      <w:r>
        <w:rPr>
          <w:b/>
          <w:bCs/>
        </w:rPr>
        <w:t xml:space="preserve">UK’s </w:t>
      </w:r>
      <w:r>
        <w:t>governmental process. To enhance this, the use of the</w:t>
      </w:r>
      <w:r>
        <w:rPr>
          <w:b/>
          <w:bCs/>
        </w:rPr>
        <w:t xml:space="preserve"> NHS and Community Care Act 1990</w:t>
      </w:r>
      <w:r>
        <w:t xml:space="preserve"> has been developed to enhance the</w:t>
      </w:r>
      <w:r>
        <w:rPr>
          <w:b/>
          <w:bCs/>
        </w:rPr>
        <w:t xml:space="preserve"> historical transaction </w:t>
      </w:r>
      <w:r>
        <w:t xml:space="preserve">to enhance future perspectives. This has been used to develop the local care procedure to enhance the life of an individual who may face any disabilities. It can act as a more forceful event context (Bramwell </w:t>
      </w:r>
      <w:r>
        <w:rPr>
          <w:i/>
          <w:iCs/>
        </w:rPr>
        <w:t>et al</w:t>
      </w:r>
      <w:r>
        <w:t xml:space="preserve">. 2023).  </w:t>
      </w:r>
    </w:p>
    <w:p w14:paraId="5D6EAC15" w14:textId="0353079D" w:rsidR="00773160" w:rsidRDefault="00000000">
      <w:r>
        <w:t>The</w:t>
      </w:r>
      <w:r>
        <w:rPr>
          <w:b/>
          <w:bCs/>
        </w:rPr>
        <w:t xml:space="preserve"> Health Checks </w:t>
      </w:r>
      <w:r>
        <w:t xml:space="preserve">have been implemented within the service in the </w:t>
      </w:r>
      <w:r>
        <w:rPr>
          <w:b/>
          <w:bCs/>
        </w:rPr>
        <w:t>UK</w:t>
      </w:r>
      <w:r>
        <w:t xml:space="preserve"> to support disabled people. It can generally </w:t>
      </w:r>
      <w:r w:rsidR="00152575">
        <w:t>be</w:t>
      </w:r>
      <w:r>
        <w:t xml:space="preserve"> included to enhance the concept of</w:t>
      </w:r>
      <w:r>
        <w:rPr>
          <w:b/>
          <w:bCs/>
        </w:rPr>
        <w:t xml:space="preserve"> health check-ups</w:t>
      </w:r>
      <w:r>
        <w:t xml:space="preserve"> by visiting the home and then providing needed support. This can drive through the implication of the </w:t>
      </w:r>
      <w:r>
        <w:rPr>
          <w:b/>
          <w:bCs/>
        </w:rPr>
        <w:t>NHS’s teams</w:t>
      </w:r>
      <w:r w:rsidR="00152575">
        <w:rPr>
          <w:b/>
          <w:bCs/>
        </w:rPr>
        <w:t>,</w:t>
      </w:r>
      <w:r>
        <w:t xml:space="preserve"> where they can provide specialised personnel to enhance</w:t>
      </w:r>
      <w:r>
        <w:rPr>
          <w:b/>
          <w:bCs/>
        </w:rPr>
        <w:t xml:space="preserve"> therapies</w:t>
      </w:r>
      <w:r>
        <w:t>. Here, they can provide</w:t>
      </w:r>
      <w:r>
        <w:rPr>
          <w:b/>
          <w:bCs/>
        </w:rPr>
        <w:t xml:space="preserve"> speech therapy</w:t>
      </w:r>
      <w:r>
        <w:t xml:space="preserve">, </w:t>
      </w:r>
      <w:r>
        <w:rPr>
          <w:b/>
          <w:bCs/>
        </w:rPr>
        <w:t xml:space="preserve">physiotherapy </w:t>
      </w:r>
      <w:r>
        <w:t xml:space="preserve">and give mental health support. To enhance disabled people's mental state, their mental health and reduce stress </w:t>
      </w:r>
      <w:r w:rsidR="00152575">
        <w:t>factors,</w:t>
      </w:r>
      <w:r>
        <w:t xml:space="preserve"> the team can work hard to enhance their situation and progress. This can include checkups and monitoring while motivating people who need extreme care and support (Wigham </w:t>
      </w:r>
      <w:r>
        <w:rPr>
          <w:i/>
          <w:iCs/>
        </w:rPr>
        <w:t>et al</w:t>
      </w:r>
      <w:r>
        <w:t>.  2022).</w:t>
      </w:r>
    </w:p>
    <w:p w14:paraId="79CC8ECC" w14:textId="19FBB030" w:rsidR="00773160" w:rsidRDefault="00000000">
      <w:pPr>
        <w:rPr>
          <w:b/>
          <w:bCs/>
        </w:rPr>
      </w:pPr>
      <w:r>
        <w:t>The</w:t>
      </w:r>
      <w:r>
        <w:rPr>
          <w:b/>
          <w:bCs/>
        </w:rPr>
        <w:t xml:space="preserve"> Care and Daily Support </w:t>
      </w:r>
      <w:r>
        <w:t xml:space="preserve">has been integrated into the regular support system by solving daily day-to-day operations. Here, people have been given support to disabled people who </w:t>
      </w:r>
      <w:proofErr w:type="spellStart"/>
      <w:r>
        <w:t>can not</w:t>
      </w:r>
      <w:proofErr w:type="spellEnd"/>
      <w:r>
        <w:t xml:space="preserve"> accommodate their </w:t>
      </w:r>
      <w:r>
        <w:rPr>
          <w:b/>
          <w:bCs/>
        </w:rPr>
        <w:t>daily living</w:t>
      </w:r>
      <w:r>
        <w:t xml:space="preserve">, </w:t>
      </w:r>
      <w:r>
        <w:rPr>
          <w:b/>
          <w:bCs/>
        </w:rPr>
        <w:t>household</w:t>
      </w:r>
      <w:r>
        <w:t xml:space="preserve">, or </w:t>
      </w:r>
      <w:r>
        <w:rPr>
          <w:b/>
          <w:bCs/>
        </w:rPr>
        <w:t>work</w:t>
      </w:r>
      <w:r>
        <w:t xml:space="preserve">. Hence, they </w:t>
      </w:r>
      <w:r w:rsidR="00152575">
        <w:t>provide</w:t>
      </w:r>
      <w:r>
        <w:t xml:space="preserve"> </w:t>
      </w:r>
      <w:r>
        <w:rPr>
          <w:b/>
          <w:bCs/>
        </w:rPr>
        <w:t>washing clothes</w:t>
      </w:r>
      <w:r>
        <w:t xml:space="preserve">, </w:t>
      </w:r>
      <w:r>
        <w:rPr>
          <w:b/>
          <w:bCs/>
        </w:rPr>
        <w:t>bathing</w:t>
      </w:r>
      <w:r>
        <w:t xml:space="preserve">, </w:t>
      </w:r>
      <w:r>
        <w:rPr>
          <w:b/>
          <w:bCs/>
        </w:rPr>
        <w:t xml:space="preserve">cooking </w:t>
      </w:r>
      <w:r>
        <w:t xml:space="preserve">and taking care of their everyday work aspects. This can act more like a nursing service to enhance people’s lifestyle in a better form who need care. Where people with disabilities can live alone, they need proper care and support from the team members of the </w:t>
      </w:r>
      <w:r>
        <w:rPr>
          <w:b/>
          <w:bCs/>
        </w:rPr>
        <w:t>NHS</w:t>
      </w:r>
      <w:r>
        <w:t xml:space="preserve">. Here, they can provide the kind of people to operate household work (Esteban </w:t>
      </w:r>
      <w:r>
        <w:rPr>
          <w:i/>
          <w:iCs/>
        </w:rPr>
        <w:t>et al</w:t>
      </w:r>
      <w:r>
        <w:t xml:space="preserve">. 2023).  </w:t>
      </w:r>
    </w:p>
    <w:p w14:paraId="378F1AE6" w14:textId="7489CE72" w:rsidR="00773160" w:rsidRDefault="00000000">
      <w:r>
        <w:lastRenderedPageBreak/>
        <w:t xml:space="preserve">Having a strong implication of community support for disabled people, the </w:t>
      </w:r>
      <w:r>
        <w:rPr>
          <w:b/>
          <w:bCs/>
        </w:rPr>
        <w:t>inclusive support</w:t>
      </w:r>
      <w:r>
        <w:t xml:space="preserve"> system has been added. Here, people who give support to </w:t>
      </w:r>
      <w:r>
        <w:rPr>
          <w:b/>
          <w:bCs/>
        </w:rPr>
        <w:t>disabled people</w:t>
      </w:r>
      <w:r>
        <w:t xml:space="preserve"> can enhance their daily lifestyles by making them feel normal and a part of everyone’s social lifestyle. Apart from this, the day centres and groups have been creating friend circles to </w:t>
      </w:r>
      <w:r w:rsidR="00152575">
        <w:t>address</w:t>
      </w:r>
      <w:r>
        <w:t xml:space="preserve"> the loneliness of people due to c</w:t>
      </w:r>
      <w:r>
        <w:rPr>
          <w:b/>
          <w:bCs/>
        </w:rPr>
        <w:t>hanging social needs</w:t>
      </w:r>
      <w:r>
        <w:t>. This makes them feel valued and important as a part of society. It can give them the narrative to make friends by</w:t>
      </w:r>
      <w:r>
        <w:rPr>
          <w:b/>
          <w:bCs/>
        </w:rPr>
        <w:t xml:space="preserve"> sharing thoughts </w:t>
      </w:r>
      <w:r>
        <w:t xml:space="preserve">and </w:t>
      </w:r>
      <w:r>
        <w:rPr>
          <w:b/>
          <w:bCs/>
        </w:rPr>
        <w:t xml:space="preserve">information </w:t>
      </w:r>
      <w:r>
        <w:t xml:space="preserve">to reduce loneliness (Boland and Guerin, 2023).  </w:t>
      </w:r>
    </w:p>
    <w:p w14:paraId="0807CDE3" w14:textId="18864458" w:rsidR="00773160" w:rsidRDefault="00000000">
      <w:r>
        <w:t xml:space="preserve">The </w:t>
      </w:r>
      <w:r>
        <w:rPr>
          <w:b/>
          <w:bCs/>
        </w:rPr>
        <w:t>Job Support</w:t>
      </w:r>
      <w:r>
        <w:t xml:space="preserve"> NHS-based teams have been nurturing skill development and health condition enhancement to give disabled people </w:t>
      </w:r>
      <w:r>
        <w:rPr>
          <w:b/>
          <w:bCs/>
        </w:rPr>
        <w:t>exposure</w:t>
      </w:r>
      <w:r>
        <w:t xml:space="preserve"> to work and job development. This has given the people financial support to enhance their lifestyle and better living standards. Here, the </w:t>
      </w:r>
      <w:r w:rsidR="00152575">
        <w:t>service-based</w:t>
      </w:r>
      <w:r>
        <w:t xml:space="preserve"> team members indulging to the </w:t>
      </w:r>
      <w:r>
        <w:rPr>
          <w:b/>
          <w:bCs/>
        </w:rPr>
        <w:t>community</w:t>
      </w:r>
      <w:r>
        <w:t xml:space="preserve"> can </w:t>
      </w:r>
      <w:r w:rsidR="00152575">
        <w:t>improve</w:t>
      </w:r>
      <w:r>
        <w:t xml:space="preserve"> the disabled</w:t>
      </w:r>
      <w:r>
        <w:rPr>
          <w:b/>
          <w:bCs/>
        </w:rPr>
        <w:t xml:space="preserve"> people's lifestyle</w:t>
      </w:r>
      <w:r>
        <w:t>. They provided needed practices and</w:t>
      </w:r>
      <w:r>
        <w:rPr>
          <w:b/>
          <w:bCs/>
        </w:rPr>
        <w:t xml:space="preserve"> learning activities </w:t>
      </w:r>
      <w:r>
        <w:t xml:space="preserve">to enhance the workforce and give them jobs to become productive (Chumo </w:t>
      </w:r>
      <w:r>
        <w:rPr>
          <w:i/>
          <w:iCs/>
        </w:rPr>
        <w:t>et al</w:t>
      </w:r>
      <w:r>
        <w:t>. 2023).</w:t>
      </w:r>
    </w:p>
    <w:p w14:paraId="2E723942" w14:textId="77777777" w:rsidR="00773160" w:rsidRDefault="00773160"/>
    <w:p w14:paraId="01082D15" w14:textId="3148BC20" w:rsidR="00773160" w:rsidRPr="00152575" w:rsidRDefault="00000000">
      <w:r>
        <w:br w:type="page"/>
      </w:r>
      <w:r w:rsidRPr="00152575">
        <w:rPr>
          <w:b/>
          <w:bCs/>
        </w:rPr>
        <w:lastRenderedPageBreak/>
        <w:t>References</w:t>
      </w:r>
    </w:p>
    <w:p w14:paraId="31B63481" w14:textId="77777777" w:rsidR="00773160" w:rsidRDefault="00000000">
      <w:r>
        <w:t xml:space="preserve">Boland, G. and Guerin, S. (2023). Supporting social inclusion in neighbourhoods of adults with intellectual disabilities: Service providers’ practice experiences. Journal of Intellectual Disabilities, 27(2), pp.291-314. </w:t>
      </w:r>
      <w:hyperlink r:id="rId10">
        <w:r w:rsidR="00773160">
          <w:rPr>
            <w:color w:val="1155CC"/>
            <w:u w:val="single"/>
          </w:rPr>
          <w:t>https://journals.sagepub.com/doi/abs/10.1177/17446295221085479</w:t>
        </w:r>
      </w:hyperlink>
      <w:r>
        <w:t xml:space="preserve">  </w:t>
      </w:r>
    </w:p>
    <w:p w14:paraId="36090358" w14:textId="77777777" w:rsidR="00773160" w:rsidRDefault="00000000">
      <w:r>
        <w:t xml:space="preserve">Bramwell, D., </w:t>
      </w:r>
      <w:proofErr w:type="spellStart"/>
      <w:r>
        <w:t>Checkland</w:t>
      </w:r>
      <w:proofErr w:type="spellEnd"/>
      <w:r>
        <w:t xml:space="preserve">, K., Shields, J. and Allen, P. (2023). Community nursing services in England: An historical policy analysis. Springer Nature. </w:t>
      </w:r>
      <w:hyperlink r:id="rId11">
        <w:r w:rsidR="00773160">
          <w:rPr>
            <w:color w:val="1155CC"/>
            <w:u w:val="single"/>
          </w:rPr>
          <w:t>https://books.google.com/books?hl=en&amp;lr=&amp;id=M9WkEAAAQBAJ&amp;oi=fnd&amp;pg=PP5&amp;dq=Historical+context+of+Uk+based+community+disability+services+included+with+NHS+and+Community+Care+Act+1990&amp;ots=l83i2ktLvJ&amp;sig=8xYz8DHb3yOePsp3YsZecKzjOpw</w:t>
        </w:r>
      </w:hyperlink>
      <w:r>
        <w:t xml:space="preserve"> </w:t>
      </w:r>
    </w:p>
    <w:p w14:paraId="12D21B14" w14:textId="77777777" w:rsidR="00773160" w:rsidRDefault="00000000">
      <w:r>
        <w:t xml:space="preserve">Chumo, I., Kabaria, C. and </w:t>
      </w:r>
      <w:proofErr w:type="spellStart"/>
      <w:r>
        <w:t>Mberu</w:t>
      </w:r>
      <w:proofErr w:type="spellEnd"/>
      <w:r>
        <w:t xml:space="preserve">, B. (2023). Social inclusion of persons with disabilities in employment: what would it take to socially support employed persons with disabilities in the labour </w:t>
      </w:r>
      <w:proofErr w:type="gramStart"/>
      <w:r>
        <w:t>market?.</w:t>
      </w:r>
      <w:proofErr w:type="gramEnd"/>
      <w:r>
        <w:t xml:space="preserve"> Frontiers in rehabilitation sciences, 4, p.1125129. </w:t>
      </w:r>
      <w:hyperlink r:id="rId12">
        <w:r w:rsidR="00773160">
          <w:rPr>
            <w:color w:val="1155CC"/>
            <w:u w:val="single"/>
          </w:rPr>
          <w:t>https://onlinelibrary.wiley.com/doi/abs/10.1111/bld.12378</w:t>
        </w:r>
      </w:hyperlink>
      <w:r>
        <w:t xml:space="preserve">  </w:t>
      </w:r>
    </w:p>
    <w:p w14:paraId="216590CE" w14:textId="77777777" w:rsidR="00773160" w:rsidRDefault="00000000">
      <w:r>
        <w:t xml:space="preserve">Esteban, L., Navas, P., Verdugo, M.Á., Iriarte, E.G. and Arias, V.B., (2023). A community living experience: Views of people with intellectual disability with extensive support needs, families, and professionals. Research in developmental disabilities, 137, p.104503. </w:t>
      </w:r>
      <w:hyperlink r:id="rId13">
        <w:r w:rsidR="00773160">
          <w:rPr>
            <w:color w:val="1155CC"/>
            <w:u w:val="single"/>
          </w:rPr>
          <w:t>https://www.sciencedirect.com/science/article/pii/S0891422223000811</w:t>
        </w:r>
      </w:hyperlink>
      <w:r>
        <w:t xml:space="preserve">  </w:t>
      </w:r>
    </w:p>
    <w:p w14:paraId="5070EDB3" w14:textId="77777777" w:rsidR="00773160" w:rsidRDefault="00000000">
      <w:r>
        <w:t xml:space="preserve">Needham, C. and Hall, P. (2023). Dealing with drift: Comparing social care reform in the four nations of the UK. Social Policy &amp; Administration, 57(3), pp.287-303. </w:t>
      </w:r>
      <w:hyperlink r:id="rId14">
        <w:r w:rsidR="00773160">
          <w:rPr>
            <w:color w:val="1155CC"/>
            <w:u w:val="single"/>
          </w:rPr>
          <w:t>https://onlinelibrary.wiley.com/doi/abs/10.1111/spol.12858</w:t>
        </w:r>
      </w:hyperlink>
      <w:r>
        <w:t xml:space="preserve">  </w:t>
      </w:r>
    </w:p>
    <w:p w14:paraId="175BD514" w14:textId="77777777" w:rsidR="00773160" w:rsidRDefault="00000000">
      <w:r>
        <w:t xml:space="preserve">Wigham, S., Bourne, J., McKenzie, K., Rowlands, G., Petersen, K. and Hackett, S. (2022). Improving access to primary care and annual health checks for people who have a learning disability: a multistakeholder qualitative study. BMJ open, 12(12), p.e065945. </w:t>
      </w:r>
      <w:hyperlink r:id="rId15">
        <w:r w:rsidR="00773160">
          <w:rPr>
            <w:color w:val="1155CC"/>
            <w:u w:val="single"/>
          </w:rPr>
          <w:t>https://bmjopen.bmj.com/content/12/12/e065945.abstract</w:t>
        </w:r>
      </w:hyperlink>
      <w:r>
        <w:t xml:space="preserve"> </w:t>
      </w:r>
    </w:p>
    <w:sectPr w:rsidR="00773160">
      <w:footerReference w:type="default" r:id="rId16"/>
      <w:footerReference w:type="first" r:id="rId17"/>
      <w:pgSz w:w="12240" w:h="15840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CC9A2" w14:textId="77777777" w:rsidR="00352067" w:rsidRDefault="00352067">
      <w:pPr>
        <w:spacing w:line="240" w:lineRule="auto"/>
      </w:pPr>
      <w:r>
        <w:separator/>
      </w:r>
    </w:p>
  </w:endnote>
  <w:endnote w:type="continuationSeparator" w:id="0">
    <w:p w14:paraId="333650BC" w14:textId="77777777" w:rsidR="00352067" w:rsidRDefault="003520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7B84BCD-9C33-4716-971D-A911725B5B0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0B03173-D173-4708-BBF8-473E116FA14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C50C" w14:textId="77777777" w:rsidR="00773160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F57AEC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898A0" w14:textId="77777777" w:rsidR="00773160" w:rsidRDefault="007731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DE89B" w14:textId="77777777" w:rsidR="00352067" w:rsidRDefault="00352067">
      <w:pPr>
        <w:spacing w:line="240" w:lineRule="auto"/>
      </w:pPr>
      <w:r>
        <w:separator/>
      </w:r>
    </w:p>
  </w:footnote>
  <w:footnote w:type="continuationSeparator" w:id="0">
    <w:p w14:paraId="2E4D0E93" w14:textId="77777777" w:rsidR="00352067" w:rsidRDefault="0035206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160"/>
    <w:rsid w:val="00152575"/>
    <w:rsid w:val="00352067"/>
    <w:rsid w:val="003D3B0D"/>
    <w:rsid w:val="00571350"/>
    <w:rsid w:val="00773160"/>
    <w:rsid w:val="00B74FAB"/>
    <w:rsid w:val="00D07E95"/>
    <w:rsid w:val="00F5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29556"/>
  <w15:docId w15:val="{96753AF2-78FB-45BC-BF06-D1778DB3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I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ciencedirect.com/science/article/pii/S089142222300081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onlinelibrary.wiley.com/doi/abs/10.1111/bld.12378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books.google.com/books?hl=en&amp;lr=&amp;id=M9WkEAAAQBAJ&amp;oi=fnd&amp;pg=PP5&amp;dq=Historical+context+of+Uk+based+community+disability+services+included+with+NHS+and+Community+Care+Act+1990&amp;ots=l83i2ktLvJ&amp;sig=8xYz8DHb3yOePsp3YsZecKzjOp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mjopen.bmj.com/content/12/12/e065945.abstract" TargetMode="External"/><Relationship Id="rId10" Type="http://schemas.openxmlformats.org/officeDocument/2006/relationships/hyperlink" Target="https://journals.sagepub.com/doi/abs/10.1177/1744629522108547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hyperlink" Target="https://onlinelibrary.wiley.com/doi/abs/10.1111/spol.12858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pHgYLarD9m7FB7vQdokE6FZXlg==">CgMxLjA4AHIhMWljRy1ld08wT0lXLWdBbFZJNXh2TWRUQkxJYThGOW10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1016</Words>
  <Characters>5794</Characters>
  <Application>Microsoft Office Word</Application>
  <DocSecurity>0</DocSecurity>
  <Lines>48</Lines>
  <Paragraphs>13</Paragraphs>
  <ScaleCrop>false</ScaleCrop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iancu</cp:lastModifiedBy>
  <cp:revision>5</cp:revision>
  <dcterms:created xsi:type="dcterms:W3CDTF">2026-07-17T03:55:00Z</dcterms:created>
  <dcterms:modified xsi:type="dcterms:W3CDTF">2026-07-20T10:11:00Z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a0e8d603-4f9a-4d37-b51d-7da9324a212d</vt:lpwstr>
  </property>
</Properties>
</file>