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rFonts w:ascii="Arial" w:cs="Arial" w:eastAsia="Arial" w:hAnsi="Arial"/>
          <w:color w:val="0000ff"/>
          <w:sz w:val="30"/>
          <w:szCs w:val="30"/>
        </w:rPr>
      </w:pPr>
      <w:r w:rsidDel="00000000" w:rsidR="00000000" w:rsidRPr="00000000">
        <w:rPr>
          <w:rFonts w:ascii="Arial" w:cs="Arial" w:eastAsia="Arial" w:hAnsi="Arial"/>
          <w:b w:val="1"/>
          <w:bCs w:val="1"/>
          <w:color w:val="ff0000"/>
          <w:sz w:val="30"/>
          <w:szCs w:val="30"/>
          <w:rtl w:val="0"/>
        </w:rPr>
        <w:t xml:space="preserve">Programme:</w:t>
      </w:r>
      <w:r w:rsidDel="00000000" w:rsidR="00000000" w:rsidRPr="00000000">
        <w:rPr>
          <w:rFonts w:ascii="Arial" w:cs="Arial" w:eastAsia="Arial" w:hAnsi="Arial"/>
          <w:b w:val="1"/>
          <w:bCs w:val="1"/>
          <w:sz w:val="30"/>
          <w:szCs w:val="30"/>
          <w:rtl w:val="0"/>
        </w:rPr>
        <w:t xml:space="preserve"> </w:t>
      </w:r>
      <w:r w:rsidDel="00000000" w:rsidR="00000000" w:rsidRPr="00000000">
        <w:rPr>
          <w:rFonts w:ascii="Arial" w:cs="Arial" w:eastAsia="Arial" w:hAnsi="Arial"/>
          <w:color w:val="0000ff"/>
          <w:sz w:val="30"/>
          <w:szCs w:val="30"/>
          <w:rtl w:val="0"/>
        </w:rPr>
        <w:t xml:space="preserve">Cert HE Business Skills for the Workplace</w:t>
      </w:r>
    </w:p>
    <w:p w:rsidR="00000000" w:rsidDel="00000000" w:rsidP="00000000" w:rsidRDefault="00000000" w:rsidRPr="00000000" w14:paraId="00000002">
      <w:pPr>
        <w:spacing w:line="360" w:lineRule="auto"/>
        <w:jc w:val="center"/>
        <w:rPr>
          <w:rFonts w:ascii="Arial" w:cs="Arial" w:eastAsia="Arial" w:hAnsi="Arial"/>
          <w:color w:val="0000ff"/>
          <w:sz w:val="30"/>
          <w:szCs w:val="30"/>
        </w:rPr>
      </w:pPr>
      <w:r w:rsidDel="00000000" w:rsidR="00000000" w:rsidRPr="00000000">
        <w:rPr>
          <w:rFonts w:ascii="Arial" w:cs="Arial" w:eastAsia="Arial" w:hAnsi="Arial"/>
          <w:b w:val="1"/>
          <w:bCs w:val="1"/>
          <w:i w:val="1"/>
          <w:iCs w:val="1"/>
          <w:color w:val="ff0000"/>
          <w:sz w:val="30"/>
          <w:szCs w:val="30"/>
          <w:rtl w:val="0"/>
        </w:rPr>
        <w:t xml:space="preserve">Module:</w:t>
      </w:r>
      <w:r w:rsidDel="00000000" w:rsidR="00000000" w:rsidRPr="00000000">
        <w:rPr>
          <w:rFonts w:ascii="Arial" w:cs="Arial" w:eastAsia="Arial" w:hAnsi="Arial"/>
          <w:i w:val="1"/>
          <w:iCs w:val="1"/>
          <w:color w:val="ff0000"/>
          <w:sz w:val="30"/>
          <w:szCs w:val="30"/>
          <w:rtl w:val="0"/>
        </w:rPr>
        <w:t xml:space="preserve"> </w:t>
      </w:r>
      <w:r w:rsidDel="00000000" w:rsidR="00000000" w:rsidRPr="00000000">
        <w:rPr>
          <w:rFonts w:ascii="Arial" w:cs="Arial" w:eastAsia="Arial" w:hAnsi="Arial"/>
          <w:color w:val="0000ff"/>
          <w:sz w:val="30"/>
          <w:szCs w:val="30"/>
          <w:rtl w:val="0"/>
        </w:rPr>
        <w:t xml:space="preserve">Employability and Career Development</w:t>
      </w:r>
    </w:p>
    <w:p w:rsidR="00000000" w:rsidDel="00000000" w:rsidP="00000000" w:rsidRDefault="00000000" w:rsidRPr="00000000" w14:paraId="00000003">
      <w:pPr>
        <w:spacing w:line="360" w:lineRule="auto"/>
        <w:jc w:val="center"/>
        <w:rPr>
          <w:rFonts w:ascii="Arial" w:cs="Arial" w:eastAsia="Arial" w:hAnsi="Arial"/>
          <w:color w:val="0000ff"/>
          <w:sz w:val="30"/>
          <w:szCs w:val="30"/>
        </w:rPr>
      </w:pPr>
      <w:r w:rsidDel="00000000" w:rsidR="00000000" w:rsidRPr="00000000">
        <w:rPr>
          <w:rFonts w:ascii="Arial" w:cs="Arial" w:eastAsia="Arial" w:hAnsi="Arial"/>
          <w:b w:val="1"/>
          <w:bCs w:val="1"/>
          <w:color w:val="ff0000"/>
          <w:sz w:val="30"/>
          <w:szCs w:val="30"/>
          <w:rtl w:val="0"/>
        </w:rPr>
        <w:t xml:space="preserve">Module code</w:t>
      </w:r>
      <w:r w:rsidDel="00000000" w:rsidR="00000000" w:rsidRPr="00000000">
        <w:rPr>
          <w:rFonts w:ascii="Arial" w:cs="Arial" w:eastAsia="Arial" w:hAnsi="Arial"/>
          <w:color w:val="ff0000"/>
          <w:sz w:val="30"/>
          <w:szCs w:val="30"/>
          <w:rtl w:val="0"/>
        </w:rPr>
        <w:t xml:space="preserve">: </w:t>
      </w:r>
      <w:r w:rsidDel="00000000" w:rsidR="00000000" w:rsidRPr="00000000">
        <w:rPr>
          <w:rFonts w:ascii="Arial" w:cs="Arial" w:eastAsia="Arial" w:hAnsi="Arial"/>
          <w:color w:val="0000ff"/>
          <w:sz w:val="30"/>
          <w:szCs w:val="30"/>
          <w:rtl w:val="0"/>
        </w:rPr>
        <w:t xml:space="preserve">LCLM4005</w:t>
      </w:r>
    </w:p>
    <w:p w:rsidR="00000000" w:rsidDel="00000000" w:rsidP="00000000" w:rsidRDefault="00000000" w:rsidRPr="00000000" w14:paraId="00000004">
      <w:pPr>
        <w:spacing w:line="360" w:lineRule="auto"/>
        <w:jc w:val="center"/>
        <w:rPr>
          <w:rFonts w:ascii="Arial" w:cs="Arial" w:eastAsia="Arial" w:hAnsi="Arial"/>
          <w:color w:val="0000ff"/>
          <w:sz w:val="30"/>
          <w:szCs w:val="30"/>
        </w:rPr>
      </w:pPr>
      <w:r w:rsidDel="00000000" w:rsidR="00000000" w:rsidRPr="00000000">
        <w:rPr>
          <w:rFonts w:ascii="Arial" w:cs="Arial" w:eastAsia="Arial" w:hAnsi="Arial"/>
          <w:b w:val="1"/>
          <w:bCs w:val="1"/>
          <w:color w:val="ff0000"/>
          <w:sz w:val="30"/>
          <w:szCs w:val="30"/>
          <w:rtl w:val="0"/>
        </w:rPr>
        <w:t xml:space="preserve">Student name</w:t>
      </w:r>
      <w:r w:rsidDel="00000000" w:rsidR="00000000" w:rsidRPr="00000000">
        <w:rPr>
          <w:rFonts w:ascii="Arial" w:cs="Arial" w:eastAsia="Arial" w:hAnsi="Arial"/>
          <w:color w:val="ff0000"/>
          <w:sz w:val="30"/>
          <w:szCs w:val="30"/>
          <w:rtl w:val="0"/>
        </w:rPr>
        <w:t xml:space="preserve">: </w:t>
      </w:r>
      <w:r w:rsidDel="00000000" w:rsidR="00000000" w:rsidRPr="00000000">
        <w:rPr>
          <w:rFonts w:ascii="Arial" w:cs="Arial" w:eastAsia="Arial" w:hAnsi="Arial"/>
          <w:color w:val="0000ff"/>
          <w:sz w:val="30"/>
          <w:szCs w:val="30"/>
          <w:rtl w:val="0"/>
        </w:rPr>
        <w:t xml:space="preserve">Marcia Aguiar De Melo Mussati</w:t>
      </w:r>
    </w:p>
    <w:p w:rsidR="00000000" w:rsidDel="00000000" w:rsidP="00000000" w:rsidRDefault="00000000" w:rsidRPr="00000000" w14:paraId="00000005">
      <w:pPr>
        <w:spacing w:line="360" w:lineRule="auto"/>
        <w:jc w:val="center"/>
        <w:rPr>
          <w:rFonts w:ascii="Arial" w:cs="Arial" w:eastAsia="Arial" w:hAnsi="Arial"/>
          <w:color w:val="0000ff"/>
          <w:sz w:val="30"/>
          <w:szCs w:val="30"/>
        </w:rPr>
      </w:pPr>
      <w:r w:rsidDel="00000000" w:rsidR="00000000" w:rsidRPr="00000000">
        <w:rPr>
          <w:rFonts w:ascii="Arial" w:cs="Arial" w:eastAsia="Arial" w:hAnsi="Arial"/>
          <w:color w:val="0000ff"/>
          <w:sz w:val="30"/>
          <w:szCs w:val="30"/>
          <w:rtl w:val="0"/>
        </w:rPr>
        <w:t xml:space="preserve">Ferreira</w:t>
      </w:r>
    </w:p>
    <w:p w:rsidR="00000000" w:rsidDel="00000000" w:rsidP="00000000" w:rsidRDefault="00000000" w:rsidRPr="00000000" w14:paraId="00000006">
      <w:pPr>
        <w:spacing w:line="360" w:lineRule="auto"/>
        <w:jc w:val="center"/>
        <w:rPr>
          <w:rFonts w:ascii="Arial" w:cs="Arial" w:eastAsia="Arial" w:hAnsi="Arial"/>
          <w:color w:val="0000ff"/>
          <w:sz w:val="30"/>
          <w:szCs w:val="30"/>
        </w:rPr>
      </w:pPr>
      <w:r w:rsidDel="00000000" w:rsidR="00000000" w:rsidRPr="00000000">
        <w:rPr>
          <w:rFonts w:ascii="Arial" w:cs="Arial" w:eastAsia="Arial" w:hAnsi="Arial"/>
          <w:b w:val="1"/>
          <w:bCs w:val="1"/>
          <w:color w:val="ff0000"/>
          <w:sz w:val="30"/>
          <w:szCs w:val="30"/>
          <w:rtl w:val="0"/>
        </w:rPr>
        <w:t xml:space="preserve">Student ID number</w:t>
      </w:r>
      <w:r w:rsidDel="00000000" w:rsidR="00000000" w:rsidRPr="00000000">
        <w:rPr>
          <w:rFonts w:ascii="Arial" w:cs="Arial" w:eastAsia="Arial" w:hAnsi="Arial"/>
          <w:color w:val="ff0000"/>
          <w:sz w:val="30"/>
          <w:szCs w:val="30"/>
          <w:rtl w:val="0"/>
        </w:rPr>
        <w:t xml:space="preserve">:</w:t>
      </w:r>
      <w:r w:rsidDel="00000000" w:rsidR="00000000" w:rsidRPr="00000000">
        <w:rPr>
          <w:rFonts w:ascii="Arial" w:cs="Arial" w:eastAsia="Arial" w:hAnsi="Arial"/>
          <w:sz w:val="30"/>
          <w:szCs w:val="30"/>
          <w:rtl w:val="0"/>
        </w:rPr>
        <w:t xml:space="preserve"> </w:t>
      </w:r>
      <w:r w:rsidDel="00000000" w:rsidR="00000000" w:rsidRPr="00000000">
        <w:rPr>
          <w:rFonts w:ascii="Arial" w:cs="Arial" w:eastAsia="Arial" w:hAnsi="Arial"/>
          <w:color w:val="0000ff"/>
          <w:sz w:val="30"/>
          <w:szCs w:val="30"/>
          <w:rtl w:val="0"/>
        </w:rPr>
        <w:t xml:space="preserve">2441938</w:t>
      </w:r>
    </w:p>
    <w:p w:rsidR="00000000" w:rsidDel="00000000" w:rsidP="00000000" w:rsidRDefault="00000000" w:rsidRPr="00000000" w14:paraId="00000007">
      <w:pPr>
        <w:spacing w:line="360" w:lineRule="auto"/>
        <w:jc w:val="center"/>
        <w:rPr>
          <w:rFonts w:ascii="Arial" w:cs="Arial" w:eastAsia="Arial" w:hAnsi="Arial"/>
          <w:color w:val="0000ff"/>
          <w:sz w:val="30"/>
          <w:szCs w:val="30"/>
        </w:rPr>
      </w:pPr>
      <w:r w:rsidDel="00000000" w:rsidR="00000000" w:rsidRPr="00000000">
        <w:rPr>
          <w:rFonts w:ascii="Arial" w:cs="Arial" w:eastAsia="Arial" w:hAnsi="Arial"/>
          <w:b w:val="1"/>
          <w:bCs w:val="1"/>
          <w:color w:val="ff0000"/>
          <w:sz w:val="30"/>
          <w:szCs w:val="30"/>
          <w:rtl w:val="0"/>
        </w:rPr>
        <w:t xml:space="preserve">Module Lecturer:</w:t>
      </w:r>
      <w:r w:rsidDel="00000000" w:rsidR="00000000" w:rsidRPr="00000000">
        <w:rPr>
          <w:rFonts w:ascii="Arial" w:cs="Arial" w:eastAsia="Arial" w:hAnsi="Arial"/>
          <w:color w:val="0000ff"/>
          <w:sz w:val="30"/>
          <w:szCs w:val="30"/>
          <w:rtl w:val="0"/>
        </w:rPr>
        <w:t xml:space="preserve">Lakshani Nissanga Mendis – London</w:t>
      </w:r>
    </w:p>
    <w:p w:rsidR="00000000" w:rsidDel="00000000" w:rsidP="00000000" w:rsidRDefault="00000000" w:rsidRPr="00000000" w14:paraId="00000008">
      <w:pPr>
        <w:spacing w:line="360" w:lineRule="auto"/>
        <w:jc w:val="center"/>
        <w:rPr>
          <w:rFonts w:ascii="Arial" w:cs="Arial" w:eastAsia="Arial" w:hAnsi="Arial"/>
          <w:b w:val="1"/>
          <w:bCs w:val="1"/>
          <w:color w:val="0000ff"/>
          <w:sz w:val="30"/>
          <w:szCs w:val="30"/>
        </w:rPr>
      </w:pPr>
      <w:r w:rsidDel="00000000" w:rsidR="00000000" w:rsidRPr="00000000">
        <w:rPr>
          <w:rFonts w:ascii="Arial" w:cs="Arial" w:eastAsia="Arial" w:hAnsi="Arial"/>
          <w:b w:val="1"/>
          <w:bCs w:val="1"/>
          <w:color w:val="ff0000"/>
          <w:sz w:val="30"/>
          <w:szCs w:val="30"/>
          <w:rtl w:val="0"/>
        </w:rPr>
        <w:t xml:space="preserve">Assignment Title:</w:t>
      </w:r>
      <w:r w:rsidDel="00000000" w:rsidR="00000000" w:rsidRPr="00000000">
        <w:rPr>
          <w:rFonts w:ascii="Arial" w:cs="Arial" w:eastAsia="Arial" w:hAnsi="Arial"/>
          <w:b w:val="1"/>
          <w:bCs w:val="1"/>
          <w:color w:val="0000ff"/>
          <w:sz w:val="30"/>
          <w:szCs w:val="30"/>
          <w:rtl w:val="0"/>
        </w:rPr>
        <w:t xml:space="preserve"> </w:t>
      </w:r>
      <w:r w:rsidDel="00000000" w:rsidR="00000000" w:rsidRPr="00000000">
        <w:rPr>
          <w:rFonts w:ascii="Arial" w:cs="Arial" w:eastAsia="Arial" w:hAnsi="Arial"/>
          <w:color w:val="0000ff"/>
          <w:sz w:val="30"/>
          <w:szCs w:val="30"/>
          <w:rtl w:val="0"/>
        </w:rPr>
        <w:t xml:space="preserve">Selection of Written Reflective </w:t>
      </w:r>
      <w:r w:rsidDel="00000000" w:rsidR="00000000" w:rsidRPr="00000000">
        <w:rPr>
          <w:rtl w:val="0"/>
        </w:rPr>
      </w:r>
    </w:p>
    <w:p w:rsidR="00000000" w:rsidDel="00000000" w:rsidP="00000000" w:rsidRDefault="00000000" w:rsidRPr="00000000" w14:paraId="00000009">
      <w:pPr>
        <w:spacing w:after="280" w:before="280"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0A">
      <w:pPr>
        <w:spacing w:after="280" w:before="280"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0B">
      <w:pPr>
        <w:spacing w:after="280" w:before="280"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0C">
      <w:pPr>
        <w:spacing w:after="280" w:before="280"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0D">
      <w:pPr>
        <w:spacing w:after="280" w:before="280"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0E">
      <w:pPr>
        <w:spacing w:after="280" w:before="280" w:line="360" w:lineRule="auto"/>
        <w:rPr>
          <w:rFonts w:ascii="Arial" w:cs="Arial" w:eastAsia="Arial" w:hAnsi="Arial"/>
          <w:b w:val="1"/>
          <w:bCs w:val="1"/>
          <w:color w:val="ff0000"/>
          <w:sz w:val="30"/>
          <w:szCs w:val="30"/>
        </w:rPr>
      </w:pPr>
      <w:r w:rsidDel="00000000" w:rsidR="00000000" w:rsidRPr="00000000">
        <w:rPr>
          <w:rFonts w:ascii="Arial" w:cs="Arial" w:eastAsia="Arial" w:hAnsi="Arial"/>
          <w:b w:val="1"/>
          <w:bCs w:val="1"/>
          <w:color w:val="ff0000"/>
          <w:sz w:val="30"/>
          <w:szCs w:val="30"/>
          <w:rtl w:val="0"/>
        </w:rPr>
        <w:t xml:space="preserve">Contents Page </w:t>
      </w:r>
    </w:p>
    <w:p w:rsidR="00000000" w:rsidDel="00000000" w:rsidP="00000000" w:rsidRDefault="00000000" w:rsidRPr="00000000" w14:paraId="0000000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80" w:line="360" w:lineRule="auto"/>
        <w:ind w:left="720" w:right="0"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Task 1 – Comparison of Job Adverts p.g. 3</w:t>
      </w:r>
    </w:p>
    <w:p w:rsidR="00000000" w:rsidDel="00000000" w:rsidP="00000000" w:rsidRDefault="00000000" w:rsidRPr="00000000" w14:paraId="0000001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Task 2 – Self-Assessment and Evidence of Readiness p.g. 5</w:t>
      </w:r>
    </w:p>
    <w:p w:rsidR="00000000" w:rsidDel="00000000" w:rsidP="00000000" w:rsidRDefault="00000000" w:rsidRPr="00000000" w14:paraId="0000001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Task 3 – Employment Goals and Personal Development Plan p.g. 8</w:t>
      </w:r>
    </w:p>
    <w:p w:rsidR="00000000" w:rsidDel="00000000" w:rsidP="00000000" w:rsidRDefault="00000000" w:rsidRPr="00000000" w14:paraId="0000001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80" w:before="0" w:line="360" w:lineRule="auto"/>
        <w:ind w:left="720" w:right="0"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 List p.g. 10</w:t>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4">
      <w:pPr>
        <w:spacing w:after="280" w:before="280" w:lin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15">
      <w:pPr>
        <w:spacing w:after="280" w:before="280" w:lin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16">
      <w:pPr>
        <w:spacing w:after="280" w:before="280" w:lin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17">
      <w:pPr>
        <w:spacing w:after="280" w:before="280" w:lin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18">
      <w:pPr>
        <w:spacing w:after="280" w:before="280" w:lin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19">
      <w:pPr>
        <w:spacing w:after="280" w:before="280" w:lin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1A">
      <w:pPr>
        <w:spacing w:after="280" w:before="280" w:lin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1B">
      <w:pPr>
        <w:spacing w:after="280" w:before="280" w:lin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1C">
      <w:pPr>
        <w:spacing w:after="280" w:before="280" w:lin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1D">
      <w:pPr>
        <w:spacing w:after="280" w:before="280" w:lin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1E">
      <w:pPr>
        <w:spacing w:after="280" w:before="280" w:lin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80" w:before="280" w:line="360" w:lineRule="auto"/>
        <w:ind w:left="720" w:right="0" w:hanging="360"/>
        <w:jc w:val="left"/>
        <w:rPr>
          <w:rFonts w:ascii="Arial" w:cs="Arial" w:eastAsia="Arial" w:hAnsi="Arial"/>
          <w:b w:val="1"/>
          <w:bCs w:val="1"/>
          <w:i w:val="0"/>
          <w:iCs w:val="0"/>
          <w:smallCaps w:val="0"/>
          <w:strike w:val="0"/>
          <w:sz w:val="36"/>
          <w:szCs w:val="36"/>
          <w:shd w:fill="auto" w:val="clear"/>
          <w:vertAlign w:val="baseline"/>
        </w:rPr>
      </w:pPr>
      <w:r w:rsidDel="00000000" w:rsidR="00000000" w:rsidRPr="00000000">
        <w:rPr>
          <w:rFonts w:ascii="Arial" w:cs="Arial" w:eastAsia="Arial" w:hAnsi="Arial"/>
          <w:b w:val="1"/>
          <w:bCs w:val="1"/>
          <w:i w:val="0"/>
          <w:iCs w:val="0"/>
          <w:smallCaps w:val="0"/>
          <w:strike w:val="0"/>
          <w:color w:val="ff0000"/>
          <w:sz w:val="30"/>
          <w:szCs w:val="30"/>
          <w:u w:val="none"/>
          <w:shd w:fill="auto" w:val="clear"/>
          <w:vertAlign w:val="baseline"/>
          <w:rtl w:val="0"/>
        </w:rPr>
        <w:t xml:space="preserve">Task 1 – Comparison of Job Adverts </w:t>
      </w:r>
    </w:p>
    <w:p w:rsidR="00000000" w:rsidDel="00000000" w:rsidP="00000000" w:rsidRDefault="00000000" w:rsidRPr="00000000" w14:paraId="00000028">
      <w:pPr>
        <w:spacing w:after="280" w:before="280" w:line="360" w:lineRule="auto"/>
        <w:rPr>
          <w:rFonts w:ascii="Arial" w:cs="Arial" w:eastAsia="Arial" w:hAnsi="Arial"/>
        </w:rPr>
      </w:pPr>
      <w:r w:rsidDel="00000000" w:rsidR="00000000" w:rsidRPr="00000000">
        <w:rPr>
          <w:rFonts w:ascii="Arial" w:cs="Arial" w:eastAsia="Arial" w:hAnsi="Arial"/>
          <w:rtl w:val="0"/>
        </w:rPr>
        <w:t xml:space="preserve">For this task, I have chosen two real job adverts within the private household management industry in London:  Live-in Housekeeper / House Manager role in West London and a Versatile Housekeeper/Wardrobe Manager position in Central London. Both adverts are roles involving housekeeping, organisation, and household responsibilities, but they differ in seniority and focus.</w:t>
      </w:r>
    </w:p>
    <w:p w:rsidR="00000000" w:rsidDel="00000000" w:rsidP="00000000" w:rsidRDefault="00000000" w:rsidRPr="00000000" w14:paraId="00000029">
      <w:pPr>
        <w:spacing w:after="280" w:before="280" w:line="360" w:lineRule="auto"/>
        <w:rPr>
          <w:rFonts w:ascii="Arial" w:cs="Arial" w:eastAsia="Arial" w:hAnsi="Arial"/>
        </w:rPr>
      </w:pPr>
      <w:r w:rsidDel="00000000" w:rsidR="00000000" w:rsidRPr="00000000">
        <w:rPr>
          <w:rFonts w:ascii="Arial" w:cs="Arial" w:eastAsia="Arial" w:hAnsi="Arial"/>
          <w:rtl w:val="0"/>
        </w:rPr>
        <w:t xml:space="preserve">The West London role combines traditional housekeeping with managerial duties. The successful candidate is responsible for maintaining the household to a high standard, overseeing laundry and wardrobe duties, organising supplies and groceries, managing property maintenance and repairs, and coordinating with contractors and service providers. In addition, this role includes front-of-house duties such as serving breakfast, welcoming guests, and supporting administrative tasks including household bills and budgeting. This position requires at least five years of experience in similar private household roles and demands discretion, confidence working independently and ability to manage multiple responsibilities at once. </w:t>
      </w:r>
    </w:p>
    <w:p w:rsidR="00000000" w:rsidDel="00000000" w:rsidP="00000000" w:rsidRDefault="00000000" w:rsidRPr="00000000" w14:paraId="0000002A">
      <w:pPr>
        <w:spacing w:after="280" w:before="280" w:line="360" w:lineRule="auto"/>
        <w:rPr>
          <w:rFonts w:ascii="Arial" w:cs="Arial" w:eastAsia="Arial" w:hAnsi="Arial"/>
        </w:rPr>
      </w:pPr>
      <w:r w:rsidDel="00000000" w:rsidR="00000000" w:rsidRPr="00000000">
        <w:rPr>
          <w:rFonts w:ascii="Arial" w:cs="Arial" w:eastAsia="Arial" w:hAnsi="Arial"/>
          <w:rtl w:val="0"/>
        </w:rPr>
        <w:t xml:space="preserve">The Versatile Housekeeper/Wardrobe Manager role focuses more on detailed garment and wardrobe management alongside standard housekeeping duties. This position emphasises excellence in caring for designer clothing, organising wardrobes and storage, and ensuring every area of the home stays tidy and well presented. While house cleaning and laundry remain part of the job, the added requirement of specialist fabric care and wardrobe organisation sets this role apart. This role also requires strong interpersonal skills and the ability to contribute positively as part of a household team, working closely with a House Manager. </w:t>
      </w:r>
    </w:p>
    <w:p w:rsidR="00000000" w:rsidDel="00000000" w:rsidP="00000000" w:rsidRDefault="00000000" w:rsidRPr="00000000" w14:paraId="0000002B">
      <w:pPr>
        <w:spacing w:after="280" w:before="280" w:line="360" w:lineRule="auto"/>
        <w:rPr>
          <w:rFonts w:ascii="Arial" w:cs="Arial" w:eastAsia="Arial" w:hAnsi="Arial"/>
        </w:rPr>
      </w:pPr>
      <w:r w:rsidDel="00000000" w:rsidR="00000000" w:rsidRPr="00000000">
        <w:rPr>
          <w:rFonts w:ascii="Arial" w:cs="Arial" w:eastAsia="Arial" w:hAnsi="Arial"/>
          <w:rtl w:val="0"/>
        </w:rPr>
        <w:t xml:space="preserve">Comparing the two adverts shows several common skills and areas of knowledge. Both demand exceptional attention to detail, strong organisational ability, discretion, and the capacity to maintain exceptionally high standards of cleanliness and presentation and require excellent communication skills and the ability to manage multiple responsibilities effectively. They also emphasise the need for professionalism and reliability, reflecting the expectations of private high-net-worth households where discretion and trustworthiness are essential.</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 key shared skill across both adverts is attention to detail. In household and hospitality roles, attention to detail ensures the environment is not only clean but presented in a way that meets the exacting standards of clients (Jones, Hillier and Comfort, 2016). In private household management, this can include correctly organising wardrobes, ensuring fine fabrics are cared for properly, preparing rooms to exact specifications, and noticing small issues before they become larger problems. In my current role, attention to detail is something I practise every day. For example, I regularly organise wardrobes, handle delicate fabrics carefully, prepare rooms to a high standard, and notice small issues such as maintenance problems or misplaced items before they become bigger concerns. I understand from experience that in private households, clients notice small details immediately, and this directly affects their satisfaction and trust. This personal experience shows why attention to detail is not just a requirement in the job advert but a practical skill I already use daily.</w:t>
      </w:r>
    </w:p>
    <w:p w:rsidR="00000000" w:rsidDel="00000000" w:rsidP="00000000" w:rsidRDefault="00000000" w:rsidRPr="00000000" w14:paraId="0000002D">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E">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F">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0">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1">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5">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6">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7">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8">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9">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A">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80" w:before="280" w:line="360" w:lineRule="auto"/>
        <w:ind w:left="720" w:right="0" w:hanging="360"/>
        <w:jc w:val="left"/>
        <w:rPr>
          <w:rFonts w:ascii="Arial" w:cs="Arial" w:eastAsia="Arial" w:hAnsi="Arial"/>
          <w:b w:val="1"/>
          <w:bCs w:val="1"/>
          <w:i w:val="0"/>
          <w:iCs w:val="0"/>
          <w:smallCaps w:val="0"/>
          <w:strike w:val="0"/>
          <w:sz w:val="30"/>
          <w:szCs w:val="30"/>
          <w:shd w:fill="auto" w:val="clear"/>
          <w:vertAlign w:val="baseline"/>
        </w:rPr>
      </w:pPr>
      <w:r w:rsidDel="00000000" w:rsidR="00000000" w:rsidRPr="00000000">
        <w:rPr>
          <w:rFonts w:ascii="Arial" w:cs="Arial" w:eastAsia="Arial" w:hAnsi="Arial"/>
          <w:b w:val="1"/>
          <w:bCs w:val="1"/>
          <w:i w:val="0"/>
          <w:iCs w:val="0"/>
          <w:smallCaps w:val="0"/>
          <w:strike w:val="0"/>
          <w:color w:val="ff0000"/>
          <w:sz w:val="24"/>
          <w:szCs w:val="24"/>
          <w:u w:val="none"/>
          <w:shd w:fill="auto" w:val="clear"/>
          <w:vertAlign w:val="baseline"/>
          <w:rtl w:val="0"/>
        </w:rPr>
        <w:t xml:space="preserve">T</w:t>
      </w:r>
      <w:r w:rsidDel="00000000" w:rsidR="00000000" w:rsidRPr="00000000">
        <w:rPr>
          <w:rFonts w:ascii="Arial" w:cs="Arial" w:eastAsia="Arial" w:hAnsi="Arial"/>
          <w:b w:val="1"/>
          <w:bCs w:val="1"/>
          <w:i w:val="0"/>
          <w:iCs w:val="0"/>
          <w:smallCaps w:val="0"/>
          <w:strike w:val="0"/>
          <w:color w:val="ff0000"/>
          <w:sz w:val="30"/>
          <w:szCs w:val="30"/>
          <w:u w:val="none"/>
          <w:shd w:fill="auto" w:val="clear"/>
          <w:vertAlign w:val="baseline"/>
          <w:rtl w:val="0"/>
        </w:rPr>
        <w:t xml:space="preserve">ask 2 – Self-Assessment and Evidence of Readiness </w:t>
      </w:r>
    </w:p>
    <w:p w:rsidR="00000000" w:rsidDel="00000000" w:rsidP="00000000" w:rsidRDefault="00000000" w:rsidRPr="00000000" w14:paraId="0000003C">
      <w:pPr>
        <w:spacing w:after="280" w:before="280" w:line="360" w:lineRule="auto"/>
        <w:rPr>
          <w:rFonts w:ascii="Arial" w:cs="Arial" w:eastAsia="Arial" w:hAnsi="Arial"/>
        </w:rPr>
      </w:pPr>
      <w:r w:rsidDel="00000000" w:rsidR="00000000" w:rsidRPr="00000000">
        <w:rPr>
          <w:rFonts w:ascii="Arial" w:cs="Arial" w:eastAsia="Arial" w:hAnsi="Arial"/>
          <w:rtl w:val="0"/>
        </w:rPr>
        <w:t xml:space="preserve">To evaluate my readiness to progress into House Management roles I will self-assess as it is  an important process that allows individuals to evaluate their abilities and find areas for development in relation to their career goals (Schon, 1983; Kolb,1984) and use a SWOT analysis, which examines Strengths, Weaknesses, Opportunities, and Threats which are affecting career progression (Helms and Nixon, 2010).</w:t>
      </w:r>
    </w:p>
    <w:p w:rsidR="00000000" w:rsidDel="00000000" w:rsidP="00000000" w:rsidRDefault="00000000" w:rsidRPr="00000000" w14:paraId="0000003D">
      <w:pPr>
        <w:spacing w:after="280" w:before="280" w:line="360" w:lineRule="auto"/>
        <w:rPr>
          <w:rFonts w:ascii="Arial" w:cs="Arial" w:eastAsia="Arial" w:hAnsi="Arial"/>
          <w:b w:val="1"/>
          <w:bCs w:val="1"/>
          <w:color w:val="ff0000"/>
          <w:sz w:val="30"/>
          <w:szCs w:val="30"/>
        </w:rPr>
      </w:pPr>
      <w:r w:rsidDel="00000000" w:rsidR="00000000" w:rsidRPr="00000000">
        <w:rPr>
          <w:rFonts w:ascii="Arial" w:cs="Arial" w:eastAsia="Arial" w:hAnsi="Arial"/>
          <w:b w:val="1"/>
          <w:bCs w:val="1"/>
          <w:color w:val="ff0000"/>
          <w:sz w:val="30"/>
          <w:szCs w:val="30"/>
          <w:rtl w:val="0"/>
        </w:rPr>
        <w:t xml:space="preserve">SWOT Analysis</w:t>
      </w:r>
    </w:p>
    <w:p w:rsidR="00000000" w:rsidDel="00000000" w:rsidP="00000000" w:rsidRDefault="00000000" w:rsidRPr="00000000" w14:paraId="0000003E">
      <w:pPr>
        <w:spacing w:after="280" w:before="280" w:line="360" w:lineRule="auto"/>
        <w:rPr>
          <w:rFonts w:ascii="Arial" w:cs="Arial" w:eastAsia="Arial" w:hAnsi="Arial"/>
          <w:b w:val="1"/>
          <w:bCs w:val="1"/>
          <w:color w:val="ff0000"/>
          <w:sz w:val="30"/>
          <w:szCs w:val="30"/>
        </w:rPr>
      </w:pPr>
      <w:r w:rsidDel="00000000" w:rsidR="00000000" w:rsidRPr="00000000">
        <w:rPr>
          <w:rFonts w:ascii="Arial" w:cs="Arial" w:eastAsia="Arial" w:hAnsi="Arial"/>
          <w:b w:val="1"/>
          <w:bCs w:val="1"/>
          <w:color w:val="ff0000"/>
          <w:sz w:val="30"/>
          <w:szCs w:val="30"/>
          <w:rtl w:val="0"/>
        </w:rPr>
        <w:t xml:space="preserve">Strengths</w:t>
      </w:r>
    </w:p>
    <w:p w:rsidR="00000000" w:rsidDel="00000000" w:rsidP="00000000" w:rsidRDefault="00000000" w:rsidRPr="00000000" w14:paraId="0000003F">
      <w:pPr>
        <w:spacing w:after="280" w:before="280" w:line="360" w:lineRule="auto"/>
        <w:rPr>
          <w:rFonts w:ascii="Arial" w:cs="Arial" w:eastAsia="Arial" w:hAnsi="Arial"/>
        </w:rPr>
      </w:pPr>
      <w:bookmarkStart w:colFirst="0" w:colLast="0" w:name="_heading=h.oqp4ng15x6hq" w:id="0"/>
      <w:bookmarkEnd w:id="0"/>
      <w:r w:rsidDel="00000000" w:rsidR="00000000" w:rsidRPr="00000000">
        <w:rPr>
          <w:rFonts w:ascii="Arial" w:cs="Arial" w:eastAsia="Arial" w:hAnsi="Arial"/>
          <w:rtl w:val="0"/>
        </w:rPr>
        <w:t xml:space="preserve">A major strength I have is my long-term experience in housekeeping care and maintenance within private households since 2017. My roles have required maintaining high cleanliness standards, organising homes efficiently, and ensuring that environments remain presentable at all times. This directly matches the expectations in both job adverts, where keeping exceptional standards and attention to detail is essential.</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Another key strength is my attention to detail. Attention to detail is recognised as a key employability skill within professional environments as it reduces errors and improves service quality (CIPD, 2023; Thompson, 2016). Through my experience, I have learned that maintaining a home is not only about cleaning but about understanding how clients live and what makes them feel comfortable. I often expect needs before being asked, such as preparing spaces for guests, organising items for easy access, and ensuring everything is always in its correct place. This practical understanding comes from years of hands-on experience rather than theory</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 also </w:t>
      </w:r>
      <w:r w:rsidDel="00000000" w:rsidR="00000000" w:rsidRPr="00000000">
        <w:rPr>
          <w:rFonts w:ascii="Arial" w:cs="Arial" w:eastAsia="Arial" w:hAnsi="Arial"/>
          <w:rtl w:val="0"/>
        </w:rPr>
        <w:t xml:space="preserve">show strong</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organisational and time management skills (SkillsYouNeed, 2023).</w:t>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Balancing full-time work, my university studies, and my personal life has strengthened my ability to manage my time effectively. I plan my days carefully to ensure all responsibilities are completed to a high standard without feeling overwhelmed. This shows that I am disciplined, reliable, and able to work under pressure.</w:t>
      </w:r>
    </w:p>
    <w:p w:rsidR="00000000" w:rsidDel="00000000" w:rsidP="00000000" w:rsidRDefault="00000000" w:rsidRPr="00000000" w14:paraId="00000042">
      <w:pPr>
        <w:spacing w:after="280" w:before="280" w:line="360" w:lineRule="auto"/>
        <w:rPr>
          <w:rFonts w:ascii="Arial" w:cs="Arial" w:eastAsia="Arial" w:hAnsi="Arial"/>
        </w:rPr>
      </w:pPr>
      <w:r w:rsidDel="00000000" w:rsidR="00000000" w:rsidRPr="00000000">
        <w:rPr>
          <w:rFonts w:ascii="Arial" w:cs="Arial" w:eastAsia="Arial" w:hAnsi="Arial"/>
          <w:rtl w:val="0"/>
        </w:rPr>
        <w:t xml:space="preserve">My hospitality and customer service skills are another strength. Working closely with families has required discretion, professionalism, and the ability to meet high expectations. These qualities are essential when working in high-net-worth households where trust and professionalism are critical.</w:t>
      </w:r>
    </w:p>
    <w:p w:rsidR="00000000" w:rsidDel="00000000" w:rsidP="00000000" w:rsidRDefault="00000000" w:rsidRPr="00000000" w14:paraId="00000043">
      <w:pPr>
        <w:spacing w:after="280" w:before="280" w:line="360" w:lineRule="auto"/>
        <w:rPr>
          <w:rFonts w:ascii="Arial" w:cs="Arial" w:eastAsia="Arial" w:hAnsi="Arial"/>
        </w:rPr>
      </w:pPr>
      <w:r w:rsidDel="00000000" w:rsidR="00000000" w:rsidRPr="00000000">
        <w:rPr>
          <w:rFonts w:ascii="Arial" w:cs="Arial" w:eastAsia="Arial" w:hAnsi="Arial"/>
          <w:rtl w:val="0"/>
        </w:rPr>
        <w:t xml:space="preserve">Additionally, I hold knowledge of health and safety, first aid, and environmentally friendly cleaning practices. These align with modern expectations in both hospitality and household management sectors (Walker, 2021).</w:t>
      </w:r>
    </w:p>
    <w:p w:rsidR="00000000" w:rsidDel="00000000" w:rsidP="00000000" w:rsidRDefault="00000000" w:rsidRPr="00000000" w14:paraId="00000044">
      <w:pPr>
        <w:spacing w:after="280" w:before="280" w:line="360" w:lineRule="auto"/>
        <w:rPr>
          <w:rFonts w:ascii="Arial" w:cs="Arial" w:eastAsia="Arial" w:hAnsi="Arial"/>
          <w:b w:val="1"/>
          <w:bCs w:val="1"/>
          <w:color w:val="ff0000"/>
          <w:sz w:val="30"/>
          <w:szCs w:val="30"/>
        </w:rPr>
      </w:pPr>
      <w:r w:rsidDel="00000000" w:rsidR="00000000" w:rsidRPr="00000000">
        <w:rPr>
          <w:rFonts w:ascii="Arial" w:cs="Arial" w:eastAsia="Arial" w:hAnsi="Arial"/>
          <w:b w:val="1"/>
          <w:bCs w:val="1"/>
          <w:color w:val="ff0000"/>
          <w:sz w:val="30"/>
          <w:szCs w:val="30"/>
          <w:rtl w:val="0"/>
        </w:rPr>
        <w:t xml:space="preserve">Weaknesses</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One weakness is that English is not my first language. Although I can communicate effectively, I sometimes lack confidence in formal written communication, which is important when handling administrative tasks, emails, or household documentation. However, through writing academic assignments and communicating regularly with lecturers, I have noticed significant improvement in my confidence and ability in written English, showing my commitment to improving this area.</w:t>
      </w:r>
    </w:p>
    <w:p w:rsidR="00000000" w:rsidDel="00000000" w:rsidP="00000000" w:rsidRDefault="00000000" w:rsidRPr="00000000" w14:paraId="00000046">
      <w:pPr>
        <w:spacing w:after="280" w:before="280" w:line="360" w:lineRule="auto"/>
        <w:rPr>
          <w:rFonts w:ascii="Arial" w:cs="Arial" w:eastAsia="Arial" w:hAnsi="Arial"/>
        </w:rPr>
      </w:pPr>
      <w:r w:rsidDel="00000000" w:rsidR="00000000" w:rsidRPr="00000000">
        <w:rPr>
          <w:rFonts w:ascii="Arial" w:cs="Arial" w:eastAsia="Arial" w:hAnsi="Arial"/>
          <w:rtl w:val="0"/>
        </w:rPr>
        <w:t xml:space="preserve">In addition to that I have limited knowledge of digital systems used for household management, scheduling, and budgeting. Although I have strong practical and interpersonal skills, my knowledge of digital systems and property management software is currently limited, however, I recognise this as an area for development and plan to improve my ability through online training courses and workplace exposure, ensuring I remain competitive in modern hospitality and household management environments where digital systems are increasingly used.</w:t>
      </w:r>
    </w:p>
    <w:p w:rsidR="00000000" w:rsidDel="00000000" w:rsidP="00000000" w:rsidRDefault="00000000" w:rsidRPr="00000000" w14:paraId="00000047">
      <w:pPr>
        <w:spacing w:after="280" w:before="280" w:line="360" w:lineRule="auto"/>
        <w:rPr>
          <w:rFonts w:ascii="Arial" w:cs="Arial" w:eastAsia="Arial" w:hAnsi="Arial"/>
          <w:b w:val="1"/>
          <w:bCs w:val="1"/>
          <w:color w:val="ff0000"/>
          <w:sz w:val="30"/>
          <w:szCs w:val="30"/>
        </w:rPr>
      </w:pPr>
      <w:r w:rsidDel="00000000" w:rsidR="00000000" w:rsidRPr="00000000">
        <w:rPr>
          <w:rFonts w:ascii="Arial" w:cs="Arial" w:eastAsia="Arial" w:hAnsi="Arial"/>
          <w:b w:val="1"/>
          <w:bCs w:val="1"/>
          <w:color w:val="ff0000"/>
          <w:sz w:val="30"/>
          <w:szCs w:val="30"/>
          <w:rtl w:val="0"/>
        </w:rPr>
        <w:t xml:space="preserve">Opportunities</w:t>
      </w:r>
    </w:p>
    <w:p w:rsidR="00000000" w:rsidDel="00000000" w:rsidP="00000000" w:rsidRDefault="00000000" w:rsidRPr="00000000" w14:paraId="00000048">
      <w:pPr>
        <w:spacing w:after="280" w:before="280" w:line="360" w:lineRule="auto"/>
        <w:rPr>
          <w:rFonts w:ascii="Arial" w:cs="Arial" w:eastAsia="Arial" w:hAnsi="Arial"/>
        </w:rPr>
      </w:pPr>
      <w:r w:rsidDel="00000000" w:rsidR="00000000" w:rsidRPr="00000000">
        <w:rPr>
          <w:rFonts w:ascii="Arial" w:cs="Arial" w:eastAsia="Arial" w:hAnsi="Arial"/>
          <w:rtl w:val="0"/>
        </w:rPr>
        <w:t xml:space="preserve">My current university course in Business Skills for the Workplace offers an opportunity to gain theoretical knowledge of leadership, organisation, and management. This allows me to combine experience with academic understanding, as, there is a strong demand in London for experienced housekeepers and house managers within private households. This creates opportunities for career progression into higher-paying and more senior roles.</w:t>
      </w:r>
    </w:p>
    <w:p w:rsidR="00000000" w:rsidDel="00000000" w:rsidP="00000000" w:rsidRDefault="00000000" w:rsidRPr="00000000" w14:paraId="00000049">
      <w:pPr>
        <w:spacing w:after="280" w:before="280" w:line="360" w:lineRule="auto"/>
        <w:rPr>
          <w:rFonts w:ascii="Arial" w:cs="Arial" w:eastAsia="Arial" w:hAnsi="Arial"/>
        </w:rPr>
      </w:pPr>
      <w:r w:rsidDel="00000000" w:rsidR="00000000" w:rsidRPr="00000000">
        <w:rPr>
          <w:rFonts w:ascii="Arial" w:cs="Arial" w:eastAsia="Arial" w:hAnsi="Arial"/>
          <w:rtl w:val="0"/>
        </w:rPr>
        <w:t xml:space="preserve">In the long term, there is a significant opportunity for me to start my own housekeeping agency, providing trained, professional housekeepers to private clients. My years of experience give me a clear understanding of what clients expect and how services should be delivered.</w:t>
      </w:r>
    </w:p>
    <w:p w:rsidR="00000000" w:rsidDel="00000000" w:rsidP="00000000" w:rsidRDefault="00000000" w:rsidRPr="00000000" w14:paraId="0000004A">
      <w:pPr>
        <w:spacing w:after="280" w:before="280" w:line="360" w:lineRule="auto"/>
        <w:rPr>
          <w:rFonts w:ascii="Arial" w:cs="Arial" w:eastAsia="Arial" w:hAnsi="Arial"/>
          <w:b w:val="1"/>
          <w:bCs w:val="1"/>
          <w:color w:val="ff0000"/>
          <w:sz w:val="30"/>
          <w:szCs w:val="30"/>
        </w:rPr>
      </w:pPr>
      <w:r w:rsidDel="00000000" w:rsidR="00000000" w:rsidRPr="00000000">
        <w:rPr>
          <w:rFonts w:ascii="Arial" w:cs="Arial" w:eastAsia="Arial" w:hAnsi="Arial"/>
          <w:b w:val="1"/>
          <w:bCs w:val="1"/>
          <w:color w:val="ff0000"/>
          <w:sz w:val="30"/>
          <w:szCs w:val="30"/>
          <w:rtl w:val="0"/>
        </w:rPr>
        <w:t xml:space="preserve">Threats</w:t>
      </w:r>
    </w:p>
    <w:p w:rsidR="00000000" w:rsidDel="00000000" w:rsidP="00000000" w:rsidRDefault="00000000" w:rsidRPr="00000000" w14:paraId="0000004B">
      <w:pPr>
        <w:spacing w:after="280" w:before="280" w:line="360" w:lineRule="auto"/>
        <w:rPr>
          <w:rFonts w:ascii="Arial" w:cs="Arial" w:eastAsia="Arial" w:hAnsi="Arial"/>
        </w:rPr>
      </w:pPr>
      <w:r w:rsidDel="00000000" w:rsidR="00000000" w:rsidRPr="00000000">
        <w:rPr>
          <w:rFonts w:ascii="Arial" w:cs="Arial" w:eastAsia="Arial" w:hAnsi="Arial"/>
          <w:rtl w:val="0"/>
        </w:rPr>
        <w:t xml:space="preserve">One threat is the high level of competition within the private household sector, where many candidates may already hold formal titles. Another threat is the physical demand of housekeeping work. This highlights the importance of progressing into management roles rather than remaining in physically demanding roles long-term.</w:t>
      </w:r>
    </w:p>
    <w:p w:rsidR="00000000" w:rsidDel="00000000" w:rsidP="00000000" w:rsidRDefault="00000000" w:rsidRPr="00000000" w14:paraId="0000004C">
      <w:pPr>
        <w:spacing w:after="280" w:before="280" w:line="360" w:lineRule="auto"/>
        <w:rPr>
          <w:rFonts w:ascii="Arial" w:cs="Arial" w:eastAsia="Arial" w:hAnsi="Arial"/>
          <w:b w:val="1"/>
          <w:bCs w:val="1"/>
          <w:color w:val="ff0000"/>
          <w:sz w:val="30"/>
          <w:szCs w:val="30"/>
        </w:rPr>
      </w:pPr>
      <w:r w:rsidDel="00000000" w:rsidR="00000000" w:rsidRPr="00000000">
        <w:rPr>
          <w:rFonts w:ascii="Arial" w:cs="Arial" w:eastAsia="Arial" w:hAnsi="Arial"/>
          <w:b w:val="1"/>
          <w:bCs w:val="1"/>
          <w:color w:val="ff0000"/>
          <w:sz w:val="30"/>
          <w:szCs w:val="30"/>
          <w:rtl w:val="0"/>
        </w:rPr>
        <w:t xml:space="preserve">Evidence of Readiness for Employability</w:t>
      </w:r>
    </w:p>
    <w:p w:rsidR="00000000" w:rsidDel="00000000" w:rsidP="00000000" w:rsidRDefault="00000000" w:rsidRPr="00000000" w14:paraId="0000004D">
      <w:pPr>
        <w:spacing w:after="280" w:before="280" w:line="360" w:lineRule="auto"/>
        <w:rPr>
          <w:rFonts w:ascii="Arial" w:cs="Arial" w:eastAsia="Arial" w:hAnsi="Arial"/>
        </w:rPr>
      </w:pPr>
      <w:r w:rsidDel="00000000" w:rsidR="00000000" w:rsidRPr="00000000">
        <w:rPr>
          <w:rFonts w:ascii="Arial" w:cs="Arial" w:eastAsia="Arial" w:hAnsi="Arial"/>
          <w:rtl w:val="0"/>
        </w:rPr>
        <w:t xml:space="preserve">My work history proves that I am already performing many of the responsibilities listed in the job adverts and in any situations, I already act in a House Manager capacity without the formal job title. I coordinate maintenance visits, manage household supplies, respond to unexpected requests, and ensure the home runs smoothly without constant supervision. This shows that I am already working at the level required in the job adverts as I show professionalism, reliability, and discretion, which are essential qualities in private household work (Baum, 2015). Feedback from employers highlights my positive attitude, loyalty, and organisational skills. </w:t>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These personal characteristics are important for leadership roles where others depend on clear guidance. My education in English, computing, and my current university studies further demonstrate that I am actively improving my skills to prepare for management positions. I am not only experienced but also committed to continuous improvement. My current studies also show that I am committed to continuous learning and professional development, which is highly valued in employability literature as a trait of adaptable and forward-thinking professionals (Dacre Pool and Sewell, 2007).</w:t>
      </w:r>
    </w:p>
    <w:p w:rsidR="00000000" w:rsidDel="00000000" w:rsidP="00000000" w:rsidRDefault="00000000" w:rsidRPr="00000000" w14:paraId="0000004F">
      <w:pPr>
        <w:spacing w:after="280" w:before="280" w:line="360" w:lineRule="auto"/>
        <w:rPr>
          <w:rFonts w:ascii="Arial" w:cs="Arial" w:eastAsia="Arial" w:hAnsi="Arial"/>
        </w:rPr>
      </w:pPr>
      <w:r w:rsidDel="00000000" w:rsidR="00000000" w:rsidRPr="00000000">
        <w:rPr>
          <w:rFonts w:ascii="Arial" w:cs="Arial" w:eastAsia="Arial" w:hAnsi="Arial"/>
          <w:rtl w:val="0"/>
        </w:rPr>
        <w:t xml:space="preserve">Overall, my experience, behaviour, and education show strong readiness to progress into House Manager roles and eventually run my own housekeeping business.</w:t>
      </w:r>
    </w:p>
    <w:p w:rsidR="00000000" w:rsidDel="00000000" w:rsidP="00000000" w:rsidRDefault="00000000" w:rsidRPr="00000000" w14:paraId="00000050">
      <w:pPr>
        <w:spacing w:after="280" w:before="280" w:line="360" w:lineRule="auto"/>
        <w:rPr>
          <w:rFonts w:ascii="Arial" w:cs="Arial" w:eastAsia="Arial" w:hAnsi="Arial"/>
        </w:rPr>
      </w:pPr>
      <w:r w:rsidDel="00000000" w:rsidR="00000000" w:rsidRPr="00000000">
        <w:rPr>
          <w:rtl w:val="0"/>
        </w:rPr>
      </w:r>
    </w:p>
    <w:p w:rsidR="00000000" w:rsidDel="00000000" w:rsidP="00000000" w:rsidRDefault="00000000" w:rsidRPr="00000000" w14:paraId="0000005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80" w:before="280" w:line="360" w:lineRule="auto"/>
        <w:ind w:left="720" w:right="0" w:hanging="360"/>
        <w:jc w:val="left"/>
        <w:rPr>
          <w:rFonts w:ascii="Arial" w:cs="Arial" w:eastAsia="Arial" w:hAnsi="Arial"/>
          <w:b w:val="1"/>
          <w:bCs w:val="1"/>
          <w:i w:val="0"/>
          <w:iCs w:val="0"/>
          <w:smallCaps w:val="0"/>
          <w:strike w:val="0"/>
          <w:sz w:val="36"/>
          <w:szCs w:val="36"/>
          <w:shd w:fill="auto" w:val="clear"/>
          <w:vertAlign w:val="baseline"/>
        </w:rPr>
      </w:pPr>
      <w:r w:rsidDel="00000000" w:rsidR="00000000" w:rsidRPr="00000000">
        <w:rPr>
          <w:rFonts w:ascii="Arial" w:cs="Arial" w:eastAsia="Arial" w:hAnsi="Arial"/>
          <w:b w:val="1"/>
          <w:bCs w:val="1"/>
          <w:i w:val="0"/>
          <w:iCs w:val="0"/>
          <w:smallCaps w:val="0"/>
          <w:strike w:val="0"/>
          <w:color w:val="ff0000"/>
          <w:sz w:val="30"/>
          <w:szCs w:val="30"/>
          <w:u w:val="none"/>
          <w:shd w:fill="auto" w:val="clear"/>
          <w:vertAlign w:val="baseline"/>
          <w:rtl w:val="0"/>
        </w:rPr>
        <w:t xml:space="preserve">Task 3 – Employment Goals and Personal Development Plan </w:t>
      </w:r>
    </w:p>
    <w:p w:rsidR="00000000" w:rsidDel="00000000" w:rsidP="00000000" w:rsidRDefault="00000000" w:rsidRPr="00000000" w14:paraId="00000052">
      <w:pPr>
        <w:spacing w:after="280" w:before="280" w:line="360" w:lineRule="auto"/>
        <w:rPr>
          <w:rFonts w:ascii="Arial" w:cs="Arial" w:eastAsia="Arial" w:hAnsi="Arial"/>
          <w:b w:val="1"/>
          <w:bCs w:val="1"/>
          <w:color w:val="ff0000"/>
          <w:sz w:val="30"/>
          <w:szCs w:val="30"/>
        </w:rPr>
      </w:pPr>
      <w:r w:rsidDel="00000000" w:rsidR="00000000" w:rsidRPr="00000000">
        <w:rPr>
          <w:rFonts w:ascii="Arial" w:cs="Arial" w:eastAsia="Arial" w:hAnsi="Arial"/>
          <w:b w:val="1"/>
          <w:bCs w:val="1"/>
          <w:color w:val="ff0000"/>
          <w:sz w:val="30"/>
          <w:szCs w:val="30"/>
          <w:rtl w:val="0"/>
        </w:rPr>
        <w:t xml:space="preserve">Employment Goals</w:t>
      </w:r>
    </w:p>
    <w:p w:rsidR="00000000" w:rsidDel="00000000" w:rsidP="00000000" w:rsidRDefault="00000000" w:rsidRPr="00000000" w14:paraId="00000053">
      <w:pPr>
        <w:spacing w:after="280" w:before="280" w:line="360" w:lineRule="auto"/>
        <w:rPr>
          <w:rFonts w:ascii="Arial" w:cs="Arial" w:eastAsia="Arial" w:hAnsi="Arial"/>
        </w:rPr>
      </w:pPr>
      <w:r w:rsidDel="00000000" w:rsidR="00000000" w:rsidRPr="00000000">
        <w:rPr>
          <w:rFonts w:ascii="Arial" w:cs="Arial" w:eastAsia="Arial" w:hAnsi="Arial"/>
          <w:rtl w:val="0"/>
        </w:rPr>
        <w:t xml:space="preserve">Based on my SWOT analysis, my short-term goal is to secure a House Manager or senior housekeeping role within a private household. This will allow me to gain formal experience in managing staff, coordinating household operations, and handling administrative responsibilities.</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My long-term goal is to set up my own housekeeping agency, providing professional, well-trained housekeepers to private households across London. These goals are important to me because they allow me to move from physically demanding roles into leadership and management positions where I can use my experience to guide others and improve standards within the industry.</w:t>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My personal development plan will include enrolling in short online courses related to property management software, digital booking systems, and administrative tools within the next six months. Progress will be measured through course completion certificates and practical application within my workplace. These goals align with my career aspirations by allowing progression from operational work into leadership, management, and eventually entrepreneurship.</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ff0000"/>
          <w:sz w:val="30"/>
          <w:szCs w:val="30"/>
          <w:u w:val="none"/>
          <w:shd w:fill="auto" w:val="clear"/>
          <w:vertAlign w:val="baseline"/>
        </w:rPr>
      </w:pPr>
      <w:r w:rsidDel="00000000" w:rsidR="00000000" w:rsidRPr="00000000">
        <w:rPr>
          <w:rFonts w:ascii="Arial" w:cs="Arial" w:eastAsia="Arial" w:hAnsi="Arial"/>
          <w:b w:val="1"/>
          <w:bCs w:val="1"/>
          <w:i w:val="0"/>
          <w:iCs w:val="0"/>
          <w:smallCaps w:val="0"/>
          <w:strike w:val="0"/>
          <w:color w:val="ff0000"/>
          <w:sz w:val="30"/>
          <w:szCs w:val="30"/>
          <w:u w:val="none"/>
          <w:shd w:fill="auto" w:val="clear"/>
          <w:vertAlign w:val="baseline"/>
          <w:rtl w:val="0"/>
        </w:rPr>
        <w:t xml:space="preserve">Personal Development Plan</w:t>
      </w:r>
      <w:r w:rsidDel="00000000" w:rsidR="00000000" w:rsidRPr="00000000">
        <w:rPr>
          <w:rtl w:val="0"/>
        </w:rPr>
      </w:r>
    </w:p>
    <w:tbl>
      <w:tblPr>
        <w:tblStyle w:val="Table1"/>
        <w:tblW w:w="9016.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A0"/>
      </w:tblPr>
      <w:tblGrid>
        <w:gridCol w:w="1897"/>
        <w:gridCol w:w="1992"/>
        <w:gridCol w:w="1200"/>
        <w:gridCol w:w="1884"/>
        <w:gridCol w:w="2043"/>
        <w:tblGridChange w:id="0">
          <w:tblGrid>
            <w:gridCol w:w="1897"/>
            <w:gridCol w:w="1992"/>
            <w:gridCol w:w="1200"/>
            <w:gridCol w:w="1884"/>
            <w:gridCol w:w="2043"/>
          </w:tblGrid>
        </w:tblGridChange>
      </w:tblGrid>
      <w:tr>
        <w:trPr>
          <w:cantSplit w:val="0"/>
          <w:tblHeader w:val="1"/>
        </w:trPr>
        <w:tc>
          <w:tcPr/>
          <w:p w:rsidR="00000000" w:rsidDel="00000000" w:rsidP="00000000" w:rsidRDefault="00000000" w:rsidRPr="00000000" w14:paraId="00000057">
            <w:pPr>
              <w:spacing w:line="360" w:lineRule="auto"/>
              <w:jc w:val="center"/>
              <w:rPr>
                <w:rFonts w:ascii="Arial" w:cs="Arial" w:eastAsia="Arial" w:hAnsi="Arial"/>
                <w:b w:val="0"/>
                <w:bCs w:val="0"/>
                <w:color w:val="ffff00"/>
                <w:sz w:val="22"/>
                <w:szCs w:val="22"/>
              </w:rPr>
            </w:pPr>
            <w:r w:rsidDel="00000000" w:rsidR="00000000" w:rsidRPr="00000000">
              <w:rPr>
                <w:rFonts w:ascii="Arial" w:cs="Arial" w:eastAsia="Arial" w:hAnsi="Arial"/>
                <w:color w:val="ffff00"/>
                <w:sz w:val="22"/>
                <w:szCs w:val="22"/>
                <w:rtl w:val="0"/>
              </w:rPr>
              <w:t xml:space="preserve">Weakness</w:t>
            </w:r>
            <w:r w:rsidDel="00000000" w:rsidR="00000000" w:rsidRPr="00000000">
              <w:rPr>
                <w:rtl w:val="0"/>
              </w:rPr>
            </w:r>
          </w:p>
        </w:tc>
        <w:tc>
          <w:tcPr/>
          <w:p w:rsidR="00000000" w:rsidDel="00000000" w:rsidP="00000000" w:rsidRDefault="00000000" w:rsidRPr="00000000" w14:paraId="00000058">
            <w:pPr>
              <w:spacing w:line="360" w:lineRule="auto"/>
              <w:jc w:val="center"/>
              <w:rPr>
                <w:rFonts w:ascii="Arial" w:cs="Arial" w:eastAsia="Arial" w:hAnsi="Arial"/>
                <w:b w:val="0"/>
                <w:bCs w:val="0"/>
                <w:color w:val="ffff00"/>
                <w:sz w:val="22"/>
                <w:szCs w:val="22"/>
              </w:rPr>
            </w:pPr>
            <w:r w:rsidDel="00000000" w:rsidR="00000000" w:rsidRPr="00000000">
              <w:rPr>
                <w:rFonts w:ascii="Arial" w:cs="Arial" w:eastAsia="Arial" w:hAnsi="Arial"/>
                <w:color w:val="ffff00"/>
                <w:sz w:val="22"/>
                <w:szCs w:val="22"/>
                <w:rtl w:val="0"/>
              </w:rPr>
              <w:t xml:space="preserve">Action</w:t>
            </w:r>
            <w:r w:rsidDel="00000000" w:rsidR="00000000" w:rsidRPr="00000000">
              <w:rPr>
                <w:rtl w:val="0"/>
              </w:rPr>
            </w:r>
          </w:p>
        </w:tc>
        <w:tc>
          <w:tcPr/>
          <w:p w:rsidR="00000000" w:rsidDel="00000000" w:rsidP="00000000" w:rsidRDefault="00000000" w:rsidRPr="00000000" w14:paraId="00000059">
            <w:pPr>
              <w:spacing w:line="360" w:lineRule="auto"/>
              <w:jc w:val="center"/>
              <w:rPr>
                <w:rFonts w:ascii="Arial" w:cs="Arial" w:eastAsia="Arial" w:hAnsi="Arial"/>
                <w:b w:val="0"/>
                <w:bCs w:val="0"/>
                <w:color w:val="ffff00"/>
                <w:sz w:val="22"/>
                <w:szCs w:val="22"/>
              </w:rPr>
            </w:pPr>
            <w:r w:rsidDel="00000000" w:rsidR="00000000" w:rsidRPr="00000000">
              <w:rPr>
                <w:rFonts w:ascii="Arial" w:cs="Arial" w:eastAsia="Arial" w:hAnsi="Arial"/>
                <w:color w:val="ffff00"/>
                <w:sz w:val="22"/>
                <w:szCs w:val="22"/>
                <w:rtl w:val="0"/>
              </w:rPr>
              <w:t xml:space="preserve">Timeline</w:t>
            </w:r>
            <w:r w:rsidDel="00000000" w:rsidR="00000000" w:rsidRPr="00000000">
              <w:rPr>
                <w:rtl w:val="0"/>
              </w:rPr>
            </w:r>
          </w:p>
        </w:tc>
        <w:tc>
          <w:tcPr/>
          <w:p w:rsidR="00000000" w:rsidDel="00000000" w:rsidP="00000000" w:rsidRDefault="00000000" w:rsidRPr="00000000" w14:paraId="0000005A">
            <w:pPr>
              <w:spacing w:line="360" w:lineRule="auto"/>
              <w:jc w:val="center"/>
              <w:rPr>
                <w:rFonts w:ascii="Arial" w:cs="Arial" w:eastAsia="Arial" w:hAnsi="Arial"/>
                <w:b w:val="0"/>
                <w:bCs w:val="0"/>
                <w:color w:val="ffff00"/>
                <w:sz w:val="22"/>
                <w:szCs w:val="22"/>
              </w:rPr>
            </w:pPr>
            <w:r w:rsidDel="00000000" w:rsidR="00000000" w:rsidRPr="00000000">
              <w:rPr>
                <w:rFonts w:ascii="Arial" w:cs="Arial" w:eastAsia="Arial" w:hAnsi="Arial"/>
                <w:color w:val="ffff00"/>
                <w:sz w:val="22"/>
                <w:szCs w:val="22"/>
                <w:rtl w:val="0"/>
              </w:rPr>
              <w:t xml:space="preserve">Resources</w:t>
            </w:r>
            <w:r w:rsidDel="00000000" w:rsidR="00000000" w:rsidRPr="00000000">
              <w:rPr>
                <w:rtl w:val="0"/>
              </w:rPr>
            </w:r>
          </w:p>
        </w:tc>
        <w:tc>
          <w:tcPr/>
          <w:p w:rsidR="00000000" w:rsidDel="00000000" w:rsidP="00000000" w:rsidRDefault="00000000" w:rsidRPr="00000000" w14:paraId="0000005B">
            <w:pPr>
              <w:spacing w:line="360" w:lineRule="auto"/>
              <w:jc w:val="center"/>
              <w:rPr>
                <w:rFonts w:ascii="Arial" w:cs="Arial" w:eastAsia="Arial" w:hAnsi="Arial"/>
                <w:b w:val="0"/>
                <w:bCs w:val="0"/>
                <w:color w:val="ffff00"/>
                <w:sz w:val="22"/>
                <w:szCs w:val="22"/>
              </w:rPr>
            </w:pPr>
            <w:r w:rsidDel="00000000" w:rsidR="00000000" w:rsidRPr="00000000">
              <w:rPr>
                <w:rFonts w:ascii="Arial" w:cs="Arial" w:eastAsia="Arial" w:hAnsi="Arial"/>
                <w:color w:val="ffff00"/>
                <w:sz w:val="22"/>
                <w:szCs w:val="22"/>
                <w:rtl w:val="0"/>
              </w:rPr>
              <w:t xml:space="preserve">Measurement</w:t>
            </w:r>
            <w:r w:rsidDel="00000000" w:rsidR="00000000" w:rsidRPr="00000000">
              <w:rPr>
                <w:rtl w:val="0"/>
              </w:rPr>
            </w:r>
          </w:p>
        </w:tc>
      </w:tr>
      <w:tr>
        <w:trPr>
          <w:cantSplit w:val="0"/>
          <w:tblHeader w:val="1"/>
        </w:trPr>
        <w:tc>
          <w:tcPr/>
          <w:p w:rsidR="00000000" w:rsidDel="00000000" w:rsidP="00000000" w:rsidRDefault="00000000" w:rsidRPr="00000000" w14:paraId="0000005C">
            <w:pPr>
              <w:spacing w:line="360" w:lineRule="auto"/>
              <w:rPr>
                <w:rFonts w:ascii="Arial" w:cs="Arial" w:eastAsia="Arial" w:hAnsi="Arial"/>
                <w:color w:val="ffff00"/>
              </w:rPr>
            </w:pPr>
            <w:r w:rsidDel="00000000" w:rsidR="00000000" w:rsidRPr="00000000">
              <w:rPr>
                <w:rFonts w:ascii="Arial" w:cs="Arial" w:eastAsia="Arial" w:hAnsi="Arial"/>
                <w:color w:val="ffff00"/>
                <w:rtl w:val="0"/>
              </w:rPr>
              <w:t xml:space="preserve">Confidence in written English</w:t>
            </w:r>
          </w:p>
        </w:tc>
        <w:tc>
          <w:tcPr/>
          <w:p w:rsidR="00000000" w:rsidDel="00000000" w:rsidP="00000000" w:rsidRDefault="00000000" w:rsidRPr="00000000" w14:paraId="0000005D">
            <w:pPr>
              <w:spacing w:line="360" w:lineRule="auto"/>
              <w:rPr>
                <w:rFonts w:ascii="Arial" w:cs="Arial" w:eastAsia="Arial" w:hAnsi="Arial"/>
              </w:rPr>
            </w:pPr>
            <w:r w:rsidDel="00000000" w:rsidR="00000000" w:rsidRPr="00000000">
              <w:rPr>
                <w:rFonts w:ascii="Arial" w:cs="Arial" w:eastAsia="Arial" w:hAnsi="Arial"/>
                <w:rtl w:val="0"/>
              </w:rPr>
              <w:t xml:space="preserve">Attend advanced English classes and practise professional writing</w:t>
            </w:r>
          </w:p>
        </w:tc>
        <w:tc>
          <w:tcPr/>
          <w:p w:rsidR="00000000" w:rsidDel="00000000" w:rsidP="00000000" w:rsidRDefault="00000000" w:rsidRPr="00000000" w14:paraId="0000005E">
            <w:pPr>
              <w:spacing w:line="360" w:lineRule="auto"/>
              <w:rPr>
                <w:rFonts w:ascii="Arial" w:cs="Arial" w:eastAsia="Arial" w:hAnsi="Arial"/>
              </w:rPr>
            </w:pPr>
            <w:r w:rsidDel="00000000" w:rsidR="00000000" w:rsidRPr="00000000">
              <w:rPr>
                <w:rFonts w:ascii="Arial" w:cs="Arial" w:eastAsia="Arial" w:hAnsi="Arial"/>
                <w:rtl w:val="0"/>
              </w:rPr>
              <w:t xml:space="preserve">6 months</w:t>
            </w:r>
          </w:p>
        </w:tc>
        <w:tc>
          <w:tcPr/>
          <w:p w:rsidR="00000000" w:rsidDel="00000000" w:rsidP="00000000" w:rsidRDefault="00000000" w:rsidRPr="00000000" w14:paraId="0000005F">
            <w:pPr>
              <w:spacing w:line="360" w:lineRule="auto"/>
              <w:rPr>
                <w:rFonts w:ascii="Arial" w:cs="Arial" w:eastAsia="Arial" w:hAnsi="Arial"/>
              </w:rPr>
            </w:pPr>
            <w:r w:rsidDel="00000000" w:rsidR="00000000" w:rsidRPr="00000000">
              <w:rPr>
                <w:rFonts w:ascii="Arial" w:cs="Arial" w:eastAsia="Arial" w:hAnsi="Arial"/>
                <w:rtl w:val="0"/>
              </w:rPr>
              <w:t xml:space="preserve">ESOL courses, online learning</w:t>
            </w:r>
          </w:p>
        </w:tc>
        <w:tc>
          <w:tcPr/>
          <w:p w:rsidR="00000000" w:rsidDel="00000000" w:rsidP="00000000" w:rsidRDefault="00000000" w:rsidRPr="00000000" w14:paraId="00000060">
            <w:pPr>
              <w:spacing w:line="360" w:lineRule="auto"/>
              <w:rPr>
                <w:rFonts w:ascii="Arial" w:cs="Arial" w:eastAsia="Arial" w:hAnsi="Arial"/>
              </w:rPr>
            </w:pPr>
            <w:r w:rsidDel="00000000" w:rsidR="00000000" w:rsidRPr="00000000">
              <w:rPr>
                <w:rFonts w:ascii="Arial" w:cs="Arial" w:eastAsia="Arial" w:hAnsi="Arial"/>
                <w:rtl w:val="0"/>
              </w:rPr>
              <w:t xml:space="preserve">Improved confidence in emails and documentation</w:t>
            </w:r>
          </w:p>
        </w:tc>
      </w:tr>
      <w:tr>
        <w:trPr>
          <w:cantSplit w:val="0"/>
          <w:tblHeader w:val="0"/>
        </w:trPr>
        <w:tc>
          <w:tcPr/>
          <w:p w:rsidR="00000000" w:rsidDel="00000000" w:rsidP="00000000" w:rsidRDefault="00000000" w:rsidRPr="00000000" w14:paraId="00000061">
            <w:pPr>
              <w:spacing w:line="360" w:lineRule="auto"/>
              <w:rPr>
                <w:rFonts w:ascii="Arial" w:cs="Arial" w:eastAsia="Arial" w:hAnsi="Arial"/>
                <w:color w:val="ffff00"/>
              </w:rPr>
            </w:pPr>
            <w:r w:rsidDel="00000000" w:rsidR="00000000" w:rsidRPr="00000000">
              <w:rPr>
                <w:rFonts w:ascii="Arial" w:cs="Arial" w:eastAsia="Arial" w:hAnsi="Arial"/>
                <w:color w:val="ffff00"/>
                <w:rtl w:val="0"/>
              </w:rPr>
              <w:t xml:space="preserve">No official House Manager title</w:t>
            </w:r>
          </w:p>
        </w:tc>
        <w:tc>
          <w:tcPr/>
          <w:p w:rsidR="00000000" w:rsidDel="00000000" w:rsidP="00000000" w:rsidRDefault="00000000" w:rsidRPr="00000000" w14:paraId="00000062">
            <w:pPr>
              <w:spacing w:line="360" w:lineRule="auto"/>
              <w:rPr>
                <w:rFonts w:ascii="Arial" w:cs="Arial" w:eastAsia="Arial" w:hAnsi="Arial"/>
              </w:rPr>
            </w:pPr>
            <w:r w:rsidDel="00000000" w:rsidR="00000000" w:rsidRPr="00000000">
              <w:rPr>
                <w:rFonts w:ascii="Arial" w:cs="Arial" w:eastAsia="Arial" w:hAnsi="Arial"/>
                <w:rtl w:val="0"/>
              </w:rPr>
              <w:t xml:space="preserve">Apply for House Manager roles and request more responsibility</w:t>
            </w:r>
          </w:p>
        </w:tc>
        <w:tc>
          <w:tcPr/>
          <w:p w:rsidR="00000000" w:rsidDel="00000000" w:rsidP="00000000" w:rsidRDefault="00000000" w:rsidRPr="00000000" w14:paraId="00000063">
            <w:pPr>
              <w:spacing w:line="360" w:lineRule="auto"/>
              <w:rPr>
                <w:rFonts w:ascii="Arial" w:cs="Arial" w:eastAsia="Arial" w:hAnsi="Arial"/>
              </w:rPr>
            </w:pPr>
            <w:r w:rsidDel="00000000" w:rsidR="00000000" w:rsidRPr="00000000">
              <w:rPr>
                <w:rFonts w:ascii="Arial" w:cs="Arial" w:eastAsia="Arial" w:hAnsi="Arial"/>
                <w:rtl w:val="0"/>
              </w:rPr>
              <w:t xml:space="preserve">12 months</w:t>
            </w:r>
          </w:p>
        </w:tc>
        <w:tc>
          <w:tcPr/>
          <w:p w:rsidR="00000000" w:rsidDel="00000000" w:rsidP="00000000" w:rsidRDefault="00000000" w:rsidRPr="00000000" w14:paraId="00000064">
            <w:pPr>
              <w:spacing w:line="360" w:lineRule="auto"/>
              <w:rPr>
                <w:rFonts w:ascii="Arial" w:cs="Arial" w:eastAsia="Arial" w:hAnsi="Arial"/>
              </w:rPr>
            </w:pPr>
            <w:r w:rsidDel="00000000" w:rsidR="00000000" w:rsidRPr="00000000">
              <w:rPr>
                <w:rFonts w:ascii="Arial" w:cs="Arial" w:eastAsia="Arial" w:hAnsi="Arial"/>
                <w:rtl w:val="0"/>
              </w:rPr>
              <w:t xml:space="preserve">Job applications, employer support</w:t>
            </w:r>
          </w:p>
        </w:tc>
        <w:tc>
          <w:tcPr/>
          <w:p w:rsidR="00000000" w:rsidDel="00000000" w:rsidP="00000000" w:rsidRDefault="00000000" w:rsidRPr="00000000" w14:paraId="00000065">
            <w:pPr>
              <w:spacing w:line="360" w:lineRule="auto"/>
              <w:rPr>
                <w:rFonts w:ascii="Arial" w:cs="Arial" w:eastAsia="Arial" w:hAnsi="Arial"/>
              </w:rPr>
            </w:pPr>
            <w:r w:rsidDel="00000000" w:rsidR="00000000" w:rsidRPr="00000000">
              <w:rPr>
                <w:rFonts w:ascii="Arial" w:cs="Arial" w:eastAsia="Arial" w:hAnsi="Arial"/>
                <w:rtl w:val="0"/>
              </w:rPr>
              <w:t xml:space="preserve">Achieving House Manager position</w:t>
            </w:r>
          </w:p>
        </w:tc>
      </w:tr>
      <w:tr>
        <w:trPr>
          <w:cantSplit w:val="0"/>
          <w:tblHeader w:val="0"/>
        </w:trPr>
        <w:tc>
          <w:tcPr/>
          <w:p w:rsidR="00000000" w:rsidDel="00000000" w:rsidP="00000000" w:rsidRDefault="00000000" w:rsidRPr="00000000" w14:paraId="00000066">
            <w:pPr>
              <w:spacing w:line="360" w:lineRule="auto"/>
              <w:rPr>
                <w:rFonts w:ascii="Arial" w:cs="Arial" w:eastAsia="Arial" w:hAnsi="Arial"/>
                <w:color w:val="ffff00"/>
              </w:rPr>
            </w:pPr>
            <w:r w:rsidDel="00000000" w:rsidR="00000000" w:rsidRPr="00000000">
              <w:rPr>
                <w:rFonts w:ascii="Arial" w:cs="Arial" w:eastAsia="Arial" w:hAnsi="Arial"/>
                <w:color w:val="ffff00"/>
                <w:rtl w:val="0"/>
              </w:rPr>
              <w:t xml:space="preserve">Limited digital management knowledge</w:t>
            </w:r>
          </w:p>
        </w:tc>
        <w:tc>
          <w:tcPr/>
          <w:p w:rsidR="00000000" w:rsidDel="00000000" w:rsidP="00000000" w:rsidRDefault="00000000" w:rsidRPr="00000000" w14:paraId="00000067">
            <w:pPr>
              <w:spacing w:line="360" w:lineRule="auto"/>
              <w:rPr>
                <w:rFonts w:ascii="Arial" w:cs="Arial" w:eastAsia="Arial" w:hAnsi="Arial"/>
              </w:rPr>
            </w:pPr>
            <w:r w:rsidDel="00000000" w:rsidR="00000000" w:rsidRPr="00000000">
              <w:rPr>
                <w:rFonts w:ascii="Arial" w:cs="Arial" w:eastAsia="Arial" w:hAnsi="Arial"/>
                <w:rtl w:val="0"/>
              </w:rPr>
              <w:t xml:space="preserve">Learn scheduling and budgeting software</w:t>
            </w:r>
          </w:p>
        </w:tc>
        <w:tc>
          <w:tcPr/>
          <w:p w:rsidR="00000000" w:rsidDel="00000000" w:rsidP="00000000" w:rsidRDefault="00000000" w:rsidRPr="00000000" w14:paraId="00000068">
            <w:pPr>
              <w:spacing w:line="360" w:lineRule="auto"/>
              <w:rPr>
                <w:rFonts w:ascii="Arial" w:cs="Arial" w:eastAsia="Arial" w:hAnsi="Arial"/>
              </w:rPr>
            </w:pPr>
            <w:r w:rsidDel="00000000" w:rsidR="00000000" w:rsidRPr="00000000">
              <w:rPr>
                <w:rFonts w:ascii="Arial" w:cs="Arial" w:eastAsia="Arial" w:hAnsi="Arial"/>
                <w:rtl w:val="0"/>
              </w:rPr>
              <w:t xml:space="preserve">6 months</w:t>
            </w:r>
          </w:p>
        </w:tc>
        <w:tc>
          <w:tcPr/>
          <w:p w:rsidR="00000000" w:rsidDel="00000000" w:rsidP="00000000" w:rsidRDefault="00000000" w:rsidRPr="00000000" w14:paraId="00000069">
            <w:pPr>
              <w:spacing w:line="360" w:lineRule="auto"/>
              <w:rPr>
                <w:rFonts w:ascii="Arial" w:cs="Arial" w:eastAsia="Arial" w:hAnsi="Arial"/>
              </w:rPr>
            </w:pPr>
            <w:r w:rsidDel="00000000" w:rsidR="00000000" w:rsidRPr="00000000">
              <w:rPr>
                <w:rFonts w:ascii="Arial" w:cs="Arial" w:eastAsia="Arial" w:hAnsi="Arial"/>
                <w:rtl w:val="0"/>
              </w:rPr>
              <w:t xml:space="preserve">Online tutorials</w:t>
            </w:r>
          </w:p>
        </w:tc>
        <w:tc>
          <w:tcPr/>
          <w:p w:rsidR="00000000" w:rsidDel="00000000" w:rsidP="00000000" w:rsidRDefault="00000000" w:rsidRPr="00000000" w14:paraId="0000006A">
            <w:pPr>
              <w:spacing w:line="360" w:lineRule="auto"/>
              <w:rPr>
                <w:rFonts w:ascii="Arial" w:cs="Arial" w:eastAsia="Arial" w:hAnsi="Arial"/>
              </w:rPr>
            </w:pPr>
            <w:r w:rsidDel="00000000" w:rsidR="00000000" w:rsidRPr="00000000">
              <w:rPr>
                <w:rFonts w:ascii="Arial" w:cs="Arial" w:eastAsia="Arial" w:hAnsi="Arial"/>
                <w:rtl w:val="0"/>
              </w:rPr>
              <w:t xml:space="preserve">Ability to use systems confidently</w:t>
            </w:r>
          </w:p>
        </w:tc>
      </w:tr>
      <w:tr>
        <w:trPr>
          <w:cantSplit w:val="0"/>
          <w:tblHeader w:val="0"/>
        </w:trPr>
        <w:tc>
          <w:tcPr/>
          <w:p w:rsidR="00000000" w:rsidDel="00000000" w:rsidP="00000000" w:rsidRDefault="00000000" w:rsidRPr="00000000" w14:paraId="0000006B">
            <w:pPr>
              <w:spacing w:line="360" w:lineRule="auto"/>
              <w:rPr>
                <w:rFonts w:ascii="Arial" w:cs="Arial" w:eastAsia="Arial" w:hAnsi="Arial"/>
                <w:color w:val="ffff00"/>
              </w:rPr>
            </w:pPr>
            <w:r w:rsidDel="00000000" w:rsidR="00000000" w:rsidRPr="00000000">
              <w:rPr>
                <w:rFonts w:ascii="Arial" w:cs="Arial" w:eastAsia="Arial" w:hAnsi="Arial"/>
                <w:color w:val="ffff00"/>
                <w:rtl w:val="0"/>
              </w:rPr>
              <w:t xml:space="preserve">Leadership development</w:t>
            </w:r>
          </w:p>
        </w:tc>
        <w:tc>
          <w:tcPr/>
          <w:p w:rsidR="00000000" w:rsidDel="00000000" w:rsidP="00000000" w:rsidRDefault="00000000" w:rsidRPr="00000000" w14:paraId="0000006C">
            <w:pPr>
              <w:spacing w:line="360" w:lineRule="auto"/>
              <w:rPr>
                <w:rFonts w:ascii="Arial" w:cs="Arial" w:eastAsia="Arial" w:hAnsi="Arial"/>
              </w:rPr>
            </w:pPr>
            <w:r w:rsidDel="00000000" w:rsidR="00000000" w:rsidRPr="00000000">
              <w:rPr>
                <w:rFonts w:ascii="Arial" w:cs="Arial" w:eastAsia="Arial" w:hAnsi="Arial"/>
                <w:rtl w:val="0"/>
              </w:rPr>
              <w:t xml:space="preserve">Attend leadership and management courses</w:t>
            </w:r>
          </w:p>
        </w:tc>
        <w:tc>
          <w:tcPr/>
          <w:p w:rsidR="00000000" w:rsidDel="00000000" w:rsidP="00000000" w:rsidRDefault="00000000" w:rsidRPr="00000000" w14:paraId="0000006D">
            <w:pPr>
              <w:spacing w:line="360" w:lineRule="auto"/>
              <w:rPr>
                <w:rFonts w:ascii="Arial" w:cs="Arial" w:eastAsia="Arial" w:hAnsi="Arial"/>
              </w:rPr>
            </w:pPr>
            <w:r w:rsidDel="00000000" w:rsidR="00000000" w:rsidRPr="00000000">
              <w:rPr>
                <w:rFonts w:ascii="Arial" w:cs="Arial" w:eastAsia="Arial" w:hAnsi="Arial"/>
                <w:rtl w:val="0"/>
              </w:rPr>
              <w:t xml:space="preserve">12 months</w:t>
            </w:r>
          </w:p>
        </w:tc>
        <w:tc>
          <w:tcPr/>
          <w:p w:rsidR="00000000" w:rsidDel="00000000" w:rsidP="00000000" w:rsidRDefault="00000000" w:rsidRPr="00000000" w14:paraId="0000006E">
            <w:pPr>
              <w:spacing w:line="360" w:lineRule="auto"/>
              <w:rPr>
                <w:rFonts w:ascii="Arial" w:cs="Arial" w:eastAsia="Arial" w:hAnsi="Arial"/>
              </w:rPr>
            </w:pPr>
            <w:r w:rsidDel="00000000" w:rsidR="00000000" w:rsidRPr="00000000">
              <w:rPr>
                <w:rFonts w:ascii="Arial" w:cs="Arial" w:eastAsia="Arial" w:hAnsi="Arial"/>
                <w:rtl w:val="0"/>
              </w:rPr>
              <w:t xml:space="preserve">College/online courses</w:t>
            </w:r>
          </w:p>
        </w:tc>
        <w:tc>
          <w:tcPr/>
          <w:p w:rsidR="00000000" w:rsidDel="00000000" w:rsidP="00000000" w:rsidRDefault="00000000" w:rsidRPr="00000000" w14:paraId="0000006F">
            <w:pPr>
              <w:spacing w:line="360" w:lineRule="auto"/>
              <w:rPr>
                <w:rFonts w:ascii="Arial" w:cs="Arial" w:eastAsia="Arial" w:hAnsi="Arial"/>
              </w:rPr>
            </w:pPr>
            <w:r w:rsidDel="00000000" w:rsidR="00000000" w:rsidRPr="00000000">
              <w:rPr>
                <w:rFonts w:ascii="Arial" w:cs="Arial" w:eastAsia="Arial" w:hAnsi="Arial"/>
                <w:rtl w:val="0"/>
              </w:rPr>
              <w:t xml:space="preserve">Completion of certificates</w:t>
            </w:r>
          </w:p>
        </w:tc>
      </w:tr>
    </w:tbl>
    <w:p w:rsidR="00000000" w:rsidDel="00000000" w:rsidP="00000000" w:rsidRDefault="00000000" w:rsidRPr="00000000" w14:paraId="00000070">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This plan is realistic for me because it fits around my current work and study commitments and provides clear steps for me to progress into senior roles and eventually business ownership. </w:t>
      </w:r>
    </w:p>
    <w:p w:rsidR="00000000" w:rsidDel="00000000" w:rsidP="00000000" w:rsidRDefault="00000000" w:rsidRPr="00000000" w14:paraId="0000007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7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7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75">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76">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77">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78">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79">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7A">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7B">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7C">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7D">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7E">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7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80" w:before="280" w:line="360" w:lineRule="auto"/>
        <w:ind w:left="720" w:right="0" w:hanging="360"/>
        <w:jc w:val="left"/>
        <w:rPr>
          <w:rFonts w:ascii="Arial" w:cs="Arial" w:eastAsia="Arial" w:hAnsi="Arial"/>
          <w:b w:val="1"/>
          <w:bCs w:val="1"/>
          <w:i w:val="0"/>
          <w:iCs w:val="0"/>
          <w:smallCaps w:val="0"/>
          <w:strike w:val="0"/>
          <w:sz w:val="30"/>
          <w:szCs w:val="30"/>
          <w:shd w:fill="auto" w:val="clear"/>
          <w:vertAlign w:val="baseline"/>
        </w:rPr>
      </w:pPr>
      <w:r w:rsidDel="00000000" w:rsidR="00000000" w:rsidRPr="00000000">
        <w:rPr>
          <w:rFonts w:ascii="Arial" w:cs="Arial" w:eastAsia="Arial" w:hAnsi="Arial"/>
          <w:b w:val="1"/>
          <w:bCs w:val="1"/>
          <w:i w:val="0"/>
          <w:iCs w:val="0"/>
          <w:smallCaps w:val="0"/>
          <w:strike w:val="0"/>
          <w:color w:val="ff0000"/>
          <w:sz w:val="30"/>
          <w:szCs w:val="30"/>
          <w:u w:val="none"/>
          <w:shd w:fill="auto" w:val="clear"/>
          <w:vertAlign w:val="baseline"/>
          <w:rtl w:val="0"/>
        </w:rPr>
        <w:t xml:space="preserve">Reference List</w:t>
      </w:r>
      <w:r w:rsidDel="00000000" w:rsidR="00000000" w:rsidRPr="00000000">
        <w:rPr>
          <w:rFonts w:ascii="Arial" w:cs="Arial" w:eastAsia="Arial" w:hAnsi="Arial"/>
          <w:b w:val="1"/>
          <w:bCs w:val="1"/>
          <w:i w:val="0"/>
          <w:iCs w:val="0"/>
          <w:smallCaps w:val="0"/>
          <w:strike w:val="0"/>
          <w:color w:val="000000"/>
          <w:sz w:val="30"/>
          <w:szCs w:val="30"/>
          <w:u w:val="none"/>
          <w:shd w:fill="auto" w:val="clear"/>
          <w:vertAlign w:val="baseline"/>
          <w:rtl w:val="0"/>
        </w:rPr>
        <w:t xml:space="preserve"> </w:t>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Baum, T. (2015)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Human Resource Management for Tourism, Hospitality and Leisure: An International Perspective.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2nd edn. London: Cengage Learning.</w:t>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Chartered Institute of Personnel and Development (CIPD) (2023)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Employability skills factsheet.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London: CIPD. Available at: https://www.cipd.org (Accessed: 11 April 2026).</w:t>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Dacre Pool, L. and Sewell, P. (2007) ‘The key to employability: developing a practical model of graduate employability’,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Education + Training,</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49(4), pp. 277–289.</w:t>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Goleman, D. (1998)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Working with emotional intelligence.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New York: Bantam Books.</w:t>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Helms, M.M. and Nixon, J. (2010) ‘Exploring SWOT analysis – where are we now?’,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Journal of Strategy and Management,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3(3), pp. 215–251.</w:t>
      </w:r>
    </w:p>
    <w:p w:rsidR="00000000" w:rsidDel="00000000" w:rsidP="00000000" w:rsidRDefault="00000000" w:rsidRPr="00000000" w14:paraId="00000085">
      <w:pPr>
        <w:spacing w:after="280" w:before="280" w:line="360" w:lineRule="auto"/>
        <w:rPr>
          <w:rFonts w:ascii="Arial" w:cs="Arial" w:eastAsia="Arial" w:hAnsi="Arial"/>
        </w:rPr>
      </w:pPr>
      <w:r w:rsidDel="00000000" w:rsidR="00000000" w:rsidRPr="00000000">
        <w:rPr>
          <w:rFonts w:ascii="Arial" w:cs="Arial" w:eastAsia="Arial" w:hAnsi="Arial"/>
          <w:rtl w:val="0"/>
        </w:rPr>
        <w:t xml:space="preserve">Jones, P., Hillier, D. and Comfort, D. (2016) </w:t>
      </w:r>
      <w:r w:rsidDel="00000000" w:rsidR="00000000" w:rsidRPr="00000000">
        <w:rPr>
          <w:rFonts w:ascii="Arial" w:cs="Arial" w:eastAsia="Arial" w:hAnsi="Arial"/>
          <w:i w:val="1"/>
          <w:iCs w:val="1"/>
          <w:rtl w:val="0"/>
        </w:rPr>
        <w:t xml:space="preserve">Sustainability in the hospitality industry: some personal reflections on corporate challenges and research agendas, International Journal of Contemporary Hospitality Management</w:t>
      </w:r>
      <w:r w:rsidDel="00000000" w:rsidR="00000000" w:rsidRPr="00000000">
        <w:rPr>
          <w:rFonts w:ascii="Arial" w:cs="Arial" w:eastAsia="Arial" w:hAnsi="Arial"/>
          <w:rtl w:val="0"/>
        </w:rPr>
        <w:t xml:space="preserve">, 28(1), pp. 36–67.</w:t>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Kolb, D.A. (1984)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Experiential learning: Experience as the source of learning and development.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New Jersey: Prentice Hall.</w:t>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MindTools (2022)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SWOT analysis: How to develop a strategy for success.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https://www.mindtools.com (Accessed: 11 April 2026).</w:t>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Prospects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House manager job profile.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Available at: https://www.prospects.ac.uk (Accessed: 11 April 2026).</w:t>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Schön, D.A. (1983)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The reflective practitioner: How professionals think in action.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London: Temple Smith.</w:t>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SkillsYouNeed (2023)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Organisational skills.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https://www.skillsyouneed.com (Accessed: 11 April 2026).</w:t>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SkillsYouNeed (2023)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Personal development planning (PDP)</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https://www.skillsyouneed.com (Accessed: 11 April 2026).</w:t>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SkillsYouNeed (2023)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Time management skills.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Available at: https://www.skillsyouneed.com (Accessed: 11 April 2026).</w:t>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Thompson, N. (2016)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People skills.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4th edn. London: Palgrave Macmillan.</w:t>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UK Government (2023)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National Careers Service: Skills assessment and career planning.</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https://nationalcareers.service.gov.uk (Accessed: 11 April 2026).</w:t>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Walker, J.R. (2021)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Introduction to hospitality management.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5th edn. Harlow: Pearson.</w:t>
      </w:r>
    </w:p>
    <w:p w:rsidR="00000000" w:rsidDel="00000000" w:rsidP="00000000" w:rsidRDefault="00000000" w:rsidRPr="00000000" w14:paraId="00000090">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sectPr>
      <w:footerReference r:id="rId7" w:type="default"/>
      <w:footerReference r:id="rId8" w:type="even"/>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color w:val="ff0000"/>
        <w:sz w:val="28"/>
        <w:szCs w:val="28"/>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tcPr>
      <w:shd w:fill="cccccc" w:val="clear"/>
    </w:tcPr>
    <w:tblStylePr w:type="band1Horz">
      <w:tcPr>
        <w:shd w:fill="999999" w:val="clear"/>
      </w:tcPr>
    </w:tblStylePr>
    <w:tblStylePr w:type="band1Vert">
      <w:tcPr>
        <w:shd w:fill="999999"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000000"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000000"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000000"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000000" w:val="clear"/>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2.xml"/><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i4Kzjypd7TtXCmjjhW2XnB6PAHA==">CgMxLjAyDmgub3FwNG5nMTV4NmhxOAByITFIZzdBbVd0azRMa09MOUFvOWlzMFJDc09vZjlhYXZpXw==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