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0EC48" w14:textId="691E6212" w:rsidR="00684B8E" w:rsidRPr="00202357" w:rsidRDefault="00691C79" w:rsidP="00202357">
      <w:pPr>
        <w:jc w:val="center"/>
        <w:rPr>
          <w:rFonts w:ascii="Myriad Pro" w:hAnsi="Myriad Pro" w:cs="Arial"/>
          <w:b/>
          <w:bCs/>
        </w:rPr>
      </w:pPr>
      <w:r w:rsidRPr="00202357">
        <w:rPr>
          <w:rFonts w:ascii="Myriad Pro" w:hAnsi="Myriad Pro" w:cs="Arial"/>
          <w:b/>
          <w:bCs/>
        </w:rPr>
        <w:t>Critical Path Analysis task</w:t>
      </w:r>
    </w:p>
    <w:p w14:paraId="4DA5385C" w14:textId="038E5A61" w:rsidR="00691C79" w:rsidRPr="00202357" w:rsidRDefault="00691C79">
      <w:pPr>
        <w:rPr>
          <w:rFonts w:ascii="Myriad Pro" w:hAnsi="Myriad Pro" w:cs="Arial"/>
        </w:rPr>
      </w:pPr>
    </w:p>
    <w:p w14:paraId="034BCEE8" w14:textId="4C7244B4" w:rsidR="00691C79" w:rsidRPr="00202357" w:rsidRDefault="00691C79">
      <w:pPr>
        <w:rPr>
          <w:rFonts w:ascii="Myriad Pro" w:hAnsi="Myriad Pro" w:cs="Arial"/>
        </w:rPr>
      </w:pPr>
      <w:r w:rsidRPr="00202357">
        <w:rPr>
          <w:rFonts w:ascii="Myriad Pro" w:hAnsi="Myriad Pro" w:cs="Arial"/>
        </w:rPr>
        <w:t xml:space="preserve">You are planning a short evaluation and you have estimated the time required to investigate 3 areas.  You assume you will have enough staff to run all three trenches at once.  </w:t>
      </w:r>
    </w:p>
    <w:p w14:paraId="56C29B02" w14:textId="77777777" w:rsidR="007B22A8" w:rsidRPr="00202357" w:rsidRDefault="007B22A8">
      <w:pPr>
        <w:rPr>
          <w:rFonts w:ascii="Myriad Pro" w:hAnsi="Myriad Pro" w:cs="Arial"/>
        </w:rPr>
      </w:pPr>
    </w:p>
    <w:p w14:paraId="03C414E5" w14:textId="21F3AD4A" w:rsidR="00691C79" w:rsidRPr="00202357" w:rsidRDefault="00691C79" w:rsidP="007B22A8">
      <w:pPr>
        <w:pStyle w:val="ListParagraph"/>
        <w:numPr>
          <w:ilvl w:val="0"/>
          <w:numId w:val="1"/>
        </w:numPr>
        <w:rPr>
          <w:rFonts w:ascii="Myriad Pro" w:hAnsi="Myriad Pro" w:cs="Arial"/>
        </w:rPr>
      </w:pPr>
      <w:r w:rsidRPr="00202357">
        <w:rPr>
          <w:rFonts w:ascii="Myriad Pro" w:hAnsi="Myriad Pro" w:cs="Arial"/>
        </w:rPr>
        <w:t xml:space="preserve">The construction contractor has asked you what window they should allow for your work so they can plan other preliminary work.  </w:t>
      </w:r>
      <w:r w:rsidRPr="00202357">
        <w:rPr>
          <w:rFonts w:ascii="Myriad Pro" w:hAnsi="Myriad Pro" w:cs="Arial"/>
        </w:rPr>
        <w:t>What is the shortest window you could complete all tasks?</w:t>
      </w:r>
    </w:p>
    <w:p w14:paraId="57097C55" w14:textId="77777777" w:rsidR="007B22A8" w:rsidRPr="00202357" w:rsidRDefault="007B22A8" w:rsidP="007B22A8">
      <w:pPr>
        <w:pStyle w:val="ListParagraph"/>
        <w:rPr>
          <w:rFonts w:ascii="Myriad Pro" w:hAnsi="Myriad Pro" w:cs="Arial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803"/>
        <w:gridCol w:w="2161"/>
        <w:gridCol w:w="2268"/>
        <w:gridCol w:w="2835"/>
      </w:tblGrid>
      <w:tr w:rsidR="00691C79" w:rsidRPr="00202357" w14:paraId="2884C1E7" w14:textId="77777777" w:rsidTr="00202357">
        <w:tc>
          <w:tcPr>
            <w:tcW w:w="1803" w:type="dxa"/>
          </w:tcPr>
          <w:p w14:paraId="07700A68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  <w:b/>
                <w:bCs/>
              </w:rPr>
            </w:pPr>
            <w:r w:rsidRPr="00202357">
              <w:rPr>
                <w:rFonts w:ascii="Myriad Pro" w:hAnsi="Myriad Pro" w:cs="Arial"/>
                <w:b/>
                <w:bCs/>
              </w:rPr>
              <w:t>Task no.</w:t>
            </w:r>
          </w:p>
        </w:tc>
        <w:tc>
          <w:tcPr>
            <w:tcW w:w="2161" w:type="dxa"/>
          </w:tcPr>
          <w:p w14:paraId="704BFA2A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  <w:b/>
                <w:bCs/>
              </w:rPr>
            </w:pPr>
            <w:r w:rsidRPr="00202357">
              <w:rPr>
                <w:rFonts w:ascii="Myriad Pro" w:hAnsi="Myriad Pro" w:cs="Arial"/>
                <w:b/>
                <w:bCs/>
              </w:rPr>
              <w:t>Detail</w:t>
            </w:r>
          </w:p>
        </w:tc>
        <w:tc>
          <w:tcPr>
            <w:tcW w:w="2268" w:type="dxa"/>
          </w:tcPr>
          <w:p w14:paraId="2DC91AEA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  <w:b/>
                <w:bCs/>
              </w:rPr>
            </w:pPr>
            <w:r w:rsidRPr="00202357">
              <w:rPr>
                <w:rFonts w:ascii="Myriad Pro" w:hAnsi="Myriad Pro" w:cs="Arial"/>
                <w:b/>
                <w:bCs/>
              </w:rPr>
              <w:t>Estimated duration (days)</w:t>
            </w:r>
          </w:p>
        </w:tc>
        <w:tc>
          <w:tcPr>
            <w:tcW w:w="2835" w:type="dxa"/>
          </w:tcPr>
          <w:p w14:paraId="171A4E04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  <w:b/>
                <w:bCs/>
              </w:rPr>
            </w:pPr>
            <w:r w:rsidRPr="00202357">
              <w:rPr>
                <w:rFonts w:ascii="Myriad Pro" w:hAnsi="Myriad Pro" w:cs="Arial"/>
                <w:b/>
                <w:bCs/>
              </w:rPr>
              <w:t>Dependencies</w:t>
            </w:r>
          </w:p>
        </w:tc>
      </w:tr>
      <w:tr w:rsidR="00691C79" w:rsidRPr="00202357" w14:paraId="6A8D84ED" w14:textId="77777777" w:rsidTr="00202357">
        <w:tc>
          <w:tcPr>
            <w:tcW w:w="1803" w:type="dxa"/>
          </w:tcPr>
          <w:p w14:paraId="080F8BB2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1</w:t>
            </w:r>
          </w:p>
        </w:tc>
        <w:tc>
          <w:tcPr>
            <w:tcW w:w="2161" w:type="dxa"/>
          </w:tcPr>
          <w:p w14:paraId="576ED7CC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Trench 1</w:t>
            </w:r>
          </w:p>
        </w:tc>
        <w:tc>
          <w:tcPr>
            <w:tcW w:w="2268" w:type="dxa"/>
          </w:tcPr>
          <w:p w14:paraId="5259866C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10</w:t>
            </w:r>
          </w:p>
        </w:tc>
        <w:tc>
          <w:tcPr>
            <w:tcW w:w="2835" w:type="dxa"/>
          </w:tcPr>
          <w:p w14:paraId="4F86CADB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After 2</w:t>
            </w:r>
          </w:p>
        </w:tc>
      </w:tr>
      <w:tr w:rsidR="00691C79" w:rsidRPr="00202357" w14:paraId="24C4A189" w14:textId="77777777" w:rsidTr="00202357">
        <w:tc>
          <w:tcPr>
            <w:tcW w:w="1803" w:type="dxa"/>
          </w:tcPr>
          <w:p w14:paraId="52315C80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2</w:t>
            </w:r>
          </w:p>
        </w:tc>
        <w:tc>
          <w:tcPr>
            <w:tcW w:w="2161" w:type="dxa"/>
          </w:tcPr>
          <w:p w14:paraId="4AB68F17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Set up site</w:t>
            </w:r>
          </w:p>
        </w:tc>
        <w:tc>
          <w:tcPr>
            <w:tcW w:w="2268" w:type="dxa"/>
          </w:tcPr>
          <w:p w14:paraId="589C311B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1</w:t>
            </w:r>
          </w:p>
        </w:tc>
        <w:tc>
          <w:tcPr>
            <w:tcW w:w="2835" w:type="dxa"/>
          </w:tcPr>
          <w:p w14:paraId="7B14CB25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</w:p>
        </w:tc>
      </w:tr>
      <w:tr w:rsidR="00691C79" w:rsidRPr="00202357" w14:paraId="1C3F76DF" w14:textId="77777777" w:rsidTr="00202357">
        <w:tc>
          <w:tcPr>
            <w:tcW w:w="1803" w:type="dxa"/>
          </w:tcPr>
          <w:p w14:paraId="2675BB05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3</w:t>
            </w:r>
          </w:p>
        </w:tc>
        <w:tc>
          <w:tcPr>
            <w:tcW w:w="2161" w:type="dxa"/>
          </w:tcPr>
          <w:p w14:paraId="0D9475C7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Trench 2</w:t>
            </w:r>
          </w:p>
        </w:tc>
        <w:tc>
          <w:tcPr>
            <w:tcW w:w="2268" w:type="dxa"/>
          </w:tcPr>
          <w:p w14:paraId="1377074C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30</w:t>
            </w:r>
          </w:p>
        </w:tc>
        <w:tc>
          <w:tcPr>
            <w:tcW w:w="2835" w:type="dxa"/>
          </w:tcPr>
          <w:p w14:paraId="585FA455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After 2</w:t>
            </w:r>
          </w:p>
        </w:tc>
      </w:tr>
      <w:tr w:rsidR="00691C79" w:rsidRPr="00202357" w14:paraId="117B3233" w14:textId="77777777" w:rsidTr="00202357">
        <w:tc>
          <w:tcPr>
            <w:tcW w:w="1803" w:type="dxa"/>
          </w:tcPr>
          <w:p w14:paraId="49BFFC1D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4</w:t>
            </w:r>
          </w:p>
        </w:tc>
        <w:tc>
          <w:tcPr>
            <w:tcW w:w="2161" w:type="dxa"/>
          </w:tcPr>
          <w:p w14:paraId="6537B9BA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Trench 3</w:t>
            </w:r>
          </w:p>
        </w:tc>
        <w:tc>
          <w:tcPr>
            <w:tcW w:w="2268" w:type="dxa"/>
          </w:tcPr>
          <w:p w14:paraId="25DD0291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25</w:t>
            </w:r>
          </w:p>
        </w:tc>
        <w:tc>
          <w:tcPr>
            <w:tcW w:w="2835" w:type="dxa"/>
          </w:tcPr>
          <w:p w14:paraId="2AB84108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After 2</w:t>
            </w:r>
          </w:p>
        </w:tc>
      </w:tr>
      <w:tr w:rsidR="00691C79" w:rsidRPr="00202357" w14:paraId="2B729EA1" w14:textId="77777777" w:rsidTr="00202357">
        <w:tc>
          <w:tcPr>
            <w:tcW w:w="1803" w:type="dxa"/>
          </w:tcPr>
          <w:p w14:paraId="3E417FC1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5</w:t>
            </w:r>
          </w:p>
        </w:tc>
        <w:tc>
          <w:tcPr>
            <w:tcW w:w="2161" w:type="dxa"/>
          </w:tcPr>
          <w:p w14:paraId="71CEF5EA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Backfill trenches</w:t>
            </w:r>
          </w:p>
        </w:tc>
        <w:tc>
          <w:tcPr>
            <w:tcW w:w="2268" w:type="dxa"/>
          </w:tcPr>
          <w:p w14:paraId="2BBCF3F1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2</w:t>
            </w:r>
          </w:p>
        </w:tc>
        <w:tc>
          <w:tcPr>
            <w:tcW w:w="2835" w:type="dxa"/>
          </w:tcPr>
          <w:p w14:paraId="0AE7279D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After 1, 3 and 4</w:t>
            </w:r>
          </w:p>
        </w:tc>
      </w:tr>
      <w:tr w:rsidR="00691C79" w:rsidRPr="00202357" w14:paraId="44907EC6" w14:textId="77777777" w:rsidTr="00202357">
        <w:tc>
          <w:tcPr>
            <w:tcW w:w="1803" w:type="dxa"/>
          </w:tcPr>
          <w:p w14:paraId="673C55E9" w14:textId="77777777" w:rsidR="00691C79" w:rsidRPr="00202357" w:rsidRDefault="00691C79" w:rsidP="00202357">
            <w:pPr>
              <w:jc w:val="center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6</w:t>
            </w:r>
          </w:p>
        </w:tc>
        <w:tc>
          <w:tcPr>
            <w:tcW w:w="2161" w:type="dxa"/>
          </w:tcPr>
          <w:p w14:paraId="10B8BA2B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Close down site</w:t>
            </w:r>
          </w:p>
        </w:tc>
        <w:tc>
          <w:tcPr>
            <w:tcW w:w="2268" w:type="dxa"/>
          </w:tcPr>
          <w:p w14:paraId="19CAB407" w14:textId="77777777" w:rsidR="00691C79" w:rsidRPr="00202357" w:rsidRDefault="00691C79" w:rsidP="00202357">
            <w:pPr>
              <w:jc w:val="right"/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1</w:t>
            </w:r>
          </w:p>
        </w:tc>
        <w:tc>
          <w:tcPr>
            <w:tcW w:w="2835" w:type="dxa"/>
          </w:tcPr>
          <w:p w14:paraId="1069310F" w14:textId="77777777" w:rsidR="00691C79" w:rsidRPr="00202357" w:rsidRDefault="00691C79" w:rsidP="009508DF">
            <w:pPr>
              <w:rPr>
                <w:rFonts w:ascii="Myriad Pro" w:hAnsi="Myriad Pro" w:cs="Arial"/>
              </w:rPr>
            </w:pPr>
            <w:r w:rsidRPr="00202357">
              <w:rPr>
                <w:rFonts w:ascii="Myriad Pro" w:hAnsi="Myriad Pro" w:cs="Arial"/>
              </w:rPr>
              <w:t>After 5</w:t>
            </w:r>
          </w:p>
        </w:tc>
      </w:tr>
    </w:tbl>
    <w:p w14:paraId="286185B5" w14:textId="00B94024" w:rsidR="00691C79" w:rsidRPr="00202357" w:rsidRDefault="00691C79">
      <w:pPr>
        <w:rPr>
          <w:rFonts w:ascii="Myriad Pro" w:hAnsi="Myriad Pro" w:cs="Arial"/>
        </w:rPr>
      </w:pPr>
    </w:p>
    <w:p w14:paraId="575798B3" w14:textId="3D601D2D" w:rsidR="00691C79" w:rsidRPr="00202357" w:rsidRDefault="007B22A8" w:rsidP="007B22A8">
      <w:pPr>
        <w:ind w:left="360"/>
        <w:rPr>
          <w:rFonts w:ascii="Myriad Pro" w:hAnsi="Myriad Pro" w:cs="Arial"/>
        </w:rPr>
      </w:pPr>
      <w:r w:rsidRPr="00202357">
        <w:rPr>
          <w:rFonts w:ascii="Myriad Pro" w:hAnsi="Myriad Pro" w:cs="Arial"/>
        </w:rPr>
        <w:t>2</w:t>
      </w:r>
      <w:r w:rsidR="00202357" w:rsidRPr="00202357">
        <w:rPr>
          <w:rFonts w:ascii="Myriad Pro" w:hAnsi="Myriad Pro" w:cs="Arial"/>
        </w:rPr>
        <w:t>a</w:t>
      </w:r>
      <w:r w:rsidRPr="00202357">
        <w:rPr>
          <w:rFonts w:ascii="Myriad Pro" w:hAnsi="Myriad Pro" w:cs="Arial"/>
        </w:rPr>
        <w:t xml:space="preserve"> </w:t>
      </w:r>
      <w:r w:rsidR="00202357">
        <w:rPr>
          <w:rFonts w:ascii="Myriad Pro" w:hAnsi="Myriad Pro" w:cs="Arial"/>
        </w:rPr>
        <w:tab/>
      </w:r>
      <w:r w:rsidR="004D0C97" w:rsidRPr="00202357">
        <w:rPr>
          <w:rFonts w:ascii="Myriad Pro" w:hAnsi="Myriad Pro" w:cs="Arial"/>
        </w:rPr>
        <w:t xml:space="preserve">Having discussed likely staff availability, you have concluded that only </w:t>
      </w:r>
      <w:r w:rsidRPr="00202357">
        <w:rPr>
          <w:rFonts w:ascii="Myriad Pro" w:hAnsi="Myriad Pro" w:cs="Arial"/>
        </w:rPr>
        <w:t xml:space="preserve">two </w:t>
      </w:r>
      <w:r w:rsidR="004D0C97" w:rsidRPr="00202357">
        <w:rPr>
          <w:rFonts w:ascii="Myriad Pro" w:hAnsi="Myriad Pro" w:cs="Arial"/>
        </w:rPr>
        <w:t xml:space="preserve">areas </w:t>
      </w:r>
      <w:r w:rsidRPr="00202357">
        <w:rPr>
          <w:rFonts w:ascii="Myriad Pro" w:hAnsi="Myriad Pro" w:cs="Arial"/>
        </w:rPr>
        <w:t xml:space="preserve">can be worked </w:t>
      </w:r>
      <w:r w:rsidR="004D0C97" w:rsidRPr="00202357">
        <w:rPr>
          <w:rFonts w:ascii="Myriad Pro" w:hAnsi="Myriad Pro" w:cs="Arial"/>
        </w:rPr>
        <w:t>at once.  How does this affect the window?</w:t>
      </w:r>
    </w:p>
    <w:p w14:paraId="4A0BE086" w14:textId="469E204E" w:rsidR="007B22A8" w:rsidRPr="00202357" w:rsidRDefault="007B22A8" w:rsidP="007B22A8">
      <w:pPr>
        <w:pStyle w:val="ListParagraph"/>
        <w:rPr>
          <w:rFonts w:ascii="Myriad Pro" w:hAnsi="Myriad Pro" w:cs="Arial"/>
        </w:rPr>
      </w:pPr>
    </w:p>
    <w:p w14:paraId="6B5864F8" w14:textId="2B4C2F46" w:rsidR="007B22A8" w:rsidRPr="00202357" w:rsidRDefault="00202357" w:rsidP="007B22A8">
      <w:pPr>
        <w:ind w:left="360"/>
        <w:rPr>
          <w:rFonts w:ascii="Myriad Pro" w:hAnsi="Myriad Pro" w:cs="Arial"/>
        </w:rPr>
      </w:pPr>
      <w:r w:rsidRPr="00202357">
        <w:rPr>
          <w:rFonts w:ascii="Myriad Pro" w:hAnsi="Myriad Pro" w:cs="Arial"/>
        </w:rPr>
        <w:t xml:space="preserve">2b </w:t>
      </w:r>
      <w:r>
        <w:rPr>
          <w:rFonts w:ascii="Myriad Pro" w:hAnsi="Myriad Pro" w:cs="Arial"/>
        </w:rPr>
        <w:tab/>
      </w:r>
      <w:r w:rsidR="007B22A8" w:rsidRPr="00202357">
        <w:rPr>
          <w:rFonts w:ascii="Myriad Pro" w:hAnsi="Myriad Pro" w:cs="Arial"/>
        </w:rPr>
        <w:t xml:space="preserve">Another project is overrunning so the second team will only be available after 5 days.  </w:t>
      </w:r>
      <w:r w:rsidR="007B22A8" w:rsidRPr="00202357">
        <w:rPr>
          <w:rFonts w:ascii="Myriad Pro" w:hAnsi="Myriad Pro" w:cs="Arial"/>
        </w:rPr>
        <w:t>How does this affect the window?</w:t>
      </w:r>
    </w:p>
    <w:p w14:paraId="7ECBE460" w14:textId="39267DB3" w:rsidR="007B22A8" w:rsidRPr="00202357" w:rsidRDefault="007B22A8" w:rsidP="007B22A8">
      <w:pPr>
        <w:pStyle w:val="ListParagraph"/>
        <w:rPr>
          <w:rFonts w:ascii="Myriad Pro" w:hAnsi="Myriad Pro" w:cs="Arial"/>
        </w:rPr>
      </w:pPr>
    </w:p>
    <w:p w14:paraId="5AA77ADB" w14:textId="662116DF" w:rsidR="004D0C97" w:rsidRDefault="004D0C97"/>
    <w:p w14:paraId="1E7757C2" w14:textId="77777777" w:rsidR="004D0C97" w:rsidRDefault="004D0C97"/>
    <w:p w14:paraId="049C3920" w14:textId="77777777" w:rsidR="00691C79" w:rsidRDefault="00691C79"/>
    <w:p w14:paraId="0D053264" w14:textId="77777777" w:rsidR="00691C79" w:rsidRDefault="00691C79"/>
    <w:sectPr w:rsidR="00691C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yriad Pro">
    <w:panose1 w:val="020B0503030403020204"/>
    <w:charset w:val="00"/>
    <w:family w:val="swiss"/>
    <w:notTrueType/>
    <w:pitch w:val="variable"/>
    <w:sig w:usb0="20000287" w:usb1="00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306CCE"/>
    <w:multiLevelType w:val="hybridMultilevel"/>
    <w:tmpl w:val="D152AEC8"/>
    <w:lvl w:ilvl="0" w:tplc="2F5AFE1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C79"/>
    <w:rsid w:val="00003097"/>
    <w:rsid w:val="00004DDF"/>
    <w:rsid w:val="00007B14"/>
    <w:rsid w:val="00014D61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02357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D0C97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91C79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22A8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4FB46"/>
  <w15:chartTrackingRefBased/>
  <w15:docId w15:val="{2DECD803-34F7-4CB8-BEE9-F8A1BC87F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91C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B22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29" ma:contentTypeDescription="Create a new document." ma:contentTypeScope="" ma:versionID="01cb113e9adf8b0b6f8497f44d9bd102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4b9a5dd49a83d99d88f940b930e629b0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33" nillable="true" ma:displayName="Tags" ma:internalName="MediaServiceAutoTags" ma:readOnly="true">
      <xsd:simpleType>
        <xsd:restriction base="dms:Text"/>
      </xsd:simpleType>
    </xsd:element>
    <xsd:element name="MediaServiceOCR" ma:index="3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BC3B17A4-C0C5-4566-8BB6-2D6C519B0A08}"/>
</file>

<file path=customXml/itemProps2.xml><?xml version="1.0" encoding="utf-8"?>
<ds:datastoreItem xmlns:ds="http://schemas.openxmlformats.org/officeDocument/2006/customXml" ds:itemID="{1020BB9D-C882-44DF-8217-5116D82368E4}"/>
</file>

<file path=customXml/itemProps3.xml><?xml version="1.0" encoding="utf-8"?>
<ds:datastoreItem xmlns:ds="http://schemas.openxmlformats.org/officeDocument/2006/customXml" ds:itemID="{05692C20-C456-4A22-A89E-7FB1524F544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2022-02-08T15:50:00Z</dcterms:created>
  <dcterms:modified xsi:type="dcterms:W3CDTF">2022-02-08T16:39:00Z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