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B86BB" w14:textId="77777777" w:rsidR="00C647B6" w:rsidRDefault="00C647B6" w:rsidP="00C647B6">
      <w:pPr>
        <w:spacing w:line="360" w:lineRule="auto"/>
        <w:jc w:val="both"/>
        <w:rPr>
          <w:b/>
          <w:bCs/>
          <w:szCs w:val="24"/>
        </w:rPr>
      </w:pPr>
    </w:p>
    <w:p w14:paraId="67AC9AA8" w14:textId="77777777" w:rsidR="00C647B6" w:rsidRDefault="00C647B6" w:rsidP="00C647B6">
      <w:pPr>
        <w:spacing w:line="360" w:lineRule="auto"/>
        <w:jc w:val="center"/>
        <w:rPr>
          <w:b/>
          <w:bCs/>
          <w:szCs w:val="24"/>
        </w:rPr>
      </w:pPr>
      <w:r>
        <w:rPr>
          <w:rFonts w:ascii="Arial" w:hAnsi="Arial" w:cs="Arial"/>
          <w:noProof/>
          <w:lang w:eastAsia="en-IN"/>
        </w:rPr>
        <w:drawing>
          <wp:inline distT="0" distB="0" distL="0" distR="0" wp14:anchorId="4331338E" wp14:editId="5193B34A">
            <wp:extent cx="2847975" cy="1162050"/>
            <wp:effectExtent l="0" t="0" r="0" b="0"/>
            <wp:docPr id="664577099" name="Picture 664577099"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63B6205B" w14:textId="77777777" w:rsidR="00C647B6" w:rsidRDefault="00C647B6" w:rsidP="00C647B6">
      <w:pPr>
        <w:spacing w:line="360" w:lineRule="auto"/>
        <w:jc w:val="both"/>
        <w:rPr>
          <w:b/>
          <w:bCs/>
          <w:szCs w:val="24"/>
        </w:rPr>
      </w:pPr>
    </w:p>
    <w:p w14:paraId="5D043087" w14:textId="77777777" w:rsidR="00C647B6" w:rsidRDefault="00C647B6" w:rsidP="00C647B6">
      <w:pPr>
        <w:spacing w:line="360" w:lineRule="auto"/>
        <w:jc w:val="center"/>
        <w:rPr>
          <w:b/>
          <w:bCs/>
          <w:sz w:val="32"/>
          <w:szCs w:val="24"/>
        </w:rPr>
      </w:pPr>
    </w:p>
    <w:p w14:paraId="2178E0D8" w14:textId="77777777" w:rsidR="00C647B6" w:rsidRDefault="00C647B6" w:rsidP="00C647B6">
      <w:pPr>
        <w:spacing w:line="360" w:lineRule="auto"/>
        <w:rPr>
          <w:rFonts w:eastAsia="Times New Roman" w:cs="Times New Roman"/>
          <w:b/>
          <w:bCs/>
          <w:i/>
          <w:iCs/>
          <w:sz w:val="36"/>
          <w:szCs w:val="36"/>
        </w:rPr>
      </w:pPr>
      <w:r w:rsidRPr="00C647B6">
        <w:rPr>
          <w:rFonts w:eastAsia="Times New Roman" w:cs="Times New Roman"/>
          <w:b/>
          <w:bCs/>
          <w:sz w:val="36"/>
          <w:szCs w:val="36"/>
        </w:rPr>
        <w:t xml:space="preserve">Analysing Impact of AI-Powered Digital Marketing on Consumer Buying Behaviour: </w:t>
      </w:r>
      <w:r w:rsidRPr="00C647B6">
        <w:rPr>
          <w:rFonts w:eastAsia="Times New Roman" w:cs="Times New Roman"/>
          <w:b/>
          <w:bCs/>
          <w:i/>
          <w:iCs/>
          <w:sz w:val="36"/>
          <w:szCs w:val="36"/>
        </w:rPr>
        <w:t>A Comparative Study of Amazon Customers in the UK and India</w:t>
      </w:r>
    </w:p>
    <w:p w14:paraId="7A98487E" w14:textId="77777777" w:rsidR="00C647B6" w:rsidRDefault="00C647B6" w:rsidP="00C647B6">
      <w:pPr>
        <w:spacing w:line="360" w:lineRule="auto"/>
        <w:rPr>
          <w:rFonts w:eastAsia="Times New Roman" w:cs="Times New Roman"/>
          <w:b/>
          <w:bCs/>
          <w:i/>
          <w:iCs/>
          <w:sz w:val="36"/>
          <w:szCs w:val="36"/>
        </w:rPr>
      </w:pPr>
    </w:p>
    <w:p w14:paraId="14C67186" w14:textId="77777777" w:rsidR="00C647B6" w:rsidRPr="00C647B6" w:rsidRDefault="00C647B6" w:rsidP="00C647B6">
      <w:pPr>
        <w:spacing w:line="360" w:lineRule="auto"/>
        <w:rPr>
          <w:rFonts w:eastAsia="Times New Roman" w:cs="Times New Roman"/>
          <w:b/>
          <w:bCs/>
          <w:sz w:val="36"/>
          <w:szCs w:val="36"/>
        </w:rPr>
      </w:pPr>
    </w:p>
    <w:p w14:paraId="510F6AD0" w14:textId="77777777" w:rsidR="00C647B6" w:rsidRPr="00050EAF" w:rsidRDefault="00C647B6" w:rsidP="00C647B6">
      <w:pPr>
        <w:rPr>
          <w:b/>
          <w:bCs/>
          <w:lang w:val="en-US"/>
        </w:rPr>
      </w:pPr>
      <w:r w:rsidRPr="00050EAF">
        <w:rPr>
          <w:b/>
          <w:bCs/>
          <w:lang w:val="en-US"/>
        </w:rPr>
        <w:t xml:space="preserve">                       Course Title: MBA - International Business</w:t>
      </w:r>
    </w:p>
    <w:p w14:paraId="57819137" w14:textId="77777777" w:rsidR="00C647B6" w:rsidRPr="00050EAF" w:rsidRDefault="00C647B6" w:rsidP="00C647B6">
      <w:pPr>
        <w:rPr>
          <w:b/>
          <w:bCs/>
          <w:lang w:val="en-US"/>
        </w:rPr>
      </w:pPr>
      <w:r w:rsidRPr="00050EAF">
        <w:rPr>
          <w:b/>
          <w:bCs/>
          <w:lang w:val="en-US"/>
        </w:rPr>
        <w:t xml:space="preserve">                       Term </w:t>
      </w:r>
      <w:r>
        <w:rPr>
          <w:b/>
          <w:bCs/>
          <w:lang w:val="en-US"/>
        </w:rPr>
        <w:t>3</w:t>
      </w:r>
    </w:p>
    <w:p w14:paraId="20ACDB26" w14:textId="75E7315A" w:rsidR="00C647B6" w:rsidRPr="00050EAF" w:rsidRDefault="00C647B6" w:rsidP="00C647B6">
      <w:pPr>
        <w:rPr>
          <w:b/>
          <w:bCs/>
          <w:lang w:val="en-US"/>
        </w:rPr>
      </w:pPr>
      <w:r w:rsidRPr="00050EAF">
        <w:rPr>
          <w:b/>
          <w:bCs/>
          <w:lang w:val="en-US"/>
        </w:rPr>
        <w:t xml:space="preserve">                      Student Name: </w:t>
      </w:r>
      <w:r>
        <w:rPr>
          <w:b/>
          <w:bCs/>
          <w:lang w:val="en-US"/>
        </w:rPr>
        <w:t>Charu Gautam</w:t>
      </w:r>
    </w:p>
    <w:p w14:paraId="2260176D" w14:textId="3EC820D0" w:rsidR="00C647B6" w:rsidRPr="00050EAF" w:rsidRDefault="00C647B6" w:rsidP="00C647B6">
      <w:pPr>
        <w:rPr>
          <w:b/>
          <w:bCs/>
          <w:lang w:val="en-US"/>
        </w:rPr>
      </w:pPr>
      <w:r w:rsidRPr="00050EAF">
        <w:rPr>
          <w:b/>
          <w:bCs/>
          <w:lang w:val="en-US"/>
        </w:rPr>
        <w:t xml:space="preserve">                      Student ID: </w:t>
      </w:r>
      <w:r>
        <w:rPr>
          <w:b/>
          <w:bCs/>
          <w:lang w:val="en-US"/>
        </w:rPr>
        <w:t>2432997</w:t>
      </w:r>
    </w:p>
    <w:p w14:paraId="5B6F632C" w14:textId="77777777" w:rsidR="00C647B6" w:rsidRPr="00050EAF" w:rsidRDefault="00C647B6" w:rsidP="00C647B6">
      <w:pPr>
        <w:rPr>
          <w:b/>
          <w:bCs/>
        </w:rPr>
      </w:pPr>
      <w:r w:rsidRPr="00050EAF">
        <w:rPr>
          <w:b/>
          <w:bCs/>
          <w:lang w:val="en-US"/>
        </w:rPr>
        <w:t xml:space="preserve">                      Module Name: </w:t>
      </w:r>
      <w:r w:rsidRPr="00050EAF">
        <w:rPr>
          <w:b/>
          <w:bCs/>
        </w:rPr>
        <w:t>Dissertation</w:t>
      </w:r>
    </w:p>
    <w:p w14:paraId="5B3C8020" w14:textId="77777777" w:rsidR="00C647B6" w:rsidRPr="00050EAF" w:rsidRDefault="00C647B6" w:rsidP="00C647B6">
      <w:pPr>
        <w:rPr>
          <w:b/>
          <w:bCs/>
          <w:lang w:val="en-US"/>
        </w:rPr>
      </w:pPr>
      <w:r w:rsidRPr="00050EAF">
        <w:rPr>
          <w:b/>
          <w:bCs/>
          <w:lang w:val="en-US"/>
        </w:rPr>
        <w:t xml:space="preserve">                      Module Code: </w:t>
      </w:r>
      <w:r w:rsidRPr="00050EAF">
        <w:rPr>
          <w:b/>
          <w:bCs/>
        </w:rPr>
        <w:t>LCMB7035</w:t>
      </w:r>
    </w:p>
    <w:p w14:paraId="3B0C301B" w14:textId="40CB4A58" w:rsidR="00C647B6" w:rsidRDefault="00C647B6" w:rsidP="00C647B6">
      <w:pPr>
        <w:rPr>
          <w:b/>
          <w:bCs/>
          <w:lang w:val="en-US"/>
        </w:rPr>
      </w:pPr>
      <w:r w:rsidRPr="00050EAF">
        <w:rPr>
          <w:b/>
          <w:bCs/>
          <w:lang w:val="en-US"/>
        </w:rPr>
        <w:t xml:space="preserve">                      </w:t>
      </w:r>
      <w:r>
        <w:rPr>
          <w:b/>
          <w:bCs/>
          <w:lang w:val="en-US"/>
        </w:rPr>
        <w:t>Supervisor</w:t>
      </w:r>
      <w:r w:rsidRPr="00050EAF">
        <w:rPr>
          <w:b/>
          <w:bCs/>
          <w:lang w:val="en-US"/>
        </w:rPr>
        <w:t xml:space="preserve"> Name: </w:t>
      </w:r>
      <w:r>
        <w:rPr>
          <w:b/>
          <w:bCs/>
          <w:lang w:val="en-US"/>
        </w:rPr>
        <w:t>Amare Desta</w:t>
      </w:r>
    </w:p>
    <w:p w14:paraId="5D9E4589" w14:textId="1BFDD66F" w:rsidR="00C647B6" w:rsidRDefault="00C647B6" w:rsidP="00C647B6">
      <w:r>
        <w:rPr>
          <w:b/>
          <w:bCs/>
          <w:lang w:val="en-US"/>
        </w:rPr>
        <w:t xml:space="preserve">                     </w:t>
      </w:r>
    </w:p>
    <w:p w14:paraId="1BDE8EC9" w14:textId="77777777" w:rsidR="00C647B6" w:rsidRDefault="00C647B6" w:rsidP="00C647B6">
      <w:pPr>
        <w:spacing w:line="360" w:lineRule="auto"/>
        <w:jc w:val="center"/>
        <w:rPr>
          <w:b/>
          <w:bCs/>
          <w:sz w:val="32"/>
          <w:szCs w:val="24"/>
        </w:rPr>
      </w:pPr>
    </w:p>
    <w:p w14:paraId="44186BB8" w14:textId="77777777" w:rsidR="00C647B6" w:rsidRPr="0095659B" w:rsidRDefault="00C647B6" w:rsidP="00C647B6">
      <w:pPr>
        <w:rPr>
          <w:b/>
          <w:bCs/>
          <w:sz w:val="32"/>
          <w:szCs w:val="24"/>
        </w:rPr>
      </w:pPr>
      <w:r>
        <w:rPr>
          <w:b/>
          <w:bCs/>
          <w:sz w:val="32"/>
          <w:szCs w:val="24"/>
        </w:rPr>
        <w:br w:type="page"/>
      </w:r>
    </w:p>
    <w:p w14:paraId="77E93C3F" w14:textId="77777777" w:rsidR="00C647B6" w:rsidRDefault="00C647B6" w:rsidP="00C647B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lang w:eastAsia="en-IN"/>
        </w:rPr>
        <w:lastRenderedPageBreak/>
        <w:drawing>
          <wp:inline distT="0" distB="0" distL="0" distR="0" wp14:anchorId="2A51FC85" wp14:editId="26513D9B">
            <wp:extent cx="2847975" cy="1162050"/>
            <wp:effectExtent l="0" t="0" r="0" b="0"/>
            <wp:docPr id="57" name="Picture 5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49B924E3" w14:textId="77777777" w:rsidR="00C647B6" w:rsidRDefault="00C647B6" w:rsidP="00C647B6">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5EC8F6CC" w14:textId="77777777" w:rsidR="00C647B6" w:rsidRDefault="00C647B6" w:rsidP="00C647B6">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Pr>
          <w:rFonts w:ascii="Arial" w:hAnsi="Arial" w:cs="Arial"/>
          <w:b/>
          <w:sz w:val="28"/>
          <w:szCs w:val="28"/>
        </w:rPr>
        <w:t>Master’s Degrees by Examination and Dissertation</w:t>
      </w:r>
    </w:p>
    <w:p w14:paraId="5EB0E43F" w14:textId="77777777" w:rsidR="00C647B6" w:rsidRDefault="00C647B6" w:rsidP="00C647B6">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Pr>
          <w:rFonts w:ascii="Arial" w:hAnsi="Arial" w:cs="Arial"/>
          <w:b/>
          <w:sz w:val="28"/>
          <w:szCs w:val="28"/>
        </w:rPr>
        <w:t>Declaration Form</w:t>
      </w:r>
      <w:r>
        <w:rPr>
          <w:rFonts w:ascii="Arial" w:hAnsi="Arial" w:cs="Arial"/>
          <w:sz w:val="28"/>
          <w:szCs w:val="28"/>
        </w:rPr>
        <w:t>.</w:t>
      </w:r>
    </w:p>
    <w:p w14:paraId="097C0A8A" w14:textId="77777777" w:rsidR="001143E9" w:rsidRDefault="001143E9"/>
    <w:p w14:paraId="72D358BE" w14:textId="77777777" w:rsidR="005F2ECE" w:rsidRDefault="005F2ECE"/>
    <w:p w14:paraId="78F91055" w14:textId="77777777" w:rsidR="005F2ECE" w:rsidRDefault="005F2ECE"/>
    <w:p w14:paraId="6C4DC784" w14:textId="77777777" w:rsidR="005F2ECE" w:rsidRPr="005F2ECE" w:rsidRDefault="005F2ECE" w:rsidP="005F2ECE">
      <w:pPr>
        <w:pStyle w:val="Heading1"/>
        <w:rPr>
          <w:b/>
          <w:bCs/>
          <w:sz w:val="56"/>
          <w:szCs w:val="56"/>
        </w:rPr>
      </w:pPr>
      <w:bookmarkStart w:id="0" w:name="_Toc241179694"/>
      <w:r w:rsidRPr="005F2ECE">
        <w:rPr>
          <w:b/>
          <w:bCs/>
          <w:sz w:val="56"/>
          <w:szCs w:val="56"/>
        </w:rPr>
        <w:t>Declaration</w:t>
      </w:r>
      <w:bookmarkEnd w:id="0"/>
    </w:p>
    <w:p w14:paraId="7EEBFF39" w14:textId="77777777" w:rsidR="005F2ECE" w:rsidRDefault="005F2ECE" w:rsidP="005F2ECE">
      <w:r>
        <w:t>I declare that this dissertation is my own work and that all sources used have been acknowledged through appropriate citation and referencing. The work has not been submitted, in whole or in part, for another academic award. Where ideas, words, data or materials produced by others have been used, their contribution has been identified.</w:t>
      </w:r>
    </w:p>
    <w:p w14:paraId="3EAB19AE" w14:textId="190ABE04" w:rsidR="005F2ECE" w:rsidRDefault="005F2ECE" w:rsidP="005F2ECE">
      <w:r>
        <w:t>Name: Charu Gautam</w:t>
      </w:r>
      <w:r>
        <w:br/>
        <w:t xml:space="preserve">Signature: </w:t>
      </w:r>
      <w:proofErr w:type="spellStart"/>
      <w:r>
        <w:t>charu</w:t>
      </w:r>
      <w:proofErr w:type="spellEnd"/>
      <w:r>
        <w:t xml:space="preserve"> </w:t>
      </w:r>
      <w:proofErr w:type="spellStart"/>
      <w:r>
        <w:t>gautam</w:t>
      </w:r>
      <w:proofErr w:type="spellEnd"/>
      <w:r>
        <w:br/>
        <w:t xml:space="preserve">Date: </w:t>
      </w:r>
      <w:r>
        <w:t>24/09/2026</w:t>
      </w:r>
    </w:p>
    <w:p w14:paraId="202F1DC6" w14:textId="77777777" w:rsidR="005F2ECE" w:rsidRDefault="005F2ECE" w:rsidP="005F2ECE"/>
    <w:p w14:paraId="74608B2F" w14:textId="77777777" w:rsidR="005F2ECE" w:rsidRDefault="005F2ECE" w:rsidP="005F2ECE"/>
    <w:p w14:paraId="433A5C79" w14:textId="77777777" w:rsidR="005F2ECE" w:rsidRDefault="005F2ECE" w:rsidP="005F2ECE"/>
    <w:p w14:paraId="113BF0FC" w14:textId="77777777" w:rsidR="005F2ECE" w:rsidRDefault="005F2ECE" w:rsidP="005F2ECE"/>
    <w:p w14:paraId="513B4F23" w14:textId="77777777" w:rsidR="005F2ECE" w:rsidRDefault="005F2ECE" w:rsidP="005F2ECE"/>
    <w:p w14:paraId="23456B75" w14:textId="77777777" w:rsidR="005F2ECE" w:rsidRDefault="005F2ECE" w:rsidP="005F2ECE"/>
    <w:p w14:paraId="3A7B0952" w14:textId="77777777" w:rsidR="005F2ECE" w:rsidRDefault="005F2ECE" w:rsidP="005F2ECE"/>
    <w:p w14:paraId="227BDF68" w14:textId="77777777" w:rsidR="005F2ECE" w:rsidRDefault="005F2ECE" w:rsidP="005F2ECE"/>
    <w:p w14:paraId="146AD45A" w14:textId="77777777" w:rsidR="005F2ECE" w:rsidRDefault="005F2ECE" w:rsidP="005F2ECE"/>
    <w:p w14:paraId="6982C900" w14:textId="77777777" w:rsidR="005F2ECE" w:rsidRDefault="005F2ECE" w:rsidP="005F2ECE"/>
    <w:p w14:paraId="34D4E7C3" w14:textId="77777777" w:rsidR="005F2ECE" w:rsidRDefault="005F2ECE" w:rsidP="005F2ECE"/>
    <w:p w14:paraId="36F2FA5F" w14:textId="77777777" w:rsidR="005F2ECE" w:rsidRDefault="005F2ECE" w:rsidP="005F2ECE"/>
    <w:p w14:paraId="13E45122" w14:textId="77777777" w:rsidR="005F2ECE" w:rsidRDefault="005F2ECE" w:rsidP="005F2ECE"/>
    <w:p w14:paraId="7C6AE716" w14:textId="77777777" w:rsidR="005F2ECE" w:rsidRPr="005F2ECE" w:rsidRDefault="005F2ECE" w:rsidP="005F2ECE">
      <w:pPr>
        <w:pStyle w:val="Heading1"/>
        <w:rPr>
          <w:b/>
          <w:bCs/>
          <w:sz w:val="56"/>
          <w:szCs w:val="56"/>
        </w:rPr>
      </w:pPr>
      <w:bookmarkStart w:id="1" w:name="_Toc241179695"/>
      <w:r w:rsidRPr="005F2ECE">
        <w:rPr>
          <w:b/>
          <w:bCs/>
          <w:sz w:val="56"/>
          <w:szCs w:val="56"/>
        </w:rPr>
        <w:t>Acknowledgement of Artificial Intelligence Use</w:t>
      </w:r>
      <w:bookmarkEnd w:id="1"/>
    </w:p>
    <w:p w14:paraId="2C30425C" w14:textId="77777777" w:rsidR="005F2ECE" w:rsidRDefault="005F2ECE" w:rsidP="005F2ECE">
      <w:r>
        <w:t>Digital tools may have been used to support language editing, document formatting and the visual presentation of material. Responsibility for the research design, interpretation, source verification, statistical claims and final submitted work remains with the author. No AI-generated statistical result is presented as observed evidence. This statement should be adapted if the institution requires a specific AI-use declaration.</w:t>
      </w:r>
    </w:p>
    <w:p w14:paraId="6A472064" w14:textId="77777777" w:rsidR="005F2ECE" w:rsidRDefault="005F2ECE" w:rsidP="005F2ECE"/>
    <w:p w14:paraId="6B0FF9EB" w14:textId="77777777" w:rsidR="005F2ECE" w:rsidRDefault="005F2ECE" w:rsidP="005F2ECE"/>
    <w:p w14:paraId="4469FE26" w14:textId="77777777" w:rsidR="005F2ECE" w:rsidRDefault="005F2ECE" w:rsidP="005F2ECE"/>
    <w:p w14:paraId="29E6A843" w14:textId="77777777" w:rsidR="005F2ECE" w:rsidRDefault="005F2ECE" w:rsidP="005F2ECE"/>
    <w:p w14:paraId="604A5349" w14:textId="77777777" w:rsidR="005F2ECE" w:rsidRDefault="005F2ECE" w:rsidP="005F2ECE"/>
    <w:p w14:paraId="659E9714" w14:textId="77777777" w:rsidR="005F2ECE" w:rsidRDefault="005F2ECE" w:rsidP="005F2ECE"/>
    <w:p w14:paraId="539D8F3F" w14:textId="77777777" w:rsidR="005F2ECE" w:rsidRDefault="005F2ECE" w:rsidP="005F2ECE"/>
    <w:p w14:paraId="6A9D04B7" w14:textId="77777777" w:rsidR="005F2ECE" w:rsidRDefault="005F2ECE" w:rsidP="005F2ECE"/>
    <w:p w14:paraId="3547EEF8" w14:textId="77777777" w:rsidR="005F2ECE" w:rsidRDefault="005F2ECE" w:rsidP="005F2ECE"/>
    <w:p w14:paraId="6A681E38" w14:textId="77777777" w:rsidR="005F2ECE" w:rsidRDefault="005F2ECE" w:rsidP="005F2ECE"/>
    <w:p w14:paraId="68320AB9" w14:textId="77777777" w:rsidR="005F2ECE" w:rsidRDefault="005F2ECE" w:rsidP="005F2ECE"/>
    <w:p w14:paraId="379FC422" w14:textId="77777777" w:rsidR="005F2ECE" w:rsidRDefault="005F2ECE" w:rsidP="005F2ECE"/>
    <w:p w14:paraId="749ECF02" w14:textId="77777777" w:rsidR="005F2ECE" w:rsidRDefault="005F2ECE" w:rsidP="005F2ECE"/>
    <w:p w14:paraId="262A3DBB" w14:textId="77777777" w:rsidR="005F2ECE" w:rsidRDefault="005F2ECE" w:rsidP="005F2ECE"/>
    <w:p w14:paraId="3090254A" w14:textId="77777777" w:rsidR="005F2ECE" w:rsidRDefault="005F2ECE" w:rsidP="005F2ECE"/>
    <w:p w14:paraId="23FC55CB" w14:textId="77777777" w:rsidR="005F2ECE" w:rsidRDefault="005F2ECE" w:rsidP="005F2ECE"/>
    <w:p w14:paraId="57EE743B" w14:textId="77777777" w:rsidR="005F2ECE" w:rsidRDefault="005F2ECE" w:rsidP="005F2ECE"/>
    <w:p w14:paraId="4D60817D" w14:textId="77777777" w:rsidR="005F2ECE" w:rsidRDefault="005F2ECE" w:rsidP="005F2ECE"/>
    <w:p w14:paraId="63D55CC0" w14:textId="77777777" w:rsidR="005F2ECE" w:rsidRDefault="005F2ECE" w:rsidP="005F2ECE"/>
    <w:p w14:paraId="332DA771" w14:textId="77777777" w:rsidR="005F2ECE" w:rsidRDefault="005F2ECE" w:rsidP="005F2ECE"/>
    <w:p w14:paraId="5A94DD5D" w14:textId="77777777" w:rsidR="005F2ECE" w:rsidRDefault="005F2ECE" w:rsidP="005F2ECE"/>
    <w:p w14:paraId="597DB63D" w14:textId="77777777" w:rsidR="005F2ECE" w:rsidRDefault="005F2ECE" w:rsidP="005F2ECE"/>
    <w:p w14:paraId="17480A34" w14:textId="77777777" w:rsidR="005F2ECE" w:rsidRDefault="005F2ECE" w:rsidP="005F2ECE"/>
    <w:p w14:paraId="6A8B784D" w14:textId="77777777" w:rsidR="005F2ECE" w:rsidRDefault="005F2ECE" w:rsidP="005F2ECE"/>
    <w:p w14:paraId="38B4E5E4" w14:textId="77777777" w:rsidR="005F2ECE" w:rsidRDefault="005F2ECE" w:rsidP="005F2ECE"/>
    <w:p w14:paraId="2F678421" w14:textId="77777777" w:rsidR="005F2ECE" w:rsidRPr="005F2ECE" w:rsidRDefault="005F2ECE" w:rsidP="005F2ECE">
      <w:pPr>
        <w:pStyle w:val="Heading1"/>
        <w:rPr>
          <w:b/>
          <w:bCs/>
          <w:sz w:val="56"/>
          <w:szCs w:val="56"/>
        </w:rPr>
      </w:pPr>
      <w:bookmarkStart w:id="2" w:name="_Toc241179696"/>
      <w:r w:rsidRPr="005F2ECE">
        <w:rPr>
          <w:b/>
          <w:bCs/>
          <w:sz w:val="56"/>
          <w:szCs w:val="56"/>
        </w:rPr>
        <w:t>Acknowledgements</w:t>
      </w:r>
      <w:bookmarkEnd w:id="2"/>
    </w:p>
    <w:p w14:paraId="3144B903" w14:textId="77777777" w:rsidR="005F2ECE" w:rsidRDefault="005F2ECE" w:rsidP="005F2ECE">
      <w:r>
        <w:t>I would like to thank my supervisor for guidance throughout the dissertation and all respondents who gave their time to complete the survey. I also acknowledge the support of family and colleagues during the research process.</w:t>
      </w:r>
    </w:p>
    <w:p w14:paraId="61C3CB9F" w14:textId="77777777" w:rsidR="005F2ECE" w:rsidRDefault="005F2ECE" w:rsidP="005F2ECE"/>
    <w:p w14:paraId="35F7BF19" w14:textId="77777777" w:rsidR="005F2ECE" w:rsidRDefault="005F2ECE" w:rsidP="005F2ECE"/>
    <w:p w14:paraId="17E1A4DA" w14:textId="69B697F0" w:rsidR="005F2ECE" w:rsidRDefault="005F2ECE" w:rsidP="005F2ECE"/>
    <w:p w14:paraId="348A18FB" w14:textId="77777777" w:rsidR="005F2ECE" w:rsidRDefault="005F2ECE" w:rsidP="005F2ECE"/>
    <w:p w14:paraId="12A293DA" w14:textId="77777777" w:rsidR="005F2ECE" w:rsidRDefault="005F2ECE" w:rsidP="005F2ECE"/>
    <w:p w14:paraId="0BFE8672" w14:textId="77777777" w:rsidR="005F2ECE" w:rsidRDefault="005F2ECE" w:rsidP="005F2ECE"/>
    <w:p w14:paraId="2CEC2336" w14:textId="77777777" w:rsidR="005F2ECE" w:rsidRDefault="005F2ECE" w:rsidP="005F2ECE"/>
    <w:p w14:paraId="4625DD85" w14:textId="77777777" w:rsidR="005F2ECE" w:rsidRDefault="005F2ECE" w:rsidP="005F2ECE"/>
    <w:p w14:paraId="3F46F4ED" w14:textId="77777777" w:rsidR="005F2ECE" w:rsidRDefault="005F2ECE" w:rsidP="005F2ECE"/>
    <w:p w14:paraId="4710DE5C" w14:textId="77777777" w:rsidR="005F2ECE" w:rsidRDefault="005F2ECE" w:rsidP="005F2ECE"/>
    <w:p w14:paraId="48B5F10C" w14:textId="77777777" w:rsidR="005F2ECE" w:rsidRDefault="005F2ECE" w:rsidP="005F2ECE"/>
    <w:p w14:paraId="569DE882" w14:textId="77777777" w:rsidR="005F2ECE" w:rsidRDefault="005F2ECE" w:rsidP="005F2ECE"/>
    <w:p w14:paraId="6F8A3409" w14:textId="77777777" w:rsidR="005F2ECE" w:rsidRDefault="005F2ECE" w:rsidP="005F2ECE"/>
    <w:p w14:paraId="7821B740" w14:textId="77777777" w:rsidR="005F2ECE" w:rsidRDefault="005F2ECE" w:rsidP="005F2ECE"/>
    <w:p w14:paraId="0AEF2DB9" w14:textId="77777777" w:rsidR="005F2ECE" w:rsidRDefault="005F2ECE" w:rsidP="005F2ECE"/>
    <w:p w14:paraId="3709AEED" w14:textId="77777777" w:rsidR="005F2ECE" w:rsidRDefault="005F2ECE" w:rsidP="005F2ECE"/>
    <w:p w14:paraId="573014E7" w14:textId="77777777" w:rsidR="005F2ECE" w:rsidRDefault="005F2ECE" w:rsidP="005F2ECE"/>
    <w:p w14:paraId="679B6761" w14:textId="77777777" w:rsidR="005F2ECE" w:rsidRDefault="005F2ECE" w:rsidP="005F2ECE"/>
    <w:p w14:paraId="72FCF8D7" w14:textId="77777777" w:rsidR="005F2ECE" w:rsidRDefault="005F2ECE" w:rsidP="005F2ECE"/>
    <w:p w14:paraId="4068083E" w14:textId="77777777" w:rsidR="005F2ECE" w:rsidRDefault="005F2ECE" w:rsidP="005F2ECE"/>
    <w:p w14:paraId="13089DFA" w14:textId="77777777" w:rsidR="005F2ECE" w:rsidRDefault="005F2ECE" w:rsidP="005F2ECE"/>
    <w:p w14:paraId="61A6A058" w14:textId="77777777" w:rsidR="005F2ECE" w:rsidRDefault="005F2ECE" w:rsidP="005F2ECE"/>
    <w:p w14:paraId="656E47E1" w14:textId="77777777" w:rsidR="005F2ECE" w:rsidRDefault="005F2ECE" w:rsidP="005F2ECE"/>
    <w:p w14:paraId="763658DB" w14:textId="77777777" w:rsidR="005F2ECE" w:rsidRPr="00C07BBF" w:rsidRDefault="005F2ECE" w:rsidP="005F2ECE">
      <w:pPr>
        <w:pStyle w:val="Heading1"/>
        <w:rPr>
          <w:b/>
          <w:bCs/>
          <w:sz w:val="56"/>
          <w:szCs w:val="56"/>
        </w:rPr>
      </w:pPr>
      <w:bookmarkStart w:id="3" w:name="_Toc241179697"/>
      <w:r w:rsidRPr="00C07BBF">
        <w:rPr>
          <w:b/>
          <w:bCs/>
          <w:sz w:val="56"/>
          <w:szCs w:val="56"/>
        </w:rPr>
        <w:lastRenderedPageBreak/>
        <w:t>Abstract</w:t>
      </w:r>
      <w:bookmarkEnd w:id="3"/>
    </w:p>
    <w:p w14:paraId="1DFBD381" w14:textId="77777777" w:rsidR="005F2ECE" w:rsidRDefault="005F2ECE" w:rsidP="005F2ECE">
      <w:pPr>
        <w:spacing w:line="360" w:lineRule="auto"/>
      </w:pPr>
      <w:r>
        <w:t>Online retailers rely more and more on artificial intelligence to tailor recommendations, aim ads, and handle customer interactions. Even so, AI-powered marketing works only as well as shoppers allow, resting on their trust, clear disclosure, and how they feel about companies using their personal data. This study looks at how digital marketing driven by AI connects to the buying behaviour of Amazon shoppers across the United Kingdom and India. Whether shoppers in those two markets react differently is another question this paper addresses. The research was framed by a positivist philosophy, using a cross-sectional, quantitative approach. A structured online questionnaire of 25 five-point Likert-scale questions provided the primary data. A total of 100 Amazon customers were surveyed: 50 based in the UK and 50 in India. All analyses were run in SPSS, drawing on descriptive statistics, Pearson correlation, regression, and comparative tests. Looking at the descriptive data, shoppers in both markets had largely neutral or divided attitudes toward Amazon's AI marketing. Across both groups, the metrics for trust and transparency averaged out higher than any others. For UK respondents, links connecting AI personalisation and purchase influence to actual buying behaviour were weak and largely failed to reach statistical significance. The Indian cohort, on the other hand, showed notably firmer positive correlations. Purchasing behaviour correlated positively with AI personalisation, but its link to purchase influence was the strongest of all. While privacy concerns mattered across both cohorts, they were especially tied to how Indian respondents viewed other facets of AI-marketing. These results point to AI-powered marketing having a stronger behavioural impact on the Indian consumers surveyed, though a cross-sectional study cannot prove cause and effect. The authors recommend providing explainable, relevant recommendations, tightening privacy safeguards, being transparent about data practices, and handing users more control over personalisation. Later studies ought to sample larger, representative groups while formally evaluating whether trust mediates these outcomes and privacy concerns moderate them.</w:t>
      </w:r>
    </w:p>
    <w:p w14:paraId="60EDBEC6" w14:textId="77777777" w:rsidR="005F2ECE" w:rsidRPr="00104FBB" w:rsidRDefault="005F2ECE" w:rsidP="005F2ECE">
      <w:pPr>
        <w:spacing w:line="360" w:lineRule="auto"/>
      </w:pPr>
      <w:r w:rsidRPr="00104FBB">
        <w:rPr>
          <w:b/>
        </w:rPr>
        <w:t>Keywords:</w:t>
      </w:r>
      <w:r>
        <w:t xml:space="preserve"> Amazon, artificial intelligence, consumer buying behaviour, consumer trust, digital marketing, India, personalisation, privacy, United Kingdom.</w:t>
      </w:r>
    </w:p>
    <w:p w14:paraId="1BBC93A4" w14:textId="77777777" w:rsidR="005F2ECE" w:rsidRPr="00677366" w:rsidRDefault="005F2ECE" w:rsidP="005F2ECE">
      <w:pPr>
        <w:spacing w:line="360" w:lineRule="auto"/>
        <w:rPr>
          <w:rFonts w:eastAsia="Times New Roman" w:cs="Times New Roman"/>
          <w:b/>
          <w:bCs/>
          <w:szCs w:val="24"/>
        </w:rPr>
      </w:pPr>
      <w:r w:rsidRPr="00677366">
        <w:rPr>
          <w:rFonts w:eastAsia="Times New Roman" w:cs="Times New Roman"/>
          <w:b/>
          <w:bCs/>
          <w:szCs w:val="24"/>
        </w:rPr>
        <w:br w:type="page"/>
      </w:r>
    </w:p>
    <w:sdt>
      <w:sdtPr>
        <w:rPr>
          <w:rFonts w:ascii="Times New Roman" w:eastAsia="Arial" w:hAnsi="Times New Roman" w:cs="Times New Roman"/>
          <w:color w:val="auto"/>
          <w:sz w:val="24"/>
          <w:szCs w:val="24"/>
          <w:lang w:val="en-GB" w:eastAsia="en-IN"/>
        </w:rPr>
        <w:id w:val="1692879875"/>
        <w:docPartObj>
          <w:docPartGallery w:val="Table of Contents"/>
          <w:docPartUnique/>
        </w:docPartObj>
      </w:sdtPr>
      <w:sdtEndPr>
        <w:rPr>
          <w:rFonts w:eastAsiaTheme="minorHAnsi"/>
          <w:b/>
          <w:bCs/>
          <w:noProof/>
          <w:kern w:val="2"/>
          <w:lang w:val="en-IN" w:eastAsia="en-US"/>
          <w14:ligatures w14:val="standardContextual"/>
        </w:rPr>
      </w:sdtEndPr>
      <w:sdtContent>
        <w:p w14:paraId="046218A6" w14:textId="77777777" w:rsidR="00C07BBF" w:rsidRPr="00677366" w:rsidRDefault="00C07BBF" w:rsidP="00C07BBF">
          <w:pPr>
            <w:pStyle w:val="TOCHeading"/>
            <w:spacing w:line="360" w:lineRule="auto"/>
            <w:rPr>
              <w:rFonts w:ascii="Times New Roman" w:hAnsi="Times New Roman" w:cs="Times New Roman"/>
              <w:b/>
              <w:bCs/>
              <w:color w:val="auto"/>
              <w:sz w:val="24"/>
              <w:szCs w:val="24"/>
            </w:rPr>
          </w:pPr>
          <w:r w:rsidRPr="00677366">
            <w:rPr>
              <w:rFonts w:ascii="Times New Roman" w:hAnsi="Times New Roman" w:cs="Times New Roman"/>
              <w:b/>
              <w:bCs/>
              <w:color w:val="auto"/>
              <w:sz w:val="24"/>
              <w:szCs w:val="24"/>
            </w:rPr>
            <w:t>Table of Contents</w:t>
          </w:r>
        </w:p>
        <w:p w14:paraId="4DAE6118" w14:textId="37BD3481" w:rsidR="00C07BBF" w:rsidRDefault="00C07BBF">
          <w:pPr>
            <w:pStyle w:val="TOC1"/>
            <w:rPr>
              <w:rFonts w:asciiTheme="minorHAnsi" w:eastAsiaTheme="minorEastAsia" w:hAnsiTheme="minorHAnsi" w:cstheme="minorBidi"/>
              <w:b w:val="0"/>
              <w:kern w:val="2"/>
              <w:szCs w:val="24"/>
              <w:lang w:val="en-IN"/>
              <w14:ligatures w14:val="standardContextual"/>
            </w:rPr>
          </w:pPr>
          <w:r w:rsidRPr="00677366">
            <w:rPr>
              <w:noProof w:val="0"/>
              <w:szCs w:val="24"/>
            </w:rPr>
            <w:fldChar w:fldCharType="begin"/>
          </w:r>
          <w:r w:rsidRPr="00677366">
            <w:rPr>
              <w:szCs w:val="24"/>
            </w:rPr>
            <w:instrText xml:space="preserve"> TOC \o "1-3" \h \z \u </w:instrText>
          </w:r>
          <w:r w:rsidRPr="00677366">
            <w:rPr>
              <w:noProof w:val="0"/>
              <w:szCs w:val="24"/>
            </w:rPr>
            <w:fldChar w:fldCharType="separate"/>
          </w:r>
          <w:hyperlink w:anchor="_Toc241179694" w:history="1">
            <w:r w:rsidRPr="00DE1982">
              <w:rPr>
                <w:rStyle w:val="Hyperlink"/>
                <w:bCs/>
              </w:rPr>
              <w:t>Declaration</w:t>
            </w:r>
            <w:r>
              <w:rPr>
                <w:webHidden/>
              </w:rPr>
              <w:tab/>
            </w:r>
            <w:r>
              <w:rPr>
                <w:webHidden/>
              </w:rPr>
              <w:fldChar w:fldCharType="begin"/>
            </w:r>
            <w:r>
              <w:rPr>
                <w:webHidden/>
              </w:rPr>
              <w:instrText xml:space="preserve"> PAGEREF _Toc241179694 \h </w:instrText>
            </w:r>
            <w:r>
              <w:rPr>
                <w:webHidden/>
              </w:rPr>
            </w:r>
            <w:r>
              <w:rPr>
                <w:webHidden/>
              </w:rPr>
              <w:fldChar w:fldCharType="separate"/>
            </w:r>
            <w:r>
              <w:rPr>
                <w:webHidden/>
              </w:rPr>
              <w:t>2</w:t>
            </w:r>
            <w:r>
              <w:rPr>
                <w:webHidden/>
              </w:rPr>
              <w:fldChar w:fldCharType="end"/>
            </w:r>
          </w:hyperlink>
        </w:p>
        <w:p w14:paraId="35CFBB79" w14:textId="7AE65D56"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695" w:history="1">
            <w:r w:rsidRPr="00DE1982">
              <w:rPr>
                <w:rStyle w:val="Hyperlink"/>
                <w:bCs/>
              </w:rPr>
              <w:t>Acknowledgement of Artificial Intelligence Use</w:t>
            </w:r>
            <w:r>
              <w:rPr>
                <w:webHidden/>
              </w:rPr>
              <w:tab/>
            </w:r>
            <w:r>
              <w:rPr>
                <w:webHidden/>
              </w:rPr>
              <w:fldChar w:fldCharType="begin"/>
            </w:r>
            <w:r>
              <w:rPr>
                <w:webHidden/>
              </w:rPr>
              <w:instrText xml:space="preserve"> PAGEREF _Toc241179695 \h </w:instrText>
            </w:r>
            <w:r>
              <w:rPr>
                <w:webHidden/>
              </w:rPr>
            </w:r>
            <w:r>
              <w:rPr>
                <w:webHidden/>
              </w:rPr>
              <w:fldChar w:fldCharType="separate"/>
            </w:r>
            <w:r>
              <w:rPr>
                <w:webHidden/>
              </w:rPr>
              <w:t>3</w:t>
            </w:r>
            <w:r>
              <w:rPr>
                <w:webHidden/>
              </w:rPr>
              <w:fldChar w:fldCharType="end"/>
            </w:r>
          </w:hyperlink>
        </w:p>
        <w:p w14:paraId="7D57DE0E" w14:textId="3EFBEBF5"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696" w:history="1">
            <w:r w:rsidRPr="00DE1982">
              <w:rPr>
                <w:rStyle w:val="Hyperlink"/>
                <w:bCs/>
              </w:rPr>
              <w:t>Acknowledgements</w:t>
            </w:r>
            <w:r>
              <w:rPr>
                <w:webHidden/>
              </w:rPr>
              <w:tab/>
            </w:r>
            <w:r>
              <w:rPr>
                <w:webHidden/>
              </w:rPr>
              <w:fldChar w:fldCharType="begin"/>
            </w:r>
            <w:r>
              <w:rPr>
                <w:webHidden/>
              </w:rPr>
              <w:instrText xml:space="preserve"> PAGEREF _Toc241179696 \h </w:instrText>
            </w:r>
            <w:r>
              <w:rPr>
                <w:webHidden/>
              </w:rPr>
            </w:r>
            <w:r>
              <w:rPr>
                <w:webHidden/>
              </w:rPr>
              <w:fldChar w:fldCharType="separate"/>
            </w:r>
            <w:r>
              <w:rPr>
                <w:webHidden/>
              </w:rPr>
              <w:t>4</w:t>
            </w:r>
            <w:r>
              <w:rPr>
                <w:webHidden/>
              </w:rPr>
              <w:fldChar w:fldCharType="end"/>
            </w:r>
          </w:hyperlink>
        </w:p>
        <w:p w14:paraId="2EEEBBC5" w14:textId="19D6A5CD"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697" w:history="1">
            <w:r w:rsidRPr="00DE1982">
              <w:rPr>
                <w:rStyle w:val="Hyperlink"/>
                <w:bCs/>
              </w:rPr>
              <w:t>Abstract</w:t>
            </w:r>
            <w:r>
              <w:rPr>
                <w:webHidden/>
              </w:rPr>
              <w:tab/>
            </w:r>
            <w:r>
              <w:rPr>
                <w:webHidden/>
              </w:rPr>
              <w:fldChar w:fldCharType="begin"/>
            </w:r>
            <w:r>
              <w:rPr>
                <w:webHidden/>
              </w:rPr>
              <w:instrText xml:space="preserve"> PAGEREF _Toc241179697 \h </w:instrText>
            </w:r>
            <w:r>
              <w:rPr>
                <w:webHidden/>
              </w:rPr>
            </w:r>
            <w:r>
              <w:rPr>
                <w:webHidden/>
              </w:rPr>
              <w:fldChar w:fldCharType="separate"/>
            </w:r>
            <w:r>
              <w:rPr>
                <w:webHidden/>
              </w:rPr>
              <w:t>5</w:t>
            </w:r>
            <w:r>
              <w:rPr>
                <w:webHidden/>
              </w:rPr>
              <w:fldChar w:fldCharType="end"/>
            </w:r>
          </w:hyperlink>
        </w:p>
        <w:p w14:paraId="17A631A3" w14:textId="4CA9B47A"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698" w:history="1">
            <w:r w:rsidRPr="00DE1982">
              <w:rPr>
                <w:rStyle w:val="Hyperlink"/>
              </w:rPr>
              <w:t>1. Introduction</w:t>
            </w:r>
            <w:r>
              <w:rPr>
                <w:webHidden/>
              </w:rPr>
              <w:tab/>
            </w:r>
            <w:r>
              <w:rPr>
                <w:webHidden/>
              </w:rPr>
              <w:fldChar w:fldCharType="begin"/>
            </w:r>
            <w:r>
              <w:rPr>
                <w:webHidden/>
              </w:rPr>
              <w:instrText xml:space="preserve"> PAGEREF _Toc241179698 \h </w:instrText>
            </w:r>
            <w:r>
              <w:rPr>
                <w:webHidden/>
              </w:rPr>
            </w:r>
            <w:r>
              <w:rPr>
                <w:webHidden/>
              </w:rPr>
              <w:fldChar w:fldCharType="separate"/>
            </w:r>
            <w:r>
              <w:rPr>
                <w:webHidden/>
              </w:rPr>
              <w:t>9</w:t>
            </w:r>
            <w:r>
              <w:rPr>
                <w:webHidden/>
              </w:rPr>
              <w:fldChar w:fldCharType="end"/>
            </w:r>
          </w:hyperlink>
        </w:p>
        <w:p w14:paraId="5DCAEF1D" w14:textId="5CE9950C"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699" w:history="1">
            <w:r w:rsidRPr="00DE1982">
              <w:rPr>
                <w:rStyle w:val="Hyperlink"/>
                <w:rFonts w:cs="Times New Roman"/>
                <w:noProof/>
              </w:rPr>
              <w:t>1.1 Background of the Study</w:t>
            </w:r>
            <w:r>
              <w:rPr>
                <w:noProof/>
                <w:webHidden/>
              </w:rPr>
              <w:tab/>
            </w:r>
            <w:r>
              <w:rPr>
                <w:noProof/>
                <w:webHidden/>
              </w:rPr>
              <w:fldChar w:fldCharType="begin"/>
            </w:r>
            <w:r>
              <w:rPr>
                <w:noProof/>
                <w:webHidden/>
              </w:rPr>
              <w:instrText xml:space="preserve"> PAGEREF _Toc241179699 \h </w:instrText>
            </w:r>
            <w:r>
              <w:rPr>
                <w:noProof/>
                <w:webHidden/>
              </w:rPr>
            </w:r>
            <w:r>
              <w:rPr>
                <w:noProof/>
                <w:webHidden/>
              </w:rPr>
              <w:fldChar w:fldCharType="separate"/>
            </w:r>
            <w:r>
              <w:rPr>
                <w:noProof/>
                <w:webHidden/>
              </w:rPr>
              <w:t>9</w:t>
            </w:r>
            <w:r>
              <w:rPr>
                <w:noProof/>
                <w:webHidden/>
              </w:rPr>
              <w:fldChar w:fldCharType="end"/>
            </w:r>
          </w:hyperlink>
        </w:p>
        <w:p w14:paraId="4D440E84" w14:textId="2E017ABC"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00" w:history="1">
            <w:r w:rsidRPr="00DE1982">
              <w:rPr>
                <w:rStyle w:val="Hyperlink"/>
                <w:rFonts w:cs="Times New Roman"/>
                <w:noProof/>
              </w:rPr>
              <w:t>1.2 Research Problem and Research Gap</w:t>
            </w:r>
            <w:r>
              <w:rPr>
                <w:noProof/>
                <w:webHidden/>
              </w:rPr>
              <w:tab/>
            </w:r>
            <w:r>
              <w:rPr>
                <w:noProof/>
                <w:webHidden/>
              </w:rPr>
              <w:fldChar w:fldCharType="begin"/>
            </w:r>
            <w:r>
              <w:rPr>
                <w:noProof/>
                <w:webHidden/>
              </w:rPr>
              <w:instrText xml:space="preserve"> PAGEREF _Toc241179700 \h </w:instrText>
            </w:r>
            <w:r>
              <w:rPr>
                <w:noProof/>
                <w:webHidden/>
              </w:rPr>
            </w:r>
            <w:r>
              <w:rPr>
                <w:noProof/>
                <w:webHidden/>
              </w:rPr>
              <w:fldChar w:fldCharType="separate"/>
            </w:r>
            <w:r>
              <w:rPr>
                <w:noProof/>
                <w:webHidden/>
              </w:rPr>
              <w:t>10</w:t>
            </w:r>
            <w:r>
              <w:rPr>
                <w:noProof/>
                <w:webHidden/>
              </w:rPr>
              <w:fldChar w:fldCharType="end"/>
            </w:r>
          </w:hyperlink>
        </w:p>
        <w:p w14:paraId="46EDB5C5" w14:textId="49E4A1BC"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01" w:history="1">
            <w:r w:rsidRPr="00DE1982">
              <w:rPr>
                <w:rStyle w:val="Hyperlink"/>
                <w:rFonts w:cs="Times New Roman"/>
                <w:noProof/>
              </w:rPr>
              <w:t>1.3 Research Rationale and Significance</w:t>
            </w:r>
            <w:r>
              <w:rPr>
                <w:noProof/>
                <w:webHidden/>
              </w:rPr>
              <w:tab/>
            </w:r>
            <w:r>
              <w:rPr>
                <w:noProof/>
                <w:webHidden/>
              </w:rPr>
              <w:fldChar w:fldCharType="begin"/>
            </w:r>
            <w:r>
              <w:rPr>
                <w:noProof/>
                <w:webHidden/>
              </w:rPr>
              <w:instrText xml:space="preserve"> PAGEREF _Toc241179701 \h </w:instrText>
            </w:r>
            <w:r>
              <w:rPr>
                <w:noProof/>
                <w:webHidden/>
              </w:rPr>
            </w:r>
            <w:r>
              <w:rPr>
                <w:noProof/>
                <w:webHidden/>
              </w:rPr>
              <w:fldChar w:fldCharType="separate"/>
            </w:r>
            <w:r>
              <w:rPr>
                <w:noProof/>
                <w:webHidden/>
              </w:rPr>
              <w:t>11</w:t>
            </w:r>
            <w:r>
              <w:rPr>
                <w:noProof/>
                <w:webHidden/>
              </w:rPr>
              <w:fldChar w:fldCharType="end"/>
            </w:r>
          </w:hyperlink>
        </w:p>
        <w:p w14:paraId="28631BE9" w14:textId="7E7BE48A"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02" w:history="1">
            <w:r w:rsidRPr="00DE1982">
              <w:rPr>
                <w:rStyle w:val="Hyperlink"/>
                <w:rFonts w:cs="Times New Roman"/>
                <w:noProof/>
              </w:rPr>
              <w:t>1.4 Research Aim</w:t>
            </w:r>
            <w:r>
              <w:rPr>
                <w:noProof/>
                <w:webHidden/>
              </w:rPr>
              <w:tab/>
            </w:r>
            <w:r>
              <w:rPr>
                <w:noProof/>
                <w:webHidden/>
              </w:rPr>
              <w:fldChar w:fldCharType="begin"/>
            </w:r>
            <w:r>
              <w:rPr>
                <w:noProof/>
                <w:webHidden/>
              </w:rPr>
              <w:instrText xml:space="preserve"> PAGEREF _Toc241179702 \h </w:instrText>
            </w:r>
            <w:r>
              <w:rPr>
                <w:noProof/>
                <w:webHidden/>
              </w:rPr>
            </w:r>
            <w:r>
              <w:rPr>
                <w:noProof/>
                <w:webHidden/>
              </w:rPr>
              <w:fldChar w:fldCharType="separate"/>
            </w:r>
            <w:r>
              <w:rPr>
                <w:noProof/>
                <w:webHidden/>
              </w:rPr>
              <w:t>11</w:t>
            </w:r>
            <w:r>
              <w:rPr>
                <w:noProof/>
                <w:webHidden/>
              </w:rPr>
              <w:fldChar w:fldCharType="end"/>
            </w:r>
          </w:hyperlink>
        </w:p>
        <w:p w14:paraId="7D328F36" w14:textId="569C07D2"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03" w:history="1">
            <w:r w:rsidRPr="00DE1982">
              <w:rPr>
                <w:rStyle w:val="Hyperlink"/>
                <w:rFonts w:cs="Times New Roman"/>
                <w:noProof/>
              </w:rPr>
              <w:t>1.5 Research objectives</w:t>
            </w:r>
            <w:r>
              <w:rPr>
                <w:noProof/>
                <w:webHidden/>
              </w:rPr>
              <w:tab/>
            </w:r>
            <w:r>
              <w:rPr>
                <w:noProof/>
                <w:webHidden/>
              </w:rPr>
              <w:fldChar w:fldCharType="begin"/>
            </w:r>
            <w:r>
              <w:rPr>
                <w:noProof/>
                <w:webHidden/>
              </w:rPr>
              <w:instrText xml:space="preserve"> PAGEREF _Toc241179703 \h </w:instrText>
            </w:r>
            <w:r>
              <w:rPr>
                <w:noProof/>
                <w:webHidden/>
              </w:rPr>
            </w:r>
            <w:r>
              <w:rPr>
                <w:noProof/>
                <w:webHidden/>
              </w:rPr>
              <w:fldChar w:fldCharType="separate"/>
            </w:r>
            <w:r>
              <w:rPr>
                <w:noProof/>
                <w:webHidden/>
              </w:rPr>
              <w:t>11</w:t>
            </w:r>
            <w:r>
              <w:rPr>
                <w:noProof/>
                <w:webHidden/>
              </w:rPr>
              <w:fldChar w:fldCharType="end"/>
            </w:r>
          </w:hyperlink>
        </w:p>
        <w:p w14:paraId="17ACF518" w14:textId="77D91A1B"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04" w:history="1">
            <w:r w:rsidRPr="00DE1982">
              <w:rPr>
                <w:rStyle w:val="Hyperlink"/>
                <w:rFonts w:cs="Times New Roman"/>
                <w:noProof/>
              </w:rPr>
              <w:t>1.6 Research Questions</w:t>
            </w:r>
            <w:r>
              <w:rPr>
                <w:noProof/>
                <w:webHidden/>
              </w:rPr>
              <w:tab/>
            </w:r>
            <w:r>
              <w:rPr>
                <w:noProof/>
                <w:webHidden/>
              </w:rPr>
              <w:fldChar w:fldCharType="begin"/>
            </w:r>
            <w:r>
              <w:rPr>
                <w:noProof/>
                <w:webHidden/>
              </w:rPr>
              <w:instrText xml:space="preserve"> PAGEREF _Toc241179704 \h </w:instrText>
            </w:r>
            <w:r>
              <w:rPr>
                <w:noProof/>
                <w:webHidden/>
              </w:rPr>
            </w:r>
            <w:r>
              <w:rPr>
                <w:noProof/>
                <w:webHidden/>
              </w:rPr>
              <w:fldChar w:fldCharType="separate"/>
            </w:r>
            <w:r>
              <w:rPr>
                <w:noProof/>
                <w:webHidden/>
              </w:rPr>
              <w:t>12</w:t>
            </w:r>
            <w:r>
              <w:rPr>
                <w:noProof/>
                <w:webHidden/>
              </w:rPr>
              <w:fldChar w:fldCharType="end"/>
            </w:r>
          </w:hyperlink>
        </w:p>
        <w:p w14:paraId="6143518A" w14:textId="4099C03B"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05" w:history="1">
            <w:r w:rsidRPr="00DE1982">
              <w:rPr>
                <w:rStyle w:val="Hyperlink"/>
                <w:rFonts w:cs="Times New Roman"/>
                <w:noProof/>
              </w:rPr>
              <w:t>1.7 Methodology Overview</w:t>
            </w:r>
            <w:r>
              <w:rPr>
                <w:noProof/>
                <w:webHidden/>
              </w:rPr>
              <w:tab/>
            </w:r>
            <w:r>
              <w:rPr>
                <w:noProof/>
                <w:webHidden/>
              </w:rPr>
              <w:fldChar w:fldCharType="begin"/>
            </w:r>
            <w:r>
              <w:rPr>
                <w:noProof/>
                <w:webHidden/>
              </w:rPr>
              <w:instrText xml:space="preserve"> PAGEREF _Toc241179705 \h </w:instrText>
            </w:r>
            <w:r>
              <w:rPr>
                <w:noProof/>
                <w:webHidden/>
              </w:rPr>
            </w:r>
            <w:r>
              <w:rPr>
                <w:noProof/>
                <w:webHidden/>
              </w:rPr>
              <w:fldChar w:fldCharType="separate"/>
            </w:r>
            <w:r>
              <w:rPr>
                <w:noProof/>
                <w:webHidden/>
              </w:rPr>
              <w:t>12</w:t>
            </w:r>
            <w:r>
              <w:rPr>
                <w:noProof/>
                <w:webHidden/>
              </w:rPr>
              <w:fldChar w:fldCharType="end"/>
            </w:r>
          </w:hyperlink>
        </w:p>
        <w:p w14:paraId="6E9C0155" w14:textId="27CA242E"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06" w:history="1">
            <w:r w:rsidRPr="00DE1982">
              <w:rPr>
                <w:rStyle w:val="Hyperlink"/>
                <w:rFonts w:cs="Times New Roman"/>
                <w:noProof/>
              </w:rPr>
              <w:t>1.8 Dissertation Structure</w:t>
            </w:r>
            <w:r>
              <w:rPr>
                <w:noProof/>
                <w:webHidden/>
              </w:rPr>
              <w:tab/>
            </w:r>
            <w:r>
              <w:rPr>
                <w:noProof/>
                <w:webHidden/>
              </w:rPr>
              <w:fldChar w:fldCharType="begin"/>
            </w:r>
            <w:r>
              <w:rPr>
                <w:noProof/>
                <w:webHidden/>
              </w:rPr>
              <w:instrText xml:space="preserve"> PAGEREF _Toc241179706 \h </w:instrText>
            </w:r>
            <w:r>
              <w:rPr>
                <w:noProof/>
                <w:webHidden/>
              </w:rPr>
            </w:r>
            <w:r>
              <w:rPr>
                <w:noProof/>
                <w:webHidden/>
              </w:rPr>
              <w:fldChar w:fldCharType="separate"/>
            </w:r>
            <w:r>
              <w:rPr>
                <w:noProof/>
                <w:webHidden/>
              </w:rPr>
              <w:t>13</w:t>
            </w:r>
            <w:r>
              <w:rPr>
                <w:noProof/>
                <w:webHidden/>
              </w:rPr>
              <w:fldChar w:fldCharType="end"/>
            </w:r>
          </w:hyperlink>
        </w:p>
        <w:p w14:paraId="71EC10CA" w14:textId="30B6177B"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707" w:history="1">
            <w:r w:rsidRPr="00DE1982">
              <w:rPr>
                <w:rStyle w:val="Hyperlink"/>
              </w:rPr>
              <w:t>Chapter 2. Literature Review</w:t>
            </w:r>
            <w:r>
              <w:rPr>
                <w:webHidden/>
              </w:rPr>
              <w:tab/>
            </w:r>
            <w:r>
              <w:rPr>
                <w:webHidden/>
              </w:rPr>
              <w:fldChar w:fldCharType="begin"/>
            </w:r>
            <w:r>
              <w:rPr>
                <w:webHidden/>
              </w:rPr>
              <w:instrText xml:space="preserve"> PAGEREF _Toc241179707 \h </w:instrText>
            </w:r>
            <w:r>
              <w:rPr>
                <w:webHidden/>
              </w:rPr>
            </w:r>
            <w:r>
              <w:rPr>
                <w:webHidden/>
              </w:rPr>
              <w:fldChar w:fldCharType="separate"/>
            </w:r>
            <w:r>
              <w:rPr>
                <w:webHidden/>
              </w:rPr>
              <w:t>14</w:t>
            </w:r>
            <w:r>
              <w:rPr>
                <w:webHidden/>
              </w:rPr>
              <w:fldChar w:fldCharType="end"/>
            </w:r>
          </w:hyperlink>
        </w:p>
        <w:p w14:paraId="084CF96A" w14:textId="6F1E9480"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08" w:history="1">
            <w:r w:rsidRPr="00DE1982">
              <w:rPr>
                <w:rStyle w:val="Hyperlink"/>
                <w:rFonts w:cs="Times New Roman"/>
                <w:noProof/>
              </w:rPr>
              <w:t>2.1 Introduction</w:t>
            </w:r>
            <w:r>
              <w:rPr>
                <w:noProof/>
                <w:webHidden/>
              </w:rPr>
              <w:tab/>
            </w:r>
            <w:r>
              <w:rPr>
                <w:noProof/>
                <w:webHidden/>
              </w:rPr>
              <w:fldChar w:fldCharType="begin"/>
            </w:r>
            <w:r>
              <w:rPr>
                <w:noProof/>
                <w:webHidden/>
              </w:rPr>
              <w:instrText xml:space="preserve"> PAGEREF _Toc241179708 \h </w:instrText>
            </w:r>
            <w:r>
              <w:rPr>
                <w:noProof/>
                <w:webHidden/>
              </w:rPr>
            </w:r>
            <w:r>
              <w:rPr>
                <w:noProof/>
                <w:webHidden/>
              </w:rPr>
              <w:fldChar w:fldCharType="separate"/>
            </w:r>
            <w:r>
              <w:rPr>
                <w:noProof/>
                <w:webHidden/>
              </w:rPr>
              <w:t>14</w:t>
            </w:r>
            <w:r>
              <w:rPr>
                <w:noProof/>
                <w:webHidden/>
              </w:rPr>
              <w:fldChar w:fldCharType="end"/>
            </w:r>
          </w:hyperlink>
        </w:p>
        <w:p w14:paraId="0C091DDE" w14:textId="76720912"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09" w:history="1">
            <w:r w:rsidRPr="00DE1982">
              <w:rPr>
                <w:rStyle w:val="Hyperlink"/>
                <w:rFonts w:cs="Times New Roman"/>
                <w:noProof/>
              </w:rPr>
              <w:t>2.2 Concept of Artificial Intelligence in Digital Marketing</w:t>
            </w:r>
            <w:r>
              <w:rPr>
                <w:noProof/>
                <w:webHidden/>
              </w:rPr>
              <w:tab/>
            </w:r>
            <w:r>
              <w:rPr>
                <w:noProof/>
                <w:webHidden/>
              </w:rPr>
              <w:fldChar w:fldCharType="begin"/>
            </w:r>
            <w:r>
              <w:rPr>
                <w:noProof/>
                <w:webHidden/>
              </w:rPr>
              <w:instrText xml:space="preserve"> PAGEREF _Toc241179709 \h </w:instrText>
            </w:r>
            <w:r>
              <w:rPr>
                <w:noProof/>
                <w:webHidden/>
              </w:rPr>
            </w:r>
            <w:r>
              <w:rPr>
                <w:noProof/>
                <w:webHidden/>
              </w:rPr>
              <w:fldChar w:fldCharType="separate"/>
            </w:r>
            <w:r>
              <w:rPr>
                <w:noProof/>
                <w:webHidden/>
              </w:rPr>
              <w:t>14</w:t>
            </w:r>
            <w:r>
              <w:rPr>
                <w:noProof/>
                <w:webHidden/>
              </w:rPr>
              <w:fldChar w:fldCharType="end"/>
            </w:r>
          </w:hyperlink>
        </w:p>
        <w:p w14:paraId="54CB96A1" w14:textId="282CE2AB"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10" w:history="1">
            <w:r w:rsidRPr="00DE1982">
              <w:rPr>
                <w:rStyle w:val="Hyperlink"/>
                <w:rFonts w:cs="Times New Roman"/>
                <w:noProof/>
              </w:rPr>
              <w:t>2.3 AI-Powered Digital Marketing Strategies Used by Amazon</w:t>
            </w:r>
            <w:r>
              <w:rPr>
                <w:noProof/>
                <w:webHidden/>
              </w:rPr>
              <w:tab/>
            </w:r>
            <w:r>
              <w:rPr>
                <w:noProof/>
                <w:webHidden/>
              </w:rPr>
              <w:fldChar w:fldCharType="begin"/>
            </w:r>
            <w:r>
              <w:rPr>
                <w:noProof/>
                <w:webHidden/>
              </w:rPr>
              <w:instrText xml:space="preserve"> PAGEREF _Toc241179710 \h </w:instrText>
            </w:r>
            <w:r>
              <w:rPr>
                <w:noProof/>
                <w:webHidden/>
              </w:rPr>
            </w:r>
            <w:r>
              <w:rPr>
                <w:noProof/>
                <w:webHidden/>
              </w:rPr>
              <w:fldChar w:fldCharType="separate"/>
            </w:r>
            <w:r>
              <w:rPr>
                <w:noProof/>
                <w:webHidden/>
              </w:rPr>
              <w:t>14</w:t>
            </w:r>
            <w:r>
              <w:rPr>
                <w:noProof/>
                <w:webHidden/>
              </w:rPr>
              <w:fldChar w:fldCharType="end"/>
            </w:r>
          </w:hyperlink>
        </w:p>
        <w:p w14:paraId="215E752F" w14:textId="76D21D39"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11" w:history="1">
            <w:r w:rsidRPr="00DE1982">
              <w:rPr>
                <w:rStyle w:val="Hyperlink"/>
                <w:rFonts w:cs="Times New Roman"/>
                <w:noProof/>
              </w:rPr>
              <w:t>2.4 Consumer Buying Behaviour</w:t>
            </w:r>
            <w:r>
              <w:rPr>
                <w:noProof/>
                <w:webHidden/>
              </w:rPr>
              <w:tab/>
            </w:r>
            <w:r>
              <w:rPr>
                <w:noProof/>
                <w:webHidden/>
              </w:rPr>
              <w:fldChar w:fldCharType="begin"/>
            </w:r>
            <w:r>
              <w:rPr>
                <w:noProof/>
                <w:webHidden/>
              </w:rPr>
              <w:instrText xml:space="preserve"> PAGEREF _Toc241179711 \h </w:instrText>
            </w:r>
            <w:r>
              <w:rPr>
                <w:noProof/>
                <w:webHidden/>
              </w:rPr>
            </w:r>
            <w:r>
              <w:rPr>
                <w:noProof/>
                <w:webHidden/>
              </w:rPr>
              <w:fldChar w:fldCharType="separate"/>
            </w:r>
            <w:r>
              <w:rPr>
                <w:noProof/>
                <w:webHidden/>
              </w:rPr>
              <w:t>15</w:t>
            </w:r>
            <w:r>
              <w:rPr>
                <w:noProof/>
                <w:webHidden/>
              </w:rPr>
              <w:fldChar w:fldCharType="end"/>
            </w:r>
          </w:hyperlink>
        </w:p>
        <w:p w14:paraId="3FC2459F" w14:textId="2F37621E"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12" w:history="1">
            <w:r w:rsidRPr="00DE1982">
              <w:rPr>
                <w:rStyle w:val="Hyperlink"/>
                <w:rFonts w:cs="Times New Roman"/>
                <w:noProof/>
              </w:rPr>
              <w:t>2.5 Impact of AI-Powered Digital Marketing on Consumer Buying Behaviour</w:t>
            </w:r>
            <w:r>
              <w:rPr>
                <w:noProof/>
                <w:webHidden/>
              </w:rPr>
              <w:tab/>
            </w:r>
            <w:r>
              <w:rPr>
                <w:noProof/>
                <w:webHidden/>
              </w:rPr>
              <w:fldChar w:fldCharType="begin"/>
            </w:r>
            <w:r>
              <w:rPr>
                <w:noProof/>
                <w:webHidden/>
              </w:rPr>
              <w:instrText xml:space="preserve"> PAGEREF _Toc241179712 \h </w:instrText>
            </w:r>
            <w:r>
              <w:rPr>
                <w:noProof/>
                <w:webHidden/>
              </w:rPr>
            </w:r>
            <w:r>
              <w:rPr>
                <w:noProof/>
                <w:webHidden/>
              </w:rPr>
              <w:fldChar w:fldCharType="separate"/>
            </w:r>
            <w:r>
              <w:rPr>
                <w:noProof/>
                <w:webHidden/>
              </w:rPr>
              <w:t>15</w:t>
            </w:r>
            <w:r>
              <w:rPr>
                <w:noProof/>
                <w:webHidden/>
              </w:rPr>
              <w:fldChar w:fldCharType="end"/>
            </w:r>
          </w:hyperlink>
        </w:p>
        <w:p w14:paraId="1AF5AB6C" w14:textId="16481AC0"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13" w:history="1">
            <w:r w:rsidRPr="00DE1982">
              <w:rPr>
                <w:rStyle w:val="Hyperlink"/>
                <w:rFonts w:cs="Times New Roman"/>
                <w:noProof/>
              </w:rPr>
              <w:t>2.6 Consumer Trust as a Mediating Variable</w:t>
            </w:r>
            <w:r>
              <w:rPr>
                <w:noProof/>
                <w:webHidden/>
              </w:rPr>
              <w:tab/>
            </w:r>
            <w:r>
              <w:rPr>
                <w:noProof/>
                <w:webHidden/>
              </w:rPr>
              <w:fldChar w:fldCharType="begin"/>
            </w:r>
            <w:r>
              <w:rPr>
                <w:noProof/>
                <w:webHidden/>
              </w:rPr>
              <w:instrText xml:space="preserve"> PAGEREF _Toc241179713 \h </w:instrText>
            </w:r>
            <w:r>
              <w:rPr>
                <w:noProof/>
                <w:webHidden/>
              </w:rPr>
            </w:r>
            <w:r>
              <w:rPr>
                <w:noProof/>
                <w:webHidden/>
              </w:rPr>
              <w:fldChar w:fldCharType="separate"/>
            </w:r>
            <w:r>
              <w:rPr>
                <w:noProof/>
                <w:webHidden/>
              </w:rPr>
              <w:t>16</w:t>
            </w:r>
            <w:r>
              <w:rPr>
                <w:noProof/>
                <w:webHidden/>
              </w:rPr>
              <w:fldChar w:fldCharType="end"/>
            </w:r>
          </w:hyperlink>
        </w:p>
        <w:p w14:paraId="5DBE0CB9" w14:textId="42AB4D91"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14" w:history="1">
            <w:r w:rsidRPr="00DE1982">
              <w:rPr>
                <w:rStyle w:val="Hyperlink"/>
                <w:rFonts w:cs="Times New Roman"/>
                <w:noProof/>
              </w:rPr>
              <w:t>2.7 Privacy Concerns as a Moderating Variable</w:t>
            </w:r>
            <w:r>
              <w:rPr>
                <w:noProof/>
                <w:webHidden/>
              </w:rPr>
              <w:tab/>
            </w:r>
            <w:r>
              <w:rPr>
                <w:noProof/>
                <w:webHidden/>
              </w:rPr>
              <w:fldChar w:fldCharType="begin"/>
            </w:r>
            <w:r>
              <w:rPr>
                <w:noProof/>
                <w:webHidden/>
              </w:rPr>
              <w:instrText xml:space="preserve"> PAGEREF _Toc241179714 \h </w:instrText>
            </w:r>
            <w:r>
              <w:rPr>
                <w:noProof/>
                <w:webHidden/>
              </w:rPr>
            </w:r>
            <w:r>
              <w:rPr>
                <w:noProof/>
                <w:webHidden/>
              </w:rPr>
              <w:fldChar w:fldCharType="separate"/>
            </w:r>
            <w:r>
              <w:rPr>
                <w:noProof/>
                <w:webHidden/>
              </w:rPr>
              <w:t>16</w:t>
            </w:r>
            <w:r>
              <w:rPr>
                <w:noProof/>
                <w:webHidden/>
              </w:rPr>
              <w:fldChar w:fldCharType="end"/>
            </w:r>
          </w:hyperlink>
        </w:p>
        <w:p w14:paraId="5EFB01C7" w14:textId="5D54035D"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15" w:history="1">
            <w:r w:rsidRPr="00DE1982">
              <w:rPr>
                <w:rStyle w:val="Hyperlink"/>
                <w:rFonts w:cs="Times New Roman"/>
                <w:noProof/>
              </w:rPr>
              <w:t>2.8 Comparative Perspective: Amazon Customers in the UK and India</w:t>
            </w:r>
            <w:r>
              <w:rPr>
                <w:noProof/>
                <w:webHidden/>
              </w:rPr>
              <w:tab/>
            </w:r>
            <w:r>
              <w:rPr>
                <w:noProof/>
                <w:webHidden/>
              </w:rPr>
              <w:fldChar w:fldCharType="begin"/>
            </w:r>
            <w:r>
              <w:rPr>
                <w:noProof/>
                <w:webHidden/>
              </w:rPr>
              <w:instrText xml:space="preserve"> PAGEREF _Toc241179715 \h </w:instrText>
            </w:r>
            <w:r>
              <w:rPr>
                <w:noProof/>
                <w:webHidden/>
              </w:rPr>
            </w:r>
            <w:r>
              <w:rPr>
                <w:noProof/>
                <w:webHidden/>
              </w:rPr>
              <w:fldChar w:fldCharType="separate"/>
            </w:r>
            <w:r>
              <w:rPr>
                <w:noProof/>
                <w:webHidden/>
              </w:rPr>
              <w:t>17</w:t>
            </w:r>
            <w:r>
              <w:rPr>
                <w:noProof/>
                <w:webHidden/>
              </w:rPr>
              <w:fldChar w:fldCharType="end"/>
            </w:r>
          </w:hyperlink>
        </w:p>
        <w:p w14:paraId="5E8010B3" w14:textId="79AF171A"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16" w:history="1">
            <w:r w:rsidRPr="00DE1982">
              <w:rPr>
                <w:rStyle w:val="Hyperlink"/>
                <w:rFonts w:cs="Times New Roman"/>
                <w:noProof/>
              </w:rPr>
              <w:t>2.9 Theoretical Foundation of the Study</w:t>
            </w:r>
            <w:r>
              <w:rPr>
                <w:noProof/>
                <w:webHidden/>
              </w:rPr>
              <w:tab/>
            </w:r>
            <w:r>
              <w:rPr>
                <w:noProof/>
                <w:webHidden/>
              </w:rPr>
              <w:fldChar w:fldCharType="begin"/>
            </w:r>
            <w:r>
              <w:rPr>
                <w:noProof/>
                <w:webHidden/>
              </w:rPr>
              <w:instrText xml:space="preserve"> PAGEREF _Toc241179716 \h </w:instrText>
            </w:r>
            <w:r>
              <w:rPr>
                <w:noProof/>
                <w:webHidden/>
              </w:rPr>
            </w:r>
            <w:r>
              <w:rPr>
                <w:noProof/>
                <w:webHidden/>
              </w:rPr>
              <w:fldChar w:fldCharType="separate"/>
            </w:r>
            <w:r>
              <w:rPr>
                <w:noProof/>
                <w:webHidden/>
              </w:rPr>
              <w:t>17</w:t>
            </w:r>
            <w:r>
              <w:rPr>
                <w:noProof/>
                <w:webHidden/>
              </w:rPr>
              <w:fldChar w:fldCharType="end"/>
            </w:r>
          </w:hyperlink>
        </w:p>
        <w:p w14:paraId="720D81F5" w14:textId="689B7EFB"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17" w:history="1">
            <w:r w:rsidRPr="00DE1982">
              <w:rPr>
                <w:rStyle w:val="Hyperlink"/>
                <w:rFonts w:cs="Times New Roman"/>
                <w:noProof/>
              </w:rPr>
              <w:t>2.10 Research Gap</w:t>
            </w:r>
            <w:r>
              <w:rPr>
                <w:noProof/>
                <w:webHidden/>
              </w:rPr>
              <w:tab/>
            </w:r>
            <w:r>
              <w:rPr>
                <w:noProof/>
                <w:webHidden/>
              </w:rPr>
              <w:fldChar w:fldCharType="begin"/>
            </w:r>
            <w:r>
              <w:rPr>
                <w:noProof/>
                <w:webHidden/>
              </w:rPr>
              <w:instrText xml:space="preserve"> PAGEREF _Toc241179717 \h </w:instrText>
            </w:r>
            <w:r>
              <w:rPr>
                <w:noProof/>
                <w:webHidden/>
              </w:rPr>
            </w:r>
            <w:r>
              <w:rPr>
                <w:noProof/>
                <w:webHidden/>
              </w:rPr>
              <w:fldChar w:fldCharType="separate"/>
            </w:r>
            <w:r>
              <w:rPr>
                <w:noProof/>
                <w:webHidden/>
              </w:rPr>
              <w:t>20</w:t>
            </w:r>
            <w:r>
              <w:rPr>
                <w:noProof/>
                <w:webHidden/>
              </w:rPr>
              <w:fldChar w:fldCharType="end"/>
            </w:r>
          </w:hyperlink>
        </w:p>
        <w:p w14:paraId="0B3F9988" w14:textId="6F674474"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18" w:history="1">
            <w:r w:rsidRPr="00DE1982">
              <w:rPr>
                <w:rStyle w:val="Hyperlink"/>
                <w:rFonts w:cs="Times New Roman"/>
                <w:noProof/>
              </w:rPr>
              <w:t>2.11 Conceptual Framework</w:t>
            </w:r>
            <w:r>
              <w:rPr>
                <w:noProof/>
                <w:webHidden/>
              </w:rPr>
              <w:tab/>
            </w:r>
            <w:r>
              <w:rPr>
                <w:noProof/>
                <w:webHidden/>
              </w:rPr>
              <w:fldChar w:fldCharType="begin"/>
            </w:r>
            <w:r>
              <w:rPr>
                <w:noProof/>
                <w:webHidden/>
              </w:rPr>
              <w:instrText xml:space="preserve"> PAGEREF _Toc241179718 \h </w:instrText>
            </w:r>
            <w:r>
              <w:rPr>
                <w:noProof/>
                <w:webHidden/>
              </w:rPr>
            </w:r>
            <w:r>
              <w:rPr>
                <w:noProof/>
                <w:webHidden/>
              </w:rPr>
              <w:fldChar w:fldCharType="separate"/>
            </w:r>
            <w:r>
              <w:rPr>
                <w:noProof/>
                <w:webHidden/>
              </w:rPr>
              <w:t>20</w:t>
            </w:r>
            <w:r>
              <w:rPr>
                <w:noProof/>
                <w:webHidden/>
              </w:rPr>
              <w:fldChar w:fldCharType="end"/>
            </w:r>
          </w:hyperlink>
        </w:p>
        <w:p w14:paraId="21F19DE5" w14:textId="67F26B68"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719" w:history="1">
            <w:r w:rsidRPr="00DE1982">
              <w:rPr>
                <w:rStyle w:val="Hyperlink"/>
              </w:rPr>
              <w:t>Chapter 3: Methodology</w:t>
            </w:r>
            <w:r>
              <w:rPr>
                <w:webHidden/>
              </w:rPr>
              <w:tab/>
            </w:r>
            <w:r>
              <w:rPr>
                <w:webHidden/>
              </w:rPr>
              <w:fldChar w:fldCharType="begin"/>
            </w:r>
            <w:r>
              <w:rPr>
                <w:webHidden/>
              </w:rPr>
              <w:instrText xml:space="preserve"> PAGEREF _Toc241179719 \h </w:instrText>
            </w:r>
            <w:r>
              <w:rPr>
                <w:webHidden/>
              </w:rPr>
            </w:r>
            <w:r>
              <w:rPr>
                <w:webHidden/>
              </w:rPr>
              <w:fldChar w:fldCharType="separate"/>
            </w:r>
            <w:r>
              <w:rPr>
                <w:webHidden/>
              </w:rPr>
              <w:t>22</w:t>
            </w:r>
            <w:r>
              <w:rPr>
                <w:webHidden/>
              </w:rPr>
              <w:fldChar w:fldCharType="end"/>
            </w:r>
          </w:hyperlink>
        </w:p>
        <w:p w14:paraId="4D432977" w14:textId="1CABE8DF"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20" w:history="1">
            <w:r w:rsidRPr="00DE1982">
              <w:rPr>
                <w:rStyle w:val="Hyperlink"/>
                <w:noProof/>
              </w:rPr>
              <w:t>3.1 Research Method</w:t>
            </w:r>
            <w:r>
              <w:rPr>
                <w:noProof/>
                <w:webHidden/>
              </w:rPr>
              <w:tab/>
            </w:r>
            <w:r>
              <w:rPr>
                <w:noProof/>
                <w:webHidden/>
              </w:rPr>
              <w:fldChar w:fldCharType="begin"/>
            </w:r>
            <w:r>
              <w:rPr>
                <w:noProof/>
                <w:webHidden/>
              </w:rPr>
              <w:instrText xml:space="preserve"> PAGEREF _Toc241179720 \h </w:instrText>
            </w:r>
            <w:r>
              <w:rPr>
                <w:noProof/>
                <w:webHidden/>
              </w:rPr>
            </w:r>
            <w:r>
              <w:rPr>
                <w:noProof/>
                <w:webHidden/>
              </w:rPr>
              <w:fldChar w:fldCharType="separate"/>
            </w:r>
            <w:r>
              <w:rPr>
                <w:noProof/>
                <w:webHidden/>
              </w:rPr>
              <w:t>22</w:t>
            </w:r>
            <w:r>
              <w:rPr>
                <w:noProof/>
                <w:webHidden/>
              </w:rPr>
              <w:fldChar w:fldCharType="end"/>
            </w:r>
          </w:hyperlink>
        </w:p>
        <w:p w14:paraId="249A9AD1" w14:textId="58817BFC"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21" w:history="1">
            <w:r w:rsidRPr="00DE1982">
              <w:rPr>
                <w:rStyle w:val="Hyperlink"/>
                <w:noProof/>
              </w:rPr>
              <w:t>3.2 Research Onion</w:t>
            </w:r>
            <w:r>
              <w:rPr>
                <w:noProof/>
                <w:webHidden/>
              </w:rPr>
              <w:tab/>
            </w:r>
            <w:r>
              <w:rPr>
                <w:noProof/>
                <w:webHidden/>
              </w:rPr>
              <w:fldChar w:fldCharType="begin"/>
            </w:r>
            <w:r>
              <w:rPr>
                <w:noProof/>
                <w:webHidden/>
              </w:rPr>
              <w:instrText xml:space="preserve"> PAGEREF _Toc241179721 \h </w:instrText>
            </w:r>
            <w:r>
              <w:rPr>
                <w:noProof/>
                <w:webHidden/>
              </w:rPr>
            </w:r>
            <w:r>
              <w:rPr>
                <w:noProof/>
                <w:webHidden/>
              </w:rPr>
              <w:fldChar w:fldCharType="separate"/>
            </w:r>
            <w:r>
              <w:rPr>
                <w:noProof/>
                <w:webHidden/>
              </w:rPr>
              <w:t>22</w:t>
            </w:r>
            <w:r>
              <w:rPr>
                <w:noProof/>
                <w:webHidden/>
              </w:rPr>
              <w:fldChar w:fldCharType="end"/>
            </w:r>
          </w:hyperlink>
        </w:p>
        <w:p w14:paraId="5A31FC92" w14:textId="5E86B29F"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22" w:history="1">
            <w:r w:rsidRPr="00DE1982">
              <w:rPr>
                <w:rStyle w:val="Hyperlink"/>
                <w:noProof/>
              </w:rPr>
              <w:t>3.3 Research Philosophy</w:t>
            </w:r>
            <w:r>
              <w:rPr>
                <w:noProof/>
                <w:webHidden/>
              </w:rPr>
              <w:tab/>
            </w:r>
            <w:r>
              <w:rPr>
                <w:noProof/>
                <w:webHidden/>
              </w:rPr>
              <w:fldChar w:fldCharType="begin"/>
            </w:r>
            <w:r>
              <w:rPr>
                <w:noProof/>
                <w:webHidden/>
              </w:rPr>
              <w:instrText xml:space="preserve"> PAGEREF _Toc241179722 \h </w:instrText>
            </w:r>
            <w:r>
              <w:rPr>
                <w:noProof/>
                <w:webHidden/>
              </w:rPr>
            </w:r>
            <w:r>
              <w:rPr>
                <w:noProof/>
                <w:webHidden/>
              </w:rPr>
              <w:fldChar w:fldCharType="separate"/>
            </w:r>
            <w:r>
              <w:rPr>
                <w:noProof/>
                <w:webHidden/>
              </w:rPr>
              <w:t>23</w:t>
            </w:r>
            <w:r>
              <w:rPr>
                <w:noProof/>
                <w:webHidden/>
              </w:rPr>
              <w:fldChar w:fldCharType="end"/>
            </w:r>
          </w:hyperlink>
        </w:p>
        <w:p w14:paraId="4AB3532A" w14:textId="61E8AE40"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23" w:history="1">
            <w:r w:rsidRPr="00DE1982">
              <w:rPr>
                <w:rStyle w:val="Hyperlink"/>
                <w:noProof/>
              </w:rPr>
              <w:t>3.4 Research Design</w:t>
            </w:r>
            <w:r>
              <w:rPr>
                <w:noProof/>
                <w:webHidden/>
              </w:rPr>
              <w:tab/>
            </w:r>
            <w:r>
              <w:rPr>
                <w:noProof/>
                <w:webHidden/>
              </w:rPr>
              <w:fldChar w:fldCharType="begin"/>
            </w:r>
            <w:r>
              <w:rPr>
                <w:noProof/>
                <w:webHidden/>
              </w:rPr>
              <w:instrText xml:space="preserve"> PAGEREF _Toc241179723 \h </w:instrText>
            </w:r>
            <w:r>
              <w:rPr>
                <w:noProof/>
                <w:webHidden/>
              </w:rPr>
            </w:r>
            <w:r>
              <w:rPr>
                <w:noProof/>
                <w:webHidden/>
              </w:rPr>
              <w:fldChar w:fldCharType="separate"/>
            </w:r>
            <w:r>
              <w:rPr>
                <w:noProof/>
                <w:webHidden/>
              </w:rPr>
              <w:t>23</w:t>
            </w:r>
            <w:r>
              <w:rPr>
                <w:noProof/>
                <w:webHidden/>
              </w:rPr>
              <w:fldChar w:fldCharType="end"/>
            </w:r>
          </w:hyperlink>
        </w:p>
        <w:p w14:paraId="5C8A6233" w14:textId="455CBE67"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24" w:history="1">
            <w:r w:rsidRPr="00DE1982">
              <w:rPr>
                <w:rStyle w:val="Hyperlink"/>
                <w:noProof/>
              </w:rPr>
              <w:t>3.5 Research Approach</w:t>
            </w:r>
            <w:r>
              <w:rPr>
                <w:noProof/>
                <w:webHidden/>
              </w:rPr>
              <w:tab/>
            </w:r>
            <w:r>
              <w:rPr>
                <w:noProof/>
                <w:webHidden/>
              </w:rPr>
              <w:fldChar w:fldCharType="begin"/>
            </w:r>
            <w:r>
              <w:rPr>
                <w:noProof/>
                <w:webHidden/>
              </w:rPr>
              <w:instrText xml:space="preserve"> PAGEREF _Toc241179724 \h </w:instrText>
            </w:r>
            <w:r>
              <w:rPr>
                <w:noProof/>
                <w:webHidden/>
              </w:rPr>
            </w:r>
            <w:r>
              <w:rPr>
                <w:noProof/>
                <w:webHidden/>
              </w:rPr>
              <w:fldChar w:fldCharType="separate"/>
            </w:r>
            <w:r>
              <w:rPr>
                <w:noProof/>
                <w:webHidden/>
              </w:rPr>
              <w:t>23</w:t>
            </w:r>
            <w:r>
              <w:rPr>
                <w:noProof/>
                <w:webHidden/>
              </w:rPr>
              <w:fldChar w:fldCharType="end"/>
            </w:r>
          </w:hyperlink>
        </w:p>
        <w:p w14:paraId="43E6269A" w14:textId="54FA434A"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25" w:history="1">
            <w:r w:rsidRPr="00DE1982">
              <w:rPr>
                <w:rStyle w:val="Hyperlink"/>
                <w:noProof/>
              </w:rPr>
              <w:t>3.6 Research Sampling and Participants</w:t>
            </w:r>
            <w:r>
              <w:rPr>
                <w:noProof/>
                <w:webHidden/>
              </w:rPr>
              <w:tab/>
            </w:r>
            <w:r>
              <w:rPr>
                <w:noProof/>
                <w:webHidden/>
              </w:rPr>
              <w:fldChar w:fldCharType="begin"/>
            </w:r>
            <w:r>
              <w:rPr>
                <w:noProof/>
                <w:webHidden/>
              </w:rPr>
              <w:instrText xml:space="preserve"> PAGEREF _Toc241179725 \h </w:instrText>
            </w:r>
            <w:r>
              <w:rPr>
                <w:noProof/>
                <w:webHidden/>
              </w:rPr>
            </w:r>
            <w:r>
              <w:rPr>
                <w:noProof/>
                <w:webHidden/>
              </w:rPr>
              <w:fldChar w:fldCharType="separate"/>
            </w:r>
            <w:r>
              <w:rPr>
                <w:noProof/>
                <w:webHidden/>
              </w:rPr>
              <w:t>24</w:t>
            </w:r>
            <w:r>
              <w:rPr>
                <w:noProof/>
                <w:webHidden/>
              </w:rPr>
              <w:fldChar w:fldCharType="end"/>
            </w:r>
          </w:hyperlink>
        </w:p>
        <w:p w14:paraId="6F63C73F" w14:textId="7A1CCE1E"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26" w:history="1">
            <w:r w:rsidRPr="00DE1982">
              <w:rPr>
                <w:rStyle w:val="Hyperlink"/>
                <w:noProof/>
              </w:rPr>
              <w:t>3.7 Data Collection</w:t>
            </w:r>
            <w:r>
              <w:rPr>
                <w:noProof/>
                <w:webHidden/>
              </w:rPr>
              <w:tab/>
            </w:r>
            <w:r>
              <w:rPr>
                <w:noProof/>
                <w:webHidden/>
              </w:rPr>
              <w:fldChar w:fldCharType="begin"/>
            </w:r>
            <w:r>
              <w:rPr>
                <w:noProof/>
                <w:webHidden/>
              </w:rPr>
              <w:instrText xml:space="preserve"> PAGEREF _Toc241179726 \h </w:instrText>
            </w:r>
            <w:r>
              <w:rPr>
                <w:noProof/>
                <w:webHidden/>
              </w:rPr>
            </w:r>
            <w:r>
              <w:rPr>
                <w:noProof/>
                <w:webHidden/>
              </w:rPr>
              <w:fldChar w:fldCharType="separate"/>
            </w:r>
            <w:r>
              <w:rPr>
                <w:noProof/>
                <w:webHidden/>
              </w:rPr>
              <w:t>24</w:t>
            </w:r>
            <w:r>
              <w:rPr>
                <w:noProof/>
                <w:webHidden/>
              </w:rPr>
              <w:fldChar w:fldCharType="end"/>
            </w:r>
          </w:hyperlink>
        </w:p>
        <w:p w14:paraId="61DFABE7" w14:textId="5D58F674"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27" w:history="1">
            <w:r w:rsidRPr="00DE1982">
              <w:rPr>
                <w:rStyle w:val="Hyperlink"/>
                <w:noProof/>
              </w:rPr>
              <w:t>3.8 Data Analysis</w:t>
            </w:r>
            <w:r>
              <w:rPr>
                <w:noProof/>
                <w:webHidden/>
              </w:rPr>
              <w:tab/>
            </w:r>
            <w:r>
              <w:rPr>
                <w:noProof/>
                <w:webHidden/>
              </w:rPr>
              <w:fldChar w:fldCharType="begin"/>
            </w:r>
            <w:r>
              <w:rPr>
                <w:noProof/>
                <w:webHidden/>
              </w:rPr>
              <w:instrText xml:space="preserve"> PAGEREF _Toc241179727 \h </w:instrText>
            </w:r>
            <w:r>
              <w:rPr>
                <w:noProof/>
                <w:webHidden/>
              </w:rPr>
            </w:r>
            <w:r>
              <w:rPr>
                <w:noProof/>
                <w:webHidden/>
              </w:rPr>
              <w:fldChar w:fldCharType="separate"/>
            </w:r>
            <w:r>
              <w:rPr>
                <w:noProof/>
                <w:webHidden/>
              </w:rPr>
              <w:t>24</w:t>
            </w:r>
            <w:r>
              <w:rPr>
                <w:noProof/>
                <w:webHidden/>
              </w:rPr>
              <w:fldChar w:fldCharType="end"/>
            </w:r>
          </w:hyperlink>
        </w:p>
        <w:p w14:paraId="5CD2AC09" w14:textId="762A4F8C"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28" w:history="1">
            <w:r w:rsidRPr="00DE1982">
              <w:rPr>
                <w:rStyle w:val="Hyperlink"/>
                <w:noProof/>
              </w:rPr>
              <w:t>3.9 Research Viability and Reliability</w:t>
            </w:r>
            <w:r>
              <w:rPr>
                <w:noProof/>
                <w:webHidden/>
              </w:rPr>
              <w:tab/>
            </w:r>
            <w:r>
              <w:rPr>
                <w:noProof/>
                <w:webHidden/>
              </w:rPr>
              <w:fldChar w:fldCharType="begin"/>
            </w:r>
            <w:r>
              <w:rPr>
                <w:noProof/>
                <w:webHidden/>
              </w:rPr>
              <w:instrText xml:space="preserve"> PAGEREF _Toc241179728 \h </w:instrText>
            </w:r>
            <w:r>
              <w:rPr>
                <w:noProof/>
                <w:webHidden/>
              </w:rPr>
            </w:r>
            <w:r>
              <w:rPr>
                <w:noProof/>
                <w:webHidden/>
              </w:rPr>
              <w:fldChar w:fldCharType="separate"/>
            </w:r>
            <w:r>
              <w:rPr>
                <w:noProof/>
                <w:webHidden/>
              </w:rPr>
              <w:t>25</w:t>
            </w:r>
            <w:r>
              <w:rPr>
                <w:noProof/>
                <w:webHidden/>
              </w:rPr>
              <w:fldChar w:fldCharType="end"/>
            </w:r>
          </w:hyperlink>
        </w:p>
        <w:p w14:paraId="191EBD6C" w14:textId="76E9857C"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29" w:history="1">
            <w:r w:rsidRPr="00DE1982">
              <w:rPr>
                <w:rStyle w:val="Hyperlink"/>
                <w:noProof/>
              </w:rPr>
              <w:t>3.10 Ethical Consideration</w:t>
            </w:r>
            <w:r>
              <w:rPr>
                <w:noProof/>
                <w:webHidden/>
              </w:rPr>
              <w:tab/>
            </w:r>
            <w:r>
              <w:rPr>
                <w:noProof/>
                <w:webHidden/>
              </w:rPr>
              <w:fldChar w:fldCharType="begin"/>
            </w:r>
            <w:r>
              <w:rPr>
                <w:noProof/>
                <w:webHidden/>
              </w:rPr>
              <w:instrText xml:space="preserve"> PAGEREF _Toc241179729 \h </w:instrText>
            </w:r>
            <w:r>
              <w:rPr>
                <w:noProof/>
                <w:webHidden/>
              </w:rPr>
            </w:r>
            <w:r>
              <w:rPr>
                <w:noProof/>
                <w:webHidden/>
              </w:rPr>
              <w:fldChar w:fldCharType="separate"/>
            </w:r>
            <w:r>
              <w:rPr>
                <w:noProof/>
                <w:webHidden/>
              </w:rPr>
              <w:t>25</w:t>
            </w:r>
            <w:r>
              <w:rPr>
                <w:noProof/>
                <w:webHidden/>
              </w:rPr>
              <w:fldChar w:fldCharType="end"/>
            </w:r>
          </w:hyperlink>
        </w:p>
        <w:p w14:paraId="4B559E24" w14:textId="22D3B29F"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730" w:history="1">
            <w:r w:rsidRPr="00DE1982">
              <w:rPr>
                <w:rStyle w:val="Hyperlink"/>
              </w:rPr>
              <w:t>Chapter 4: Findings</w:t>
            </w:r>
            <w:r>
              <w:rPr>
                <w:webHidden/>
              </w:rPr>
              <w:tab/>
            </w:r>
            <w:r>
              <w:rPr>
                <w:webHidden/>
              </w:rPr>
              <w:fldChar w:fldCharType="begin"/>
            </w:r>
            <w:r>
              <w:rPr>
                <w:webHidden/>
              </w:rPr>
              <w:instrText xml:space="preserve"> PAGEREF _Toc241179730 \h </w:instrText>
            </w:r>
            <w:r>
              <w:rPr>
                <w:webHidden/>
              </w:rPr>
            </w:r>
            <w:r>
              <w:rPr>
                <w:webHidden/>
              </w:rPr>
              <w:fldChar w:fldCharType="separate"/>
            </w:r>
            <w:r>
              <w:rPr>
                <w:webHidden/>
              </w:rPr>
              <w:t>27</w:t>
            </w:r>
            <w:r>
              <w:rPr>
                <w:webHidden/>
              </w:rPr>
              <w:fldChar w:fldCharType="end"/>
            </w:r>
          </w:hyperlink>
        </w:p>
        <w:p w14:paraId="2EA0B6FA" w14:textId="555EB350"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31" w:history="1">
            <w:r w:rsidRPr="00DE1982">
              <w:rPr>
                <w:rStyle w:val="Hyperlink"/>
                <w:noProof/>
              </w:rPr>
              <w:t>4.1 Introduction to Findings</w:t>
            </w:r>
            <w:r>
              <w:rPr>
                <w:noProof/>
                <w:webHidden/>
              </w:rPr>
              <w:tab/>
            </w:r>
            <w:r>
              <w:rPr>
                <w:noProof/>
                <w:webHidden/>
              </w:rPr>
              <w:fldChar w:fldCharType="begin"/>
            </w:r>
            <w:r>
              <w:rPr>
                <w:noProof/>
                <w:webHidden/>
              </w:rPr>
              <w:instrText xml:space="preserve"> PAGEREF _Toc241179731 \h </w:instrText>
            </w:r>
            <w:r>
              <w:rPr>
                <w:noProof/>
                <w:webHidden/>
              </w:rPr>
            </w:r>
            <w:r>
              <w:rPr>
                <w:noProof/>
                <w:webHidden/>
              </w:rPr>
              <w:fldChar w:fldCharType="separate"/>
            </w:r>
            <w:r>
              <w:rPr>
                <w:noProof/>
                <w:webHidden/>
              </w:rPr>
              <w:t>27</w:t>
            </w:r>
            <w:r>
              <w:rPr>
                <w:noProof/>
                <w:webHidden/>
              </w:rPr>
              <w:fldChar w:fldCharType="end"/>
            </w:r>
          </w:hyperlink>
        </w:p>
        <w:p w14:paraId="66985DE0" w14:textId="220A7220"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32" w:history="1">
            <w:r w:rsidRPr="00DE1982">
              <w:rPr>
                <w:rStyle w:val="Hyperlink"/>
                <w:noProof/>
              </w:rPr>
              <w:t>4.2 Descriptive Findings</w:t>
            </w:r>
            <w:r>
              <w:rPr>
                <w:noProof/>
                <w:webHidden/>
              </w:rPr>
              <w:tab/>
            </w:r>
            <w:r>
              <w:rPr>
                <w:noProof/>
                <w:webHidden/>
              </w:rPr>
              <w:fldChar w:fldCharType="begin"/>
            </w:r>
            <w:r>
              <w:rPr>
                <w:noProof/>
                <w:webHidden/>
              </w:rPr>
              <w:instrText xml:space="preserve"> PAGEREF _Toc241179732 \h </w:instrText>
            </w:r>
            <w:r>
              <w:rPr>
                <w:noProof/>
                <w:webHidden/>
              </w:rPr>
            </w:r>
            <w:r>
              <w:rPr>
                <w:noProof/>
                <w:webHidden/>
              </w:rPr>
              <w:fldChar w:fldCharType="separate"/>
            </w:r>
            <w:r>
              <w:rPr>
                <w:noProof/>
                <w:webHidden/>
              </w:rPr>
              <w:t>27</w:t>
            </w:r>
            <w:r>
              <w:rPr>
                <w:noProof/>
                <w:webHidden/>
              </w:rPr>
              <w:fldChar w:fldCharType="end"/>
            </w:r>
          </w:hyperlink>
        </w:p>
        <w:p w14:paraId="7E563808" w14:textId="0B2FB341"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33" w:history="1">
            <w:r w:rsidRPr="00DE1982">
              <w:rPr>
                <w:rStyle w:val="Hyperlink"/>
                <w:noProof/>
              </w:rPr>
              <w:t>4.3 Correlation Findings</w:t>
            </w:r>
            <w:r>
              <w:rPr>
                <w:noProof/>
                <w:webHidden/>
              </w:rPr>
              <w:tab/>
            </w:r>
            <w:r>
              <w:rPr>
                <w:noProof/>
                <w:webHidden/>
              </w:rPr>
              <w:fldChar w:fldCharType="begin"/>
            </w:r>
            <w:r>
              <w:rPr>
                <w:noProof/>
                <w:webHidden/>
              </w:rPr>
              <w:instrText xml:space="preserve"> PAGEREF _Toc241179733 \h </w:instrText>
            </w:r>
            <w:r>
              <w:rPr>
                <w:noProof/>
                <w:webHidden/>
              </w:rPr>
            </w:r>
            <w:r>
              <w:rPr>
                <w:noProof/>
                <w:webHidden/>
              </w:rPr>
              <w:fldChar w:fldCharType="separate"/>
            </w:r>
            <w:r>
              <w:rPr>
                <w:noProof/>
                <w:webHidden/>
              </w:rPr>
              <w:t>28</w:t>
            </w:r>
            <w:r>
              <w:rPr>
                <w:noProof/>
                <w:webHidden/>
              </w:rPr>
              <w:fldChar w:fldCharType="end"/>
            </w:r>
          </w:hyperlink>
        </w:p>
        <w:p w14:paraId="4CB08D0E" w14:textId="53D7192E"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34" w:history="1">
            <w:r w:rsidRPr="00DE1982">
              <w:rPr>
                <w:rStyle w:val="Hyperlink"/>
                <w:noProof/>
              </w:rPr>
              <w:t>4.4 Regression Findings</w:t>
            </w:r>
            <w:r>
              <w:rPr>
                <w:noProof/>
                <w:webHidden/>
              </w:rPr>
              <w:tab/>
            </w:r>
            <w:r>
              <w:rPr>
                <w:noProof/>
                <w:webHidden/>
              </w:rPr>
              <w:fldChar w:fldCharType="begin"/>
            </w:r>
            <w:r>
              <w:rPr>
                <w:noProof/>
                <w:webHidden/>
              </w:rPr>
              <w:instrText xml:space="preserve"> PAGEREF _Toc241179734 \h </w:instrText>
            </w:r>
            <w:r>
              <w:rPr>
                <w:noProof/>
                <w:webHidden/>
              </w:rPr>
            </w:r>
            <w:r>
              <w:rPr>
                <w:noProof/>
                <w:webHidden/>
              </w:rPr>
              <w:fldChar w:fldCharType="separate"/>
            </w:r>
            <w:r>
              <w:rPr>
                <w:noProof/>
                <w:webHidden/>
              </w:rPr>
              <w:t>30</w:t>
            </w:r>
            <w:r>
              <w:rPr>
                <w:noProof/>
                <w:webHidden/>
              </w:rPr>
              <w:fldChar w:fldCharType="end"/>
            </w:r>
          </w:hyperlink>
        </w:p>
        <w:p w14:paraId="2C203F8F" w14:textId="2B717083"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35" w:history="1">
            <w:r w:rsidRPr="00DE1982">
              <w:rPr>
                <w:rStyle w:val="Hyperlink"/>
                <w:noProof/>
              </w:rPr>
              <w:t>4.5 Graphical Analysis</w:t>
            </w:r>
            <w:r>
              <w:rPr>
                <w:noProof/>
                <w:webHidden/>
              </w:rPr>
              <w:tab/>
            </w:r>
            <w:r>
              <w:rPr>
                <w:noProof/>
                <w:webHidden/>
              </w:rPr>
              <w:fldChar w:fldCharType="begin"/>
            </w:r>
            <w:r>
              <w:rPr>
                <w:noProof/>
                <w:webHidden/>
              </w:rPr>
              <w:instrText xml:space="preserve"> PAGEREF _Toc241179735 \h </w:instrText>
            </w:r>
            <w:r>
              <w:rPr>
                <w:noProof/>
                <w:webHidden/>
              </w:rPr>
            </w:r>
            <w:r>
              <w:rPr>
                <w:noProof/>
                <w:webHidden/>
              </w:rPr>
              <w:fldChar w:fldCharType="separate"/>
            </w:r>
            <w:r>
              <w:rPr>
                <w:noProof/>
                <w:webHidden/>
              </w:rPr>
              <w:t>32</w:t>
            </w:r>
            <w:r>
              <w:rPr>
                <w:noProof/>
                <w:webHidden/>
              </w:rPr>
              <w:fldChar w:fldCharType="end"/>
            </w:r>
          </w:hyperlink>
        </w:p>
        <w:p w14:paraId="6C3312E2" w14:textId="31B985FB"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36" w:history="1">
            <w:r w:rsidRPr="00DE1982">
              <w:rPr>
                <w:rStyle w:val="Hyperlink"/>
                <w:noProof/>
              </w:rPr>
              <w:t>4.6 ANOVA Findings</w:t>
            </w:r>
            <w:r>
              <w:rPr>
                <w:noProof/>
                <w:webHidden/>
              </w:rPr>
              <w:tab/>
            </w:r>
            <w:r>
              <w:rPr>
                <w:noProof/>
                <w:webHidden/>
              </w:rPr>
              <w:fldChar w:fldCharType="begin"/>
            </w:r>
            <w:r>
              <w:rPr>
                <w:noProof/>
                <w:webHidden/>
              </w:rPr>
              <w:instrText xml:space="preserve"> PAGEREF _Toc241179736 \h </w:instrText>
            </w:r>
            <w:r>
              <w:rPr>
                <w:noProof/>
                <w:webHidden/>
              </w:rPr>
            </w:r>
            <w:r>
              <w:rPr>
                <w:noProof/>
                <w:webHidden/>
              </w:rPr>
              <w:fldChar w:fldCharType="separate"/>
            </w:r>
            <w:r>
              <w:rPr>
                <w:noProof/>
                <w:webHidden/>
              </w:rPr>
              <w:t>35</w:t>
            </w:r>
            <w:r>
              <w:rPr>
                <w:noProof/>
                <w:webHidden/>
              </w:rPr>
              <w:fldChar w:fldCharType="end"/>
            </w:r>
          </w:hyperlink>
        </w:p>
        <w:p w14:paraId="7E68624E" w14:textId="37269D02"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37" w:history="1">
            <w:r w:rsidRPr="00DE1982">
              <w:rPr>
                <w:rStyle w:val="Hyperlink"/>
                <w:noProof/>
              </w:rPr>
              <w:t>4.7 Comparative Summary of UK and India Findings</w:t>
            </w:r>
            <w:r>
              <w:rPr>
                <w:noProof/>
                <w:webHidden/>
              </w:rPr>
              <w:tab/>
            </w:r>
            <w:r>
              <w:rPr>
                <w:noProof/>
                <w:webHidden/>
              </w:rPr>
              <w:fldChar w:fldCharType="begin"/>
            </w:r>
            <w:r>
              <w:rPr>
                <w:noProof/>
                <w:webHidden/>
              </w:rPr>
              <w:instrText xml:space="preserve"> PAGEREF _Toc241179737 \h </w:instrText>
            </w:r>
            <w:r>
              <w:rPr>
                <w:noProof/>
                <w:webHidden/>
              </w:rPr>
            </w:r>
            <w:r>
              <w:rPr>
                <w:noProof/>
                <w:webHidden/>
              </w:rPr>
              <w:fldChar w:fldCharType="separate"/>
            </w:r>
            <w:r>
              <w:rPr>
                <w:noProof/>
                <w:webHidden/>
              </w:rPr>
              <w:t>37</w:t>
            </w:r>
            <w:r>
              <w:rPr>
                <w:noProof/>
                <w:webHidden/>
              </w:rPr>
              <w:fldChar w:fldCharType="end"/>
            </w:r>
          </w:hyperlink>
        </w:p>
        <w:p w14:paraId="0590546F" w14:textId="529FB82D"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38" w:history="1">
            <w:r w:rsidRPr="00DE1982">
              <w:rPr>
                <w:rStyle w:val="Hyperlink"/>
                <w:noProof/>
              </w:rPr>
              <w:t>4.8 Summary of Key Findings</w:t>
            </w:r>
            <w:r>
              <w:rPr>
                <w:noProof/>
                <w:webHidden/>
              </w:rPr>
              <w:tab/>
            </w:r>
            <w:r>
              <w:rPr>
                <w:noProof/>
                <w:webHidden/>
              </w:rPr>
              <w:fldChar w:fldCharType="begin"/>
            </w:r>
            <w:r>
              <w:rPr>
                <w:noProof/>
                <w:webHidden/>
              </w:rPr>
              <w:instrText xml:space="preserve"> PAGEREF _Toc241179738 \h </w:instrText>
            </w:r>
            <w:r>
              <w:rPr>
                <w:noProof/>
                <w:webHidden/>
              </w:rPr>
            </w:r>
            <w:r>
              <w:rPr>
                <w:noProof/>
                <w:webHidden/>
              </w:rPr>
              <w:fldChar w:fldCharType="separate"/>
            </w:r>
            <w:r>
              <w:rPr>
                <w:noProof/>
                <w:webHidden/>
              </w:rPr>
              <w:t>64</w:t>
            </w:r>
            <w:r>
              <w:rPr>
                <w:noProof/>
                <w:webHidden/>
              </w:rPr>
              <w:fldChar w:fldCharType="end"/>
            </w:r>
          </w:hyperlink>
        </w:p>
        <w:p w14:paraId="0D03D0D0" w14:textId="6F884A80"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739" w:history="1">
            <w:r w:rsidRPr="00DE1982">
              <w:rPr>
                <w:rStyle w:val="Hyperlink"/>
              </w:rPr>
              <w:t>Chapter 5 : Discussion</w:t>
            </w:r>
            <w:r>
              <w:rPr>
                <w:webHidden/>
              </w:rPr>
              <w:tab/>
            </w:r>
            <w:r>
              <w:rPr>
                <w:webHidden/>
              </w:rPr>
              <w:fldChar w:fldCharType="begin"/>
            </w:r>
            <w:r>
              <w:rPr>
                <w:webHidden/>
              </w:rPr>
              <w:instrText xml:space="preserve"> PAGEREF _Toc241179739 \h </w:instrText>
            </w:r>
            <w:r>
              <w:rPr>
                <w:webHidden/>
              </w:rPr>
            </w:r>
            <w:r>
              <w:rPr>
                <w:webHidden/>
              </w:rPr>
              <w:fldChar w:fldCharType="separate"/>
            </w:r>
            <w:r>
              <w:rPr>
                <w:webHidden/>
              </w:rPr>
              <w:t>64</w:t>
            </w:r>
            <w:r>
              <w:rPr>
                <w:webHidden/>
              </w:rPr>
              <w:fldChar w:fldCharType="end"/>
            </w:r>
          </w:hyperlink>
        </w:p>
        <w:p w14:paraId="666E6EA9" w14:textId="1F0C4C49"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40" w:history="1">
            <w:r w:rsidRPr="00DE1982">
              <w:rPr>
                <w:rStyle w:val="Hyperlink"/>
                <w:noProof/>
              </w:rPr>
              <w:t>5.1 Introduction</w:t>
            </w:r>
            <w:r>
              <w:rPr>
                <w:noProof/>
                <w:webHidden/>
              </w:rPr>
              <w:tab/>
            </w:r>
            <w:r>
              <w:rPr>
                <w:noProof/>
                <w:webHidden/>
              </w:rPr>
              <w:fldChar w:fldCharType="begin"/>
            </w:r>
            <w:r>
              <w:rPr>
                <w:noProof/>
                <w:webHidden/>
              </w:rPr>
              <w:instrText xml:space="preserve"> PAGEREF _Toc241179740 \h </w:instrText>
            </w:r>
            <w:r>
              <w:rPr>
                <w:noProof/>
                <w:webHidden/>
              </w:rPr>
            </w:r>
            <w:r>
              <w:rPr>
                <w:noProof/>
                <w:webHidden/>
              </w:rPr>
              <w:fldChar w:fldCharType="separate"/>
            </w:r>
            <w:r>
              <w:rPr>
                <w:noProof/>
                <w:webHidden/>
              </w:rPr>
              <w:t>64</w:t>
            </w:r>
            <w:r>
              <w:rPr>
                <w:noProof/>
                <w:webHidden/>
              </w:rPr>
              <w:fldChar w:fldCharType="end"/>
            </w:r>
          </w:hyperlink>
        </w:p>
        <w:p w14:paraId="359844F4" w14:textId="1DB08BF5"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41" w:history="1">
            <w:r w:rsidRPr="00DE1982">
              <w:rPr>
                <w:rStyle w:val="Hyperlink"/>
                <w:noProof/>
              </w:rPr>
              <w:t>5.2 Consumer Perceptions of Amazon's AI-Powered Marketing (RQ1)</w:t>
            </w:r>
            <w:r>
              <w:rPr>
                <w:noProof/>
                <w:webHidden/>
              </w:rPr>
              <w:tab/>
            </w:r>
            <w:r>
              <w:rPr>
                <w:noProof/>
                <w:webHidden/>
              </w:rPr>
              <w:fldChar w:fldCharType="begin"/>
            </w:r>
            <w:r>
              <w:rPr>
                <w:noProof/>
                <w:webHidden/>
              </w:rPr>
              <w:instrText xml:space="preserve"> PAGEREF _Toc241179741 \h </w:instrText>
            </w:r>
            <w:r>
              <w:rPr>
                <w:noProof/>
                <w:webHidden/>
              </w:rPr>
            </w:r>
            <w:r>
              <w:rPr>
                <w:noProof/>
                <w:webHidden/>
              </w:rPr>
              <w:fldChar w:fldCharType="separate"/>
            </w:r>
            <w:r>
              <w:rPr>
                <w:noProof/>
                <w:webHidden/>
              </w:rPr>
              <w:t>65</w:t>
            </w:r>
            <w:r>
              <w:rPr>
                <w:noProof/>
                <w:webHidden/>
              </w:rPr>
              <w:fldChar w:fldCharType="end"/>
            </w:r>
          </w:hyperlink>
        </w:p>
        <w:p w14:paraId="2D9A0C46" w14:textId="30102291"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42" w:history="1">
            <w:r w:rsidRPr="00DE1982">
              <w:rPr>
                <w:rStyle w:val="Hyperlink"/>
                <w:noProof/>
              </w:rPr>
              <w:t>5.3 AI-Powered Marketing and Purchasing Behaviour (RQ2)</w:t>
            </w:r>
            <w:r>
              <w:rPr>
                <w:noProof/>
                <w:webHidden/>
              </w:rPr>
              <w:tab/>
            </w:r>
            <w:r>
              <w:rPr>
                <w:noProof/>
                <w:webHidden/>
              </w:rPr>
              <w:fldChar w:fldCharType="begin"/>
            </w:r>
            <w:r>
              <w:rPr>
                <w:noProof/>
                <w:webHidden/>
              </w:rPr>
              <w:instrText xml:space="preserve"> PAGEREF _Toc241179742 \h </w:instrText>
            </w:r>
            <w:r>
              <w:rPr>
                <w:noProof/>
                <w:webHidden/>
              </w:rPr>
            </w:r>
            <w:r>
              <w:rPr>
                <w:noProof/>
                <w:webHidden/>
              </w:rPr>
              <w:fldChar w:fldCharType="separate"/>
            </w:r>
            <w:r>
              <w:rPr>
                <w:noProof/>
                <w:webHidden/>
              </w:rPr>
              <w:t>65</w:t>
            </w:r>
            <w:r>
              <w:rPr>
                <w:noProof/>
                <w:webHidden/>
              </w:rPr>
              <w:fldChar w:fldCharType="end"/>
            </w:r>
          </w:hyperlink>
        </w:p>
        <w:p w14:paraId="09D5A5C9" w14:textId="1CF4298D"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43" w:history="1">
            <w:r w:rsidRPr="00DE1982">
              <w:rPr>
                <w:rStyle w:val="Hyperlink"/>
                <w:noProof/>
              </w:rPr>
              <w:t>5.4 The Role of Consumer Trust and Transparency (RQ3)</w:t>
            </w:r>
            <w:r>
              <w:rPr>
                <w:noProof/>
                <w:webHidden/>
              </w:rPr>
              <w:tab/>
            </w:r>
            <w:r>
              <w:rPr>
                <w:noProof/>
                <w:webHidden/>
              </w:rPr>
              <w:fldChar w:fldCharType="begin"/>
            </w:r>
            <w:r>
              <w:rPr>
                <w:noProof/>
                <w:webHidden/>
              </w:rPr>
              <w:instrText xml:space="preserve"> PAGEREF _Toc241179743 \h </w:instrText>
            </w:r>
            <w:r>
              <w:rPr>
                <w:noProof/>
                <w:webHidden/>
              </w:rPr>
            </w:r>
            <w:r>
              <w:rPr>
                <w:noProof/>
                <w:webHidden/>
              </w:rPr>
              <w:fldChar w:fldCharType="separate"/>
            </w:r>
            <w:r>
              <w:rPr>
                <w:noProof/>
                <w:webHidden/>
              </w:rPr>
              <w:t>66</w:t>
            </w:r>
            <w:r>
              <w:rPr>
                <w:noProof/>
                <w:webHidden/>
              </w:rPr>
              <w:fldChar w:fldCharType="end"/>
            </w:r>
          </w:hyperlink>
        </w:p>
        <w:p w14:paraId="6445C704" w14:textId="108C9D95"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44" w:history="1">
            <w:r w:rsidRPr="00DE1982">
              <w:rPr>
                <w:rStyle w:val="Hyperlink"/>
                <w:noProof/>
              </w:rPr>
              <w:t>5.5 Privacy Concerns and the Personalisation-Privacy Paradox (RQ4)</w:t>
            </w:r>
            <w:r>
              <w:rPr>
                <w:noProof/>
                <w:webHidden/>
              </w:rPr>
              <w:tab/>
            </w:r>
            <w:r>
              <w:rPr>
                <w:noProof/>
                <w:webHidden/>
              </w:rPr>
              <w:fldChar w:fldCharType="begin"/>
            </w:r>
            <w:r>
              <w:rPr>
                <w:noProof/>
                <w:webHidden/>
              </w:rPr>
              <w:instrText xml:space="preserve"> PAGEREF _Toc241179744 \h </w:instrText>
            </w:r>
            <w:r>
              <w:rPr>
                <w:noProof/>
                <w:webHidden/>
              </w:rPr>
            </w:r>
            <w:r>
              <w:rPr>
                <w:noProof/>
                <w:webHidden/>
              </w:rPr>
              <w:fldChar w:fldCharType="separate"/>
            </w:r>
            <w:r>
              <w:rPr>
                <w:noProof/>
                <w:webHidden/>
              </w:rPr>
              <w:t>67</w:t>
            </w:r>
            <w:r>
              <w:rPr>
                <w:noProof/>
                <w:webHidden/>
              </w:rPr>
              <w:fldChar w:fldCharType="end"/>
            </w:r>
          </w:hyperlink>
        </w:p>
        <w:p w14:paraId="63F0CABA" w14:textId="1C6E4E04"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45" w:history="1">
            <w:r w:rsidRPr="00DE1982">
              <w:rPr>
                <w:rStyle w:val="Hyperlink"/>
                <w:noProof/>
              </w:rPr>
              <w:t>5.6 Comparison Between the UK and India (RQ5)</w:t>
            </w:r>
            <w:r>
              <w:rPr>
                <w:noProof/>
                <w:webHidden/>
              </w:rPr>
              <w:tab/>
            </w:r>
            <w:r>
              <w:rPr>
                <w:noProof/>
                <w:webHidden/>
              </w:rPr>
              <w:fldChar w:fldCharType="begin"/>
            </w:r>
            <w:r>
              <w:rPr>
                <w:noProof/>
                <w:webHidden/>
              </w:rPr>
              <w:instrText xml:space="preserve"> PAGEREF _Toc241179745 \h </w:instrText>
            </w:r>
            <w:r>
              <w:rPr>
                <w:noProof/>
                <w:webHidden/>
              </w:rPr>
            </w:r>
            <w:r>
              <w:rPr>
                <w:noProof/>
                <w:webHidden/>
              </w:rPr>
              <w:fldChar w:fldCharType="separate"/>
            </w:r>
            <w:r>
              <w:rPr>
                <w:noProof/>
                <w:webHidden/>
              </w:rPr>
              <w:t>68</w:t>
            </w:r>
            <w:r>
              <w:rPr>
                <w:noProof/>
                <w:webHidden/>
              </w:rPr>
              <w:fldChar w:fldCharType="end"/>
            </w:r>
          </w:hyperlink>
        </w:p>
        <w:p w14:paraId="279E3F74" w14:textId="5EBD3C44"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46" w:history="1">
            <w:r w:rsidRPr="00DE1982">
              <w:rPr>
                <w:rStyle w:val="Hyperlink"/>
                <w:noProof/>
              </w:rPr>
              <w:t>5.7 Overall Theoretical and Practical Implications</w:t>
            </w:r>
            <w:r>
              <w:rPr>
                <w:noProof/>
                <w:webHidden/>
              </w:rPr>
              <w:tab/>
            </w:r>
            <w:r>
              <w:rPr>
                <w:noProof/>
                <w:webHidden/>
              </w:rPr>
              <w:fldChar w:fldCharType="begin"/>
            </w:r>
            <w:r>
              <w:rPr>
                <w:noProof/>
                <w:webHidden/>
              </w:rPr>
              <w:instrText xml:space="preserve"> PAGEREF _Toc241179746 \h </w:instrText>
            </w:r>
            <w:r>
              <w:rPr>
                <w:noProof/>
                <w:webHidden/>
              </w:rPr>
            </w:r>
            <w:r>
              <w:rPr>
                <w:noProof/>
                <w:webHidden/>
              </w:rPr>
              <w:fldChar w:fldCharType="separate"/>
            </w:r>
            <w:r>
              <w:rPr>
                <w:noProof/>
                <w:webHidden/>
              </w:rPr>
              <w:t>68</w:t>
            </w:r>
            <w:r>
              <w:rPr>
                <w:noProof/>
                <w:webHidden/>
              </w:rPr>
              <w:fldChar w:fldCharType="end"/>
            </w:r>
          </w:hyperlink>
        </w:p>
        <w:p w14:paraId="7CF4FE9B" w14:textId="3CC202CD"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47" w:history="1">
            <w:r w:rsidRPr="00DE1982">
              <w:rPr>
                <w:rStyle w:val="Hyperlink"/>
                <w:noProof/>
              </w:rPr>
              <w:t>5.8 Critical Interpretation of the Evidence</w:t>
            </w:r>
            <w:r>
              <w:rPr>
                <w:noProof/>
                <w:webHidden/>
              </w:rPr>
              <w:tab/>
            </w:r>
            <w:r>
              <w:rPr>
                <w:noProof/>
                <w:webHidden/>
              </w:rPr>
              <w:fldChar w:fldCharType="begin"/>
            </w:r>
            <w:r>
              <w:rPr>
                <w:noProof/>
                <w:webHidden/>
              </w:rPr>
              <w:instrText xml:space="preserve"> PAGEREF _Toc241179747 \h </w:instrText>
            </w:r>
            <w:r>
              <w:rPr>
                <w:noProof/>
                <w:webHidden/>
              </w:rPr>
            </w:r>
            <w:r>
              <w:rPr>
                <w:noProof/>
                <w:webHidden/>
              </w:rPr>
              <w:fldChar w:fldCharType="separate"/>
            </w:r>
            <w:r>
              <w:rPr>
                <w:noProof/>
                <w:webHidden/>
              </w:rPr>
              <w:t>68</w:t>
            </w:r>
            <w:r>
              <w:rPr>
                <w:noProof/>
                <w:webHidden/>
              </w:rPr>
              <w:fldChar w:fldCharType="end"/>
            </w:r>
          </w:hyperlink>
        </w:p>
        <w:p w14:paraId="5DD88CB9" w14:textId="60F8D8A1"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748" w:history="1">
            <w:r w:rsidRPr="00DE1982">
              <w:rPr>
                <w:rStyle w:val="Hyperlink"/>
              </w:rPr>
              <w:t>5.9 Chapter Summary</w:t>
            </w:r>
            <w:r>
              <w:rPr>
                <w:webHidden/>
              </w:rPr>
              <w:tab/>
            </w:r>
            <w:r>
              <w:rPr>
                <w:webHidden/>
              </w:rPr>
              <w:fldChar w:fldCharType="begin"/>
            </w:r>
            <w:r>
              <w:rPr>
                <w:webHidden/>
              </w:rPr>
              <w:instrText xml:space="preserve"> PAGEREF _Toc241179748 \h </w:instrText>
            </w:r>
            <w:r>
              <w:rPr>
                <w:webHidden/>
              </w:rPr>
            </w:r>
            <w:r>
              <w:rPr>
                <w:webHidden/>
              </w:rPr>
              <w:fldChar w:fldCharType="separate"/>
            </w:r>
            <w:r>
              <w:rPr>
                <w:webHidden/>
              </w:rPr>
              <w:t>69</w:t>
            </w:r>
            <w:r>
              <w:rPr>
                <w:webHidden/>
              </w:rPr>
              <w:fldChar w:fldCharType="end"/>
            </w:r>
          </w:hyperlink>
        </w:p>
        <w:p w14:paraId="579B7E55" w14:textId="7738D54A"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749" w:history="1">
            <w:r w:rsidRPr="00DE1982">
              <w:rPr>
                <w:rStyle w:val="Hyperlink"/>
              </w:rPr>
              <w:t>Table 5.1: Synthesis of Findings by Research Question</w:t>
            </w:r>
            <w:r>
              <w:rPr>
                <w:webHidden/>
              </w:rPr>
              <w:tab/>
            </w:r>
            <w:r>
              <w:rPr>
                <w:webHidden/>
              </w:rPr>
              <w:fldChar w:fldCharType="begin"/>
            </w:r>
            <w:r>
              <w:rPr>
                <w:webHidden/>
              </w:rPr>
              <w:instrText xml:space="preserve"> PAGEREF _Toc241179749 \h </w:instrText>
            </w:r>
            <w:r>
              <w:rPr>
                <w:webHidden/>
              </w:rPr>
            </w:r>
            <w:r>
              <w:rPr>
                <w:webHidden/>
              </w:rPr>
              <w:fldChar w:fldCharType="separate"/>
            </w:r>
            <w:r>
              <w:rPr>
                <w:webHidden/>
              </w:rPr>
              <w:t>69</w:t>
            </w:r>
            <w:r>
              <w:rPr>
                <w:webHidden/>
              </w:rPr>
              <w:fldChar w:fldCharType="end"/>
            </w:r>
          </w:hyperlink>
        </w:p>
        <w:p w14:paraId="034A56A7" w14:textId="7F9C9272"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750" w:history="1">
            <w:r w:rsidRPr="00DE1982">
              <w:rPr>
                <w:rStyle w:val="Hyperlink"/>
              </w:rPr>
              <w:t>Chapter 6: Conclusions and Recommendations</w:t>
            </w:r>
            <w:r>
              <w:rPr>
                <w:webHidden/>
              </w:rPr>
              <w:tab/>
            </w:r>
            <w:r>
              <w:rPr>
                <w:webHidden/>
              </w:rPr>
              <w:fldChar w:fldCharType="begin"/>
            </w:r>
            <w:r>
              <w:rPr>
                <w:webHidden/>
              </w:rPr>
              <w:instrText xml:space="preserve"> PAGEREF _Toc241179750 \h </w:instrText>
            </w:r>
            <w:r>
              <w:rPr>
                <w:webHidden/>
              </w:rPr>
            </w:r>
            <w:r>
              <w:rPr>
                <w:webHidden/>
              </w:rPr>
              <w:fldChar w:fldCharType="separate"/>
            </w:r>
            <w:r>
              <w:rPr>
                <w:webHidden/>
              </w:rPr>
              <w:t>70</w:t>
            </w:r>
            <w:r>
              <w:rPr>
                <w:webHidden/>
              </w:rPr>
              <w:fldChar w:fldCharType="end"/>
            </w:r>
          </w:hyperlink>
        </w:p>
        <w:p w14:paraId="55EAFAFD" w14:textId="2402A0E9"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51" w:history="1">
            <w:r w:rsidRPr="00DE1982">
              <w:rPr>
                <w:rStyle w:val="Hyperlink"/>
                <w:noProof/>
              </w:rPr>
              <w:t>6.1 Introduction</w:t>
            </w:r>
            <w:r>
              <w:rPr>
                <w:noProof/>
                <w:webHidden/>
              </w:rPr>
              <w:tab/>
            </w:r>
            <w:r>
              <w:rPr>
                <w:noProof/>
                <w:webHidden/>
              </w:rPr>
              <w:fldChar w:fldCharType="begin"/>
            </w:r>
            <w:r>
              <w:rPr>
                <w:noProof/>
                <w:webHidden/>
              </w:rPr>
              <w:instrText xml:space="preserve"> PAGEREF _Toc241179751 \h </w:instrText>
            </w:r>
            <w:r>
              <w:rPr>
                <w:noProof/>
                <w:webHidden/>
              </w:rPr>
            </w:r>
            <w:r>
              <w:rPr>
                <w:noProof/>
                <w:webHidden/>
              </w:rPr>
              <w:fldChar w:fldCharType="separate"/>
            </w:r>
            <w:r>
              <w:rPr>
                <w:noProof/>
                <w:webHidden/>
              </w:rPr>
              <w:t>70</w:t>
            </w:r>
            <w:r>
              <w:rPr>
                <w:noProof/>
                <w:webHidden/>
              </w:rPr>
              <w:fldChar w:fldCharType="end"/>
            </w:r>
          </w:hyperlink>
        </w:p>
        <w:p w14:paraId="32ABB034" w14:textId="23211B83"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52" w:history="1">
            <w:r w:rsidRPr="00DE1982">
              <w:rPr>
                <w:rStyle w:val="Hyperlink"/>
                <w:noProof/>
              </w:rPr>
              <w:t>6.2 Overview of the Study</w:t>
            </w:r>
            <w:r>
              <w:rPr>
                <w:noProof/>
                <w:webHidden/>
              </w:rPr>
              <w:tab/>
            </w:r>
            <w:r>
              <w:rPr>
                <w:noProof/>
                <w:webHidden/>
              </w:rPr>
              <w:fldChar w:fldCharType="begin"/>
            </w:r>
            <w:r>
              <w:rPr>
                <w:noProof/>
                <w:webHidden/>
              </w:rPr>
              <w:instrText xml:space="preserve"> PAGEREF _Toc241179752 \h </w:instrText>
            </w:r>
            <w:r>
              <w:rPr>
                <w:noProof/>
                <w:webHidden/>
              </w:rPr>
            </w:r>
            <w:r>
              <w:rPr>
                <w:noProof/>
                <w:webHidden/>
              </w:rPr>
              <w:fldChar w:fldCharType="separate"/>
            </w:r>
            <w:r>
              <w:rPr>
                <w:noProof/>
                <w:webHidden/>
              </w:rPr>
              <w:t>70</w:t>
            </w:r>
            <w:r>
              <w:rPr>
                <w:noProof/>
                <w:webHidden/>
              </w:rPr>
              <w:fldChar w:fldCharType="end"/>
            </w:r>
          </w:hyperlink>
        </w:p>
        <w:p w14:paraId="7F9381C5" w14:textId="71FC9C6F"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53" w:history="1">
            <w:r w:rsidRPr="00DE1982">
              <w:rPr>
                <w:rStyle w:val="Hyperlink"/>
                <w:noProof/>
              </w:rPr>
              <w:t>6.3 Conclusions Addressing the Research Questions</w:t>
            </w:r>
            <w:r>
              <w:rPr>
                <w:noProof/>
                <w:webHidden/>
              </w:rPr>
              <w:tab/>
            </w:r>
            <w:r>
              <w:rPr>
                <w:noProof/>
                <w:webHidden/>
              </w:rPr>
              <w:fldChar w:fldCharType="begin"/>
            </w:r>
            <w:r>
              <w:rPr>
                <w:noProof/>
                <w:webHidden/>
              </w:rPr>
              <w:instrText xml:space="preserve"> PAGEREF _Toc241179753 \h </w:instrText>
            </w:r>
            <w:r>
              <w:rPr>
                <w:noProof/>
                <w:webHidden/>
              </w:rPr>
            </w:r>
            <w:r>
              <w:rPr>
                <w:noProof/>
                <w:webHidden/>
              </w:rPr>
              <w:fldChar w:fldCharType="separate"/>
            </w:r>
            <w:r>
              <w:rPr>
                <w:noProof/>
                <w:webHidden/>
              </w:rPr>
              <w:t>70</w:t>
            </w:r>
            <w:r>
              <w:rPr>
                <w:noProof/>
                <w:webHidden/>
              </w:rPr>
              <w:fldChar w:fldCharType="end"/>
            </w:r>
          </w:hyperlink>
        </w:p>
        <w:p w14:paraId="58E65C53" w14:textId="3B489BD3" w:rsidR="00C07BBF" w:rsidRDefault="00C07BBF">
          <w:pPr>
            <w:pStyle w:val="TOC3"/>
            <w:tabs>
              <w:tab w:val="right" w:leader="dot" w:pos="9016"/>
            </w:tabs>
            <w:rPr>
              <w:rFonts w:asciiTheme="minorHAnsi" w:eastAsiaTheme="minorEastAsia" w:hAnsiTheme="minorHAnsi" w:cstheme="minorBidi"/>
              <w:noProof/>
              <w:kern w:val="2"/>
              <w:szCs w:val="24"/>
              <w:lang w:val="en-IN"/>
              <w14:ligatures w14:val="standardContextual"/>
            </w:rPr>
          </w:pPr>
          <w:hyperlink w:anchor="_Toc241179754" w:history="1">
            <w:r w:rsidRPr="00DE1982">
              <w:rPr>
                <w:rStyle w:val="Hyperlink"/>
                <w:noProof/>
              </w:rPr>
              <w:t>6.3.1 How Customers Perceive AI-Powered Marketing</w:t>
            </w:r>
            <w:r>
              <w:rPr>
                <w:noProof/>
                <w:webHidden/>
              </w:rPr>
              <w:tab/>
            </w:r>
            <w:r>
              <w:rPr>
                <w:noProof/>
                <w:webHidden/>
              </w:rPr>
              <w:fldChar w:fldCharType="begin"/>
            </w:r>
            <w:r>
              <w:rPr>
                <w:noProof/>
                <w:webHidden/>
              </w:rPr>
              <w:instrText xml:space="preserve"> PAGEREF _Toc241179754 \h </w:instrText>
            </w:r>
            <w:r>
              <w:rPr>
                <w:noProof/>
                <w:webHidden/>
              </w:rPr>
            </w:r>
            <w:r>
              <w:rPr>
                <w:noProof/>
                <w:webHidden/>
              </w:rPr>
              <w:fldChar w:fldCharType="separate"/>
            </w:r>
            <w:r>
              <w:rPr>
                <w:noProof/>
                <w:webHidden/>
              </w:rPr>
              <w:t>70</w:t>
            </w:r>
            <w:r>
              <w:rPr>
                <w:noProof/>
                <w:webHidden/>
              </w:rPr>
              <w:fldChar w:fldCharType="end"/>
            </w:r>
          </w:hyperlink>
        </w:p>
        <w:p w14:paraId="1870BC70" w14:textId="6003AFE3" w:rsidR="00C07BBF" w:rsidRDefault="00C07BBF">
          <w:pPr>
            <w:pStyle w:val="TOC3"/>
            <w:tabs>
              <w:tab w:val="right" w:leader="dot" w:pos="9016"/>
            </w:tabs>
            <w:rPr>
              <w:rFonts w:asciiTheme="minorHAnsi" w:eastAsiaTheme="minorEastAsia" w:hAnsiTheme="minorHAnsi" w:cstheme="minorBidi"/>
              <w:noProof/>
              <w:kern w:val="2"/>
              <w:szCs w:val="24"/>
              <w:lang w:val="en-IN"/>
              <w14:ligatures w14:val="standardContextual"/>
            </w:rPr>
          </w:pPr>
          <w:hyperlink w:anchor="_Toc241179755" w:history="1">
            <w:r w:rsidRPr="00DE1982">
              <w:rPr>
                <w:rStyle w:val="Hyperlink"/>
                <w:noProof/>
              </w:rPr>
              <w:t>6.3.2 Purchasing Behaviour and AI-Powered Marketing</w:t>
            </w:r>
            <w:r>
              <w:rPr>
                <w:noProof/>
                <w:webHidden/>
              </w:rPr>
              <w:tab/>
            </w:r>
            <w:r>
              <w:rPr>
                <w:noProof/>
                <w:webHidden/>
              </w:rPr>
              <w:fldChar w:fldCharType="begin"/>
            </w:r>
            <w:r>
              <w:rPr>
                <w:noProof/>
                <w:webHidden/>
              </w:rPr>
              <w:instrText xml:space="preserve"> PAGEREF _Toc241179755 \h </w:instrText>
            </w:r>
            <w:r>
              <w:rPr>
                <w:noProof/>
                <w:webHidden/>
              </w:rPr>
            </w:r>
            <w:r>
              <w:rPr>
                <w:noProof/>
                <w:webHidden/>
              </w:rPr>
              <w:fldChar w:fldCharType="separate"/>
            </w:r>
            <w:r>
              <w:rPr>
                <w:noProof/>
                <w:webHidden/>
              </w:rPr>
              <w:t>70</w:t>
            </w:r>
            <w:r>
              <w:rPr>
                <w:noProof/>
                <w:webHidden/>
              </w:rPr>
              <w:fldChar w:fldCharType="end"/>
            </w:r>
          </w:hyperlink>
        </w:p>
        <w:p w14:paraId="37F9D7D3" w14:textId="1CEE0637" w:rsidR="00C07BBF" w:rsidRDefault="00C07BBF">
          <w:pPr>
            <w:pStyle w:val="TOC3"/>
            <w:tabs>
              <w:tab w:val="right" w:leader="dot" w:pos="9016"/>
            </w:tabs>
            <w:rPr>
              <w:rFonts w:asciiTheme="minorHAnsi" w:eastAsiaTheme="minorEastAsia" w:hAnsiTheme="minorHAnsi" w:cstheme="minorBidi"/>
              <w:noProof/>
              <w:kern w:val="2"/>
              <w:szCs w:val="24"/>
              <w:lang w:val="en-IN"/>
              <w14:ligatures w14:val="standardContextual"/>
            </w:rPr>
          </w:pPr>
          <w:hyperlink w:anchor="_Toc241179756" w:history="1">
            <w:r w:rsidRPr="00DE1982">
              <w:rPr>
                <w:rStyle w:val="Hyperlink"/>
                <w:noProof/>
              </w:rPr>
              <w:t>6.3.3 Transparency and Consumer Trust</w:t>
            </w:r>
            <w:r>
              <w:rPr>
                <w:noProof/>
                <w:webHidden/>
              </w:rPr>
              <w:tab/>
            </w:r>
            <w:r>
              <w:rPr>
                <w:noProof/>
                <w:webHidden/>
              </w:rPr>
              <w:fldChar w:fldCharType="begin"/>
            </w:r>
            <w:r>
              <w:rPr>
                <w:noProof/>
                <w:webHidden/>
              </w:rPr>
              <w:instrText xml:space="preserve"> PAGEREF _Toc241179756 \h </w:instrText>
            </w:r>
            <w:r>
              <w:rPr>
                <w:noProof/>
                <w:webHidden/>
              </w:rPr>
            </w:r>
            <w:r>
              <w:rPr>
                <w:noProof/>
                <w:webHidden/>
              </w:rPr>
              <w:fldChar w:fldCharType="separate"/>
            </w:r>
            <w:r>
              <w:rPr>
                <w:noProof/>
                <w:webHidden/>
              </w:rPr>
              <w:t>71</w:t>
            </w:r>
            <w:r>
              <w:rPr>
                <w:noProof/>
                <w:webHidden/>
              </w:rPr>
              <w:fldChar w:fldCharType="end"/>
            </w:r>
          </w:hyperlink>
        </w:p>
        <w:p w14:paraId="06D989E8" w14:textId="7CBEAFE9" w:rsidR="00C07BBF" w:rsidRDefault="00C07BBF">
          <w:pPr>
            <w:pStyle w:val="TOC3"/>
            <w:tabs>
              <w:tab w:val="right" w:leader="dot" w:pos="9016"/>
            </w:tabs>
            <w:rPr>
              <w:rFonts w:asciiTheme="minorHAnsi" w:eastAsiaTheme="minorEastAsia" w:hAnsiTheme="minorHAnsi" w:cstheme="minorBidi"/>
              <w:noProof/>
              <w:kern w:val="2"/>
              <w:szCs w:val="24"/>
              <w:lang w:val="en-IN"/>
              <w14:ligatures w14:val="standardContextual"/>
            </w:rPr>
          </w:pPr>
          <w:hyperlink w:anchor="_Toc241179757" w:history="1">
            <w:r w:rsidRPr="00DE1982">
              <w:rPr>
                <w:rStyle w:val="Hyperlink"/>
                <w:noProof/>
              </w:rPr>
              <w:t>6.3.4 Concerns Regarding Privacy</w:t>
            </w:r>
            <w:r>
              <w:rPr>
                <w:noProof/>
                <w:webHidden/>
              </w:rPr>
              <w:tab/>
            </w:r>
            <w:r>
              <w:rPr>
                <w:noProof/>
                <w:webHidden/>
              </w:rPr>
              <w:fldChar w:fldCharType="begin"/>
            </w:r>
            <w:r>
              <w:rPr>
                <w:noProof/>
                <w:webHidden/>
              </w:rPr>
              <w:instrText xml:space="preserve"> PAGEREF _Toc241179757 \h </w:instrText>
            </w:r>
            <w:r>
              <w:rPr>
                <w:noProof/>
                <w:webHidden/>
              </w:rPr>
            </w:r>
            <w:r>
              <w:rPr>
                <w:noProof/>
                <w:webHidden/>
              </w:rPr>
              <w:fldChar w:fldCharType="separate"/>
            </w:r>
            <w:r>
              <w:rPr>
                <w:noProof/>
                <w:webHidden/>
              </w:rPr>
              <w:t>71</w:t>
            </w:r>
            <w:r>
              <w:rPr>
                <w:noProof/>
                <w:webHidden/>
              </w:rPr>
              <w:fldChar w:fldCharType="end"/>
            </w:r>
          </w:hyperlink>
        </w:p>
        <w:p w14:paraId="628C2AFF" w14:textId="5EBAE7ED" w:rsidR="00C07BBF" w:rsidRDefault="00C07BBF">
          <w:pPr>
            <w:pStyle w:val="TOC3"/>
            <w:tabs>
              <w:tab w:val="right" w:leader="dot" w:pos="9016"/>
            </w:tabs>
            <w:rPr>
              <w:rFonts w:asciiTheme="minorHAnsi" w:eastAsiaTheme="minorEastAsia" w:hAnsiTheme="minorHAnsi" w:cstheme="minorBidi"/>
              <w:noProof/>
              <w:kern w:val="2"/>
              <w:szCs w:val="24"/>
              <w:lang w:val="en-IN"/>
              <w14:ligatures w14:val="standardContextual"/>
            </w:rPr>
          </w:pPr>
          <w:hyperlink w:anchor="_Toc241179758" w:history="1">
            <w:r w:rsidRPr="00DE1982">
              <w:rPr>
                <w:rStyle w:val="Hyperlink"/>
                <w:noProof/>
              </w:rPr>
              <w:t>6.3.5 Comparing the UK and India</w:t>
            </w:r>
            <w:r>
              <w:rPr>
                <w:noProof/>
                <w:webHidden/>
              </w:rPr>
              <w:tab/>
            </w:r>
            <w:r>
              <w:rPr>
                <w:noProof/>
                <w:webHidden/>
              </w:rPr>
              <w:fldChar w:fldCharType="begin"/>
            </w:r>
            <w:r>
              <w:rPr>
                <w:noProof/>
                <w:webHidden/>
              </w:rPr>
              <w:instrText xml:space="preserve"> PAGEREF _Toc241179758 \h </w:instrText>
            </w:r>
            <w:r>
              <w:rPr>
                <w:noProof/>
                <w:webHidden/>
              </w:rPr>
            </w:r>
            <w:r>
              <w:rPr>
                <w:noProof/>
                <w:webHidden/>
              </w:rPr>
              <w:fldChar w:fldCharType="separate"/>
            </w:r>
            <w:r>
              <w:rPr>
                <w:noProof/>
                <w:webHidden/>
              </w:rPr>
              <w:t>71</w:t>
            </w:r>
            <w:r>
              <w:rPr>
                <w:noProof/>
                <w:webHidden/>
              </w:rPr>
              <w:fldChar w:fldCharType="end"/>
            </w:r>
          </w:hyperlink>
        </w:p>
        <w:p w14:paraId="365A6ECD" w14:textId="63CBE377"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59" w:history="1">
            <w:r w:rsidRPr="00DE1982">
              <w:rPr>
                <w:rStyle w:val="Hyperlink"/>
                <w:noProof/>
              </w:rPr>
              <w:t>6.4 Concluding Summary</w:t>
            </w:r>
            <w:r>
              <w:rPr>
                <w:noProof/>
                <w:webHidden/>
              </w:rPr>
              <w:tab/>
            </w:r>
            <w:r>
              <w:rPr>
                <w:noProof/>
                <w:webHidden/>
              </w:rPr>
              <w:fldChar w:fldCharType="begin"/>
            </w:r>
            <w:r>
              <w:rPr>
                <w:noProof/>
                <w:webHidden/>
              </w:rPr>
              <w:instrText xml:space="preserve"> PAGEREF _Toc241179759 \h </w:instrText>
            </w:r>
            <w:r>
              <w:rPr>
                <w:noProof/>
                <w:webHidden/>
              </w:rPr>
            </w:r>
            <w:r>
              <w:rPr>
                <w:noProof/>
                <w:webHidden/>
              </w:rPr>
              <w:fldChar w:fldCharType="separate"/>
            </w:r>
            <w:r>
              <w:rPr>
                <w:noProof/>
                <w:webHidden/>
              </w:rPr>
              <w:t>72</w:t>
            </w:r>
            <w:r>
              <w:rPr>
                <w:noProof/>
                <w:webHidden/>
              </w:rPr>
              <w:fldChar w:fldCharType="end"/>
            </w:r>
          </w:hyperlink>
        </w:p>
        <w:p w14:paraId="4659731B" w14:textId="437C1F75" w:rsidR="00C07BBF" w:rsidRDefault="00C07BBF">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41179760" w:history="1">
            <w:r w:rsidRPr="00DE1982">
              <w:rPr>
                <w:rStyle w:val="Hyperlink"/>
                <w:noProof/>
              </w:rPr>
              <w:t>6.5 Practical Recommendations</w:t>
            </w:r>
            <w:r>
              <w:rPr>
                <w:noProof/>
                <w:webHidden/>
              </w:rPr>
              <w:tab/>
            </w:r>
            <w:r>
              <w:rPr>
                <w:noProof/>
                <w:webHidden/>
              </w:rPr>
              <w:fldChar w:fldCharType="begin"/>
            </w:r>
            <w:r>
              <w:rPr>
                <w:noProof/>
                <w:webHidden/>
              </w:rPr>
              <w:instrText xml:space="preserve"> PAGEREF _Toc241179760 \h </w:instrText>
            </w:r>
            <w:r>
              <w:rPr>
                <w:noProof/>
                <w:webHidden/>
              </w:rPr>
            </w:r>
            <w:r>
              <w:rPr>
                <w:noProof/>
                <w:webHidden/>
              </w:rPr>
              <w:fldChar w:fldCharType="separate"/>
            </w:r>
            <w:r>
              <w:rPr>
                <w:noProof/>
                <w:webHidden/>
              </w:rPr>
              <w:t>72</w:t>
            </w:r>
            <w:r>
              <w:rPr>
                <w:noProof/>
                <w:webHidden/>
              </w:rPr>
              <w:fldChar w:fldCharType="end"/>
            </w:r>
          </w:hyperlink>
        </w:p>
        <w:p w14:paraId="70A1BB55" w14:textId="3A65775A" w:rsidR="00C07BBF" w:rsidRDefault="00C07BBF">
          <w:pPr>
            <w:pStyle w:val="TOC3"/>
            <w:tabs>
              <w:tab w:val="right" w:leader="dot" w:pos="9016"/>
            </w:tabs>
            <w:rPr>
              <w:rFonts w:asciiTheme="minorHAnsi" w:eastAsiaTheme="minorEastAsia" w:hAnsiTheme="minorHAnsi" w:cstheme="minorBidi"/>
              <w:noProof/>
              <w:kern w:val="2"/>
              <w:szCs w:val="24"/>
              <w:lang w:val="en-IN"/>
              <w14:ligatures w14:val="standardContextual"/>
            </w:rPr>
          </w:pPr>
          <w:hyperlink w:anchor="_Toc241179761" w:history="1">
            <w:r w:rsidRPr="00DE1982">
              <w:rPr>
                <w:rStyle w:val="Hyperlink"/>
                <w:noProof/>
              </w:rPr>
              <w:t>6.6.1 Make Recommendations More Relevant</w:t>
            </w:r>
            <w:r>
              <w:rPr>
                <w:noProof/>
                <w:webHidden/>
              </w:rPr>
              <w:tab/>
            </w:r>
            <w:r>
              <w:rPr>
                <w:noProof/>
                <w:webHidden/>
              </w:rPr>
              <w:fldChar w:fldCharType="begin"/>
            </w:r>
            <w:r>
              <w:rPr>
                <w:noProof/>
                <w:webHidden/>
              </w:rPr>
              <w:instrText xml:space="preserve"> PAGEREF _Toc241179761 \h </w:instrText>
            </w:r>
            <w:r>
              <w:rPr>
                <w:noProof/>
                <w:webHidden/>
              </w:rPr>
            </w:r>
            <w:r>
              <w:rPr>
                <w:noProof/>
                <w:webHidden/>
              </w:rPr>
              <w:fldChar w:fldCharType="separate"/>
            </w:r>
            <w:r>
              <w:rPr>
                <w:noProof/>
                <w:webHidden/>
              </w:rPr>
              <w:t>72</w:t>
            </w:r>
            <w:r>
              <w:rPr>
                <w:noProof/>
                <w:webHidden/>
              </w:rPr>
              <w:fldChar w:fldCharType="end"/>
            </w:r>
          </w:hyperlink>
        </w:p>
        <w:p w14:paraId="079C94A2" w14:textId="69D6511A" w:rsidR="00C07BBF" w:rsidRDefault="00C07BBF">
          <w:pPr>
            <w:pStyle w:val="TOC3"/>
            <w:tabs>
              <w:tab w:val="right" w:leader="dot" w:pos="9016"/>
            </w:tabs>
            <w:rPr>
              <w:rFonts w:asciiTheme="minorHAnsi" w:eastAsiaTheme="minorEastAsia" w:hAnsiTheme="minorHAnsi" w:cstheme="minorBidi"/>
              <w:noProof/>
              <w:kern w:val="2"/>
              <w:szCs w:val="24"/>
              <w:lang w:val="en-IN"/>
              <w14:ligatures w14:val="standardContextual"/>
            </w:rPr>
          </w:pPr>
          <w:hyperlink w:anchor="_Toc241179762" w:history="1">
            <w:r w:rsidRPr="00DE1982">
              <w:rPr>
                <w:rStyle w:val="Hyperlink"/>
                <w:noProof/>
              </w:rPr>
              <w:t>6.6.2 Offer Clear Explanations</w:t>
            </w:r>
            <w:r>
              <w:rPr>
                <w:noProof/>
                <w:webHidden/>
              </w:rPr>
              <w:tab/>
            </w:r>
            <w:r>
              <w:rPr>
                <w:noProof/>
                <w:webHidden/>
              </w:rPr>
              <w:fldChar w:fldCharType="begin"/>
            </w:r>
            <w:r>
              <w:rPr>
                <w:noProof/>
                <w:webHidden/>
              </w:rPr>
              <w:instrText xml:space="preserve"> PAGEREF _Toc241179762 \h </w:instrText>
            </w:r>
            <w:r>
              <w:rPr>
                <w:noProof/>
                <w:webHidden/>
              </w:rPr>
            </w:r>
            <w:r>
              <w:rPr>
                <w:noProof/>
                <w:webHidden/>
              </w:rPr>
              <w:fldChar w:fldCharType="separate"/>
            </w:r>
            <w:r>
              <w:rPr>
                <w:noProof/>
                <w:webHidden/>
              </w:rPr>
              <w:t>72</w:t>
            </w:r>
            <w:r>
              <w:rPr>
                <w:noProof/>
                <w:webHidden/>
              </w:rPr>
              <w:fldChar w:fldCharType="end"/>
            </w:r>
          </w:hyperlink>
        </w:p>
        <w:p w14:paraId="1CFEBBEF" w14:textId="301DCCBC" w:rsidR="00C07BBF" w:rsidRDefault="00C07BBF">
          <w:pPr>
            <w:pStyle w:val="TOC3"/>
            <w:tabs>
              <w:tab w:val="right" w:leader="dot" w:pos="9016"/>
            </w:tabs>
            <w:rPr>
              <w:rFonts w:asciiTheme="minorHAnsi" w:eastAsiaTheme="minorEastAsia" w:hAnsiTheme="minorHAnsi" w:cstheme="minorBidi"/>
              <w:noProof/>
              <w:kern w:val="2"/>
              <w:szCs w:val="24"/>
              <w:lang w:val="en-IN"/>
              <w14:ligatures w14:val="standardContextual"/>
            </w:rPr>
          </w:pPr>
          <w:hyperlink w:anchor="_Toc241179763" w:history="1">
            <w:r w:rsidRPr="00DE1982">
              <w:rPr>
                <w:rStyle w:val="Hyperlink"/>
                <w:noProof/>
              </w:rPr>
              <w:t>6.6.3 Give Customers More Direct Control</w:t>
            </w:r>
            <w:r>
              <w:rPr>
                <w:noProof/>
                <w:webHidden/>
              </w:rPr>
              <w:tab/>
            </w:r>
            <w:r>
              <w:rPr>
                <w:noProof/>
                <w:webHidden/>
              </w:rPr>
              <w:fldChar w:fldCharType="begin"/>
            </w:r>
            <w:r>
              <w:rPr>
                <w:noProof/>
                <w:webHidden/>
              </w:rPr>
              <w:instrText xml:space="preserve"> PAGEREF _Toc241179763 \h </w:instrText>
            </w:r>
            <w:r>
              <w:rPr>
                <w:noProof/>
                <w:webHidden/>
              </w:rPr>
            </w:r>
            <w:r>
              <w:rPr>
                <w:noProof/>
                <w:webHidden/>
              </w:rPr>
              <w:fldChar w:fldCharType="separate"/>
            </w:r>
            <w:r>
              <w:rPr>
                <w:noProof/>
                <w:webHidden/>
              </w:rPr>
              <w:t>73</w:t>
            </w:r>
            <w:r>
              <w:rPr>
                <w:noProof/>
                <w:webHidden/>
              </w:rPr>
              <w:fldChar w:fldCharType="end"/>
            </w:r>
          </w:hyperlink>
        </w:p>
        <w:p w14:paraId="737C7253" w14:textId="07EA6C67" w:rsidR="00C07BBF" w:rsidRDefault="00C07BBF">
          <w:pPr>
            <w:pStyle w:val="TOC3"/>
            <w:tabs>
              <w:tab w:val="right" w:leader="dot" w:pos="9016"/>
            </w:tabs>
            <w:rPr>
              <w:rFonts w:asciiTheme="minorHAnsi" w:eastAsiaTheme="minorEastAsia" w:hAnsiTheme="minorHAnsi" w:cstheme="minorBidi"/>
              <w:noProof/>
              <w:kern w:val="2"/>
              <w:szCs w:val="24"/>
              <w:lang w:val="en-IN"/>
              <w14:ligatures w14:val="standardContextual"/>
            </w:rPr>
          </w:pPr>
          <w:hyperlink w:anchor="_Toc241179764" w:history="1">
            <w:r w:rsidRPr="00DE1982">
              <w:rPr>
                <w:rStyle w:val="Hyperlink"/>
                <w:noProof/>
              </w:rPr>
              <w:t>6.6.4 Build In Privacy from the Start</w:t>
            </w:r>
            <w:r>
              <w:rPr>
                <w:noProof/>
                <w:webHidden/>
              </w:rPr>
              <w:tab/>
            </w:r>
            <w:r>
              <w:rPr>
                <w:noProof/>
                <w:webHidden/>
              </w:rPr>
              <w:fldChar w:fldCharType="begin"/>
            </w:r>
            <w:r>
              <w:rPr>
                <w:noProof/>
                <w:webHidden/>
              </w:rPr>
              <w:instrText xml:space="preserve"> PAGEREF _Toc241179764 \h </w:instrText>
            </w:r>
            <w:r>
              <w:rPr>
                <w:noProof/>
                <w:webHidden/>
              </w:rPr>
            </w:r>
            <w:r>
              <w:rPr>
                <w:noProof/>
                <w:webHidden/>
              </w:rPr>
              <w:fldChar w:fldCharType="separate"/>
            </w:r>
            <w:r>
              <w:rPr>
                <w:noProof/>
                <w:webHidden/>
              </w:rPr>
              <w:t>73</w:t>
            </w:r>
            <w:r>
              <w:rPr>
                <w:noProof/>
                <w:webHidden/>
              </w:rPr>
              <w:fldChar w:fldCharType="end"/>
            </w:r>
          </w:hyperlink>
        </w:p>
        <w:p w14:paraId="083AC454" w14:textId="7F9FEFF2" w:rsidR="00C07BBF" w:rsidRDefault="00C07BBF">
          <w:pPr>
            <w:pStyle w:val="TOC3"/>
            <w:tabs>
              <w:tab w:val="right" w:leader="dot" w:pos="9016"/>
            </w:tabs>
            <w:rPr>
              <w:rFonts w:asciiTheme="minorHAnsi" w:eastAsiaTheme="minorEastAsia" w:hAnsiTheme="minorHAnsi" w:cstheme="minorBidi"/>
              <w:noProof/>
              <w:kern w:val="2"/>
              <w:szCs w:val="24"/>
              <w:lang w:val="en-IN"/>
              <w14:ligatures w14:val="standardContextual"/>
            </w:rPr>
          </w:pPr>
          <w:hyperlink w:anchor="_Toc241179765" w:history="1">
            <w:r w:rsidRPr="00DE1982">
              <w:rPr>
                <w:rStyle w:val="Hyperlink"/>
                <w:noProof/>
              </w:rPr>
              <w:t>6.6.5 Base Strategy Changes on Direct Evidence</w:t>
            </w:r>
            <w:r>
              <w:rPr>
                <w:noProof/>
                <w:webHidden/>
              </w:rPr>
              <w:tab/>
            </w:r>
            <w:r>
              <w:rPr>
                <w:noProof/>
                <w:webHidden/>
              </w:rPr>
              <w:fldChar w:fldCharType="begin"/>
            </w:r>
            <w:r>
              <w:rPr>
                <w:noProof/>
                <w:webHidden/>
              </w:rPr>
              <w:instrText xml:space="preserve"> PAGEREF _Toc241179765 \h </w:instrText>
            </w:r>
            <w:r>
              <w:rPr>
                <w:noProof/>
                <w:webHidden/>
              </w:rPr>
            </w:r>
            <w:r>
              <w:rPr>
                <w:noProof/>
                <w:webHidden/>
              </w:rPr>
              <w:fldChar w:fldCharType="separate"/>
            </w:r>
            <w:r>
              <w:rPr>
                <w:noProof/>
                <w:webHidden/>
              </w:rPr>
              <w:t>73</w:t>
            </w:r>
            <w:r>
              <w:rPr>
                <w:noProof/>
                <w:webHidden/>
              </w:rPr>
              <w:fldChar w:fldCharType="end"/>
            </w:r>
          </w:hyperlink>
        </w:p>
        <w:p w14:paraId="518A8CD4" w14:textId="65E3A255" w:rsidR="00C07BBF" w:rsidRDefault="00C07BBF">
          <w:pPr>
            <w:pStyle w:val="TOC3"/>
            <w:tabs>
              <w:tab w:val="right" w:leader="dot" w:pos="9016"/>
            </w:tabs>
            <w:rPr>
              <w:rFonts w:asciiTheme="minorHAnsi" w:eastAsiaTheme="minorEastAsia" w:hAnsiTheme="minorHAnsi" w:cstheme="minorBidi"/>
              <w:noProof/>
              <w:kern w:val="2"/>
              <w:szCs w:val="24"/>
              <w:lang w:val="en-IN"/>
              <w14:ligatures w14:val="standardContextual"/>
            </w:rPr>
          </w:pPr>
          <w:hyperlink w:anchor="_Toc241179766" w:history="1">
            <w:r w:rsidRPr="00DE1982">
              <w:rPr>
                <w:rStyle w:val="Hyperlink"/>
                <w:noProof/>
              </w:rPr>
              <w:t>6.6.6 Balance Performance Metrics</w:t>
            </w:r>
            <w:r>
              <w:rPr>
                <w:noProof/>
                <w:webHidden/>
              </w:rPr>
              <w:tab/>
            </w:r>
            <w:r>
              <w:rPr>
                <w:noProof/>
                <w:webHidden/>
              </w:rPr>
              <w:fldChar w:fldCharType="begin"/>
            </w:r>
            <w:r>
              <w:rPr>
                <w:noProof/>
                <w:webHidden/>
              </w:rPr>
              <w:instrText xml:space="preserve"> PAGEREF _Toc241179766 \h </w:instrText>
            </w:r>
            <w:r>
              <w:rPr>
                <w:noProof/>
                <w:webHidden/>
              </w:rPr>
            </w:r>
            <w:r>
              <w:rPr>
                <w:noProof/>
                <w:webHidden/>
              </w:rPr>
              <w:fldChar w:fldCharType="separate"/>
            </w:r>
            <w:r>
              <w:rPr>
                <w:noProof/>
                <w:webHidden/>
              </w:rPr>
              <w:t>73</w:t>
            </w:r>
            <w:r>
              <w:rPr>
                <w:noProof/>
                <w:webHidden/>
              </w:rPr>
              <w:fldChar w:fldCharType="end"/>
            </w:r>
          </w:hyperlink>
        </w:p>
        <w:p w14:paraId="4B497157" w14:textId="2E8D17AD"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767" w:history="1">
            <w:r w:rsidRPr="00DE1982">
              <w:rPr>
                <w:rStyle w:val="Hyperlink"/>
              </w:rPr>
              <w:t>References</w:t>
            </w:r>
            <w:r>
              <w:rPr>
                <w:webHidden/>
              </w:rPr>
              <w:tab/>
            </w:r>
            <w:r>
              <w:rPr>
                <w:webHidden/>
              </w:rPr>
              <w:fldChar w:fldCharType="begin"/>
            </w:r>
            <w:r>
              <w:rPr>
                <w:webHidden/>
              </w:rPr>
              <w:instrText xml:space="preserve"> PAGEREF _Toc241179767 \h </w:instrText>
            </w:r>
            <w:r>
              <w:rPr>
                <w:webHidden/>
              </w:rPr>
            </w:r>
            <w:r>
              <w:rPr>
                <w:webHidden/>
              </w:rPr>
              <w:fldChar w:fldCharType="separate"/>
            </w:r>
            <w:r>
              <w:rPr>
                <w:webHidden/>
              </w:rPr>
              <w:t>74</w:t>
            </w:r>
            <w:r>
              <w:rPr>
                <w:webHidden/>
              </w:rPr>
              <w:fldChar w:fldCharType="end"/>
            </w:r>
          </w:hyperlink>
        </w:p>
        <w:p w14:paraId="5B8DE5A7" w14:textId="19940C6A"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768" w:history="1">
            <w:r w:rsidRPr="00DE1982">
              <w:rPr>
                <w:rStyle w:val="Hyperlink"/>
              </w:rPr>
              <w:t>Appendix</w:t>
            </w:r>
            <w:r>
              <w:rPr>
                <w:webHidden/>
              </w:rPr>
              <w:tab/>
            </w:r>
            <w:r>
              <w:rPr>
                <w:webHidden/>
              </w:rPr>
              <w:fldChar w:fldCharType="begin"/>
            </w:r>
            <w:r>
              <w:rPr>
                <w:webHidden/>
              </w:rPr>
              <w:instrText xml:space="preserve"> PAGEREF _Toc241179768 \h </w:instrText>
            </w:r>
            <w:r>
              <w:rPr>
                <w:webHidden/>
              </w:rPr>
            </w:r>
            <w:r>
              <w:rPr>
                <w:webHidden/>
              </w:rPr>
              <w:fldChar w:fldCharType="separate"/>
            </w:r>
            <w:r>
              <w:rPr>
                <w:webHidden/>
              </w:rPr>
              <w:t>82</w:t>
            </w:r>
            <w:r>
              <w:rPr>
                <w:webHidden/>
              </w:rPr>
              <w:fldChar w:fldCharType="end"/>
            </w:r>
          </w:hyperlink>
        </w:p>
        <w:p w14:paraId="6DB029B5" w14:textId="09BD975C" w:rsidR="00C07BBF" w:rsidRDefault="00C07BBF">
          <w:pPr>
            <w:pStyle w:val="TOC1"/>
            <w:rPr>
              <w:rFonts w:asciiTheme="minorHAnsi" w:eastAsiaTheme="minorEastAsia" w:hAnsiTheme="minorHAnsi" w:cstheme="minorBidi"/>
              <w:b w:val="0"/>
              <w:kern w:val="2"/>
              <w:szCs w:val="24"/>
              <w:lang w:val="en-IN"/>
              <w14:ligatures w14:val="standardContextual"/>
            </w:rPr>
          </w:pPr>
          <w:hyperlink w:anchor="_Toc241179769" w:history="1">
            <w:r w:rsidRPr="00DE1982">
              <w:rPr>
                <w:rStyle w:val="Hyperlink"/>
              </w:rPr>
              <w:t>Glossary</w:t>
            </w:r>
            <w:r>
              <w:rPr>
                <w:webHidden/>
              </w:rPr>
              <w:tab/>
            </w:r>
            <w:r>
              <w:rPr>
                <w:webHidden/>
              </w:rPr>
              <w:fldChar w:fldCharType="begin"/>
            </w:r>
            <w:r>
              <w:rPr>
                <w:webHidden/>
              </w:rPr>
              <w:instrText xml:space="preserve"> PAGEREF _Toc241179769 \h </w:instrText>
            </w:r>
            <w:r>
              <w:rPr>
                <w:webHidden/>
              </w:rPr>
            </w:r>
            <w:r>
              <w:rPr>
                <w:webHidden/>
              </w:rPr>
              <w:fldChar w:fldCharType="separate"/>
            </w:r>
            <w:r>
              <w:rPr>
                <w:webHidden/>
              </w:rPr>
              <w:t>109</w:t>
            </w:r>
            <w:r>
              <w:rPr>
                <w:webHidden/>
              </w:rPr>
              <w:fldChar w:fldCharType="end"/>
            </w:r>
          </w:hyperlink>
        </w:p>
        <w:p w14:paraId="5D425F4D" w14:textId="1A3CF021" w:rsidR="00C07BBF" w:rsidRPr="00677366" w:rsidRDefault="00C07BBF" w:rsidP="00C07BBF">
          <w:pPr>
            <w:spacing w:line="360" w:lineRule="auto"/>
            <w:rPr>
              <w:rFonts w:cs="Times New Roman"/>
              <w:szCs w:val="24"/>
            </w:rPr>
          </w:pPr>
          <w:r w:rsidRPr="00677366">
            <w:rPr>
              <w:rFonts w:cs="Times New Roman"/>
              <w:b/>
              <w:bCs/>
              <w:noProof/>
              <w:szCs w:val="24"/>
            </w:rPr>
            <w:fldChar w:fldCharType="end"/>
          </w:r>
        </w:p>
      </w:sdtContent>
    </w:sdt>
    <w:p w14:paraId="564F047B" w14:textId="77777777" w:rsidR="00C07BBF" w:rsidRPr="00677366" w:rsidRDefault="00C07BBF" w:rsidP="00C07BBF">
      <w:pPr>
        <w:spacing w:line="360" w:lineRule="auto"/>
        <w:rPr>
          <w:rFonts w:eastAsia="Times New Roman" w:cs="Times New Roman"/>
          <w:b/>
          <w:bCs/>
          <w:szCs w:val="24"/>
        </w:rPr>
      </w:pPr>
      <w:r w:rsidRPr="00677366">
        <w:rPr>
          <w:rFonts w:cs="Times New Roman"/>
          <w:szCs w:val="24"/>
        </w:rPr>
        <w:br w:type="page"/>
      </w:r>
    </w:p>
    <w:p w14:paraId="5FE712C2" w14:textId="77777777" w:rsidR="00C07BBF" w:rsidRPr="00677366" w:rsidRDefault="00C07BBF" w:rsidP="00C07BBF">
      <w:pPr>
        <w:pStyle w:val="Heading1"/>
        <w:spacing w:before="0" w:after="0" w:line="360" w:lineRule="auto"/>
        <w:rPr>
          <w:rFonts w:cs="Times New Roman"/>
          <w:szCs w:val="24"/>
        </w:rPr>
      </w:pPr>
      <w:bookmarkStart w:id="4" w:name="_Toc236995394"/>
      <w:bookmarkStart w:id="5" w:name="_Toc241179698"/>
      <w:r w:rsidRPr="00677366">
        <w:rPr>
          <w:rFonts w:cs="Times New Roman"/>
          <w:szCs w:val="24"/>
        </w:rPr>
        <w:lastRenderedPageBreak/>
        <w:t>1. Introduction</w:t>
      </w:r>
      <w:bookmarkEnd w:id="4"/>
      <w:bookmarkEnd w:id="5"/>
    </w:p>
    <w:p w14:paraId="3EC793CD" w14:textId="77777777" w:rsidR="00C07BBF" w:rsidRPr="00677366" w:rsidRDefault="00C07BBF" w:rsidP="00C07BBF">
      <w:pPr>
        <w:pStyle w:val="Heading2"/>
        <w:spacing w:before="0" w:after="0" w:line="360" w:lineRule="auto"/>
        <w:rPr>
          <w:rFonts w:cs="Times New Roman"/>
          <w:szCs w:val="24"/>
        </w:rPr>
      </w:pPr>
      <w:bookmarkStart w:id="6" w:name="_Toc236995395"/>
      <w:bookmarkStart w:id="7" w:name="_Toc241179699"/>
      <w:r w:rsidRPr="00677366">
        <w:rPr>
          <w:rFonts w:cs="Times New Roman"/>
          <w:szCs w:val="24"/>
        </w:rPr>
        <w:t>1.1 Background of the Study</w:t>
      </w:r>
      <w:bookmarkEnd w:id="6"/>
      <w:bookmarkEnd w:id="7"/>
    </w:p>
    <w:p w14:paraId="097DF040" w14:textId="77777777" w:rsidR="00C07BBF" w:rsidRPr="000D6201" w:rsidRDefault="00C07BBF" w:rsidP="00C07BBF">
      <w:pPr>
        <w:spacing w:line="360" w:lineRule="auto"/>
        <w:rPr>
          <w:rFonts w:cs="Times New Roman"/>
          <w:szCs w:val="24"/>
        </w:rPr>
      </w:pPr>
      <w:r w:rsidRPr="000D6201">
        <w:rPr>
          <w:rFonts w:cs="Times New Roman"/>
          <w:szCs w:val="24"/>
        </w:rPr>
        <w:t xml:space="preserve">Both digital marketing and e-commerce have come to depend on artificial intelligence in significant </w:t>
      </w:r>
      <w:proofErr w:type="gramStart"/>
      <w:r w:rsidRPr="000D6201">
        <w:rPr>
          <w:rFonts w:cs="Times New Roman"/>
          <w:szCs w:val="24"/>
        </w:rPr>
        <w:t>ways</w:t>
      </w:r>
      <w:r>
        <w:t>(</w:t>
      </w:r>
      <w:proofErr w:type="gramEnd"/>
      <w:r>
        <w:t>Davis, 1989</w:t>
      </w:r>
      <w:proofErr w:type="gramStart"/>
      <w:r>
        <w:t>)</w:t>
      </w:r>
      <w:r w:rsidRPr="000D6201">
        <w:rPr>
          <w:rFonts w:cs="Times New Roman"/>
          <w:szCs w:val="24"/>
        </w:rPr>
        <w:t>..</w:t>
      </w:r>
      <w:proofErr w:type="gramEnd"/>
      <w:r w:rsidRPr="000D6201">
        <w:rPr>
          <w:rFonts w:cs="Times New Roman"/>
          <w:szCs w:val="24"/>
        </w:rPr>
        <w:t xml:space="preserve"> Companies can now gather, sort, and make sense of vast volumes of customer data far faster than older approaches ever permitted</w:t>
      </w:r>
      <w:r>
        <w:rPr>
          <w:rFonts w:cs="Times New Roman"/>
          <w:szCs w:val="24"/>
        </w:rPr>
        <w:t xml:space="preserve"> </w:t>
      </w:r>
      <w:r>
        <w:t>(Davis, 1989)</w:t>
      </w:r>
      <w:r w:rsidRPr="000D6201">
        <w:rPr>
          <w:rFonts w:cs="Times New Roman"/>
          <w:szCs w:val="24"/>
        </w:rPr>
        <w:t xml:space="preserve">. Such records might cover past purchases, search queries, browsing habits, ad engagement, and customer touchpoints across digital </w:t>
      </w:r>
      <w:proofErr w:type="gramStart"/>
      <w:r w:rsidRPr="000D6201">
        <w:rPr>
          <w:rFonts w:cs="Times New Roman"/>
          <w:szCs w:val="24"/>
        </w:rPr>
        <w:t>services</w:t>
      </w:r>
      <w:r>
        <w:t>(</w:t>
      </w:r>
      <w:proofErr w:type="gramEnd"/>
      <w:r>
        <w:t>Davis, 1989</w:t>
      </w:r>
      <w:proofErr w:type="gramStart"/>
      <w:r>
        <w:t>)</w:t>
      </w:r>
      <w:r w:rsidRPr="000D6201">
        <w:rPr>
          <w:rFonts w:cs="Times New Roman"/>
          <w:szCs w:val="24"/>
        </w:rPr>
        <w:t>..</w:t>
      </w:r>
      <w:proofErr w:type="gramEnd"/>
      <w:r w:rsidRPr="000D6201">
        <w:rPr>
          <w:rFonts w:cs="Times New Roman"/>
          <w:szCs w:val="24"/>
        </w:rPr>
        <w:t xml:space="preserve"> Looking broadly at AI across digital marketing, </w:t>
      </w:r>
      <w:proofErr w:type="spellStart"/>
      <w:r w:rsidRPr="000D6201">
        <w:rPr>
          <w:rFonts w:cs="Times New Roman"/>
          <w:szCs w:val="24"/>
        </w:rPr>
        <w:t>Ziakis</w:t>
      </w:r>
      <w:proofErr w:type="spellEnd"/>
      <w:r w:rsidRPr="000D6201">
        <w:rPr>
          <w:rFonts w:cs="Times New Roman"/>
          <w:szCs w:val="24"/>
        </w:rPr>
        <w:t xml:space="preserve"> and </w:t>
      </w:r>
      <w:proofErr w:type="spellStart"/>
      <w:r w:rsidRPr="000D6201">
        <w:rPr>
          <w:rFonts w:cs="Times New Roman"/>
          <w:szCs w:val="24"/>
        </w:rPr>
        <w:t>Vlachopoulou</w:t>
      </w:r>
      <w:proofErr w:type="spellEnd"/>
      <w:r w:rsidRPr="000D6201">
        <w:rPr>
          <w:rFonts w:cs="Times New Roman"/>
          <w:szCs w:val="24"/>
        </w:rPr>
        <w:t xml:space="preserve"> (2023) show that tools like machine learning, predictive analytics, natural language processing, and recommendation engines are being deployed more and more to read customer habits and sharpen marketing choices. Taken together, current research shows AI reshaping not just marketing plans, but also the interactions customers have with firms (Davenport et al., 2020). Marketers can apply AI across several fronts, from audience analytics and content production to communication and service delivery (Huang and Rust, 2021). Turning customer records into practical marketing steps takes the right technology, reliable figures, and sound calls from management (Campbell et al., 2020).</w:t>
      </w:r>
    </w:p>
    <w:p w14:paraId="3F767362" w14:textId="77777777" w:rsidR="00C07BBF" w:rsidRPr="000D6201" w:rsidRDefault="00C07BBF" w:rsidP="00C07BBF">
      <w:pPr>
        <w:spacing w:line="360" w:lineRule="auto"/>
        <w:rPr>
          <w:rFonts w:cs="Times New Roman"/>
          <w:szCs w:val="24"/>
        </w:rPr>
      </w:pPr>
      <w:r w:rsidRPr="000D6201">
        <w:rPr>
          <w:rFonts w:cs="Times New Roman"/>
          <w:szCs w:val="24"/>
        </w:rPr>
        <w:t xml:space="preserve">Personalisation stands out as one of the main ways digital marketers put AI to </w:t>
      </w:r>
      <w:proofErr w:type="gramStart"/>
      <w:r w:rsidRPr="000D6201">
        <w:rPr>
          <w:rFonts w:cs="Times New Roman"/>
          <w:szCs w:val="24"/>
        </w:rPr>
        <w:t>work</w:t>
      </w:r>
      <w:r>
        <w:t>(</w:t>
      </w:r>
      <w:proofErr w:type="gramEnd"/>
      <w:r>
        <w:t xml:space="preserve">Gefen, </w:t>
      </w:r>
      <w:proofErr w:type="spellStart"/>
      <w:r>
        <w:t>Karahanna</w:t>
      </w:r>
      <w:proofErr w:type="spellEnd"/>
      <w:r>
        <w:t xml:space="preserve"> and Straub, 2003)</w:t>
      </w:r>
      <w:r w:rsidRPr="000D6201">
        <w:rPr>
          <w:rFonts w:cs="Times New Roman"/>
          <w:szCs w:val="24"/>
        </w:rPr>
        <w:t xml:space="preserve">. By tracking how customers act, AI tools spot trends and use them to suggest items, target ads, and send out copy that feels tailored to each </w:t>
      </w:r>
      <w:proofErr w:type="gramStart"/>
      <w:r w:rsidRPr="000D6201">
        <w:rPr>
          <w:rFonts w:cs="Times New Roman"/>
          <w:szCs w:val="24"/>
        </w:rPr>
        <w:t>shopper</w:t>
      </w:r>
      <w:r>
        <w:t>(</w:t>
      </w:r>
      <w:proofErr w:type="gramEnd"/>
      <w:r>
        <w:t xml:space="preserve">Gefen, </w:t>
      </w:r>
      <w:proofErr w:type="spellStart"/>
      <w:r>
        <w:t>Karahanna</w:t>
      </w:r>
      <w:proofErr w:type="spellEnd"/>
      <w:r>
        <w:t xml:space="preserve"> and Straub, 2003)</w:t>
      </w:r>
      <w:r w:rsidRPr="000D6201">
        <w:rPr>
          <w:rFonts w:cs="Times New Roman"/>
          <w:szCs w:val="24"/>
        </w:rPr>
        <w:t>. Tailored interactions narrow down the choices a shopper has to sift through, making it quicker to land on the right product (Kumar et al., 2019). Looking at past habits allows predictive analytics to project what a buyer might want next, though how well it works comes down to how good and relevant the underlying data is (</w:t>
      </w:r>
      <w:proofErr w:type="spellStart"/>
      <w:r w:rsidRPr="000D6201">
        <w:rPr>
          <w:rFonts w:cs="Times New Roman"/>
          <w:szCs w:val="24"/>
        </w:rPr>
        <w:t>Madanchian</w:t>
      </w:r>
      <w:proofErr w:type="spellEnd"/>
      <w:r w:rsidRPr="000D6201">
        <w:rPr>
          <w:rFonts w:cs="Times New Roman"/>
          <w:szCs w:val="24"/>
        </w:rPr>
        <w:t xml:space="preserve">, 2024). On retail sites, these tools can touch every phase of the purchase path, starting with first discovery and research and running through to vetting goods and deciding to </w:t>
      </w:r>
      <w:proofErr w:type="gramStart"/>
      <w:r w:rsidRPr="000D6201">
        <w:rPr>
          <w:rFonts w:cs="Times New Roman"/>
          <w:szCs w:val="24"/>
        </w:rPr>
        <w:t>buy(</w:t>
      </w:r>
      <w:proofErr w:type="gramEnd"/>
      <w:r w:rsidRPr="000D6201">
        <w:rPr>
          <w:rFonts w:cs="Times New Roman"/>
          <w:szCs w:val="24"/>
        </w:rPr>
        <w:t>Nguyen, McClelland and Thuan, 2024). Because of this, personalisation ties directly into how customer journeys are evolving across both online and physical settings (Nguyen, McClelland and Thuan, 2024). That shift belongs to a wider wave of digital transformation reshaping both company workflows and the customer experience across multiple sectors (Paul et al., 2024).</w:t>
      </w:r>
    </w:p>
    <w:p w14:paraId="3E354FEB" w14:textId="77777777" w:rsidR="00C07BBF" w:rsidRPr="000D6201" w:rsidRDefault="00C07BBF" w:rsidP="00C07BBF">
      <w:pPr>
        <w:spacing w:line="360" w:lineRule="auto"/>
        <w:rPr>
          <w:rFonts w:cs="Times New Roman"/>
          <w:szCs w:val="24"/>
        </w:rPr>
      </w:pPr>
      <w:r w:rsidRPr="000D6201">
        <w:rPr>
          <w:rFonts w:cs="Times New Roman"/>
          <w:szCs w:val="24"/>
        </w:rPr>
        <w:t xml:space="preserve">Exposure to marketing powered by AI does not automatically lead every customer to accept it or respond in a good </w:t>
      </w:r>
      <w:proofErr w:type="gramStart"/>
      <w:r w:rsidRPr="000D6201">
        <w:rPr>
          <w:rFonts w:cs="Times New Roman"/>
          <w:szCs w:val="24"/>
        </w:rPr>
        <w:t>way(</w:t>
      </w:r>
      <w:proofErr w:type="gramEnd"/>
      <w:r w:rsidRPr="000D6201">
        <w:rPr>
          <w:rFonts w:cs="Times New Roman"/>
          <w:szCs w:val="24"/>
        </w:rPr>
        <w:t xml:space="preserve">Nguyen, McClelland and Thuan, 2024). Shoppers might find AI </w:t>
      </w:r>
      <w:r w:rsidRPr="000D6201">
        <w:rPr>
          <w:rFonts w:cs="Times New Roman"/>
          <w:szCs w:val="24"/>
        </w:rPr>
        <w:lastRenderedPageBreak/>
        <w:t xml:space="preserve">handy and practical, but it can just as easily strike them as baffling, invasive, or impossible to </w:t>
      </w:r>
      <w:proofErr w:type="gramStart"/>
      <w:r w:rsidRPr="000D6201">
        <w:rPr>
          <w:rFonts w:cs="Times New Roman"/>
          <w:szCs w:val="24"/>
        </w:rPr>
        <w:t>direct</w:t>
      </w:r>
      <w:r>
        <w:t>(</w:t>
      </w:r>
      <w:proofErr w:type="gramEnd"/>
      <w:r>
        <w:t>McKnight, Choudhury and Kacmar, 2002)</w:t>
      </w:r>
      <w:r w:rsidRPr="000D6201">
        <w:rPr>
          <w:rFonts w:cs="Times New Roman"/>
          <w:szCs w:val="24"/>
        </w:rPr>
        <w:t>. Studies on how people encounter AI highlight a few major pain points: customers often fail to grasp how it works, feel they have lost agency, and cannot tell how automated systems make up their m</w:t>
      </w:r>
      <w:r>
        <w:rPr>
          <w:rFonts w:cs="Times New Roman"/>
          <w:szCs w:val="24"/>
        </w:rPr>
        <w:t>inds (</w:t>
      </w:r>
      <w:proofErr w:type="spellStart"/>
      <w:r>
        <w:rPr>
          <w:rFonts w:cs="Times New Roman"/>
          <w:szCs w:val="24"/>
        </w:rPr>
        <w:t>Puntoni</w:t>
      </w:r>
      <w:proofErr w:type="spellEnd"/>
      <w:r>
        <w:rPr>
          <w:rFonts w:cs="Times New Roman"/>
          <w:szCs w:val="24"/>
        </w:rPr>
        <w:t xml:space="preserve"> et al., 2021)</w:t>
      </w:r>
      <w:r w:rsidRPr="000D6201">
        <w:rPr>
          <w:rFonts w:cs="Times New Roman"/>
          <w:szCs w:val="24"/>
        </w:rPr>
        <w:t xml:space="preserve">. While people often let algorithms handle </w:t>
      </w:r>
      <w:proofErr w:type="gramStart"/>
      <w:r w:rsidRPr="000D6201">
        <w:rPr>
          <w:rFonts w:cs="Times New Roman"/>
          <w:szCs w:val="24"/>
        </w:rPr>
        <w:t>tasks</w:t>
      </w:r>
      <w:proofErr w:type="gramEnd"/>
      <w:r w:rsidRPr="000D6201">
        <w:rPr>
          <w:rFonts w:cs="Times New Roman"/>
          <w:szCs w:val="24"/>
        </w:rPr>
        <w:t xml:space="preserve"> they see as objective, they tend to push back much more when subjective judgement or taste comes into play (Castelo, </w:t>
      </w:r>
      <w:r>
        <w:rPr>
          <w:rFonts w:cs="Times New Roman"/>
          <w:szCs w:val="24"/>
        </w:rPr>
        <w:t>Bos and Lehmann, 2019</w:t>
      </w:r>
      <w:proofErr w:type="gramStart"/>
      <w:r>
        <w:rPr>
          <w:rFonts w:cs="Times New Roman"/>
          <w:szCs w:val="24"/>
        </w:rPr>
        <w:t>).</w:t>
      </w:r>
      <w:r w:rsidRPr="000D6201">
        <w:rPr>
          <w:rFonts w:cs="Times New Roman"/>
          <w:szCs w:val="24"/>
        </w:rPr>
        <w:t>Research</w:t>
      </w:r>
      <w:proofErr w:type="gramEnd"/>
      <w:r w:rsidRPr="000D6201">
        <w:rPr>
          <w:rFonts w:cs="Times New Roman"/>
          <w:szCs w:val="24"/>
        </w:rPr>
        <w:t xml:space="preserve"> on personalised ads shows that simply tailoring content is not enough; timing, placement and the depth of that tailoring decide whether it works (Bleier and Eisenbeiss, 2015a). How shoppers react to personalised marketing also hinges on how much they trust the company behind the ad (Bleier and Eisenbeiss, 2015b).</w:t>
      </w:r>
    </w:p>
    <w:p w14:paraId="1E47B1A1" w14:textId="77777777" w:rsidR="00C07BBF" w:rsidRPr="000D6201" w:rsidRDefault="00C07BBF" w:rsidP="00C07BBF">
      <w:pPr>
        <w:spacing w:line="360" w:lineRule="auto"/>
        <w:rPr>
          <w:rFonts w:cs="Times New Roman"/>
          <w:szCs w:val="24"/>
        </w:rPr>
      </w:pPr>
      <w:r w:rsidRPr="000D6201">
        <w:rPr>
          <w:rFonts w:cs="Times New Roman"/>
          <w:szCs w:val="24"/>
        </w:rPr>
        <w:t>A customer can welcome a well-aimed recommendation and still feel uneasy about where the company got the data behind it (Aguirre et al., 2015). According to privacy calculus theory, people weigh what they stand to gain from personalised features against what they might lose by handing over personal data before choosing an online service (Zhu et al., 2017). Companies have to approach privacy as an operational, ethical, and marketing duty, not just a box to tick for legal or technical compliance (Martin and Murphy, 2017). The problem matters even more with AI, given findings that people often lose faith in a business if they think their data is going to an algo</w:t>
      </w:r>
      <w:r>
        <w:rPr>
          <w:rFonts w:cs="Times New Roman"/>
          <w:szCs w:val="24"/>
        </w:rPr>
        <w:t xml:space="preserve">rithm instead of a human being </w:t>
      </w:r>
      <w:r w:rsidRPr="000D6201">
        <w:rPr>
          <w:rFonts w:cs="Times New Roman"/>
          <w:szCs w:val="24"/>
        </w:rPr>
        <w:t>(</w:t>
      </w:r>
      <w:proofErr w:type="spellStart"/>
      <w:r w:rsidRPr="000D6201">
        <w:rPr>
          <w:rFonts w:cs="Times New Roman"/>
          <w:szCs w:val="24"/>
        </w:rPr>
        <w:t>Lefkeli</w:t>
      </w:r>
      <w:proofErr w:type="spellEnd"/>
      <w:r w:rsidRPr="000D6201">
        <w:rPr>
          <w:rFonts w:cs="Times New Roman"/>
          <w:szCs w:val="24"/>
        </w:rPr>
        <w:t xml:space="preserve">, Karataş and </w:t>
      </w:r>
      <w:proofErr w:type="spellStart"/>
      <w:r w:rsidRPr="000D6201">
        <w:rPr>
          <w:rFonts w:cs="Times New Roman"/>
          <w:szCs w:val="24"/>
        </w:rPr>
        <w:t>Gürhan</w:t>
      </w:r>
      <w:proofErr w:type="spellEnd"/>
      <w:r w:rsidRPr="000D6201">
        <w:rPr>
          <w:rFonts w:cs="Times New Roman"/>
          <w:szCs w:val="24"/>
        </w:rPr>
        <w:t>-Canli, 2024).</w:t>
      </w:r>
    </w:p>
    <w:p w14:paraId="3F763D5D" w14:textId="77777777" w:rsidR="00C07BBF" w:rsidRPr="001D3051" w:rsidRDefault="00C07BBF" w:rsidP="00C07BBF">
      <w:pPr>
        <w:spacing w:line="360" w:lineRule="auto"/>
        <w:rPr>
          <w:rFonts w:cs="Times New Roman"/>
          <w:szCs w:val="24"/>
        </w:rPr>
      </w:pPr>
      <w:r w:rsidRPr="000D6201">
        <w:rPr>
          <w:rFonts w:cs="Times New Roman"/>
          <w:szCs w:val="24"/>
        </w:rPr>
        <w:t>Amazon offers a useful backdrop f</w:t>
      </w:r>
      <w:r>
        <w:rPr>
          <w:rFonts w:cs="Times New Roman"/>
          <w:szCs w:val="24"/>
        </w:rPr>
        <w:t xml:space="preserve">or looking into these </w:t>
      </w:r>
      <w:proofErr w:type="gramStart"/>
      <w:r>
        <w:rPr>
          <w:rFonts w:cs="Times New Roman"/>
          <w:szCs w:val="24"/>
        </w:rPr>
        <w:t>dynamics</w:t>
      </w:r>
      <w:r w:rsidRPr="000D6201">
        <w:rPr>
          <w:rFonts w:cs="Times New Roman"/>
          <w:szCs w:val="24"/>
        </w:rPr>
        <w:t>(</w:t>
      </w:r>
      <w:proofErr w:type="gramEnd"/>
      <w:r w:rsidRPr="000D6201">
        <w:rPr>
          <w:rFonts w:cs="Times New Roman"/>
          <w:szCs w:val="24"/>
        </w:rPr>
        <w:t>Jain and Chaudhary, 2025). At the same time, Amazon illustrates that marketing influence is not just a matter of wheth</w:t>
      </w:r>
      <w:r>
        <w:rPr>
          <w:rFonts w:cs="Times New Roman"/>
          <w:szCs w:val="24"/>
        </w:rPr>
        <w:t xml:space="preserve">er sales go up immediately </w:t>
      </w:r>
      <w:r w:rsidRPr="000D6201">
        <w:rPr>
          <w:rFonts w:cs="Times New Roman"/>
          <w:szCs w:val="24"/>
        </w:rPr>
        <w:t xml:space="preserve">(Dash et al., 2024). </w:t>
      </w:r>
      <w:r>
        <w:rPr>
          <w:rFonts w:cs="Times New Roman"/>
          <w:szCs w:val="24"/>
        </w:rPr>
        <w:t xml:space="preserve"> </w:t>
      </w:r>
      <w:r w:rsidRPr="000D6201">
        <w:rPr>
          <w:rFonts w:cs="Times New Roman"/>
          <w:szCs w:val="24"/>
        </w:rPr>
        <w:t>Looking at Amazon customers in the United Kingdom alongside t</w:t>
      </w:r>
      <w:r>
        <w:rPr>
          <w:rFonts w:cs="Times New Roman"/>
          <w:szCs w:val="24"/>
        </w:rPr>
        <w:t xml:space="preserve">hose in India is also valuable </w:t>
      </w:r>
      <w:r w:rsidRPr="000D6201">
        <w:rPr>
          <w:rFonts w:cs="Times New Roman"/>
          <w:szCs w:val="24"/>
        </w:rPr>
        <w:t>(Office for National Statistics, 2024). Shoppers in that kind of market may be thoroughly accustomed to buying online, receiving targeted ads, and naviga</w:t>
      </w:r>
      <w:r>
        <w:rPr>
          <w:rFonts w:cs="Times New Roman"/>
          <w:szCs w:val="24"/>
        </w:rPr>
        <w:t xml:space="preserve">ting recommendation algorithms (Government of India, 2023). </w:t>
      </w:r>
      <w:r w:rsidRPr="000D6201">
        <w:rPr>
          <w:rFonts w:cs="Times New Roman"/>
          <w:szCs w:val="24"/>
        </w:rPr>
        <w:t>This study is built directly on those circumstances. Rather than taking it for granted that AI-based marketing shifts buying habits, this research</w:t>
      </w:r>
      <w:r>
        <w:rPr>
          <w:rFonts w:cs="Times New Roman"/>
          <w:szCs w:val="24"/>
        </w:rPr>
        <w:t xml:space="preserve"> starts without that assumption </w:t>
      </w:r>
      <w:r w:rsidRPr="00677366">
        <w:rPr>
          <w:rFonts w:cs="Times New Roman"/>
          <w:szCs w:val="24"/>
        </w:rPr>
        <w:t>(</w:t>
      </w:r>
      <w:proofErr w:type="spellStart"/>
      <w:r w:rsidRPr="00677366">
        <w:rPr>
          <w:rFonts w:cs="Times New Roman"/>
          <w:szCs w:val="24"/>
        </w:rPr>
        <w:t>Stecuła</w:t>
      </w:r>
      <w:proofErr w:type="spellEnd"/>
      <w:r w:rsidRPr="00677366">
        <w:rPr>
          <w:rFonts w:cs="Times New Roman"/>
          <w:szCs w:val="24"/>
        </w:rPr>
        <w:t>, Wolniak and Aydın, 2024).</w:t>
      </w:r>
    </w:p>
    <w:p w14:paraId="361CE464" w14:textId="77777777" w:rsidR="00C07BBF" w:rsidRPr="00677366" w:rsidRDefault="00C07BBF" w:rsidP="00C07BBF">
      <w:pPr>
        <w:pStyle w:val="Heading2"/>
        <w:spacing w:before="0" w:after="0" w:line="360" w:lineRule="auto"/>
        <w:rPr>
          <w:rFonts w:cs="Times New Roman"/>
          <w:szCs w:val="24"/>
        </w:rPr>
      </w:pPr>
      <w:bookmarkStart w:id="8" w:name="_Toc236995396"/>
      <w:bookmarkStart w:id="9" w:name="_Toc241179700"/>
      <w:r w:rsidRPr="00677366">
        <w:rPr>
          <w:rFonts w:cs="Times New Roman"/>
          <w:szCs w:val="24"/>
        </w:rPr>
        <w:t>1.2 Research Problem and Research Gap</w:t>
      </w:r>
      <w:bookmarkEnd w:id="8"/>
      <w:bookmarkEnd w:id="9"/>
    </w:p>
    <w:p w14:paraId="0D728E5F" w14:textId="77777777" w:rsidR="00C07BBF" w:rsidRPr="00B20918" w:rsidRDefault="00C07BBF" w:rsidP="00C07BBF">
      <w:pPr>
        <w:spacing w:line="360" w:lineRule="auto"/>
        <w:rPr>
          <w:rFonts w:cs="Times New Roman"/>
          <w:szCs w:val="24"/>
        </w:rPr>
      </w:pPr>
      <w:r>
        <w:rPr>
          <w:rFonts w:cs="Times New Roman"/>
          <w:szCs w:val="24"/>
        </w:rPr>
        <w:t>A Report by EY, 2024,</w:t>
      </w:r>
      <w:r w:rsidRPr="00677366">
        <w:rPr>
          <w:rFonts w:cs="Times New Roman"/>
          <w:szCs w:val="24"/>
        </w:rPr>
        <w:t xml:space="preserve"> Reported that the retail industry within the international market is moving towards the field of artificial intelligence, thus altering the way the marketers conduct business at a mind-</w:t>
      </w:r>
      <w:r>
        <w:rPr>
          <w:rFonts w:cs="Times New Roman"/>
          <w:szCs w:val="24"/>
        </w:rPr>
        <w:t xml:space="preserve">blowing pace (Campbell et al., 2020). </w:t>
      </w:r>
      <w:r w:rsidRPr="00677366">
        <w:rPr>
          <w:rFonts w:cs="Times New Roman"/>
          <w:szCs w:val="24"/>
        </w:rPr>
        <w:t xml:space="preserve">A good number of customers will </w:t>
      </w:r>
      <w:r w:rsidRPr="00677366">
        <w:rPr>
          <w:rFonts w:cs="Times New Roman"/>
          <w:szCs w:val="24"/>
        </w:rPr>
        <w:lastRenderedPageBreak/>
        <w:t>not completely trust AI systems (</w:t>
      </w:r>
      <w:proofErr w:type="spellStart"/>
      <w:r w:rsidRPr="00677366">
        <w:rPr>
          <w:rFonts w:cs="Times New Roman"/>
          <w:szCs w:val="24"/>
        </w:rPr>
        <w:t>Lefkeli</w:t>
      </w:r>
      <w:proofErr w:type="spellEnd"/>
      <w:r w:rsidRPr="00677366">
        <w:rPr>
          <w:rFonts w:cs="Times New Roman"/>
          <w:szCs w:val="24"/>
        </w:rPr>
        <w:t xml:space="preserve">, Karataş and </w:t>
      </w:r>
      <w:proofErr w:type="spellStart"/>
      <w:r w:rsidRPr="00677366">
        <w:rPr>
          <w:rFonts w:cs="Times New Roman"/>
          <w:szCs w:val="24"/>
        </w:rPr>
        <w:t>Canlı</w:t>
      </w:r>
      <w:proofErr w:type="spellEnd"/>
      <w:r w:rsidRPr="00677366">
        <w:rPr>
          <w:rFonts w:cs="Times New Roman"/>
          <w:szCs w:val="24"/>
        </w:rPr>
        <w:t>, 2023). The openness of AI-generated product suggestions is called into question by others. Customer confidence about online marketing activities</w:t>
      </w:r>
      <w:r>
        <w:rPr>
          <w:rFonts w:cs="Times New Roman"/>
          <w:szCs w:val="24"/>
        </w:rPr>
        <w:t xml:space="preserve"> is also determined by privacy </w:t>
      </w:r>
      <w:r w:rsidRPr="00677366">
        <w:rPr>
          <w:rFonts w:cs="Times New Roman"/>
          <w:szCs w:val="24"/>
        </w:rPr>
        <w:t>(</w:t>
      </w:r>
      <w:proofErr w:type="spellStart"/>
      <w:r w:rsidRPr="00677366">
        <w:rPr>
          <w:rFonts w:cs="Times New Roman"/>
          <w:szCs w:val="24"/>
        </w:rPr>
        <w:t>Lefkeli</w:t>
      </w:r>
      <w:proofErr w:type="spellEnd"/>
      <w:r w:rsidRPr="00677366">
        <w:rPr>
          <w:rFonts w:cs="Times New Roman"/>
          <w:szCs w:val="24"/>
        </w:rPr>
        <w:t xml:space="preserve">, Karataş and </w:t>
      </w:r>
      <w:proofErr w:type="spellStart"/>
      <w:r w:rsidRPr="00677366">
        <w:rPr>
          <w:rFonts w:cs="Times New Roman"/>
          <w:szCs w:val="24"/>
        </w:rPr>
        <w:t>Canlı</w:t>
      </w:r>
      <w:proofErr w:type="spellEnd"/>
      <w:r w:rsidRPr="00677366">
        <w:rPr>
          <w:rFonts w:cs="Times New Roman"/>
          <w:szCs w:val="24"/>
        </w:rPr>
        <w:t xml:space="preserve">, 2023). The stricter data protection regulations in the majority of the countries add new compliance burdens to the companies operating AI-based marketing technologies (Campbell et al., 2020). Such regulation requirements promote organisational robust transparency, consumer confidence as well as ethical implementation of AI in international retail markets efficiently today (Campbell et al., 2020). </w:t>
      </w:r>
      <w:r>
        <w:rPr>
          <w:rFonts w:cs="Times New Roman"/>
          <w:szCs w:val="24"/>
        </w:rPr>
        <w:t xml:space="preserve"> </w:t>
      </w:r>
      <w:r w:rsidRPr="00677366">
        <w:rPr>
          <w:rFonts w:cs="Times New Roman"/>
          <w:szCs w:val="24"/>
        </w:rPr>
        <w:t>This study contains many gaps, there is a scarcity of research comparing customers of Amazon in deve</w:t>
      </w:r>
      <w:r>
        <w:rPr>
          <w:rFonts w:cs="Times New Roman"/>
          <w:szCs w:val="24"/>
        </w:rPr>
        <w:t xml:space="preserve">loped and developing countries </w:t>
      </w:r>
      <w:r w:rsidRPr="00677366">
        <w:rPr>
          <w:rFonts w:cs="Times New Roman"/>
          <w:szCs w:val="24"/>
        </w:rPr>
        <w:t>(</w:t>
      </w:r>
      <w:proofErr w:type="spellStart"/>
      <w:r w:rsidRPr="00677366">
        <w:rPr>
          <w:rFonts w:cs="Times New Roman"/>
          <w:szCs w:val="24"/>
        </w:rPr>
        <w:t>Seifian</w:t>
      </w:r>
      <w:proofErr w:type="spellEnd"/>
      <w:r w:rsidRPr="00677366">
        <w:rPr>
          <w:rFonts w:cs="Times New Roman"/>
          <w:szCs w:val="24"/>
        </w:rPr>
        <w:t xml:space="preserve">, </w:t>
      </w:r>
      <w:proofErr w:type="spellStart"/>
      <w:r w:rsidRPr="00677366">
        <w:rPr>
          <w:rFonts w:cs="Times New Roman"/>
          <w:szCs w:val="24"/>
        </w:rPr>
        <w:t>Shokouhyar</w:t>
      </w:r>
      <w:proofErr w:type="spellEnd"/>
      <w:r w:rsidRPr="00677366">
        <w:rPr>
          <w:rFonts w:cs="Times New Roman"/>
          <w:szCs w:val="24"/>
        </w:rPr>
        <w:t xml:space="preserve"> and Bahrami, 2023). Very little is done in terms of a one-on-one comparison of t</w:t>
      </w:r>
      <w:r>
        <w:rPr>
          <w:rFonts w:cs="Times New Roman"/>
          <w:szCs w:val="24"/>
        </w:rPr>
        <w:t xml:space="preserve">rust, transparency and privacy </w:t>
      </w:r>
      <w:r w:rsidRPr="00677366">
        <w:rPr>
          <w:rFonts w:cs="Times New Roman"/>
          <w:szCs w:val="24"/>
        </w:rPr>
        <w:t>(</w:t>
      </w:r>
      <w:proofErr w:type="spellStart"/>
      <w:r w:rsidRPr="00677366">
        <w:rPr>
          <w:rFonts w:cs="Times New Roman"/>
          <w:szCs w:val="24"/>
        </w:rPr>
        <w:t>Seifian</w:t>
      </w:r>
      <w:proofErr w:type="spellEnd"/>
      <w:r w:rsidRPr="00677366">
        <w:rPr>
          <w:rFonts w:cs="Times New Roman"/>
          <w:szCs w:val="24"/>
        </w:rPr>
        <w:t xml:space="preserve">, </w:t>
      </w:r>
      <w:proofErr w:type="spellStart"/>
      <w:r w:rsidRPr="00677366">
        <w:rPr>
          <w:rFonts w:cs="Times New Roman"/>
          <w:szCs w:val="24"/>
        </w:rPr>
        <w:t>Shokouhyar</w:t>
      </w:r>
      <w:proofErr w:type="spellEnd"/>
      <w:r w:rsidRPr="00677366">
        <w:rPr>
          <w:rFonts w:cs="Times New Roman"/>
          <w:szCs w:val="24"/>
        </w:rPr>
        <w:t xml:space="preserve"> and Bahrami, 2023).</w:t>
      </w:r>
    </w:p>
    <w:p w14:paraId="7ECC9545" w14:textId="77777777" w:rsidR="00C07BBF" w:rsidRPr="00677366" w:rsidRDefault="00C07BBF" w:rsidP="00C07BBF">
      <w:pPr>
        <w:pStyle w:val="Heading2"/>
        <w:spacing w:before="0" w:after="0" w:line="360" w:lineRule="auto"/>
        <w:rPr>
          <w:rFonts w:cs="Times New Roman"/>
          <w:szCs w:val="24"/>
        </w:rPr>
      </w:pPr>
      <w:bookmarkStart w:id="10" w:name="_Toc236995397"/>
      <w:bookmarkStart w:id="11" w:name="_Toc241179701"/>
      <w:r w:rsidRPr="00677366">
        <w:rPr>
          <w:rFonts w:cs="Times New Roman"/>
          <w:szCs w:val="24"/>
        </w:rPr>
        <w:t>1.3 Research Rationale and Significance</w:t>
      </w:r>
      <w:bookmarkEnd w:id="10"/>
      <w:bookmarkEnd w:id="11"/>
    </w:p>
    <w:p w14:paraId="09877234" w14:textId="77777777" w:rsidR="00C07BBF" w:rsidRPr="00677366" w:rsidRDefault="00C07BBF" w:rsidP="00C07BBF">
      <w:pPr>
        <w:spacing w:line="360" w:lineRule="auto"/>
        <w:rPr>
          <w:rFonts w:cs="Times New Roman"/>
          <w:szCs w:val="24"/>
        </w:rPr>
      </w:pPr>
      <w:r w:rsidRPr="00677366">
        <w:rPr>
          <w:rFonts w:cs="Times New Roman"/>
          <w:szCs w:val="24"/>
        </w:rPr>
        <w:t>This research would have valuable academic and practical implications as it broadens the information on AI-controlled</w:t>
      </w:r>
      <w:r>
        <w:rPr>
          <w:rFonts w:cs="Times New Roman"/>
          <w:szCs w:val="24"/>
        </w:rPr>
        <w:t xml:space="preserve"> consumer purchasing behaviour </w:t>
      </w:r>
      <w:r w:rsidRPr="00677366">
        <w:rPr>
          <w:rFonts w:cs="Times New Roman"/>
          <w:szCs w:val="24"/>
        </w:rPr>
        <w:t>(Zahara, 2025). It has a big and varied customer base which allows s</w:t>
      </w:r>
      <w:r>
        <w:rPr>
          <w:rFonts w:cs="Times New Roman"/>
          <w:szCs w:val="24"/>
        </w:rPr>
        <w:t xml:space="preserve">ignificant comparative analysis </w:t>
      </w:r>
      <w:r w:rsidRPr="00677366">
        <w:rPr>
          <w:rFonts w:cs="Times New Roman"/>
          <w:szCs w:val="24"/>
        </w:rPr>
        <w:t xml:space="preserve">(Zahara, 2025). </w:t>
      </w:r>
    </w:p>
    <w:p w14:paraId="2C34EB5D" w14:textId="77777777" w:rsidR="00C07BBF" w:rsidRPr="00677366" w:rsidRDefault="00C07BBF" w:rsidP="00C07BBF">
      <w:pPr>
        <w:spacing w:line="360" w:lineRule="auto"/>
        <w:rPr>
          <w:rFonts w:cs="Times New Roman"/>
          <w:szCs w:val="24"/>
        </w:rPr>
      </w:pPr>
      <w:r w:rsidRPr="00677366">
        <w:rPr>
          <w:rFonts w:cs="Times New Roman"/>
          <w:szCs w:val="24"/>
        </w:rPr>
        <w:t>The result can be used to enhance AI-based marketing strategies by marketers, and enhance consumer privacy (Bhardwaj et al., 2024). Businesses which engage in e-commerce are able to deliver a customised experience with</w:t>
      </w:r>
      <w:r>
        <w:rPr>
          <w:rFonts w:cs="Times New Roman"/>
          <w:szCs w:val="24"/>
        </w:rPr>
        <w:t>out losing their customer trust</w:t>
      </w:r>
      <w:r w:rsidRPr="00677366">
        <w:rPr>
          <w:rFonts w:cs="Times New Roman"/>
          <w:szCs w:val="24"/>
        </w:rPr>
        <w:t xml:space="preserve"> (Bhardwaj et al., 2024).</w:t>
      </w:r>
    </w:p>
    <w:p w14:paraId="05362AA7" w14:textId="77777777" w:rsidR="00C07BBF" w:rsidRPr="00677366" w:rsidRDefault="00C07BBF" w:rsidP="00C07BBF">
      <w:pPr>
        <w:pStyle w:val="Heading2"/>
        <w:spacing w:before="0" w:after="0" w:line="360" w:lineRule="auto"/>
        <w:rPr>
          <w:rFonts w:cs="Times New Roman"/>
          <w:szCs w:val="24"/>
        </w:rPr>
      </w:pPr>
      <w:bookmarkStart w:id="12" w:name="_Toc236995398"/>
      <w:bookmarkStart w:id="13" w:name="_Toc241179702"/>
      <w:r w:rsidRPr="00677366">
        <w:rPr>
          <w:rFonts w:cs="Times New Roman"/>
          <w:szCs w:val="24"/>
        </w:rPr>
        <w:t>1.4 Research Aim</w:t>
      </w:r>
      <w:bookmarkEnd w:id="12"/>
      <w:bookmarkEnd w:id="13"/>
      <w:r w:rsidRPr="00677366">
        <w:rPr>
          <w:rFonts w:cs="Times New Roman"/>
          <w:szCs w:val="24"/>
        </w:rPr>
        <w:t xml:space="preserve"> </w:t>
      </w:r>
    </w:p>
    <w:p w14:paraId="0A0EF04F" w14:textId="77777777" w:rsidR="00C07BBF" w:rsidRPr="00677366" w:rsidRDefault="00C07BBF" w:rsidP="00C07BBF">
      <w:pPr>
        <w:spacing w:line="360" w:lineRule="auto"/>
        <w:rPr>
          <w:rFonts w:cs="Times New Roman"/>
          <w:szCs w:val="24"/>
        </w:rPr>
      </w:pPr>
      <w:r w:rsidRPr="00677366">
        <w:rPr>
          <w:rFonts w:cs="Times New Roman"/>
          <w:szCs w:val="24"/>
        </w:rPr>
        <w:t>To test the way in which AI-positioned digital marketing can be used to shape the consumer purchasing behaviour through comparative analysis of the Amazon users within the United Kingdom and India.</w:t>
      </w:r>
    </w:p>
    <w:p w14:paraId="7A25BD8B" w14:textId="77777777" w:rsidR="00C07BBF" w:rsidRPr="00677366" w:rsidRDefault="00C07BBF" w:rsidP="00C07BBF">
      <w:pPr>
        <w:pStyle w:val="Heading2"/>
        <w:spacing w:before="0" w:after="0" w:line="360" w:lineRule="auto"/>
        <w:rPr>
          <w:rFonts w:cs="Times New Roman"/>
          <w:szCs w:val="24"/>
        </w:rPr>
      </w:pPr>
      <w:bookmarkStart w:id="14" w:name="_Toc236995399"/>
      <w:bookmarkStart w:id="15" w:name="_Toc241179703"/>
      <w:r w:rsidRPr="00677366">
        <w:rPr>
          <w:rFonts w:cs="Times New Roman"/>
          <w:szCs w:val="24"/>
        </w:rPr>
        <w:t>1.5 Research objectives</w:t>
      </w:r>
      <w:bookmarkEnd w:id="14"/>
      <w:bookmarkEnd w:id="15"/>
      <w:r w:rsidRPr="00677366">
        <w:rPr>
          <w:rFonts w:cs="Times New Roman"/>
          <w:szCs w:val="24"/>
        </w:rPr>
        <w:t xml:space="preserve"> </w:t>
      </w:r>
    </w:p>
    <w:p w14:paraId="14E57C34" w14:textId="77777777" w:rsidR="00C07BBF" w:rsidRPr="00677366" w:rsidRDefault="00C07BBF" w:rsidP="00C07BBF">
      <w:pPr>
        <w:spacing w:line="360" w:lineRule="auto"/>
        <w:rPr>
          <w:rFonts w:cs="Times New Roman"/>
          <w:szCs w:val="24"/>
        </w:rPr>
      </w:pPr>
      <w:r w:rsidRPr="00677366">
        <w:rPr>
          <w:rFonts w:cs="Times New Roman"/>
          <w:szCs w:val="24"/>
        </w:rPr>
        <w:t>1. To identify how AI-based digital marketing impacts customer buying behaviour.</w:t>
      </w:r>
    </w:p>
    <w:p w14:paraId="42DA905C" w14:textId="77777777" w:rsidR="00C07BBF" w:rsidRPr="00677366" w:rsidRDefault="00C07BBF" w:rsidP="00C07BBF">
      <w:pPr>
        <w:spacing w:line="360" w:lineRule="auto"/>
        <w:rPr>
          <w:rFonts w:cs="Times New Roman"/>
          <w:szCs w:val="24"/>
        </w:rPr>
      </w:pPr>
      <w:r w:rsidRPr="00677366">
        <w:rPr>
          <w:rFonts w:cs="Times New Roman"/>
          <w:szCs w:val="24"/>
        </w:rPr>
        <w:t>2. To test the mediation theory of consumer trust between AI-driven digital marketing and consumer buying behaviour.</w:t>
      </w:r>
    </w:p>
    <w:p w14:paraId="55E0FF79" w14:textId="77777777" w:rsidR="00C07BBF" w:rsidRPr="00677366" w:rsidRDefault="00C07BBF" w:rsidP="00C07BBF">
      <w:pPr>
        <w:spacing w:line="360" w:lineRule="auto"/>
        <w:rPr>
          <w:rFonts w:cs="Times New Roman"/>
          <w:szCs w:val="24"/>
        </w:rPr>
      </w:pPr>
      <w:r w:rsidRPr="00677366">
        <w:rPr>
          <w:rFonts w:cs="Times New Roman"/>
          <w:szCs w:val="24"/>
        </w:rPr>
        <w:t>3. To investigate how privacy concerns moderate the relationship between AI-powered digital marketing and consumer trust.</w:t>
      </w:r>
    </w:p>
    <w:p w14:paraId="33B5ADEF" w14:textId="77777777" w:rsidR="00C07BBF" w:rsidRPr="00677366" w:rsidRDefault="00C07BBF" w:rsidP="00C07BBF">
      <w:pPr>
        <w:spacing w:line="360" w:lineRule="auto"/>
        <w:rPr>
          <w:rFonts w:cs="Times New Roman"/>
          <w:szCs w:val="24"/>
        </w:rPr>
      </w:pPr>
      <w:r w:rsidRPr="00677366">
        <w:rPr>
          <w:rFonts w:cs="Times New Roman"/>
          <w:szCs w:val="24"/>
        </w:rPr>
        <w:t>4. To compare the differences in consumer responses to AI-powered digital marketing between Amazon customers in the UK and India.</w:t>
      </w:r>
    </w:p>
    <w:p w14:paraId="5BDE6FA8" w14:textId="77777777" w:rsidR="00C07BBF" w:rsidRPr="00677366" w:rsidRDefault="00C07BBF" w:rsidP="00C07BBF">
      <w:pPr>
        <w:spacing w:line="360" w:lineRule="auto"/>
        <w:rPr>
          <w:rFonts w:cs="Times New Roman"/>
          <w:szCs w:val="24"/>
        </w:rPr>
      </w:pPr>
      <w:r w:rsidRPr="00677366">
        <w:rPr>
          <w:rFonts w:cs="Times New Roman"/>
          <w:szCs w:val="24"/>
        </w:rPr>
        <w:lastRenderedPageBreak/>
        <w:t>5. To make recommendations on how AI-powered digital marketing can be improved and enhance consumer trust and privacy issues.</w:t>
      </w:r>
    </w:p>
    <w:p w14:paraId="7F6E64F5" w14:textId="77777777" w:rsidR="00C07BBF" w:rsidRPr="00677366" w:rsidRDefault="00C07BBF" w:rsidP="00C07BBF">
      <w:pPr>
        <w:pStyle w:val="Heading2"/>
        <w:spacing w:before="0" w:after="0" w:line="360" w:lineRule="auto"/>
        <w:rPr>
          <w:rFonts w:cs="Times New Roman"/>
          <w:szCs w:val="24"/>
        </w:rPr>
      </w:pPr>
      <w:bookmarkStart w:id="16" w:name="_Toc236995400"/>
      <w:bookmarkStart w:id="17" w:name="_Toc241179704"/>
      <w:r w:rsidRPr="00677366">
        <w:rPr>
          <w:rFonts w:cs="Times New Roman"/>
          <w:szCs w:val="24"/>
        </w:rPr>
        <w:t>1.6 Research Questions</w:t>
      </w:r>
      <w:bookmarkEnd w:id="16"/>
      <w:bookmarkEnd w:id="17"/>
      <w:r w:rsidRPr="00677366">
        <w:rPr>
          <w:rFonts w:cs="Times New Roman"/>
          <w:szCs w:val="24"/>
        </w:rPr>
        <w:t xml:space="preserve"> </w:t>
      </w:r>
    </w:p>
    <w:p w14:paraId="4923FE8B" w14:textId="77777777" w:rsidR="00C07BBF" w:rsidRPr="00677366" w:rsidRDefault="00C07BBF" w:rsidP="00C07BBF">
      <w:pPr>
        <w:spacing w:line="360" w:lineRule="auto"/>
        <w:rPr>
          <w:lang w:val="en-US"/>
        </w:rPr>
      </w:pPr>
      <w:bookmarkStart w:id="18" w:name="_Toc236995401"/>
      <w:r w:rsidRPr="00677366">
        <w:rPr>
          <w:lang w:val="en-US"/>
        </w:rPr>
        <w:t>RQ1: What are the perceptions of Amazon customers in the UK and India towards the digital marketing practices at Amazon supported by AI?</w:t>
      </w:r>
    </w:p>
    <w:p w14:paraId="04E8F7F0" w14:textId="77777777" w:rsidR="00C07BBF" w:rsidRPr="00677366" w:rsidRDefault="00C07BBF" w:rsidP="00C07BBF">
      <w:pPr>
        <w:spacing w:line="360" w:lineRule="auto"/>
        <w:rPr>
          <w:lang w:val="en-US"/>
        </w:rPr>
      </w:pPr>
      <w:r w:rsidRPr="00677366">
        <w:rPr>
          <w:lang w:val="en-US"/>
        </w:rPr>
        <w:t xml:space="preserve">RQ2: What is the impact of AI-powered digital marketing on the buying </w:t>
      </w:r>
      <w:proofErr w:type="spellStart"/>
      <w:r w:rsidRPr="00677366">
        <w:rPr>
          <w:lang w:val="en-US"/>
        </w:rPr>
        <w:t>behaviour</w:t>
      </w:r>
      <w:proofErr w:type="spellEnd"/>
      <w:r w:rsidRPr="00677366">
        <w:rPr>
          <w:lang w:val="en-US"/>
        </w:rPr>
        <w:t xml:space="preserve"> of Amazon customers in the UK and India?</w:t>
      </w:r>
    </w:p>
    <w:p w14:paraId="787C52B4" w14:textId="77777777" w:rsidR="00C07BBF" w:rsidRPr="00677366" w:rsidRDefault="00C07BBF" w:rsidP="00C07BBF">
      <w:pPr>
        <w:spacing w:line="360" w:lineRule="auto"/>
        <w:rPr>
          <w:lang w:val="en-US"/>
        </w:rPr>
      </w:pPr>
      <w:r w:rsidRPr="00677366">
        <w:rPr>
          <w:lang w:val="en-US"/>
        </w:rPr>
        <w:t>RQ3: How does the consumer trust towards AI-based digital marketing impact Amazon consumers in the UK and India when making buying decisions?</w:t>
      </w:r>
    </w:p>
    <w:p w14:paraId="547DBD26" w14:textId="77777777" w:rsidR="00C07BBF" w:rsidRPr="00677366" w:rsidRDefault="00C07BBF" w:rsidP="00C07BBF">
      <w:pPr>
        <w:spacing w:line="360" w:lineRule="auto"/>
        <w:rPr>
          <w:lang w:val="en-US"/>
        </w:rPr>
      </w:pPr>
      <w:r w:rsidRPr="00677366">
        <w:rPr>
          <w:lang w:val="en-US"/>
        </w:rPr>
        <w:t xml:space="preserve">RQ4: How privacy issues influence consumer trust and purchasing </w:t>
      </w:r>
      <w:proofErr w:type="spellStart"/>
      <w:r w:rsidRPr="00677366">
        <w:rPr>
          <w:lang w:val="en-US"/>
        </w:rPr>
        <w:t>behaviour</w:t>
      </w:r>
      <w:proofErr w:type="spellEnd"/>
      <w:r w:rsidRPr="00677366">
        <w:rPr>
          <w:lang w:val="en-US"/>
        </w:rPr>
        <w:t xml:space="preserve"> with AI-powered digital marketing in customers on Amazon in the UK and India?</w:t>
      </w:r>
    </w:p>
    <w:p w14:paraId="76CE3B16" w14:textId="77777777" w:rsidR="00C07BBF" w:rsidRPr="00677366" w:rsidRDefault="00C07BBF" w:rsidP="00C07BBF">
      <w:pPr>
        <w:spacing w:line="360" w:lineRule="auto"/>
        <w:rPr>
          <w:lang w:val="en-US"/>
        </w:rPr>
      </w:pPr>
      <w:r w:rsidRPr="00677366">
        <w:rPr>
          <w:lang w:val="en-US"/>
        </w:rPr>
        <w:t xml:space="preserve">RQ5: How do customers in the UK and India (of Amazon) differ in their reactions to AI-driven digital marketing, consumer trust, privacy concerns and purchasing </w:t>
      </w:r>
      <w:proofErr w:type="spellStart"/>
      <w:r w:rsidRPr="00677366">
        <w:rPr>
          <w:lang w:val="en-US"/>
        </w:rPr>
        <w:t>behaviour</w:t>
      </w:r>
      <w:proofErr w:type="spellEnd"/>
      <w:r w:rsidRPr="00677366">
        <w:rPr>
          <w:lang w:val="en-US"/>
        </w:rPr>
        <w:t>?</w:t>
      </w:r>
    </w:p>
    <w:p w14:paraId="60BDA47D" w14:textId="77777777" w:rsidR="00C07BBF" w:rsidRPr="00677366" w:rsidRDefault="00C07BBF" w:rsidP="00C07BBF">
      <w:pPr>
        <w:pStyle w:val="Heading2"/>
        <w:spacing w:before="0" w:after="0" w:line="360" w:lineRule="auto"/>
        <w:rPr>
          <w:rFonts w:cs="Times New Roman"/>
          <w:szCs w:val="24"/>
        </w:rPr>
      </w:pPr>
      <w:bookmarkStart w:id="19" w:name="_Toc241179705"/>
      <w:r w:rsidRPr="00677366">
        <w:rPr>
          <w:rFonts w:cs="Times New Roman"/>
          <w:szCs w:val="24"/>
        </w:rPr>
        <w:t>1.7 Methodology Overview</w:t>
      </w:r>
      <w:bookmarkEnd w:id="18"/>
      <w:bookmarkEnd w:id="19"/>
    </w:p>
    <w:p w14:paraId="665C4605" w14:textId="77777777" w:rsidR="00C07BBF" w:rsidRPr="00677366" w:rsidRDefault="00C07BBF" w:rsidP="00C07BBF">
      <w:pPr>
        <w:spacing w:line="360" w:lineRule="auto"/>
        <w:rPr>
          <w:rFonts w:cs="Times New Roman"/>
          <w:szCs w:val="24"/>
        </w:rPr>
      </w:pPr>
      <w:r w:rsidRPr="00677366">
        <w:rPr>
          <w:rFonts w:cs="Times New Roman"/>
          <w:szCs w:val="24"/>
        </w:rPr>
        <w:t>In this research, a positivist research philosophy is embraced. Positivism advocates the objectivity of consumer attitude and behaviour measured (Ali, 2024). The research method type will be deductive research strategy whereby the already existing theories, and proposed relationships will be tested. Research hypotheses and research variables are formulated with the usage of theoretical concepts developed. It selects a quantitative research design that will help in the collection of systematic and quantifiable data. Through statistical analysis, any two Amazon users in the United Kingdom and that of India can be compared. In this study, the study design is cross-sectional study design which measures data at one point. The structured online questionnaire with the use of Google Forms will be a primary source of data collection. The members will be composed of active customers of Amazon in the two countries. Here, convenience sampling will serve to recruit fifty respondents who will be interested in participating and twenty-five respondents of each nation (Ali, 2024).</w:t>
      </w:r>
    </w:p>
    <w:p w14:paraId="7CF71C42" w14:textId="77777777" w:rsidR="00C07BBF" w:rsidRPr="00677366" w:rsidRDefault="00C07BBF" w:rsidP="00C07BBF">
      <w:pPr>
        <w:spacing w:line="360" w:lineRule="auto"/>
        <w:rPr>
          <w:rFonts w:cs="Times New Roman"/>
          <w:szCs w:val="24"/>
        </w:rPr>
      </w:pPr>
      <w:r w:rsidRPr="00677366">
        <w:rPr>
          <w:rFonts w:cs="Times New Roman"/>
          <w:szCs w:val="24"/>
        </w:rPr>
        <w:t xml:space="preserve">The questionnaire will contain 25 closed ended 5-point standard Likert </w:t>
      </w:r>
      <w:proofErr w:type="spellStart"/>
      <w:r w:rsidRPr="00677366">
        <w:rPr>
          <w:rFonts w:cs="Times New Roman"/>
          <w:szCs w:val="24"/>
        </w:rPr>
        <w:t>qusetions</w:t>
      </w:r>
      <w:proofErr w:type="spellEnd"/>
      <w:r w:rsidRPr="00677366">
        <w:rPr>
          <w:rFonts w:cs="Times New Roman"/>
          <w:szCs w:val="24"/>
        </w:rPr>
        <w:t>.  They will be on a scale of stron</w:t>
      </w:r>
      <w:r>
        <w:rPr>
          <w:rFonts w:cs="Times New Roman"/>
          <w:szCs w:val="24"/>
        </w:rPr>
        <w:t xml:space="preserve">gly agree to strongly disagree </w:t>
      </w:r>
      <w:r w:rsidRPr="00677366">
        <w:rPr>
          <w:rFonts w:cs="Times New Roman"/>
          <w:szCs w:val="24"/>
        </w:rPr>
        <w:t xml:space="preserve">(Rahayu, </w:t>
      </w:r>
      <w:proofErr w:type="spellStart"/>
      <w:r w:rsidRPr="00677366">
        <w:rPr>
          <w:rFonts w:cs="Times New Roman"/>
          <w:szCs w:val="24"/>
        </w:rPr>
        <w:t>Muktiarni</w:t>
      </w:r>
      <w:proofErr w:type="spellEnd"/>
      <w:r w:rsidRPr="00677366">
        <w:rPr>
          <w:rFonts w:cs="Times New Roman"/>
          <w:szCs w:val="24"/>
        </w:rPr>
        <w:t xml:space="preserve"> and Hidayat, 2024).</w:t>
      </w:r>
    </w:p>
    <w:p w14:paraId="2F040624" w14:textId="77777777" w:rsidR="00C07BBF" w:rsidRPr="00677366" w:rsidRDefault="00C07BBF" w:rsidP="00C07BBF">
      <w:pPr>
        <w:pStyle w:val="Heading2"/>
        <w:spacing w:before="0" w:after="0" w:line="360" w:lineRule="auto"/>
        <w:rPr>
          <w:rFonts w:cs="Times New Roman"/>
          <w:szCs w:val="24"/>
        </w:rPr>
      </w:pPr>
      <w:bookmarkStart w:id="20" w:name="_Toc236995402"/>
      <w:bookmarkStart w:id="21" w:name="_Toc241179706"/>
      <w:r w:rsidRPr="00677366">
        <w:rPr>
          <w:rFonts w:cs="Times New Roman"/>
          <w:szCs w:val="24"/>
        </w:rPr>
        <w:lastRenderedPageBreak/>
        <w:t>1.8 Dissertation Structure</w:t>
      </w:r>
      <w:bookmarkEnd w:id="20"/>
      <w:bookmarkEnd w:id="21"/>
    </w:p>
    <w:p w14:paraId="486C57CA" w14:textId="77777777" w:rsidR="00C07BBF" w:rsidRPr="00677366" w:rsidRDefault="00C07BBF" w:rsidP="00C07BBF">
      <w:pPr>
        <w:spacing w:line="360" w:lineRule="auto"/>
        <w:rPr>
          <w:rFonts w:cs="Times New Roman"/>
          <w:szCs w:val="24"/>
        </w:rPr>
      </w:pPr>
      <w:r w:rsidRPr="00677366">
        <w:rPr>
          <w:rFonts w:cs="Times New Roman"/>
          <w:szCs w:val="24"/>
        </w:rPr>
        <w:t xml:space="preserve">This thesis is presented as a dissertation with six chapters, each one of them is relevant and makes sense. The first chapter is introduction, it presents background, research problem, research reasons and research questions. Chapter Two reviews the literature on the AI-powered digital marketing practices. It looks into the consumer trust, AI transparency, and privacy in this area. Chapter Three explains how the research methodology that was chosen was conducted. It is the rationale of the philosophy, method, sampling method and data collection instruments (Rahayu, </w:t>
      </w:r>
      <w:proofErr w:type="spellStart"/>
      <w:r w:rsidRPr="00677366">
        <w:rPr>
          <w:rFonts w:cs="Times New Roman"/>
          <w:szCs w:val="24"/>
        </w:rPr>
        <w:t>Muktiarni</w:t>
      </w:r>
      <w:proofErr w:type="spellEnd"/>
      <w:r w:rsidRPr="00677366">
        <w:rPr>
          <w:rFonts w:cs="Times New Roman"/>
          <w:szCs w:val="24"/>
        </w:rPr>
        <w:t xml:space="preserve"> and Hidayat, 2024). The fourth chapter gives statistical results of </w:t>
      </w:r>
      <w:proofErr w:type="spellStart"/>
      <w:r w:rsidRPr="00677366">
        <w:rPr>
          <w:rFonts w:cs="Times New Roman"/>
          <w:szCs w:val="24"/>
        </w:rPr>
        <w:t>analyzing</w:t>
      </w:r>
      <w:proofErr w:type="spellEnd"/>
      <w:r w:rsidRPr="00677366">
        <w:rPr>
          <w:rFonts w:cs="Times New Roman"/>
          <w:szCs w:val="24"/>
        </w:rPr>
        <w:t xml:space="preserve"> questionnaires. These findings are discussed in Chapter Five and compared with previous reviewed literature in Chapter Two to see the findings in relation to the research objectives. It makes comparisons with the prevailing literature sought in Chapter Two.</w:t>
      </w:r>
      <w:r>
        <w:rPr>
          <w:rFonts w:cs="Times New Roman"/>
          <w:szCs w:val="24"/>
        </w:rPr>
        <w:t xml:space="preserve"> </w:t>
      </w:r>
      <w:r w:rsidRPr="00677366">
        <w:rPr>
          <w:rFonts w:cs="Times New Roman"/>
          <w:szCs w:val="24"/>
        </w:rPr>
        <w:t xml:space="preserve">The sixth chapter is the final chapter wherein some practical key recommendations are provided to bring the dissertation to a close. The information presented in the chapters logical order is logical. The combination of the chapters makes them fully meet the objective of the research. This organization guarantees the proper structure and well-established flow of dissertation. It takes the reader on a logical and orderly research process. The input of individual subsequent chapters therefore helps in the overall argument. </w:t>
      </w:r>
      <w:r w:rsidRPr="00677366">
        <w:rPr>
          <w:rFonts w:cs="Times New Roman"/>
          <w:szCs w:val="24"/>
        </w:rPr>
        <w:br w:type="page"/>
      </w:r>
    </w:p>
    <w:p w14:paraId="7F70A982" w14:textId="77777777" w:rsidR="00C07BBF" w:rsidRPr="00677366" w:rsidRDefault="00C07BBF" w:rsidP="00C07BBF">
      <w:pPr>
        <w:pStyle w:val="Heading1"/>
        <w:spacing w:before="0" w:after="0" w:line="360" w:lineRule="auto"/>
        <w:rPr>
          <w:rFonts w:cs="Times New Roman"/>
          <w:szCs w:val="24"/>
        </w:rPr>
      </w:pPr>
      <w:bookmarkStart w:id="22" w:name="_Toc241179707"/>
      <w:r w:rsidRPr="00677366">
        <w:rPr>
          <w:rFonts w:cs="Times New Roman"/>
          <w:szCs w:val="24"/>
        </w:rPr>
        <w:lastRenderedPageBreak/>
        <w:t>Chapter 2. Literature Review</w:t>
      </w:r>
      <w:bookmarkEnd w:id="22"/>
    </w:p>
    <w:p w14:paraId="2023EB39" w14:textId="77777777" w:rsidR="00C07BBF" w:rsidRPr="00677366" w:rsidRDefault="00C07BBF" w:rsidP="00C07BBF">
      <w:pPr>
        <w:pStyle w:val="Heading2"/>
        <w:spacing w:before="0" w:after="0" w:line="360" w:lineRule="auto"/>
        <w:rPr>
          <w:rFonts w:cs="Times New Roman"/>
          <w:szCs w:val="24"/>
        </w:rPr>
      </w:pPr>
      <w:bookmarkStart w:id="23" w:name="_Toc241179708"/>
      <w:r w:rsidRPr="00677366">
        <w:rPr>
          <w:rFonts w:cs="Times New Roman"/>
          <w:szCs w:val="24"/>
        </w:rPr>
        <w:t>2.1 Introduction</w:t>
      </w:r>
      <w:bookmarkEnd w:id="23"/>
    </w:p>
    <w:p w14:paraId="1D039B16"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The chapter summarizes the findings of the available literature on AI and digital marketing as well as consumer buying behaviour (Chakrabarty and Sinha, 2025). It examines some of the previous studies to develop a clear image of the functions of artificial intelligence in merchant selection in e-</w:t>
      </w:r>
      <w:proofErr w:type="gramStart"/>
      <w:r w:rsidRPr="00677366">
        <w:rPr>
          <w:rFonts w:eastAsia="Times New Roman" w:cs="Times New Roman"/>
          <w:szCs w:val="24"/>
        </w:rPr>
        <w:t>business</w:t>
      </w:r>
      <w:r>
        <w:t>(</w:t>
      </w:r>
      <w:proofErr w:type="gramEnd"/>
      <w:r>
        <w:t>Dinev and Hart, 2006)</w:t>
      </w:r>
      <w:r w:rsidRPr="00677366">
        <w:rPr>
          <w:rFonts w:eastAsia="Times New Roman" w:cs="Times New Roman"/>
          <w:szCs w:val="24"/>
        </w:rPr>
        <w:t>. The main ideas, which are analysed, are the digital marketing powered by AI, consumer buying behaviour, cons</w:t>
      </w:r>
      <w:r>
        <w:rPr>
          <w:rFonts w:eastAsia="Times New Roman" w:cs="Times New Roman"/>
          <w:szCs w:val="24"/>
        </w:rPr>
        <w:t xml:space="preserve">umer trust and privacy problems </w:t>
      </w:r>
      <w:r w:rsidRPr="00677366">
        <w:rPr>
          <w:rFonts w:eastAsia="Times New Roman" w:cs="Times New Roman"/>
          <w:szCs w:val="24"/>
        </w:rPr>
        <w:t>(Sharma et al., 2023).</w:t>
      </w:r>
    </w:p>
    <w:p w14:paraId="2E61695E" w14:textId="77777777" w:rsidR="00C07BBF" w:rsidRPr="00677366" w:rsidRDefault="00C07BBF" w:rsidP="00C07BBF">
      <w:pPr>
        <w:pStyle w:val="Heading2"/>
        <w:spacing w:before="0" w:after="0" w:line="360" w:lineRule="auto"/>
        <w:rPr>
          <w:rFonts w:cs="Times New Roman"/>
          <w:szCs w:val="24"/>
        </w:rPr>
      </w:pPr>
      <w:bookmarkStart w:id="24" w:name="_Toc241179709"/>
      <w:r w:rsidRPr="00677366">
        <w:rPr>
          <w:rFonts w:cs="Times New Roman"/>
          <w:szCs w:val="24"/>
        </w:rPr>
        <w:t>2.2 Concept of Artificial Intelligence in Digital Marketing</w:t>
      </w:r>
      <w:bookmarkEnd w:id="24"/>
    </w:p>
    <w:p w14:paraId="6A1414D6"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The AI in digital marketing is applied to gather and process customer data in bulk to comprehend consumer preferences and behaviour (</w:t>
      </w:r>
      <w:proofErr w:type="spellStart"/>
      <w:r w:rsidRPr="00677366">
        <w:rPr>
          <w:rFonts w:eastAsia="Times New Roman" w:cs="Times New Roman"/>
          <w:szCs w:val="24"/>
        </w:rPr>
        <w:t>Ziakis</w:t>
      </w:r>
      <w:proofErr w:type="spellEnd"/>
      <w:r w:rsidRPr="00677366">
        <w:rPr>
          <w:rFonts w:eastAsia="Times New Roman" w:cs="Times New Roman"/>
          <w:szCs w:val="24"/>
        </w:rPr>
        <w:t xml:space="preserve"> and Vlachopoulou, 2023). It helps businesses to offer individualised content as well as propose merchandise, predict needs of the customers and even communicate with the cust</w:t>
      </w:r>
      <w:r>
        <w:rPr>
          <w:rFonts w:eastAsia="Times New Roman" w:cs="Times New Roman"/>
          <w:szCs w:val="24"/>
        </w:rPr>
        <w:t xml:space="preserve">omers in a </w:t>
      </w:r>
      <w:proofErr w:type="gramStart"/>
      <w:r>
        <w:rPr>
          <w:rFonts w:eastAsia="Times New Roman" w:cs="Times New Roman"/>
          <w:szCs w:val="24"/>
        </w:rPr>
        <w:t>much improved</w:t>
      </w:r>
      <w:proofErr w:type="gramEnd"/>
      <w:r>
        <w:rPr>
          <w:rFonts w:eastAsia="Times New Roman" w:cs="Times New Roman"/>
          <w:szCs w:val="24"/>
        </w:rPr>
        <w:t xml:space="preserve"> </w:t>
      </w:r>
      <w:proofErr w:type="gramStart"/>
      <w:r>
        <w:rPr>
          <w:rFonts w:eastAsia="Times New Roman" w:cs="Times New Roman"/>
          <w:szCs w:val="24"/>
        </w:rPr>
        <w:t>manner</w:t>
      </w:r>
      <w:r w:rsidRPr="00677366">
        <w:rPr>
          <w:rFonts w:eastAsia="Times New Roman" w:cs="Times New Roman"/>
          <w:szCs w:val="24"/>
        </w:rPr>
        <w:t>(</w:t>
      </w:r>
      <w:proofErr w:type="spellStart"/>
      <w:proofErr w:type="gramEnd"/>
      <w:r w:rsidRPr="00677366">
        <w:rPr>
          <w:rFonts w:eastAsia="Times New Roman" w:cs="Times New Roman"/>
          <w:szCs w:val="24"/>
        </w:rPr>
        <w:t>Ziakis</w:t>
      </w:r>
      <w:proofErr w:type="spellEnd"/>
      <w:r w:rsidRPr="00677366">
        <w:rPr>
          <w:rFonts w:eastAsia="Times New Roman" w:cs="Times New Roman"/>
          <w:szCs w:val="24"/>
        </w:rPr>
        <w:t xml:space="preserve"> and Vlachopoulou, 2023).</w:t>
      </w:r>
      <w:r>
        <w:rPr>
          <w:rFonts w:eastAsia="Times New Roman" w:cs="Times New Roman"/>
          <w:szCs w:val="24"/>
        </w:rPr>
        <w:t xml:space="preserve"> </w:t>
      </w:r>
      <w:r w:rsidRPr="00677366">
        <w:rPr>
          <w:rFonts w:eastAsia="Times New Roman" w:cs="Times New Roman"/>
          <w:szCs w:val="24"/>
        </w:rPr>
        <w:t>The emergence of the e-commerce trade and the increased usage of the internet have made companies pour more resources in the digital market</w:t>
      </w:r>
      <w:r>
        <w:rPr>
          <w:rFonts w:eastAsia="Times New Roman" w:cs="Times New Roman"/>
          <w:szCs w:val="24"/>
        </w:rPr>
        <w:t xml:space="preserve">ing that is computerized by </w:t>
      </w:r>
      <w:proofErr w:type="gramStart"/>
      <w:r>
        <w:rPr>
          <w:rFonts w:eastAsia="Times New Roman" w:cs="Times New Roman"/>
          <w:szCs w:val="24"/>
        </w:rPr>
        <w:t>AI</w:t>
      </w:r>
      <w:r w:rsidRPr="00677366">
        <w:rPr>
          <w:rFonts w:eastAsia="Times New Roman" w:cs="Times New Roman"/>
          <w:szCs w:val="24"/>
        </w:rPr>
        <w:t>(</w:t>
      </w:r>
      <w:proofErr w:type="spellStart"/>
      <w:proofErr w:type="gramEnd"/>
      <w:r w:rsidRPr="00677366">
        <w:rPr>
          <w:rFonts w:eastAsia="Times New Roman" w:cs="Times New Roman"/>
          <w:szCs w:val="24"/>
        </w:rPr>
        <w:t>Ziakis</w:t>
      </w:r>
      <w:proofErr w:type="spellEnd"/>
      <w:r w:rsidRPr="00677366">
        <w:rPr>
          <w:rFonts w:eastAsia="Times New Roman" w:cs="Times New Roman"/>
          <w:szCs w:val="24"/>
        </w:rPr>
        <w:t xml:space="preserve"> and Vlachopoulou, 2023).</w:t>
      </w:r>
    </w:p>
    <w:p w14:paraId="1F703FD8" w14:textId="77777777" w:rsidR="00C07BBF" w:rsidRPr="00677366" w:rsidRDefault="00C07BBF" w:rsidP="00C07BBF">
      <w:pPr>
        <w:pStyle w:val="Heading2"/>
        <w:spacing w:before="0" w:after="0" w:line="360" w:lineRule="auto"/>
        <w:rPr>
          <w:rFonts w:cs="Times New Roman"/>
          <w:szCs w:val="24"/>
        </w:rPr>
      </w:pPr>
      <w:bookmarkStart w:id="25" w:name="_Toc241179710"/>
      <w:r w:rsidRPr="00677366">
        <w:rPr>
          <w:rFonts w:cs="Times New Roman"/>
          <w:szCs w:val="24"/>
        </w:rPr>
        <w:t>2.3 AI-Powered Digital Marketing Strategies Used by Amazon</w:t>
      </w:r>
      <w:bookmarkEnd w:id="25"/>
    </w:p>
    <w:p w14:paraId="304DFCBD"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Amazon can be considered one of the best companies that deploy AI to boost digital marketing and customer experience (Jain and Chaudhary, 2025). The company has also integrated AI in the majority of its marketing processes to understand more about customer behaviours and provide individual shopping </w:t>
      </w:r>
      <w:proofErr w:type="gramStart"/>
      <w:r>
        <w:rPr>
          <w:rFonts w:eastAsia="Times New Roman" w:cs="Times New Roman"/>
          <w:szCs w:val="24"/>
        </w:rPr>
        <w:t>experience</w:t>
      </w:r>
      <w:r w:rsidRPr="00677366">
        <w:rPr>
          <w:rFonts w:eastAsia="Times New Roman" w:cs="Times New Roman"/>
          <w:szCs w:val="24"/>
        </w:rPr>
        <w:t>(</w:t>
      </w:r>
      <w:proofErr w:type="gramEnd"/>
      <w:r w:rsidRPr="00677366">
        <w:rPr>
          <w:rFonts w:eastAsia="Times New Roman" w:cs="Times New Roman"/>
          <w:szCs w:val="24"/>
        </w:rPr>
        <w:t xml:space="preserve">Jain and Chaudhary, 2025). </w:t>
      </w:r>
    </w:p>
    <w:p w14:paraId="3AE5AC23"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Another important AI technology, which Amazon implements, is targeted </w:t>
      </w:r>
      <w:proofErr w:type="gramStart"/>
      <w:r w:rsidRPr="00677366">
        <w:rPr>
          <w:rFonts w:eastAsia="Times New Roman" w:cs="Times New Roman"/>
          <w:szCs w:val="24"/>
        </w:rPr>
        <w:t>advertising(</w:t>
      </w:r>
      <w:proofErr w:type="gramEnd"/>
      <w:r w:rsidRPr="00677366">
        <w:rPr>
          <w:rFonts w:eastAsia="Times New Roman" w:cs="Times New Roman"/>
          <w:szCs w:val="24"/>
        </w:rPr>
        <w:t>Zahara, 2025). The AI allows examining customer information, such as browsing history, purchase history, and demographic traits, and showing ads that will be r</w:t>
      </w:r>
      <w:r>
        <w:rPr>
          <w:rFonts w:eastAsia="Times New Roman" w:cs="Times New Roman"/>
          <w:szCs w:val="24"/>
        </w:rPr>
        <w:t xml:space="preserve">elevant to the particular user </w:t>
      </w:r>
      <w:r w:rsidRPr="00677366">
        <w:rPr>
          <w:rFonts w:eastAsia="Times New Roman" w:cs="Times New Roman"/>
          <w:szCs w:val="24"/>
        </w:rPr>
        <w:t xml:space="preserve">(Zahara, 2025). </w:t>
      </w:r>
    </w:p>
    <w:p w14:paraId="18098D83"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Amazon also takes advantage of chatbots and virtual assistants based on AI to provide improved customer service (Zahara, 2025). These systems will result in real-time replies to questions of customers, will also assist with product search, will recommend appropriate products to customers and finally will help the customers follow up on their </w:t>
      </w:r>
      <w:proofErr w:type="gramStart"/>
      <w:r w:rsidRPr="00677366">
        <w:rPr>
          <w:rFonts w:eastAsia="Times New Roman" w:cs="Times New Roman"/>
          <w:szCs w:val="24"/>
        </w:rPr>
        <w:t>orders</w:t>
      </w:r>
      <w:r>
        <w:t>(</w:t>
      </w:r>
      <w:proofErr w:type="gramEnd"/>
      <w:r>
        <w:t>Awad and Krishnan, 2006)</w:t>
      </w:r>
      <w:r w:rsidRPr="00677366">
        <w:rPr>
          <w:rFonts w:eastAsia="Times New Roman" w:cs="Times New Roman"/>
          <w:szCs w:val="24"/>
        </w:rPr>
        <w:t xml:space="preserve">. AI chatbots allow the customers to chat whenever they want to and acquire </w:t>
      </w:r>
      <w:r w:rsidRPr="00677366">
        <w:rPr>
          <w:rFonts w:eastAsia="Times New Roman" w:cs="Times New Roman"/>
          <w:szCs w:val="24"/>
        </w:rPr>
        <w:lastRenderedPageBreak/>
        <w:t>instant help without the human representativ</w:t>
      </w:r>
      <w:r>
        <w:rPr>
          <w:rFonts w:eastAsia="Times New Roman" w:cs="Times New Roman"/>
          <w:szCs w:val="24"/>
        </w:rPr>
        <w:t>es</w:t>
      </w:r>
      <w:r w:rsidRPr="00677366">
        <w:rPr>
          <w:rFonts w:eastAsia="Times New Roman" w:cs="Times New Roman"/>
          <w:szCs w:val="24"/>
        </w:rPr>
        <w:t xml:space="preserve"> (Zahara, 2025). In addition, AI is involved in dynamic prices and predictive analytics in </w:t>
      </w:r>
      <w:proofErr w:type="gramStart"/>
      <w:r w:rsidRPr="00677366">
        <w:rPr>
          <w:rFonts w:eastAsia="Times New Roman" w:cs="Times New Roman"/>
          <w:szCs w:val="24"/>
        </w:rPr>
        <w:t>Amazon(</w:t>
      </w:r>
      <w:proofErr w:type="gramEnd"/>
      <w:r w:rsidRPr="00677366">
        <w:rPr>
          <w:rFonts w:eastAsia="Times New Roman" w:cs="Times New Roman"/>
          <w:szCs w:val="24"/>
        </w:rPr>
        <w:t>Zahara, 2025). Dynamic pricing also allows the company to automatically adjust the prices of the products based on the requirements on the market, competitor prices, client behaviour and inventory (Jain and Chaudhary, 2025).</w:t>
      </w:r>
    </w:p>
    <w:p w14:paraId="4186A96A" w14:textId="77777777" w:rsidR="00C07BBF" w:rsidRPr="00677366" w:rsidRDefault="00C07BBF" w:rsidP="00C07BBF">
      <w:pPr>
        <w:pStyle w:val="Heading2"/>
        <w:spacing w:before="0" w:after="0" w:line="360" w:lineRule="auto"/>
        <w:rPr>
          <w:rFonts w:cs="Times New Roman"/>
          <w:szCs w:val="24"/>
        </w:rPr>
      </w:pPr>
      <w:bookmarkStart w:id="26" w:name="_Toc241179711"/>
      <w:r w:rsidRPr="00677366">
        <w:rPr>
          <w:rFonts w:cs="Times New Roman"/>
          <w:szCs w:val="24"/>
        </w:rPr>
        <w:t>2.4 Consumer Buying Behaviour</w:t>
      </w:r>
      <w:bookmarkEnd w:id="26"/>
    </w:p>
    <w:p w14:paraId="661E24A4"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Consumer buying behaviour is the process by which people recognize their needs and then seek information, compare actions available in the market, purchase and determine their satisfaction with the </w:t>
      </w:r>
      <w:r>
        <w:rPr>
          <w:rFonts w:eastAsia="Times New Roman" w:cs="Times New Roman"/>
          <w:szCs w:val="24"/>
        </w:rPr>
        <w:t>purchase (Roy and Datta, 2025).</w:t>
      </w:r>
      <w:proofErr w:type="spellStart"/>
      <w:r w:rsidRPr="00677366">
        <w:rPr>
          <w:rFonts w:eastAsia="Times New Roman" w:cs="Times New Roman"/>
          <w:szCs w:val="24"/>
        </w:rPr>
        <w:t>LocalCircles</w:t>
      </w:r>
      <w:proofErr w:type="spellEnd"/>
      <w:r w:rsidRPr="00677366">
        <w:rPr>
          <w:rFonts w:eastAsia="Times New Roman" w:cs="Times New Roman"/>
          <w:szCs w:val="24"/>
        </w:rPr>
        <w:t xml:space="preserve"> Consumer Trust Survey 2023 revealed that Indian online shoppers rely heavily on reviews; with 89-percent of them saying that they read reviews before making a purchase and 73-percent stating that online reviews are safer than brand advertisements (Mubeen et al., 2025). Consumers now insist on getting faster services in a shorter time, personalised suggestions and seamless buying experience in the online </w:t>
      </w:r>
      <w:proofErr w:type="gramStart"/>
      <w:r w:rsidRPr="00677366">
        <w:rPr>
          <w:rFonts w:eastAsia="Times New Roman" w:cs="Times New Roman"/>
          <w:szCs w:val="24"/>
        </w:rPr>
        <w:t>platforms(</w:t>
      </w:r>
      <w:proofErr w:type="gramEnd"/>
      <w:r w:rsidRPr="00677366">
        <w:rPr>
          <w:rFonts w:eastAsia="Times New Roman" w:cs="Times New Roman"/>
          <w:szCs w:val="24"/>
        </w:rPr>
        <w:t xml:space="preserve">Mubeen et al., 2025). It has been reported that in 2024, retail e-commerce sales around the globe amounted to more than US6 trillion and are steadily growing more, indicating a rising inclination of the consumers towards online shopping (Vyas et al., 2023). Customers are habitual of shopping around along with reviewing the customer review, as well as product recommendation options before buying the </w:t>
      </w:r>
      <w:proofErr w:type="gramStart"/>
      <w:r w:rsidRPr="00677366">
        <w:rPr>
          <w:rFonts w:eastAsia="Times New Roman" w:cs="Times New Roman"/>
          <w:szCs w:val="24"/>
        </w:rPr>
        <w:t>products(</w:t>
      </w:r>
      <w:proofErr w:type="gramEnd"/>
      <w:r w:rsidRPr="00677366">
        <w:rPr>
          <w:rFonts w:eastAsia="Times New Roman" w:cs="Times New Roman"/>
          <w:szCs w:val="24"/>
        </w:rPr>
        <w:t>Mubeen et al., 2025). Positive remarks, complimentary review of the products and reliable shipping product often increases product buying efficiency among the consumers via online shopping (Vyas et al., 2023).</w:t>
      </w:r>
      <w:r>
        <w:rPr>
          <w:rFonts w:eastAsia="Times New Roman" w:cs="Times New Roman"/>
          <w:szCs w:val="24"/>
        </w:rPr>
        <w:t xml:space="preserve"> </w:t>
      </w:r>
      <w:r w:rsidRPr="00677366">
        <w:rPr>
          <w:rFonts w:eastAsia="Times New Roman" w:cs="Times New Roman"/>
          <w:szCs w:val="24"/>
        </w:rPr>
        <w:t xml:space="preserve">A very important factor to online buyer behaviour is </w:t>
      </w:r>
      <w:proofErr w:type="gramStart"/>
      <w:r w:rsidRPr="00677366">
        <w:rPr>
          <w:rFonts w:eastAsia="Times New Roman" w:cs="Times New Roman"/>
          <w:szCs w:val="24"/>
        </w:rPr>
        <w:t>confidence(</w:t>
      </w:r>
      <w:proofErr w:type="gramEnd"/>
      <w:r w:rsidRPr="00677366">
        <w:rPr>
          <w:rFonts w:eastAsia="Times New Roman" w:cs="Times New Roman"/>
          <w:szCs w:val="24"/>
        </w:rPr>
        <w:t>Mubeen et al., 2025</w:t>
      </w:r>
      <w:proofErr w:type="gramStart"/>
      <w:r w:rsidRPr="00677366">
        <w:rPr>
          <w:rFonts w:eastAsia="Times New Roman" w:cs="Times New Roman"/>
          <w:szCs w:val="24"/>
        </w:rPr>
        <w:t>)..</w:t>
      </w:r>
      <w:proofErr w:type="gramEnd"/>
      <w:r w:rsidRPr="00677366">
        <w:rPr>
          <w:rFonts w:eastAsia="Times New Roman" w:cs="Times New Roman"/>
          <w:szCs w:val="24"/>
        </w:rPr>
        <w:t xml:space="preserve"> Online transactions also entail giving personal and financial information and thus a consumer is more likely </w:t>
      </w:r>
      <w:r>
        <w:rPr>
          <w:rFonts w:eastAsia="Times New Roman" w:cs="Times New Roman"/>
          <w:szCs w:val="24"/>
        </w:rPr>
        <w:t xml:space="preserve">to buy the product of a </w:t>
      </w:r>
      <w:proofErr w:type="spellStart"/>
      <w:r>
        <w:rPr>
          <w:rFonts w:eastAsia="Times New Roman" w:cs="Times New Roman"/>
          <w:szCs w:val="24"/>
        </w:rPr>
        <w:t>companythey</w:t>
      </w:r>
      <w:proofErr w:type="spellEnd"/>
      <w:r>
        <w:rPr>
          <w:rFonts w:eastAsia="Times New Roman" w:cs="Times New Roman"/>
          <w:szCs w:val="24"/>
        </w:rPr>
        <w:t xml:space="preserve"> believe to be trustworthy </w:t>
      </w:r>
      <w:r w:rsidRPr="00677366">
        <w:rPr>
          <w:rFonts w:eastAsia="Times New Roman" w:cs="Times New Roman"/>
          <w:szCs w:val="24"/>
        </w:rPr>
        <w:t xml:space="preserve">(Roy and Datta, 2025). </w:t>
      </w:r>
    </w:p>
    <w:p w14:paraId="2D709F51" w14:textId="77777777" w:rsidR="00C07BBF" w:rsidRPr="00677366" w:rsidRDefault="00C07BBF" w:rsidP="00C07BBF">
      <w:pPr>
        <w:pStyle w:val="Heading2"/>
        <w:spacing w:before="0" w:after="0" w:line="360" w:lineRule="auto"/>
        <w:rPr>
          <w:rFonts w:cs="Times New Roman"/>
          <w:szCs w:val="24"/>
        </w:rPr>
      </w:pPr>
      <w:bookmarkStart w:id="27" w:name="_Toc241179712"/>
      <w:r w:rsidRPr="00677366">
        <w:rPr>
          <w:rFonts w:cs="Times New Roman"/>
          <w:szCs w:val="24"/>
        </w:rPr>
        <w:t>2.5 Impact of AI-Powered Digital Marketing on Consumer Buying Behaviour</w:t>
      </w:r>
      <w:bookmarkEnd w:id="27"/>
    </w:p>
    <w:p w14:paraId="549CA3F1"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The dynamic and the impact that businesses can exert on the shopper and his purchases have evolved with the help of AI-driven digital marketing which has introduced new groundbreaking frontier to the field of mainstream marketing (Abhay Singh Raja</w:t>
      </w:r>
      <w:r>
        <w:rPr>
          <w:rFonts w:eastAsia="Times New Roman" w:cs="Times New Roman"/>
          <w:szCs w:val="24"/>
        </w:rPr>
        <w:t>wat, Prakash and Chauhan, 2025)</w:t>
      </w:r>
      <w:r w:rsidRPr="00677366">
        <w:rPr>
          <w:rFonts w:eastAsia="Times New Roman" w:cs="Times New Roman"/>
          <w:szCs w:val="24"/>
        </w:rPr>
        <w:t xml:space="preserve">. Customers and their past purchases and search behaviour can be studied through AI recommendation systems to provide up the products that, based on personal </w:t>
      </w:r>
      <w:r w:rsidRPr="00677366">
        <w:rPr>
          <w:rFonts w:eastAsia="Times New Roman" w:cs="Times New Roman"/>
          <w:szCs w:val="24"/>
        </w:rPr>
        <w:lastRenderedPageBreak/>
        <w:t>preferences, are relevant. One of the bright examples of this str</w:t>
      </w:r>
      <w:r>
        <w:rPr>
          <w:rFonts w:eastAsia="Times New Roman" w:cs="Times New Roman"/>
          <w:szCs w:val="24"/>
        </w:rPr>
        <w:t xml:space="preserve">ategy can be considered </w:t>
      </w:r>
      <w:proofErr w:type="gramStart"/>
      <w:r>
        <w:rPr>
          <w:rFonts w:eastAsia="Times New Roman" w:cs="Times New Roman"/>
          <w:szCs w:val="24"/>
        </w:rPr>
        <w:t>Amazon.</w:t>
      </w:r>
      <w:r w:rsidRPr="00677366">
        <w:rPr>
          <w:rFonts w:eastAsia="Times New Roman" w:cs="Times New Roman"/>
          <w:szCs w:val="24"/>
        </w:rPr>
        <w:t>(</w:t>
      </w:r>
      <w:proofErr w:type="gramEnd"/>
      <w:r w:rsidRPr="00677366">
        <w:rPr>
          <w:rFonts w:eastAsia="Times New Roman" w:cs="Times New Roman"/>
          <w:szCs w:val="24"/>
        </w:rPr>
        <w:t>Sharma et al., 2023).</w:t>
      </w:r>
    </w:p>
    <w:p w14:paraId="184A3343"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Instead of being relevant to everyone who uses the product, AI can identify the interests of the particular customer and recommend them a few ads that are more likely to attract th</w:t>
      </w:r>
      <w:r>
        <w:rPr>
          <w:rFonts w:eastAsia="Times New Roman" w:cs="Times New Roman"/>
          <w:szCs w:val="24"/>
        </w:rPr>
        <w:t xml:space="preserve">e customers to their attention. </w:t>
      </w:r>
      <w:r w:rsidRPr="00677366">
        <w:rPr>
          <w:rFonts w:eastAsia="Times New Roman" w:cs="Times New Roman"/>
          <w:szCs w:val="24"/>
        </w:rPr>
        <w:t xml:space="preserve">(Sathish, Avula and </w:t>
      </w:r>
      <w:proofErr w:type="spellStart"/>
      <w:r w:rsidRPr="00677366">
        <w:rPr>
          <w:rFonts w:eastAsia="Times New Roman" w:cs="Times New Roman"/>
          <w:szCs w:val="24"/>
        </w:rPr>
        <w:t>Channabasava</w:t>
      </w:r>
      <w:proofErr w:type="spellEnd"/>
      <w:r w:rsidRPr="00677366">
        <w:rPr>
          <w:rFonts w:eastAsia="Times New Roman" w:cs="Times New Roman"/>
          <w:szCs w:val="24"/>
        </w:rPr>
        <w:t>, 2026). Predictive analytics assists the companies to predict the customer demand in future and come up with more</w:t>
      </w:r>
      <w:r>
        <w:rPr>
          <w:rFonts w:eastAsia="Times New Roman" w:cs="Times New Roman"/>
          <w:szCs w:val="24"/>
        </w:rPr>
        <w:t xml:space="preserve"> efficient marketing campaigns </w:t>
      </w:r>
      <w:r w:rsidRPr="00677366">
        <w:rPr>
          <w:rFonts w:eastAsia="Times New Roman" w:cs="Times New Roman"/>
          <w:szCs w:val="24"/>
        </w:rPr>
        <w:t>(Abhay Singh Rajawat, Prakash and Chauhan, 2025).</w:t>
      </w:r>
    </w:p>
    <w:p w14:paraId="719D5B97" w14:textId="77777777" w:rsidR="00C07BBF" w:rsidRPr="00677366" w:rsidRDefault="00C07BBF" w:rsidP="00C07BBF">
      <w:pPr>
        <w:pStyle w:val="Heading2"/>
        <w:spacing w:before="0" w:after="0" w:line="360" w:lineRule="auto"/>
        <w:rPr>
          <w:rFonts w:cs="Times New Roman"/>
          <w:szCs w:val="24"/>
        </w:rPr>
      </w:pPr>
      <w:bookmarkStart w:id="28" w:name="_Toc241179713"/>
      <w:r w:rsidRPr="00677366">
        <w:rPr>
          <w:rFonts w:cs="Times New Roman"/>
          <w:szCs w:val="24"/>
        </w:rPr>
        <w:t>2.6 Consumer Trust as a Mediating Variable</w:t>
      </w:r>
      <w:bookmarkEnd w:id="28"/>
    </w:p>
    <w:p w14:paraId="3CCFB048"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Consumer trust is one of the determining </w:t>
      </w:r>
      <w:proofErr w:type="gramStart"/>
      <w:r w:rsidRPr="00677366">
        <w:rPr>
          <w:rFonts w:eastAsia="Times New Roman" w:cs="Times New Roman"/>
          <w:szCs w:val="24"/>
        </w:rPr>
        <w:t>factor</w:t>
      </w:r>
      <w:proofErr w:type="gramEnd"/>
      <w:r w:rsidRPr="00677366">
        <w:rPr>
          <w:rFonts w:eastAsia="Times New Roman" w:cs="Times New Roman"/>
          <w:szCs w:val="24"/>
        </w:rPr>
        <w:t xml:space="preserve"> of online purchases (Bednar</w:t>
      </w:r>
      <w:r>
        <w:rPr>
          <w:rFonts w:eastAsia="Times New Roman" w:cs="Times New Roman"/>
          <w:szCs w:val="24"/>
        </w:rPr>
        <w:t xml:space="preserve">z, </w:t>
      </w:r>
      <w:proofErr w:type="spellStart"/>
      <w:r>
        <w:rPr>
          <w:rFonts w:eastAsia="Times New Roman" w:cs="Times New Roman"/>
          <w:szCs w:val="24"/>
        </w:rPr>
        <w:t>Aziewicz</w:t>
      </w:r>
      <w:proofErr w:type="spellEnd"/>
      <w:r>
        <w:rPr>
          <w:rFonts w:eastAsia="Times New Roman" w:cs="Times New Roman"/>
          <w:szCs w:val="24"/>
        </w:rPr>
        <w:t xml:space="preserve"> and </w:t>
      </w:r>
      <w:proofErr w:type="spellStart"/>
      <w:r>
        <w:rPr>
          <w:rFonts w:eastAsia="Times New Roman" w:cs="Times New Roman"/>
          <w:szCs w:val="24"/>
        </w:rPr>
        <w:t>Wysinski</w:t>
      </w:r>
      <w:proofErr w:type="spellEnd"/>
      <w:r>
        <w:rPr>
          <w:rFonts w:eastAsia="Times New Roman" w:cs="Times New Roman"/>
          <w:szCs w:val="24"/>
        </w:rPr>
        <w:t>, 2025)</w:t>
      </w:r>
      <w:r w:rsidRPr="00677366">
        <w:rPr>
          <w:rFonts w:eastAsia="Times New Roman" w:cs="Times New Roman"/>
          <w:szCs w:val="24"/>
        </w:rPr>
        <w:t xml:space="preserve">. Individualised suggestions, tailored adverts and chatbots are forms of AI that will boost the consumer trust in the improvement of shopping experiences (Rahim and Shah, 2026). According to Edelman (2024 Trust Barometer), approximately 71% of people have said that trust in a brand influences their buying </w:t>
      </w:r>
      <w:proofErr w:type="spellStart"/>
      <w:r w:rsidRPr="00677366">
        <w:rPr>
          <w:rFonts w:eastAsia="Times New Roman" w:cs="Times New Roman"/>
          <w:szCs w:val="24"/>
        </w:rPr>
        <w:t>behaviors</w:t>
      </w:r>
      <w:proofErr w:type="spellEnd"/>
      <w:r w:rsidRPr="00677366">
        <w:rPr>
          <w:rFonts w:eastAsia="Times New Roman" w:cs="Times New Roman"/>
          <w:szCs w:val="24"/>
        </w:rPr>
        <w:t xml:space="preserve"> with firms by indicating the role of the brand as a factor (Bednarz, </w:t>
      </w:r>
      <w:proofErr w:type="spellStart"/>
      <w:r w:rsidRPr="00677366">
        <w:rPr>
          <w:rFonts w:eastAsia="Times New Roman" w:cs="Times New Roman"/>
          <w:szCs w:val="24"/>
        </w:rPr>
        <w:t>Aziewicz</w:t>
      </w:r>
      <w:proofErr w:type="spellEnd"/>
      <w:r w:rsidRPr="00677366">
        <w:rPr>
          <w:rFonts w:eastAsia="Times New Roman" w:cs="Times New Roman"/>
          <w:szCs w:val="24"/>
        </w:rPr>
        <w:t xml:space="preserve"> and </w:t>
      </w:r>
      <w:proofErr w:type="spellStart"/>
      <w:r w:rsidRPr="00677366">
        <w:rPr>
          <w:rFonts w:eastAsia="Times New Roman" w:cs="Times New Roman"/>
          <w:szCs w:val="24"/>
        </w:rPr>
        <w:t>Wysinski</w:t>
      </w:r>
      <w:proofErr w:type="spellEnd"/>
      <w:r w:rsidRPr="00677366">
        <w:rPr>
          <w:rFonts w:eastAsia="Times New Roman" w:cs="Times New Roman"/>
          <w:szCs w:val="24"/>
        </w:rPr>
        <w:t>, 2025). However, confidence would be broken when the people think that AI machines are not t</w:t>
      </w:r>
      <w:r>
        <w:rPr>
          <w:rFonts w:eastAsia="Times New Roman" w:cs="Times New Roman"/>
          <w:szCs w:val="24"/>
        </w:rPr>
        <w:t xml:space="preserve">ransparent or have a prejudice </w:t>
      </w:r>
      <w:r w:rsidRPr="00677366">
        <w:rPr>
          <w:rFonts w:eastAsia="Times New Roman" w:cs="Times New Roman"/>
          <w:szCs w:val="24"/>
        </w:rPr>
        <w:t xml:space="preserve">(Rahim and Shah, 2026). </w:t>
      </w:r>
    </w:p>
    <w:p w14:paraId="06AAA0E3" w14:textId="77777777" w:rsidR="00C07BBF" w:rsidRPr="00677366" w:rsidRDefault="00C07BBF" w:rsidP="00C07BBF">
      <w:pPr>
        <w:pStyle w:val="Heading2"/>
        <w:spacing w:before="0" w:after="0" w:line="360" w:lineRule="auto"/>
        <w:rPr>
          <w:rFonts w:cs="Times New Roman"/>
          <w:szCs w:val="24"/>
        </w:rPr>
      </w:pPr>
      <w:bookmarkStart w:id="29" w:name="_Toc241179714"/>
      <w:r w:rsidRPr="00677366">
        <w:rPr>
          <w:rFonts w:cs="Times New Roman"/>
          <w:szCs w:val="24"/>
        </w:rPr>
        <w:t>2.7 Privacy Concerns as a Moderating Variable</w:t>
      </w:r>
      <w:bookmarkEnd w:id="29"/>
    </w:p>
    <w:p w14:paraId="5AEAD910"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Privacy issues are those of the concern of consumers over the collection, storage and utilization of the personal </w:t>
      </w:r>
      <w:r>
        <w:rPr>
          <w:rFonts w:eastAsia="Times New Roman" w:cs="Times New Roman"/>
          <w:szCs w:val="24"/>
        </w:rPr>
        <w:t xml:space="preserve">information by the business </w:t>
      </w:r>
      <w:r>
        <w:t>(Malhotra, Kim and Agarwal, 2004</w:t>
      </w:r>
      <w:proofErr w:type="gramStart"/>
      <w:r>
        <w:t>)</w:t>
      </w:r>
      <w:r>
        <w:rPr>
          <w:rFonts w:eastAsia="Times New Roman" w:cs="Times New Roman"/>
          <w:szCs w:val="24"/>
        </w:rPr>
        <w:t>.</w:t>
      </w:r>
      <w:r w:rsidRPr="00677366">
        <w:rPr>
          <w:rFonts w:eastAsia="Times New Roman" w:cs="Times New Roman"/>
          <w:szCs w:val="24"/>
        </w:rPr>
        <w:t>Widely</w:t>
      </w:r>
      <w:proofErr w:type="gramEnd"/>
      <w:r w:rsidRPr="00677366">
        <w:rPr>
          <w:rFonts w:eastAsia="Times New Roman" w:cs="Times New Roman"/>
          <w:szCs w:val="24"/>
        </w:rPr>
        <w:t xml:space="preserve"> used AI based digital marketing uses customer data like browsing history, purchasing, loca</w:t>
      </w:r>
      <w:r>
        <w:rPr>
          <w:rFonts w:eastAsia="Times New Roman" w:cs="Times New Roman"/>
          <w:szCs w:val="24"/>
        </w:rPr>
        <w:t xml:space="preserve">tion and on-line behaviour </w:t>
      </w:r>
      <w:proofErr w:type="gramStart"/>
      <w:r>
        <w:rPr>
          <w:rFonts w:eastAsia="Times New Roman" w:cs="Times New Roman"/>
          <w:szCs w:val="24"/>
        </w:rPr>
        <w:t>data(</w:t>
      </w:r>
      <w:proofErr w:type="gramEnd"/>
      <w:r>
        <w:rPr>
          <w:rFonts w:eastAsia="Times New Roman" w:cs="Times New Roman"/>
          <w:szCs w:val="24"/>
        </w:rPr>
        <w:t>Khadiza Tasnim et al., 2025)</w:t>
      </w:r>
      <w:r w:rsidRPr="00677366">
        <w:rPr>
          <w:rFonts w:eastAsia="Times New Roman" w:cs="Times New Roman"/>
          <w:szCs w:val="24"/>
        </w:rPr>
        <w:t>. Therefore, consumer attitudes towards AI-driven marketing may be impacted by the issue of privacy (Khadiza Tasnim et al., 2025).</w:t>
      </w:r>
      <w:r>
        <w:rPr>
          <w:rFonts w:eastAsia="Times New Roman" w:cs="Times New Roman"/>
          <w:szCs w:val="24"/>
        </w:rPr>
        <w:t xml:space="preserve"> </w:t>
      </w:r>
      <w:r w:rsidRPr="00677366">
        <w:rPr>
          <w:rFonts w:eastAsia="Times New Roman" w:cs="Times New Roman"/>
          <w:szCs w:val="24"/>
        </w:rPr>
        <w:t xml:space="preserve">A 2024 Cisco Consumer Privacy Survey has discovered that around three-quarters of the consumers would not shop with organisations which do not adequately secure personal </w:t>
      </w:r>
      <w:proofErr w:type="gramStart"/>
      <w:r w:rsidRPr="00677366">
        <w:rPr>
          <w:rFonts w:eastAsia="Times New Roman" w:cs="Times New Roman"/>
          <w:szCs w:val="24"/>
        </w:rPr>
        <w:t>information</w:t>
      </w:r>
      <w:r>
        <w:rPr>
          <w:rFonts w:eastAsia="Times New Roman" w:cs="Times New Roman"/>
          <w:szCs w:val="24"/>
        </w:rPr>
        <w:t>(</w:t>
      </w:r>
      <w:proofErr w:type="gramEnd"/>
      <w:r>
        <w:rPr>
          <w:rFonts w:eastAsia="Times New Roman" w:cs="Times New Roman"/>
          <w:szCs w:val="24"/>
        </w:rPr>
        <w:t>Khadiza Tasnim et al., 2025)</w:t>
      </w:r>
      <w:r w:rsidRPr="00677366">
        <w:rPr>
          <w:rFonts w:eastAsia="Times New Roman" w:cs="Times New Roman"/>
          <w:szCs w:val="24"/>
        </w:rPr>
        <w:t>. The finding highlights the greater importance of privacy protection in the context of online advertising (Celestin, 2025</w:t>
      </w:r>
      <w:proofErr w:type="gramStart"/>
      <w:r w:rsidRPr="00677366">
        <w:rPr>
          <w:rFonts w:eastAsia="Times New Roman" w:cs="Times New Roman"/>
          <w:szCs w:val="24"/>
        </w:rPr>
        <w:t>).The</w:t>
      </w:r>
      <w:proofErr w:type="gramEnd"/>
      <w:r w:rsidRPr="00677366">
        <w:rPr>
          <w:rFonts w:eastAsia="Times New Roman" w:cs="Times New Roman"/>
          <w:szCs w:val="24"/>
        </w:rPr>
        <w:t xml:space="preserve"> United Kingdom and European Union General Data Protection Regulation and the digital personal data protection Act 2023 in India provides that organisations have to collect and utilise personal infor</w:t>
      </w:r>
      <w:r>
        <w:rPr>
          <w:rFonts w:eastAsia="Times New Roman" w:cs="Times New Roman"/>
          <w:szCs w:val="24"/>
        </w:rPr>
        <w:t xml:space="preserve">mation in a responsible manner </w:t>
      </w:r>
      <w:r w:rsidRPr="00677366">
        <w:rPr>
          <w:rFonts w:eastAsia="Times New Roman" w:cs="Times New Roman"/>
          <w:szCs w:val="24"/>
        </w:rPr>
        <w:t>(Khadiza Tasnim et al., 2025).</w:t>
      </w:r>
    </w:p>
    <w:p w14:paraId="7E962847" w14:textId="77777777" w:rsidR="00C07BBF" w:rsidRPr="00677366" w:rsidRDefault="00C07BBF" w:rsidP="00C07BBF">
      <w:pPr>
        <w:pStyle w:val="Heading2"/>
        <w:spacing w:before="0" w:after="0" w:line="360" w:lineRule="auto"/>
        <w:rPr>
          <w:rFonts w:cs="Times New Roman"/>
          <w:szCs w:val="24"/>
        </w:rPr>
      </w:pPr>
      <w:bookmarkStart w:id="30" w:name="_Toc241179715"/>
      <w:r w:rsidRPr="00677366">
        <w:rPr>
          <w:rFonts w:cs="Times New Roman"/>
          <w:szCs w:val="24"/>
        </w:rPr>
        <w:lastRenderedPageBreak/>
        <w:t>2.8 Comparative Perspective: Amazon Customers in the UK and India</w:t>
      </w:r>
      <w:bookmarkEnd w:id="30"/>
    </w:p>
    <w:p w14:paraId="61943A74"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114300" distB="114300" distL="114300" distR="114300" wp14:anchorId="2ECE3A88" wp14:editId="38A84C7F">
            <wp:extent cx="5731200" cy="31750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731200" cy="3175000"/>
                    </a:xfrm>
                    <a:prstGeom prst="rect">
                      <a:avLst/>
                    </a:prstGeom>
                    <a:ln/>
                  </pic:spPr>
                </pic:pic>
              </a:graphicData>
            </a:graphic>
          </wp:inline>
        </w:drawing>
      </w:r>
    </w:p>
    <w:p w14:paraId="0E936E5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Table: Customers in the UK and India</w:t>
      </w:r>
    </w:p>
    <w:p w14:paraId="48FD2FFD"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UK and India are two key Amazon markets, but they differ drastically in terms of the maturity of digital and consumer behaviour develo</w:t>
      </w:r>
      <w:r>
        <w:rPr>
          <w:rFonts w:eastAsia="Times New Roman" w:cs="Times New Roman"/>
          <w:szCs w:val="24"/>
        </w:rPr>
        <w:t xml:space="preserve">pment, and technology adoption. </w:t>
      </w:r>
      <w:r w:rsidRPr="00677366">
        <w:rPr>
          <w:rFonts w:eastAsia="Times New Roman" w:cs="Times New Roman"/>
          <w:szCs w:val="24"/>
        </w:rPr>
        <w:t>Statista (2025) also says that the UK sources one of the greatest number of people engaging in online shopping in Europe (Statista, 2025). Whereas India has one of the largest user bases of the Internet in the whole world, with its internet user numbers over 900 million users (</w:t>
      </w:r>
      <w:proofErr w:type="spellStart"/>
      <w:r w:rsidRPr="00677366">
        <w:rPr>
          <w:rFonts w:eastAsia="Times New Roman" w:cs="Times New Roman"/>
          <w:szCs w:val="24"/>
        </w:rPr>
        <w:t>ETtech</w:t>
      </w:r>
      <w:proofErr w:type="spellEnd"/>
      <w:r w:rsidRPr="00677366">
        <w:rPr>
          <w:rFonts w:eastAsia="Times New Roman" w:cs="Times New Roman"/>
          <w:szCs w:val="24"/>
        </w:rPr>
        <w:t>, 2025).</w:t>
      </w:r>
      <w:r>
        <w:rPr>
          <w:rFonts w:eastAsia="Times New Roman" w:cs="Times New Roman"/>
          <w:szCs w:val="24"/>
        </w:rPr>
        <w:t xml:space="preserve"> </w:t>
      </w:r>
      <w:r w:rsidRPr="00677366">
        <w:rPr>
          <w:rFonts w:eastAsia="Times New Roman" w:cs="Times New Roman"/>
          <w:szCs w:val="24"/>
        </w:rPr>
        <w:t xml:space="preserve">The two countries also vary in terms of their consumer expectations. Researchers of the UK assign more importance to data privacy, data security and transparency as their consumers are more familiar with digital regulations, such as </w:t>
      </w:r>
      <w:proofErr w:type="gramStart"/>
      <w:r w:rsidRPr="00677366">
        <w:rPr>
          <w:rFonts w:eastAsia="Times New Roman" w:cs="Times New Roman"/>
          <w:szCs w:val="24"/>
        </w:rPr>
        <w:t>GDPR</w:t>
      </w:r>
      <w:r>
        <w:t>(</w:t>
      </w:r>
      <w:proofErr w:type="gramEnd"/>
      <w:r>
        <w:t>Tam and Ho, 2006)</w:t>
      </w:r>
      <w:r w:rsidRPr="00677366">
        <w:rPr>
          <w:rFonts w:eastAsia="Times New Roman" w:cs="Times New Roman"/>
          <w:szCs w:val="24"/>
        </w:rPr>
        <w:t xml:space="preserve">. These differences might affect the consumer confidence, the adoption of AI technology and buying habits (Dash et al., 2024). </w:t>
      </w:r>
      <w:r>
        <w:rPr>
          <w:rFonts w:eastAsia="Times New Roman" w:cs="Times New Roman"/>
          <w:szCs w:val="24"/>
        </w:rPr>
        <w:t xml:space="preserve"> </w:t>
      </w:r>
      <w:r w:rsidRPr="00677366">
        <w:rPr>
          <w:rFonts w:eastAsia="Times New Roman" w:cs="Times New Roman"/>
          <w:szCs w:val="24"/>
        </w:rPr>
        <w:t>In spite of these discrepancies, in both nations, consumers enjoy the artificial intelligence-based services of Amazon, such as individualized suggestions, targeted adverts, AI ch</w:t>
      </w:r>
      <w:r>
        <w:rPr>
          <w:rFonts w:eastAsia="Times New Roman" w:cs="Times New Roman"/>
          <w:szCs w:val="24"/>
        </w:rPr>
        <w:t xml:space="preserve">atbots and predictive delivery </w:t>
      </w:r>
      <w:r w:rsidRPr="00677366">
        <w:rPr>
          <w:rFonts w:eastAsia="Times New Roman" w:cs="Times New Roman"/>
          <w:szCs w:val="24"/>
        </w:rPr>
        <w:t>(Dash et al., 2024).</w:t>
      </w:r>
    </w:p>
    <w:p w14:paraId="3426C6B7" w14:textId="77777777" w:rsidR="00C07BBF" w:rsidRPr="00677366" w:rsidRDefault="00C07BBF" w:rsidP="00C07BBF">
      <w:pPr>
        <w:pStyle w:val="Heading2"/>
        <w:spacing w:before="0" w:after="0" w:line="360" w:lineRule="auto"/>
        <w:rPr>
          <w:rFonts w:cs="Times New Roman"/>
          <w:szCs w:val="24"/>
        </w:rPr>
      </w:pPr>
      <w:bookmarkStart w:id="31" w:name="_Toc241179716"/>
      <w:r w:rsidRPr="00677366">
        <w:rPr>
          <w:rFonts w:cs="Times New Roman"/>
          <w:szCs w:val="24"/>
        </w:rPr>
        <w:t>2.9 Theoretical Foundation of the Study</w:t>
      </w:r>
      <w:bookmarkEnd w:id="31"/>
    </w:p>
    <w:p w14:paraId="4EA23119"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szCs w:val="24"/>
        </w:rPr>
        <w:t>Technology Acceptance Model (TAM)</w:t>
      </w:r>
    </w:p>
    <w:p w14:paraId="3F426506"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114300" distB="114300" distL="114300" distR="114300" wp14:anchorId="2B8B7CDA" wp14:editId="2141936F">
            <wp:extent cx="5076825" cy="337185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076825" cy="3371850"/>
                    </a:xfrm>
                    <a:prstGeom prst="rect">
                      <a:avLst/>
                    </a:prstGeom>
                    <a:ln/>
                  </pic:spPr>
                </pic:pic>
              </a:graphicData>
            </a:graphic>
          </wp:inline>
        </w:drawing>
      </w:r>
    </w:p>
    <w:p w14:paraId="712A61F5"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Figure: Technology Acceptance Model (TAM)</w:t>
      </w:r>
    </w:p>
    <w:p w14:paraId="01FCD87D"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Source: (</w:t>
      </w:r>
      <w:proofErr w:type="spellStart"/>
      <w:r w:rsidRPr="00677366">
        <w:rPr>
          <w:rFonts w:eastAsia="Times New Roman" w:cs="Times New Roman"/>
          <w:szCs w:val="24"/>
        </w:rPr>
        <w:t>Charness</w:t>
      </w:r>
      <w:proofErr w:type="spellEnd"/>
      <w:r w:rsidRPr="00677366">
        <w:rPr>
          <w:rFonts w:eastAsia="Times New Roman" w:cs="Times New Roman"/>
          <w:szCs w:val="24"/>
        </w:rPr>
        <w:t xml:space="preserve"> and Boot, 2020)</w:t>
      </w:r>
    </w:p>
    <w:p w14:paraId="5C09D6D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The Technology Acceptance Model (TAM), describes reasons why individuals accept or reject new technologies (Musa et al., 2024). According to this theory, technology acceptance can be determined by two key factors, that is, it is provided that the perceived usefulness and percei</w:t>
      </w:r>
      <w:r>
        <w:rPr>
          <w:rFonts w:eastAsia="Times New Roman" w:cs="Times New Roman"/>
          <w:szCs w:val="24"/>
        </w:rPr>
        <w:t xml:space="preserve">ved ease of use are </w:t>
      </w:r>
      <w:proofErr w:type="gramStart"/>
      <w:r>
        <w:rPr>
          <w:rFonts w:eastAsia="Times New Roman" w:cs="Times New Roman"/>
          <w:szCs w:val="24"/>
        </w:rPr>
        <w:t>determined</w:t>
      </w:r>
      <w:r w:rsidRPr="00677366">
        <w:rPr>
          <w:rFonts w:eastAsia="Times New Roman" w:cs="Times New Roman"/>
          <w:szCs w:val="24"/>
        </w:rPr>
        <w:t>(</w:t>
      </w:r>
      <w:proofErr w:type="gramEnd"/>
      <w:r w:rsidRPr="00677366">
        <w:rPr>
          <w:rFonts w:eastAsia="Times New Roman" w:cs="Times New Roman"/>
          <w:szCs w:val="24"/>
        </w:rPr>
        <w:t>Musa et al., 2024).</w:t>
      </w:r>
    </w:p>
    <w:p w14:paraId="00843FD2"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szCs w:val="24"/>
        </w:rPr>
        <w:t>Stimulus Organism Response (SOR) Theory</w:t>
      </w:r>
    </w:p>
    <w:p w14:paraId="6C90FE81"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114300" distB="114300" distL="114300" distR="114300" wp14:anchorId="6BC1D3CD" wp14:editId="05E74E72">
            <wp:extent cx="5486400" cy="33051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486400" cy="3305175"/>
                    </a:xfrm>
                    <a:prstGeom prst="rect">
                      <a:avLst/>
                    </a:prstGeom>
                    <a:ln/>
                  </pic:spPr>
                </pic:pic>
              </a:graphicData>
            </a:graphic>
          </wp:inline>
        </w:drawing>
      </w:r>
    </w:p>
    <w:p w14:paraId="118082F1"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Figure: Stimulus Organism Response (SOR) Theory</w:t>
      </w:r>
    </w:p>
    <w:p w14:paraId="0A2C221C"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Source: (Huang, 2023)</w:t>
      </w:r>
    </w:p>
    <w:p w14:paraId="5A253562"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Stimulus Organism Response (SOR) Theory, is a statement of how consumer behaviour is affected by external environmental factors (Purwanto, </w:t>
      </w:r>
      <w:proofErr w:type="spellStart"/>
      <w:r w:rsidRPr="00677366">
        <w:rPr>
          <w:rFonts w:eastAsia="Times New Roman" w:cs="Times New Roman"/>
          <w:szCs w:val="24"/>
        </w:rPr>
        <w:t>Pancaningrum</w:t>
      </w:r>
      <w:proofErr w:type="spellEnd"/>
      <w:r w:rsidRPr="00677366">
        <w:rPr>
          <w:rFonts w:eastAsia="Times New Roman" w:cs="Times New Roman"/>
          <w:szCs w:val="24"/>
        </w:rPr>
        <w:t xml:space="preserve"> and Juwita, 2022). This theory says the inner psychological state of a person will be affected by a stimulus that will in turn affect behavioural response (Purwanto, </w:t>
      </w:r>
      <w:proofErr w:type="spellStart"/>
      <w:r w:rsidRPr="00677366">
        <w:rPr>
          <w:rFonts w:eastAsia="Times New Roman" w:cs="Times New Roman"/>
          <w:szCs w:val="24"/>
        </w:rPr>
        <w:t>Pancaningrum</w:t>
      </w:r>
      <w:proofErr w:type="spellEnd"/>
      <w:r w:rsidRPr="00677366">
        <w:rPr>
          <w:rFonts w:eastAsia="Times New Roman" w:cs="Times New Roman"/>
          <w:szCs w:val="24"/>
        </w:rPr>
        <w:t xml:space="preserve"> and Juwita, 2022). </w:t>
      </w:r>
    </w:p>
    <w:p w14:paraId="607DC6B1"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szCs w:val="24"/>
        </w:rPr>
        <w:t>Privacy Calculus Theory</w:t>
      </w:r>
    </w:p>
    <w:p w14:paraId="543C6930"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114300" distB="114300" distL="114300" distR="114300" wp14:anchorId="15B91F58" wp14:editId="79F421B9">
            <wp:extent cx="4657725" cy="36576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657725" cy="3657600"/>
                    </a:xfrm>
                    <a:prstGeom prst="rect">
                      <a:avLst/>
                    </a:prstGeom>
                    <a:ln/>
                  </pic:spPr>
                </pic:pic>
              </a:graphicData>
            </a:graphic>
          </wp:inline>
        </w:drawing>
      </w:r>
    </w:p>
    <w:p w14:paraId="2C9C3E11"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Figure: Privacy Calculus Theory</w:t>
      </w:r>
    </w:p>
    <w:p w14:paraId="0105CDAC"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Source: (Zhu et al., 2017)</w:t>
      </w:r>
    </w:p>
    <w:p w14:paraId="56AFFB80"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The Privacy Calculus theory is an account of how consumers balance the advantages and risks of exploring personal data on the Internet (Cloarec, Meyer‐</w:t>
      </w:r>
      <w:proofErr w:type="spellStart"/>
      <w:r w:rsidRPr="00677366">
        <w:rPr>
          <w:rFonts w:eastAsia="Times New Roman" w:cs="Times New Roman"/>
          <w:szCs w:val="24"/>
        </w:rPr>
        <w:t>Waarden</w:t>
      </w:r>
      <w:proofErr w:type="spellEnd"/>
      <w:r w:rsidRPr="00677366">
        <w:rPr>
          <w:rFonts w:eastAsia="Times New Roman" w:cs="Times New Roman"/>
          <w:szCs w:val="24"/>
        </w:rPr>
        <w:t xml:space="preserve"> and </w:t>
      </w:r>
      <w:proofErr w:type="spellStart"/>
      <w:r w:rsidRPr="00677366">
        <w:rPr>
          <w:rFonts w:eastAsia="Times New Roman" w:cs="Times New Roman"/>
          <w:szCs w:val="24"/>
        </w:rPr>
        <w:t>Munzel</w:t>
      </w:r>
      <w:proofErr w:type="spellEnd"/>
      <w:r w:rsidRPr="00677366">
        <w:rPr>
          <w:rFonts w:eastAsia="Times New Roman" w:cs="Times New Roman"/>
          <w:szCs w:val="24"/>
        </w:rPr>
        <w:t>, 2024). The consumers in this theory adjust the benefits of service personalisation to the risk of privacy invasion and then make a choice of whether to disclose t</w:t>
      </w:r>
      <w:r>
        <w:rPr>
          <w:rFonts w:eastAsia="Times New Roman" w:cs="Times New Roman"/>
          <w:szCs w:val="24"/>
        </w:rPr>
        <w:t xml:space="preserve">he personal information or </w:t>
      </w:r>
      <w:proofErr w:type="gramStart"/>
      <w:r>
        <w:rPr>
          <w:rFonts w:eastAsia="Times New Roman" w:cs="Times New Roman"/>
          <w:szCs w:val="24"/>
        </w:rPr>
        <w:t>not</w:t>
      </w:r>
      <w:r w:rsidRPr="00677366">
        <w:rPr>
          <w:rFonts w:eastAsia="Times New Roman" w:cs="Times New Roman"/>
          <w:szCs w:val="24"/>
        </w:rPr>
        <w:t>(</w:t>
      </w:r>
      <w:proofErr w:type="gramEnd"/>
      <w:r w:rsidRPr="00677366">
        <w:rPr>
          <w:rFonts w:eastAsia="Times New Roman" w:cs="Times New Roman"/>
          <w:szCs w:val="24"/>
        </w:rPr>
        <w:t>Cloarec, Meyer‐</w:t>
      </w:r>
      <w:proofErr w:type="spellStart"/>
      <w:r w:rsidRPr="00677366">
        <w:rPr>
          <w:rFonts w:eastAsia="Times New Roman" w:cs="Times New Roman"/>
          <w:szCs w:val="24"/>
        </w:rPr>
        <w:t>Waarden</w:t>
      </w:r>
      <w:proofErr w:type="spellEnd"/>
      <w:r w:rsidRPr="00677366">
        <w:rPr>
          <w:rFonts w:eastAsia="Times New Roman" w:cs="Times New Roman"/>
          <w:szCs w:val="24"/>
        </w:rPr>
        <w:t xml:space="preserve"> and </w:t>
      </w:r>
      <w:proofErr w:type="spellStart"/>
      <w:r w:rsidRPr="00677366">
        <w:rPr>
          <w:rFonts w:eastAsia="Times New Roman" w:cs="Times New Roman"/>
          <w:szCs w:val="24"/>
        </w:rPr>
        <w:t>Munzel</w:t>
      </w:r>
      <w:proofErr w:type="spellEnd"/>
      <w:r w:rsidRPr="00677366">
        <w:rPr>
          <w:rFonts w:eastAsia="Times New Roman" w:cs="Times New Roman"/>
          <w:szCs w:val="24"/>
        </w:rPr>
        <w:t xml:space="preserve">, 2024). </w:t>
      </w:r>
    </w:p>
    <w:p w14:paraId="38504A4C" w14:textId="77777777" w:rsidR="00C07BBF" w:rsidRPr="00677366" w:rsidRDefault="00C07BBF" w:rsidP="00C07BBF">
      <w:pPr>
        <w:pStyle w:val="Heading2"/>
        <w:spacing w:before="0" w:after="0" w:line="360" w:lineRule="auto"/>
        <w:rPr>
          <w:rFonts w:cs="Times New Roman"/>
          <w:szCs w:val="24"/>
        </w:rPr>
      </w:pPr>
      <w:bookmarkStart w:id="32" w:name="_Toc241179717"/>
      <w:r w:rsidRPr="00677366">
        <w:rPr>
          <w:rFonts w:cs="Times New Roman"/>
          <w:szCs w:val="24"/>
        </w:rPr>
        <w:t>2.10 Research Gap</w:t>
      </w:r>
      <w:bookmarkEnd w:id="32"/>
    </w:p>
    <w:p w14:paraId="7B3F2105"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The former studies have exhaustively investigated AI-driven digital marketing, consumer-purchasing behaviour, consumer trust and privacy concerns (Chakrabarty and Sinha, 2025). However, most research has been building their research on the developed countries or a single-market with an in-depth analysis on the contrast of the developed and developing economy based on research. In the UK and India, a very weak literature on the comparison of</w:t>
      </w:r>
      <w:r>
        <w:rPr>
          <w:rFonts w:eastAsia="Times New Roman" w:cs="Times New Roman"/>
          <w:szCs w:val="24"/>
        </w:rPr>
        <w:t xml:space="preserve"> Amazon customers is </w:t>
      </w:r>
      <w:proofErr w:type="gramStart"/>
      <w:r>
        <w:rPr>
          <w:rFonts w:eastAsia="Times New Roman" w:cs="Times New Roman"/>
          <w:szCs w:val="24"/>
        </w:rPr>
        <w:t>presented</w:t>
      </w:r>
      <w:r w:rsidRPr="00677366">
        <w:rPr>
          <w:rFonts w:eastAsia="Times New Roman" w:cs="Times New Roman"/>
          <w:szCs w:val="24"/>
        </w:rPr>
        <w:t>(</w:t>
      </w:r>
      <w:proofErr w:type="gramEnd"/>
      <w:r w:rsidRPr="00677366">
        <w:rPr>
          <w:rFonts w:eastAsia="Times New Roman" w:cs="Times New Roman"/>
          <w:szCs w:val="24"/>
        </w:rPr>
        <w:t xml:space="preserve">Sathish, Avula and </w:t>
      </w:r>
      <w:proofErr w:type="spellStart"/>
      <w:r w:rsidRPr="00677366">
        <w:rPr>
          <w:rFonts w:eastAsia="Times New Roman" w:cs="Times New Roman"/>
          <w:szCs w:val="24"/>
        </w:rPr>
        <w:t>Channabasava</w:t>
      </w:r>
      <w:proofErr w:type="spellEnd"/>
      <w:r w:rsidRPr="00677366">
        <w:rPr>
          <w:rFonts w:eastAsia="Times New Roman" w:cs="Times New Roman"/>
          <w:szCs w:val="24"/>
        </w:rPr>
        <w:t>, 2026).</w:t>
      </w:r>
    </w:p>
    <w:p w14:paraId="3FE2ADBC" w14:textId="77777777" w:rsidR="00C07BBF" w:rsidRPr="00677366" w:rsidRDefault="00C07BBF" w:rsidP="00C07BBF">
      <w:pPr>
        <w:pStyle w:val="Heading2"/>
        <w:spacing w:before="0" w:after="0" w:line="360" w:lineRule="auto"/>
        <w:rPr>
          <w:rFonts w:cs="Times New Roman"/>
          <w:szCs w:val="24"/>
        </w:rPr>
      </w:pPr>
      <w:bookmarkStart w:id="33" w:name="_Toc241179718"/>
      <w:r w:rsidRPr="00677366">
        <w:rPr>
          <w:rFonts w:cs="Times New Roman"/>
          <w:szCs w:val="24"/>
        </w:rPr>
        <w:t>2.11 Conceptual Framework</w:t>
      </w:r>
      <w:bookmarkEnd w:id="33"/>
    </w:p>
    <w:p w14:paraId="762FD4F1" w14:textId="77777777" w:rsidR="00C07BBF" w:rsidRDefault="00C07BBF" w:rsidP="00C07BBF">
      <w:pPr>
        <w:spacing w:line="360" w:lineRule="auto"/>
        <w:rPr>
          <w:rFonts w:eastAsia="Times New Roman" w:cs="Times New Roman"/>
          <w:szCs w:val="24"/>
        </w:rPr>
      </w:pPr>
      <w:r w:rsidRPr="00677366">
        <w:rPr>
          <w:rFonts w:eastAsia="Times New Roman" w:cs="Times New Roman"/>
          <w:szCs w:val="24"/>
        </w:rPr>
        <w:t xml:space="preserve">Based on the reviewed literature, the theoretical framework of the present study is then built after which the selection of theoretical framework (Chakrabarty and Sinha, 2025). The </w:t>
      </w:r>
      <w:r w:rsidRPr="00677366">
        <w:rPr>
          <w:rFonts w:eastAsia="Times New Roman" w:cs="Times New Roman"/>
          <w:szCs w:val="24"/>
        </w:rPr>
        <w:lastRenderedPageBreak/>
        <w:t>customer buying behaviour is the dependent variable and AI-powered digital marketing is the independent variable. The mediating variable is consumer trust since it shows the impact of AI-base</w:t>
      </w:r>
      <w:r>
        <w:rPr>
          <w:rFonts w:eastAsia="Times New Roman" w:cs="Times New Roman"/>
          <w:szCs w:val="24"/>
        </w:rPr>
        <w:t xml:space="preserve">d marketing on buying choices </w:t>
      </w:r>
      <w:r w:rsidRPr="00677366">
        <w:rPr>
          <w:rFonts w:eastAsia="Times New Roman" w:cs="Times New Roman"/>
          <w:szCs w:val="24"/>
        </w:rPr>
        <w:t>(Sharma et al., 2023).</w:t>
      </w:r>
    </w:p>
    <w:p w14:paraId="240924FA" w14:textId="77777777" w:rsidR="00C07BBF" w:rsidRDefault="00C07BBF" w:rsidP="00C07BBF">
      <w:pPr>
        <w:spacing w:line="360" w:lineRule="auto"/>
        <w:rPr>
          <w:rFonts w:eastAsia="Times New Roman" w:cs="Times New Roman"/>
          <w:szCs w:val="24"/>
        </w:rPr>
      </w:pPr>
    </w:p>
    <w:p w14:paraId="0DDC5561" w14:textId="77777777" w:rsidR="00C07BBF" w:rsidRDefault="00C07BBF" w:rsidP="00C07BBF">
      <w:pPr>
        <w:spacing w:line="360" w:lineRule="auto"/>
        <w:rPr>
          <w:rFonts w:eastAsia="Times New Roman" w:cs="Times New Roman"/>
          <w:szCs w:val="24"/>
        </w:rPr>
      </w:pPr>
    </w:p>
    <w:p w14:paraId="58C41373" w14:textId="77777777" w:rsidR="00C07BBF" w:rsidRDefault="00C07BBF" w:rsidP="00C07BBF">
      <w:pPr>
        <w:spacing w:line="360" w:lineRule="auto"/>
        <w:rPr>
          <w:rFonts w:eastAsia="Times New Roman" w:cs="Times New Roman"/>
          <w:szCs w:val="24"/>
        </w:rPr>
      </w:pPr>
    </w:p>
    <w:p w14:paraId="752AF8DE" w14:textId="77777777" w:rsidR="00C07BBF" w:rsidRDefault="00C07BBF" w:rsidP="00C07BBF">
      <w:pPr>
        <w:spacing w:line="360" w:lineRule="auto"/>
        <w:rPr>
          <w:rFonts w:eastAsia="Times New Roman" w:cs="Times New Roman"/>
          <w:szCs w:val="24"/>
        </w:rPr>
      </w:pPr>
    </w:p>
    <w:p w14:paraId="0C9A518A" w14:textId="77777777" w:rsidR="00C07BBF" w:rsidRDefault="00C07BBF" w:rsidP="00C07BBF">
      <w:pPr>
        <w:spacing w:line="360" w:lineRule="auto"/>
        <w:rPr>
          <w:rFonts w:eastAsia="Times New Roman" w:cs="Times New Roman"/>
          <w:szCs w:val="24"/>
        </w:rPr>
      </w:pPr>
    </w:p>
    <w:p w14:paraId="1736DC66" w14:textId="77777777" w:rsidR="00C07BBF" w:rsidRDefault="00C07BBF" w:rsidP="00C07BBF">
      <w:pPr>
        <w:spacing w:line="360" w:lineRule="auto"/>
        <w:rPr>
          <w:rFonts w:eastAsia="Times New Roman" w:cs="Times New Roman"/>
          <w:szCs w:val="24"/>
        </w:rPr>
      </w:pPr>
    </w:p>
    <w:p w14:paraId="2EB1F08D" w14:textId="77777777" w:rsidR="00C07BBF" w:rsidRDefault="00C07BBF" w:rsidP="00C07BBF">
      <w:pPr>
        <w:spacing w:line="360" w:lineRule="auto"/>
        <w:rPr>
          <w:rFonts w:eastAsia="Times New Roman" w:cs="Times New Roman"/>
          <w:szCs w:val="24"/>
        </w:rPr>
      </w:pPr>
    </w:p>
    <w:p w14:paraId="7B660D3D" w14:textId="77777777" w:rsidR="00C07BBF" w:rsidRDefault="00C07BBF" w:rsidP="00C07BBF">
      <w:pPr>
        <w:spacing w:line="360" w:lineRule="auto"/>
        <w:rPr>
          <w:rFonts w:eastAsia="Times New Roman" w:cs="Times New Roman"/>
          <w:szCs w:val="24"/>
        </w:rPr>
      </w:pPr>
    </w:p>
    <w:p w14:paraId="1516C9F5" w14:textId="77777777" w:rsidR="00C07BBF" w:rsidRDefault="00C07BBF" w:rsidP="00C07BBF">
      <w:pPr>
        <w:spacing w:line="360" w:lineRule="auto"/>
        <w:rPr>
          <w:rFonts w:eastAsia="Times New Roman" w:cs="Times New Roman"/>
          <w:szCs w:val="24"/>
        </w:rPr>
      </w:pPr>
    </w:p>
    <w:p w14:paraId="264E8BF4" w14:textId="77777777" w:rsidR="00C07BBF" w:rsidRDefault="00C07BBF" w:rsidP="00C07BBF">
      <w:pPr>
        <w:spacing w:line="360" w:lineRule="auto"/>
        <w:rPr>
          <w:rFonts w:eastAsia="Times New Roman" w:cs="Times New Roman"/>
          <w:szCs w:val="24"/>
        </w:rPr>
      </w:pPr>
    </w:p>
    <w:p w14:paraId="2E5BE237" w14:textId="77777777" w:rsidR="00C07BBF" w:rsidRDefault="00C07BBF" w:rsidP="00C07BBF">
      <w:pPr>
        <w:spacing w:line="360" w:lineRule="auto"/>
        <w:rPr>
          <w:rFonts w:eastAsia="Times New Roman" w:cs="Times New Roman"/>
          <w:szCs w:val="24"/>
        </w:rPr>
      </w:pPr>
    </w:p>
    <w:p w14:paraId="160211E7" w14:textId="77777777" w:rsidR="00C07BBF" w:rsidRDefault="00C07BBF" w:rsidP="00C07BBF">
      <w:pPr>
        <w:spacing w:line="360" w:lineRule="auto"/>
        <w:rPr>
          <w:rFonts w:eastAsia="Times New Roman" w:cs="Times New Roman"/>
          <w:szCs w:val="24"/>
        </w:rPr>
      </w:pPr>
    </w:p>
    <w:p w14:paraId="68758E0D" w14:textId="77777777" w:rsidR="00C07BBF" w:rsidRDefault="00C07BBF" w:rsidP="00C07BBF">
      <w:pPr>
        <w:spacing w:line="360" w:lineRule="auto"/>
        <w:rPr>
          <w:rFonts w:eastAsia="Times New Roman" w:cs="Times New Roman"/>
          <w:szCs w:val="24"/>
        </w:rPr>
      </w:pPr>
    </w:p>
    <w:p w14:paraId="00D77F57" w14:textId="77777777" w:rsidR="00C07BBF" w:rsidRDefault="00C07BBF" w:rsidP="00C07BBF">
      <w:pPr>
        <w:spacing w:line="360" w:lineRule="auto"/>
        <w:rPr>
          <w:rFonts w:eastAsia="Times New Roman" w:cs="Times New Roman"/>
          <w:szCs w:val="24"/>
        </w:rPr>
      </w:pPr>
    </w:p>
    <w:p w14:paraId="663CCE52" w14:textId="77777777" w:rsidR="00C07BBF" w:rsidRDefault="00C07BBF" w:rsidP="00C07BBF">
      <w:pPr>
        <w:spacing w:line="360" w:lineRule="auto"/>
        <w:rPr>
          <w:rFonts w:eastAsia="Times New Roman" w:cs="Times New Roman"/>
          <w:szCs w:val="24"/>
        </w:rPr>
      </w:pPr>
    </w:p>
    <w:p w14:paraId="45C415F4" w14:textId="77777777" w:rsidR="00C07BBF" w:rsidRDefault="00C07BBF" w:rsidP="00C07BBF">
      <w:pPr>
        <w:spacing w:line="360" w:lineRule="auto"/>
        <w:rPr>
          <w:rFonts w:eastAsia="Times New Roman" w:cs="Times New Roman"/>
          <w:szCs w:val="24"/>
        </w:rPr>
      </w:pPr>
    </w:p>
    <w:p w14:paraId="0E8B01BE" w14:textId="77777777" w:rsidR="00C07BBF" w:rsidRDefault="00C07BBF" w:rsidP="00C07BBF">
      <w:pPr>
        <w:spacing w:line="360" w:lineRule="auto"/>
        <w:rPr>
          <w:rFonts w:eastAsia="Times New Roman" w:cs="Times New Roman"/>
          <w:szCs w:val="24"/>
        </w:rPr>
      </w:pPr>
    </w:p>
    <w:p w14:paraId="05CE902C" w14:textId="77777777" w:rsidR="00C07BBF" w:rsidRDefault="00C07BBF" w:rsidP="00C07BBF">
      <w:pPr>
        <w:spacing w:line="360" w:lineRule="auto"/>
        <w:rPr>
          <w:rFonts w:eastAsia="Times New Roman" w:cs="Times New Roman"/>
          <w:szCs w:val="24"/>
        </w:rPr>
      </w:pPr>
    </w:p>
    <w:p w14:paraId="607D99A9" w14:textId="77777777" w:rsidR="00C07BBF" w:rsidRDefault="00C07BBF" w:rsidP="00C07BBF">
      <w:pPr>
        <w:spacing w:line="360" w:lineRule="auto"/>
        <w:rPr>
          <w:rFonts w:eastAsia="Times New Roman" w:cs="Times New Roman"/>
          <w:szCs w:val="24"/>
        </w:rPr>
      </w:pPr>
    </w:p>
    <w:p w14:paraId="4D7CD2A4" w14:textId="77777777" w:rsidR="00C07BBF" w:rsidRDefault="00C07BBF" w:rsidP="00C07BBF">
      <w:pPr>
        <w:spacing w:line="360" w:lineRule="auto"/>
        <w:rPr>
          <w:rFonts w:eastAsia="Times New Roman" w:cs="Times New Roman"/>
          <w:szCs w:val="24"/>
        </w:rPr>
      </w:pPr>
    </w:p>
    <w:p w14:paraId="48A9CD25" w14:textId="77777777" w:rsidR="00C07BBF" w:rsidRDefault="00C07BBF" w:rsidP="00C07BBF">
      <w:pPr>
        <w:spacing w:line="360" w:lineRule="auto"/>
        <w:rPr>
          <w:rFonts w:eastAsia="Times New Roman" w:cs="Times New Roman"/>
          <w:szCs w:val="24"/>
        </w:rPr>
      </w:pPr>
    </w:p>
    <w:p w14:paraId="352FF00A" w14:textId="77777777" w:rsidR="00C07BBF" w:rsidRDefault="00C07BBF" w:rsidP="00C07BBF">
      <w:pPr>
        <w:spacing w:line="360" w:lineRule="auto"/>
        <w:rPr>
          <w:rFonts w:eastAsia="Times New Roman" w:cs="Times New Roman"/>
          <w:szCs w:val="24"/>
        </w:rPr>
      </w:pPr>
    </w:p>
    <w:p w14:paraId="0B18832E" w14:textId="77777777" w:rsidR="00C07BBF" w:rsidRPr="00677366" w:rsidRDefault="00C07BBF" w:rsidP="00C07BBF">
      <w:pPr>
        <w:spacing w:line="360" w:lineRule="auto"/>
        <w:rPr>
          <w:rFonts w:eastAsia="Times New Roman" w:cs="Times New Roman"/>
          <w:szCs w:val="24"/>
        </w:rPr>
      </w:pPr>
    </w:p>
    <w:p w14:paraId="466D437E" w14:textId="77777777" w:rsidR="00C07BBF" w:rsidRPr="00677366" w:rsidRDefault="00C07BBF" w:rsidP="00C07BBF">
      <w:pPr>
        <w:pStyle w:val="Heading1"/>
        <w:spacing w:before="0" w:after="0"/>
      </w:pPr>
      <w:bookmarkStart w:id="34" w:name="_Toc238478891"/>
      <w:bookmarkStart w:id="35" w:name="_Toc241179719"/>
      <w:r w:rsidRPr="00677366">
        <w:t>Chapter 3: Methodology</w:t>
      </w:r>
      <w:bookmarkEnd w:id="34"/>
      <w:bookmarkEnd w:id="35"/>
    </w:p>
    <w:p w14:paraId="68C3130F" w14:textId="77777777" w:rsidR="00C07BBF" w:rsidRPr="00677366" w:rsidRDefault="00C07BBF" w:rsidP="00C07BBF">
      <w:pPr>
        <w:pStyle w:val="Heading2"/>
        <w:spacing w:before="0" w:after="0"/>
      </w:pPr>
      <w:bookmarkStart w:id="36" w:name="_Toc238478892"/>
      <w:bookmarkStart w:id="37" w:name="_Toc241179720"/>
      <w:r w:rsidRPr="00677366">
        <w:t>3.1 Research Method</w:t>
      </w:r>
      <w:bookmarkEnd w:id="36"/>
      <w:bookmarkEnd w:id="37"/>
    </w:p>
    <w:p w14:paraId="1EBF21EF" w14:textId="77777777" w:rsidR="00C07BBF" w:rsidRPr="00677366" w:rsidRDefault="00C07BBF" w:rsidP="00C07BBF">
      <w:pPr>
        <w:spacing w:line="360" w:lineRule="auto"/>
        <w:rPr>
          <w:rFonts w:cs="Times New Roman"/>
          <w:szCs w:val="24"/>
        </w:rPr>
      </w:pPr>
      <w:r w:rsidRPr="00677366">
        <w:rPr>
          <w:rFonts w:cs="Times New Roman"/>
          <w:szCs w:val="24"/>
        </w:rPr>
        <w:t xml:space="preserve">The method of research in this study is quantitative research; the sources of data obtained from primary data and primary data collection methods used is structured online questionnaire. This approach is designed to evaluate the consumers' perception of AI in the Digital Marketing, their trust in AI, Privacy concerns, Purchasing </w:t>
      </w:r>
      <w:proofErr w:type="spellStart"/>
      <w:r w:rsidRPr="00677366">
        <w:rPr>
          <w:rFonts w:cs="Times New Roman"/>
          <w:szCs w:val="24"/>
        </w:rPr>
        <w:t>behaviors</w:t>
      </w:r>
      <w:proofErr w:type="spellEnd"/>
      <w:r w:rsidRPr="00677366">
        <w:rPr>
          <w:rFonts w:cs="Times New Roman"/>
          <w:szCs w:val="24"/>
        </w:rPr>
        <w:t xml:space="preserve"> of Amazon customers in UK and India (Abdullah, 2025). </w:t>
      </w:r>
    </w:p>
    <w:p w14:paraId="25858E7D" w14:textId="77777777" w:rsidR="00C07BBF" w:rsidRPr="00677366" w:rsidRDefault="00C07BBF" w:rsidP="00C07BBF">
      <w:pPr>
        <w:pStyle w:val="Heading2"/>
        <w:spacing w:before="0" w:after="0"/>
      </w:pPr>
      <w:bookmarkStart w:id="38" w:name="_Toc238478893"/>
      <w:bookmarkStart w:id="39" w:name="_Toc241179721"/>
      <w:r w:rsidRPr="00677366">
        <w:t>3.2 Research Onion</w:t>
      </w:r>
      <w:bookmarkEnd w:id="38"/>
      <w:bookmarkEnd w:id="39"/>
    </w:p>
    <w:p w14:paraId="0FB821E3" w14:textId="77777777" w:rsidR="00C07BBF" w:rsidRPr="00677366" w:rsidRDefault="00C07BBF" w:rsidP="00C07BBF">
      <w:pPr>
        <w:spacing w:line="360" w:lineRule="auto"/>
        <w:rPr>
          <w:rFonts w:cs="Times New Roman"/>
          <w:szCs w:val="24"/>
        </w:rPr>
      </w:pPr>
      <w:r w:rsidRPr="00677366">
        <w:rPr>
          <w:rFonts w:cs="Times New Roman"/>
          <w:noProof/>
          <w:szCs w:val="24"/>
          <w:lang w:val="en-US"/>
        </w:rPr>
        <w:drawing>
          <wp:inline distT="0" distB="0" distL="0" distR="0" wp14:anchorId="25BE9D3C" wp14:editId="1CA2D759">
            <wp:extent cx="3819525" cy="3457575"/>
            <wp:effectExtent l="0" t="0" r="9525" b="9525"/>
            <wp:docPr id="1998255150" name="Picture 22" descr="Research onion development for this framework Developed by author bas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Research onion development for this framework Developed by author base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9525" cy="3457575"/>
                    </a:xfrm>
                    <a:prstGeom prst="rect">
                      <a:avLst/>
                    </a:prstGeom>
                    <a:noFill/>
                    <a:ln>
                      <a:noFill/>
                    </a:ln>
                  </pic:spPr>
                </pic:pic>
              </a:graphicData>
            </a:graphic>
          </wp:inline>
        </w:drawing>
      </w:r>
    </w:p>
    <w:p w14:paraId="25F8B817" w14:textId="77777777" w:rsidR="00C07BBF" w:rsidRPr="00677366" w:rsidRDefault="00C07BBF" w:rsidP="00C07BBF">
      <w:pPr>
        <w:spacing w:line="360" w:lineRule="auto"/>
        <w:rPr>
          <w:rFonts w:cs="Times New Roman"/>
          <w:szCs w:val="24"/>
        </w:rPr>
      </w:pPr>
      <w:r w:rsidRPr="00677366">
        <w:rPr>
          <w:rFonts w:cs="Times New Roman"/>
          <w:szCs w:val="24"/>
        </w:rPr>
        <w:t>Figure: Research Onion</w:t>
      </w:r>
    </w:p>
    <w:p w14:paraId="51BB0DCA" w14:textId="77777777" w:rsidR="00C07BBF" w:rsidRPr="00677366" w:rsidRDefault="00C07BBF" w:rsidP="00C07BBF">
      <w:pPr>
        <w:spacing w:line="360" w:lineRule="auto"/>
        <w:rPr>
          <w:rFonts w:cs="Times New Roman"/>
          <w:szCs w:val="24"/>
        </w:rPr>
      </w:pPr>
      <w:r w:rsidRPr="00677366">
        <w:rPr>
          <w:rFonts w:cs="Times New Roman"/>
          <w:szCs w:val="24"/>
        </w:rPr>
        <w:t>Source: (Ali Memon, 2025)</w:t>
      </w:r>
    </w:p>
    <w:p w14:paraId="100CEA82" w14:textId="77777777" w:rsidR="00C07BBF" w:rsidRPr="00677366" w:rsidRDefault="00C07BBF" w:rsidP="00C07BBF">
      <w:pPr>
        <w:spacing w:line="360" w:lineRule="auto"/>
        <w:rPr>
          <w:rFonts w:cs="Times New Roman"/>
          <w:szCs w:val="24"/>
        </w:rPr>
      </w:pPr>
      <w:r w:rsidRPr="00677366">
        <w:rPr>
          <w:rFonts w:cs="Times New Roman"/>
          <w:szCs w:val="24"/>
        </w:rPr>
        <w:t xml:space="preserve">The framework of The Research Onion is used for making methodological decisions regarding research philosophy, research method, data collection and data analysis. Positivism research design, exploratory research design method, deductive method, survey technique (cross sectional), data collection technique with questionnaire using Google Forms digital and data analysis technique by SPSS (Aditi M Jain and Ayush Jain, 2025). These align with the main objective of find out how AI powered digital marketing utilises the purchasing conduct </w:t>
      </w:r>
      <w:r w:rsidRPr="00677366">
        <w:rPr>
          <w:rFonts w:cs="Times New Roman"/>
          <w:szCs w:val="24"/>
        </w:rPr>
        <w:lastRenderedPageBreak/>
        <w:t>of Amazon customers on both market and UK. The method is Positivism, while the deductive approach, the quantitative and informatic approach are used as methodological approaches.</w:t>
      </w:r>
    </w:p>
    <w:p w14:paraId="5A8D34D2" w14:textId="77777777" w:rsidR="00C07BBF" w:rsidRPr="00677366" w:rsidRDefault="00C07BBF" w:rsidP="00C07BBF">
      <w:pPr>
        <w:spacing w:line="360" w:lineRule="auto"/>
        <w:rPr>
          <w:rFonts w:cs="Times New Roman"/>
          <w:szCs w:val="24"/>
        </w:rPr>
      </w:pPr>
      <w:r w:rsidRPr="00677366">
        <w:rPr>
          <w:rFonts w:cs="Times New Roman"/>
          <w:szCs w:val="24"/>
        </w:rPr>
        <w:t xml:space="preserve">They assist each other in positivism = objective measurement, deduction = transform a relationship to a testable hypothesis, quantitative research = numerical evidence, sampling = identify participants, questionnaires = standardise the responses, SPSS = assist analysis </w:t>
      </w:r>
      <w:proofErr w:type="gramStart"/>
      <w:r w:rsidRPr="00677366">
        <w:rPr>
          <w:rFonts w:cs="Times New Roman"/>
          <w:szCs w:val="24"/>
        </w:rPr>
        <w:t>( Ali</w:t>
      </w:r>
      <w:proofErr w:type="gramEnd"/>
      <w:r w:rsidRPr="00677366">
        <w:rPr>
          <w:rFonts w:cs="Times New Roman"/>
          <w:szCs w:val="24"/>
        </w:rPr>
        <w:t xml:space="preserve"> Memon, 2025). </w:t>
      </w:r>
    </w:p>
    <w:p w14:paraId="763053F2" w14:textId="77777777" w:rsidR="00C07BBF" w:rsidRPr="00677366" w:rsidRDefault="00C07BBF" w:rsidP="00C07BBF">
      <w:pPr>
        <w:pStyle w:val="Heading2"/>
        <w:spacing w:before="0" w:after="0"/>
      </w:pPr>
      <w:bookmarkStart w:id="40" w:name="_Toc238478894"/>
      <w:bookmarkStart w:id="41" w:name="_Toc241179722"/>
      <w:r w:rsidRPr="00677366">
        <w:t>3.3 Research Philosophy</w:t>
      </w:r>
      <w:bookmarkEnd w:id="40"/>
      <w:bookmarkEnd w:id="41"/>
    </w:p>
    <w:p w14:paraId="37116E30" w14:textId="77777777" w:rsidR="00C07BBF" w:rsidRPr="00677366" w:rsidRDefault="00C07BBF" w:rsidP="00C07BBF">
      <w:pPr>
        <w:spacing w:line="360" w:lineRule="auto"/>
        <w:rPr>
          <w:rFonts w:cs="Times New Roman"/>
          <w:szCs w:val="24"/>
        </w:rPr>
      </w:pPr>
      <w:r w:rsidRPr="00677366">
        <w:rPr>
          <w:rFonts w:cs="Times New Roman"/>
          <w:szCs w:val="24"/>
        </w:rPr>
        <w:t>It is appropriate to use positivism because the study relates to measurement of the perception of consumers, study of the relationship between AI related digital marketing and the growth of consumers' trust, and study on how the issue of privacy affects consumers' buying behaviours, scientifically using statistics. It introduces objective measurement, its responses are numbers which agree to the standards and can be ordered for comparison (Asante et al., 2022). The Likert questionnaire responses yield similar types of numerical values which can support statistical analysis and hypothesis testing for AI Marketing, Trust and Consumer differences be</w:t>
      </w:r>
      <w:r>
        <w:rPr>
          <w:rFonts w:cs="Times New Roman"/>
          <w:szCs w:val="24"/>
        </w:rPr>
        <w:t>tween UK and India, and privacy</w:t>
      </w:r>
      <w:r w:rsidRPr="00677366">
        <w:rPr>
          <w:rFonts w:cs="Times New Roman"/>
          <w:szCs w:val="24"/>
        </w:rPr>
        <w:t xml:space="preserve"> (Barroga et al., 2023). </w:t>
      </w:r>
    </w:p>
    <w:p w14:paraId="32BD0A45" w14:textId="77777777" w:rsidR="00C07BBF" w:rsidRPr="00677366" w:rsidRDefault="00C07BBF" w:rsidP="00C07BBF">
      <w:pPr>
        <w:pStyle w:val="Heading2"/>
        <w:spacing w:before="0" w:after="0"/>
      </w:pPr>
      <w:bookmarkStart w:id="42" w:name="_Toc238478895"/>
      <w:bookmarkStart w:id="43" w:name="_Toc241179723"/>
      <w:r w:rsidRPr="00677366">
        <w:t>3.4 Research Design</w:t>
      </w:r>
      <w:bookmarkEnd w:id="42"/>
      <w:bookmarkEnd w:id="43"/>
    </w:p>
    <w:p w14:paraId="193FC2F3" w14:textId="77777777" w:rsidR="00C07BBF" w:rsidRPr="00677366" w:rsidRDefault="00C07BBF" w:rsidP="00C07BBF">
      <w:pPr>
        <w:spacing w:line="360" w:lineRule="auto"/>
        <w:rPr>
          <w:rFonts w:cs="Times New Roman"/>
          <w:szCs w:val="24"/>
        </w:rPr>
      </w:pPr>
      <w:r w:rsidRPr="00677366">
        <w:rPr>
          <w:rFonts w:cs="Times New Roman"/>
          <w:szCs w:val="24"/>
        </w:rPr>
        <w:t xml:space="preserve">The exploratory research design is used to explore information about consumers' perception and the patterns of the relationship between the components of AI-powered digital marketing, trust, and purchasing </w:t>
      </w:r>
      <w:proofErr w:type="spellStart"/>
      <w:r w:rsidRPr="00677366">
        <w:rPr>
          <w:rFonts w:cs="Times New Roman"/>
          <w:szCs w:val="24"/>
        </w:rPr>
        <w:t>behavior</w:t>
      </w:r>
      <w:proofErr w:type="spellEnd"/>
      <w:r w:rsidRPr="00677366">
        <w:rPr>
          <w:rFonts w:cs="Times New Roman"/>
          <w:szCs w:val="24"/>
        </w:rPr>
        <w:t>, with the goal of uncovering new insights and challenges (</w:t>
      </w:r>
      <w:proofErr w:type="spellStart"/>
      <w:r w:rsidRPr="00677366">
        <w:rPr>
          <w:rFonts w:cs="Times New Roman"/>
          <w:szCs w:val="24"/>
        </w:rPr>
        <w:t>Beyari</w:t>
      </w:r>
      <w:proofErr w:type="spellEnd"/>
      <w:r w:rsidRPr="00677366">
        <w:rPr>
          <w:rFonts w:cs="Times New Roman"/>
          <w:szCs w:val="24"/>
        </w:rPr>
        <w:t xml:space="preserve"> and </w:t>
      </w:r>
      <w:proofErr w:type="spellStart"/>
      <w:r w:rsidRPr="00677366">
        <w:rPr>
          <w:rFonts w:cs="Times New Roman"/>
          <w:szCs w:val="24"/>
        </w:rPr>
        <w:t>Garamoun</w:t>
      </w:r>
      <w:proofErr w:type="spellEnd"/>
      <w:r w:rsidRPr="00677366">
        <w:rPr>
          <w:rFonts w:cs="Times New Roman"/>
          <w:szCs w:val="24"/>
        </w:rPr>
        <w:t>, 2022). This will be conducted by using cross-sectional survey technique in</w:t>
      </w:r>
      <w:r>
        <w:rPr>
          <w:rFonts w:cs="Times New Roman"/>
          <w:szCs w:val="24"/>
        </w:rPr>
        <w:t xml:space="preserve"> one particular period of </w:t>
      </w:r>
      <w:proofErr w:type="gramStart"/>
      <w:r>
        <w:rPr>
          <w:rFonts w:cs="Times New Roman"/>
          <w:szCs w:val="24"/>
        </w:rPr>
        <w:t>time</w:t>
      </w:r>
      <w:r w:rsidRPr="00677366">
        <w:rPr>
          <w:rFonts w:cs="Times New Roman"/>
          <w:szCs w:val="24"/>
        </w:rPr>
        <w:t>(</w:t>
      </w:r>
      <w:proofErr w:type="spellStart"/>
      <w:proofErr w:type="gramEnd"/>
      <w:r w:rsidRPr="00677366">
        <w:rPr>
          <w:rFonts w:cs="Times New Roman"/>
          <w:szCs w:val="24"/>
        </w:rPr>
        <w:t>Bolesnikov</w:t>
      </w:r>
      <w:proofErr w:type="spellEnd"/>
      <w:r w:rsidRPr="00677366">
        <w:rPr>
          <w:rFonts w:cs="Times New Roman"/>
          <w:szCs w:val="24"/>
        </w:rPr>
        <w:t xml:space="preserve"> et al., 2022). </w:t>
      </w:r>
    </w:p>
    <w:p w14:paraId="3E269B80" w14:textId="77777777" w:rsidR="00C07BBF" w:rsidRPr="00677366" w:rsidRDefault="00C07BBF" w:rsidP="00C07BBF">
      <w:pPr>
        <w:spacing w:line="360" w:lineRule="auto"/>
        <w:rPr>
          <w:rFonts w:cs="Times New Roman"/>
          <w:szCs w:val="24"/>
        </w:rPr>
      </w:pPr>
      <w:r w:rsidRPr="00677366">
        <w:rPr>
          <w:rFonts w:cs="Times New Roman"/>
          <w:szCs w:val="24"/>
        </w:rPr>
        <w:t xml:space="preserve">In this study, this was not done to simply describe the frequency or characteristics, rather, to explore relationships and differences between countries, a </w:t>
      </w:r>
      <w:r>
        <w:rPr>
          <w:rFonts w:cs="Times New Roman"/>
          <w:szCs w:val="24"/>
        </w:rPr>
        <w:t>descriptive design was not used</w:t>
      </w:r>
      <w:r w:rsidRPr="00677366">
        <w:rPr>
          <w:rFonts w:cs="Times New Roman"/>
          <w:szCs w:val="24"/>
        </w:rPr>
        <w:t xml:space="preserve"> (Bunea et al., 2024). </w:t>
      </w:r>
    </w:p>
    <w:p w14:paraId="6A285251" w14:textId="77777777" w:rsidR="00C07BBF" w:rsidRPr="00677366" w:rsidRDefault="00C07BBF" w:rsidP="00C07BBF">
      <w:pPr>
        <w:pStyle w:val="Heading2"/>
        <w:spacing w:before="0" w:after="0"/>
      </w:pPr>
      <w:bookmarkStart w:id="44" w:name="_Toc238478896"/>
      <w:bookmarkStart w:id="45" w:name="_Toc241179724"/>
      <w:r w:rsidRPr="00677366">
        <w:t>3.5 Research Approach</w:t>
      </w:r>
      <w:bookmarkEnd w:id="44"/>
      <w:bookmarkEnd w:id="45"/>
    </w:p>
    <w:p w14:paraId="27EADEF2" w14:textId="77777777" w:rsidR="00C07BBF" w:rsidRPr="00677366" w:rsidRDefault="00C07BBF" w:rsidP="00C07BBF">
      <w:pPr>
        <w:spacing w:line="360" w:lineRule="auto"/>
        <w:rPr>
          <w:rFonts w:cs="Times New Roman"/>
          <w:szCs w:val="24"/>
        </w:rPr>
      </w:pPr>
      <w:r w:rsidRPr="00677366">
        <w:rPr>
          <w:rFonts w:cs="Times New Roman"/>
          <w:szCs w:val="24"/>
        </w:rPr>
        <w:t xml:space="preserve">The study has a deductive approach because it is started by establishing a relationship in the literature that will be tested empirically. Proposal acknowledges where you take it for granted that you are aware of relationships (Casula, Rangarajan and Shields, 2021). The approach builds on five hypotheses which focus on the positive relationship between AI-driven marketing and purchasing behaviour (H1), the effect of consumer trust on purchasing behaviour (H2), the mediating relationship of AI marketing and consumer trust to purchasing behaviour (H3), the negative influence of privacy concerns on levels of consumer trust (H4), </w:t>
      </w:r>
      <w:r w:rsidRPr="00677366">
        <w:rPr>
          <w:rFonts w:cs="Times New Roman"/>
          <w:szCs w:val="24"/>
        </w:rPr>
        <w:lastRenderedPageBreak/>
        <w:t>and differences in the experience of the different customers of the Amazon marketplace (H5). Natural next steps from the theoretical and hypotheses are a questionnaire measurement and research statistical tests (Chen, Tu and Zeng, 2024).</w:t>
      </w:r>
    </w:p>
    <w:p w14:paraId="7877A481" w14:textId="77777777" w:rsidR="00C07BBF" w:rsidRPr="00677366" w:rsidRDefault="00C07BBF" w:rsidP="00C07BBF">
      <w:pPr>
        <w:pStyle w:val="Heading2"/>
        <w:spacing w:before="0" w:after="0"/>
      </w:pPr>
      <w:bookmarkStart w:id="46" w:name="_Toc238478897"/>
      <w:bookmarkStart w:id="47" w:name="_Toc241179725"/>
      <w:r w:rsidRPr="00677366">
        <w:t>3.6 Research Sampling and Participants</w:t>
      </w:r>
      <w:bookmarkEnd w:id="46"/>
      <w:bookmarkEnd w:id="47"/>
    </w:p>
    <w:p w14:paraId="20EEEAB7" w14:textId="77777777" w:rsidR="00C07BBF" w:rsidRPr="00677366" w:rsidRDefault="00C07BBF" w:rsidP="00C07BBF">
      <w:pPr>
        <w:spacing w:line="360" w:lineRule="auto"/>
        <w:rPr>
          <w:rFonts w:cs="Times New Roman"/>
          <w:szCs w:val="24"/>
        </w:rPr>
      </w:pPr>
      <w:r w:rsidRPr="00677366">
        <w:rPr>
          <w:rFonts w:cs="Times New Roman"/>
          <w:szCs w:val="24"/>
        </w:rPr>
        <w:t xml:space="preserve">The target population is Amazon customers that have bought within the last 12 months in the UK &amp; India. There </w:t>
      </w:r>
      <w:proofErr w:type="gramStart"/>
      <w:r w:rsidRPr="00677366">
        <w:rPr>
          <w:rFonts w:cs="Times New Roman"/>
          <w:szCs w:val="24"/>
        </w:rPr>
        <w:t>are</w:t>
      </w:r>
      <w:proofErr w:type="gramEnd"/>
      <w:r w:rsidRPr="00677366">
        <w:rPr>
          <w:rFonts w:cs="Times New Roman"/>
          <w:szCs w:val="24"/>
        </w:rPr>
        <w:t xml:space="preserve"> a total of 100 participants to be included in the sample—50 UK and 50 Indian customers. Anyone who had created an account with Amazon or has bought something from Amazon in the last 6 months (Hendricks-Sturrup, Zhang and Lu, 2022). The proposed sample size was to have been smaller representing 50 samples from each country, which the study has now been expanded to 100 samples, but maintaining</w:t>
      </w:r>
      <w:r>
        <w:rPr>
          <w:rFonts w:cs="Times New Roman"/>
          <w:szCs w:val="24"/>
        </w:rPr>
        <w:t xml:space="preserve"> equal number for each country </w:t>
      </w:r>
      <w:r w:rsidRPr="00677366">
        <w:rPr>
          <w:rFonts w:cs="Times New Roman"/>
          <w:szCs w:val="24"/>
        </w:rPr>
        <w:t>(Khandelwal et al., 2024).</w:t>
      </w:r>
    </w:p>
    <w:p w14:paraId="08AF4015" w14:textId="77777777" w:rsidR="00C07BBF" w:rsidRPr="00677366" w:rsidRDefault="00C07BBF" w:rsidP="00C07BBF">
      <w:pPr>
        <w:pStyle w:val="Heading2"/>
        <w:spacing w:before="0" w:after="0"/>
      </w:pPr>
      <w:bookmarkStart w:id="48" w:name="_Toc238478898"/>
      <w:bookmarkStart w:id="49" w:name="_Toc241179726"/>
      <w:r w:rsidRPr="00677366">
        <w:t>3.7 Data Collection</w:t>
      </w:r>
      <w:bookmarkEnd w:id="48"/>
      <w:bookmarkEnd w:id="49"/>
    </w:p>
    <w:p w14:paraId="463A11B0" w14:textId="77777777" w:rsidR="00C07BBF" w:rsidRPr="00677366" w:rsidRDefault="00C07BBF" w:rsidP="00C07BBF">
      <w:pPr>
        <w:spacing w:line="360" w:lineRule="auto"/>
        <w:rPr>
          <w:rFonts w:cs="Times New Roman"/>
          <w:szCs w:val="24"/>
        </w:rPr>
      </w:pPr>
      <w:r w:rsidRPr="00677366">
        <w:rPr>
          <w:rFonts w:cs="Times New Roman"/>
          <w:szCs w:val="24"/>
        </w:rPr>
        <w:t xml:space="preserve">The data to be collected will be primary data which is obtained from a structured Google Forms questionnaire of 25 close-ended questions. A </w:t>
      </w:r>
      <w:proofErr w:type="gramStart"/>
      <w:r w:rsidRPr="00677366">
        <w:rPr>
          <w:rFonts w:cs="Times New Roman"/>
          <w:szCs w:val="24"/>
        </w:rPr>
        <w:t>five point</w:t>
      </w:r>
      <w:proofErr w:type="gramEnd"/>
      <w:r w:rsidRPr="00677366">
        <w:rPr>
          <w:rFonts w:cs="Times New Roman"/>
          <w:szCs w:val="24"/>
        </w:rPr>
        <w:t xml:space="preserve"> Likert Scale (Strongly Disagree 1 – Strongly Agree 5) will be used to evaluate each of the core items (</w:t>
      </w:r>
      <w:proofErr w:type="spellStart"/>
      <w:r w:rsidRPr="00677366">
        <w:rPr>
          <w:rFonts w:cs="Times New Roman"/>
          <w:szCs w:val="24"/>
        </w:rPr>
        <w:t>Madanchian</w:t>
      </w:r>
      <w:proofErr w:type="spellEnd"/>
      <w:r w:rsidRPr="00677366">
        <w:rPr>
          <w:rFonts w:cs="Times New Roman"/>
          <w:szCs w:val="24"/>
        </w:rPr>
        <w:t>, 2024a).</w:t>
      </w:r>
      <w:r>
        <w:rPr>
          <w:rFonts w:cs="Times New Roman"/>
          <w:szCs w:val="24"/>
        </w:rPr>
        <w:t xml:space="preserve"> </w:t>
      </w:r>
      <w:r w:rsidRPr="00677366">
        <w:rPr>
          <w:rFonts w:cs="Times New Roman"/>
          <w:szCs w:val="24"/>
        </w:rPr>
        <w:t>The items will be part of the questionnaires corresponding to the conceptual framework. AI-powered marketing convergence will feature some of the best online marketing products, such as AI-powered personalised suggestions, targeted marketing, and AI-powered chatbots. Other items will be measuring perception of an organisation, level of trust and transparency, privacy concerns and buying behaviour (</w:t>
      </w:r>
      <w:proofErr w:type="spellStart"/>
      <w:r w:rsidRPr="00677366">
        <w:rPr>
          <w:rFonts w:cs="Times New Roman"/>
          <w:szCs w:val="24"/>
        </w:rPr>
        <w:t>Madanchian</w:t>
      </w:r>
      <w:proofErr w:type="spellEnd"/>
      <w:r w:rsidRPr="00677366">
        <w:rPr>
          <w:rFonts w:cs="Times New Roman"/>
          <w:szCs w:val="24"/>
        </w:rPr>
        <w:t xml:space="preserve">, 2024b). </w:t>
      </w:r>
    </w:p>
    <w:p w14:paraId="3CC55F49" w14:textId="77777777" w:rsidR="00C07BBF" w:rsidRPr="00677366" w:rsidRDefault="00C07BBF" w:rsidP="00C07BBF">
      <w:pPr>
        <w:spacing w:line="360" w:lineRule="auto"/>
        <w:rPr>
          <w:rFonts w:cs="Times New Roman"/>
          <w:szCs w:val="24"/>
        </w:rPr>
      </w:pPr>
      <w:r w:rsidRPr="00677366">
        <w:rPr>
          <w:rFonts w:cs="Times New Roman"/>
          <w:szCs w:val="24"/>
        </w:rPr>
        <w:t>The areas of effective distribution and a regular flow of answers and quick export of data, Google Forms will be effective. As proposed, a test will be held prior to the main survey to identify any ambiguous questions and/or technical issues (</w:t>
      </w:r>
      <w:proofErr w:type="spellStart"/>
      <w:r w:rsidRPr="00677366">
        <w:rPr>
          <w:rFonts w:cs="Times New Roman"/>
          <w:szCs w:val="24"/>
        </w:rPr>
        <w:t>Marjerison</w:t>
      </w:r>
      <w:proofErr w:type="spellEnd"/>
      <w:r w:rsidRPr="00677366">
        <w:rPr>
          <w:rFonts w:cs="Times New Roman"/>
          <w:szCs w:val="24"/>
        </w:rPr>
        <w:t xml:space="preserve">, Zhang and Zheng, 2022). </w:t>
      </w:r>
    </w:p>
    <w:p w14:paraId="7AE53EE5" w14:textId="77777777" w:rsidR="00C07BBF" w:rsidRPr="00677366" w:rsidRDefault="00C07BBF" w:rsidP="00C07BBF">
      <w:pPr>
        <w:pStyle w:val="Heading2"/>
        <w:spacing w:before="0" w:after="0"/>
      </w:pPr>
      <w:bookmarkStart w:id="50" w:name="_Toc238478899"/>
      <w:bookmarkStart w:id="51" w:name="_Toc241179727"/>
      <w:r w:rsidRPr="00677366">
        <w:t>3.8 Data Analysis</w:t>
      </w:r>
      <w:bookmarkEnd w:id="50"/>
      <w:bookmarkEnd w:id="51"/>
    </w:p>
    <w:p w14:paraId="47AACD0E" w14:textId="77777777" w:rsidR="00C07BBF" w:rsidRPr="00677366" w:rsidRDefault="00C07BBF" w:rsidP="00C07BBF">
      <w:pPr>
        <w:spacing w:line="360" w:lineRule="auto"/>
        <w:rPr>
          <w:rFonts w:cs="Times New Roman"/>
          <w:szCs w:val="24"/>
        </w:rPr>
      </w:pPr>
      <w:r w:rsidRPr="00677366">
        <w:rPr>
          <w:rFonts w:cs="Times New Roman"/>
          <w:szCs w:val="24"/>
        </w:rPr>
        <w:t xml:space="preserve">Only relevant answers to questions in the questionnaire will be downloaded from Google Forms and the answers will be checked, coded and analysed using SPSS. Answers that do not convey a message entirely or consist of a series of different answers will be retrieved first before they are </w:t>
      </w:r>
      <w:proofErr w:type="spellStart"/>
      <w:r w:rsidRPr="00677366">
        <w:rPr>
          <w:rFonts w:cs="Times New Roman"/>
          <w:szCs w:val="24"/>
        </w:rPr>
        <w:t>analyzed</w:t>
      </w:r>
      <w:proofErr w:type="spellEnd"/>
      <w:r w:rsidRPr="00677366">
        <w:rPr>
          <w:rFonts w:cs="Times New Roman"/>
          <w:szCs w:val="24"/>
        </w:rPr>
        <w:t xml:space="preserve"> and Likert answers will be translated into a code of 1 through 5. For descriptive statistics, responses frequencies, percentages, means and standard deviations will be used, as applicable, on characteristic of responding parties and their responses (Mondal, Mondal and Soni, 2023). The reliability analysis will be conducted for </w:t>
      </w:r>
      <w:proofErr w:type="gramStart"/>
      <w:r w:rsidRPr="00677366">
        <w:rPr>
          <w:rFonts w:cs="Times New Roman"/>
          <w:szCs w:val="24"/>
        </w:rPr>
        <w:t>multi items</w:t>
      </w:r>
      <w:proofErr w:type="gramEnd"/>
      <w:r w:rsidRPr="00677366">
        <w:rPr>
          <w:rFonts w:cs="Times New Roman"/>
          <w:szCs w:val="24"/>
        </w:rPr>
        <w:t xml:space="preserve"> constructs </w:t>
      </w:r>
      <w:r w:rsidRPr="00677366">
        <w:rPr>
          <w:rFonts w:cs="Times New Roman"/>
          <w:szCs w:val="24"/>
        </w:rPr>
        <w:lastRenderedPageBreak/>
        <w:t xml:space="preserve">to ensure the </w:t>
      </w:r>
      <w:r>
        <w:rPr>
          <w:rFonts w:cs="Times New Roman"/>
          <w:szCs w:val="24"/>
        </w:rPr>
        <w:t>reliability of these constructs</w:t>
      </w:r>
      <w:r w:rsidRPr="00677366">
        <w:rPr>
          <w:rFonts w:cs="Times New Roman"/>
          <w:szCs w:val="24"/>
        </w:rPr>
        <w:t>. A comparison will be conducted as it's a comparison of the 50 UK specified with 50 Indian specified. Where appropriate inferential tests will be used to analyse the hypotheses (Ramezani, 2026</w:t>
      </w:r>
      <w:proofErr w:type="gramStart"/>
      <w:r w:rsidRPr="00677366">
        <w:rPr>
          <w:rFonts w:cs="Times New Roman"/>
          <w:szCs w:val="24"/>
        </w:rPr>
        <w:t>)</w:t>
      </w:r>
      <w:r>
        <w:rPr>
          <w:rFonts w:cs="Times New Roman"/>
          <w:szCs w:val="24"/>
        </w:rPr>
        <w:t>.</w:t>
      </w:r>
      <w:r w:rsidRPr="00677366">
        <w:rPr>
          <w:rFonts w:cs="Times New Roman"/>
          <w:szCs w:val="24"/>
        </w:rPr>
        <w:t>The</w:t>
      </w:r>
      <w:proofErr w:type="gramEnd"/>
      <w:r w:rsidRPr="00677366">
        <w:rPr>
          <w:rFonts w:cs="Times New Roman"/>
          <w:szCs w:val="24"/>
        </w:rPr>
        <w:t xml:space="preserve"> data obtained from surveys is structured and can be </w:t>
      </w:r>
      <w:proofErr w:type="spellStart"/>
      <w:r w:rsidRPr="00677366">
        <w:rPr>
          <w:rFonts w:cs="Times New Roman"/>
          <w:szCs w:val="24"/>
        </w:rPr>
        <w:t>analy</w:t>
      </w:r>
      <w:r>
        <w:rPr>
          <w:rFonts w:cs="Times New Roman"/>
          <w:szCs w:val="24"/>
        </w:rPr>
        <w:t>zed</w:t>
      </w:r>
      <w:proofErr w:type="spellEnd"/>
      <w:r>
        <w:rPr>
          <w:rFonts w:cs="Times New Roman"/>
          <w:szCs w:val="24"/>
        </w:rPr>
        <w:t xml:space="preserve"> with SPSS computer program </w:t>
      </w:r>
      <w:r w:rsidRPr="00677366">
        <w:rPr>
          <w:rFonts w:cs="Times New Roman"/>
          <w:szCs w:val="24"/>
        </w:rPr>
        <w:t>(</w:t>
      </w:r>
      <w:proofErr w:type="spellStart"/>
      <w:r w:rsidRPr="00677366">
        <w:rPr>
          <w:rFonts w:cs="Times New Roman"/>
          <w:szCs w:val="24"/>
        </w:rPr>
        <w:t>Redda</w:t>
      </w:r>
      <w:proofErr w:type="spellEnd"/>
      <w:r w:rsidRPr="00677366">
        <w:rPr>
          <w:rFonts w:cs="Times New Roman"/>
          <w:szCs w:val="24"/>
        </w:rPr>
        <w:t xml:space="preserve">, 2026). </w:t>
      </w:r>
    </w:p>
    <w:p w14:paraId="7E896148" w14:textId="77777777" w:rsidR="00C07BBF" w:rsidRPr="00677366" w:rsidRDefault="00C07BBF" w:rsidP="00C07BBF">
      <w:pPr>
        <w:pStyle w:val="Heading2"/>
        <w:spacing w:before="0" w:after="0"/>
      </w:pPr>
      <w:bookmarkStart w:id="52" w:name="_Toc238478900"/>
      <w:bookmarkStart w:id="53" w:name="_Toc241179728"/>
      <w:r w:rsidRPr="00677366">
        <w:t>3.9 Research Viability and Reliability</w:t>
      </w:r>
      <w:bookmarkEnd w:id="52"/>
      <w:bookmarkEnd w:id="53"/>
    </w:p>
    <w:p w14:paraId="77660721" w14:textId="77777777" w:rsidR="00C07BBF" w:rsidRPr="00677366" w:rsidRDefault="00C07BBF" w:rsidP="00C07BBF">
      <w:pPr>
        <w:spacing w:line="360" w:lineRule="auto"/>
        <w:rPr>
          <w:rFonts w:cs="Times New Roman"/>
          <w:szCs w:val="24"/>
        </w:rPr>
      </w:pPr>
      <w:r w:rsidRPr="00677366">
        <w:rPr>
          <w:rFonts w:cs="Times New Roman"/>
          <w:szCs w:val="24"/>
        </w:rPr>
        <w:t>The methodology is viable as it is independent of geographical constraints and posted data enables participation by respondents with either country to take part remotely (Singh and Sagar, 2022). Google Forms are simple to share, collect information from, and 100 particular people won't require a lot of the dissertation's sources. Equal comparisons can be made among country groups.</w:t>
      </w:r>
    </w:p>
    <w:p w14:paraId="202C867C" w14:textId="77777777" w:rsidR="00C07BBF" w:rsidRPr="00677366" w:rsidRDefault="00C07BBF" w:rsidP="00C07BBF">
      <w:pPr>
        <w:spacing w:line="360" w:lineRule="auto"/>
        <w:rPr>
          <w:rFonts w:cs="Times New Roman"/>
          <w:szCs w:val="24"/>
        </w:rPr>
      </w:pPr>
      <w:r w:rsidRPr="00677366">
        <w:rPr>
          <w:rFonts w:cs="Times New Roman"/>
          <w:szCs w:val="24"/>
        </w:rPr>
        <w:t xml:space="preserve">Reliability is related to the stability of measuring. All of the boys and girls will be given the same questionnaire and </w:t>
      </w:r>
      <w:proofErr w:type="spellStart"/>
      <w:r w:rsidRPr="00677366">
        <w:rPr>
          <w:rFonts w:cs="Times New Roman"/>
          <w:szCs w:val="24"/>
        </w:rPr>
        <w:t>likert</w:t>
      </w:r>
      <w:proofErr w:type="spellEnd"/>
      <w:r w:rsidRPr="00677366">
        <w:rPr>
          <w:rFonts w:cs="Times New Roman"/>
          <w:szCs w:val="24"/>
        </w:rPr>
        <w:t xml:space="preserve"> scale, so that there will be less variation than would accrue when using different instruments (Yusof, Teo and Ng, 2022). </w:t>
      </w:r>
    </w:p>
    <w:p w14:paraId="67300282" w14:textId="77777777" w:rsidR="00C07BBF" w:rsidRPr="00677366" w:rsidRDefault="00C07BBF" w:rsidP="00C07BBF">
      <w:pPr>
        <w:pStyle w:val="Heading2"/>
        <w:spacing w:before="0" w:after="0"/>
      </w:pPr>
      <w:bookmarkStart w:id="54" w:name="_Toc238478901"/>
      <w:bookmarkStart w:id="55" w:name="_Toc241179729"/>
      <w:r w:rsidRPr="00677366">
        <w:t>3.10 Ethical Consideration</w:t>
      </w:r>
      <w:bookmarkEnd w:id="54"/>
      <w:bookmarkEnd w:id="55"/>
    </w:p>
    <w:p w14:paraId="37DD2FA9" w14:textId="77777777" w:rsidR="00C07BBF" w:rsidRPr="00677366" w:rsidRDefault="00C07BBF" w:rsidP="00C07BBF">
      <w:pPr>
        <w:spacing w:line="360" w:lineRule="auto"/>
        <w:rPr>
          <w:rFonts w:cs="Times New Roman"/>
          <w:b/>
          <w:bCs/>
          <w:szCs w:val="24"/>
        </w:rPr>
      </w:pPr>
      <w:r w:rsidRPr="00677366">
        <w:rPr>
          <w:rFonts w:cs="Times New Roman"/>
          <w:b/>
          <w:bCs/>
          <w:szCs w:val="24"/>
        </w:rPr>
        <w:t>1. Informed Consent</w:t>
      </w:r>
    </w:p>
    <w:p w14:paraId="3B7A3897" w14:textId="77777777" w:rsidR="00C07BBF" w:rsidRPr="00677366" w:rsidRDefault="00C07BBF" w:rsidP="00C07BBF">
      <w:pPr>
        <w:spacing w:line="360" w:lineRule="auto"/>
        <w:rPr>
          <w:rFonts w:cs="Times New Roman"/>
          <w:szCs w:val="24"/>
        </w:rPr>
      </w:pPr>
      <w:r w:rsidRPr="00677366">
        <w:rPr>
          <w:rFonts w:cs="Times New Roman"/>
          <w:szCs w:val="24"/>
        </w:rPr>
        <w:t>The participants will receive clear instructions before filling out the questionnaire regarding the goal of this research, the procedure (How to participate in the research), the length of participation in the research, as well as whether or not participation is possible (</w:t>
      </w:r>
      <w:proofErr w:type="spellStart"/>
      <w:r w:rsidRPr="00677366">
        <w:rPr>
          <w:rFonts w:cs="Times New Roman"/>
          <w:szCs w:val="24"/>
        </w:rPr>
        <w:t>Zumitzavan</w:t>
      </w:r>
      <w:proofErr w:type="spellEnd"/>
      <w:r w:rsidRPr="00677366">
        <w:rPr>
          <w:rFonts w:cs="Times New Roman"/>
          <w:szCs w:val="24"/>
        </w:rPr>
        <w:t>, 2025). Prior to collecting data informed consent will be sought.</w:t>
      </w:r>
    </w:p>
    <w:p w14:paraId="5AD9DCA9" w14:textId="77777777" w:rsidR="00C07BBF" w:rsidRPr="00677366" w:rsidRDefault="00C07BBF" w:rsidP="00C07BBF">
      <w:pPr>
        <w:spacing w:line="360" w:lineRule="auto"/>
        <w:rPr>
          <w:rFonts w:cs="Times New Roman"/>
          <w:b/>
          <w:bCs/>
          <w:szCs w:val="24"/>
        </w:rPr>
      </w:pPr>
      <w:r w:rsidRPr="00677366">
        <w:rPr>
          <w:rFonts w:cs="Times New Roman"/>
          <w:b/>
          <w:bCs/>
          <w:szCs w:val="24"/>
        </w:rPr>
        <w:t>2. Voluntary Participation</w:t>
      </w:r>
    </w:p>
    <w:p w14:paraId="72F31722" w14:textId="77777777" w:rsidR="00C07BBF" w:rsidRPr="00677366" w:rsidRDefault="00C07BBF" w:rsidP="00C07BBF">
      <w:pPr>
        <w:spacing w:line="360" w:lineRule="auto"/>
        <w:rPr>
          <w:rFonts w:cs="Times New Roman"/>
          <w:szCs w:val="24"/>
        </w:rPr>
      </w:pPr>
      <w:r w:rsidRPr="00677366">
        <w:rPr>
          <w:rFonts w:cs="Times New Roman"/>
          <w:szCs w:val="24"/>
        </w:rPr>
        <w:t>Then participation will be voluntary - if a person decides not to become part of the research study, or chooses to terminate his or her research study participation for any reason, there will be no disadvantages to him/her. No one will be required to partake in any of the activities.</w:t>
      </w:r>
    </w:p>
    <w:p w14:paraId="72CB6816" w14:textId="77777777" w:rsidR="00C07BBF" w:rsidRPr="00677366" w:rsidRDefault="00C07BBF" w:rsidP="00C07BBF">
      <w:pPr>
        <w:spacing w:line="360" w:lineRule="auto"/>
        <w:rPr>
          <w:rFonts w:cs="Times New Roman"/>
          <w:b/>
          <w:bCs/>
          <w:szCs w:val="24"/>
        </w:rPr>
      </w:pPr>
      <w:r w:rsidRPr="00677366">
        <w:rPr>
          <w:rFonts w:cs="Times New Roman"/>
          <w:b/>
          <w:bCs/>
          <w:szCs w:val="24"/>
        </w:rPr>
        <w:t>3. Anonymity and Confidentiality</w:t>
      </w:r>
    </w:p>
    <w:p w14:paraId="00651433" w14:textId="77777777" w:rsidR="00C07BBF" w:rsidRPr="00677366" w:rsidRDefault="00C07BBF" w:rsidP="00C07BBF">
      <w:pPr>
        <w:spacing w:line="360" w:lineRule="auto"/>
        <w:rPr>
          <w:rFonts w:cs="Times New Roman"/>
          <w:szCs w:val="24"/>
        </w:rPr>
      </w:pPr>
      <w:r w:rsidRPr="00677366">
        <w:rPr>
          <w:rFonts w:cs="Times New Roman"/>
          <w:szCs w:val="24"/>
        </w:rPr>
        <w:t>Unnecessary data gathered will be identified as such, unless used for the identifying time. The information that is required to be gathered in terms of the questionnaire, will be gathered in anonymous and group format respectively; the group format is indicated by the fact that it is not possible to clearly identify the person who would have answered the questionnaire with the information that is being gathered through this form (Abdullah, 2025).</w:t>
      </w:r>
    </w:p>
    <w:p w14:paraId="40C493E9" w14:textId="77777777" w:rsidR="00C07BBF" w:rsidRPr="00677366" w:rsidRDefault="00C07BBF" w:rsidP="00C07BBF">
      <w:pPr>
        <w:spacing w:line="360" w:lineRule="auto"/>
        <w:rPr>
          <w:rFonts w:cs="Times New Roman"/>
          <w:b/>
          <w:bCs/>
          <w:szCs w:val="24"/>
        </w:rPr>
      </w:pPr>
      <w:r w:rsidRPr="00677366">
        <w:rPr>
          <w:rFonts w:cs="Times New Roman"/>
          <w:b/>
          <w:bCs/>
          <w:szCs w:val="24"/>
        </w:rPr>
        <w:t>4. Provide security for Personal Information</w:t>
      </w:r>
    </w:p>
    <w:p w14:paraId="506B3201" w14:textId="77777777" w:rsidR="00C07BBF" w:rsidRPr="00677366" w:rsidRDefault="00C07BBF" w:rsidP="00C07BBF">
      <w:pPr>
        <w:spacing w:line="360" w:lineRule="auto"/>
        <w:rPr>
          <w:rFonts w:cs="Times New Roman"/>
          <w:szCs w:val="24"/>
        </w:rPr>
      </w:pPr>
      <w:r w:rsidRPr="00677366">
        <w:rPr>
          <w:rFonts w:cs="Times New Roman"/>
          <w:szCs w:val="24"/>
        </w:rPr>
        <w:lastRenderedPageBreak/>
        <w:t>During the study process, respondents will not be requested to enter passwords, payment details, order numbers, accounts details or any other details that aren't necessary during the study process. Data will be collected that will be channelled towards the objective of the research.</w:t>
      </w:r>
    </w:p>
    <w:p w14:paraId="3B6A28DB" w14:textId="77777777" w:rsidR="00C07BBF" w:rsidRPr="00677366" w:rsidRDefault="00C07BBF" w:rsidP="00C07BBF">
      <w:pPr>
        <w:spacing w:line="360" w:lineRule="auto"/>
        <w:rPr>
          <w:rFonts w:cs="Times New Roman"/>
          <w:b/>
          <w:bCs/>
          <w:szCs w:val="24"/>
        </w:rPr>
      </w:pPr>
      <w:r w:rsidRPr="00677366">
        <w:rPr>
          <w:rFonts w:cs="Times New Roman"/>
          <w:b/>
          <w:bCs/>
          <w:szCs w:val="24"/>
        </w:rPr>
        <w:t>5. Data security, Academic usage</w:t>
      </w:r>
    </w:p>
    <w:p w14:paraId="72AE20E3" w14:textId="77777777" w:rsidR="00C07BBF" w:rsidRPr="00677366" w:rsidRDefault="00C07BBF" w:rsidP="00C07BBF">
      <w:pPr>
        <w:spacing w:line="360" w:lineRule="auto"/>
        <w:rPr>
          <w:rFonts w:cs="Times New Roman"/>
          <w:szCs w:val="24"/>
        </w:rPr>
      </w:pPr>
      <w:r w:rsidRPr="00677366">
        <w:rPr>
          <w:rFonts w:cs="Times New Roman"/>
          <w:szCs w:val="24"/>
        </w:rPr>
        <w:t xml:space="preserve">All the information collected will be handled and processed securely and systematically solely by studies approved. </w:t>
      </w:r>
      <w:proofErr w:type="gramStart"/>
      <w:r w:rsidRPr="00677366">
        <w:rPr>
          <w:rFonts w:cs="Times New Roman"/>
          <w:szCs w:val="24"/>
        </w:rPr>
        <w:t xml:space="preserve">( </w:t>
      </w:r>
      <w:proofErr w:type="spellStart"/>
      <w:r w:rsidRPr="00677366">
        <w:rPr>
          <w:rFonts w:cs="Times New Roman"/>
          <w:szCs w:val="24"/>
        </w:rPr>
        <w:t>Zumitzavan</w:t>
      </w:r>
      <w:proofErr w:type="spellEnd"/>
      <w:proofErr w:type="gramEnd"/>
      <w:r w:rsidRPr="00677366">
        <w:rPr>
          <w:rFonts w:cs="Times New Roman"/>
          <w:szCs w:val="24"/>
        </w:rPr>
        <w:t>, 2025) There will be confidentiality and the information won't be used for anything other than academic research by authorised individual and organisations with specific purpose only.</w:t>
      </w:r>
    </w:p>
    <w:p w14:paraId="1D30A1AC" w14:textId="77777777" w:rsidR="00C07BBF" w:rsidRPr="00677366" w:rsidRDefault="00C07BBF" w:rsidP="00C07BBF">
      <w:pPr>
        <w:spacing w:line="360" w:lineRule="auto"/>
        <w:rPr>
          <w:rFonts w:cs="Times New Roman"/>
          <w:b/>
          <w:bCs/>
          <w:szCs w:val="24"/>
        </w:rPr>
      </w:pPr>
      <w:r w:rsidRPr="00677366">
        <w:rPr>
          <w:rFonts w:cs="Times New Roman"/>
          <w:b/>
          <w:bCs/>
          <w:szCs w:val="24"/>
        </w:rPr>
        <w:t>6. Ethical Approval</w:t>
      </w:r>
    </w:p>
    <w:p w14:paraId="6DB70B0A" w14:textId="77777777" w:rsidR="00C07BBF" w:rsidRPr="00677366" w:rsidRDefault="00C07BBF" w:rsidP="00C07BBF">
      <w:pPr>
        <w:spacing w:line="360" w:lineRule="auto"/>
        <w:rPr>
          <w:rFonts w:cs="Times New Roman"/>
          <w:szCs w:val="24"/>
        </w:rPr>
      </w:pPr>
      <w:r w:rsidRPr="00677366">
        <w:rPr>
          <w:rFonts w:cs="Times New Roman"/>
          <w:szCs w:val="24"/>
        </w:rPr>
        <w:t>The ethical conditions of the institutional setting(s) (if applicable) would be adhered to and ethical approval provided prior to embarking on primary data collection. The following would ensure that the research process takes care of the participants autonomy, privacy, confidentiality and overall welfare.</w:t>
      </w:r>
    </w:p>
    <w:p w14:paraId="222F6A62" w14:textId="77777777" w:rsidR="00C07BBF" w:rsidRPr="00677366" w:rsidRDefault="00C07BBF" w:rsidP="00C07BBF">
      <w:pPr>
        <w:spacing w:line="360" w:lineRule="auto"/>
        <w:rPr>
          <w:rFonts w:cs="Times New Roman"/>
          <w:szCs w:val="24"/>
        </w:rPr>
      </w:pPr>
      <w:r w:rsidRPr="00677366">
        <w:rPr>
          <w:rFonts w:cs="Times New Roman"/>
          <w:szCs w:val="24"/>
        </w:rPr>
        <w:br w:type="page"/>
      </w:r>
    </w:p>
    <w:p w14:paraId="1010ECE0" w14:textId="77777777" w:rsidR="00C07BBF" w:rsidRPr="00677366" w:rsidRDefault="00C07BBF" w:rsidP="00C07BBF">
      <w:pPr>
        <w:pStyle w:val="Heading1"/>
        <w:spacing w:before="0" w:after="0" w:line="360" w:lineRule="auto"/>
        <w:rPr>
          <w:bCs/>
        </w:rPr>
      </w:pPr>
      <w:bookmarkStart w:id="56" w:name="_Toc238478902"/>
      <w:bookmarkStart w:id="57" w:name="_Toc241179730"/>
      <w:r w:rsidRPr="00677366">
        <w:lastRenderedPageBreak/>
        <w:t>Chapter 4: Findings</w:t>
      </w:r>
      <w:bookmarkEnd w:id="56"/>
      <w:bookmarkEnd w:id="57"/>
    </w:p>
    <w:p w14:paraId="745BF47C" w14:textId="77777777" w:rsidR="00C07BBF" w:rsidRPr="00677366" w:rsidRDefault="00C07BBF" w:rsidP="00C07BBF">
      <w:pPr>
        <w:pStyle w:val="Heading2"/>
        <w:spacing w:before="0" w:after="0" w:line="360" w:lineRule="auto"/>
        <w:rPr>
          <w:bCs/>
        </w:rPr>
      </w:pPr>
      <w:bookmarkStart w:id="58" w:name="_Toc238478903"/>
      <w:bookmarkStart w:id="59" w:name="_Toc241179731"/>
      <w:r w:rsidRPr="00677366">
        <w:t>4.1 Introduction to Findings</w:t>
      </w:r>
      <w:bookmarkEnd w:id="58"/>
      <w:bookmarkEnd w:id="59"/>
    </w:p>
    <w:p w14:paraId="06BF3236" w14:textId="77777777" w:rsidR="00C07BBF" w:rsidRPr="00677366" w:rsidRDefault="00C07BBF" w:rsidP="00C07BBF">
      <w:pPr>
        <w:spacing w:line="360" w:lineRule="auto"/>
        <w:rPr>
          <w:rFonts w:cs="Times New Roman"/>
          <w:szCs w:val="24"/>
        </w:rPr>
      </w:pPr>
      <w:r w:rsidRPr="00677366">
        <w:rPr>
          <w:rFonts w:cs="Times New Roman"/>
          <w:szCs w:val="24"/>
        </w:rPr>
        <w:t xml:space="preserve">In this chapter, the outcomes of the primary data in the form of two structured questionnaires completed by Amazon customers in the United Kingdom and India, in which 50 responses are considered valid and 100 responses are considered the total number of all responses in this chapter, are presented. </w:t>
      </w:r>
    </w:p>
    <w:p w14:paraId="6FF5EA27" w14:textId="77777777" w:rsidR="00C07BBF" w:rsidRPr="00677366" w:rsidRDefault="00C07BBF" w:rsidP="00C07BBF">
      <w:pPr>
        <w:pStyle w:val="Heading2"/>
        <w:spacing w:before="0" w:after="0" w:line="360" w:lineRule="auto"/>
        <w:rPr>
          <w:bCs/>
        </w:rPr>
      </w:pPr>
      <w:bookmarkStart w:id="60" w:name="_Toc238478904"/>
      <w:bookmarkStart w:id="61" w:name="_Toc241179732"/>
      <w:r w:rsidRPr="00677366">
        <w:t>4.2 Descriptive Findings</w:t>
      </w:r>
      <w:bookmarkEnd w:id="60"/>
      <w:bookmarkEnd w:id="61"/>
    </w:p>
    <w:p w14:paraId="4824BE46" w14:textId="77777777" w:rsidR="00C07BBF" w:rsidRPr="00677366" w:rsidRDefault="00C07BBF" w:rsidP="00C07BBF">
      <w:pPr>
        <w:spacing w:line="360" w:lineRule="auto"/>
        <w:rPr>
          <w:rFonts w:cs="Times New Roman"/>
          <w:szCs w:val="24"/>
        </w:rPr>
      </w:pPr>
      <w:r w:rsidRPr="00677366">
        <w:rPr>
          <w:rFonts w:cs="Times New Roman"/>
          <w:szCs w:val="24"/>
        </w:rPr>
        <w:t>Descriptive statistics have demonstrated that the scores expressed by respondents in the two countries were generally close to the neutral mid-level of a five-point scale (3.00) that suggests that the perception of the AI-driven marketing of Amazon was predominantly not high but moderately positive. In the UK sample, the mean score for AI Personalization was 3.036 (SD = .614), Purchase Influence was 3.048 (SD = .693), Trust and Transparency was 3.152 (SD = .765), Privacy Concerns was 3.100 (SD = .729), and Purchasing Behaviour was 3.012 (SD = .766). In the Indian sample, AI Personalization averaged 2.880 (SD = .727), Purchase Influence 2.988 (SD = .720), Trust and Transparency 3.168 (SD = .743), Privacy Concerns 2.972 (SD = .728), and Purchasing Behaviour 2.996 (SD = .794).</w:t>
      </w:r>
    </w:p>
    <w:p w14:paraId="44A450AE" w14:textId="77777777" w:rsidR="00C07BBF" w:rsidRPr="00677366" w:rsidRDefault="00C07BBF" w:rsidP="00C07BBF">
      <w:pPr>
        <w:spacing w:line="360" w:lineRule="auto"/>
        <w:rPr>
          <w:rFonts w:cs="Times New Roman"/>
          <w:szCs w:val="24"/>
        </w:rPr>
      </w:pPr>
      <w:r w:rsidRPr="00677366">
        <w:rPr>
          <w:rFonts w:cs="Times New Roman"/>
          <w:szCs w:val="24"/>
        </w:rPr>
        <w:t xml:space="preserve">These values suggest that the respondents in the United Kingdom were slightly more likely to have a more positive score of purchasing behaviour based on the recommendations made by Amazon as more personal and were slightly more inclined to trust and transparency and were less concerned with the level of privacy. The means of the two countries are however quite close in absolute (typically less than </w:t>
      </w:r>
      <w:proofErr w:type="gramStart"/>
      <w:r w:rsidRPr="00677366">
        <w:rPr>
          <w:rFonts w:cs="Times New Roman"/>
          <w:szCs w:val="24"/>
        </w:rPr>
        <w:t>five point</w:t>
      </w:r>
      <w:proofErr w:type="gramEnd"/>
      <w:r w:rsidRPr="00677366">
        <w:rPr>
          <w:rFonts w:cs="Times New Roman"/>
          <w:szCs w:val="24"/>
        </w:rPr>
        <w:t xml:space="preserve"> scale) meaning that, on the level of simple averages, the overall attitudes of the consumers in the UK and the Indian market towards AI-powered marketing are more broadly similar, albeit, as the inferential test below would reveal, the correlations between the two constructs in the two markets are significantly different. The t-test (one sample) was applied to make sure that all ten mean scores (5 constructs in the two countries) were significantly not equal to zero (p =.000 in all situations), which does not imply anything about the difference between the two countries, but just the fact that the mean scores are not random numbers between one and five.</w:t>
      </w:r>
    </w:p>
    <w:p w14:paraId="6EB80776" w14:textId="77777777" w:rsidR="00C07BBF" w:rsidRPr="00677366" w:rsidRDefault="00C07BBF" w:rsidP="00C07BBF">
      <w:pPr>
        <w:spacing w:line="360" w:lineRule="auto"/>
        <w:rPr>
          <w:rFonts w:cs="Times New Roman"/>
          <w:szCs w:val="24"/>
        </w:rPr>
      </w:pPr>
      <w:r w:rsidRPr="00677366">
        <w:rPr>
          <w:rFonts w:cs="Times New Roman"/>
          <w:szCs w:val="24"/>
        </w:rPr>
        <w:t xml:space="preserve">The two samples also showed a similar distribution of opinion between the samples and tended to be generally similar in standard deviations which were between 0.61 to 0.77 in the UK and 0.72 to 0.79 in India. </w:t>
      </w:r>
    </w:p>
    <w:p w14:paraId="25033B6C" w14:textId="77777777" w:rsidR="00C07BBF" w:rsidRPr="00677366" w:rsidRDefault="00C07BBF" w:rsidP="00C07BBF">
      <w:pPr>
        <w:pStyle w:val="Heading2"/>
        <w:spacing w:before="0" w:after="0" w:line="360" w:lineRule="auto"/>
      </w:pPr>
      <w:bookmarkStart w:id="62" w:name="_Toc238478905"/>
      <w:bookmarkStart w:id="63" w:name="_Toc241179733"/>
      <w:r w:rsidRPr="00677366">
        <w:lastRenderedPageBreak/>
        <w:t>4.3 Correlation Findings</w:t>
      </w:r>
      <w:bookmarkEnd w:id="62"/>
      <w:bookmarkEnd w:id="63"/>
    </w:p>
    <w:p w14:paraId="080B53F6" w14:textId="77777777" w:rsidR="00C07BBF" w:rsidRPr="00677366" w:rsidRDefault="00C07BBF" w:rsidP="00C07BBF">
      <w:pPr>
        <w:spacing w:line="360" w:lineRule="auto"/>
        <w:rPr>
          <w:rFonts w:cs="Times New Roman"/>
          <w:szCs w:val="24"/>
        </w:rPr>
      </w:pPr>
      <w:r w:rsidRPr="00677366">
        <w:rPr>
          <w:rFonts w:cs="Times New Roman"/>
          <w:noProof/>
          <w:szCs w:val="24"/>
          <w:lang w:val="en-US"/>
        </w:rPr>
        <w:drawing>
          <wp:inline distT="0" distB="0" distL="0" distR="0" wp14:anchorId="2E2C2EED" wp14:editId="7010F969">
            <wp:extent cx="5733415" cy="2545080"/>
            <wp:effectExtent l="0" t="0" r="635" b="7620"/>
            <wp:docPr id="47531447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2545080"/>
                    </a:xfrm>
                    <a:prstGeom prst="rect">
                      <a:avLst/>
                    </a:prstGeom>
                    <a:noFill/>
                    <a:ln>
                      <a:noFill/>
                    </a:ln>
                  </pic:spPr>
                </pic:pic>
              </a:graphicData>
            </a:graphic>
          </wp:inline>
        </w:drawing>
      </w:r>
    </w:p>
    <w:p w14:paraId="35A0C0E9" w14:textId="77777777" w:rsidR="00C07BBF" w:rsidRPr="00677366" w:rsidRDefault="00C07BBF" w:rsidP="00C07BBF">
      <w:pPr>
        <w:spacing w:line="360" w:lineRule="auto"/>
        <w:rPr>
          <w:rFonts w:cs="Times New Roman"/>
          <w:szCs w:val="24"/>
        </w:rPr>
      </w:pPr>
      <w:r w:rsidRPr="00677366">
        <w:rPr>
          <w:rFonts w:cs="Times New Roman"/>
          <w:noProof/>
          <w:szCs w:val="24"/>
          <w:lang w:val="en-US"/>
        </w:rPr>
        <w:drawing>
          <wp:inline distT="0" distB="0" distL="0" distR="0" wp14:anchorId="563D1DA4" wp14:editId="01A6F705">
            <wp:extent cx="5733415" cy="2370455"/>
            <wp:effectExtent l="0" t="0" r="635" b="0"/>
            <wp:docPr id="129180912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2370455"/>
                    </a:xfrm>
                    <a:prstGeom prst="rect">
                      <a:avLst/>
                    </a:prstGeom>
                    <a:noFill/>
                    <a:ln>
                      <a:noFill/>
                    </a:ln>
                  </pic:spPr>
                </pic:pic>
              </a:graphicData>
            </a:graphic>
          </wp:inline>
        </w:drawing>
      </w:r>
    </w:p>
    <w:p w14:paraId="73157B7D" w14:textId="77777777" w:rsidR="00C07BBF" w:rsidRPr="00677366" w:rsidRDefault="00C07BBF" w:rsidP="00C07BBF">
      <w:pPr>
        <w:spacing w:line="360" w:lineRule="auto"/>
        <w:rPr>
          <w:rFonts w:cs="Times New Roman"/>
          <w:szCs w:val="24"/>
        </w:rPr>
      </w:pPr>
      <w:r w:rsidRPr="00677366">
        <w:rPr>
          <w:rFonts w:cs="Times New Roman"/>
          <w:szCs w:val="24"/>
        </w:rPr>
        <w:t>Figure 1: Correlation Analysis</w:t>
      </w:r>
    </w:p>
    <w:p w14:paraId="1A2F6A3E" w14:textId="77777777" w:rsidR="00C07BBF" w:rsidRPr="00677366" w:rsidRDefault="00C07BBF" w:rsidP="00C07BBF">
      <w:pPr>
        <w:spacing w:line="360" w:lineRule="auto"/>
        <w:rPr>
          <w:rFonts w:cs="Times New Roman"/>
          <w:szCs w:val="24"/>
        </w:rPr>
      </w:pPr>
      <w:r w:rsidRPr="00677366">
        <w:rPr>
          <w:rFonts w:cs="Times New Roman"/>
          <w:szCs w:val="24"/>
        </w:rPr>
        <w:t>Pearson correlation analysis was utilized to analyse the relationship between AI Personalization, Purchase Influence, Trust and Transparency, Privacy Concerns and Purchasing Behaviour in both UK and Indian sample (Split File by Country Code). Its results indicate that the difference between the two markets is amazing.</w:t>
      </w:r>
      <w:r>
        <w:rPr>
          <w:rFonts w:cs="Times New Roman"/>
          <w:szCs w:val="24"/>
        </w:rPr>
        <w:t xml:space="preserve"> </w:t>
      </w:r>
      <w:r w:rsidRPr="00677366">
        <w:rPr>
          <w:rFonts w:cs="Times New Roman"/>
          <w:szCs w:val="24"/>
        </w:rPr>
        <w:t xml:space="preserve">The UK sample was also characterised by weak correlation between the five constructs and all </w:t>
      </w:r>
      <w:proofErr w:type="gramStart"/>
      <w:r w:rsidRPr="00677366">
        <w:rPr>
          <w:rFonts w:cs="Times New Roman"/>
          <w:szCs w:val="24"/>
        </w:rPr>
        <w:t>these correlation</w:t>
      </w:r>
      <w:proofErr w:type="gramEnd"/>
      <w:r w:rsidRPr="00677366">
        <w:rPr>
          <w:rFonts w:cs="Times New Roman"/>
          <w:szCs w:val="24"/>
        </w:rPr>
        <w:t xml:space="preserve"> were statistical significantly. AI Personalization was weak-</w:t>
      </w:r>
      <w:proofErr w:type="spellStart"/>
      <w:r w:rsidRPr="00677366">
        <w:rPr>
          <w:rFonts w:cs="Times New Roman"/>
          <w:szCs w:val="24"/>
        </w:rPr>
        <w:t>boriging</w:t>
      </w:r>
      <w:proofErr w:type="spellEnd"/>
      <w:r w:rsidRPr="00677366">
        <w:rPr>
          <w:rFonts w:cs="Times New Roman"/>
          <w:szCs w:val="24"/>
        </w:rPr>
        <w:t>-significant positively related with Privacy Concerns (r =.280, p =.049), and Trust and Transparency were weak-</w:t>
      </w:r>
      <w:proofErr w:type="spellStart"/>
      <w:r w:rsidRPr="00677366">
        <w:rPr>
          <w:rFonts w:cs="Times New Roman"/>
          <w:szCs w:val="24"/>
        </w:rPr>
        <w:t>boriging</w:t>
      </w:r>
      <w:proofErr w:type="spellEnd"/>
      <w:r w:rsidRPr="00677366">
        <w:rPr>
          <w:rFonts w:cs="Times New Roman"/>
          <w:szCs w:val="24"/>
        </w:rPr>
        <w:t xml:space="preserve">-significant positively connected with Privacy Concerns (r =.300, p =.034). The other ones were the not significant ones as AI Personalization influence with Purchasing Behaviour (r =.131, p =.364), Purchase Influence with Purchasing Behaviour (r =.266, p =.062) and Trust and Transparency with Purchasing Behaviour (r =.096, p =.508). The pattern indicates that </w:t>
      </w:r>
      <w:r w:rsidRPr="00677366">
        <w:rPr>
          <w:rFonts w:cs="Times New Roman"/>
          <w:szCs w:val="24"/>
        </w:rPr>
        <w:lastRenderedPageBreak/>
        <w:t>the perception of AI personalization, trust, and purchase influence are independent of each other to a large extent in the context of the customers of Amazon in the United Kingdom and lack a strong correlation with the real-life purchasing behaviour in this sample.</w:t>
      </w:r>
    </w:p>
    <w:p w14:paraId="280B7B81" w14:textId="77777777" w:rsidR="00C07BBF" w:rsidRPr="00677366" w:rsidRDefault="00C07BBF" w:rsidP="00C07BBF">
      <w:pPr>
        <w:spacing w:line="360" w:lineRule="auto"/>
        <w:rPr>
          <w:rFonts w:cs="Times New Roman"/>
          <w:szCs w:val="24"/>
        </w:rPr>
      </w:pPr>
      <w:r w:rsidRPr="00677366">
        <w:rPr>
          <w:rFonts w:cs="Times New Roman"/>
          <w:szCs w:val="24"/>
        </w:rPr>
        <w:t>This is much different with regards to the Indian sample: there is positive but moderate to moderately strong and significant correlation with all the five constructs. AI Personalization correlated strongly with Purchasing Behaviour (r = .515, p = .000), with Privacy Concerns (r = .511, p = .000), with Purchase Influence (r = .510, p = .000), and with Trust and Transparency (r = .411, p = .003). Purchase Influence also exhibited a strong correlation with Purchasing Behaviour (r =.588, p =.000), the strongest single relationship in the entire matrix and Privacy Concerns (r =.516, p =.000). Trust and Transparency was also correlated with Privacy Concerns (r =.535, p =.000), Purchasing Behaviour Privacy Concerns (r =.374, p =.008). These findings indicate that amongst Indian Amazon customers, AI-enabled personalization, the effect of AI-based advice on purchasing behaviour and attitude to the AI system and awareness of the privacy concern are all strongly interdependent; and each of those is moderately connected to the actual buying behaviour. This means that Indian consumers are exposed to AI-enabled marketing as a more atomistic and coordinated one on their purchasing decisions than the UK consumers are exposed to AI-enabled marketing.</w:t>
      </w:r>
    </w:p>
    <w:p w14:paraId="5B8DD96E" w14:textId="77777777" w:rsidR="00C07BBF" w:rsidRPr="00677366" w:rsidRDefault="00C07BBF" w:rsidP="00C07BBF">
      <w:pPr>
        <w:spacing w:line="360" w:lineRule="auto"/>
        <w:rPr>
          <w:rFonts w:cs="Times New Roman"/>
          <w:szCs w:val="24"/>
        </w:rPr>
      </w:pPr>
      <w:r w:rsidRPr="00677366">
        <w:rPr>
          <w:rFonts w:cs="Times New Roman"/>
          <w:szCs w:val="24"/>
        </w:rPr>
        <w:t>The pattern of significance of the correlation matrix of the Indians is another interesting pattern since all the coefficients are significant at the 0.01 level and most of it falls in the range of moderate-to-strong of UK constructs (r =.41 to. 59). All ten pairwise correlation is uniform, not a single relationship or two relationships in particular, which gives more credibility to the perception of the Indian pattern as reflecting a real underlying pattern, as opposed to generation by chance. It is, however, the two significant UK correlations (centred around Privacy Concerns), which are only marginally significant and have p-values towards 0.05 standard which are, however, individual instances of a rule and do not reflect some larger trend.</w:t>
      </w:r>
    </w:p>
    <w:p w14:paraId="6BDB3B6F" w14:textId="77777777" w:rsidR="00C07BBF" w:rsidRPr="00677366" w:rsidRDefault="00C07BBF" w:rsidP="00C07BBF">
      <w:pPr>
        <w:pStyle w:val="Heading2"/>
        <w:spacing w:before="0" w:after="0" w:line="360" w:lineRule="auto"/>
      </w:pPr>
      <w:bookmarkStart w:id="64" w:name="_Toc238478906"/>
      <w:bookmarkStart w:id="65" w:name="_Toc241179734"/>
      <w:r w:rsidRPr="00677366">
        <w:lastRenderedPageBreak/>
        <w:t>4.4 Regression Findings</w:t>
      </w:r>
      <w:bookmarkEnd w:id="64"/>
      <w:bookmarkEnd w:id="65"/>
    </w:p>
    <w:p w14:paraId="5483EF6F" w14:textId="77777777" w:rsidR="00C07BBF" w:rsidRPr="00677366" w:rsidRDefault="00C07BBF" w:rsidP="00C07BBF">
      <w:pPr>
        <w:spacing w:line="360" w:lineRule="auto"/>
        <w:rPr>
          <w:rFonts w:cs="Times New Roman"/>
          <w:szCs w:val="24"/>
        </w:rPr>
      </w:pPr>
      <w:r w:rsidRPr="00677366">
        <w:rPr>
          <w:rFonts w:cs="Times New Roman"/>
          <w:noProof/>
          <w:szCs w:val="24"/>
          <w:lang w:val="en-US"/>
        </w:rPr>
        <w:drawing>
          <wp:inline distT="0" distB="0" distL="0" distR="0" wp14:anchorId="7D5F3781" wp14:editId="48E15503">
            <wp:extent cx="5733415" cy="4272280"/>
            <wp:effectExtent l="0" t="0" r="635" b="0"/>
            <wp:docPr id="16775941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4272280"/>
                    </a:xfrm>
                    <a:prstGeom prst="rect">
                      <a:avLst/>
                    </a:prstGeom>
                    <a:noFill/>
                    <a:ln>
                      <a:noFill/>
                    </a:ln>
                  </pic:spPr>
                </pic:pic>
              </a:graphicData>
            </a:graphic>
          </wp:inline>
        </w:drawing>
      </w:r>
    </w:p>
    <w:p w14:paraId="6485548E"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078730EE" wp14:editId="686CCFF5">
            <wp:extent cx="5733415" cy="4538980"/>
            <wp:effectExtent l="0" t="0" r="635" b="0"/>
            <wp:docPr id="202979847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4538980"/>
                    </a:xfrm>
                    <a:prstGeom prst="rect">
                      <a:avLst/>
                    </a:prstGeom>
                    <a:noFill/>
                    <a:ln>
                      <a:noFill/>
                    </a:ln>
                  </pic:spPr>
                </pic:pic>
              </a:graphicData>
            </a:graphic>
          </wp:inline>
        </w:drawing>
      </w:r>
    </w:p>
    <w:p w14:paraId="6A09C69E" w14:textId="77777777" w:rsidR="00C07BBF" w:rsidRPr="00677366" w:rsidRDefault="00C07BBF" w:rsidP="00C07BBF">
      <w:pPr>
        <w:spacing w:line="360" w:lineRule="auto"/>
        <w:rPr>
          <w:rFonts w:cs="Times New Roman"/>
          <w:szCs w:val="24"/>
        </w:rPr>
      </w:pPr>
      <w:r w:rsidRPr="00677366">
        <w:rPr>
          <w:rFonts w:cs="Times New Roman"/>
          <w:szCs w:val="24"/>
        </w:rPr>
        <w:t>Figure 2. Regression Analysis Between UK and India</w:t>
      </w:r>
    </w:p>
    <w:p w14:paraId="14157EFB" w14:textId="77777777" w:rsidR="00C07BBF" w:rsidRPr="00677366" w:rsidRDefault="00C07BBF" w:rsidP="00C07BBF">
      <w:pPr>
        <w:spacing w:line="360" w:lineRule="auto"/>
        <w:rPr>
          <w:rFonts w:cs="Times New Roman"/>
          <w:szCs w:val="24"/>
        </w:rPr>
      </w:pPr>
      <w:r w:rsidRPr="00677366">
        <w:rPr>
          <w:rFonts w:cs="Times New Roman"/>
          <w:szCs w:val="24"/>
        </w:rPr>
        <w:t>Individually, the countries were predicted by using a series of multiple linear regressions predicting the country with Purchase Influence, Trust and Transparency, Privacy Concerns and Purchasing Behaviour as the predictors. Again, it can be seen that the results are significantly different between the two samples.</w:t>
      </w:r>
    </w:p>
    <w:p w14:paraId="17B52606" w14:textId="77777777" w:rsidR="00C07BBF" w:rsidRPr="00677366" w:rsidRDefault="00C07BBF" w:rsidP="00C07BBF">
      <w:pPr>
        <w:spacing w:line="360" w:lineRule="auto"/>
        <w:rPr>
          <w:rFonts w:cs="Times New Roman"/>
          <w:szCs w:val="24"/>
        </w:rPr>
      </w:pPr>
      <w:r w:rsidRPr="00677366">
        <w:rPr>
          <w:rFonts w:cs="Times New Roman"/>
          <w:szCs w:val="24"/>
        </w:rPr>
        <w:t xml:space="preserve">For the UK, the regression model was not statistically significant, R = .309, R² = .095, Adjusted R² = .015, </w:t>
      </w:r>
      <w:proofErr w:type="gramStart"/>
      <w:r w:rsidRPr="00677366">
        <w:rPr>
          <w:rFonts w:cs="Times New Roman"/>
          <w:szCs w:val="24"/>
        </w:rPr>
        <w:t>F(</w:t>
      </w:r>
      <w:proofErr w:type="gramEnd"/>
      <w:r w:rsidRPr="00677366">
        <w:rPr>
          <w:rFonts w:cs="Times New Roman"/>
          <w:szCs w:val="24"/>
        </w:rPr>
        <w:t>4, 45) = 1.184, p = .331. This means that these four predictors alone could explain a small percentage of 9.5 percent, but when you take the percentage divided by the sample size, the adjusted R-squared value of .015 is negligible, which means that the model is able to explain practically no variance besides randomness. None of the individual predictors reached statistical significance: Purchase Influence (B = -.004, β = -.004, p = .976), Trust and Transparency (B = .086, β = .108, p = .475), Privacy Concerns (B = .197, β = .234, p = .132), and Purchasing Behaviour (B = .062, β = .077, p = .606). This confirms the weak UK correlations; these constructs are not significant predictors of each other in the UK sample.</w:t>
      </w:r>
    </w:p>
    <w:p w14:paraId="1B80688F" w14:textId="77777777" w:rsidR="00C07BBF" w:rsidRPr="00677366" w:rsidRDefault="00C07BBF" w:rsidP="00C07BBF">
      <w:pPr>
        <w:spacing w:line="360" w:lineRule="auto"/>
        <w:rPr>
          <w:rFonts w:cs="Times New Roman"/>
          <w:szCs w:val="24"/>
        </w:rPr>
      </w:pPr>
      <w:r w:rsidRPr="00677366">
        <w:rPr>
          <w:rFonts w:cs="Times New Roman"/>
          <w:szCs w:val="24"/>
        </w:rPr>
        <w:lastRenderedPageBreak/>
        <w:t xml:space="preserve">For India, the regression model was statistically significant, R = .634, R² = .402, Adjusted R² = .349, </w:t>
      </w:r>
      <w:proofErr w:type="gramStart"/>
      <w:r w:rsidRPr="00677366">
        <w:rPr>
          <w:rFonts w:cs="Times New Roman"/>
          <w:szCs w:val="24"/>
        </w:rPr>
        <w:t>F(</w:t>
      </w:r>
      <w:proofErr w:type="gramEnd"/>
      <w:r w:rsidRPr="00677366">
        <w:rPr>
          <w:rFonts w:cs="Times New Roman"/>
          <w:szCs w:val="24"/>
        </w:rPr>
        <w:t>4, 45) = 7.575, p = .000. The UK model had a significant percentage of 40.2 percent of the variance, which was explained with the four predictors. However, none of the individual predictors reached conventional significance on their own: Purchase Influence (B = .173, β = .172, p = .276), Trust and Transparency (B = .053, β = .054, p = .708), Privacy Concerns (B = .288, β = .288, p = .056, marginal), and Purchasing Behaviour (B = .258, β = .282, p = .063, marginal). An indicator of multicollinearity is a very large overall model with none of the predictors having a very large effect, also consistent with the figure above of the very strong correlation between the predictors in India above (r =.41-.54). This means that AI Personalization strongly and predictively predicts the rest of the four constructs but it is hard to establish the distinct effect as the other two significantly overlap. Privacy Concerns and Purchasing Behaviour have emerged as the strongest single drivers, which are close to the level of significance, and they may be the strongest drivers of the purchasing behaviour after the multicollinearity has been controlled (i.e., through the stepwise regression).</w:t>
      </w:r>
    </w:p>
    <w:p w14:paraId="2837E827" w14:textId="77777777" w:rsidR="00C07BBF" w:rsidRPr="00677366" w:rsidRDefault="00C07BBF" w:rsidP="00C07BBF">
      <w:pPr>
        <w:pStyle w:val="Heading2"/>
        <w:spacing w:before="0" w:after="0" w:line="360" w:lineRule="auto"/>
      </w:pPr>
      <w:bookmarkStart w:id="66" w:name="_Toc238478907"/>
      <w:bookmarkStart w:id="67" w:name="_Toc241179735"/>
      <w:r w:rsidRPr="00677366">
        <w:t>4.5 Graphical Analysis</w:t>
      </w:r>
      <w:bookmarkEnd w:id="66"/>
      <w:bookmarkEnd w:id="67"/>
    </w:p>
    <w:p w14:paraId="03D1EE79" w14:textId="77777777" w:rsidR="00C07BBF" w:rsidRPr="00677366" w:rsidRDefault="00C07BBF" w:rsidP="00C07BBF">
      <w:pPr>
        <w:spacing w:line="360" w:lineRule="auto"/>
        <w:rPr>
          <w:rFonts w:cs="Times New Roman"/>
          <w:szCs w:val="24"/>
        </w:rPr>
      </w:pPr>
      <w:r w:rsidRPr="00677366">
        <w:rPr>
          <w:rFonts w:cs="Times New Roman"/>
          <w:noProof/>
          <w:szCs w:val="24"/>
          <w:lang w:val="en-US"/>
        </w:rPr>
        <w:drawing>
          <wp:inline distT="0" distB="0" distL="0" distR="0" wp14:anchorId="3172DE5E" wp14:editId="1EC9995D">
            <wp:extent cx="5562600" cy="4419600"/>
            <wp:effectExtent l="0" t="0" r="0" b="0"/>
            <wp:docPr id="86786959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62600" cy="4419600"/>
                    </a:xfrm>
                    <a:prstGeom prst="rect">
                      <a:avLst/>
                    </a:prstGeom>
                    <a:noFill/>
                    <a:ln>
                      <a:noFill/>
                    </a:ln>
                  </pic:spPr>
                </pic:pic>
              </a:graphicData>
            </a:graphic>
          </wp:inline>
        </w:drawing>
      </w:r>
    </w:p>
    <w:p w14:paraId="27B64451" w14:textId="77777777" w:rsidR="00C07BBF" w:rsidRPr="00677366" w:rsidRDefault="00C07BBF" w:rsidP="00C07BBF">
      <w:pPr>
        <w:spacing w:line="360" w:lineRule="auto"/>
        <w:rPr>
          <w:rFonts w:cs="Times New Roman"/>
          <w:szCs w:val="24"/>
        </w:rPr>
      </w:pPr>
      <w:r w:rsidRPr="00677366">
        <w:rPr>
          <w:rFonts w:cs="Times New Roman"/>
          <w:szCs w:val="24"/>
        </w:rPr>
        <w:lastRenderedPageBreak/>
        <w:t>Figure 3. Histogram for Country Code 1</w:t>
      </w:r>
    </w:p>
    <w:p w14:paraId="16679F49" w14:textId="77777777" w:rsidR="00C07BBF" w:rsidRPr="00677366" w:rsidRDefault="00C07BBF" w:rsidP="00C07BBF">
      <w:pPr>
        <w:spacing w:line="360" w:lineRule="auto"/>
        <w:rPr>
          <w:rFonts w:cs="Times New Roman"/>
          <w:szCs w:val="24"/>
        </w:rPr>
      </w:pPr>
      <w:r w:rsidRPr="00677366">
        <w:rPr>
          <w:rFonts w:cs="Times New Roman"/>
          <w:noProof/>
          <w:szCs w:val="24"/>
          <w:lang w:val="en-US"/>
        </w:rPr>
        <w:drawing>
          <wp:inline distT="0" distB="0" distL="0" distR="0" wp14:anchorId="370D36C3" wp14:editId="10FAB69A">
            <wp:extent cx="5733415" cy="4714240"/>
            <wp:effectExtent l="0" t="0" r="635" b="0"/>
            <wp:docPr id="3461169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3415" cy="4714240"/>
                    </a:xfrm>
                    <a:prstGeom prst="rect">
                      <a:avLst/>
                    </a:prstGeom>
                    <a:noFill/>
                    <a:ln>
                      <a:noFill/>
                    </a:ln>
                  </pic:spPr>
                </pic:pic>
              </a:graphicData>
            </a:graphic>
          </wp:inline>
        </w:drawing>
      </w:r>
    </w:p>
    <w:p w14:paraId="20566E6A" w14:textId="77777777" w:rsidR="00C07BBF" w:rsidRPr="00677366" w:rsidRDefault="00C07BBF" w:rsidP="00C07BBF">
      <w:pPr>
        <w:spacing w:line="360" w:lineRule="auto"/>
        <w:rPr>
          <w:rFonts w:cs="Times New Roman"/>
          <w:szCs w:val="24"/>
        </w:rPr>
      </w:pPr>
      <w:r w:rsidRPr="00677366">
        <w:rPr>
          <w:rFonts w:cs="Times New Roman"/>
          <w:szCs w:val="24"/>
        </w:rPr>
        <w:t>Figure 4. Histogram of Country Code 2</w:t>
      </w:r>
    </w:p>
    <w:p w14:paraId="2ED6A982" w14:textId="77777777" w:rsidR="00C07BBF" w:rsidRPr="00677366" w:rsidRDefault="00C07BBF" w:rsidP="00C07BBF">
      <w:pPr>
        <w:spacing w:line="360" w:lineRule="auto"/>
        <w:rPr>
          <w:rFonts w:cs="Times New Roman"/>
          <w:szCs w:val="24"/>
        </w:rPr>
      </w:pPr>
      <w:r w:rsidRPr="00677366">
        <w:rPr>
          <w:rFonts w:cs="Times New Roman"/>
          <w:szCs w:val="24"/>
        </w:rPr>
        <w:t xml:space="preserve">The diagnostic graphs generated using the regression analysis were of two kinds; a standardised residual histogram and a standardised residual scatterplot generated on each country separately. </w:t>
      </w:r>
    </w:p>
    <w:p w14:paraId="7C31A143"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7D3BEAAA" wp14:editId="7EA668DA">
            <wp:extent cx="5733415" cy="4104640"/>
            <wp:effectExtent l="0" t="0" r="635" b="0"/>
            <wp:docPr id="71626535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extLst>
                        <a:ext uri="{28A0092B-C50C-407E-A947-70E740481C1C}">
                          <a14:useLocalDpi xmlns:a14="http://schemas.microsoft.com/office/drawing/2010/main" val="0"/>
                        </a:ext>
                      </a:extLst>
                    </a:blip>
                    <a:srcRect t="6302"/>
                    <a:stretch>
                      <a:fillRect/>
                    </a:stretch>
                  </pic:blipFill>
                  <pic:spPr bwMode="auto">
                    <a:xfrm>
                      <a:off x="0" y="0"/>
                      <a:ext cx="5733415" cy="4104640"/>
                    </a:xfrm>
                    <a:prstGeom prst="rect">
                      <a:avLst/>
                    </a:prstGeom>
                    <a:noFill/>
                    <a:ln>
                      <a:noFill/>
                    </a:ln>
                  </pic:spPr>
                </pic:pic>
              </a:graphicData>
            </a:graphic>
          </wp:inline>
        </w:drawing>
      </w:r>
    </w:p>
    <w:p w14:paraId="17047AA8" w14:textId="77777777" w:rsidR="00C07BBF" w:rsidRPr="00677366" w:rsidRDefault="00C07BBF" w:rsidP="00C07BBF">
      <w:pPr>
        <w:spacing w:line="360" w:lineRule="auto"/>
        <w:rPr>
          <w:rFonts w:cs="Times New Roman"/>
          <w:szCs w:val="24"/>
        </w:rPr>
      </w:pPr>
      <w:r w:rsidRPr="00677366">
        <w:rPr>
          <w:rFonts w:cs="Times New Roman"/>
          <w:szCs w:val="24"/>
        </w:rPr>
        <w:t>Figure 5. Scatterplot for Country Code 1</w:t>
      </w:r>
    </w:p>
    <w:p w14:paraId="21E2477D" w14:textId="77777777" w:rsidR="00C07BBF" w:rsidRPr="00677366" w:rsidRDefault="00C07BBF" w:rsidP="00C07BBF">
      <w:pPr>
        <w:spacing w:line="360" w:lineRule="auto"/>
        <w:rPr>
          <w:rFonts w:cs="Times New Roman"/>
          <w:szCs w:val="24"/>
        </w:rPr>
      </w:pPr>
      <w:r w:rsidRPr="00677366">
        <w:rPr>
          <w:rFonts w:cs="Times New Roman"/>
          <w:noProof/>
          <w:szCs w:val="24"/>
          <w:lang w:val="en-US"/>
        </w:rPr>
        <w:drawing>
          <wp:inline distT="0" distB="0" distL="0" distR="0" wp14:anchorId="51115F04" wp14:editId="227704FB">
            <wp:extent cx="5733415" cy="4057015"/>
            <wp:effectExtent l="0" t="0" r="635" b="635"/>
            <wp:docPr id="133956408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3415" cy="4057015"/>
                    </a:xfrm>
                    <a:prstGeom prst="rect">
                      <a:avLst/>
                    </a:prstGeom>
                    <a:noFill/>
                    <a:ln>
                      <a:noFill/>
                    </a:ln>
                  </pic:spPr>
                </pic:pic>
              </a:graphicData>
            </a:graphic>
          </wp:inline>
        </w:drawing>
      </w:r>
    </w:p>
    <w:p w14:paraId="00DD52B1" w14:textId="77777777" w:rsidR="00C07BBF" w:rsidRPr="00677366" w:rsidRDefault="00C07BBF" w:rsidP="00C07BBF">
      <w:pPr>
        <w:spacing w:line="360" w:lineRule="auto"/>
        <w:rPr>
          <w:rFonts w:cs="Times New Roman"/>
          <w:szCs w:val="24"/>
        </w:rPr>
      </w:pPr>
      <w:r w:rsidRPr="00677366">
        <w:rPr>
          <w:rFonts w:cs="Times New Roman"/>
          <w:szCs w:val="24"/>
        </w:rPr>
        <w:lastRenderedPageBreak/>
        <w:t>Figure 6. Scatterplot for Country Code 2</w:t>
      </w:r>
    </w:p>
    <w:p w14:paraId="45BA0054" w14:textId="77777777" w:rsidR="00C07BBF" w:rsidRPr="00677366" w:rsidRDefault="00C07BBF" w:rsidP="00C07BBF">
      <w:pPr>
        <w:spacing w:line="360" w:lineRule="auto"/>
        <w:rPr>
          <w:rFonts w:cs="Times New Roman"/>
          <w:szCs w:val="24"/>
        </w:rPr>
      </w:pPr>
      <w:r w:rsidRPr="00677366">
        <w:rPr>
          <w:rFonts w:cs="Times New Roman"/>
          <w:szCs w:val="24"/>
        </w:rPr>
        <w:t>The scatterplots that is regression standardised predicted values vs observed values of AI Personalization show that the points are quite uniformly spread around the centre without high point of funnel shape and the curve is neither homoscedasticity suggesting, nor non-linear and relationship suggesting. The UK scatterplot shows a quite loose and randomly dispersed cloud of points, also in accord with the non-significant weak regression model above. Indian scatterplot has a more diagonally balanced scatter, with the scatter having one point observed at the upper end; this is in agreement with the stronger and significant regression relationship in India. The combination of these graphs explains that both the assumption of normality and homoscedasticity that was made on the regression was reasonably met in the two samples and therefore the results of the regression obtained before can be interpreted with some level of confidence.</w:t>
      </w:r>
    </w:p>
    <w:p w14:paraId="0BAB80EB" w14:textId="77777777" w:rsidR="00C07BBF" w:rsidRPr="00677366" w:rsidRDefault="00C07BBF" w:rsidP="00C07BBF">
      <w:pPr>
        <w:pStyle w:val="Heading2"/>
        <w:spacing w:before="0" w:after="0" w:line="360" w:lineRule="auto"/>
      </w:pPr>
      <w:bookmarkStart w:id="68" w:name="_Toc238478908"/>
      <w:bookmarkStart w:id="69" w:name="_Toc241179736"/>
      <w:r w:rsidRPr="00677366">
        <w:t>4.6 ANOVA Findings</w:t>
      </w:r>
      <w:bookmarkEnd w:id="68"/>
      <w:bookmarkEnd w:id="69"/>
    </w:p>
    <w:p w14:paraId="4D7D739D" w14:textId="77777777" w:rsidR="00C07BBF" w:rsidRPr="00677366" w:rsidRDefault="00C07BBF" w:rsidP="00C07BBF">
      <w:pPr>
        <w:spacing w:line="360" w:lineRule="auto"/>
        <w:rPr>
          <w:rFonts w:cs="Times New Roman"/>
          <w:szCs w:val="24"/>
        </w:rPr>
      </w:pPr>
      <w:r w:rsidRPr="00677366">
        <w:rPr>
          <w:rFonts w:cs="Times New Roman"/>
          <w:noProof/>
          <w:szCs w:val="24"/>
          <w:lang w:val="en-US"/>
        </w:rPr>
        <w:drawing>
          <wp:inline distT="0" distB="0" distL="0" distR="0" wp14:anchorId="4B06D392" wp14:editId="5FEF5F54">
            <wp:extent cx="5733415" cy="4476115"/>
            <wp:effectExtent l="0" t="0" r="635" b="635"/>
            <wp:docPr id="166828545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3415" cy="4476115"/>
                    </a:xfrm>
                    <a:prstGeom prst="rect">
                      <a:avLst/>
                    </a:prstGeom>
                    <a:noFill/>
                    <a:ln>
                      <a:noFill/>
                    </a:ln>
                  </pic:spPr>
                </pic:pic>
              </a:graphicData>
            </a:graphic>
          </wp:inline>
        </w:drawing>
      </w:r>
    </w:p>
    <w:p w14:paraId="60C9295F" w14:textId="77777777" w:rsidR="00C07BBF" w:rsidRPr="00677366" w:rsidRDefault="00C07BBF" w:rsidP="00C07BBF">
      <w:pPr>
        <w:spacing w:line="360" w:lineRule="auto"/>
        <w:rPr>
          <w:rFonts w:cs="Times New Roman"/>
          <w:szCs w:val="24"/>
        </w:rPr>
      </w:pPr>
      <w:r w:rsidRPr="00677366">
        <w:rPr>
          <w:rFonts w:cs="Times New Roman"/>
          <w:szCs w:val="24"/>
        </w:rPr>
        <w:t>Figure 6. ANOVA Test</w:t>
      </w:r>
    </w:p>
    <w:p w14:paraId="20450B76"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7D290ACE" wp14:editId="2A907341">
            <wp:extent cx="5724525" cy="4705350"/>
            <wp:effectExtent l="0" t="0" r="9525" b="0"/>
            <wp:docPr id="20481081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4705350"/>
                    </a:xfrm>
                    <a:prstGeom prst="rect">
                      <a:avLst/>
                    </a:prstGeom>
                    <a:noFill/>
                    <a:ln>
                      <a:noFill/>
                    </a:ln>
                  </pic:spPr>
                </pic:pic>
              </a:graphicData>
            </a:graphic>
          </wp:inline>
        </w:drawing>
      </w:r>
    </w:p>
    <w:p w14:paraId="13D58191" w14:textId="77777777" w:rsidR="00C07BBF" w:rsidRPr="00677366" w:rsidRDefault="00C07BBF" w:rsidP="00C07BBF">
      <w:pPr>
        <w:spacing w:line="360" w:lineRule="auto"/>
        <w:rPr>
          <w:rFonts w:cs="Times New Roman"/>
          <w:szCs w:val="24"/>
        </w:rPr>
      </w:pPr>
      <w:r w:rsidRPr="00677366">
        <w:rPr>
          <w:rFonts w:cs="Times New Roman"/>
          <w:szCs w:val="24"/>
        </w:rPr>
        <w:t>Figure 7. T-Test Analysis</w:t>
      </w:r>
    </w:p>
    <w:p w14:paraId="00D84709" w14:textId="77777777" w:rsidR="00C07BBF" w:rsidRPr="00677366" w:rsidRDefault="00C07BBF" w:rsidP="00C07BBF">
      <w:pPr>
        <w:spacing w:line="360" w:lineRule="auto"/>
        <w:rPr>
          <w:rFonts w:cs="Times New Roman"/>
          <w:szCs w:val="24"/>
        </w:rPr>
      </w:pPr>
      <w:r w:rsidRPr="00677366">
        <w:rPr>
          <w:rFonts w:cs="Times New Roman"/>
          <w:szCs w:val="24"/>
        </w:rPr>
        <w:t xml:space="preserve">One-way ANOVA was conducted by country to determine whether or not there was a significant difference in Limited Purchase Influence, Trust and Transparency, Purchase Privacy and Purchasing Behaviour as long as the level of AI Personalization. For the UK sample, none of the four ANOVA tests reached statistical significance: Purchase Influence, </w:t>
      </w:r>
      <w:proofErr w:type="gramStart"/>
      <w:r w:rsidRPr="00677366">
        <w:rPr>
          <w:rFonts w:cs="Times New Roman"/>
          <w:szCs w:val="24"/>
        </w:rPr>
        <w:t>F(</w:t>
      </w:r>
      <w:proofErr w:type="gramEnd"/>
      <w:r w:rsidRPr="00677366">
        <w:rPr>
          <w:rFonts w:cs="Times New Roman"/>
          <w:szCs w:val="24"/>
        </w:rPr>
        <w:t xml:space="preserve">11, 38) = .706, p = .725; Trust and Transparency, </w:t>
      </w:r>
      <w:proofErr w:type="gramStart"/>
      <w:r w:rsidRPr="00677366">
        <w:rPr>
          <w:rFonts w:cs="Times New Roman"/>
          <w:szCs w:val="24"/>
        </w:rPr>
        <w:t>F(</w:t>
      </w:r>
      <w:proofErr w:type="gramEnd"/>
      <w:r w:rsidRPr="00677366">
        <w:rPr>
          <w:rFonts w:cs="Times New Roman"/>
          <w:szCs w:val="24"/>
        </w:rPr>
        <w:t xml:space="preserve">11, 38) = 1.560, p = .151; Privacy Concerns, </w:t>
      </w:r>
      <w:proofErr w:type="gramStart"/>
      <w:r w:rsidRPr="00677366">
        <w:rPr>
          <w:rFonts w:cs="Times New Roman"/>
          <w:szCs w:val="24"/>
        </w:rPr>
        <w:t>F(</w:t>
      </w:r>
      <w:proofErr w:type="gramEnd"/>
      <w:r w:rsidRPr="00677366">
        <w:rPr>
          <w:rFonts w:cs="Times New Roman"/>
          <w:szCs w:val="24"/>
        </w:rPr>
        <w:t xml:space="preserve">11, 38) = 1.435, p = .198; and Purchasing Behaviour, </w:t>
      </w:r>
      <w:proofErr w:type="gramStart"/>
      <w:r w:rsidRPr="00677366">
        <w:rPr>
          <w:rFonts w:cs="Times New Roman"/>
          <w:szCs w:val="24"/>
        </w:rPr>
        <w:t>F(</w:t>
      </w:r>
      <w:proofErr w:type="gramEnd"/>
      <w:r w:rsidRPr="00677366">
        <w:rPr>
          <w:rFonts w:cs="Times New Roman"/>
          <w:szCs w:val="24"/>
        </w:rPr>
        <w:t>11, 38) = .957, p = .500. This implies that among the UK respondents, varying scores of how strongly a customer perceives AI personalization at Amazon are not linked with statistically significant differences in their trust, their concern with privacy, their score on their purchase influence, or, their purchasing behaviour score.</w:t>
      </w:r>
    </w:p>
    <w:p w14:paraId="0429CFF5" w14:textId="77777777" w:rsidR="00C07BBF" w:rsidRPr="00677366" w:rsidRDefault="00C07BBF" w:rsidP="00C07BBF">
      <w:pPr>
        <w:spacing w:line="360" w:lineRule="auto"/>
        <w:rPr>
          <w:rFonts w:cs="Times New Roman"/>
          <w:szCs w:val="24"/>
        </w:rPr>
      </w:pPr>
      <w:r w:rsidRPr="00677366">
        <w:rPr>
          <w:rFonts w:cs="Times New Roman"/>
          <w:szCs w:val="24"/>
        </w:rPr>
        <w:t xml:space="preserve">For the Indian sample, by contrast, all four ANOVA tests were statistically significant: Purchase Influence, </w:t>
      </w:r>
      <w:proofErr w:type="gramStart"/>
      <w:r w:rsidRPr="00677366">
        <w:rPr>
          <w:rFonts w:cs="Times New Roman"/>
          <w:szCs w:val="24"/>
        </w:rPr>
        <w:t>F(</w:t>
      </w:r>
      <w:proofErr w:type="gramEnd"/>
      <w:r w:rsidRPr="00677366">
        <w:rPr>
          <w:rFonts w:cs="Times New Roman"/>
          <w:szCs w:val="24"/>
        </w:rPr>
        <w:t xml:space="preserve">16, 33) = 3.612, p = .001; Trust and Transparency, </w:t>
      </w:r>
      <w:proofErr w:type="gramStart"/>
      <w:r w:rsidRPr="00677366">
        <w:rPr>
          <w:rFonts w:cs="Times New Roman"/>
          <w:szCs w:val="24"/>
        </w:rPr>
        <w:t>F(</w:t>
      </w:r>
      <w:proofErr w:type="gramEnd"/>
      <w:r w:rsidRPr="00677366">
        <w:rPr>
          <w:rFonts w:cs="Times New Roman"/>
          <w:szCs w:val="24"/>
        </w:rPr>
        <w:t xml:space="preserve">16, 33) = 3.755, p = .001; Privacy Concerns, </w:t>
      </w:r>
      <w:proofErr w:type="gramStart"/>
      <w:r w:rsidRPr="00677366">
        <w:rPr>
          <w:rFonts w:cs="Times New Roman"/>
          <w:szCs w:val="24"/>
        </w:rPr>
        <w:t>F(</w:t>
      </w:r>
      <w:proofErr w:type="gramEnd"/>
      <w:r w:rsidRPr="00677366">
        <w:rPr>
          <w:rFonts w:cs="Times New Roman"/>
          <w:szCs w:val="24"/>
        </w:rPr>
        <w:t xml:space="preserve">16, 33) = 2.689, p = .008; and Purchasing Behaviour, </w:t>
      </w:r>
      <w:proofErr w:type="gramStart"/>
      <w:r w:rsidRPr="00677366">
        <w:rPr>
          <w:rFonts w:cs="Times New Roman"/>
          <w:szCs w:val="24"/>
        </w:rPr>
        <w:t>F(</w:t>
      </w:r>
      <w:proofErr w:type="gramEnd"/>
      <w:r w:rsidRPr="00677366">
        <w:rPr>
          <w:rFonts w:cs="Times New Roman"/>
          <w:szCs w:val="24"/>
        </w:rPr>
        <w:t xml:space="preserve">16, 33) = </w:t>
      </w:r>
      <w:r w:rsidRPr="00677366">
        <w:rPr>
          <w:rFonts w:cs="Times New Roman"/>
          <w:szCs w:val="24"/>
        </w:rPr>
        <w:lastRenderedPageBreak/>
        <w:t xml:space="preserve">3.115, p = .003. This indicates that the perceived AI personalization among Indian Amazon customer has a strong relationship with big variations in trust, concern of privacy, and influence to purchase and ultimately buying behaviour. </w:t>
      </w:r>
    </w:p>
    <w:p w14:paraId="531B9982" w14:textId="77777777" w:rsidR="00C07BBF" w:rsidRPr="00677366" w:rsidRDefault="00C07BBF" w:rsidP="00C07BBF">
      <w:pPr>
        <w:pStyle w:val="Heading2"/>
        <w:spacing w:before="0" w:after="0" w:line="360" w:lineRule="auto"/>
        <w:rPr>
          <w:bCs/>
        </w:rPr>
      </w:pPr>
      <w:bookmarkStart w:id="70" w:name="_Toc238478909"/>
      <w:bookmarkStart w:id="71" w:name="_Toc241179737"/>
      <w:r w:rsidRPr="00677366">
        <w:t>4.7 Comparative Summary of UK and India Findings</w:t>
      </w:r>
      <w:bookmarkEnd w:id="70"/>
      <w:bookmarkEnd w:id="71"/>
    </w:p>
    <w:p w14:paraId="64DCFBB4" w14:textId="77777777" w:rsidR="00C07BBF" w:rsidRPr="00677366" w:rsidRDefault="00C07BBF" w:rsidP="00C07BBF">
      <w:pPr>
        <w:spacing w:line="360" w:lineRule="auto"/>
        <w:rPr>
          <w:rFonts w:cs="Times New Roman"/>
          <w:szCs w:val="24"/>
        </w:rPr>
      </w:pPr>
      <w:r w:rsidRPr="00677366">
        <w:rPr>
          <w:rFonts w:cs="Times New Roman"/>
          <w:szCs w:val="24"/>
        </w:rPr>
        <w:t xml:space="preserve">A blend of the four analyses composes a relative homogeneity of the entire image. Descriptively, both British and Indian consumers show similar average attitudes towards such marketing by Amazon AI-based, with a high concentration, which is close to the </w:t>
      </w:r>
      <w:proofErr w:type="spellStart"/>
      <w:r w:rsidRPr="00677366">
        <w:rPr>
          <w:rFonts w:cs="Times New Roman"/>
          <w:szCs w:val="24"/>
        </w:rPr>
        <w:t>center</w:t>
      </w:r>
      <w:proofErr w:type="spellEnd"/>
      <w:r w:rsidRPr="00677366">
        <w:rPr>
          <w:rFonts w:cs="Times New Roman"/>
          <w:szCs w:val="24"/>
        </w:rPr>
        <w:t xml:space="preserve"> of the line of neutrality. This surface similarity is however interrupted by the underlying inferential statistics which reveal the fact of inherent vastly different underlying structure of the two markets. The five constructs are highly independent and weakly associated dimensions in the UK: most of the correlations are not significant, the model of regression has extremely low amount of variance and ANOVA indicates that there is no significant variance in grouping effect. It shows that the UK buying behaviour is not driven entirely by AI personalisation and, therefore, the AI-assisted marketing is a result of a small player on the defeater stage compared to the availability of other, more significant elements.</w:t>
      </w:r>
    </w:p>
    <w:p w14:paraId="0CB1236D" w14:textId="77777777" w:rsidR="00C07BBF" w:rsidRPr="00677366" w:rsidRDefault="00C07BBF" w:rsidP="00C07BBF">
      <w:pPr>
        <w:spacing w:line="360" w:lineRule="auto"/>
        <w:rPr>
          <w:rFonts w:cs="Times New Roman"/>
          <w:szCs w:val="24"/>
        </w:rPr>
      </w:pPr>
      <w:r w:rsidRPr="00677366">
        <w:rPr>
          <w:rFonts w:cs="Times New Roman"/>
          <w:szCs w:val="24"/>
        </w:rPr>
        <w:t xml:space="preserve">In India the reverse is true: all correlations in India are very significant and strong, the regression is explaining a very significant 40 percent of the variance and the ANOVA shows that the differentiation in the four outcomes variables was significant. This indicates that the AI-driven personalization, trust, privacy awareness, and purchasing influence is a closely connected system among the Indian Amazon shoppers and this relationship is influential on purchasing behaviours to a considerable degree in contrast to the UK. </w:t>
      </w:r>
    </w:p>
    <w:p w14:paraId="02A8C9D1"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szCs w:val="24"/>
        </w:rPr>
        <w:t>Responses: India</w:t>
      </w:r>
    </w:p>
    <w:p w14:paraId="205319C4"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02A2462E" wp14:editId="266B03B7">
            <wp:extent cx="3835400" cy="1625600"/>
            <wp:effectExtent l="0" t="0" r="0" b="0"/>
            <wp:docPr id="644014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14102" name=""/>
                    <pic:cNvPicPr/>
                  </pic:nvPicPr>
                  <pic:blipFill rotWithShape="1">
                    <a:blip r:embed="rId20"/>
                    <a:srcRect b="67893"/>
                    <a:stretch/>
                  </pic:blipFill>
                  <pic:spPr bwMode="auto">
                    <a:xfrm>
                      <a:off x="0" y="0"/>
                      <a:ext cx="3839111" cy="1627173"/>
                    </a:xfrm>
                    <a:prstGeom prst="rect">
                      <a:avLst/>
                    </a:prstGeom>
                    <a:ln>
                      <a:noFill/>
                    </a:ln>
                    <a:extLst>
                      <a:ext uri="{53640926-AAD7-44D8-BBD7-CCE9431645EC}">
                        <a14:shadowObscured xmlns:a14="http://schemas.microsoft.com/office/drawing/2010/main"/>
                      </a:ext>
                    </a:extLst>
                  </pic:spPr>
                </pic:pic>
              </a:graphicData>
            </a:graphic>
          </wp:inline>
        </w:drawing>
      </w:r>
    </w:p>
    <w:p w14:paraId="2F102895"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above pie charts in </w:t>
      </w:r>
      <w:proofErr w:type="gramStart"/>
      <w:r w:rsidRPr="00677366">
        <w:rPr>
          <w:rFonts w:eastAsia="Times New Roman" w:cs="Times New Roman"/>
          <w:szCs w:val="24"/>
        </w:rPr>
        <w:t>Figure ,</w:t>
      </w:r>
      <w:proofErr w:type="gramEnd"/>
      <w:r w:rsidRPr="00677366">
        <w:rPr>
          <w:rFonts w:eastAsia="Times New Roman" w:cs="Times New Roman"/>
          <w:szCs w:val="24"/>
        </w:rPr>
        <w:t xml:space="preserve"> display the answers from 50 respondents to a question about the personalised recommendations and targeted advertising made by Amazon. first statement, 34% strongly disagreed, and 20% disagreed with Amazon's personalised product </w:t>
      </w:r>
      <w:r w:rsidRPr="00677366">
        <w:rPr>
          <w:rFonts w:eastAsia="Times New Roman" w:cs="Times New Roman"/>
          <w:szCs w:val="24"/>
        </w:rPr>
        <w:lastRenderedPageBreak/>
        <w:t xml:space="preserve">recommendations being relevant to my shopping interests. So, 54% held a negative opinion, in total. 18% were neutral, with 16% agreeing and 12% strongly agreeing, for a total of 28% positive responses. That's a finding that shows over 50 percent of respondents weren't very attentive when following the Amazon suggestions. </w:t>
      </w:r>
    </w:p>
    <w:p w14:paraId="19F1A556"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727A5560" wp14:editId="5A2A492C">
            <wp:extent cx="3702050" cy="16954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l="1" t="32334" r="3636" b="34205"/>
                    <a:stretch/>
                  </pic:blipFill>
                  <pic:spPr bwMode="auto">
                    <a:xfrm>
                      <a:off x="0" y="0"/>
                      <a:ext cx="3701439" cy="1695170"/>
                    </a:xfrm>
                    <a:prstGeom prst="rect">
                      <a:avLst/>
                    </a:prstGeom>
                    <a:noFill/>
                    <a:ln>
                      <a:noFill/>
                    </a:ln>
                    <a:extLst>
                      <a:ext uri="{53640926-AAD7-44D8-BBD7-CCE9431645EC}">
                        <a14:shadowObscured xmlns:a14="http://schemas.microsoft.com/office/drawing/2010/main"/>
                      </a:ext>
                    </a:extLst>
                  </pic:spPr>
                </pic:pic>
              </a:graphicData>
            </a:graphic>
          </wp:inline>
        </w:drawing>
      </w:r>
    </w:p>
    <w:p w14:paraId="66609979"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Opinions on the second question about how recommendations inspire customers to try products they wouldn't have thought to consider were split. Overall, 44% did not agree or strongly disagreed, while 34% did agree or strongly agree. The other 22% chose the neutral choice. A good number of participants felt that Amazon's recommendation system was of discovery value, though this was not the strongest of the feelings expressed. It is possible that recommendations could facilitate product discovery for some consumers, but not all the consumers in the sample. </w:t>
      </w:r>
    </w:p>
    <w:p w14:paraId="22ECB0DE"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2345FC38" wp14:editId="4EE9C503">
            <wp:extent cx="3784600" cy="1697608"/>
            <wp:effectExtent l="0" t="0" r="6350" b="0"/>
            <wp:docPr id="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14102" name=""/>
                    <pic:cNvPicPr/>
                  </pic:nvPicPr>
                  <pic:blipFill rotWithShape="1">
                    <a:blip r:embed="rId20"/>
                    <a:srcRect t="66471" r="1324"/>
                    <a:stretch/>
                  </pic:blipFill>
                  <pic:spPr bwMode="auto">
                    <a:xfrm>
                      <a:off x="0" y="0"/>
                      <a:ext cx="3788262" cy="1699251"/>
                    </a:xfrm>
                    <a:prstGeom prst="rect">
                      <a:avLst/>
                    </a:prstGeom>
                    <a:ln>
                      <a:noFill/>
                    </a:ln>
                    <a:extLst>
                      <a:ext uri="{53640926-AAD7-44D8-BBD7-CCE9431645EC}">
                        <a14:shadowObscured xmlns:a14="http://schemas.microsoft.com/office/drawing/2010/main"/>
                      </a:ext>
                    </a:extLst>
                  </pic:spPr>
                </pic:pic>
              </a:graphicData>
            </a:graphic>
          </wp:inline>
        </w:drawing>
      </w:r>
    </w:p>
    <w:p w14:paraId="6D49FC6D"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third statement, ‘Amazon's advertisements are usually relevant to my needs and interests' was answered negatively by 44% (22% strongly disagreed and 22% disagreed). 32% responded positively (14% Agreed and 18% Strongly Agreed). Another 24% were undecided. Advertisements that were targeted for the users were thus considered bad, but opinions were split. Overall, the results showed a consistent trend with more negative than positive answers for each of the three statements. The most negative responses were for product recommendations, with 54% reporting that the recommendations were not relevant to them. </w:t>
      </w:r>
      <w:r w:rsidRPr="00677366">
        <w:rPr>
          <w:rFonts w:eastAsia="Times New Roman" w:cs="Times New Roman"/>
          <w:szCs w:val="24"/>
        </w:rPr>
        <w:lastRenderedPageBreak/>
        <w:t>Targeted advertising had the largest neutral response (24%), and product discovery had the highest positive response (34%). The results indicate that Amazon's personalisation features offer some benefit, especially by steering customers to new products, but that the relevance of such features is still very limited. This indicates a mismatch between algorithmic targeting and consumer interests, thus locating the gap. Amazon might need to get better at the accuracy of its recommendations; make use of more up-to-date customer preference information and give users more control over the personalisation of their recommendations. These charts, however, do not represent the effectiveness of the algorithms in real life, but rather, the participants' perceptions of its effectiveness.</w:t>
      </w:r>
    </w:p>
    <w:p w14:paraId="4A65E240"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7937E7AB" wp14:editId="70BF7451">
            <wp:extent cx="3314700" cy="1377950"/>
            <wp:effectExtent l="0" t="0" r="0" b="0"/>
            <wp:docPr id="309395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95202" name=""/>
                    <pic:cNvPicPr/>
                  </pic:nvPicPr>
                  <pic:blipFill rotWithShape="1">
                    <a:blip r:embed="rId22"/>
                    <a:srcRect b="68234"/>
                    <a:stretch/>
                  </pic:blipFill>
                  <pic:spPr bwMode="auto">
                    <a:xfrm>
                      <a:off x="0" y="0"/>
                      <a:ext cx="3316701" cy="1378782"/>
                    </a:xfrm>
                    <a:prstGeom prst="rect">
                      <a:avLst/>
                    </a:prstGeom>
                    <a:ln>
                      <a:noFill/>
                    </a:ln>
                    <a:extLst>
                      <a:ext uri="{53640926-AAD7-44D8-BBD7-CCE9431645EC}">
                        <a14:shadowObscured xmlns:a14="http://schemas.microsoft.com/office/drawing/2010/main"/>
                      </a:ext>
                    </a:extLst>
                  </pic:spPr>
                </pic:pic>
              </a:graphicData>
            </a:graphic>
          </wp:inline>
        </w:drawing>
      </w:r>
    </w:p>
    <w:p w14:paraId="41A58672"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pie charts in Figure A2 show the answers from 50 respondents, on the convenience, product-matching and purchasing influence of Amazon's AI-powered marketing tools. 20% said they agreed and another 20% strongly agreed that “Amazon's AI capabilities enhance the convenience of online shopping.” This results in 40% of the population responding positively. On the other hand, 10% strongly disagreed and 24% disagreed, </w:t>
      </w:r>
      <w:proofErr w:type="spellStart"/>
      <w:r w:rsidRPr="00677366">
        <w:rPr>
          <w:rFonts w:eastAsia="Times New Roman" w:cs="Times New Roman"/>
          <w:szCs w:val="24"/>
        </w:rPr>
        <w:t>totaling</w:t>
      </w:r>
      <w:proofErr w:type="spellEnd"/>
      <w:r w:rsidRPr="00677366">
        <w:rPr>
          <w:rFonts w:eastAsia="Times New Roman" w:cs="Times New Roman"/>
          <w:szCs w:val="24"/>
        </w:rPr>
        <w:t xml:space="preserve"> 34% negative. There was a large individual response category for 'Neutral' (26%). The results indicate that a significant portion of Amazon's AI tools is enhancing the shopping experience for its patrons. However, the relatively high neutral and negative responses show that this benefit is neither experienced nor recognised consistently by all users. </w:t>
      </w:r>
    </w:p>
    <w:p w14:paraId="06238B0D"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7BDE4886" wp14:editId="19913BB0">
            <wp:extent cx="3313899" cy="1428750"/>
            <wp:effectExtent l="0" t="0" r="1270" b="0"/>
            <wp:docPr id="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95202" name=""/>
                    <pic:cNvPicPr/>
                  </pic:nvPicPr>
                  <pic:blipFill rotWithShape="1">
                    <a:blip r:embed="rId22"/>
                    <a:srcRect t="32645" b="34410"/>
                    <a:stretch/>
                  </pic:blipFill>
                  <pic:spPr bwMode="auto">
                    <a:xfrm>
                      <a:off x="0" y="0"/>
                      <a:ext cx="3316701" cy="1429958"/>
                    </a:xfrm>
                    <a:prstGeom prst="rect">
                      <a:avLst/>
                    </a:prstGeom>
                    <a:ln>
                      <a:noFill/>
                    </a:ln>
                    <a:extLst>
                      <a:ext uri="{53640926-AAD7-44D8-BBD7-CCE9431645EC}">
                        <a14:shadowObscured xmlns:a14="http://schemas.microsoft.com/office/drawing/2010/main"/>
                      </a:ext>
                    </a:extLst>
                  </pic:spPr>
                </pic:pic>
              </a:graphicData>
            </a:graphic>
          </wp:inline>
        </w:drawing>
      </w:r>
    </w:p>
    <w:p w14:paraId="1C9A17B7"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fifth question focused on the role of Amazon's AI marketing in helping consumers easily discover products they prefer. In total, 28% agreed and 14% strongly agreed (a combined positive response rate of 42%). On the other </w:t>
      </w:r>
      <w:proofErr w:type="gramStart"/>
      <w:r w:rsidRPr="00677366">
        <w:rPr>
          <w:rFonts w:eastAsia="Times New Roman" w:cs="Times New Roman"/>
          <w:szCs w:val="24"/>
        </w:rPr>
        <w:t>hand</w:t>
      </w:r>
      <w:proofErr w:type="gramEnd"/>
      <w:r w:rsidRPr="00677366">
        <w:rPr>
          <w:rFonts w:eastAsia="Times New Roman" w:cs="Times New Roman"/>
          <w:szCs w:val="24"/>
        </w:rPr>
        <w:t xml:space="preserve"> 22% disagreed and 14% strongly </w:t>
      </w:r>
      <w:r w:rsidRPr="00677366">
        <w:rPr>
          <w:rFonts w:eastAsia="Times New Roman" w:cs="Times New Roman"/>
          <w:szCs w:val="24"/>
        </w:rPr>
        <w:lastRenderedPageBreak/>
        <w:t xml:space="preserve">disagreed, representing a total negative response of 36%, with 22% being neutral. This is the best outcome of these three statements. It suggests that the AI-driven marketing approach adopted by Amazon can indeed have a real-world application in streamlining product searches and bridging the gap between consumers and potentially relevant products. The gap between positive and negative answers is just six per cent, though. Thus, the findings should be seen as a general positive trend, and not as strong evidence of customer satisfaction. </w:t>
      </w:r>
    </w:p>
    <w:p w14:paraId="5E8C7E7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73AB7DEA" wp14:editId="150A75F1">
            <wp:extent cx="3314700" cy="1429456"/>
            <wp:effectExtent l="0" t="0" r="0" b="0"/>
            <wp:docPr id="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95202" name=""/>
                    <pic:cNvPicPr/>
                  </pic:nvPicPr>
                  <pic:blipFill rotWithShape="1">
                    <a:blip r:embed="rId22"/>
                    <a:srcRect t="67046"/>
                    <a:stretch/>
                  </pic:blipFill>
                  <pic:spPr bwMode="auto">
                    <a:xfrm>
                      <a:off x="0" y="0"/>
                      <a:ext cx="3316701" cy="1430319"/>
                    </a:xfrm>
                    <a:prstGeom prst="rect">
                      <a:avLst/>
                    </a:prstGeom>
                    <a:ln>
                      <a:noFill/>
                    </a:ln>
                    <a:extLst>
                      <a:ext uri="{53640926-AAD7-44D8-BBD7-CCE9431645EC}">
                        <a14:shadowObscured xmlns:a14="http://schemas.microsoft.com/office/drawing/2010/main"/>
                      </a:ext>
                    </a:extLst>
                  </pic:spPr>
                </pic:pic>
              </a:graphicData>
            </a:graphic>
          </wp:inline>
        </w:drawing>
      </w:r>
    </w:p>
    <w:p w14:paraId="4EDCF499"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Concerning the 6th statement, 22 percent strongly disagreed and 22 percent disagreed with the idea that Amazon's personalised recommendations affect what products I consider buying. The total negative response was thus 44%. By contrast, 20% agreed and 16% strongly agreed, equating to a 36% positive response. 20% had a neutral response. These findings reveal that personalised recommendations have a positive impact on product consideration for some customers, but negative responses are prevalent. Attractive attention may be captured to Amazon's recommendations that are not necessarily pivotal in the purchase decision. Overall, these findings indicate an interesting difference between being useful and affecting behaviour. The overall sentiment towards AI assisting them to find the right products and to make shopping easy was slightly more positive. </w:t>
      </w:r>
    </w:p>
    <w:p w14:paraId="0DA0691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4D5B62CF" wp14:editId="45EA8B3F">
            <wp:extent cx="4477764" cy="1758950"/>
            <wp:effectExtent l="0" t="0" r="0" b="0"/>
            <wp:docPr id="2094172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72926" name=""/>
                    <pic:cNvPicPr/>
                  </pic:nvPicPr>
                  <pic:blipFill rotWithShape="1">
                    <a:blip r:embed="rId23"/>
                    <a:srcRect b="66945"/>
                    <a:stretch/>
                  </pic:blipFill>
                  <pic:spPr bwMode="auto">
                    <a:xfrm>
                      <a:off x="0" y="0"/>
                      <a:ext cx="4477966" cy="1759029"/>
                    </a:xfrm>
                    <a:prstGeom prst="rect">
                      <a:avLst/>
                    </a:prstGeom>
                    <a:ln>
                      <a:noFill/>
                    </a:ln>
                    <a:extLst>
                      <a:ext uri="{53640926-AAD7-44D8-BBD7-CCE9431645EC}">
                        <a14:shadowObscured xmlns:a14="http://schemas.microsoft.com/office/drawing/2010/main"/>
                      </a:ext>
                    </a:extLst>
                  </pic:spPr>
                </pic:pic>
              </a:graphicData>
            </a:graphic>
          </wp:inline>
        </w:drawing>
      </w:r>
    </w:p>
    <w:p w14:paraId="5DECC3E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pie charts above display the opinions of 50 respondents about the impact of personalised recommendations made by Amazon and the advertisements generated by AI on buying. 20% agreed and 22% strongly agreed that they are more likely to buy a product when Amazon </w:t>
      </w:r>
      <w:r w:rsidRPr="00677366">
        <w:rPr>
          <w:rFonts w:eastAsia="Times New Roman" w:cs="Times New Roman"/>
          <w:szCs w:val="24"/>
        </w:rPr>
        <w:lastRenderedPageBreak/>
        <w:t xml:space="preserve">recommends it based on their interests for the seventh statement. This means that 42% of the respondents, overall, were positive. 28% disagreed and 6% strongly disagreed (34% negative response), compared to 24% who were neutral. The results show that recommending items based on interest can drive a substantial share of the respondents to buy the products. The difference of eight percentage points between positive and negative answers is fairly small, however. This implies that personalized recommendations don't have a significant or widespread effect on people's buying decisions. </w:t>
      </w:r>
    </w:p>
    <w:p w14:paraId="5F24CE0F"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51ECC6E1" wp14:editId="03967B29">
            <wp:extent cx="4476750" cy="1707352"/>
            <wp:effectExtent l="0" t="0" r="0" b="7620"/>
            <wp:docPr id="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72926" name=""/>
                    <pic:cNvPicPr/>
                  </pic:nvPicPr>
                  <pic:blipFill rotWithShape="1">
                    <a:blip r:embed="rId23"/>
                    <a:srcRect t="34136" b="33771"/>
                    <a:stretch/>
                  </pic:blipFill>
                  <pic:spPr bwMode="auto">
                    <a:xfrm>
                      <a:off x="0" y="0"/>
                      <a:ext cx="4477966" cy="1707816"/>
                    </a:xfrm>
                    <a:prstGeom prst="rect">
                      <a:avLst/>
                    </a:prstGeom>
                    <a:ln>
                      <a:noFill/>
                    </a:ln>
                    <a:extLst>
                      <a:ext uri="{53640926-AAD7-44D8-BBD7-CCE9431645EC}">
                        <a14:shadowObscured xmlns:a14="http://schemas.microsoft.com/office/drawing/2010/main"/>
                      </a:ext>
                    </a:extLst>
                  </pic:spPr>
                </pic:pic>
              </a:graphicData>
            </a:graphic>
          </wp:inline>
        </w:drawing>
      </w:r>
    </w:p>
    <w:p w14:paraId="2201FE6D"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eighth statement explored the question of whether AI-generated ads on Amazon can influence consumers' buying decisions. Overall, 44% agreed or strongly agreed, the highest ratio of positive responses in this group. However, 22% disagreed and 14% strongly disagreed, leaving a net negative 36%. The other 20% chose the neutral answer. Strongly agree was the highest individual answer response, indicating that there are consumers who consider that AI created ads can be persuasive. However, over a third of those who responded disagreed, indicating that these ads don't reach everyone to the same extent. </w:t>
      </w:r>
    </w:p>
    <w:p w14:paraId="418A616E"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3EFF8A11" wp14:editId="6C609487">
            <wp:extent cx="4477764" cy="1752600"/>
            <wp:effectExtent l="0" t="0" r="0" b="0"/>
            <wp:docPr id="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72926" name=""/>
                    <pic:cNvPicPr/>
                  </pic:nvPicPr>
                  <pic:blipFill rotWithShape="1">
                    <a:blip r:embed="rId23"/>
                    <a:srcRect t="67065"/>
                    <a:stretch/>
                  </pic:blipFill>
                  <pic:spPr bwMode="auto">
                    <a:xfrm>
                      <a:off x="0" y="0"/>
                      <a:ext cx="4477966" cy="1752679"/>
                    </a:xfrm>
                    <a:prstGeom prst="rect">
                      <a:avLst/>
                    </a:prstGeom>
                    <a:ln>
                      <a:noFill/>
                    </a:ln>
                    <a:extLst>
                      <a:ext uri="{53640926-AAD7-44D8-BBD7-CCE9431645EC}">
                        <a14:shadowObscured xmlns:a14="http://schemas.microsoft.com/office/drawing/2010/main"/>
                      </a:ext>
                    </a:extLst>
                  </pic:spPr>
                </pic:pic>
              </a:graphicData>
            </a:graphic>
          </wp:inline>
        </w:drawing>
      </w:r>
    </w:p>
    <w:p w14:paraId="74C89DE3"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A total of 42% agreed that Amazon's personalised marketing prompts me to buy more products (26% strongly agreed, 16% agreed), while 8% disagreed and 44% strongly disagreed. The number of people who strongly disagreed or disagreed made up 36% of the total negative response; 22% strongly disagreed and 14% disagreed. An additional 22% were </w:t>
      </w:r>
      <w:r w:rsidRPr="00677366">
        <w:rPr>
          <w:rFonts w:eastAsia="Times New Roman" w:cs="Times New Roman"/>
          <w:szCs w:val="24"/>
        </w:rPr>
        <w:lastRenderedPageBreak/>
        <w:t xml:space="preserve">undecided. The findings indicate that personalized marketing can motivate further purchases for some of the respondents, which may be due to highlighting complementary products or previously not considered products. But a large negative group also means that this type of marketing is not always successful in increasing sales. The overall trends were slightly more positive than negative in each of the statements. The highest positive evaluation was seen for ads based on AI (44%), followed by those based on interest (42%) and personalised marketing (42%). This suggests that although Amazon's AI marketing effects are moderate, they are uneven and can influence product consideration and drive purchases. </w:t>
      </w:r>
    </w:p>
    <w:p w14:paraId="4F5E0101"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502EDD87" wp14:editId="30F55FD5">
            <wp:extent cx="3854450" cy="1701800"/>
            <wp:effectExtent l="0" t="0" r="0" b="0"/>
            <wp:docPr id="55740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40836" name=""/>
                    <pic:cNvPicPr/>
                  </pic:nvPicPr>
                  <pic:blipFill rotWithShape="1">
                    <a:blip r:embed="rId24"/>
                    <a:srcRect b="66514"/>
                    <a:stretch/>
                  </pic:blipFill>
                  <pic:spPr bwMode="auto">
                    <a:xfrm>
                      <a:off x="0" y="0"/>
                      <a:ext cx="3858163" cy="1703439"/>
                    </a:xfrm>
                    <a:prstGeom prst="rect">
                      <a:avLst/>
                    </a:prstGeom>
                    <a:ln>
                      <a:noFill/>
                    </a:ln>
                    <a:extLst>
                      <a:ext uri="{53640926-AAD7-44D8-BBD7-CCE9431645EC}">
                        <a14:shadowObscured xmlns:a14="http://schemas.microsoft.com/office/drawing/2010/main"/>
                      </a:ext>
                    </a:extLst>
                  </pic:spPr>
                </pic:pic>
              </a:graphicData>
            </a:graphic>
          </wp:inline>
        </w:drawing>
      </w:r>
    </w:p>
    <w:p w14:paraId="645960CC"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pie chart in above diagram </w:t>
      </w:r>
      <w:proofErr w:type="gramStart"/>
      <w:r w:rsidRPr="00677366">
        <w:rPr>
          <w:rFonts w:eastAsia="Times New Roman" w:cs="Times New Roman"/>
          <w:szCs w:val="24"/>
        </w:rPr>
        <w:t>depict</w:t>
      </w:r>
      <w:proofErr w:type="gramEnd"/>
      <w:r w:rsidRPr="00677366">
        <w:rPr>
          <w:rFonts w:eastAsia="Times New Roman" w:cs="Times New Roman"/>
          <w:szCs w:val="24"/>
        </w:rPr>
        <w:t xml:space="preserve"> the opinions of 50 respondents on how much impact, trust and perceived reliability their experience has been with Amazon's AI-driven marketing suggestions. In regards to the 10th statement, that "AI marketing on Amazon has influenced my willingness to make purchases", 30% disagreed, and 22% strongly disagreed. This results in a total response of (-52%) or greater than a half of the sample. By contrast, 10% agreed and 14% strongly agreed (24% overall). The other 24% chose the neutral option. The results suggest Amazon's AI-driven marketing efforts have not significantly boosted the likelihood that most consumers will buy products from the company. While customised content can command attention, it might not lead to higher purchase intent for AI marketing. </w:t>
      </w:r>
    </w:p>
    <w:p w14:paraId="53E35F5B"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506A3569" wp14:editId="158FDE7B">
            <wp:extent cx="3752850" cy="1638300"/>
            <wp:effectExtent l="0" t="0" r="0" b="0"/>
            <wp:docPr id="1995588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40836" name=""/>
                    <pic:cNvPicPr/>
                  </pic:nvPicPr>
                  <pic:blipFill rotWithShape="1">
                    <a:blip r:embed="rId24"/>
                    <a:srcRect t="33361" r="2636" b="34403"/>
                    <a:stretch/>
                  </pic:blipFill>
                  <pic:spPr bwMode="auto">
                    <a:xfrm>
                      <a:off x="0" y="0"/>
                      <a:ext cx="3756465" cy="1639878"/>
                    </a:xfrm>
                    <a:prstGeom prst="rect">
                      <a:avLst/>
                    </a:prstGeom>
                    <a:ln>
                      <a:noFill/>
                    </a:ln>
                    <a:extLst>
                      <a:ext uri="{53640926-AAD7-44D8-BBD7-CCE9431645EC}">
                        <a14:shadowObscured xmlns:a14="http://schemas.microsoft.com/office/drawing/2010/main"/>
                      </a:ext>
                    </a:extLst>
                  </pic:spPr>
                </pic:pic>
              </a:graphicData>
            </a:graphic>
          </wp:inline>
        </w:drawing>
      </w:r>
    </w:p>
    <w:p w14:paraId="54CDF974"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11th question explored how confident respondents were in Amazon's AI-driven suggestions when making their purchase decisions. The combined negative response was the </w:t>
      </w:r>
      <w:r w:rsidRPr="00677366">
        <w:rPr>
          <w:rFonts w:eastAsia="Times New Roman" w:cs="Times New Roman"/>
          <w:szCs w:val="24"/>
        </w:rPr>
        <w:lastRenderedPageBreak/>
        <w:t xml:space="preserve">highest among this group, with 30% strongly disagreeing and 26% disagreeing. In contrast, 16 percent agreed, and 14 percent strongly agreed, with a total of 30 percent overall, or positive, responses. The other 14% were neutral. This discovery is a key concern for trust. Customers may still be unsure of the accuracy of the recommendation, as well as their commercial purpose or suitability to their individual requirements, even if it might seem relevant. The result indicated that the key to recommendations is that they need to be perceived as transparent, credible and beneficial in addition to being technically personalised. </w:t>
      </w:r>
    </w:p>
    <w:p w14:paraId="7CE7B758"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4B56C649" wp14:editId="5B01C1CC">
            <wp:extent cx="3784600" cy="1659514"/>
            <wp:effectExtent l="0" t="0" r="6350" b="0"/>
            <wp:docPr id="1995588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40836" name=""/>
                    <pic:cNvPicPr/>
                  </pic:nvPicPr>
                  <pic:blipFill rotWithShape="1">
                    <a:blip r:embed="rId24"/>
                    <a:srcRect t="67346" r="1813"/>
                    <a:stretch/>
                  </pic:blipFill>
                  <pic:spPr bwMode="auto">
                    <a:xfrm>
                      <a:off x="0" y="0"/>
                      <a:ext cx="3788246" cy="1661113"/>
                    </a:xfrm>
                    <a:prstGeom prst="rect">
                      <a:avLst/>
                    </a:prstGeom>
                    <a:ln>
                      <a:noFill/>
                    </a:ln>
                    <a:extLst>
                      <a:ext uri="{53640926-AAD7-44D8-BBD7-CCE9431645EC}">
                        <a14:shadowObscured xmlns:a14="http://schemas.microsoft.com/office/drawing/2010/main"/>
                      </a:ext>
                    </a:extLst>
                  </pic:spPr>
                </pic:pic>
              </a:graphicData>
            </a:graphic>
          </wp:inline>
        </w:drawing>
      </w:r>
    </w:p>
    <w:p w14:paraId="6071B3DC"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next statement “I feel Amazon's AI-driven marketing offers recommendations that are usually accurate” showed a relatively positive trend. Overall, 22% agreed and 18% strongly agreed, which represents a total positive response of 40%. 34% responded negatively (26% disagreed and 8% strongly disagreed). 26% were undecided. With the positive responses being six percent higher than the negative, the results are split, but not quite evenly. Some Amazon customers may have a relatively strong impression of the reliability of the recommendations, while others may not have this view consistently. The findings taken together highlight a significant difference between the perceived reliability and trust and behaviour influence. While 40% perceived the recommendations as generally reliable, only 30% trusted the recommendations in their selection of products, and only 24% believed that AI marketing has made them more likely to buy. This means that if something feels technically sound, it doesn't necessarily mean that it is trusted by customers or that they buy. </w:t>
      </w:r>
    </w:p>
    <w:p w14:paraId="050DF9BC"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6D74A2CC" wp14:editId="2E965755">
            <wp:extent cx="3981450" cy="1587500"/>
            <wp:effectExtent l="0" t="0" r="0" b="0"/>
            <wp:docPr id="2076833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33144" name=""/>
                    <pic:cNvPicPr/>
                  </pic:nvPicPr>
                  <pic:blipFill rotWithShape="1">
                    <a:blip r:embed="rId25"/>
                    <a:srcRect b="68672"/>
                    <a:stretch/>
                  </pic:blipFill>
                  <pic:spPr bwMode="auto">
                    <a:xfrm>
                      <a:off x="0" y="0"/>
                      <a:ext cx="3982006" cy="1587722"/>
                    </a:xfrm>
                    <a:prstGeom prst="rect">
                      <a:avLst/>
                    </a:prstGeom>
                    <a:ln>
                      <a:noFill/>
                    </a:ln>
                    <a:extLst>
                      <a:ext uri="{53640926-AAD7-44D8-BBD7-CCE9431645EC}">
                        <a14:shadowObscured xmlns:a14="http://schemas.microsoft.com/office/drawing/2010/main"/>
                      </a:ext>
                    </a:extLst>
                  </pic:spPr>
                </pic:pic>
              </a:graphicData>
            </a:graphic>
          </wp:inline>
        </w:drawing>
      </w:r>
    </w:p>
    <w:p w14:paraId="0432499D"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lastRenderedPageBreak/>
        <w:t xml:space="preserve">The pie charts in Figure depict the opinions of 50 respondents on Amazon's transparency in recommendations based on AI and the correlation between the transparency of its AI-driven recommendations and customer trust and confidence in purchasing. Thirty percent agreed and 22 percent strongly agreed with the 13th statement, “I feel more confident buying a product when I know why Amazon has recommended it to me.” This yields an overall positive reaction rate of 52% or over 50% of the sample. By contrast, 22% (14% and 8%) disagreed and strongly disagreed. 26% opted for the neutral choice. The results of this study indicate that the level of purchasing confidence can be enhanced by introducing understandable explanations. If customers understand the reasons behind a specific product recommendation, they can feel more empowered in assessing it and evaluating it is more relevant for them. The neutral responses suggest that no single explanation strategy will work for all customers, however. </w:t>
      </w:r>
    </w:p>
    <w:p w14:paraId="183EB4E0"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58A12F05" wp14:editId="3A95B62C">
            <wp:extent cx="3981449" cy="1612900"/>
            <wp:effectExtent l="0" t="0" r="635" b="6350"/>
            <wp:docPr id="1995588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33144" name=""/>
                    <pic:cNvPicPr/>
                  </pic:nvPicPr>
                  <pic:blipFill rotWithShape="1">
                    <a:blip r:embed="rId25"/>
                    <a:srcRect t="32832" b="35339"/>
                    <a:stretch/>
                  </pic:blipFill>
                  <pic:spPr bwMode="auto">
                    <a:xfrm>
                      <a:off x="0" y="0"/>
                      <a:ext cx="3982006" cy="1613125"/>
                    </a:xfrm>
                    <a:prstGeom prst="rect">
                      <a:avLst/>
                    </a:prstGeom>
                    <a:ln>
                      <a:noFill/>
                    </a:ln>
                    <a:extLst>
                      <a:ext uri="{53640926-AAD7-44D8-BBD7-CCE9431645EC}">
                        <a14:shadowObscured xmlns:a14="http://schemas.microsoft.com/office/drawing/2010/main"/>
                      </a:ext>
                    </a:extLst>
                  </pic:spPr>
                </pic:pic>
              </a:graphicData>
            </a:graphic>
          </wp:inline>
        </w:drawing>
      </w:r>
    </w:p>
    <w:p w14:paraId="38ADA8A0"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The fourteenth declaration dealt with the provision of Amazon's information as to how personalised recommendations are produced. Overall, 20% agreed and 30% strongly agreed, resulting in a 50% positive response. On the other hand, 16% disagreed and 12% strongly disagreed, for a total of 28% negative, with 22% being neutral. Half of the respondents indicated that the information provided was adequate in their eyes. However, nearly one in ten complains, indicating that the company's rationale for the recommendation process is not equally understood by all users. Amazon might offer some of the details needed for personalisation, but there could be room for improvement with visibility and/or accessibility and/or detail.</w:t>
      </w:r>
    </w:p>
    <w:p w14:paraId="792AE541"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lastRenderedPageBreak/>
        <w:drawing>
          <wp:inline distT="0" distB="0" distL="0" distR="0" wp14:anchorId="1C7A8A48" wp14:editId="2417ACE5">
            <wp:extent cx="3981450" cy="1739899"/>
            <wp:effectExtent l="0" t="0" r="0" b="0"/>
            <wp:docPr id="1995588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33144" name=""/>
                    <pic:cNvPicPr/>
                  </pic:nvPicPr>
                  <pic:blipFill rotWithShape="1">
                    <a:blip r:embed="rId25"/>
                    <a:srcRect t="65664"/>
                    <a:stretch/>
                  </pic:blipFill>
                  <pic:spPr bwMode="auto">
                    <a:xfrm>
                      <a:off x="0" y="0"/>
                      <a:ext cx="3982006" cy="1740142"/>
                    </a:xfrm>
                    <a:prstGeom prst="rect">
                      <a:avLst/>
                    </a:prstGeom>
                    <a:ln>
                      <a:noFill/>
                    </a:ln>
                    <a:extLst>
                      <a:ext uri="{53640926-AAD7-44D8-BBD7-CCE9431645EC}">
                        <a14:shadowObscured xmlns:a14="http://schemas.microsoft.com/office/drawing/2010/main"/>
                      </a:ext>
                    </a:extLst>
                  </pic:spPr>
                </pic:pic>
              </a:graphicData>
            </a:graphic>
          </wp:inline>
        </w:drawing>
      </w:r>
    </w:p>
    <w:p w14:paraId="7DA9D45D"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Thirty percent strongly agreed and 16 percent agreed that they would have more trust in Amazon's marketing practices if they were transparent about its use of AI for the 15th statement. So, a total of 46% of the combined positive response was recorded. Thirty-six percent (22% + 14%) disagreed, strongly disagreed, or simply disagreed, while 36% agreed. The other 18% chose the neutral. A significant number of customers (strongly agree) argued that transparency is especially crucial. There's a flip side, though: The 10 percentage-point gap between positive and negative answers also suggests that transparency isn't solving all the problems with AI-driven marketing. Combined, the results show that there is a significant correlation between explanation, transparency and customer confidence. The most consistent positive feedback was that they understood the reason for recommending the product (52%) with the perceived sufficiency of Amazon's info trailing at 50%. In addition, 46% thought that transparency would boost their trust in Amazon's marketing. The pattern indicates that customers try to make a selection based on more than just the accuracy of the recommended services. They also appreciate clear explanations of the recommendations and how their data was utilized. </w:t>
      </w:r>
    </w:p>
    <w:p w14:paraId="7744E765"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3B50A4A2" wp14:editId="1FC8B3B8">
            <wp:extent cx="3797300" cy="1600200"/>
            <wp:effectExtent l="0" t="0" r="0" b="0"/>
            <wp:docPr id="938218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218397" name=""/>
                    <pic:cNvPicPr/>
                  </pic:nvPicPr>
                  <pic:blipFill rotWithShape="1">
                    <a:blip r:embed="rId26"/>
                    <a:srcRect b="68215"/>
                    <a:stretch/>
                  </pic:blipFill>
                  <pic:spPr bwMode="auto">
                    <a:xfrm>
                      <a:off x="0" y="0"/>
                      <a:ext cx="3801005" cy="1601761"/>
                    </a:xfrm>
                    <a:prstGeom prst="rect">
                      <a:avLst/>
                    </a:prstGeom>
                    <a:ln>
                      <a:noFill/>
                    </a:ln>
                    <a:extLst>
                      <a:ext uri="{53640926-AAD7-44D8-BBD7-CCE9431645EC}">
                        <a14:shadowObscured xmlns:a14="http://schemas.microsoft.com/office/drawing/2010/main"/>
                      </a:ext>
                    </a:extLst>
                  </pic:spPr>
                </pic:pic>
              </a:graphicData>
            </a:graphic>
          </wp:inline>
        </w:drawing>
      </w:r>
    </w:p>
    <w:p w14:paraId="296E1863" w14:textId="77777777" w:rsidR="00C07BBF" w:rsidRPr="00677366" w:rsidRDefault="00C07BBF" w:rsidP="00C07BBF">
      <w:pPr>
        <w:pStyle w:val="NormalWeb"/>
        <w:spacing w:before="0" w:beforeAutospacing="0" w:after="0" w:afterAutospacing="0" w:line="360" w:lineRule="auto"/>
        <w:jc w:val="both"/>
      </w:pPr>
      <w:r w:rsidRPr="00677366">
        <w:t xml:space="preserve">As presented in figure the pie charts illustrate the concerns of 50 respondents regarding Amazon’s collection, use, storage and protection of personal data for AI-powered marketing. Since the statements are framed around concern, agreement represents a higher level of concern, while disagreement indicates a lower level of concern. For the sixteenth statement, “I </w:t>
      </w:r>
      <w:r w:rsidRPr="00677366">
        <w:lastRenderedPageBreak/>
        <w:t xml:space="preserve">am concerned about the amount of personal data Amazon may use for </w:t>
      </w:r>
      <w:proofErr w:type="spellStart"/>
      <w:r w:rsidRPr="00677366">
        <w:t>personalised</w:t>
      </w:r>
      <w:proofErr w:type="spellEnd"/>
      <w:r w:rsidRPr="00677366">
        <w:t xml:space="preserve"> marketing,” 16% agreed and 20% strongly agreed, producing a combined concern level of 36%. In contrast, 32% disagreed and 18% strongly disagreed, meaning that 50% did not express concern. The remaining 14% selected the neutral option. These findings suggest that half of the respondents were relatively comfortable with, or unconcerned about, the amount of data used by Amazon. Nevertheless, more than one-third expressed concern, which represents a substantial minority whose confidence could be affected by extensive data collection. </w:t>
      </w:r>
    </w:p>
    <w:p w14:paraId="7FAA49D4" w14:textId="77777777" w:rsidR="00C07BBF" w:rsidRPr="00677366" w:rsidRDefault="00C07BBF" w:rsidP="00C07BBF">
      <w:pPr>
        <w:pStyle w:val="NormalWeb"/>
        <w:spacing w:before="0" w:beforeAutospacing="0" w:after="0" w:afterAutospacing="0" w:line="360" w:lineRule="auto"/>
        <w:jc w:val="both"/>
      </w:pPr>
      <w:r w:rsidRPr="00677366">
        <w:rPr>
          <w:noProof/>
        </w:rPr>
        <w:drawing>
          <wp:inline distT="0" distB="0" distL="0" distR="0" wp14:anchorId="71A35DA7" wp14:editId="234CB845">
            <wp:extent cx="3797299" cy="1682750"/>
            <wp:effectExtent l="0" t="0" r="0" b="0"/>
            <wp:docPr id="1995588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218397" name=""/>
                    <pic:cNvPicPr/>
                  </pic:nvPicPr>
                  <pic:blipFill rotWithShape="1">
                    <a:blip r:embed="rId26"/>
                    <a:srcRect t="33298" b="33277"/>
                    <a:stretch/>
                  </pic:blipFill>
                  <pic:spPr bwMode="auto">
                    <a:xfrm>
                      <a:off x="0" y="0"/>
                      <a:ext cx="3801005" cy="1684392"/>
                    </a:xfrm>
                    <a:prstGeom prst="rect">
                      <a:avLst/>
                    </a:prstGeom>
                    <a:ln>
                      <a:noFill/>
                    </a:ln>
                    <a:extLst>
                      <a:ext uri="{53640926-AAD7-44D8-BBD7-CCE9431645EC}">
                        <a14:shadowObscured xmlns:a14="http://schemas.microsoft.com/office/drawing/2010/main"/>
                      </a:ext>
                    </a:extLst>
                  </pic:spPr>
                </pic:pic>
              </a:graphicData>
            </a:graphic>
          </wp:inline>
        </w:drawing>
      </w:r>
    </w:p>
    <w:p w14:paraId="42DF4F3D" w14:textId="77777777" w:rsidR="00C07BBF" w:rsidRPr="00677366" w:rsidRDefault="00C07BBF" w:rsidP="00C07BBF">
      <w:pPr>
        <w:pStyle w:val="NormalWeb"/>
        <w:spacing w:before="0" w:beforeAutospacing="0" w:after="0" w:afterAutospacing="0" w:line="360" w:lineRule="auto"/>
        <w:jc w:val="both"/>
      </w:pPr>
      <w:r w:rsidRPr="00677366">
        <w:t xml:space="preserve">The seventeenth statement examined concerns that browsing and purchasing histories may be used to target advertisements. Overall, 16% agreed and 16% strongly agreed, giving a combined concern level of 32%. Conversely, 18% disagreed and 28% strongly disagreed, resulting in a combined disagreement level of 46%. A further 22% remained neutral. This indicates that respondents were generally less concerned about the use of their </w:t>
      </w:r>
      <w:proofErr w:type="spellStart"/>
      <w:r w:rsidRPr="00677366">
        <w:t>behavioural</w:t>
      </w:r>
      <w:proofErr w:type="spellEnd"/>
      <w:r w:rsidRPr="00677366">
        <w:t xml:space="preserve"> history for advertising than about the overall amount of personal data collected. One possible interpretation is that targeted advertising based on browsing and purchase activity has become familiar to many online shoppers. However, familiarity should not automatically be interpreted as informed consent or complete confidence in the practice. </w:t>
      </w:r>
    </w:p>
    <w:p w14:paraId="0BEFAF81" w14:textId="77777777" w:rsidR="00C07BBF" w:rsidRPr="00677366" w:rsidRDefault="00C07BBF" w:rsidP="00C07BBF">
      <w:pPr>
        <w:pStyle w:val="NormalWeb"/>
        <w:spacing w:before="0" w:beforeAutospacing="0" w:after="0" w:afterAutospacing="0" w:line="360" w:lineRule="auto"/>
        <w:jc w:val="both"/>
      </w:pPr>
      <w:r w:rsidRPr="00677366">
        <w:rPr>
          <w:noProof/>
        </w:rPr>
        <w:drawing>
          <wp:inline distT="0" distB="0" distL="0" distR="0" wp14:anchorId="5145F86C" wp14:editId="04581A69">
            <wp:extent cx="3797300" cy="1675366"/>
            <wp:effectExtent l="0" t="0" r="0" b="1270"/>
            <wp:docPr id="1995588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218397" name=""/>
                    <pic:cNvPicPr/>
                  </pic:nvPicPr>
                  <pic:blipFill rotWithShape="1">
                    <a:blip r:embed="rId26"/>
                    <a:srcRect t="66722"/>
                    <a:stretch/>
                  </pic:blipFill>
                  <pic:spPr bwMode="auto">
                    <a:xfrm>
                      <a:off x="0" y="0"/>
                      <a:ext cx="3801005" cy="1677001"/>
                    </a:xfrm>
                    <a:prstGeom prst="rect">
                      <a:avLst/>
                    </a:prstGeom>
                    <a:ln>
                      <a:noFill/>
                    </a:ln>
                    <a:extLst>
                      <a:ext uri="{53640926-AAD7-44D8-BBD7-CCE9431645EC}">
                        <a14:shadowObscured xmlns:a14="http://schemas.microsoft.com/office/drawing/2010/main"/>
                      </a:ext>
                    </a:extLst>
                  </pic:spPr>
                </pic:pic>
              </a:graphicData>
            </a:graphic>
          </wp:inline>
        </w:drawing>
      </w:r>
    </w:p>
    <w:p w14:paraId="052CA143" w14:textId="77777777" w:rsidR="00C07BBF" w:rsidRPr="00677366" w:rsidRDefault="00C07BBF" w:rsidP="00C07BBF">
      <w:pPr>
        <w:pStyle w:val="NormalWeb"/>
        <w:spacing w:before="0" w:beforeAutospacing="0" w:after="0" w:afterAutospacing="0" w:line="360" w:lineRule="auto"/>
        <w:jc w:val="both"/>
      </w:pPr>
      <w:r w:rsidRPr="00677366">
        <w:t xml:space="preserve">A notably different pattern emerged for the nineteenth statement, “I worry about how Amazon stores and protects the personal information used by its AI systems.” In total, 40% agreed and 10% strongly agreed, producing a combined concern level of 50%. In contrast, 14% disagreed and 14% strongly disagreed, giving a combined disagreement level of 28%, while 22% </w:t>
      </w:r>
      <w:r w:rsidRPr="00677366">
        <w:lastRenderedPageBreak/>
        <w:t xml:space="preserve">remained neutral. Agree was the largest individual response category. Therefore, information storage and protection generated considerably greater concern than either the amount of data collected or its use for targeted advertising. Taken together, the findings reveal that respondents distinguished between different aspects of data privacy. Participants appeared comparatively accepting of Amazon using personal data and </w:t>
      </w:r>
      <w:proofErr w:type="spellStart"/>
      <w:r w:rsidRPr="00677366">
        <w:t>behavioural</w:t>
      </w:r>
      <w:proofErr w:type="spellEnd"/>
      <w:r w:rsidRPr="00677366">
        <w:t xml:space="preserve"> history to </w:t>
      </w:r>
      <w:proofErr w:type="spellStart"/>
      <w:r w:rsidRPr="00677366">
        <w:t>personalise</w:t>
      </w:r>
      <w:proofErr w:type="spellEnd"/>
      <w:r w:rsidRPr="00677366">
        <w:t xml:space="preserve"> marketing, but they were more concerned about what happens to that information after it has been collected. Concern increased from 32% for targeted use of browsing and purchasing history to 36% for the amount of data used and reached 50% for data storage and protection. This pattern indicates that information security, possible </w:t>
      </w:r>
      <w:proofErr w:type="spellStart"/>
      <w:r w:rsidRPr="00677366">
        <w:t>unauthorised</w:t>
      </w:r>
      <w:proofErr w:type="spellEnd"/>
      <w:r w:rsidRPr="00677366">
        <w:t xml:space="preserve"> access and uncertainty about long-term data handling may be more important to respondents than </w:t>
      </w:r>
      <w:proofErr w:type="spellStart"/>
      <w:r w:rsidRPr="00677366">
        <w:t>personalisation</w:t>
      </w:r>
      <w:proofErr w:type="spellEnd"/>
      <w:r w:rsidRPr="00677366">
        <w:t xml:space="preserve"> itself. The results have important implications for Amazon’s AI marketing practices. Customer confidence may be strengthened by clearly explaining what information is collected, why it is required, how long it is retained and which safeguards protect it. Customers should also be given accessible privacy controls and meaningful choices concerning </w:t>
      </w:r>
      <w:proofErr w:type="spellStart"/>
      <w:r w:rsidRPr="00677366">
        <w:t>personalised</w:t>
      </w:r>
      <w:proofErr w:type="spellEnd"/>
      <w:r w:rsidRPr="00677366">
        <w:t xml:space="preserve"> advertising. </w:t>
      </w:r>
    </w:p>
    <w:p w14:paraId="1C334010" w14:textId="77777777" w:rsidR="00C07BBF" w:rsidRPr="00677366" w:rsidRDefault="00C07BBF" w:rsidP="00C07BBF">
      <w:pPr>
        <w:spacing w:line="360" w:lineRule="auto"/>
        <w:rPr>
          <w:rFonts w:eastAsia="Times New Roman" w:cs="Times New Roman"/>
          <w:szCs w:val="24"/>
        </w:rPr>
      </w:pPr>
    </w:p>
    <w:p w14:paraId="752D6C8B"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42F9D316" wp14:editId="0523BB87">
            <wp:extent cx="3752850" cy="1663700"/>
            <wp:effectExtent l="0" t="0" r="0" b="0"/>
            <wp:docPr id="501542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542831" name=""/>
                    <pic:cNvPicPr/>
                  </pic:nvPicPr>
                  <pic:blipFill rotWithShape="1">
                    <a:blip r:embed="rId27"/>
                    <a:srcRect b="67106"/>
                    <a:stretch/>
                  </pic:blipFill>
                  <pic:spPr bwMode="auto">
                    <a:xfrm>
                      <a:off x="0" y="0"/>
                      <a:ext cx="3753374" cy="1663932"/>
                    </a:xfrm>
                    <a:prstGeom prst="rect">
                      <a:avLst/>
                    </a:prstGeom>
                    <a:ln>
                      <a:noFill/>
                    </a:ln>
                    <a:extLst>
                      <a:ext uri="{53640926-AAD7-44D8-BBD7-CCE9431645EC}">
                        <a14:shadowObscured xmlns:a14="http://schemas.microsoft.com/office/drawing/2010/main"/>
                      </a:ext>
                    </a:extLst>
                  </pic:spPr>
                </pic:pic>
              </a:graphicData>
            </a:graphic>
          </wp:inline>
        </w:drawing>
      </w:r>
    </w:p>
    <w:p w14:paraId="6AA9FC51"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pie </w:t>
      </w:r>
      <w:proofErr w:type="gramStart"/>
      <w:r w:rsidRPr="00677366">
        <w:rPr>
          <w:rFonts w:eastAsia="Times New Roman" w:cs="Times New Roman"/>
          <w:szCs w:val="24"/>
        </w:rPr>
        <w:t>charts  present</w:t>
      </w:r>
      <w:proofErr w:type="gramEnd"/>
      <w:r w:rsidRPr="00677366">
        <w:rPr>
          <w:rFonts w:eastAsia="Times New Roman" w:cs="Times New Roman"/>
          <w:szCs w:val="24"/>
        </w:rPr>
        <w:t xml:space="preserve"> the opinions of 50 respondents on the impact of data transparency, the reliability of personalised AI marketing and recommendations on their willingness to buy from and continue using Amazon. The 14% who agreed and 16% who strongly agreed for the 20th statement were less likely to make purchases on Amazon if they felt their personal data was being used without enough transparency. So, 30% stated that lack of transparency would hinder their buying from Amazon. On the other hand, 24% disagreed and 20% strongly disagreed, with a total disagreement of 44%. 26% chose the neutral option. These findings indicate that lack of transparency might deter a significant share of customers, while it could not have a direct effect on the purchasing behaviour of the largest share of customers. The large neutral response also suggests some doubt if data concerns would lead to the actual decision not to buy.</w:t>
      </w:r>
    </w:p>
    <w:p w14:paraId="164197F4"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lastRenderedPageBreak/>
        <w:drawing>
          <wp:inline distT="0" distB="0" distL="0" distR="0" wp14:anchorId="46DDD6ED" wp14:editId="478B145E">
            <wp:extent cx="3752850" cy="1631950"/>
            <wp:effectExtent l="0" t="0" r="0" b="6350"/>
            <wp:docPr id="1995588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542831" name=""/>
                    <pic:cNvPicPr/>
                  </pic:nvPicPr>
                  <pic:blipFill rotWithShape="1">
                    <a:blip r:embed="rId27"/>
                    <a:srcRect t="33522" b="34212"/>
                    <a:stretch/>
                  </pic:blipFill>
                  <pic:spPr bwMode="auto">
                    <a:xfrm>
                      <a:off x="0" y="0"/>
                      <a:ext cx="3753374" cy="1632178"/>
                    </a:xfrm>
                    <a:prstGeom prst="rect">
                      <a:avLst/>
                    </a:prstGeom>
                    <a:ln>
                      <a:noFill/>
                    </a:ln>
                    <a:extLst>
                      <a:ext uri="{53640926-AAD7-44D8-BBD7-CCE9431645EC}">
                        <a14:shadowObscured xmlns:a14="http://schemas.microsoft.com/office/drawing/2010/main"/>
                      </a:ext>
                    </a:extLst>
                  </pic:spPr>
                </pic:pic>
              </a:graphicData>
            </a:graphic>
          </wp:inline>
        </w:drawing>
      </w:r>
    </w:p>
    <w:p w14:paraId="6D6F2E06"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 That more positive trend continued with the 21st statement, which read, “I am more inclined to buy from Amazon when the AI-assisted marketing is relevant to me. Overall, 24% agreed and 24% strongly agreed, for a total of 48% positive response. A total of 34% disagreed (18%) or strongly disagreed (16%). The other 18% were neutral. This is the best positive answer of these three statements. It means that when the marketing information is more relevant to customers, it can raise purchase intention by making it more personalised. However, the mixed result, with 34% saying it didn't work for them, means that personalisation isn't equally effective across consumers. The combined percentage of people who agreed or strongly agreed with the 22nd statement about continuing to use Amazon if the recommendations powered by the AI tool are still relevant and useful is 34% (16% agreed and 18% strongly agreed). A 34% had a negative opinion, with 22% disagreeing and 12% strongly disagreeing. </w:t>
      </w:r>
    </w:p>
    <w:p w14:paraId="5D4599D5"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3D9944EC" wp14:editId="3BF5E55B">
            <wp:extent cx="3752850" cy="1685925"/>
            <wp:effectExtent l="0" t="0" r="0" b="9525"/>
            <wp:docPr id="1995588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542831" name=""/>
                    <pic:cNvPicPr/>
                  </pic:nvPicPr>
                  <pic:blipFill rotWithShape="1">
                    <a:blip r:embed="rId27"/>
                    <a:srcRect t="66667"/>
                    <a:stretch/>
                  </pic:blipFill>
                  <pic:spPr bwMode="auto">
                    <a:xfrm>
                      <a:off x="0" y="0"/>
                      <a:ext cx="3753374" cy="1686160"/>
                    </a:xfrm>
                    <a:prstGeom prst="rect">
                      <a:avLst/>
                    </a:prstGeom>
                    <a:ln>
                      <a:noFill/>
                    </a:ln>
                    <a:extLst>
                      <a:ext uri="{53640926-AAD7-44D8-BBD7-CCE9431645EC}">
                        <a14:shadowObscured xmlns:a14="http://schemas.microsoft.com/office/drawing/2010/main"/>
                      </a:ext>
                    </a:extLst>
                  </pic:spPr>
                </pic:pic>
              </a:graphicData>
            </a:graphic>
          </wp:inline>
        </w:drawing>
      </w:r>
    </w:p>
    <w:p w14:paraId="522B71BF"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next largest individual response category was the neutral option, representing 32% of the respondents. This split indicates a lack of confidence that helpful and valuable advice is enough to ensure that customers will continue to use the product. Other things respondents may take into account that can influence their decision to stay with Amazon include price, product quality, delivery performance, customer service, privacy and trust. Combined, these findings suggest that personalisation has a more immediate impact on purchase intention than does recommendation reliability on continued platform use. Almost half of the respondents </w:t>
      </w:r>
      <w:r w:rsidRPr="00677366">
        <w:rPr>
          <w:rFonts w:eastAsia="Times New Roman" w:cs="Times New Roman"/>
          <w:szCs w:val="24"/>
        </w:rPr>
        <w:lastRenderedPageBreak/>
        <w:t xml:space="preserve">reported being more likely to purchase when AI marketing matched their needs, whereas only 34% linked useful and reliable recommendations with continued use. Moreover, 30% said that lack of transparency could affect their purchase intention. </w:t>
      </w:r>
    </w:p>
    <w:p w14:paraId="67B77F68"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636CA2CE" wp14:editId="59AEB55E">
            <wp:extent cx="3740150" cy="1670050"/>
            <wp:effectExtent l="0" t="0" r="0" b="6350"/>
            <wp:docPr id="669588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88631" name=""/>
                    <pic:cNvPicPr/>
                  </pic:nvPicPr>
                  <pic:blipFill rotWithShape="1">
                    <a:blip r:embed="rId28"/>
                    <a:srcRect b="67563"/>
                    <a:stretch/>
                  </pic:blipFill>
                  <pic:spPr bwMode="auto">
                    <a:xfrm>
                      <a:off x="0" y="0"/>
                      <a:ext cx="3743847" cy="1671701"/>
                    </a:xfrm>
                    <a:prstGeom prst="rect">
                      <a:avLst/>
                    </a:prstGeom>
                    <a:ln>
                      <a:noFill/>
                    </a:ln>
                    <a:extLst>
                      <a:ext uri="{53640926-AAD7-44D8-BBD7-CCE9431645EC}">
                        <a14:shadowObscured xmlns:a14="http://schemas.microsoft.com/office/drawing/2010/main"/>
                      </a:ext>
                    </a:extLst>
                  </pic:spPr>
                </pic:pic>
              </a:graphicData>
            </a:graphic>
          </wp:inline>
        </w:drawing>
      </w:r>
    </w:p>
    <w:p w14:paraId="059F9C84"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pie chart below </w:t>
      </w:r>
      <w:proofErr w:type="gramStart"/>
      <w:r w:rsidRPr="00677366">
        <w:rPr>
          <w:rFonts w:eastAsia="Times New Roman" w:cs="Times New Roman"/>
          <w:szCs w:val="24"/>
        </w:rPr>
        <w:t>provide</w:t>
      </w:r>
      <w:proofErr w:type="gramEnd"/>
      <w:r w:rsidRPr="00677366">
        <w:rPr>
          <w:rFonts w:eastAsia="Times New Roman" w:cs="Times New Roman"/>
          <w:szCs w:val="24"/>
        </w:rPr>
        <w:t xml:space="preserve"> a summary of the results from 50 respondents regarding the correlation between transparency, privacy protection, customer trust and the impact of Amazon's AI-driven digital marketing on purchasing habits. 20% strongly agreed and 22% agreed that “I am more likely to trust Amazon when their AI marketing practices are transparent,” for a 42% positive rating for the twenty-third statement. By comparison, 20% disagreed and 16% strongly disagreed, for a total of 36% negative. The other 22% chose the neutral option. There was a split of opinion in the respondents' answers, but positive answers outnumbered negative ones by six points. This suggests a move towards more trustworthy Amazon AI marketing could boost the trust of potentially a significant segment of its customers. But, responsible use of data and reliable recommendations must be there to support transparency before it can foster wider customer trust. </w:t>
      </w:r>
    </w:p>
    <w:p w14:paraId="57441E5D"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1E70ACA5" wp14:editId="639BF315">
            <wp:extent cx="3740150" cy="1631950"/>
            <wp:effectExtent l="0" t="0" r="0" b="6350"/>
            <wp:docPr id="1995588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88631" name=""/>
                    <pic:cNvPicPr/>
                  </pic:nvPicPr>
                  <pic:blipFill rotWithShape="1">
                    <a:blip r:embed="rId28"/>
                    <a:srcRect t="33590" b="34438"/>
                    <a:stretch/>
                  </pic:blipFill>
                  <pic:spPr bwMode="auto">
                    <a:xfrm>
                      <a:off x="0" y="0"/>
                      <a:ext cx="3743847" cy="1633563"/>
                    </a:xfrm>
                    <a:prstGeom prst="rect">
                      <a:avLst/>
                    </a:prstGeom>
                    <a:ln>
                      <a:noFill/>
                    </a:ln>
                    <a:extLst>
                      <a:ext uri="{53640926-AAD7-44D8-BBD7-CCE9431645EC}">
                        <a14:shadowObscured xmlns:a14="http://schemas.microsoft.com/office/drawing/2010/main"/>
                      </a:ext>
                    </a:extLst>
                  </pic:spPr>
                </pic:pic>
              </a:graphicData>
            </a:graphic>
          </wp:inline>
        </w:drawing>
      </w:r>
    </w:p>
    <w:p w14:paraId="6B4DA847"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For the twenty-fourth statement, “Strong privacy protection would make me more likely to buy something from Amazon” 20% agreed and 16% strongly agreed, with a combined positive response of 36%. On the other hand, 22% disagreed and 22% strongly disagreed, resulting in a total of 44% negative answers. Another 20% were not interested. The results indicate that the positive effects of privacy protection on willingness to purchase may be </w:t>
      </w:r>
      <w:r w:rsidRPr="00677366">
        <w:rPr>
          <w:rFonts w:eastAsia="Times New Roman" w:cs="Times New Roman"/>
          <w:szCs w:val="24"/>
        </w:rPr>
        <w:lastRenderedPageBreak/>
        <w:t xml:space="preserve">limited for most of the respondents. Consumers might not expect privacy protection as an extra feature to get them to buy, but as something that happens automatically. However, the 36% positive result is significant as low levels of privacy protection might detract from consumer confidence in a large number of people. </w:t>
      </w:r>
    </w:p>
    <w:p w14:paraId="1D3DAB79"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70C94EDB" wp14:editId="75E32CC7">
            <wp:extent cx="3702049" cy="1714500"/>
            <wp:effectExtent l="0" t="0" r="0" b="0"/>
            <wp:docPr id="1995588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88631" name=""/>
                    <pic:cNvPicPr/>
                  </pic:nvPicPr>
                  <pic:blipFill rotWithShape="1">
                    <a:blip r:embed="rId28"/>
                    <a:srcRect l="-1" t="66600" r="1019" b="100"/>
                    <a:stretch/>
                  </pic:blipFill>
                  <pic:spPr bwMode="auto">
                    <a:xfrm>
                      <a:off x="0" y="0"/>
                      <a:ext cx="3705709" cy="1716195"/>
                    </a:xfrm>
                    <a:prstGeom prst="rect">
                      <a:avLst/>
                    </a:prstGeom>
                    <a:ln>
                      <a:noFill/>
                    </a:ln>
                    <a:extLst>
                      <a:ext uri="{53640926-AAD7-44D8-BBD7-CCE9431645EC}">
                        <a14:shadowObscured xmlns:a14="http://schemas.microsoft.com/office/drawing/2010/main"/>
                      </a:ext>
                    </a:extLst>
                  </pic:spPr>
                </pic:pic>
              </a:graphicData>
            </a:graphic>
          </wp:inline>
        </w:drawing>
      </w:r>
    </w:p>
    <w:p w14:paraId="61E80836"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 xml:space="preserve">The 25th statement gauged the impact of AI-powered digital marketing tools on purchasing behaviour, in general. 34% agreed (18%) or strongly agreed (16%). On the other hand, 48% (32% disagree and 16% strongly disagree) indicated that they disagreed. 18% had no opinion. As a result, nearly half of the respondents were not convinced that the AI-powered digital marketing efforts of Amazon positively impacted their purchasing behaviour. This finding indicates that recommendations or ads using AI are not necessarily causing a positive behavioural reaction. All these indicate that there is a distinct difference between building trust and influencing purchases. Transparency was moderately positively received as 42% of respondents said they would trust more if it was more transparent. Of those surveyed, however, only 36% said that good privacy protection would make them more willing to buy and only 34% said that the use of AI marketing would have a positive impact on their purchasing behaviour overall. Ethical and transparent use of AI could create the environment that fosters customer trust, but it is not the sole driver of sales. </w:t>
      </w:r>
    </w:p>
    <w:p w14:paraId="1D8FF5DB"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szCs w:val="24"/>
        </w:rPr>
        <w:t>Responses: UK</w:t>
      </w:r>
    </w:p>
    <w:p w14:paraId="36D79E2A"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0" distB="0" distL="0" distR="0" wp14:anchorId="2739CD00" wp14:editId="6F7A3278">
            <wp:extent cx="3816350" cy="1898650"/>
            <wp:effectExtent l="0" t="0" r="0" b="6350"/>
            <wp:docPr id="2099874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74857" name=""/>
                    <pic:cNvPicPr/>
                  </pic:nvPicPr>
                  <pic:blipFill rotWithShape="1">
                    <a:blip r:embed="rId29"/>
                    <a:srcRect r="3221" b="64019"/>
                    <a:stretch/>
                  </pic:blipFill>
                  <pic:spPr bwMode="auto">
                    <a:xfrm>
                      <a:off x="0" y="0"/>
                      <a:ext cx="3816883" cy="1898915"/>
                    </a:xfrm>
                    <a:prstGeom prst="rect">
                      <a:avLst/>
                    </a:prstGeom>
                    <a:ln>
                      <a:noFill/>
                    </a:ln>
                    <a:extLst>
                      <a:ext uri="{53640926-AAD7-44D8-BBD7-CCE9431645EC}">
                        <a14:shadowObscured xmlns:a14="http://schemas.microsoft.com/office/drawing/2010/main"/>
                      </a:ext>
                    </a:extLst>
                  </pic:spPr>
                </pic:pic>
              </a:graphicData>
            </a:graphic>
          </wp:inline>
        </w:drawing>
      </w:r>
    </w:p>
    <w:p w14:paraId="08DB6F4D"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lastRenderedPageBreak/>
        <w:t xml:space="preserve">The three pie charts below present the perceptions of 50 respondents about the relevance of Amazon's personalised recommendations, their usefulness for product discovery and the relevance of targeted ads. 42% strongly disagreed and 10% disagreed with the first statement, namely, Amazon's personalised product recommendations are relevant to my shopping interests. This amounted to a negative response from over 50% of those polled, as the combined negative response was 52%. By contrast, 12% agreed and 20% strongly agreed, for a total of 32% positive. The other 16% chose the neutral. The results indicate that although most respondents felt the personalised product recommendations made by Amazon matched their shopping preferences, they did not feel they matched their shopping preferences closely. Close to a third admitted they had had a good experience, but the outcome shows just how far Amazon's algorithmic recommendations are from the tastes of many shoppers. </w:t>
      </w:r>
    </w:p>
    <w:p w14:paraId="65499FBB"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3DEF0BA6" wp14:editId="169EA212">
            <wp:extent cx="3943349" cy="1733550"/>
            <wp:effectExtent l="0" t="0" r="635" b="0"/>
            <wp:docPr id="1995588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74857" name=""/>
                    <pic:cNvPicPr/>
                  </pic:nvPicPr>
                  <pic:blipFill rotWithShape="1">
                    <a:blip r:embed="rId29"/>
                    <a:srcRect t="36221" b="30927"/>
                    <a:stretch/>
                  </pic:blipFill>
                  <pic:spPr bwMode="auto">
                    <a:xfrm>
                      <a:off x="0" y="0"/>
                      <a:ext cx="3943900" cy="1733792"/>
                    </a:xfrm>
                    <a:prstGeom prst="rect">
                      <a:avLst/>
                    </a:prstGeom>
                    <a:ln>
                      <a:noFill/>
                    </a:ln>
                    <a:extLst>
                      <a:ext uri="{53640926-AAD7-44D8-BBD7-CCE9431645EC}">
                        <a14:shadowObscured xmlns:a14="http://schemas.microsoft.com/office/drawing/2010/main"/>
                      </a:ext>
                    </a:extLst>
                  </pic:spPr>
                </pic:pic>
              </a:graphicData>
            </a:graphic>
          </wp:inline>
        </w:drawing>
      </w:r>
    </w:p>
    <w:p w14:paraId="5481C311"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second question </w:t>
      </w:r>
      <w:proofErr w:type="spellStart"/>
      <w:r w:rsidRPr="00677366">
        <w:rPr>
          <w:rFonts w:eastAsia="Times New Roman" w:cs="Times New Roman"/>
          <w:bCs/>
          <w:szCs w:val="24"/>
        </w:rPr>
        <w:t>analyzed</w:t>
      </w:r>
      <w:proofErr w:type="spellEnd"/>
      <w:r w:rsidRPr="00677366">
        <w:rPr>
          <w:rFonts w:eastAsia="Times New Roman" w:cs="Times New Roman"/>
          <w:bCs/>
          <w:szCs w:val="24"/>
        </w:rPr>
        <w:t xml:space="preserve"> if Amazon's suggestions enable customers to find products they may not have considered. Overall, 36% disagreed and 12% strongly disagreed—combined negative response 48%. On the other hand, 20% agreed and 6% strongly agreed, which represents a total of 26% positive responses. Another 26% were undecided. The negative answers were therefore 22 percentage points above the positive answers. This means that the recommendation system did not consistently help with product discovery in the sample. It is also interesting to see that the proportion of positive and neutral responses is equal which indicates that some respondents either noted limited discovery benefits or were not sure about how strongly recommendations affect their product awareness. </w:t>
      </w:r>
    </w:p>
    <w:p w14:paraId="11253FDE"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lastRenderedPageBreak/>
        <w:drawing>
          <wp:inline distT="0" distB="0" distL="0" distR="0" wp14:anchorId="5EBC39F2" wp14:editId="7607D599">
            <wp:extent cx="3860800" cy="1720850"/>
            <wp:effectExtent l="0" t="0" r="6350" b="0"/>
            <wp:docPr id="1995588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74857" name=""/>
                    <pic:cNvPicPr/>
                  </pic:nvPicPr>
                  <pic:blipFill rotWithShape="1">
                    <a:blip r:embed="rId29"/>
                    <a:srcRect t="67389" r="2093"/>
                    <a:stretch/>
                  </pic:blipFill>
                  <pic:spPr bwMode="auto">
                    <a:xfrm>
                      <a:off x="0" y="0"/>
                      <a:ext cx="3861339" cy="1721090"/>
                    </a:xfrm>
                    <a:prstGeom prst="rect">
                      <a:avLst/>
                    </a:prstGeom>
                    <a:ln>
                      <a:noFill/>
                    </a:ln>
                    <a:extLst>
                      <a:ext uri="{53640926-AAD7-44D8-BBD7-CCE9431645EC}">
                        <a14:shadowObscured xmlns:a14="http://schemas.microsoft.com/office/drawing/2010/main"/>
                      </a:ext>
                    </a:extLst>
                  </pic:spPr>
                </pic:pic>
              </a:graphicData>
            </a:graphic>
          </wp:inline>
        </w:drawing>
      </w:r>
    </w:p>
    <w:p w14:paraId="5D0FCF36"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A different trend was seen when considering the third statement, “The ads Amazon shows me are mostly relevant to my needs and interests.” Overall, 26% agreed and 16% strongly agreed, which combined is a positive response of 42%. 22% (16% disagreed and 6% strongly disagreed) responded negatively. The neutral response was the highest individual response category, with the remaining 36% choosing it. Personalised product suggestions were, therefore, not evaluated as positively as targeted ads. However, the high neutral response shows that there is a high degree of uncertainty and this does not demonstrate strong agreement across the sample. Combined, the findings show that there is a difference between Amazon's recommendation system and advertising system. When it came to personalised product recommendations, most of the respondents doubted their relevance and discovery value, while a relatively positive response was obtained for targeted advertisements. This could be because the ads were more relevant to people's needs at the moment than the products that were recommendable via Amazon. But with large neutral numbers for advertising, perceived relevance is not consistent. </w:t>
      </w:r>
    </w:p>
    <w:p w14:paraId="428D20DC"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0" distB="0" distL="0" distR="0" wp14:anchorId="259A42DF" wp14:editId="2A043B41">
            <wp:extent cx="3771900" cy="1663700"/>
            <wp:effectExtent l="0" t="0" r="0" b="0"/>
            <wp:docPr id="1559604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04691" name=""/>
                    <pic:cNvPicPr/>
                  </pic:nvPicPr>
                  <pic:blipFill rotWithShape="1">
                    <a:blip r:embed="rId30"/>
                    <a:srcRect b="67229"/>
                    <a:stretch/>
                  </pic:blipFill>
                  <pic:spPr bwMode="auto">
                    <a:xfrm>
                      <a:off x="0" y="0"/>
                      <a:ext cx="3772426" cy="1663932"/>
                    </a:xfrm>
                    <a:prstGeom prst="rect">
                      <a:avLst/>
                    </a:prstGeom>
                    <a:ln>
                      <a:noFill/>
                    </a:ln>
                    <a:extLst>
                      <a:ext uri="{53640926-AAD7-44D8-BBD7-CCE9431645EC}">
                        <a14:shadowObscured xmlns:a14="http://schemas.microsoft.com/office/drawing/2010/main"/>
                      </a:ext>
                    </a:extLst>
                  </pic:spPr>
                </pic:pic>
              </a:graphicData>
            </a:graphic>
          </wp:inline>
        </w:drawing>
      </w:r>
    </w:p>
    <w:p w14:paraId="3B327462"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three pie charts are designed to present the perceptions of 50 respondents about the convenience, product-matching ability and purchasing influence of Amazon's AI-powered marketing </w:t>
      </w:r>
      <w:proofErr w:type="gramStart"/>
      <w:r w:rsidRPr="00677366">
        <w:rPr>
          <w:rFonts w:eastAsia="Times New Roman" w:cs="Times New Roman"/>
          <w:bCs/>
          <w:szCs w:val="24"/>
        </w:rPr>
        <w:t>features .</w:t>
      </w:r>
      <w:proofErr w:type="gramEnd"/>
      <w:r w:rsidRPr="00677366">
        <w:rPr>
          <w:rFonts w:eastAsia="Times New Roman" w:cs="Times New Roman"/>
          <w:bCs/>
          <w:szCs w:val="24"/>
        </w:rPr>
        <w:t xml:space="preserve"> The fourth statement read, ‘Amazon's artificial intelligence features have helped my online shopping experience to be more convenient', 28% agreed and 16% strongly agreed. The overall positive response is 44%. A total of 30% (20% disagree and 10% strongly </w:t>
      </w:r>
      <w:r w:rsidRPr="00677366">
        <w:rPr>
          <w:rFonts w:eastAsia="Times New Roman" w:cs="Times New Roman"/>
          <w:bCs/>
          <w:szCs w:val="24"/>
        </w:rPr>
        <w:lastRenderedPageBreak/>
        <w:t xml:space="preserve">disagree) indicated that the situation was </w:t>
      </w:r>
      <w:proofErr w:type="spellStart"/>
      <w:r w:rsidRPr="00677366">
        <w:rPr>
          <w:rFonts w:eastAsia="Times New Roman" w:cs="Times New Roman"/>
          <w:bCs/>
          <w:szCs w:val="24"/>
        </w:rPr>
        <w:t>unfavorable</w:t>
      </w:r>
      <w:proofErr w:type="spellEnd"/>
      <w:r w:rsidRPr="00677366">
        <w:rPr>
          <w:rFonts w:eastAsia="Times New Roman" w:cs="Times New Roman"/>
          <w:bCs/>
          <w:szCs w:val="24"/>
        </w:rPr>
        <w:t>. 26% chose the neutral option. Positive responses were thus 14 percentage points higher than negative responses. This indicates that Amazon's AI capabilities enhance the convenience for a significant portion of their customer base, possibly by streamlining product searches and making it easier to consider fewer options. The overall neutral and negative responses, however, indicate that these benefits are not found consistently for all.</w:t>
      </w:r>
    </w:p>
    <w:p w14:paraId="19A7B2FD"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7F620912" wp14:editId="6F02FD49">
            <wp:extent cx="3708400" cy="1581150"/>
            <wp:effectExtent l="0" t="0" r="6350" b="0"/>
            <wp:docPr id="1995588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04691" name=""/>
                    <pic:cNvPicPr/>
                  </pic:nvPicPr>
                  <pic:blipFill rotWithShape="1">
                    <a:blip r:embed="rId30"/>
                    <a:srcRect t="34397" r="1683" b="34459"/>
                    <a:stretch/>
                  </pic:blipFill>
                  <pic:spPr bwMode="auto">
                    <a:xfrm>
                      <a:off x="0" y="0"/>
                      <a:ext cx="3708917" cy="1581370"/>
                    </a:xfrm>
                    <a:prstGeom prst="rect">
                      <a:avLst/>
                    </a:prstGeom>
                    <a:ln>
                      <a:noFill/>
                    </a:ln>
                    <a:extLst>
                      <a:ext uri="{53640926-AAD7-44D8-BBD7-CCE9431645EC}">
                        <a14:shadowObscured xmlns:a14="http://schemas.microsoft.com/office/drawing/2010/main"/>
                      </a:ext>
                    </a:extLst>
                  </pic:spPr>
                </pic:pic>
              </a:graphicData>
            </a:graphic>
          </wp:inline>
        </w:drawing>
      </w:r>
    </w:p>
    <w:p w14:paraId="518A5027"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 The fifth question </w:t>
      </w:r>
      <w:proofErr w:type="spellStart"/>
      <w:r w:rsidRPr="00677366">
        <w:rPr>
          <w:rFonts w:eastAsia="Times New Roman" w:cs="Times New Roman"/>
          <w:bCs/>
          <w:szCs w:val="24"/>
        </w:rPr>
        <w:t>analyzed</w:t>
      </w:r>
      <w:proofErr w:type="spellEnd"/>
      <w:r w:rsidRPr="00677366">
        <w:rPr>
          <w:rFonts w:eastAsia="Times New Roman" w:cs="Times New Roman"/>
          <w:bCs/>
          <w:szCs w:val="24"/>
        </w:rPr>
        <w:t xml:space="preserve"> how easy it is for the respondents to locate products that they prefer based on the AI-based marketing of Amazon. Overall, 18% agreed and 22% strongly agreed, which equated to a combined positive response of 40%. On the other hand, 16% strongly disagreed and 8% disagreed, </w:t>
      </w:r>
      <w:proofErr w:type="spellStart"/>
      <w:r w:rsidRPr="00677366">
        <w:rPr>
          <w:rFonts w:eastAsia="Times New Roman" w:cs="Times New Roman"/>
          <w:bCs/>
          <w:szCs w:val="24"/>
        </w:rPr>
        <w:t>totaling</w:t>
      </w:r>
      <w:proofErr w:type="spellEnd"/>
      <w:r w:rsidRPr="00677366">
        <w:rPr>
          <w:rFonts w:eastAsia="Times New Roman" w:cs="Times New Roman"/>
          <w:bCs/>
          <w:szCs w:val="24"/>
        </w:rPr>
        <w:t xml:space="preserve"> 24% of the negative responses. The third largest single response category was the neutral option (36%). While the positive responses were more than the negative, the percentage of neutral responses does show some level of uncertainty on the effectiveness of product matching using AI. The recommendations might be useful for some respondents, but may not be obviously identified as being generated by AI for product searches for others. </w:t>
      </w:r>
    </w:p>
    <w:p w14:paraId="4231C381"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60BBBC33" wp14:editId="1D2FD2E9">
            <wp:extent cx="3771900" cy="1641476"/>
            <wp:effectExtent l="0" t="0" r="0" b="0"/>
            <wp:docPr id="1995588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04691" name=""/>
                    <pic:cNvPicPr/>
                  </pic:nvPicPr>
                  <pic:blipFill rotWithShape="1">
                    <a:blip r:embed="rId30"/>
                    <a:srcRect t="67667"/>
                    <a:stretch/>
                  </pic:blipFill>
                  <pic:spPr bwMode="auto">
                    <a:xfrm>
                      <a:off x="0" y="0"/>
                      <a:ext cx="3772426" cy="1641705"/>
                    </a:xfrm>
                    <a:prstGeom prst="rect">
                      <a:avLst/>
                    </a:prstGeom>
                    <a:ln>
                      <a:noFill/>
                    </a:ln>
                    <a:extLst>
                      <a:ext uri="{53640926-AAD7-44D8-BBD7-CCE9431645EC}">
                        <a14:shadowObscured xmlns:a14="http://schemas.microsoft.com/office/drawing/2010/main"/>
                      </a:ext>
                    </a:extLst>
                  </pic:spPr>
                </pic:pic>
              </a:graphicData>
            </a:graphic>
          </wp:inline>
        </w:drawing>
      </w:r>
    </w:p>
    <w:p w14:paraId="0A2615D1"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In the case of the sixth statement, “Amazon's personalised recommendations have an impact on what I think I should buy”, 28% disagreed and 16% strongly disagreed. This yields a total negative response of -44%. By comparison, 16% agreed and 14% strongly agreed (for a total of 30%). The rest were neutral, 26%. Therefore, there were 14 percentage points more </w:t>
      </w:r>
      <w:r w:rsidRPr="00677366">
        <w:rPr>
          <w:rFonts w:eastAsia="Times New Roman" w:cs="Times New Roman"/>
          <w:bCs/>
          <w:szCs w:val="24"/>
        </w:rPr>
        <w:lastRenderedPageBreak/>
        <w:t xml:space="preserve">negative responses than positive ones. The result shows that personalised recommendations have little impact on most of the respondents' purchase consideration. Customers are not required to click the link to products they are recommended, without letting the recommendation influence their interest in buying the product. The results of these tests collectively show a significant difference between functional use and behavioural influence. Overall, the respondents had positive opinions on the convenience of Amazon's AI capabilities and their usefulness in product matching. They were less likely to say that personalised recommendations affected their product consideration, </w:t>
      </w:r>
    </w:p>
    <w:p w14:paraId="721FA041"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0" distB="0" distL="0" distR="0" wp14:anchorId="4EBAFB14" wp14:editId="763EFE36">
            <wp:extent cx="3790950" cy="1695450"/>
            <wp:effectExtent l="0" t="0" r="0" b="0"/>
            <wp:docPr id="657163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63947" name=""/>
                    <pic:cNvPicPr/>
                  </pic:nvPicPr>
                  <pic:blipFill rotWithShape="1">
                    <a:blip r:embed="rId31"/>
                    <a:srcRect b="66791"/>
                    <a:stretch/>
                  </pic:blipFill>
                  <pic:spPr bwMode="auto">
                    <a:xfrm>
                      <a:off x="0" y="0"/>
                      <a:ext cx="3791479" cy="1695687"/>
                    </a:xfrm>
                    <a:prstGeom prst="rect">
                      <a:avLst/>
                    </a:prstGeom>
                    <a:ln>
                      <a:noFill/>
                    </a:ln>
                    <a:extLst>
                      <a:ext uri="{53640926-AAD7-44D8-BBD7-CCE9431645EC}">
                        <a14:shadowObscured xmlns:a14="http://schemas.microsoft.com/office/drawing/2010/main"/>
                      </a:ext>
                    </a:extLst>
                  </pic:spPr>
                </pic:pic>
              </a:graphicData>
            </a:graphic>
          </wp:inline>
        </w:drawing>
      </w:r>
    </w:p>
    <w:p w14:paraId="4253D9B2"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three pie charts in </w:t>
      </w:r>
      <w:proofErr w:type="gramStart"/>
      <w:r w:rsidRPr="00677366">
        <w:rPr>
          <w:rFonts w:eastAsia="Times New Roman" w:cs="Times New Roman"/>
          <w:bCs/>
          <w:szCs w:val="24"/>
        </w:rPr>
        <w:t>figure  illustrate</w:t>
      </w:r>
      <w:proofErr w:type="gramEnd"/>
      <w:r w:rsidRPr="00677366">
        <w:rPr>
          <w:rFonts w:eastAsia="Times New Roman" w:cs="Times New Roman"/>
          <w:bCs/>
          <w:szCs w:val="24"/>
        </w:rPr>
        <w:t xml:space="preserve"> the opinions of 50 respondents about the impact of AI-based advertising, AI-driven personalised marketing and Amazon's interest-based recommendations on their buying habits. 28% agreed and 10% strongly agreed with the statement “I am more likely to buy a product when Amazon recommends it for my interests”, giving a total of 38% agreement. Turning to others, 22% disagreed and 20% strongly disagreed, for a total of 42% negative answers. 20% chose the neutral option. Respondents' views were divided closely at four percentage points, with negative responses being marginally higher. Some customers may be influenced by the interest-based recommendations, but there is no clear positive impact on the sample. </w:t>
      </w:r>
    </w:p>
    <w:p w14:paraId="25D353B6"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69AB568D" wp14:editId="6D243FA7">
            <wp:extent cx="3721100" cy="1644650"/>
            <wp:effectExtent l="0" t="0" r="0" b="0"/>
            <wp:docPr id="1995588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63947" name=""/>
                    <pic:cNvPicPr/>
                  </pic:nvPicPr>
                  <pic:blipFill rotWithShape="1">
                    <a:blip r:embed="rId31"/>
                    <a:srcRect t="34079" r="1843" b="33706"/>
                    <a:stretch/>
                  </pic:blipFill>
                  <pic:spPr bwMode="auto">
                    <a:xfrm>
                      <a:off x="0" y="0"/>
                      <a:ext cx="3721620" cy="1644880"/>
                    </a:xfrm>
                    <a:prstGeom prst="rect">
                      <a:avLst/>
                    </a:prstGeom>
                    <a:ln>
                      <a:noFill/>
                    </a:ln>
                    <a:extLst>
                      <a:ext uri="{53640926-AAD7-44D8-BBD7-CCE9431645EC}">
                        <a14:shadowObscured xmlns:a14="http://schemas.microsoft.com/office/drawing/2010/main"/>
                      </a:ext>
                    </a:extLst>
                  </pic:spPr>
                </pic:pic>
              </a:graphicData>
            </a:graphic>
          </wp:inline>
        </w:drawing>
      </w:r>
    </w:p>
    <w:p w14:paraId="373F42FC"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eighth question explored whether participants felt prompted to buy something after seeing an AI-generated ad on </w:t>
      </w:r>
      <w:proofErr w:type="spellStart"/>
      <w:r w:rsidRPr="00677366">
        <w:rPr>
          <w:rFonts w:eastAsia="Times New Roman" w:cs="Times New Roman"/>
          <w:bCs/>
          <w:szCs w:val="24"/>
        </w:rPr>
        <w:t>Amazon.The</w:t>
      </w:r>
      <w:proofErr w:type="spellEnd"/>
      <w:r w:rsidRPr="00677366">
        <w:rPr>
          <w:rFonts w:eastAsia="Times New Roman" w:cs="Times New Roman"/>
          <w:bCs/>
          <w:szCs w:val="24"/>
        </w:rPr>
        <w:t xml:space="preserve"> eighth question was if the AI-generated ads on </w:t>
      </w:r>
      <w:r w:rsidRPr="00677366">
        <w:rPr>
          <w:rFonts w:eastAsia="Times New Roman" w:cs="Times New Roman"/>
          <w:bCs/>
          <w:szCs w:val="24"/>
        </w:rPr>
        <w:lastRenderedPageBreak/>
        <w:t xml:space="preserve">Amazon would encourage respondents to make a purchase. </w:t>
      </w:r>
      <w:proofErr w:type="gramStart"/>
      <w:r w:rsidRPr="00677366">
        <w:rPr>
          <w:rFonts w:eastAsia="Times New Roman" w:cs="Times New Roman"/>
          <w:bCs/>
          <w:szCs w:val="24"/>
        </w:rPr>
        <w:t>Overall</w:t>
      </w:r>
      <w:proofErr w:type="gramEnd"/>
      <w:r w:rsidRPr="00677366">
        <w:rPr>
          <w:rFonts w:eastAsia="Times New Roman" w:cs="Times New Roman"/>
          <w:bCs/>
          <w:szCs w:val="24"/>
        </w:rPr>
        <w:t xml:space="preserve"> 24% agreed and 16% strongly agreed, which is a combined positive response of 40%. On the other hand, 20% disagreed and 10% strongly disagreed, which makes a total of 30% of the people that disagreed. Another 30% was undecided. The overall sentiment was positive, with 10% more respondents saying they were encouraged to buy due to AI-generated </w:t>
      </w:r>
      <w:proofErr w:type="spellStart"/>
      <w:proofErr w:type="gramStart"/>
      <w:r w:rsidRPr="00677366">
        <w:rPr>
          <w:rFonts w:eastAsia="Times New Roman" w:cs="Times New Roman"/>
          <w:bCs/>
          <w:szCs w:val="24"/>
        </w:rPr>
        <w:t>ads.The</w:t>
      </w:r>
      <w:proofErr w:type="spellEnd"/>
      <w:proofErr w:type="gramEnd"/>
      <w:r w:rsidRPr="00677366">
        <w:rPr>
          <w:rFonts w:eastAsia="Times New Roman" w:cs="Times New Roman"/>
          <w:bCs/>
          <w:szCs w:val="24"/>
        </w:rPr>
        <w:t xml:space="preserve"> overall sentiment was positive, with 10% more respondents indicating they were encouraged to buy as a result of AI-generated ads. Overall, the large neutral group does not seem to be very confident in the influence that advertisements have on their purchasing decisions, however. </w:t>
      </w:r>
    </w:p>
    <w:p w14:paraId="10F99D89"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22AAE11B" wp14:editId="108A90F8">
            <wp:extent cx="3790950" cy="1708150"/>
            <wp:effectExtent l="0" t="0" r="0" b="6350"/>
            <wp:docPr id="1995588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63947" name=""/>
                    <pic:cNvPicPr/>
                  </pic:nvPicPr>
                  <pic:blipFill rotWithShape="1">
                    <a:blip r:embed="rId31"/>
                    <a:srcRect t="66542"/>
                    <a:stretch/>
                  </pic:blipFill>
                  <pic:spPr bwMode="auto">
                    <a:xfrm>
                      <a:off x="0" y="0"/>
                      <a:ext cx="3791479" cy="1708389"/>
                    </a:xfrm>
                    <a:prstGeom prst="rect">
                      <a:avLst/>
                    </a:prstGeom>
                    <a:ln>
                      <a:noFill/>
                    </a:ln>
                    <a:extLst>
                      <a:ext uri="{53640926-AAD7-44D8-BBD7-CCE9431645EC}">
                        <a14:shadowObscured xmlns:a14="http://schemas.microsoft.com/office/drawing/2010/main"/>
                      </a:ext>
                    </a:extLst>
                  </pic:spPr>
                </pic:pic>
              </a:graphicData>
            </a:graphic>
          </wp:inline>
        </w:drawing>
      </w:r>
    </w:p>
    <w:p w14:paraId="531D3808"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most positive was in response to the 9th question, “Amazon's personalised marketing makes me want to buy more products”. Overall, 32% agreed and 22% strongly agreed, for a total of 54% positive. The number of respondents who answered negatively was 30%, with 22% disagreeing and 8% strongly disagreeing. The other 16% chose the neutral option. When it comes to encouraging consideration of additional products, over half of the respondents agreed that personalised marketing was successful, suggesting that this tactic is effective in this regard. The findings combined show that AI marketing can impact various stages of the customer's buying decision process. Overall, interest-based recommendations had a slightly negative response, whereas ads generated by the AI had a moderately positive response. Positive responses were highest for personalised marketing reporting its biggest influence on additional purchasing (54%). This indicates that Amazon's AI-driven marketing approach might be better suited to driving more purchases from additional items in the shopping cart than it is to driving first-time purchases of products. The results have significant implications for Amazon's marketing program. Personalised suggestions can add value if they are used to offer relevant additional products when shopping. But over-recommended or mismatched recommendations might not be effective or even seem intrusive. Amazon should therefore focus on relevance, timeliness and control over customers, rather than just on the sheer </w:t>
      </w:r>
      <w:r w:rsidRPr="00677366">
        <w:rPr>
          <w:rFonts w:eastAsia="Times New Roman" w:cs="Times New Roman"/>
          <w:bCs/>
          <w:szCs w:val="24"/>
        </w:rPr>
        <w:lastRenderedPageBreak/>
        <w:t>quantity of the recommendations that are displayed. These findings are self-reported, and reflect buying intention patterns, not the impact of AI-driven marketing on actual sales.</w:t>
      </w:r>
    </w:p>
    <w:p w14:paraId="22FB6BA4"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0" distB="0" distL="0" distR="0" wp14:anchorId="2EE82A80" wp14:editId="1BB33104">
            <wp:extent cx="3752850" cy="1727200"/>
            <wp:effectExtent l="0" t="0" r="0" b="6350"/>
            <wp:docPr id="1444337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337598" name=""/>
                    <pic:cNvPicPr/>
                  </pic:nvPicPr>
                  <pic:blipFill rotWithShape="1">
                    <a:blip r:embed="rId32"/>
                    <a:srcRect b="66169"/>
                    <a:stretch/>
                  </pic:blipFill>
                  <pic:spPr bwMode="auto">
                    <a:xfrm>
                      <a:off x="0" y="0"/>
                      <a:ext cx="3753374" cy="1727441"/>
                    </a:xfrm>
                    <a:prstGeom prst="rect">
                      <a:avLst/>
                    </a:prstGeom>
                    <a:ln>
                      <a:noFill/>
                    </a:ln>
                    <a:extLst>
                      <a:ext uri="{53640926-AAD7-44D8-BBD7-CCE9431645EC}">
                        <a14:shadowObscured xmlns:a14="http://schemas.microsoft.com/office/drawing/2010/main"/>
                      </a:ext>
                    </a:extLst>
                  </pic:spPr>
                </pic:pic>
              </a:graphicData>
            </a:graphic>
          </wp:inline>
        </w:drawing>
      </w:r>
    </w:p>
    <w:p w14:paraId="225D392A"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three pie charts illustrate the respondents' views on the </w:t>
      </w:r>
      <w:proofErr w:type="gramStart"/>
      <w:r w:rsidRPr="00677366">
        <w:rPr>
          <w:rFonts w:eastAsia="Times New Roman" w:cs="Times New Roman"/>
          <w:bCs/>
          <w:szCs w:val="24"/>
        </w:rPr>
        <w:t>influence ,</w:t>
      </w:r>
      <w:proofErr w:type="gramEnd"/>
      <w:r w:rsidRPr="00677366">
        <w:rPr>
          <w:rFonts w:eastAsia="Times New Roman" w:cs="Times New Roman"/>
          <w:bCs/>
          <w:szCs w:val="24"/>
        </w:rPr>
        <w:t xml:space="preserve"> trustworthiness and reliability of Amazon's marketing recommendations based on AI. The combined positive response for the tenth statement, “AI-powered marketing on Amazon has increased my likelihood of making purchases”, was 38% (24% agreed and 14% strongly agreed). By contrast, 22% disagreed, and 14% strongly disagreed, for a total of 36% negative responses. Twenty-six percent chose the "neutral" option. The gap between yes and no answers was very small (just two per cent), meaning that the answers were split almost evenly. So, the results aren't clearly conclusive that Amazon's AI marketing capabilities have a positive or negative impact on sales conversion. </w:t>
      </w:r>
    </w:p>
    <w:p w14:paraId="6D66B7C7"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446C28FD" wp14:editId="046D5724">
            <wp:extent cx="3752850" cy="1676400"/>
            <wp:effectExtent l="0" t="0" r="0" b="0"/>
            <wp:docPr id="1995588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337598" name=""/>
                    <pic:cNvPicPr/>
                  </pic:nvPicPr>
                  <pic:blipFill rotWithShape="1">
                    <a:blip r:embed="rId32"/>
                    <a:srcRect t="34204" b="32960"/>
                    <a:stretch/>
                  </pic:blipFill>
                  <pic:spPr bwMode="auto">
                    <a:xfrm>
                      <a:off x="0" y="0"/>
                      <a:ext cx="3753374" cy="1676634"/>
                    </a:xfrm>
                    <a:prstGeom prst="rect">
                      <a:avLst/>
                    </a:prstGeom>
                    <a:ln>
                      <a:noFill/>
                    </a:ln>
                    <a:extLst>
                      <a:ext uri="{53640926-AAD7-44D8-BBD7-CCE9431645EC}">
                        <a14:shadowObscured xmlns:a14="http://schemas.microsoft.com/office/drawing/2010/main"/>
                      </a:ext>
                    </a:extLst>
                  </pic:spPr>
                </pic:pic>
              </a:graphicData>
            </a:graphic>
          </wp:inline>
        </w:drawing>
      </w:r>
    </w:p>
    <w:p w14:paraId="18A53DFD"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11th question was if the respondents would trust Amazon's AI based recommendations when choosing the product to consider. In total, 28% agreed and 14% strongly agreed, </w:t>
      </w:r>
      <w:proofErr w:type="spellStart"/>
      <w:r w:rsidRPr="00677366">
        <w:rPr>
          <w:rFonts w:eastAsia="Times New Roman" w:cs="Times New Roman"/>
          <w:bCs/>
          <w:szCs w:val="24"/>
        </w:rPr>
        <w:t>totaling</w:t>
      </w:r>
      <w:proofErr w:type="spellEnd"/>
      <w:r w:rsidRPr="00677366">
        <w:rPr>
          <w:rFonts w:eastAsia="Times New Roman" w:cs="Times New Roman"/>
          <w:bCs/>
          <w:szCs w:val="24"/>
        </w:rPr>
        <w:t xml:space="preserve"> 42% positive. On the other hand, 14% disagreed and a further 14% strongly disagreed, giving a net negative response of 28%. An additional 30% was undecided. The positive answers were 14 percentage points more than the negative responses, which is a moderate level of trust in Amazon's recommendations. The biggest individual response </w:t>
      </w:r>
      <w:r w:rsidRPr="00677366">
        <w:rPr>
          <w:rFonts w:eastAsia="Times New Roman" w:cs="Times New Roman"/>
          <w:bCs/>
          <w:szCs w:val="24"/>
        </w:rPr>
        <w:lastRenderedPageBreak/>
        <w:t>category, though, was neutrality, indicating that many respondents were unsure and didn't have a strong opinion on either side.</w:t>
      </w:r>
    </w:p>
    <w:p w14:paraId="1647CD95"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71B4C2C3" wp14:editId="3EA0A601">
            <wp:extent cx="3752850" cy="1638300"/>
            <wp:effectExtent l="0" t="0" r="0" b="0"/>
            <wp:docPr id="1995588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337598" name=""/>
                    <pic:cNvPicPr/>
                  </pic:nvPicPr>
                  <pic:blipFill rotWithShape="1">
                    <a:blip r:embed="rId32"/>
                    <a:srcRect t="67910"/>
                    <a:stretch/>
                  </pic:blipFill>
                  <pic:spPr bwMode="auto">
                    <a:xfrm>
                      <a:off x="0" y="0"/>
                      <a:ext cx="3753374" cy="1638529"/>
                    </a:xfrm>
                    <a:prstGeom prst="rect">
                      <a:avLst/>
                    </a:prstGeom>
                    <a:ln>
                      <a:noFill/>
                    </a:ln>
                    <a:extLst>
                      <a:ext uri="{53640926-AAD7-44D8-BBD7-CCE9431645EC}">
                        <a14:shadowObscured xmlns:a14="http://schemas.microsoft.com/office/drawing/2010/main"/>
                      </a:ext>
                    </a:extLst>
                  </pic:spPr>
                </pic:pic>
              </a:graphicData>
            </a:graphic>
          </wp:inline>
        </w:drawing>
      </w:r>
    </w:p>
    <w:p w14:paraId="5BA68938"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 For the 12th statement, “I believe that Amazon's AI marketing gives me suggestions that are generally reliable,” 14% agreed and 20% strongly agreed, for a total 34% affirmative response. On the other hand, 28% disagreed and 12% strongly disagreed, which is a combined negative response of 40%. The other 26% chose the neutral answer. A higher proportion of negative responses (6%) than positive responses (1%). This suggests that consumers were </w:t>
      </w:r>
      <w:proofErr w:type="spellStart"/>
      <w:r w:rsidRPr="00677366">
        <w:rPr>
          <w:rFonts w:eastAsia="Times New Roman" w:cs="Times New Roman"/>
          <w:bCs/>
          <w:szCs w:val="24"/>
        </w:rPr>
        <w:t>skeptical</w:t>
      </w:r>
      <w:proofErr w:type="spellEnd"/>
      <w:r w:rsidRPr="00677366">
        <w:rPr>
          <w:rFonts w:eastAsia="Times New Roman" w:cs="Times New Roman"/>
          <w:bCs/>
          <w:szCs w:val="24"/>
        </w:rPr>
        <w:t xml:space="preserve"> of the validity and reliability of the AI-driven suggestions from Amazon. The overall results show a multi-faceted relationship between Trust, reliability and purchasing behaviour. Participants expressed moderate satisfaction with the use of recommendations to consider products, and lower satisfaction with the general reliability of these recommendations. Likewise, there was a nearly split response on the impact of AI-based marketing on the likelihood of purchase. This implies that customers can take advantage of Amazon's suggestions as a primary source of information without depending entirely on them or relying on these hints to make their final purchase. The result suggests that Amazon should differentiate between getting customers' eyes on their site and gaining their trust. </w:t>
      </w:r>
    </w:p>
    <w:p w14:paraId="1EEB1D1C"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0" distB="0" distL="0" distR="0" wp14:anchorId="340D553F" wp14:editId="7E8C2667">
            <wp:extent cx="3752850" cy="1593850"/>
            <wp:effectExtent l="0" t="0" r="0" b="6350"/>
            <wp:docPr id="1100364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364406" name=""/>
                    <pic:cNvPicPr/>
                  </pic:nvPicPr>
                  <pic:blipFill rotWithShape="1">
                    <a:blip r:embed="rId33"/>
                    <a:srcRect b="68664"/>
                    <a:stretch/>
                  </pic:blipFill>
                  <pic:spPr bwMode="auto">
                    <a:xfrm>
                      <a:off x="0" y="0"/>
                      <a:ext cx="3753374" cy="1594073"/>
                    </a:xfrm>
                    <a:prstGeom prst="rect">
                      <a:avLst/>
                    </a:prstGeom>
                    <a:ln>
                      <a:noFill/>
                    </a:ln>
                    <a:extLst>
                      <a:ext uri="{53640926-AAD7-44D8-BBD7-CCE9431645EC}">
                        <a14:shadowObscured xmlns:a14="http://schemas.microsoft.com/office/drawing/2010/main"/>
                      </a:ext>
                    </a:extLst>
                  </pic:spPr>
                </pic:pic>
              </a:graphicData>
            </a:graphic>
          </wp:inline>
        </w:drawing>
      </w:r>
    </w:p>
    <w:p w14:paraId="3CC88700"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three pie charts </w:t>
      </w:r>
      <w:proofErr w:type="gramStart"/>
      <w:r w:rsidRPr="00677366">
        <w:rPr>
          <w:rFonts w:eastAsia="Times New Roman" w:cs="Times New Roman"/>
          <w:bCs/>
          <w:szCs w:val="24"/>
        </w:rPr>
        <w:t>in  Figure</w:t>
      </w:r>
      <w:proofErr w:type="gramEnd"/>
      <w:r w:rsidRPr="00677366">
        <w:rPr>
          <w:rFonts w:eastAsia="Times New Roman" w:cs="Times New Roman"/>
          <w:bCs/>
          <w:szCs w:val="24"/>
        </w:rPr>
        <w:t xml:space="preserve">  illustrate the perceptions of 50 respondents about the reasons for giving explanations of AI recommendations, the transparency of Amazon and the </w:t>
      </w:r>
      <w:r w:rsidRPr="00677366">
        <w:rPr>
          <w:rFonts w:eastAsia="Times New Roman" w:cs="Times New Roman"/>
          <w:bCs/>
          <w:szCs w:val="24"/>
        </w:rPr>
        <w:lastRenderedPageBreak/>
        <w:t xml:space="preserve">potential impact of transparency on customer trust. 28% agreed and 26% strongly agreed that they feel more confident buying a product when they know why Amazon has recommended it to them for the 13th statement. This gives a resultant positive response of 54%, which is greater than 50% of the sample. 24% disagreed and 14% strongly disagreed, giving a total negative response of 38%. 8% chose the neutral option. This is a relatively low degree of neutrality, suggesting that the majority of respondents had a definite opinion. The results indicate that providing understandable explanations can be a useful way to improve customers' confidence in a purchase when they can determine the relevance and usefulness of the recommended products. </w:t>
      </w:r>
    </w:p>
    <w:p w14:paraId="73EFDDF1"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61AA396C" wp14:editId="5A69D5C0">
            <wp:extent cx="3752850" cy="1663700"/>
            <wp:effectExtent l="0" t="0" r="0" b="0"/>
            <wp:docPr id="1995588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364406" name=""/>
                    <pic:cNvPicPr/>
                  </pic:nvPicPr>
                  <pic:blipFill rotWithShape="1">
                    <a:blip r:embed="rId33"/>
                    <a:srcRect t="32459" b="34832"/>
                    <a:stretch/>
                  </pic:blipFill>
                  <pic:spPr bwMode="auto">
                    <a:xfrm>
                      <a:off x="0" y="0"/>
                      <a:ext cx="3753374" cy="1663932"/>
                    </a:xfrm>
                    <a:prstGeom prst="rect">
                      <a:avLst/>
                    </a:prstGeom>
                    <a:ln>
                      <a:noFill/>
                    </a:ln>
                    <a:extLst>
                      <a:ext uri="{53640926-AAD7-44D8-BBD7-CCE9431645EC}">
                        <a14:shadowObscured xmlns:a14="http://schemas.microsoft.com/office/drawing/2010/main"/>
                      </a:ext>
                    </a:extLst>
                  </pic:spPr>
                </pic:pic>
              </a:graphicData>
            </a:graphic>
          </wp:inline>
        </w:drawing>
      </w:r>
    </w:p>
    <w:p w14:paraId="542269AD"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fourteenth statement analysed if Amazon currently offers enough detail on how their recommendations are personalised. Overall, 20 per cent ‘agreed' and another 20 per cent ‘strongly agreed', equating to 40 per cent positive. On the other hand, 12% strongly disagreed and 20% disagreed, giving a total negative response of 32%. The balance 28% were neutral. The large neutral group shows a mix of uncertainty in their answers, with positive responses being 8 percentage points greater than negative ones, but there were questions about whether Amazon already explains this. This could be a sign that customers can't consistently see, understand or remember information about the recommendation process. </w:t>
      </w:r>
    </w:p>
    <w:p w14:paraId="473CE6E4"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293A07B5" wp14:editId="3246863E">
            <wp:extent cx="3752850" cy="1676400"/>
            <wp:effectExtent l="0" t="0" r="0" b="0"/>
            <wp:docPr id="1995588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364406" name=""/>
                    <pic:cNvPicPr/>
                  </pic:nvPicPr>
                  <pic:blipFill rotWithShape="1">
                    <a:blip r:embed="rId33"/>
                    <a:srcRect t="67041"/>
                    <a:stretch/>
                  </pic:blipFill>
                  <pic:spPr bwMode="auto">
                    <a:xfrm>
                      <a:off x="0" y="0"/>
                      <a:ext cx="3753374" cy="1676634"/>
                    </a:xfrm>
                    <a:prstGeom prst="rect">
                      <a:avLst/>
                    </a:prstGeom>
                    <a:ln>
                      <a:noFill/>
                    </a:ln>
                    <a:extLst>
                      <a:ext uri="{53640926-AAD7-44D8-BBD7-CCE9431645EC}">
                        <a14:shadowObscured xmlns:a14="http://schemas.microsoft.com/office/drawing/2010/main"/>
                      </a:ext>
                    </a:extLst>
                  </pic:spPr>
                </pic:pic>
              </a:graphicData>
            </a:graphic>
          </wp:inline>
        </w:drawing>
      </w:r>
    </w:p>
    <w:p w14:paraId="067298E4"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20% agreed and 26% strongly agreed that they would trust Amazon's marketing more if there were transparency regarding its use of AI, for the 15th statement, resulting in a combined </w:t>
      </w:r>
      <w:r w:rsidRPr="00677366">
        <w:rPr>
          <w:rFonts w:eastAsia="Times New Roman" w:cs="Times New Roman"/>
          <w:bCs/>
          <w:szCs w:val="24"/>
        </w:rPr>
        <w:lastRenderedPageBreak/>
        <w:t xml:space="preserve">positive response rate of 46%. By contrast, 26% disagreed and 16% strongly disagreed (a combined negative response of 42%). Another 12% opted for the neutral choice. 4 per cent more people had a positive response than a negative response, indicating a close split in opinion. While transparency could boost consumer trust for lots of, it probably won't solve every consumer concern with AI-powered marketing. Combined, these results show that explanations are especially meaningful to customers at the time of recommendation. Most (54%) said that having an understanding of the reason for the product suggestion led to increased purchasing confidence. Only 40% felt that Amazon does currently have enough information regarding personalised recommendations. This 14% disparity means that there exists a potential transparency gap between the information customers want and what they feel they currently have. </w:t>
      </w:r>
    </w:p>
    <w:p w14:paraId="7560110E"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0" distB="0" distL="0" distR="0" wp14:anchorId="5698CA0B" wp14:editId="3E8BF9D0">
            <wp:extent cx="3708400" cy="1727200"/>
            <wp:effectExtent l="0" t="0" r="6350" b="6350"/>
            <wp:docPr id="404248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248571" name=""/>
                    <pic:cNvPicPr/>
                  </pic:nvPicPr>
                  <pic:blipFill rotWithShape="1">
                    <a:blip r:embed="rId34"/>
                    <a:srcRect r="2828" b="66267"/>
                    <a:stretch/>
                  </pic:blipFill>
                  <pic:spPr bwMode="auto">
                    <a:xfrm>
                      <a:off x="0" y="0"/>
                      <a:ext cx="3712003" cy="1728878"/>
                    </a:xfrm>
                    <a:prstGeom prst="rect">
                      <a:avLst/>
                    </a:prstGeom>
                    <a:ln>
                      <a:noFill/>
                    </a:ln>
                    <a:extLst>
                      <a:ext uri="{53640926-AAD7-44D8-BBD7-CCE9431645EC}">
                        <a14:shadowObscured xmlns:a14="http://schemas.microsoft.com/office/drawing/2010/main"/>
                      </a:ext>
                    </a:extLst>
                  </pic:spPr>
                </pic:pic>
              </a:graphicData>
            </a:graphic>
          </wp:inline>
        </w:drawing>
      </w:r>
    </w:p>
    <w:p w14:paraId="017B4911"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three pie charts display the concerns of 50 respondents about the amount of their personal data used by Amazon, the use of their browsing and purchasing history for targeted advertising, and the storage and protection of information used by AI systems. These statements are negatively phrased, so that answers of 'agree' show high concern and answers of 'disagree' show low concern. On the 16th statement “I'm worried about the amount of personal data Amazon is able to use for personalised marketing”, 18% agreed, and 24% strongly agreed. This gives a composite worry score of 42%. In comparison, 28% disagreed and 16% strongly disagreed, meaning that 44% did not express concern. The other 14% chose the neutral one. The gap in opinion between "concerned" and "uncertain" respondents was just two percent, indicating a split in opinion was nearly even. The results thus indicate that the volume of data to be used for personalisation is still a debated topic among customers. </w:t>
      </w:r>
    </w:p>
    <w:p w14:paraId="71AEB1C4"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lastRenderedPageBreak/>
        <w:drawing>
          <wp:inline distT="0" distB="0" distL="0" distR="0" wp14:anchorId="1AFB7708" wp14:editId="3C1238E9">
            <wp:extent cx="3816350" cy="1676400"/>
            <wp:effectExtent l="0" t="0" r="0" b="0"/>
            <wp:docPr id="1995588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248571" name=""/>
                    <pic:cNvPicPr/>
                  </pic:nvPicPr>
                  <pic:blipFill rotWithShape="1">
                    <a:blip r:embed="rId34"/>
                    <a:srcRect t="33981" b="33278"/>
                    <a:stretch/>
                  </pic:blipFill>
                  <pic:spPr bwMode="auto">
                    <a:xfrm>
                      <a:off x="0" y="0"/>
                      <a:ext cx="3820058" cy="1678029"/>
                    </a:xfrm>
                    <a:prstGeom prst="rect">
                      <a:avLst/>
                    </a:prstGeom>
                    <a:ln>
                      <a:noFill/>
                    </a:ln>
                    <a:extLst>
                      <a:ext uri="{53640926-AAD7-44D8-BBD7-CCE9431645EC}">
                        <a14:shadowObscured xmlns:a14="http://schemas.microsoft.com/office/drawing/2010/main"/>
                      </a:ext>
                    </a:extLst>
                  </pic:spPr>
                </pic:pic>
              </a:graphicData>
            </a:graphic>
          </wp:inline>
        </w:drawing>
      </w:r>
    </w:p>
    <w:p w14:paraId="55E6ACEE"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The 17th one looked at whether the browsing or buying of the respondents could be used to target ads. In total, 16% agreed and 20% strongly agreed, resulting in a 36% overall level of concern. On the other hand, 36% disagreed and 8% strongly disagreed, which equals 44% disagreement. Another 20% indicated they were neither averse nor approving. The results suggest that the highest percentage of the respondents were not concerned with the use of their behavioural history for targeted advertising. This could be a familiarity with personalised advertising in online shopping. Yet, the 36% who are concerned continue to be a significant population whose trust could be secured through clear data practices and consent. 22% agreed and 24% strongly agreed that I am concerned about the way Amazon stores and secures the personal information used by its AI. As such the level of concern for the combined statements was created at 46%, the highest of the three statements.</w:t>
      </w:r>
    </w:p>
    <w:p w14:paraId="0D850E17"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221E15AB" wp14:editId="7731FE7C">
            <wp:extent cx="3752850" cy="1653090"/>
            <wp:effectExtent l="0" t="0" r="0" b="4445"/>
            <wp:docPr id="1995588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248571" name=""/>
                    <pic:cNvPicPr/>
                  </pic:nvPicPr>
                  <pic:blipFill rotWithShape="1">
                    <a:blip r:embed="rId34"/>
                    <a:srcRect l="1664" t="67714"/>
                    <a:stretch/>
                  </pic:blipFill>
                  <pic:spPr bwMode="auto">
                    <a:xfrm>
                      <a:off x="0" y="0"/>
                      <a:ext cx="3756496" cy="1654696"/>
                    </a:xfrm>
                    <a:prstGeom prst="rect">
                      <a:avLst/>
                    </a:prstGeom>
                    <a:ln>
                      <a:noFill/>
                    </a:ln>
                    <a:extLst>
                      <a:ext uri="{53640926-AAD7-44D8-BBD7-CCE9431645EC}">
                        <a14:shadowObscured xmlns:a14="http://schemas.microsoft.com/office/drawing/2010/main"/>
                      </a:ext>
                    </a:extLst>
                  </pic:spPr>
                </pic:pic>
              </a:graphicData>
            </a:graphic>
          </wp:inline>
        </w:drawing>
      </w:r>
    </w:p>
    <w:p w14:paraId="447A43D9"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By contrast, 28% disagreed and 8% strongly disagreed, </w:t>
      </w:r>
      <w:proofErr w:type="spellStart"/>
      <w:r w:rsidRPr="00677366">
        <w:rPr>
          <w:rFonts w:eastAsia="Times New Roman" w:cs="Times New Roman"/>
          <w:bCs/>
          <w:szCs w:val="24"/>
        </w:rPr>
        <w:t>totaling</w:t>
      </w:r>
      <w:proofErr w:type="spellEnd"/>
      <w:r w:rsidRPr="00677366">
        <w:rPr>
          <w:rFonts w:eastAsia="Times New Roman" w:cs="Times New Roman"/>
          <w:bCs/>
          <w:szCs w:val="24"/>
        </w:rPr>
        <w:t xml:space="preserve"> 36% disagreeing. The other 18% chose the neutral response. The results indicate that the security and protection of information was more of a concern to respondents than the use of information for personalised advertising. Combined, these findings show that consumers have a difference in perception of the collection, use and protection of their personal information. The lowest level of concern was about the use of browsing and purchase history in targeted ads (36%) followed by the use of personal data (42%) and data storage and protection (46%). This suggests that a large number of consumers are willing to have their data used to provide </w:t>
      </w:r>
      <w:r w:rsidRPr="00677366">
        <w:rPr>
          <w:rFonts w:eastAsia="Times New Roman" w:cs="Times New Roman"/>
          <w:bCs/>
          <w:szCs w:val="24"/>
        </w:rPr>
        <w:lastRenderedPageBreak/>
        <w:t xml:space="preserve">customised services, but are not sure about how well their data is being safeguarded following collection. Amazon ought to be giving clear information about the sorts of data that are gathered, how it's utilized to enable customisation, the length of time it's kept and the security measures taken to ensure their security. </w:t>
      </w:r>
    </w:p>
    <w:p w14:paraId="2189BE37"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0" distB="0" distL="0" distR="0" wp14:anchorId="53FCD22F" wp14:editId="251827B9">
            <wp:extent cx="3714750" cy="1739900"/>
            <wp:effectExtent l="0" t="0" r="0" b="0"/>
            <wp:docPr id="424032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032949" name=""/>
                    <pic:cNvPicPr/>
                  </pic:nvPicPr>
                  <pic:blipFill rotWithShape="1">
                    <a:blip r:embed="rId35"/>
                    <a:srcRect b="65600"/>
                    <a:stretch/>
                  </pic:blipFill>
                  <pic:spPr bwMode="auto">
                    <a:xfrm>
                      <a:off x="0" y="0"/>
                      <a:ext cx="3715268" cy="1740143"/>
                    </a:xfrm>
                    <a:prstGeom prst="rect">
                      <a:avLst/>
                    </a:prstGeom>
                    <a:ln>
                      <a:noFill/>
                    </a:ln>
                    <a:extLst>
                      <a:ext uri="{53640926-AAD7-44D8-BBD7-CCE9431645EC}">
                        <a14:shadowObscured xmlns:a14="http://schemas.microsoft.com/office/drawing/2010/main"/>
                      </a:ext>
                    </a:extLst>
                  </pic:spPr>
                </pic:pic>
              </a:graphicData>
            </a:graphic>
          </wp:inline>
        </w:drawing>
      </w:r>
    </w:p>
    <w:p w14:paraId="3C530A6A"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three pie charts present the responses of 50 respondents on how they think data transparency, personalised AI marketing and reliability of recommendations may impact their buying decisions, and their continued use of Amazon. The same number, 22%, agreed and 16% strongly agreed with the 20th statement, which said: I would be less likely to buy products from Amazon if I felt my personal information was being used without adequate transparency. Because of this, 38% agreed that not enough transparency might make them less likely to buy from Amazon. 26% disagreed and 16% strongly disagreed, for a total of 42% disagreed. 20% chose the neutral answer. The margin of agreement and disagreement is four percentage points; this shows that the respondents were very close. </w:t>
      </w:r>
    </w:p>
    <w:p w14:paraId="58C35475"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2AB8A519" wp14:editId="08A26F1A">
            <wp:extent cx="3714750" cy="1600200"/>
            <wp:effectExtent l="0" t="0" r="0" b="0"/>
            <wp:docPr id="1995588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032949" name=""/>
                    <pic:cNvPicPr/>
                  </pic:nvPicPr>
                  <pic:blipFill rotWithShape="1">
                    <a:blip r:embed="rId35"/>
                    <a:srcRect t="34777" b="33585"/>
                    <a:stretch/>
                  </pic:blipFill>
                  <pic:spPr bwMode="auto">
                    <a:xfrm>
                      <a:off x="0" y="0"/>
                      <a:ext cx="3715268" cy="1600423"/>
                    </a:xfrm>
                    <a:prstGeom prst="rect">
                      <a:avLst/>
                    </a:prstGeom>
                    <a:ln>
                      <a:noFill/>
                    </a:ln>
                    <a:extLst>
                      <a:ext uri="{53640926-AAD7-44D8-BBD7-CCE9431645EC}">
                        <a14:shadowObscured xmlns:a14="http://schemas.microsoft.com/office/drawing/2010/main"/>
                      </a:ext>
                    </a:extLst>
                  </pic:spPr>
                </pic:pic>
              </a:graphicData>
            </a:graphic>
          </wp:inline>
        </w:drawing>
      </w:r>
    </w:p>
    <w:p w14:paraId="588BDF13"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The following 21st question investigated if customers would be more inclined to buy from Amazon if the marketing used AI was tailored to their needs. Overall, 16 per cent agreed and 24 per cent strongly agreed, for a total of 40 per cent positive. On the other hand, 16% disagreed and another 16% strongly disagreed, giving a total of 32% negative responses. Twenty-eight percent were not affected. There was a positive trend for purchase intention for </w:t>
      </w:r>
      <w:r w:rsidRPr="00677366">
        <w:rPr>
          <w:rFonts w:eastAsia="Times New Roman" w:cs="Times New Roman"/>
          <w:bCs/>
          <w:szCs w:val="24"/>
        </w:rPr>
        <w:lastRenderedPageBreak/>
        <w:t xml:space="preserve">some consumers, with the number of positive responses 8% higher than negative responses, suggesting a positive effect for relevant personalisation. </w:t>
      </w:r>
    </w:p>
    <w:p w14:paraId="08F9BC30"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5A8CE2B4" wp14:editId="69E1FE50">
            <wp:extent cx="3714750" cy="1641476"/>
            <wp:effectExtent l="0" t="0" r="0" b="0"/>
            <wp:docPr id="1995588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032949" name=""/>
                    <pic:cNvPicPr/>
                  </pic:nvPicPr>
                  <pic:blipFill rotWithShape="1">
                    <a:blip r:embed="rId35"/>
                    <a:srcRect t="67546"/>
                    <a:stretch/>
                  </pic:blipFill>
                  <pic:spPr bwMode="auto">
                    <a:xfrm>
                      <a:off x="0" y="0"/>
                      <a:ext cx="3715268" cy="1641705"/>
                    </a:xfrm>
                    <a:prstGeom prst="rect">
                      <a:avLst/>
                    </a:prstGeom>
                    <a:ln>
                      <a:noFill/>
                    </a:ln>
                    <a:extLst>
                      <a:ext uri="{53640926-AAD7-44D8-BBD7-CCE9431645EC}">
                        <a14:shadowObscured xmlns:a14="http://schemas.microsoft.com/office/drawing/2010/main"/>
                      </a:ext>
                    </a:extLst>
                  </pic:spPr>
                </pic:pic>
              </a:graphicData>
            </a:graphic>
          </wp:inline>
        </w:drawing>
      </w:r>
    </w:p>
    <w:p w14:paraId="6FB54092"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However, the relatively high neutral group indicates that personalisation isn't always acknowledged or might not be a key factor in the purchasing decision. 20% agreed and 22% strongly agreed that they would keep using Amazon if its AI-powered recommendations are still relevant and accurate. This yields an overall increase of 42%. 26% disagreed and 12% strongly disagreed (combined negative response 38%). Another 20% opted for the neutral choice. The difference was only four percentage points, but there were more positive responses. Hence, useful and reliable recommendations can help to ensure that customers continue using the service, but should not be considered a strong or generally applicable incentive to keep customers. Overall, the results indicate a moderate and conditional effect of AI personalisation on buying intention and platform duration, suggesting a modest, yet significant, potential to enhance these user outcomes. 40% were saying they use personalised marketing and 42% said they use it again and again because of the useful and reliable recommendations. Meanwhile, 38% said lack of transparency in the data would make them less likely to buy. The findings indicate that personalisation is only adding value when it is accompanied by transparency, reliability, and responsible data use. Amazon should thus strike a balance between the commercial advantages of personalisation and the expectations of customers with </w:t>
      </w:r>
      <w:r>
        <w:rPr>
          <w:rFonts w:eastAsia="Times New Roman" w:cs="Times New Roman"/>
          <w:bCs/>
          <w:szCs w:val="24"/>
        </w:rPr>
        <w:t>regards privacy and control.</w:t>
      </w:r>
    </w:p>
    <w:p w14:paraId="177B17A7"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0" distB="0" distL="0" distR="0" wp14:anchorId="1DE6249F" wp14:editId="2117AE45">
            <wp:extent cx="3778250" cy="1797050"/>
            <wp:effectExtent l="0" t="0" r="0" b="0"/>
            <wp:docPr id="2032790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90015" name=""/>
                    <pic:cNvPicPr/>
                  </pic:nvPicPr>
                  <pic:blipFill rotWithShape="1">
                    <a:blip r:embed="rId36"/>
                    <a:srcRect b="65730"/>
                    <a:stretch/>
                  </pic:blipFill>
                  <pic:spPr bwMode="auto">
                    <a:xfrm>
                      <a:off x="0" y="0"/>
                      <a:ext cx="3781953" cy="1798811"/>
                    </a:xfrm>
                    <a:prstGeom prst="rect">
                      <a:avLst/>
                    </a:prstGeom>
                    <a:ln>
                      <a:noFill/>
                    </a:ln>
                    <a:extLst>
                      <a:ext uri="{53640926-AAD7-44D8-BBD7-CCE9431645EC}">
                        <a14:shadowObscured xmlns:a14="http://schemas.microsoft.com/office/drawing/2010/main"/>
                      </a:ext>
                    </a:extLst>
                  </pic:spPr>
                </pic:pic>
              </a:graphicData>
            </a:graphic>
          </wp:inline>
        </w:drawing>
      </w:r>
    </w:p>
    <w:p w14:paraId="684729D2"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lastRenderedPageBreak/>
        <w:t xml:space="preserve">The three pie charts present the overall results of the impact of transparency and privacy protections on customer trust and the Amazon's AI-driven digital marketing on purchasing behaviour. 50 responses were received and used for the results. 18% agreed and 16% strongly agreed that they trust Amazon more when its AI marketing practices are transparent (for the 23rd statement), resulting in a combined positive response rate of 34%. The same proportion (34%) disagreed, with 16% disagreeing and 18% strongly disagreeing. The next largest option was neutral with 32% marking it. </w:t>
      </w:r>
    </w:p>
    <w:p w14:paraId="0D1C5A6C"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248563FC" wp14:editId="2C598900">
            <wp:extent cx="3778250" cy="1746250"/>
            <wp:effectExtent l="0" t="0" r="0" b="6350"/>
            <wp:docPr id="1995588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90015" name=""/>
                    <pic:cNvPicPr/>
                  </pic:nvPicPr>
                  <pic:blipFill rotWithShape="1">
                    <a:blip r:embed="rId36"/>
                    <a:srcRect t="34996" b="31703"/>
                    <a:stretch/>
                  </pic:blipFill>
                  <pic:spPr bwMode="auto">
                    <a:xfrm>
                      <a:off x="0" y="0"/>
                      <a:ext cx="3781953" cy="1747961"/>
                    </a:xfrm>
                    <a:prstGeom prst="rect">
                      <a:avLst/>
                    </a:prstGeom>
                    <a:ln>
                      <a:noFill/>
                    </a:ln>
                    <a:extLst>
                      <a:ext uri="{53640926-AAD7-44D8-BBD7-CCE9431645EC}">
                        <a14:shadowObscured xmlns:a14="http://schemas.microsoft.com/office/drawing/2010/main"/>
                      </a:ext>
                    </a:extLst>
                  </pic:spPr>
                </pic:pic>
              </a:graphicData>
            </a:graphic>
          </wp:inline>
        </w:drawing>
      </w:r>
    </w:p>
    <w:p w14:paraId="13C5A1C0"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 The 24th statement asked whether there would be a rise in their willingness to buy from Amazon if they had greater privacy protection. In general, 18% agreed and 20% strongly agreed, which represents a total of positive responses of 38%. On the other hand, 20% said that they disagreed and another 20% strongly disagreed, for a total of 40% negative. Another 22% didn't respond. There was no definitive trend in the difference between positive and negative responses, just two percentage points. Whilst privacy protection is important to customers, it's a core responsibility that could not be considered as a standout extra feature that drives sales. </w:t>
      </w:r>
    </w:p>
    <w:p w14:paraId="1FDB054A"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
          <w:bCs/>
          <w:noProof/>
          <w:szCs w:val="24"/>
          <w:lang w:val="en-US"/>
        </w:rPr>
        <w:drawing>
          <wp:inline distT="0" distB="0" distL="0" distR="0" wp14:anchorId="01E97F4C" wp14:editId="75C54638">
            <wp:extent cx="3778250" cy="1618019"/>
            <wp:effectExtent l="0" t="0" r="0" b="1270"/>
            <wp:docPr id="1995588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90015" name=""/>
                    <pic:cNvPicPr/>
                  </pic:nvPicPr>
                  <pic:blipFill rotWithShape="1">
                    <a:blip r:embed="rId36"/>
                    <a:srcRect t="69145"/>
                    <a:stretch/>
                  </pic:blipFill>
                  <pic:spPr bwMode="auto">
                    <a:xfrm>
                      <a:off x="0" y="0"/>
                      <a:ext cx="3781953" cy="1619605"/>
                    </a:xfrm>
                    <a:prstGeom prst="rect">
                      <a:avLst/>
                    </a:prstGeom>
                    <a:ln>
                      <a:noFill/>
                    </a:ln>
                    <a:extLst>
                      <a:ext uri="{53640926-AAD7-44D8-BBD7-CCE9431645EC}">
                        <a14:shadowObscured xmlns:a14="http://schemas.microsoft.com/office/drawing/2010/main"/>
                      </a:ext>
                    </a:extLst>
                  </pic:spPr>
                </pic:pic>
              </a:graphicData>
            </a:graphic>
          </wp:inline>
        </w:drawing>
      </w:r>
    </w:p>
    <w:p w14:paraId="3066A6C0" w14:textId="77777777" w:rsidR="00C07BBF" w:rsidRPr="00677366" w:rsidRDefault="00C07BBF" w:rsidP="00C07BBF">
      <w:pPr>
        <w:spacing w:line="360" w:lineRule="auto"/>
        <w:rPr>
          <w:rFonts w:eastAsia="Times New Roman" w:cs="Times New Roman"/>
          <w:bCs/>
          <w:szCs w:val="24"/>
        </w:rPr>
      </w:pPr>
      <w:r w:rsidRPr="00677366">
        <w:rPr>
          <w:rFonts w:eastAsia="Times New Roman" w:cs="Times New Roman"/>
          <w:bCs/>
          <w:szCs w:val="24"/>
        </w:rPr>
        <w:t xml:space="preserve">16% agreed and 20% strongly agreed with the 25th statement, 'Overall, I feel Amazon's AI-driven digital marketing has a positive effect on my buying habits' yielding a joint positive response rate of 36%. By contrast, 48% disagreed, and 26% strongly disagreed. The other 16% chose the neutral. So, negative responses were higher by 12 percentage points compared </w:t>
      </w:r>
      <w:r w:rsidRPr="00677366">
        <w:rPr>
          <w:rFonts w:eastAsia="Times New Roman" w:cs="Times New Roman"/>
          <w:bCs/>
          <w:szCs w:val="24"/>
        </w:rPr>
        <w:lastRenderedPageBreak/>
        <w:t xml:space="preserve">to positive responses. This indicates that almost half of the respondents did not perceive Amazon’s AI-powered marketing as having a positive influence on their purchasing behaviour. The results are overall taken with a pinch of salt. There was no clear consensus nor among respondents that transparency leads to trust, or that privacy protection enhances willingness to purchase. Most significantly, the top two most negative responses to this overall evaluation were recorded. This indicates a need for data transparency and security in AI-driven marketing, but it does not guarantee the effectiveness or commercial viability of marketing, it only promotes transparency and security. </w:t>
      </w:r>
    </w:p>
    <w:p w14:paraId="6D17D66F" w14:textId="77777777" w:rsidR="00C07BBF" w:rsidRPr="00677366" w:rsidRDefault="00C07BBF" w:rsidP="00C07BBF">
      <w:pPr>
        <w:pStyle w:val="Heading2"/>
        <w:spacing w:before="0" w:after="0" w:line="360" w:lineRule="auto"/>
        <w:rPr>
          <w:bCs/>
        </w:rPr>
      </w:pPr>
      <w:bookmarkStart w:id="72" w:name="_Toc238478910"/>
      <w:bookmarkStart w:id="73" w:name="_Toc241179738"/>
      <w:r w:rsidRPr="00677366">
        <w:t>4.8 Summary of Key Findings</w:t>
      </w:r>
      <w:bookmarkEnd w:id="72"/>
      <w:bookmarkEnd w:id="73"/>
    </w:p>
    <w:p w14:paraId="468A537D" w14:textId="77777777" w:rsidR="00C07BBF" w:rsidRPr="00677366" w:rsidRDefault="00C07BBF" w:rsidP="00C07BBF">
      <w:pPr>
        <w:spacing w:line="360" w:lineRule="auto"/>
        <w:rPr>
          <w:rFonts w:cs="Times New Roman"/>
          <w:szCs w:val="24"/>
        </w:rPr>
      </w:pPr>
      <w:r w:rsidRPr="00677366">
        <w:rPr>
          <w:rFonts w:cs="Times New Roman"/>
          <w:szCs w:val="24"/>
        </w:rPr>
        <w:t xml:space="preserve">In conclusion, the findings have indicated that, though the UK and Indian Amazon consumer behaviour with regards to the interaction with AI-inspired marketing have been revealed to be practically the same in the two countries, the impact that AI has on the decision-making behaviour of the two different countries is quite distinct. Close, high, and stable correlations between AI personalization and purchase influence, trust and transparency, privacy issues, and purchasing behaviours indicate that the view that AI-intelligent digital marketing does not have a real and quantifiable impact on buying behaviours of Indian customers is confirmed by the Indian sample results. </w:t>
      </w:r>
    </w:p>
    <w:p w14:paraId="43B1C34B" w14:textId="77777777" w:rsidR="00C07BBF" w:rsidRPr="00677366" w:rsidRDefault="00C07BBF" w:rsidP="00C07BBF">
      <w:pPr>
        <w:spacing w:line="360" w:lineRule="auto"/>
        <w:rPr>
          <w:rFonts w:cs="Times New Roman"/>
          <w:szCs w:val="24"/>
        </w:rPr>
      </w:pPr>
    </w:p>
    <w:p w14:paraId="159DE8C5" w14:textId="77777777" w:rsidR="00C07BBF" w:rsidRPr="00677366" w:rsidRDefault="00C07BBF" w:rsidP="00C07BBF">
      <w:pPr>
        <w:spacing w:line="360" w:lineRule="auto"/>
        <w:rPr>
          <w:rFonts w:cs="Times New Roman"/>
          <w:szCs w:val="24"/>
        </w:rPr>
      </w:pPr>
    </w:p>
    <w:p w14:paraId="65F77CD8" w14:textId="77777777" w:rsidR="00C07BBF" w:rsidRPr="00677366" w:rsidRDefault="00C07BBF" w:rsidP="00C07BBF">
      <w:pPr>
        <w:spacing w:line="360" w:lineRule="auto"/>
        <w:rPr>
          <w:rFonts w:cs="Times New Roman"/>
          <w:szCs w:val="24"/>
        </w:rPr>
      </w:pPr>
    </w:p>
    <w:p w14:paraId="627D5BE9" w14:textId="77777777" w:rsidR="00C07BBF" w:rsidRPr="00677366" w:rsidRDefault="00C07BBF" w:rsidP="00C07BBF">
      <w:pPr>
        <w:spacing w:line="360" w:lineRule="auto"/>
        <w:rPr>
          <w:rFonts w:cs="Times New Roman"/>
          <w:szCs w:val="24"/>
        </w:rPr>
      </w:pPr>
    </w:p>
    <w:p w14:paraId="7E3BD3A1" w14:textId="77777777" w:rsidR="00C07BBF" w:rsidRPr="00677366" w:rsidRDefault="00C07BBF" w:rsidP="00C07BBF">
      <w:pPr>
        <w:pStyle w:val="Heading1"/>
        <w:spacing w:before="0" w:after="0" w:line="360" w:lineRule="auto"/>
      </w:pPr>
      <w:bookmarkStart w:id="74" w:name="_Toc241179739"/>
      <w:r w:rsidRPr="00677366">
        <w:t xml:space="preserve">Chapter </w:t>
      </w:r>
      <w:proofErr w:type="gramStart"/>
      <w:r w:rsidRPr="00677366">
        <w:t>5 :</w:t>
      </w:r>
      <w:proofErr w:type="gramEnd"/>
      <w:r w:rsidRPr="00677366">
        <w:t xml:space="preserve"> Discussion</w:t>
      </w:r>
      <w:bookmarkEnd w:id="74"/>
      <w:r w:rsidRPr="00677366">
        <w:t xml:space="preserve"> </w:t>
      </w:r>
    </w:p>
    <w:p w14:paraId="5832CD75" w14:textId="77777777" w:rsidR="00C07BBF" w:rsidRPr="00677366" w:rsidRDefault="00C07BBF" w:rsidP="00C07BBF">
      <w:pPr>
        <w:pStyle w:val="Heading2"/>
        <w:spacing w:before="0" w:after="0" w:line="360" w:lineRule="auto"/>
      </w:pPr>
      <w:bookmarkStart w:id="75" w:name="_Toc241179740"/>
      <w:r w:rsidRPr="00677366">
        <w:t>5.1 Introduction</w:t>
      </w:r>
      <w:bookmarkEnd w:id="75"/>
    </w:p>
    <w:p w14:paraId="3000F904" w14:textId="77777777" w:rsidR="00C07BBF" w:rsidRPr="00677366" w:rsidRDefault="00C07BBF" w:rsidP="00C07BBF">
      <w:pPr>
        <w:spacing w:line="360" w:lineRule="auto"/>
      </w:pPr>
      <w:r w:rsidRPr="00677366">
        <w:rPr>
          <w:rStyle w:val="cursor-pointer"/>
          <w:rFonts w:ascii="Geist Fallback" w:hAnsi="Geist Fallback"/>
          <w:sz w:val="23"/>
          <w:szCs w:val="23"/>
        </w:rPr>
        <w:t>This chapter will discuss the findings in Chapter 4 with regards to the research aim, research questions and the theoretical framework and previous literature.</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The study investigated the relationship between the use of AI technology in digital marketing and the purchasing </w:t>
      </w:r>
      <w:proofErr w:type="spellStart"/>
      <w:r w:rsidRPr="00677366">
        <w:rPr>
          <w:rStyle w:val="cursor-pointer"/>
          <w:rFonts w:ascii="Geist Fallback" w:hAnsi="Geist Fallback"/>
          <w:sz w:val="23"/>
          <w:szCs w:val="23"/>
        </w:rPr>
        <w:t>behavior</w:t>
      </w:r>
      <w:proofErr w:type="spellEnd"/>
      <w:r w:rsidRPr="00677366">
        <w:rPr>
          <w:rStyle w:val="cursor-pointer"/>
          <w:rFonts w:ascii="Geist Fallback" w:hAnsi="Geist Fallback"/>
          <w:sz w:val="23"/>
          <w:szCs w:val="23"/>
        </w:rPr>
        <w:t xml:space="preserve"> of the Amazon consumer in the United Kingdom and India.</w:t>
      </w:r>
      <w:r w:rsidRPr="00677366">
        <w:rPr>
          <w:rFonts w:ascii="Geist Fallback" w:hAnsi="Geist Fallback"/>
          <w:sz w:val="23"/>
          <w:szCs w:val="23"/>
        </w:rPr>
        <w:t xml:space="preserve"> </w:t>
      </w:r>
      <w:r w:rsidRPr="00677366">
        <w:rPr>
          <w:rStyle w:val="cursor-pointer"/>
          <w:rFonts w:ascii="Geist Fallback" w:hAnsi="Geist Fallback"/>
          <w:sz w:val="23"/>
          <w:szCs w:val="23"/>
        </w:rPr>
        <w:t>Special focus on AI personalisation, influence over purchases, trust and transparency, privacy issues and purchasing patterns.</w:t>
      </w:r>
      <w:r w:rsidRPr="00677366">
        <w:rPr>
          <w:rFonts w:ascii="Geist Fallback" w:hAnsi="Geist Fallback"/>
          <w:sz w:val="23"/>
          <w:szCs w:val="23"/>
        </w:rPr>
        <w:t xml:space="preserve"> </w:t>
      </w:r>
      <w:r w:rsidRPr="00677366">
        <w:rPr>
          <w:rStyle w:val="cursor-pointer"/>
          <w:rFonts w:ascii="Geist Fallback" w:hAnsi="Geist Fallback"/>
          <w:sz w:val="23"/>
          <w:szCs w:val="23"/>
        </w:rPr>
        <w:t>The most significant result is not the significant difference between the countries' mean scores.</w:t>
      </w:r>
      <w:r w:rsidRPr="00677366">
        <w:rPr>
          <w:rFonts w:ascii="Geist Fallback" w:hAnsi="Geist Fallback"/>
          <w:sz w:val="23"/>
          <w:szCs w:val="23"/>
        </w:rPr>
        <w:t xml:space="preserve"> </w:t>
      </w:r>
      <w:r w:rsidRPr="00677366">
        <w:rPr>
          <w:rStyle w:val="cursor-pointer"/>
          <w:rFonts w:ascii="Geist Fallback" w:hAnsi="Geist Fallback"/>
          <w:sz w:val="23"/>
          <w:szCs w:val="23"/>
        </w:rPr>
        <w:t>Instead, it is the various ways in which the 5 constructs are linked.</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Overall, the attitudes of the </w:t>
      </w:r>
      <w:r w:rsidRPr="00677366">
        <w:rPr>
          <w:rStyle w:val="cursor-pointer"/>
          <w:rFonts w:ascii="Geist Fallback" w:hAnsi="Geist Fallback"/>
          <w:sz w:val="23"/>
          <w:szCs w:val="23"/>
        </w:rPr>
        <w:lastRenderedPageBreak/>
        <w:t>UK and Indian respondents were comparable, with moderate to neutral levels of overall attitude, while the correlations between constructs were stronger and more consistent in the Indian sample.</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The discussion is thus divided into two sections: one on consumer opinion and the other on the nature of the relationships between </w:t>
      </w:r>
      <w:proofErr w:type="gramStart"/>
      <w:r w:rsidRPr="00677366">
        <w:rPr>
          <w:rStyle w:val="cursor-pointer"/>
          <w:rFonts w:ascii="Geist Fallback" w:hAnsi="Geist Fallback"/>
          <w:sz w:val="23"/>
          <w:szCs w:val="23"/>
        </w:rPr>
        <w:t>variables</w:t>
      </w:r>
      <w:r>
        <w:t>(</w:t>
      </w:r>
      <w:proofErr w:type="spellStart"/>
      <w:proofErr w:type="gramEnd"/>
      <w:r>
        <w:t>Adomavicius</w:t>
      </w:r>
      <w:proofErr w:type="spellEnd"/>
      <w:r>
        <w:t xml:space="preserve"> and Tuzhilin, 2005)</w:t>
      </w:r>
      <w:r w:rsidRPr="00677366">
        <w:rPr>
          <w:rStyle w:val="cursor-pointer"/>
          <w:rFonts w:ascii="Geist Fallback" w:hAnsi="Geist Fallback"/>
          <w:sz w:val="23"/>
          <w:szCs w:val="23"/>
        </w:rPr>
        <w:t>.</w:t>
      </w:r>
      <w:r w:rsidRPr="00677366">
        <w:rPr>
          <w:rFonts w:ascii="Geist Fallback" w:hAnsi="Geist Fallback"/>
          <w:sz w:val="23"/>
          <w:szCs w:val="23"/>
        </w:rPr>
        <w:t xml:space="preserve"> </w:t>
      </w:r>
    </w:p>
    <w:p w14:paraId="305DDD6E" w14:textId="77777777" w:rsidR="00C07BBF" w:rsidRPr="00677366" w:rsidRDefault="00C07BBF" w:rsidP="00C07BBF">
      <w:pPr>
        <w:pStyle w:val="Heading2"/>
        <w:spacing w:before="0" w:after="0" w:line="360" w:lineRule="auto"/>
      </w:pPr>
      <w:bookmarkStart w:id="76" w:name="_Toc241179741"/>
      <w:r w:rsidRPr="00677366">
        <w:t>5.2 Consumer Perceptions of Amazon's AI-Powered Marketing (RQ1)</w:t>
      </w:r>
      <w:bookmarkEnd w:id="76"/>
    </w:p>
    <w:p w14:paraId="1C0489AC" w14:textId="77777777" w:rsidR="00C07BBF" w:rsidRPr="00677366" w:rsidRDefault="00C07BBF" w:rsidP="00C07BBF">
      <w:pPr>
        <w:spacing w:line="360" w:lineRule="auto"/>
      </w:pPr>
      <w:r w:rsidRPr="00677366">
        <w:rPr>
          <w:rStyle w:val="cursor-pointer"/>
          <w:rFonts w:ascii="Geist Fallback" w:hAnsi="Geist Fallback"/>
          <w:sz w:val="23"/>
          <w:szCs w:val="23"/>
        </w:rPr>
        <w:t>The first research question was focused on the perception of Amazon UK and India customers towards AI-enabled digital marketing.</w:t>
      </w:r>
      <w:r w:rsidRPr="00677366">
        <w:rPr>
          <w:rFonts w:ascii="Geist Fallback" w:hAnsi="Geist Fallback"/>
          <w:sz w:val="23"/>
          <w:szCs w:val="23"/>
        </w:rPr>
        <w:t xml:space="preserve"> </w:t>
      </w:r>
      <w:r w:rsidRPr="00677366">
        <w:rPr>
          <w:rStyle w:val="cursor-pointer"/>
          <w:rFonts w:ascii="Geist Fallback" w:hAnsi="Geist Fallback"/>
          <w:sz w:val="23"/>
          <w:szCs w:val="23"/>
        </w:rPr>
        <w:t>The descriptive results indicate that there was neither a strong positive nor a strong negative perception.</w:t>
      </w:r>
      <w:r w:rsidRPr="00677366">
        <w:rPr>
          <w:rFonts w:ascii="Geist Fallback" w:hAnsi="Geist Fallback"/>
          <w:sz w:val="23"/>
          <w:szCs w:val="23"/>
        </w:rPr>
        <w:t xml:space="preserve"> </w:t>
      </w:r>
      <w:r w:rsidRPr="00677366">
        <w:rPr>
          <w:rStyle w:val="cursor-pointer"/>
          <w:rFonts w:ascii="Geist Fallback" w:hAnsi="Geist Fallback"/>
          <w:sz w:val="23"/>
          <w:szCs w:val="23"/>
        </w:rPr>
        <w:t>In the UK, the range of construct was between 3.012 (purchasing behaviour) and 3.152 (trust and transparency).</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They were between 2.880 for AI personalisation and 3.168 for trust and transparency in </w:t>
      </w:r>
      <w:proofErr w:type="gramStart"/>
      <w:r w:rsidRPr="00677366">
        <w:rPr>
          <w:rStyle w:val="cursor-pointer"/>
          <w:rFonts w:ascii="Geist Fallback" w:hAnsi="Geist Fallback"/>
          <w:sz w:val="23"/>
          <w:szCs w:val="23"/>
        </w:rPr>
        <w:t>India</w:t>
      </w:r>
      <w:r>
        <w:t>(</w:t>
      </w:r>
      <w:proofErr w:type="gramEnd"/>
      <w:r>
        <w:t xml:space="preserve">Xiao and </w:t>
      </w:r>
      <w:proofErr w:type="spellStart"/>
      <w:r>
        <w:t>Benbasat</w:t>
      </w:r>
      <w:proofErr w:type="spellEnd"/>
      <w:r>
        <w:t>, 2007)</w:t>
      </w:r>
      <w:r w:rsidRPr="00677366">
        <w:rPr>
          <w:rStyle w:val="cursor-pointer"/>
          <w:rFonts w:ascii="Geist Fallback" w:hAnsi="Geist Fallback"/>
          <w:sz w:val="23"/>
          <w:szCs w:val="23"/>
        </w:rPr>
        <w:t>.</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These scores range from 1 to 5, with 3.00 representing a neutral or ambivalent position, </w:t>
      </w:r>
      <w:r>
        <w:rPr>
          <w:rStyle w:val="cursor-pointer"/>
          <w:rFonts w:ascii="Geist Fallback" w:hAnsi="Geist Fallback"/>
          <w:sz w:val="23"/>
          <w:szCs w:val="23"/>
        </w:rPr>
        <w:t>rather than positive acceptance</w:t>
      </w:r>
      <w:r w:rsidRPr="00677366">
        <w:rPr>
          <w:rStyle w:val="cursor-pointer"/>
          <w:rFonts w:ascii="Geist Fallback" w:hAnsi="Geist Fallback"/>
          <w:sz w:val="23"/>
          <w:szCs w:val="23"/>
        </w:rPr>
        <w:t xml:space="preserve"> (</w:t>
      </w:r>
      <w:proofErr w:type="spellStart"/>
      <w:r w:rsidRPr="00677366">
        <w:rPr>
          <w:rStyle w:val="cursor-pointer"/>
          <w:rFonts w:ascii="Geist Fallback" w:hAnsi="Geist Fallback"/>
          <w:sz w:val="23"/>
          <w:szCs w:val="23"/>
        </w:rPr>
        <w:t>Ziakis</w:t>
      </w:r>
      <w:proofErr w:type="spellEnd"/>
      <w:r w:rsidRPr="00677366">
        <w:rPr>
          <w:rStyle w:val="cursor-pointer"/>
          <w:rFonts w:ascii="Geist Fallback" w:hAnsi="Geist Fallback"/>
          <w:sz w:val="23"/>
          <w:szCs w:val="23"/>
        </w:rPr>
        <w:t xml:space="preserve"> and Vlachopoulou, 2023; Sharma et al., 2023).</w:t>
      </w:r>
      <w:r w:rsidRPr="00677366">
        <w:rPr>
          <w:rFonts w:ascii="Geist Fallback" w:hAnsi="Geist Fallback"/>
          <w:sz w:val="23"/>
          <w:szCs w:val="23"/>
        </w:rPr>
        <w:t xml:space="preserve"> </w:t>
      </w:r>
      <w:r w:rsidRPr="00677366">
        <w:rPr>
          <w:rStyle w:val="cursor-pointer"/>
          <w:rFonts w:ascii="Geist Fallback" w:hAnsi="Geist Fallback"/>
          <w:sz w:val="23"/>
          <w:szCs w:val="23"/>
        </w:rPr>
        <w:t>The present results indicate that personalisation does not necessarily lead to a positive evaluation.</w:t>
      </w:r>
      <w:r w:rsidRPr="00677366">
        <w:rPr>
          <w:rFonts w:ascii="Geist Fallback" w:hAnsi="Geist Fallback"/>
          <w:sz w:val="23"/>
          <w:szCs w:val="23"/>
        </w:rPr>
        <w:t xml:space="preserve"> </w:t>
      </w:r>
      <w:r w:rsidRPr="00677366">
        <w:rPr>
          <w:rStyle w:val="cursor-pointer"/>
          <w:rFonts w:ascii="Geist Fallback" w:hAnsi="Geist Fallback"/>
          <w:sz w:val="23"/>
          <w:szCs w:val="23"/>
        </w:rPr>
        <w:t>Customers might be aware of the convenience of recommendations but at the same time not be sure of their relevance or repetitiveness, or if personal information is being used.</w:t>
      </w:r>
      <w:r w:rsidRPr="00677366">
        <w:rPr>
          <w:rFonts w:ascii="Geist Fallback" w:hAnsi="Geist Fallback"/>
          <w:sz w:val="23"/>
          <w:szCs w:val="23"/>
        </w:rPr>
        <w:t xml:space="preserve"> </w:t>
      </w:r>
      <w:r w:rsidRPr="00677366">
        <w:rPr>
          <w:rStyle w:val="cursor-pointer"/>
          <w:rFonts w:ascii="Geist Fallback" w:hAnsi="Geist Fallback"/>
          <w:sz w:val="23"/>
          <w:szCs w:val="23"/>
        </w:rPr>
        <w:t>The distributions of the responses confirm this interpretation.</w:t>
      </w:r>
      <w:r w:rsidRPr="00677366">
        <w:rPr>
          <w:rFonts w:ascii="Geist Fallback" w:hAnsi="Geist Fallback"/>
          <w:sz w:val="23"/>
          <w:szCs w:val="23"/>
        </w:rPr>
        <w:t xml:space="preserve"> </w:t>
      </w:r>
      <w:r w:rsidRPr="00677366">
        <w:rPr>
          <w:rStyle w:val="cursor-pointer"/>
          <w:rFonts w:ascii="Geist Fallback" w:hAnsi="Geist Fallback"/>
          <w:sz w:val="23"/>
          <w:szCs w:val="23"/>
        </w:rPr>
        <w:t>For instance, 54% of the respondents in the reported frequency analysis said they would feel more confident about purchasing a product once they knew why it was being recommended, while only 40% felt they had enough information about the Amazon's personalisation on their recommendations.</w:t>
      </w:r>
      <w:r w:rsidRPr="00677366">
        <w:rPr>
          <w:rFonts w:ascii="Geist Fallback" w:hAnsi="Geist Fallback"/>
          <w:sz w:val="23"/>
          <w:szCs w:val="23"/>
        </w:rPr>
        <w:t xml:space="preserve"> </w:t>
      </w:r>
      <w:r w:rsidRPr="00677366">
        <w:rPr>
          <w:rStyle w:val="cursor-pointer"/>
          <w:rFonts w:ascii="Geist Fallback" w:hAnsi="Geist Fallback"/>
          <w:sz w:val="23"/>
          <w:szCs w:val="23"/>
        </w:rPr>
        <w:t>The 14-point gap here reflects a real transparency gap—explanations are deemed valuable, but the current level of explanation is not always perceived as adequate.</w:t>
      </w:r>
      <w:r w:rsidRPr="00677366">
        <w:rPr>
          <w:rFonts w:ascii="Geist Fallback" w:hAnsi="Geist Fallback"/>
          <w:sz w:val="23"/>
          <w:szCs w:val="23"/>
        </w:rPr>
        <w:t xml:space="preserve"> </w:t>
      </w:r>
      <w:r w:rsidRPr="00677366">
        <w:rPr>
          <w:rStyle w:val="cursor-pointer"/>
          <w:rFonts w:ascii="Geist Fallback" w:hAnsi="Geist Fallback"/>
          <w:sz w:val="23"/>
          <w:szCs w:val="23"/>
        </w:rPr>
        <w:t>Meanwhile, 34% considered recommendations to be reliable, and 40% disagreed.</w:t>
      </w:r>
      <w:r w:rsidRPr="00677366">
        <w:rPr>
          <w:rFonts w:ascii="Geist Fallback" w:hAnsi="Geist Fallback"/>
          <w:sz w:val="23"/>
          <w:szCs w:val="23"/>
        </w:rPr>
        <w:t xml:space="preserve"> </w:t>
      </w:r>
      <w:r>
        <w:t xml:space="preserve">(Xiao and </w:t>
      </w:r>
      <w:proofErr w:type="spellStart"/>
      <w:r>
        <w:t>Benbasat</w:t>
      </w:r>
      <w:proofErr w:type="spellEnd"/>
      <w:r>
        <w:t>, 2007)</w:t>
      </w:r>
      <w:r w:rsidRPr="00677366">
        <w:rPr>
          <w:rStyle w:val="cursor-pointer"/>
          <w:rFonts w:ascii="Geist Fallback" w:hAnsi="Geist Fallback"/>
          <w:sz w:val="23"/>
          <w:szCs w:val="23"/>
        </w:rPr>
        <w:t>.</w:t>
      </w:r>
      <w:r w:rsidRPr="00677366">
        <w:rPr>
          <w:rFonts w:ascii="Geist Fallback" w:hAnsi="Geist Fallback"/>
          <w:sz w:val="23"/>
          <w:szCs w:val="23"/>
        </w:rPr>
        <w:t xml:space="preserve"> </w:t>
      </w:r>
    </w:p>
    <w:p w14:paraId="7522549D" w14:textId="77777777" w:rsidR="00C07BBF" w:rsidRPr="00677366" w:rsidRDefault="00C07BBF" w:rsidP="00C07BBF">
      <w:pPr>
        <w:pStyle w:val="Heading2"/>
        <w:spacing w:before="0" w:after="0" w:line="360" w:lineRule="auto"/>
      </w:pPr>
      <w:bookmarkStart w:id="77" w:name="_Toc241179742"/>
      <w:r w:rsidRPr="00677366">
        <w:t>5.3 AI-Powered Marketing and Purchasing Behaviour (RQ2)</w:t>
      </w:r>
      <w:bookmarkEnd w:id="77"/>
    </w:p>
    <w:p w14:paraId="4114EFAA" w14:textId="77777777" w:rsidR="00C07BBF" w:rsidRPr="00677366" w:rsidRDefault="00C07BBF" w:rsidP="00C07BBF">
      <w:pPr>
        <w:spacing w:line="360" w:lineRule="auto"/>
      </w:pPr>
      <w:r w:rsidRPr="00677366">
        <w:rPr>
          <w:rStyle w:val="cursor-pointer"/>
          <w:rFonts w:ascii="Geist Fallback" w:hAnsi="Geist Fallback"/>
          <w:sz w:val="23"/>
          <w:szCs w:val="23"/>
        </w:rPr>
        <w:t>The second research question focused on the link between AI-driven digital marketing and consumer purchasing habits.</w:t>
      </w:r>
      <w:r w:rsidRPr="00677366">
        <w:rPr>
          <w:rFonts w:ascii="Geist Fallback" w:hAnsi="Geist Fallback"/>
          <w:sz w:val="23"/>
          <w:szCs w:val="23"/>
        </w:rPr>
        <w:t xml:space="preserve"> </w:t>
      </w:r>
      <w:r w:rsidRPr="00677366">
        <w:rPr>
          <w:rStyle w:val="cursor-pointer"/>
          <w:rFonts w:ascii="Geist Fallback" w:hAnsi="Geist Fallback"/>
          <w:sz w:val="23"/>
          <w:szCs w:val="23"/>
        </w:rPr>
        <w:t>These results for the UK are inconclusive.</w:t>
      </w:r>
      <w:r w:rsidRPr="00677366">
        <w:rPr>
          <w:rFonts w:ascii="Geist Fallback" w:hAnsi="Geist Fallback"/>
          <w:sz w:val="23"/>
          <w:szCs w:val="23"/>
        </w:rPr>
        <w:t xml:space="preserve"> </w:t>
      </w:r>
      <w:r w:rsidRPr="00677366">
        <w:rPr>
          <w:rStyle w:val="cursor-pointer"/>
          <w:rFonts w:ascii="Geist Fallback" w:hAnsi="Geist Fallback"/>
          <w:sz w:val="23"/>
          <w:szCs w:val="23"/>
        </w:rPr>
        <w:t>AI personalisation showed a weak and non-significant correlation with purchasing behaviour (r = .131, p = .364) and purchasing influence also had a positive albeit weak and non-significant relationship with purchasing behaviour (r = .266, p = .062).</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The results for the UK ANOVA were also not significant, including for purchasing behaviour, </w:t>
      </w:r>
      <w:proofErr w:type="gramStart"/>
      <w:r w:rsidRPr="00677366">
        <w:rPr>
          <w:rStyle w:val="cursor-pointer"/>
          <w:rFonts w:ascii="Geist Fallback" w:hAnsi="Geist Fallback"/>
          <w:sz w:val="23"/>
          <w:szCs w:val="23"/>
        </w:rPr>
        <w:t>F(</w:t>
      </w:r>
      <w:proofErr w:type="gramEnd"/>
      <w:r w:rsidRPr="00677366">
        <w:rPr>
          <w:rStyle w:val="cursor-pointer"/>
          <w:rFonts w:ascii="Geist Fallback" w:hAnsi="Geist Fallback"/>
          <w:sz w:val="23"/>
          <w:szCs w:val="23"/>
        </w:rPr>
        <w:t>11, 38) = .957, p = .500.</w:t>
      </w:r>
      <w:r w:rsidRPr="00677366">
        <w:rPr>
          <w:rFonts w:ascii="Geist Fallback" w:hAnsi="Geist Fallback"/>
          <w:sz w:val="23"/>
          <w:szCs w:val="23"/>
        </w:rPr>
        <w:t xml:space="preserve"> </w:t>
      </w:r>
      <w:r w:rsidRPr="00677366">
        <w:rPr>
          <w:rStyle w:val="cursor-pointer"/>
          <w:rFonts w:ascii="Geist Fallback" w:hAnsi="Geist Fallback"/>
          <w:sz w:val="23"/>
          <w:szCs w:val="23"/>
        </w:rPr>
        <w:t>Overall, these findings do not provide a strong link between self-reported purchasing behaviour and perceived AI personalisation in the UK sample.</w:t>
      </w:r>
      <w:r w:rsidRPr="00677366">
        <w:rPr>
          <w:rFonts w:ascii="Geist Fallback" w:hAnsi="Geist Fallback"/>
          <w:sz w:val="23"/>
          <w:szCs w:val="23"/>
        </w:rPr>
        <w:t xml:space="preserve"> </w:t>
      </w:r>
      <w:r w:rsidRPr="00677366">
        <w:rPr>
          <w:rStyle w:val="cursor-pointer"/>
          <w:rFonts w:ascii="Geist Fallback" w:hAnsi="Geist Fallback"/>
          <w:sz w:val="23"/>
          <w:szCs w:val="23"/>
        </w:rPr>
        <w:t>The results of the Indian studies are different.</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Purchase influence showed the highest level of reported correlation with purchasing behaviour (r = .588, p &lt; .001) and AI personalisation was moderately correlated with purchasing behaviour (r = .515, p </w:t>
      </w:r>
      <w:r w:rsidRPr="00677366">
        <w:rPr>
          <w:rStyle w:val="cursor-pointer"/>
          <w:rFonts w:ascii="Geist Fallback" w:hAnsi="Geist Fallback"/>
          <w:sz w:val="23"/>
          <w:szCs w:val="23"/>
        </w:rPr>
        <w:lastRenderedPageBreak/>
        <w:t>&lt; .001).</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The Indian ANOVA for purchasing behaviour was also significant </w:t>
      </w:r>
      <w:proofErr w:type="gramStart"/>
      <w:r w:rsidRPr="00677366">
        <w:rPr>
          <w:rStyle w:val="cursor-pointer"/>
          <w:rFonts w:ascii="Geist Fallback" w:hAnsi="Geist Fallback"/>
          <w:sz w:val="23"/>
          <w:szCs w:val="23"/>
        </w:rPr>
        <w:t>F(</w:t>
      </w:r>
      <w:proofErr w:type="gramEnd"/>
      <w:r w:rsidRPr="00677366">
        <w:rPr>
          <w:rStyle w:val="cursor-pointer"/>
          <w:rFonts w:ascii="Geist Fallback" w:hAnsi="Geist Fallback"/>
          <w:sz w:val="23"/>
          <w:szCs w:val="23"/>
        </w:rPr>
        <w:t>16, 33) = 3.115, p = .003.</w:t>
      </w:r>
      <w:r w:rsidRPr="00677366">
        <w:rPr>
          <w:rFonts w:ascii="Geist Fallback" w:hAnsi="Geist Fallback"/>
          <w:sz w:val="23"/>
          <w:szCs w:val="23"/>
        </w:rPr>
        <w:t xml:space="preserve"> </w:t>
      </w:r>
      <w:r w:rsidRPr="00677366">
        <w:rPr>
          <w:rStyle w:val="cursor-pointer"/>
          <w:rFonts w:ascii="Geist Fallback" w:hAnsi="Geist Fallback"/>
          <w:sz w:val="23"/>
          <w:szCs w:val="23"/>
        </w:rPr>
        <w:t>The findings suggest that the high level of satisfaction with the AI personalisation feature by the Indian respondents is associated with higher purchase influence and purchasing behaviour.</w:t>
      </w:r>
      <w:r w:rsidRPr="00677366">
        <w:rPr>
          <w:rFonts w:ascii="Geist Fallback" w:hAnsi="Geist Fallback"/>
          <w:sz w:val="23"/>
          <w:szCs w:val="23"/>
        </w:rPr>
        <w:t xml:space="preserve"> </w:t>
      </w:r>
      <w:r w:rsidRPr="00677366">
        <w:rPr>
          <w:rStyle w:val="cursor-pointer"/>
          <w:rFonts w:ascii="Geist Fallback" w:hAnsi="Geist Fallback"/>
          <w:sz w:val="23"/>
          <w:szCs w:val="23"/>
        </w:rPr>
        <w:t>This aligns with the literature, which indicates that personalized recommendations, such as those relevant to the user, can help to reduce search costs for information, focus the attention of the user and increase the likelihood of purchase (</w:t>
      </w:r>
      <w:proofErr w:type="spellStart"/>
      <w:r w:rsidRPr="00677366">
        <w:rPr>
          <w:rStyle w:val="cursor-pointer"/>
          <w:rFonts w:ascii="Geist Fallback" w:hAnsi="Geist Fallback"/>
          <w:sz w:val="23"/>
          <w:szCs w:val="23"/>
        </w:rPr>
        <w:t>Madanchian</w:t>
      </w:r>
      <w:proofErr w:type="spellEnd"/>
      <w:r w:rsidRPr="00677366">
        <w:rPr>
          <w:rStyle w:val="cursor-pointer"/>
          <w:rFonts w:ascii="Geist Fallback" w:hAnsi="Geist Fallback"/>
          <w:sz w:val="23"/>
          <w:szCs w:val="23"/>
        </w:rPr>
        <w:t xml:space="preserve">, 2024; </w:t>
      </w:r>
      <w:proofErr w:type="spellStart"/>
      <w:r w:rsidRPr="00677366">
        <w:rPr>
          <w:rStyle w:val="cursor-pointer"/>
          <w:rFonts w:ascii="Geist Fallback" w:hAnsi="Geist Fallback"/>
          <w:sz w:val="23"/>
          <w:szCs w:val="23"/>
        </w:rPr>
        <w:t>Ziakis</w:t>
      </w:r>
      <w:proofErr w:type="spellEnd"/>
      <w:r w:rsidRPr="00677366">
        <w:rPr>
          <w:rStyle w:val="cursor-pointer"/>
          <w:rFonts w:ascii="Geist Fallback" w:hAnsi="Geist Fallback"/>
          <w:sz w:val="23"/>
          <w:szCs w:val="23"/>
        </w:rPr>
        <w:t xml:space="preserve"> and Vlachopoulou, 2023).</w:t>
      </w:r>
      <w:r w:rsidRPr="00677366">
        <w:rPr>
          <w:rFonts w:ascii="Geist Fallback" w:hAnsi="Geist Fallback"/>
          <w:sz w:val="23"/>
          <w:szCs w:val="23"/>
        </w:rPr>
        <w:t xml:space="preserve"> </w:t>
      </w:r>
      <w:r w:rsidRPr="00677366">
        <w:rPr>
          <w:rStyle w:val="cursor-pointer"/>
          <w:rFonts w:ascii="Geist Fallback" w:hAnsi="Geist Fallback"/>
          <w:sz w:val="23"/>
          <w:szCs w:val="23"/>
        </w:rPr>
        <w:t>It also provides a rationale for the same digital technology to be differently behaviourally relevant in markets.</w:t>
      </w:r>
      <w:r w:rsidRPr="00677366">
        <w:rPr>
          <w:rFonts w:ascii="Geist Fallback" w:hAnsi="Geist Fallback"/>
          <w:sz w:val="23"/>
          <w:szCs w:val="23"/>
        </w:rPr>
        <w:t xml:space="preserve"> </w:t>
      </w:r>
      <w:r w:rsidRPr="00677366">
        <w:rPr>
          <w:rStyle w:val="cursor-pointer"/>
          <w:rFonts w:ascii="Geist Fallback" w:hAnsi="Geist Fallback"/>
          <w:sz w:val="23"/>
          <w:szCs w:val="23"/>
        </w:rPr>
        <w:t>The size and direction of the impact, however, should not be exaggerated.</w:t>
      </w:r>
      <w:r w:rsidRPr="00677366">
        <w:rPr>
          <w:rFonts w:ascii="Geist Fallback" w:hAnsi="Geist Fallback"/>
          <w:sz w:val="23"/>
          <w:szCs w:val="23"/>
        </w:rPr>
        <w:t xml:space="preserve"> </w:t>
      </w:r>
      <w:r w:rsidRPr="00677366">
        <w:rPr>
          <w:rStyle w:val="cursor-pointer"/>
          <w:rFonts w:ascii="Geist Fallback" w:hAnsi="Geist Fallback"/>
          <w:sz w:val="23"/>
          <w:szCs w:val="23"/>
        </w:rPr>
        <w:t>The country specific regression in Chapter 4 included purchase influence, trust and transparency, privacy concerns and purchasing behaviour as predictors and AI personalisation as the dependent variable.</w:t>
      </w:r>
      <w:r w:rsidRPr="00677366">
        <w:rPr>
          <w:rFonts w:ascii="Geist Fallback" w:hAnsi="Geist Fallback"/>
          <w:sz w:val="23"/>
          <w:szCs w:val="23"/>
        </w:rPr>
        <w:t xml:space="preserve"> </w:t>
      </w:r>
      <w:r w:rsidRPr="00677366">
        <w:rPr>
          <w:rStyle w:val="cursor-pointer"/>
          <w:rFonts w:ascii="Geist Fallback" w:hAnsi="Geist Fallback"/>
          <w:sz w:val="23"/>
          <w:szCs w:val="23"/>
        </w:rPr>
        <w:t>The Indian model was significant and accounted for 40.2% of the variance in AI personalisation (R-squared = .402; adjusted R-squared = .349), while the UK model only accounted for 9.5% of the variance and was not significant (R-squared = .095; adjusted R-squared = .015).</w:t>
      </w:r>
      <w:r w:rsidRPr="00677366">
        <w:rPr>
          <w:rFonts w:ascii="Geist Fallback" w:hAnsi="Geist Fallback"/>
          <w:sz w:val="23"/>
          <w:szCs w:val="23"/>
        </w:rPr>
        <w:t xml:space="preserve"> </w:t>
      </w:r>
      <w:r w:rsidRPr="00677366">
        <w:rPr>
          <w:rStyle w:val="cursor-pointer"/>
          <w:rFonts w:ascii="Geist Fallback" w:hAnsi="Geist Fallback"/>
          <w:sz w:val="23"/>
          <w:szCs w:val="23"/>
        </w:rPr>
        <w:t>This is strong evidence for the constructs to be a more coherent system in the Indian data.</w:t>
      </w:r>
      <w:r w:rsidRPr="00677366">
        <w:rPr>
          <w:rFonts w:ascii="Geist Fallback" w:hAnsi="Geist Fallback"/>
          <w:sz w:val="23"/>
          <w:szCs w:val="23"/>
        </w:rPr>
        <w:t xml:space="preserve"> </w:t>
      </w:r>
      <w:r w:rsidRPr="00677366">
        <w:rPr>
          <w:rStyle w:val="cursor-pointer"/>
          <w:rFonts w:ascii="Geist Fallback" w:hAnsi="Geist Fallback"/>
          <w:sz w:val="23"/>
          <w:szCs w:val="23"/>
        </w:rPr>
        <w:t>It's not, however, a direct regression test, proving that AI personalisation predicts purchasing behaviour.</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That conclusion would need a model that had the purchasing behaviour as the dependent </w:t>
      </w:r>
      <w:proofErr w:type="gramStart"/>
      <w:r w:rsidRPr="00677366">
        <w:rPr>
          <w:rStyle w:val="cursor-pointer"/>
          <w:rFonts w:ascii="Geist Fallback" w:hAnsi="Geist Fallback"/>
          <w:sz w:val="23"/>
          <w:szCs w:val="23"/>
        </w:rPr>
        <w:t>variable</w:t>
      </w:r>
      <w:r>
        <w:t>(</w:t>
      </w:r>
      <w:proofErr w:type="gramEnd"/>
      <w:r>
        <w:t xml:space="preserve">Wang and </w:t>
      </w:r>
      <w:proofErr w:type="spellStart"/>
      <w:r>
        <w:t>Benbasat</w:t>
      </w:r>
      <w:proofErr w:type="spellEnd"/>
      <w:r>
        <w:t>, 2007)</w:t>
      </w:r>
      <w:r w:rsidRPr="00677366">
        <w:rPr>
          <w:rStyle w:val="cursor-pointer"/>
          <w:rFonts w:ascii="Geist Fallback" w:hAnsi="Geist Fallback"/>
          <w:sz w:val="23"/>
          <w:szCs w:val="23"/>
        </w:rPr>
        <w:t>.</w:t>
      </w:r>
      <w:r w:rsidRPr="00677366">
        <w:rPr>
          <w:rFonts w:ascii="Geist Fallback" w:hAnsi="Geist Fallback"/>
          <w:sz w:val="23"/>
          <w:szCs w:val="23"/>
        </w:rPr>
        <w:t xml:space="preserve"> </w:t>
      </w:r>
    </w:p>
    <w:p w14:paraId="5B3B247F" w14:textId="77777777" w:rsidR="00C07BBF" w:rsidRPr="00677366" w:rsidRDefault="00C07BBF" w:rsidP="00C07BBF">
      <w:pPr>
        <w:pStyle w:val="Heading2"/>
        <w:spacing w:before="0" w:after="0" w:line="360" w:lineRule="auto"/>
      </w:pPr>
      <w:bookmarkStart w:id="78" w:name="_Toc241179743"/>
      <w:r w:rsidRPr="00677366">
        <w:t>5.4 The Role of Consumer Trust and Transparency (RQ3)</w:t>
      </w:r>
      <w:bookmarkEnd w:id="78"/>
    </w:p>
    <w:p w14:paraId="06F410E1" w14:textId="77777777" w:rsidR="00C07BBF" w:rsidRPr="00677366" w:rsidRDefault="00C07BBF" w:rsidP="00C07BBF">
      <w:pPr>
        <w:spacing w:line="360" w:lineRule="auto"/>
      </w:pPr>
      <w:r w:rsidRPr="00677366">
        <w:rPr>
          <w:rStyle w:val="cursor-pointer"/>
          <w:rFonts w:ascii="Geist Fallback" w:hAnsi="Geist Fallback"/>
          <w:sz w:val="23"/>
          <w:szCs w:val="23"/>
        </w:rPr>
        <w:t>The third research question explored the impact of trust in AI in marketing on purchasing.</w:t>
      </w:r>
      <w:r w:rsidRPr="00677366">
        <w:rPr>
          <w:rFonts w:ascii="Geist Fallback" w:hAnsi="Geist Fallback"/>
          <w:sz w:val="23"/>
          <w:szCs w:val="23"/>
        </w:rPr>
        <w:t xml:space="preserve"> </w:t>
      </w:r>
      <w:r w:rsidRPr="00677366">
        <w:rPr>
          <w:rStyle w:val="cursor-pointer"/>
          <w:rFonts w:ascii="Geist Fallback" w:hAnsi="Geist Fallback"/>
          <w:sz w:val="23"/>
          <w:szCs w:val="23"/>
        </w:rPr>
        <w:t>Theoretically, trust was placed as the psychological process by which an external marketing stimulus can t</w:t>
      </w:r>
      <w:r>
        <w:rPr>
          <w:rStyle w:val="cursor-pointer"/>
          <w:rFonts w:ascii="Geist Fallback" w:hAnsi="Geist Fallback"/>
          <w:sz w:val="23"/>
          <w:szCs w:val="23"/>
        </w:rPr>
        <w:t xml:space="preserve">urn into a behavioural response </w:t>
      </w:r>
      <w:r w:rsidRPr="00677366">
        <w:rPr>
          <w:rStyle w:val="cursor-pointer"/>
          <w:rFonts w:ascii="Geist Fallback" w:hAnsi="Geist Fallback"/>
          <w:sz w:val="23"/>
          <w:szCs w:val="23"/>
        </w:rPr>
        <w:t xml:space="preserve">(Purwanto, </w:t>
      </w:r>
      <w:proofErr w:type="spellStart"/>
      <w:r w:rsidRPr="00677366">
        <w:rPr>
          <w:rStyle w:val="cursor-pointer"/>
          <w:rFonts w:ascii="Geist Fallback" w:hAnsi="Geist Fallback"/>
          <w:sz w:val="23"/>
          <w:szCs w:val="23"/>
        </w:rPr>
        <w:t>Pancaningrum</w:t>
      </w:r>
      <w:proofErr w:type="spellEnd"/>
      <w:r w:rsidRPr="00677366">
        <w:rPr>
          <w:rStyle w:val="cursor-pointer"/>
          <w:rFonts w:ascii="Geist Fallback" w:hAnsi="Geist Fallback"/>
          <w:sz w:val="23"/>
          <w:szCs w:val="23"/>
        </w:rPr>
        <w:t xml:space="preserve"> and Juwita, 2022).</w:t>
      </w:r>
      <w:r w:rsidRPr="00677366">
        <w:rPr>
          <w:rFonts w:ascii="Geist Fallback" w:hAnsi="Geist Fallback"/>
          <w:sz w:val="23"/>
          <w:szCs w:val="23"/>
        </w:rPr>
        <w:t xml:space="preserve"> </w:t>
      </w:r>
      <w:r w:rsidRPr="00677366">
        <w:rPr>
          <w:rStyle w:val="cursor-pointer"/>
          <w:rFonts w:ascii="Geist Fallback" w:hAnsi="Geist Fallback"/>
          <w:sz w:val="23"/>
          <w:szCs w:val="23"/>
        </w:rPr>
        <w:t>There is no strong evidence in the UK of a trust-purchase pathway.</w:t>
      </w:r>
      <w:r w:rsidRPr="00677366">
        <w:rPr>
          <w:rFonts w:ascii="Geist Fallback" w:hAnsi="Geist Fallback"/>
          <w:sz w:val="23"/>
          <w:szCs w:val="23"/>
        </w:rPr>
        <w:t xml:space="preserve"> </w:t>
      </w:r>
      <w:r w:rsidRPr="00677366">
        <w:rPr>
          <w:rStyle w:val="cursor-pointer"/>
          <w:rFonts w:ascii="Geist Fallback" w:hAnsi="Geist Fallback"/>
          <w:sz w:val="23"/>
          <w:szCs w:val="23"/>
        </w:rPr>
        <w:t>The purchasing behaviour showed weak, non-significant correlation with trust and transparency (r = .096, p = .508) and the regression coefficient for purchasing behaviour was not significant.</w:t>
      </w:r>
      <w:r w:rsidRPr="00677366">
        <w:rPr>
          <w:rFonts w:ascii="Geist Fallback" w:hAnsi="Geist Fallback"/>
          <w:sz w:val="23"/>
          <w:szCs w:val="23"/>
        </w:rPr>
        <w:t xml:space="preserve"> </w:t>
      </w:r>
      <w:r w:rsidRPr="00677366">
        <w:rPr>
          <w:rStyle w:val="cursor-pointer"/>
          <w:rFonts w:ascii="Geist Fallback" w:hAnsi="Geist Fallback"/>
          <w:sz w:val="23"/>
          <w:szCs w:val="23"/>
        </w:rPr>
        <w:t>This indicates that attitudes towards transparency do not translate into consistent behaviour on purchases in the UK.</w:t>
      </w:r>
      <w:r w:rsidRPr="00677366">
        <w:rPr>
          <w:rFonts w:ascii="Geist Fallback" w:hAnsi="Geist Fallback"/>
          <w:sz w:val="23"/>
          <w:szCs w:val="23"/>
        </w:rPr>
        <w:t xml:space="preserve"> </w:t>
      </w:r>
      <w:r w:rsidRPr="00677366">
        <w:rPr>
          <w:rStyle w:val="cursor-pointer"/>
          <w:rFonts w:ascii="Geist Fallback" w:hAnsi="Geist Fallback"/>
          <w:sz w:val="23"/>
          <w:szCs w:val="23"/>
        </w:rPr>
        <w:t>Trust can become a fundamental expectation in a matured e-commerce system and not necessarily a unique selling point.</w:t>
      </w:r>
      <w:r w:rsidRPr="00677366">
        <w:rPr>
          <w:rFonts w:ascii="Geist Fallback" w:hAnsi="Geist Fallback"/>
          <w:sz w:val="23"/>
          <w:szCs w:val="23"/>
        </w:rPr>
        <w:t xml:space="preserve"> </w:t>
      </w:r>
      <w:r w:rsidRPr="00677366">
        <w:rPr>
          <w:rStyle w:val="cursor-pointer"/>
          <w:rFonts w:ascii="Geist Fallback" w:hAnsi="Geist Fallback"/>
          <w:sz w:val="23"/>
          <w:szCs w:val="23"/>
        </w:rPr>
        <w:t>The price, the product, its availability, its delivery, reviews and existing loyalty have more influence than minimum security and transparency assumed by consumers.</w:t>
      </w:r>
      <w:r w:rsidRPr="00677366">
        <w:rPr>
          <w:rFonts w:ascii="Geist Fallback" w:hAnsi="Geist Fallback"/>
          <w:sz w:val="23"/>
          <w:szCs w:val="23"/>
        </w:rPr>
        <w:t xml:space="preserve"> </w:t>
      </w:r>
      <w:r w:rsidRPr="00677366">
        <w:rPr>
          <w:rStyle w:val="cursor-pointer"/>
          <w:rFonts w:ascii="Geist Fallback" w:hAnsi="Geist Fallback"/>
          <w:sz w:val="23"/>
          <w:szCs w:val="23"/>
        </w:rPr>
        <w:t>Plausible, but an interpretation since those other factors were not measured in the questionnaire.</w:t>
      </w:r>
      <w:r w:rsidRPr="00677366">
        <w:rPr>
          <w:rFonts w:ascii="Geist Fallback" w:hAnsi="Geist Fallback"/>
          <w:sz w:val="23"/>
          <w:szCs w:val="23"/>
        </w:rPr>
        <w:t xml:space="preserve"> </w:t>
      </w:r>
      <w:r w:rsidRPr="00677366">
        <w:rPr>
          <w:rStyle w:val="cursor-pointer"/>
          <w:rFonts w:ascii="Geist Fallback" w:hAnsi="Geist Fallback"/>
          <w:sz w:val="23"/>
          <w:szCs w:val="23"/>
        </w:rPr>
        <w:t>In India, trust and transparency were significantly connected with the wider network of AI-related constructs.</w:t>
      </w:r>
      <w:r w:rsidRPr="00677366">
        <w:rPr>
          <w:rFonts w:ascii="Geist Fallback" w:hAnsi="Geist Fallback"/>
          <w:sz w:val="23"/>
          <w:szCs w:val="23"/>
        </w:rPr>
        <w:t xml:space="preserve"> </w:t>
      </w:r>
      <w:r w:rsidRPr="00677366">
        <w:rPr>
          <w:rStyle w:val="cursor-pointer"/>
          <w:rFonts w:ascii="Geist Fallback" w:hAnsi="Geist Fallback"/>
          <w:sz w:val="23"/>
          <w:szCs w:val="23"/>
        </w:rPr>
        <w:t>The overall pattern of significant relationships is demonstrated in the correlation matrix, which includes significant positive correlations between trust and transparency and privacy concerns (r = .535, p &lt; .001).</w:t>
      </w:r>
      <w:r w:rsidRPr="00677366">
        <w:rPr>
          <w:rFonts w:ascii="Geist Fallback" w:hAnsi="Geist Fallback"/>
          <w:sz w:val="23"/>
          <w:szCs w:val="23"/>
        </w:rPr>
        <w:t xml:space="preserve"> </w:t>
      </w:r>
      <w:r w:rsidRPr="00677366">
        <w:rPr>
          <w:rStyle w:val="cursor-pointer"/>
          <w:rFonts w:ascii="Geist Fallback" w:hAnsi="Geist Fallback"/>
          <w:sz w:val="23"/>
          <w:szCs w:val="23"/>
        </w:rPr>
        <w:t>This provides further evidence that trust is built within a broader assessment of personalisation, information use and platform reliability, and not as a standalone trust.</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It also </w:t>
      </w:r>
      <w:r w:rsidRPr="00677366">
        <w:rPr>
          <w:rStyle w:val="cursor-pointer"/>
          <w:rFonts w:ascii="Geist Fallback" w:hAnsi="Geist Fallback"/>
          <w:sz w:val="23"/>
          <w:szCs w:val="23"/>
        </w:rPr>
        <w:lastRenderedPageBreak/>
        <w:t>aligns with research that has suggested that consumers react more positively to AI if it is seen as reliable, comprehensible, and in their best interests (Lefkeli, Karatas and Canli 2023; Cloarec, Meyer-</w:t>
      </w:r>
      <w:proofErr w:type="spellStart"/>
      <w:r w:rsidRPr="00677366">
        <w:rPr>
          <w:rStyle w:val="cursor-pointer"/>
          <w:rFonts w:ascii="Geist Fallback" w:hAnsi="Geist Fallback"/>
          <w:sz w:val="23"/>
          <w:szCs w:val="23"/>
        </w:rPr>
        <w:t>Waarden</w:t>
      </w:r>
      <w:proofErr w:type="spellEnd"/>
      <w:r w:rsidRPr="00677366">
        <w:rPr>
          <w:rStyle w:val="cursor-pointer"/>
          <w:rFonts w:ascii="Geist Fallback" w:hAnsi="Geist Fallback"/>
          <w:sz w:val="23"/>
          <w:szCs w:val="23"/>
        </w:rPr>
        <w:t xml:space="preserve"> and </w:t>
      </w:r>
      <w:proofErr w:type="spellStart"/>
      <w:r w:rsidRPr="00677366">
        <w:rPr>
          <w:rStyle w:val="cursor-pointer"/>
          <w:rFonts w:ascii="Geist Fallback" w:hAnsi="Geist Fallback"/>
          <w:sz w:val="23"/>
          <w:szCs w:val="23"/>
        </w:rPr>
        <w:t>Munzel</w:t>
      </w:r>
      <w:proofErr w:type="spellEnd"/>
      <w:r w:rsidRPr="00677366">
        <w:rPr>
          <w:rStyle w:val="cursor-pointer"/>
          <w:rFonts w:ascii="Geist Fallback" w:hAnsi="Geist Fallback"/>
          <w:sz w:val="23"/>
          <w:szCs w:val="23"/>
        </w:rPr>
        <w:t xml:space="preserve"> 2024).</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The frequency results bring some </w:t>
      </w:r>
      <w:proofErr w:type="spellStart"/>
      <w:r w:rsidRPr="00677366">
        <w:rPr>
          <w:rStyle w:val="cursor-pointer"/>
          <w:rFonts w:ascii="Geist Fallback" w:hAnsi="Geist Fallback"/>
          <w:sz w:val="23"/>
          <w:szCs w:val="23"/>
        </w:rPr>
        <w:t>color</w:t>
      </w:r>
      <w:proofErr w:type="spellEnd"/>
      <w:r w:rsidRPr="00677366">
        <w:rPr>
          <w:rStyle w:val="cursor-pointer"/>
          <w:rFonts w:ascii="Geist Fallback" w:hAnsi="Geist Fallback"/>
          <w:sz w:val="23"/>
          <w:szCs w:val="23"/>
        </w:rPr>
        <w:t>.</w:t>
      </w:r>
      <w:r w:rsidRPr="00677366">
        <w:rPr>
          <w:rFonts w:ascii="Geist Fallback" w:hAnsi="Geist Fallback"/>
          <w:sz w:val="23"/>
          <w:szCs w:val="23"/>
        </w:rPr>
        <w:t xml:space="preserve"> </w:t>
      </w:r>
      <w:r w:rsidRPr="00677366">
        <w:rPr>
          <w:rStyle w:val="cursor-pointer"/>
          <w:rFonts w:ascii="Geist Fallback" w:hAnsi="Geist Fallback"/>
          <w:sz w:val="23"/>
          <w:szCs w:val="23"/>
        </w:rPr>
        <w:t>42% said there was less trust if the information on how the AI was used is made public, while 46% responded that it would lead to increased trust.</w:t>
      </w:r>
      <w:r w:rsidRPr="00677366">
        <w:rPr>
          <w:rFonts w:ascii="Geist Fallback" w:hAnsi="Geist Fallback"/>
          <w:sz w:val="23"/>
          <w:szCs w:val="23"/>
        </w:rPr>
        <w:t xml:space="preserve"> </w:t>
      </w:r>
      <w:r w:rsidRPr="00677366">
        <w:rPr>
          <w:rStyle w:val="cursor-pointer"/>
          <w:rFonts w:ascii="Geist Fallback" w:hAnsi="Geist Fallback"/>
          <w:sz w:val="23"/>
          <w:szCs w:val="23"/>
        </w:rPr>
        <w:t>The answers to the question of whether the use of transparent AI marketing increased trust were evenly split, with 34% responding positively and another 34% responding negatively, while 32% answered in the middle.</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Transparency is needed but it's not </w:t>
      </w:r>
      <w:proofErr w:type="gramStart"/>
      <w:r w:rsidRPr="00677366">
        <w:rPr>
          <w:rStyle w:val="cursor-pointer"/>
          <w:rFonts w:ascii="Geist Fallback" w:hAnsi="Geist Fallback"/>
          <w:sz w:val="23"/>
          <w:szCs w:val="23"/>
        </w:rPr>
        <w:t>enough</w:t>
      </w:r>
      <w:r>
        <w:t>(</w:t>
      </w:r>
      <w:proofErr w:type="gramEnd"/>
      <w:r>
        <w:t>Tucker, 2014)</w:t>
      </w:r>
      <w:r w:rsidRPr="00677366">
        <w:rPr>
          <w:rStyle w:val="cursor-pointer"/>
          <w:rFonts w:ascii="Geist Fallback" w:hAnsi="Geist Fallback"/>
          <w:sz w:val="23"/>
          <w:szCs w:val="23"/>
        </w:rPr>
        <w:t>.</w:t>
      </w:r>
    </w:p>
    <w:p w14:paraId="5C383B10" w14:textId="77777777" w:rsidR="00C07BBF" w:rsidRPr="00677366" w:rsidRDefault="00C07BBF" w:rsidP="00C07BBF">
      <w:pPr>
        <w:pStyle w:val="Heading2"/>
        <w:spacing w:before="0" w:after="0" w:line="360" w:lineRule="auto"/>
      </w:pPr>
      <w:bookmarkStart w:id="79" w:name="_Toc241179744"/>
      <w:r w:rsidRPr="00677366">
        <w:t>5.5 Privacy Concerns and the Personalisation-Privacy Paradox (RQ4)</w:t>
      </w:r>
      <w:bookmarkEnd w:id="79"/>
    </w:p>
    <w:p w14:paraId="743EBEE8" w14:textId="77777777" w:rsidR="00C07BBF" w:rsidRPr="00677366" w:rsidRDefault="00C07BBF" w:rsidP="00C07BBF">
      <w:pPr>
        <w:spacing w:line="360" w:lineRule="auto"/>
      </w:pPr>
      <w:r w:rsidRPr="00677366">
        <w:rPr>
          <w:rStyle w:val="cursor-pointer"/>
          <w:rFonts w:ascii="Geist Fallback" w:hAnsi="Geist Fallback"/>
          <w:sz w:val="23"/>
          <w:szCs w:val="23"/>
        </w:rPr>
        <w:t xml:space="preserve">The fourth research question explored the impact of privacy issues on trust and buying </w:t>
      </w:r>
      <w:proofErr w:type="spellStart"/>
      <w:r w:rsidRPr="00677366">
        <w:rPr>
          <w:rStyle w:val="cursor-pointer"/>
          <w:rFonts w:ascii="Geist Fallback" w:hAnsi="Geist Fallback"/>
          <w:sz w:val="23"/>
          <w:szCs w:val="23"/>
        </w:rPr>
        <w:t>behavior</w:t>
      </w:r>
      <w:proofErr w:type="spellEnd"/>
      <w:r w:rsidRPr="00677366">
        <w:rPr>
          <w:rStyle w:val="cursor-pointer"/>
          <w:rFonts w:ascii="Geist Fallback" w:hAnsi="Geist Fallback"/>
          <w:sz w:val="23"/>
          <w:szCs w:val="23"/>
        </w:rPr>
        <w:t>.</w:t>
      </w:r>
      <w:r w:rsidRPr="00677366">
        <w:rPr>
          <w:rFonts w:ascii="Geist Fallback" w:hAnsi="Geist Fallback"/>
          <w:sz w:val="23"/>
          <w:szCs w:val="23"/>
        </w:rPr>
        <w:t xml:space="preserve"> </w:t>
      </w:r>
      <w:r w:rsidRPr="00677366">
        <w:rPr>
          <w:rStyle w:val="cursor-pointer"/>
          <w:rFonts w:ascii="Geist Fallback" w:hAnsi="Geist Fallback"/>
          <w:sz w:val="23"/>
          <w:szCs w:val="23"/>
        </w:rPr>
        <w:t>The findings indicate that privacy is not just a disincentive.</w:t>
      </w:r>
      <w:r w:rsidRPr="00677366">
        <w:rPr>
          <w:rFonts w:ascii="Geist Fallback" w:hAnsi="Geist Fallback"/>
          <w:sz w:val="23"/>
          <w:szCs w:val="23"/>
        </w:rPr>
        <w:t xml:space="preserve"> </w:t>
      </w:r>
      <w:r w:rsidRPr="00677366">
        <w:rPr>
          <w:rStyle w:val="cursor-pointer"/>
          <w:rFonts w:ascii="Geist Fallback" w:hAnsi="Geist Fallback"/>
          <w:sz w:val="23"/>
          <w:szCs w:val="23"/>
        </w:rPr>
        <w:t>Privacy concerns were also linked to AI personalisation and trust and transparency, albeit not strongly, but there was a weak, yet significant relationship in the UK for both (r = .280, p = .049) and (r = .300, p = .034) respectively.</w:t>
      </w:r>
      <w:r w:rsidRPr="00677366">
        <w:rPr>
          <w:rFonts w:ascii="Geist Fallback" w:hAnsi="Geist Fallback"/>
          <w:sz w:val="23"/>
          <w:szCs w:val="23"/>
        </w:rPr>
        <w:t xml:space="preserve"> In India, privacy concerns were positively related to AI personalisation (r = .511, p &lt; .001), purchase influence (r = .516, p &lt; .001), trust and transparency (r = .535, p &lt; .001) and purchasing behaviour (r = .374, p = .008). </w:t>
      </w:r>
      <w:r w:rsidRPr="00677366">
        <w:rPr>
          <w:rStyle w:val="cursor-pointer"/>
          <w:rFonts w:ascii="Geist Fallback" w:hAnsi="Geist Fallback"/>
          <w:sz w:val="23"/>
          <w:szCs w:val="23"/>
        </w:rPr>
        <w:t>The positive direction – higher engagement with AI marketing and higher awareness/care about privacy – also occurred.</w:t>
      </w:r>
      <w:r w:rsidRPr="00677366">
        <w:rPr>
          <w:rFonts w:ascii="Geist Fallback" w:hAnsi="Geist Fallback"/>
          <w:sz w:val="23"/>
          <w:szCs w:val="23"/>
        </w:rPr>
        <w:t xml:space="preserve"> </w:t>
      </w:r>
      <w:r w:rsidRPr="00677366">
        <w:rPr>
          <w:rStyle w:val="cursor-pointer"/>
          <w:rFonts w:ascii="Geist Fallback" w:hAnsi="Geist Fallback"/>
          <w:sz w:val="23"/>
          <w:szCs w:val="23"/>
        </w:rPr>
        <w:t>It is not intended to be read as an argument for privacy being a driver of purchase.</w:t>
      </w:r>
      <w:r w:rsidRPr="00677366">
        <w:rPr>
          <w:rFonts w:ascii="Geist Fallback" w:hAnsi="Geist Fallback"/>
          <w:sz w:val="23"/>
          <w:szCs w:val="23"/>
        </w:rPr>
        <w:t xml:space="preserve"> </w:t>
      </w:r>
      <w:r w:rsidRPr="00677366">
        <w:rPr>
          <w:rStyle w:val="cursor-pointer"/>
          <w:rFonts w:ascii="Geist Fallback" w:hAnsi="Geist Fallback"/>
          <w:sz w:val="23"/>
          <w:szCs w:val="23"/>
        </w:rPr>
        <w:t>This corresponds to a pattern that is very similar to Privacy Calculus Theory.</w:t>
      </w:r>
      <w:r w:rsidRPr="00677366">
        <w:rPr>
          <w:rFonts w:ascii="Geist Fallback" w:hAnsi="Geist Fallback"/>
          <w:sz w:val="23"/>
          <w:szCs w:val="23"/>
        </w:rPr>
        <w:t xml:space="preserve"> </w:t>
      </w:r>
      <w:r w:rsidRPr="00677366">
        <w:rPr>
          <w:rStyle w:val="cursor-pointer"/>
          <w:rFonts w:ascii="Geist Fallback" w:hAnsi="Geist Fallback"/>
          <w:sz w:val="23"/>
          <w:szCs w:val="23"/>
        </w:rPr>
        <w:t>Personalisation is also valued for its convenience and relevance, but is also feared by consumers because of the process of data collection, storage and use (Zhu et al., 2017).</w:t>
      </w:r>
      <w:r w:rsidRPr="00677366">
        <w:rPr>
          <w:rFonts w:ascii="Geist Fallback" w:hAnsi="Geist Fallback"/>
          <w:sz w:val="23"/>
          <w:szCs w:val="23"/>
        </w:rPr>
        <w:t xml:space="preserve"> </w:t>
      </w:r>
      <w:r w:rsidRPr="00677366">
        <w:rPr>
          <w:rStyle w:val="cursor-pointer"/>
          <w:rFonts w:ascii="Geist Fallback" w:hAnsi="Geist Fallback"/>
          <w:sz w:val="23"/>
          <w:szCs w:val="23"/>
        </w:rPr>
        <w:t>Similarly, Cloarec, Meyer-</w:t>
      </w:r>
      <w:proofErr w:type="spellStart"/>
      <w:r w:rsidRPr="00677366">
        <w:rPr>
          <w:rStyle w:val="cursor-pointer"/>
          <w:rFonts w:ascii="Geist Fallback" w:hAnsi="Geist Fallback"/>
          <w:sz w:val="23"/>
          <w:szCs w:val="23"/>
        </w:rPr>
        <w:t>Waarden</w:t>
      </w:r>
      <w:proofErr w:type="spellEnd"/>
      <w:r w:rsidRPr="00677366">
        <w:rPr>
          <w:rStyle w:val="cursor-pointer"/>
          <w:rFonts w:ascii="Geist Fallback" w:hAnsi="Geist Fallback"/>
          <w:sz w:val="23"/>
          <w:szCs w:val="23"/>
        </w:rPr>
        <w:t xml:space="preserve"> and </w:t>
      </w:r>
      <w:proofErr w:type="spellStart"/>
      <w:r w:rsidRPr="00677366">
        <w:rPr>
          <w:rStyle w:val="cursor-pointer"/>
          <w:rFonts w:ascii="Geist Fallback" w:hAnsi="Geist Fallback"/>
          <w:sz w:val="23"/>
          <w:szCs w:val="23"/>
        </w:rPr>
        <w:t>Munzel</w:t>
      </w:r>
      <w:proofErr w:type="spellEnd"/>
      <w:r w:rsidRPr="00677366">
        <w:rPr>
          <w:rStyle w:val="cursor-pointer"/>
          <w:rFonts w:ascii="Geist Fallback" w:hAnsi="Geist Fallback"/>
          <w:sz w:val="23"/>
          <w:szCs w:val="23"/>
        </w:rPr>
        <w:t xml:space="preserve"> (2024) talk about a personalisation-privacy paradox, consumers' desire for customisation, and their desire for control over personal information.</w:t>
      </w:r>
      <w:r w:rsidRPr="00677366">
        <w:rPr>
          <w:rFonts w:ascii="Geist Fallback" w:hAnsi="Geist Fallback"/>
          <w:sz w:val="23"/>
          <w:szCs w:val="23"/>
        </w:rPr>
        <w:t xml:space="preserve"> </w:t>
      </w:r>
      <w:r w:rsidRPr="00677366">
        <w:rPr>
          <w:rStyle w:val="cursor-pointer"/>
          <w:rFonts w:ascii="Geist Fallback" w:hAnsi="Geist Fallback"/>
          <w:sz w:val="23"/>
          <w:szCs w:val="23"/>
        </w:rPr>
        <w:t>The current information conforms to that tension.</w:t>
      </w:r>
      <w:r w:rsidRPr="00677366">
        <w:rPr>
          <w:rFonts w:ascii="Geist Fallback" w:hAnsi="Geist Fallback"/>
          <w:sz w:val="23"/>
          <w:szCs w:val="23"/>
        </w:rPr>
        <w:t xml:space="preserve"> </w:t>
      </w:r>
      <w:r w:rsidRPr="00677366">
        <w:rPr>
          <w:rStyle w:val="cursor-pointer"/>
          <w:rFonts w:ascii="Geist Fallback" w:hAnsi="Geist Fallback"/>
          <w:sz w:val="23"/>
          <w:szCs w:val="23"/>
        </w:rPr>
        <w:t>The greatest concerns were with the storage and protection of data (46%), the amount of data used for personalisation (42%), and the use of browsing and purchase history to target advertising (36%).</w:t>
      </w:r>
      <w:r w:rsidRPr="00677366">
        <w:rPr>
          <w:rFonts w:ascii="Geist Fallback" w:hAnsi="Geist Fallback"/>
          <w:sz w:val="23"/>
          <w:szCs w:val="23"/>
        </w:rPr>
        <w:t xml:space="preserve"> </w:t>
      </w:r>
      <w:r w:rsidRPr="00677366">
        <w:rPr>
          <w:rStyle w:val="cursor-pointer"/>
          <w:rFonts w:ascii="Geist Fallback" w:hAnsi="Geist Fallback"/>
          <w:sz w:val="23"/>
          <w:szCs w:val="23"/>
        </w:rPr>
        <w:t>The respondents seemed more willing to have their data used to provide a service that could be seen than unaware of the potential for it to be protected after collection.</w:t>
      </w:r>
      <w:r w:rsidRPr="00677366">
        <w:rPr>
          <w:rFonts w:ascii="Geist Fallback" w:hAnsi="Geist Fallback"/>
          <w:sz w:val="23"/>
          <w:szCs w:val="23"/>
        </w:rPr>
        <w:t xml:space="preserve"> </w:t>
      </w:r>
      <w:r w:rsidRPr="00677366">
        <w:rPr>
          <w:rStyle w:val="cursor-pointer"/>
          <w:rFonts w:ascii="Geist Fallback" w:hAnsi="Geist Fallback"/>
          <w:sz w:val="23"/>
          <w:szCs w:val="23"/>
        </w:rPr>
        <w:t>Responses to the purchase were split as well.</w:t>
      </w:r>
      <w:r w:rsidRPr="00677366">
        <w:rPr>
          <w:rFonts w:ascii="Geist Fallback" w:hAnsi="Geist Fallback"/>
          <w:sz w:val="23"/>
          <w:szCs w:val="23"/>
        </w:rPr>
        <w:t xml:space="preserve"> </w:t>
      </w:r>
      <w:r w:rsidRPr="00677366">
        <w:rPr>
          <w:rStyle w:val="cursor-pointer"/>
          <w:rFonts w:ascii="Geist Fallback" w:hAnsi="Geist Fallback"/>
          <w:sz w:val="23"/>
          <w:szCs w:val="23"/>
        </w:rPr>
        <w:t>For 38%, a lack of transparency would lead to a decrease in purchase likelihood, and 42% did not agree.</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Thirty-eight percent said they would be more willing to purchase if there was more privacy protection, while 40% </w:t>
      </w:r>
      <w:proofErr w:type="gramStart"/>
      <w:r w:rsidRPr="00677366">
        <w:rPr>
          <w:rStyle w:val="cursor-pointer"/>
          <w:rFonts w:ascii="Geist Fallback" w:hAnsi="Geist Fallback"/>
          <w:sz w:val="23"/>
          <w:szCs w:val="23"/>
        </w:rPr>
        <w:t>disagreed</w:t>
      </w:r>
      <w:r>
        <w:t>(</w:t>
      </w:r>
      <w:proofErr w:type="gramEnd"/>
      <w:r>
        <w:t>Lambrecht and Tucker, 2013)</w:t>
      </w:r>
      <w:r w:rsidRPr="00677366">
        <w:rPr>
          <w:rStyle w:val="cursor-pointer"/>
          <w:rFonts w:ascii="Geist Fallback" w:hAnsi="Geist Fallback"/>
          <w:sz w:val="23"/>
          <w:szCs w:val="23"/>
        </w:rPr>
        <w:t>.</w:t>
      </w:r>
      <w:r w:rsidRPr="00677366">
        <w:rPr>
          <w:rFonts w:ascii="Geist Fallback" w:hAnsi="Geist Fallback"/>
          <w:sz w:val="23"/>
          <w:szCs w:val="23"/>
        </w:rPr>
        <w:t xml:space="preserve"> </w:t>
      </w:r>
    </w:p>
    <w:p w14:paraId="262ED247" w14:textId="77777777" w:rsidR="00C07BBF" w:rsidRPr="00677366" w:rsidRDefault="00C07BBF" w:rsidP="00C07BBF">
      <w:pPr>
        <w:pStyle w:val="Heading2"/>
        <w:spacing w:before="0" w:after="0" w:line="360" w:lineRule="auto"/>
      </w:pPr>
      <w:bookmarkStart w:id="80" w:name="_Toc241179745"/>
      <w:r w:rsidRPr="00677366">
        <w:lastRenderedPageBreak/>
        <w:t>5.6 Comparison Between the UK and India (RQ5)</w:t>
      </w:r>
      <w:bookmarkEnd w:id="80"/>
    </w:p>
    <w:p w14:paraId="6D45BB57" w14:textId="77777777" w:rsidR="00C07BBF" w:rsidRPr="00677366" w:rsidRDefault="00C07BBF" w:rsidP="00C07BBF">
      <w:pPr>
        <w:spacing w:line="360" w:lineRule="auto"/>
      </w:pPr>
      <w:r w:rsidRPr="00677366">
        <w:rPr>
          <w:rStyle w:val="cursor-pointer"/>
          <w:rFonts w:ascii="Geist Fallback" w:hAnsi="Geist Fallback"/>
          <w:sz w:val="23"/>
          <w:szCs w:val="23"/>
        </w:rPr>
        <w:t>The fifth research question focused on what the differences are between the customers in the UK and India.</w:t>
      </w:r>
      <w:r w:rsidRPr="00677366">
        <w:rPr>
          <w:rFonts w:ascii="Geist Fallback" w:hAnsi="Geist Fallback"/>
          <w:sz w:val="23"/>
          <w:szCs w:val="23"/>
        </w:rPr>
        <w:t xml:space="preserve"> </w:t>
      </w:r>
      <w:r w:rsidRPr="00677366">
        <w:rPr>
          <w:rStyle w:val="cursor-pointer"/>
          <w:rFonts w:ascii="Geist Fallback" w:hAnsi="Geist Fallback"/>
          <w:sz w:val="23"/>
          <w:szCs w:val="23"/>
        </w:rPr>
        <w:t>The best comparison is to note a difference between the similar averages of attitude and the dissimilar patterns of relationships.</w:t>
      </w:r>
      <w:r w:rsidRPr="00677366">
        <w:rPr>
          <w:rFonts w:ascii="Geist Fallback" w:hAnsi="Geist Fallback"/>
          <w:sz w:val="23"/>
          <w:szCs w:val="23"/>
        </w:rPr>
        <w:t xml:space="preserve"> </w:t>
      </w:r>
      <w:r w:rsidRPr="00677366">
        <w:rPr>
          <w:rStyle w:val="cursor-pointer"/>
          <w:rFonts w:ascii="Geist Fallback" w:hAnsi="Geist Fallback"/>
          <w:sz w:val="23"/>
          <w:szCs w:val="23"/>
        </w:rPr>
        <w:t>The average scores were not significantly different, indicating that there were no systematic differences between the two groups.</w:t>
      </w:r>
      <w:r w:rsidRPr="00677366">
        <w:rPr>
          <w:rFonts w:ascii="Geist Fallback" w:hAnsi="Geist Fallback"/>
          <w:sz w:val="23"/>
          <w:szCs w:val="23"/>
        </w:rPr>
        <w:t xml:space="preserve"> </w:t>
      </w:r>
      <w:r w:rsidRPr="00677366">
        <w:rPr>
          <w:rStyle w:val="cursor-pointer"/>
          <w:rFonts w:ascii="Geist Fallback" w:hAnsi="Geist Fallback"/>
          <w:sz w:val="23"/>
          <w:szCs w:val="23"/>
        </w:rPr>
        <w:t>However, most of the correlation, regression, and ANOVA results were weak and non-significant for the UK, while most of the results were strong and significant for the Indian data.</w:t>
      </w:r>
      <w:r w:rsidRPr="00677366">
        <w:rPr>
          <w:rFonts w:ascii="Geist Fallback" w:hAnsi="Geist Fallback"/>
          <w:sz w:val="23"/>
          <w:szCs w:val="23"/>
        </w:rPr>
        <w:t xml:space="preserve"> </w:t>
      </w:r>
      <w:r w:rsidRPr="00677366">
        <w:rPr>
          <w:rStyle w:val="cursor-pointer"/>
          <w:rFonts w:ascii="Geist Fallback" w:hAnsi="Geist Fallback"/>
          <w:sz w:val="23"/>
          <w:szCs w:val="23"/>
        </w:rPr>
        <w:t>The difference is thus “structural” – the three concepts of AI personalisation, trust, privacy and buying responses seem to function as a set in India, while as three distinct judgements in the UK.</w:t>
      </w:r>
      <w:r w:rsidRPr="00677366">
        <w:rPr>
          <w:rFonts w:ascii="Geist Fallback" w:hAnsi="Geist Fallback"/>
          <w:sz w:val="23"/>
          <w:szCs w:val="23"/>
        </w:rPr>
        <w:t xml:space="preserve"> </w:t>
      </w:r>
      <w:r w:rsidRPr="00677366">
        <w:rPr>
          <w:rStyle w:val="cursor-pointer"/>
          <w:rFonts w:ascii="Geist Fallback" w:hAnsi="Geist Fallback"/>
          <w:sz w:val="23"/>
          <w:szCs w:val="23"/>
        </w:rPr>
        <w:t>One explanation is based on the technology acceptance model.</w:t>
      </w:r>
      <w:r w:rsidRPr="00677366">
        <w:rPr>
          <w:rFonts w:ascii="Geist Fallback" w:hAnsi="Geist Fallback"/>
          <w:sz w:val="23"/>
          <w:szCs w:val="23"/>
        </w:rPr>
        <w:t xml:space="preserve"> </w:t>
      </w:r>
      <w:r w:rsidRPr="00677366">
        <w:rPr>
          <w:rStyle w:val="cursor-pointer"/>
          <w:rFonts w:ascii="Geist Fallback" w:hAnsi="Geist Fallback"/>
          <w:sz w:val="23"/>
          <w:szCs w:val="23"/>
        </w:rPr>
        <w:t>Acceptance of technology depends on the perceived usefulness and ease of use (Musa et al., 2024).</w:t>
      </w:r>
      <w:r w:rsidRPr="00677366">
        <w:rPr>
          <w:rFonts w:ascii="Geist Fallback" w:hAnsi="Geist Fallback"/>
          <w:sz w:val="23"/>
          <w:szCs w:val="23"/>
        </w:rPr>
        <w:t xml:space="preserve"> </w:t>
      </w:r>
      <w:r w:rsidRPr="00677366">
        <w:rPr>
          <w:rStyle w:val="cursor-pointer"/>
          <w:rFonts w:ascii="Geist Fallback" w:hAnsi="Geist Fallback"/>
          <w:sz w:val="23"/>
          <w:szCs w:val="23"/>
        </w:rPr>
        <w:t>Recommendations in an expanding digital marketplace could be more linked to purchase response if the higher decision support provided to the Indian consumer is perceived as useful when it comes to personalisation.</w:t>
      </w:r>
      <w:r w:rsidRPr="00677366">
        <w:rPr>
          <w:rFonts w:ascii="Geist Fallback" w:hAnsi="Geist Fallback"/>
          <w:sz w:val="23"/>
          <w:szCs w:val="23"/>
        </w:rPr>
        <w:t xml:space="preserve"> </w:t>
      </w:r>
      <w:r w:rsidRPr="00677366">
        <w:rPr>
          <w:rStyle w:val="cursor-pointer"/>
          <w:rFonts w:ascii="Geist Fallback" w:hAnsi="Geist Fallback"/>
          <w:sz w:val="23"/>
          <w:szCs w:val="23"/>
        </w:rPr>
        <w:t>Recommendation systems and targeted advertising may be more commonplace for consumers in the U</w:t>
      </w:r>
      <w:r>
        <w:rPr>
          <w:rStyle w:val="cursor-pointer"/>
          <w:rFonts w:ascii="Geist Fallback" w:hAnsi="Geist Fallback"/>
          <w:sz w:val="23"/>
          <w:szCs w:val="23"/>
        </w:rPr>
        <w:t>K</w:t>
      </w:r>
      <w:r w:rsidRPr="00677366">
        <w:rPr>
          <w:rStyle w:val="cursor-pointer"/>
          <w:rFonts w:ascii="Geist Fallback" w:hAnsi="Geist Fallback"/>
          <w:sz w:val="23"/>
          <w:szCs w:val="23"/>
        </w:rPr>
        <w:t xml:space="preserve"> (Paul et al., 2024).</w:t>
      </w:r>
      <w:r w:rsidRPr="00677366">
        <w:rPr>
          <w:rFonts w:ascii="Geist Fallback" w:hAnsi="Geist Fallback"/>
          <w:sz w:val="23"/>
          <w:szCs w:val="23"/>
        </w:rPr>
        <w:t xml:space="preserve"> </w:t>
      </w:r>
    </w:p>
    <w:p w14:paraId="2730F8BC" w14:textId="77777777" w:rsidR="00C07BBF" w:rsidRPr="00677366" w:rsidRDefault="00C07BBF" w:rsidP="00C07BBF">
      <w:pPr>
        <w:pStyle w:val="Heading2"/>
        <w:spacing w:before="0" w:after="0" w:line="360" w:lineRule="auto"/>
      </w:pPr>
      <w:bookmarkStart w:id="81" w:name="_Toc241179746"/>
      <w:r w:rsidRPr="00677366">
        <w:t>5.7 Overall Theoretical and Practical Implications</w:t>
      </w:r>
      <w:bookmarkEnd w:id="81"/>
    </w:p>
    <w:p w14:paraId="1CC30F27" w14:textId="77777777" w:rsidR="00C07BBF" w:rsidRPr="00677366" w:rsidRDefault="00C07BBF" w:rsidP="00C07BBF">
      <w:pPr>
        <w:spacing w:line="360" w:lineRule="auto"/>
      </w:pPr>
      <w:r w:rsidRPr="00677366">
        <w:rPr>
          <w:rStyle w:val="cursor-pointer"/>
          <w:rFonts w:ascii="Geist Fallback" w:hAnsi="Geist Fallback"/>
          <w:sz w:val="23"/>
          <w:szCs w:val="23"/>
        </w:rPr>
        <w:t>The findings support the three theories used in the dissertation but have to be qualified.</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First, the default of Technology Acceptance Model is that personalisation will resonate more with consumers if they feel they are benefiting from it, but the neutral means that exposure to AI is not the same as </w:t>
      </w:r>
      <w:proofErr w:type="gramStart"/>
      <w:r w:rsidRPr="00677366">
        <w:rPr>
          <w:rStyle w:val="cursor-pointer"/>
          <w:rFonts w:ascii="Geist Fallback" w:hAnsi="Geist Fallback"/>
          <w:sz w:val="23"/>
          <w:szCs w:val="23"/>
        </w:rPr>
        <w:t>acceptance</w:t>
      </w:r>
      <w:r>
        <w:t>(</w:t>
      </w:r>
      <w:proofErr w:type="gramEnd"/>
      <w:r>
        <w:t>Luo et al., 2019)</w:t>
      </w:r>
      <w:r w:rsidRPr="00677366">
        <w:rPr>
          <w:rStyle w:val="cursor-pointer"/>
          <w:rFonts w:ascii="Geist Fallback" w:hAnsi="Geist Fallback"/>
          <w:sz w:val="23"/>
          <w:szCs w:val="23"/>
        </w:rPr>
        <w:t>.</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Secondly, the Stimulus-Organism-Response model is more evident in the Indian sample, where personalisation, trust, privacy and purchasing </w:t>
      </w:r>
      <w:proofErr w:type="spellStart"/>
      <w:r w:rsidRPr="00677366">
        <w:rPr>
          <w:rStyle w:val="cursor-pointer"/>
          <w:rFonts w:ascii="Geist Fallback" w:hAnsi="Geist Fallback"/>
          <w:sz w:val="23"/>
          <w:szCs w:val="23"/>
        </w:rPr>
        <w:t>behavior</w:t>
      </w:r>
      <w:proofErr w:type="spellEnd"/>
      <w:r w:rsidRPr="00677366">
        <w:rPr>
          <w:rStyle w:val="cursor-pointer"/>
          <w:rFonts w:ascii="Geist Fallback" w:hAnsi="Geist Fallback"/>
          <w:sz w:val="23"/>
          <w:szCs w:val="23"/>
        </w:rPr>
        <w:t xml:space="preserve"> are co-related.</w:t>
      </w:r>
      <w:r>
        <w:rPr>
          <w:rStyle w:val="cursor-pointer"/>
          <w:rFonts w:ascii="Geist Fallback" w:hAnsi="Geist Fallback"/>
          <w:sz w:val="23"/>
          <w:szCs w:val="23"/>
        </w:rPr>
        <w:t xml:space="preserve"> </w:t>
      </w:r>
    </w:p>
    <w:p w14:paraId="02291042" w14:textId="77777777" w:rsidR="00C07BBF" w:rsidRPr="00677366" w:rsidRDefault="00C07BBF" w:rsidP="00C07BBF">
      <w:pPr>
        <w:pStyle w:val="Heading2"/>
        <w:spacing w:before="0" w:after="0" w:line="360" w:lineRule="auto"/>
      </w:pPr>
      <w:bookmarkStart w:id="82" w:name="_Toc241179747"/>
      <w:r w:rsidRPr="00677366">
        <w:t>5.8 Critical Interpretation of the Evidence</w:t>
      </w:r>
      <w:bookmarkEnd w:id="82"/>
    </w:p>
    <w:p w14:paraId="7C615338" w14:textId="77777777" w:rsidR="00C07BBF" w:rsidRPr="00677366" w:rsidRDefault="00C07BBF" w:rsidP="00C07BBF">
      <w:pPr>
        <w:spacing w:line="360" w:lineRule="auto"/>
      </w:pPr>
      <w:r w:rsidRPr="00677366">
        <w:rPr>
          <w:rStyle w:val="cursor-pointer"/>
          <w:rFonts w:ascii="Geist Fallback" w:hAnsi="Geist Fallback"/>
          <w:sz w:val="23"/>
          <w:szCs w:val="23"/>
        </w:rPr>
        <w:t>There are a number of factors in the evidence that make interpretation difficult.</w:t>
      </w:r>
      <w:r w:rsidRPr="00677366">
        <w:rPr>
          <w:rFonts w:ascii="Geist Fallback" w:hAnsi="Geist Fallback"/>
          <w:sz w:val="23"/>
          <w:szCs w:val="23"/>
        </w:rPr>
        <w:t xml:space="preserve"> </w:t>
      </w:r>
      <w:r w:rsidRPr="00677366">
        <w:rPr>
          <w:rStyle w:val="cursor-pointer"/>
          <w:rFonts w:ascii="Geist Fallback" w:hAnsi="Geist Fallback"/>
          <w:sz w:val="23"/>
          <w:szCs w:val="23"/>
        </w:rPr>
        <w:t>Convenience sampling was used for the sample, which comprised 50 respondents in each country.</w:t>
      </w:r>
      <w:r w:rsidRPr="00677366">
        <w:rPr>
          <w:rFonts w:ascii="Geist Fallback" w:hAnsi="Geist Fallback"/>
          <w:sz w:val="23"/>
          <w:szCs w:val="23"/>
        </w:rPr>
        <w:t xml:space="preserve"> </w:t>
      </w:r>
      <w:r w:rsidRPr="00677366">
        <w:rPr>
          <w:rStyle w:val="cursor-pointer"/>
          <w:rFonts w:ascii="Geist Fallback" w:hAnsi="Geist Fallback"/>
          <w:sz w:val="23"/>
          <w:szCs w:val="23"/>
        </w:rPr>
        <w:t>This is enough for a descriptive comparison, but does not allow for more generalisation of findings to all Amazon customers in the UK and India.</w:t>
      </w:r>
      <w:r w:rsidRPr="00677366">
        <w:rPr>
          <w:rFonts w:ascii="Geist Fallback" w:hAnsi="Geist Fallback"/>
          <w:sz w:val="23"/>
          <w:szCs w:val="23"/>
        </w:rPr>
        <w:t xml:space="preserve"> </w:t>
      </w:r>
      <w:r w:rsidRPr="00677366">
        <w:rPr>
          <w:rStyle w:val="cursor-pointer"/>
          <w:rFonts w:ascii="Geist Fallback" w:hAnsi="Geist Fallback"/>
          <w:sz w:val="23"/>
          <w:szCs w:val="23"/>
        </w:rPr>
        <w:t>Common-method effects and socially desirable responding can boost observed correlations among the constructs, which were self-reported at a single time point.</w:t>
      </w:r>
      <w:r w:rsidRPr="00677366">
        <w:rPr>
          <w:rFonts w:ascii="Geist Fallback" w:hAnsi="Geist Fallback"/>
          <w:sz w:val="23"/>
          <w:szCs w:val="23"/>
        </w:rPr>
        <w:t xml:space="preserve"> </w:t>
      </w:r>
      <w:r w:rsidRPr="00677366">
        <w:rPr>
          <w:rStyle w:val="cursor-pointer"/>
          <w:rFonts w:ascii="Geist Fallback" w:hAnsi="Geist Fallback"/>
          <w:sz w:val="23"/>
          <w:szCs w:val="23"/>
        </w:rPr>
        <w:t>Buys intention and perceived influence are also different from actual transactions.</w:t>
      </w:r>
      <w:r w:rsidRPr="00677366">
        <w:rPr>
          <w:rFonts w:ascii="Geist Fallback" w:hAnsi="Geist Fallback"/>
          <w:sz w:val="23"/>
          <w:szCs w:val="23"/>
        </w:rPr>
        <w:t xml:space="preserve"> </w:t>
      </w:r>
      <w:r w:rsidRPr="00677366">
        <w:rPr>
          <w:rStyle w:val="cursor-pointer"/>
          <w:rFonts w:ascii="Geist Fallback" w:hAnsi="Geist Fallback"/>
          <w:sz w:val="23"/>
          <w:szCs w:val="23"/>
        </w:rPr>
        <w:t>Another problem is the high level of interdependence of the Indian variables.</w:t>
      </w:r>
      <w:r w:rsidRPr="00677366">
        <w:rPr>
          <w:rFonts w:ascii="Geist Fallback" w:hAnsi="Geist Fallback"/>
          <w:sz w:val="23"/>
          <w:szCs w:val="23"/>
        </w:rPr>
        <w:t xml:space="preserve"> </w:t>
      </w:r>
      <w:r w:rsidRPr="00677366">
        <w:rPr>
          <w:rStyle w:val="cursor-pointer"/>
          <w:rFonts w:ascii="Geist Fallback" w:hAnsi="Geist Fallback"/>
          <w:sz w:val="23"/>
          <w:szCs w:val="23"/>
        </w:rPr>
        <w:t>If the bivariate correlation is strong and the regression coefficients are non-significant, this means that there is variance shared or multicollinearity.</w:t>
      </w:r>
      <w:r w:rsidRPr="00677366">
        <w:rPr>
          <w:rFonts w:ascii="Geist Fallback" w:hAnsi="Geist Fallback"/>
          <w:sz w:val="23"/>
          <w:szCs w:val="23"/>
        </w:rPr>
        <w:t xml:space="preserve"> </w:t>
      </w:r>
      <w:r w:rsidRPr="00677366">
        <w:rPr>
          <w:rStyle w:val="cursor-pointer"/>
          <w:rFonts w:ascii="Geist Fallback" w:hAnsi="Geist Fallback"/>
          <w:sz w:val="23"/>
          <w:szCs w:val="23"/>
        </w:rPr>
        <w:t xml:space="preserve">This does not break the overall pattern, but it does </w:t>
      </w:r>
      <w:r w:rsidRPr="00677366">
        <w:rPr>
          <w:rStyle w:val="cursor-pointer"/>
          <w:rFonts w:ascii="Geist Fallback" w:hAnsi="Geist Fallback"/>
          <w:sz w:val="23"/>
          <w:szCs w:val="23"/>
        </w:rPr>
        <w:lastRenderedPageBreak/>
        <w:t xml:space="preserve">not allow for confident ranking of the individual impact of trust, privacy or purchase </w:t>
      </w:r>
      <w:proofErr w:type="gramStart"/>
      <w:r w:rsidRPr="00677366">
        <w:rPr>
          <w:rStyle w:val="cursor-pointer"/>
          <w:rFonts w:ascii="Geist Fallback" w:hAnsi="Geist Fallback"/>
          <w:sz w:val="23"/>
          <w:szCs w:val="23"/>
        </w:rPr>
        <w:t>influence</w:t>
      </w:r>
      <w:r>
        <w:t>(</w:t>
      </w:r>
      <w:proofErr w:type="gramEnd"/>
      <w:r>
        <w:t>Wedel and Kannan, 2016)</w:t>
      </w:r>
      <w:r w:rsidRPr="00677366">
        <w:rPr>
          <w:rStyle w:val="cursor-pointer"/>
          <w:rFonts w:ascii="Geist Fallback" w:hAnsi="Geist Fallback"/>
          <w:sz w:val="23"/>
          <w:szCs w:val="23"/>
        </w:rPr>
        <w:t>.</w:t>
      </w:r>
      <w:r w:rsidRPr="00677366">
        <w:rPr>
          <w:rFonts w:ascii="Geist Fallback" w:hAnsi="Geist Fallback"/>
          <w:sz w:val="23"/>
          <w:szCs w:val="23"/>
        </w:rPr>
        <w:t xml:space="preserve"> </w:t>
      </w:r>
    </w:p>
    <w:p w14:paraId="3CC281BC" w14:textId="77777777" w:rsidR="00C07BBF" w:rsidRPr="00677366" w:rsidRDefault="00C07BBF" w:rsidP="00C07BBF">
      <w:pPr>
        <w:pStyle w:val="Heading1"/>
        <w:spacing w:before="0" w:after="0" w:line="360" w:lineRule="auto"/>
      </w:pPr>
      <w:bookmarkStart w:id="83" w:name="_Toc241179748"/>
      <w:r w:rsidRPr="00677366">
        <w:t>5.9 Chapter Summary</w:t>
      </w:r>
      <w:bookmarkEnd w:id="83"/>
    </w:p>
    <w:p w14:paraId="0CF7D38E" w14:textId="77777777" w:rsidR="00C07BBF" w:rsidRPr="00677366" w:rsidRDefault="00C07BBF" w:rsidP="00C07BBF">
      <w:pPr>
        <w:spacing w:line="360" w:lineRule="auto"/>
      </w:pPr>
      <w:r w:rsidRPr="00677366">
        <w:rPr>
          <w:rStyle w:val="cursor-pointer"/>
          <w:rFonts w:ascii="Geist Fallback" w:hAnsi="Geist Fallback"/>
          <w:sz w:val="23"/>
          <w:szCs w:val="23"/>
        </w:rPr>
        <w:t>In this chapter, the results of these research questions and the theoretical framework have been discussed.</w:t>
      </w:r>
      <w:r w:rsidRPr="00677366">
        <w:rPr>
          <w:rFonts w:ascii="Geist Fallback" w:hAnsi="Geist Fallback"/>
          <w:sz w:val="23"/>
          <w:szCs w:val="23"/>
        </w:rPr>
        <w:t xml:space="preserve"> </w:t>
      </w:r>
      <w:r w:rsidRPr="00677366">
        <w:rPr>
          <w:rStyle w:val="cursor-pointer"/>
          <w:rFonts w:ascii="Geist Fallback" w:hAnsi="Geist Fallback"/>
          <w:sz w:val="23"/>
          <w:szCs w:val="23"/>
        </w:rPr>
        <w:t>There were generally no strong opinions or descriptions of the difference between national mean scores in terms of customers' views of Amazon's AI marketing.</w:t>
      </w:r>
      <w:r w:rsidRPr="00677366">
        <w:rPr>
          <w:rFonts w:ascii="Geist Fallback" w:hAnsi="Geist Fallback"/>
          <w:sz w:val="23"/>
          <w:szCs w:val="23"/>
        </w:rPr>
        <w:t xml:space="preserve"> </w:t>
      </w:r>
      <w:r w:rsidRPr="00677366">
        <w:rPr>
          <w:rStyle w:val="cursor-pointer"/>
          <w:rFonts w:ascii="Geist Fallback" w:hAnsi="Geist Fallback"/>
          <w:sz w:val="23"/>
          <w:szCs w:val="23"/>
        </w:rPr>
        <w:t>Under this similarity, there was a definite difference in the inferences drawn.</w:t>
      </w:r>
      <w:r w:rsidRPr="00677366">
        <w:rPr>
          <w:rFonts w:ascii="Geist Fallback" w:hAnsi="Geist Fallback"/>
          <w:sz w:val="23"/>
          <w:szCs w:val="23"/>
        </w:rPr>
        <w:t xml:space="preserve"> </w:t>
      </w:r>
      <w:r w:rsidRPr="00677366">
        <w:rPr>
          <w:rStyle w:val="cursor-pointer"/>
          <w:rFonts w:ascii="Geist Fallback" w:hAnsi="Geist Fallback"/>
          <w:sz w:val="23"/>
          <w:szCs w:val="23"/>
        </w:rPr>
        <w:t>In the UK, purchase influence was only weakly associated with AI personalisation, trust, and privacy concerns and purchasing behaviour, whereas in India it was consistently and moderately associated with all these four.</w:t>
      </w:r>
    </w:p>
    <w:p w14:paraId="1A7BA24A" w14:textId="77777777" w:rsidR="00C07BBF" w:rsidRPr="00677366" w:rsidRDefault="00C07BBF" w:rsidP="00C07BBF">
      <w:pPr>
        <w:pStyle w:val="Heading1"/>
      </w:pPr>
      <w:bookmarkStart w:id="84" w:name="_Toc241179749"/>
      <w:r w:rsidRPr="00677366">
        <w:t>Table 5.1: Synthesis of Findings by Research Question</w:t>
      </w:r>
      <w:bookmarkEnd w:id="84"/>
    </w:p>
    <w:tbl>
      <w:tblPr>
        <w:tblStyle w:val="TableGrid"/>
        <w:tblW w:w="0" w:type="auto"/>
        <w:jc w:val="center"/>
        <w:tblLook w:val="04A0" w:firstRow="1" w:lastRow="0" w:firstColumn="1" w:lastColumn="0" w:noHBand="0" w:noVBand="1"/>
      </w:tblPr>
      <w:tblGrid>
        <w:gridCol w:w="1559"/>
        <w:gridCol w:w="2538"/>
        <w:gridCol w:w="2664"/>
        <w:gridCol w:w="2255"/>
      </w:tblGrid>
      <w:tr w:rsidR="00C07BBF" w:rsidRPr="00677366" w14:paraId="3CEA6668" w14:textId="77777777" w:rsidTr="00DB5202">
        <w:trPr>
          <w:jc w:val="center"/>
        </w:trPr>
        <w:tc>
          <w:tcPr>
            <w:tcW w:w="1584" w:type="dxa"/>
            <w:shd w:val="clear" w:color="auto" w:fill="D9EAF7"/>
            <w:vAlign w:val="center"/>
          </w:tcPr>
          <w:p w14:paraId="140DB119" w14:textId="77777777" w:rsidR="00C07BBF" w:rsidRPr="00677366" w:rsidRDefault="00C07BBF" w:rsidP="00DB5202">
            <w:r w:rsidRPr="00677366">
              <w:rPr>
                <w:rFonts w:ascii="Arial" w:hAnsi="Arial"/>
                <w:b/>
                <w:sz w:val="18"/>
              </w:rPr>
              <w:t>Research question</w:t>
            </w:r>
          </w:p>
        </w:tc>
        <w:tc>
          <w:tcPr>
            <w:tcW w:w="2592" w:type="dxa"/>
            <w:shd w:val="clear" w:color="auto" w:fill="D9EAF7"/>
            <w:vAlign w:val="center"/>
          </w:tcPr>
          <w:p w14:paraId="6C4FD91B" w14:textId="77777777" w:rsidR="00C07BBF" w:rsidRPr="00677366" w:rsidRDefault="00C07BBF" w:rsidP="00DB5202">
            <w:r w:rsidRPr="00677366">
              <w:rPr>
                <w:rFonts w:ascii="Arial" w:hAnsi="Arial"/>
                <w:b/>
                <w:sz w:val="18"/>
              </w:rPr>
              <w:t>Key evidence</w:t>
            </w:r>
          </w:p>
        </w:tc>
        <w:tc>
          <w:tcPr>
            <w:tcW w:w="2736" w:type="dxa"/>
            <w:shd w:val="clear" w:color="auto" w:fill="D9EAF7"/>
            <w:vAlign w:val="center"/>
          </w:tcPr>
          <w:p w14:paraId="4E48D685" w14:textId="77777777" w:rsidR="00C07BBF" w:rsidRPr="00677366" w:rsidRDefault="00C07BBF" w:rsidP="00DB5202">
            <w:r w:rsidRPr="00677366">
              <w:rPr>
                <w:rFonts w:ascii="Arial" w:hAnsi="Arial"/>
                <w:b/>
                <w:sz w:val="18"/>
              </w:rPr>
              <w:t>Interpretation</w:t>
            </w:r>
          </w:p>
        </w:tc>
        <w:tc>
          <w:tcPr>
            <w:tcW w:w="2304" w:type="dxa"/>
            <w:shd w:val="clear" w:color="auto" w:fill="D9EAF7"/>
            <w:vAlign w:val="center"/>
          </w:tcPr>
          <w:p w14:paraId="5B5A93F1" w14:textId="77777777" w:rsidR="00C07BBF" w:rsidRPr="00677366" w:rsidRDefault="00C07BBF" w:rsidP="00DB5202">
            <w:r w:rsidRPr="00677366">
              <w:rPr>
                <w:rFonts w:ascii="Arial" w:hAnsi="Arial"/>
                <w:b/>
                <w:sz w:val="18"/>
              </w:rPr>
              <w:t>Strength of conclusion</w:t>
            </w:r>
          </w:p>
        </w:tc>
      </w:tr>
      <w:tr w:rsidR="00C07BBF" w:rsidRPr="00677366" w14:paraId="2E5CBEB9" w14:textId="77777777" w:rsidTr="00DB5202">
        <w:trPr>
          <w:jc w:val="center"/>
        </w:trPr>
        <w:tc>
          <w:tcPr>
            <w:tcW w:w="1584" w:type="dxa"/>
          </w:tcPr>
          <w:p w14:paraId="0767862A" w14:textId="77777777" w:rsidR="00C07BBF" w:rsidRPr="00677366" w:rsidRDefault="00C07BBF" w:rsidP="00DB5202">
            <w:pPr>
              <w:spacing w:after="40"/>
            </w:pPr>
            <w:r w:rsidRPr="00677366">
              <w:rPr>
                <w:rFonts w:ascii="Arial" w:hAnsi="Arial"/>
                <w:sz w:val="17"/>
              </w:rPr>
              <w:t>RQ1: Perceptions</w:t>
            </w:r>
          </w:p>
        </w:tc>
        <w:tc>
          <w:tcPr>
            <w:tcW w:w="2592" w:type="dxa"/>
          </w:tcPr>
          <w:p w14:paraId="2992BFB1" w14:textId="77777777" w:rsidR="00C07BBF" w:rsidRPr="00677366" w:rsidRDefault="00C07BBF" w:rsidP="00DB5202">
            <w:pPr>
              <w:spacing w:after="40"/>
            </w:pPr>
            <w:r w:rsidRPr="00677366">
              <w:rPr>
                <w:rFonts w:ascii="Arial" w:hAnsi="Arial"/>
                <w:sz w:val="17"/>
              </w:rPr>
              <w:t>Means close to 3.00 in both countries; trust/transparency highest.</w:t>
            </w:r>
          </w:p>
        </w:tc>
        <w:tc>
          <w:tcPr>
            <w:tcW w:w="2736" w:type="dxa"/>
          </w:tcPr>
          <w:p w14:paraId="7DD0B93F" w14:textId="77777777" w:rsidR="00C07BBF" w:rsidRPr="00677366" w:rsidRDefault="00C07BBF" w:rsidP="00DB5202">
            <w:pPr>
              <w:spacing w:after="40"/>
            </w:pPr>
            <w:r w:rsidRPr="00677366">
              <w:rPr>
                <w:rFonts w:ascii="Arial" w:hAnsi="Arial"/>
                <w:sz w:val="17"/>
              </w:rPr>
              <w:t>Attitudes are mixed and cautious, not strongly positive.</w:t>
            </w:r>
          </w:p>
        </w:tc>
        <w:tc>
          <w:tcPr>
            <w:tcW w:w="2304" w:type="dxa"/>
          </w:tcPr>
          <w:p w14:paraId="4B5F9ED2" w14:textId="77777777" w:rsidR="00C07BBF" w:rsidRPr="00677366" w:rsidRDefault="00C07BBF" w:rsidP="00DB5202">
            <w:pPr>
              <w:spacing w:after="40"/>
            </w:pPr>
            <w:r w:rsidRPr="00677366">
              <w:rPr>
                <w:rFonts w:ascii="Arial" w:hAnsi="Arial"/>
                <w:sz w:val="17"/>
              </w:rPr>
              <w:t>Descriptive; no valid between-country mean test reported.</w:t>
            </w:r>
          </w:p>
        </w:tc>
      </w:tr>
      <w:tr w:rsidR="00C07BBF" w:rsidRPr="00677366" w14:paraId="4AFFA752" w14:textId="77777777" w:rsidTr="00DB5202">
        <w:trPr>
          <w:jc w:val="center"/>
        </w:trPr>
        <w:tc>
          <w:tcPr>
            <w:tcW w:w="1584" w:type="dxa"/>
          </w:tcPr>
          <w:p w14:paraId="370D9048" w14:textId="77777777" w:rsidR="00C07BBF" w:rsidRPr="00677366" w:rsidRDefault="00C07BBF" w:rsidP="00DB5202">
            <w:pPr>
              <w:spacing w:after="40"/>
            </w:pPr>
            <w:r w:rsidRPr="00677366">
              <w:rPr>
                <w:rFonts w:ascii="Arial" w:hAnsi="Arial"/>
                <w:sz w:val="17"/>
              </w:rPr>
              <w:t xml:space="preserve">RQ2: Buying </w:t>
            </w:r>
            <w:proofErr w:type="spellStart"/>
            <w:r w:rsidRPr="00677366">
              <w:rPr>
                <w:rFonts w:ascii="Arial" w:hAnsi="Arial"/>
                <w:sz w:val="17"/>
              </w:rPr>
              <w:t>behaviour</w:t>
            </w:r>
            <w:proofErr w:type="spellEnd"/>
          </w:p>
        </w:tc>
        <w:tc>
          <w:tcPr>
            <w:tcW w:w="2592" w:type="dxa"/>
          </w:tcPr>
          <w:p w14:paraId="1E64E22A" w14:textId="77777777" w:rsidR="00C07BBF" w:rsidRPr="00677366" w:rsidRDefault="00C07BBF" w:rsidP="00DB5202">
            <w:pPr>
              <w:spacing w:after="40"/>
            </w:pPr>
            <w:r w:rsidRPr="00677366">
              <w:rPr>
                <w:rFonts w:ascii="Arial" w:hAnsi="Arial"/>
                <w:sz w:val="17"/>
              </w:rPr>
              <w:t xml:space="preserve">UK relationships weak/non-significant; India r = .515 and .588 with purchasing </w:t>
            </w:r>
            <w:proofErr w:type="spellStart"/>
            <w:r w:rsidRPr="00677366">
              <w:rPr>
                <w:rFonts w:ascii="Arial" w:hAnsi="Arial"/>
                <w:sz w:val="17"/>
              </w:rPr>
              <w:t>behaviour</w:t>
            </w:r>
            <w:proofErr w:type="spellEnd"/>
            <w:r w:rsidRPr="00677366">
              <w:rPr>
                <w:rFonts w:ascii="Arial" w:hAnsi="Arial"/>
                <w:sz w:val="17"/>
              </w:rPr>
              <w:t>.</w:t>
            </w:r>
          </w:p>
        </w:tc>
        <w:tc>
          <w:tcPr>
            <w:tcW w:w="2736" w:type="dxa"/>
          </w:tcPr>
          <w:p w14:paraId="1F452E17" w14:textId="77777777" w:rsidR="00C07BBF" w:rsidRPr="00677366" w:rsidRDefault="00C07BBF" w:rsidP="00DB5202">
            <w:pPr>
              <w:spacing w:after="40"/>
            </w:pPr>
            <w:r w:rsidRPr="00677366">
              <w:rPr>
                <w:rFonts w:ascii="Arial" w:hAnsi="Arial"/>
                <w:sz w:val="17"/>
              </w:rPr>
              <w:t xml:space="preserve">AI-related perceptions have greater </w:t>
            </w:r>
            <w:proofErr w:type="spellStart"/>
            <w:r w:rsidRPr="00677366">
              <w:rPr>
                <w:rFonts w:ascii="Arial" w:hAnsi="Arial"/>
                <w:sz w:val="17"/>
              </w:rPr>
              <w:t>behavioural</w:t>
            </w:r>
            <w:proofErr w:type="spellEnd"/>
            <w:r w:rsidRPr="00677366">
              <w:rPr>
                <w:rFonts w:ascii="Arial" w:hAnsi="Arial"/>
                <w:sz w:val="17"/>
              </w:rPr>
              <w:t xml:space="preserve"> relevance in India.</w:t>
            </w:r>
          </w:p>
        </w:tc>
        <w:tc>
          <w:tcPr>
            <w:tcW w:w="2304" w:type="dxa"/>
          </w:tcPr>
          <w:p w14:paraId="3C05F11D" w14:textId="77777777" w:rsidR="00C07BBF" w:rsidRPr="00677366" w:rsidRDefault="00C07BBF" w:rsidP="00DB5202">
            <w:pPr>
              <w:spacing w:after="40"/>
            </w:pPr>
            <w:r w:rsidRPr="00677366">
              <w:rPr>
                <w:rFonts w:ascii="Arial" w:hAnsi="Arial"/>
                <w:sz w:val="17"/>
              </w:rPr>
              <w:t>Moderate evidence of association; no causal conclusion.</w:t>
            </w:r>
          </w:p>
        </w:tc>
      </w:tr>
      <w:tr w:rsidR="00C07BBF" w:rsidRPr="00677366" w14:paraId="47B39BC8" w14:textId="77777777" w:rsidTr="00DB5202">
        <w:trPr>
          <w:jc w:val="center"/>
        </w:trPr>
        <w:tc>
          <w:tcPr>
            <w:tcW w:w="1584" w:type="dxa"/>
          </w:tcPr>
          <w:p w14:paraId="4CC2E10F" w14:textId="77777777" w:rsidR="00C07BBF" w:rsidRPr="00677366" w:rsidRDefault="00C07BBF" w:rsidP="00DB5202">
            <w:pPr>
              <w:spacing w:after="40"/>
            </w:pPr>
            <w:r w:rsidRPr="00677366">
              <w:rPr>
                <w:rFonts w:ascii="Arial" w:hAnsi="Arial"/>
                <w:sz w:val="17"/>
              </w:rPr>
              <w:t>RQ3: Trust</w:t>
            </w:r>
          </w:p>
        </w:tc>
        <w:tc>
          <w:tcPr>
            <w:tcW w:w="2592" w:type="dxa"/>
          </w:tcPr>
          <w:p w14:paraId="6B40E858" w14:textId="77777777" w:rsidR="00C07BBF" w:rsidRPr="00677366" w:rsidRDefault="00C07BBF" w:rsidP="00DB5202">
            <w:pPr>
              <w:spacing w:after="40"/>
            </w:pPr>
            <w:r w:rsidRPr="00677366">
              <w:rPr>
                <w:rFonts w:ascii="Arial" w:hAnsi="Arial"/>
                <w:sz w:val="17"/>
              </w:rPr>
              <w:t>UK trust-purchase relationship non-significant; trust integrated with other constructs in India.</w:t>
            </w:r>
          </w:p>
        </w:tc>
        <w:tc>
          <w:tcPr>
            <w:tcW w:w="2736" w:type="dxa"/>
          </w:tcPr>
          <w:p w14:paraId="341E6763" w14:textId="77777777" w:rsidR="00C07BBF" w:rsidRPr="00677366" w:rsidRDefault="00C07BBF" w:rsidP="00DB5202">
            <w:pPr>
              <w:spacing w:after="40"/>
            </w:pPr>
            <w:r w:rsidRPr="00677366">
              <w:rPr>
                <w:rFonts w:ascii="Arial" w:hAnsi="Arial"/>
                <w:sz w:val="17"/>
              </w:rPr>
              <w:t>Trust is conditional on relevance, reliability and transparency.</w:t>
            </w:r>
          </w:p>
        </w:tc>
        <w:tc>
          <w:tcPr>
            <w:tcW w:w="2304" w:type="dxa"/>
          </w:tcPr>
          <w:p w14:paraId="0D711EB4" w14:textId="77777777" w:rsidR="00C07BBF" w:rsidRPr="00677366" w:rsidRDefault="00C07BBF" w:rsidP="00DB5202">
            <w:pPr>
              <w:spacing w:after="40"/>
            </w:pPr>
            <w:r w:rsidRPr="00677366">
              <w:rPr>
                <w:rFonts w:ascii="Arial" w:hAnsi="Arial"/>
                <w:sz w:val="17"/>
              </w:rPr>
              <w:t>Mediation is theoretically plausible but not formally tested.</w:t>
            </w:r>
          </w:p>
        </w:tc>
      </w:tr>
      <w:tr w:rsidR="00C07BBF" w:rsidRPr="00677366" w14:paraId="76E30E64" w14:textId="77777777" w:rsidTr="00DB5202">
        <w:trPr>
          <w:jc w:val="center"/>
        </w:trPr>
        <w:tc>
          <w:tcPr>
            <w:tcW w:w="1584" w:type="dxa"/>
          </w:tcPr>
          <w:p w14:paraId="506C30EE" w14:textId="77777777" w:rsidR="00C07BBF" w:rsidRPr="00677366" w:rsidRDefault="00C07BBF" w:rsidP="00DB5202">
            <w:pPr>
              <w:spacing w:after="40"/>
            </w:pPr>
            <w:r w:rsidRPr="00677366">
              <w:rPr>
                <w:rFonts w:ascii="Arial" w:hAnsi="Arial"/>
                <w:sz w:val="17"/>
              </w:rPr>
              <w:t>RQ4: Privacy</w:t>
            </w:r>
          </w:p>
        </w:tc>
        <w:tc>
          <w:tcPr>
            <w:tcW w:w="2592" w:type="dxa"/>
          </w:tcPr>
          <w:p w14:paraId="619DFC2A" w14:textId="77777777" w:rsidR="00C07BBF" w:rsidRPr="00677366" w:rsidRDefault="00C07BBF" w:rsidP="00DB5202">
            <w:pPr>
              <w:spacing w:after="40"/>
            </w:pPr>
            <w:r w:rsidRPr="00677366">
              <w:rPr>
                <w:rFonts w:ascii="Arial" w:hAnsi="Arial"/>
                <w:sz w:val="17"/>
              </w:rPr>
              <w:t>Privacy linked to other constructs, especially in India; data-security concern reached 46%.</w:t>
            </w:r>
          </w:p>
        </w:tc>
        <w:tc>
          <w:tcPr>
            <w:tcW w:w="2736" w:type="dxa"/>
          </w:tcPr>
          <w:p w14:paraId="04DFD212" w14:textId="77777777" w:rsidR="00C07BBF" w:rsidRPr="00677366" w:rsidRDefault="00C07BBF" w:rsidP="00DB5202">
            <w:pPr>
              <w:spacing w:after="40"/>
            </w:pPr>
            <w:r w:rsidRPr="00677366">
              <w:rPr>
                <w:rFonts w:ascii="Arial" w:hAnsi="Arial"/>
                <w:sz w:val="17"/>
              </w:rPr>
              <w:t xml:space="preserve">Consumers balance </w:t>
            </w:r>
            <w:proofErr w:type="spellStart"/>
            <w:r w:rsidRPr="00677366">
              <w:rPr>
                <w:rFonts w:ascii="Arial" w:hAnsi="Arial"/>
                <w:sz w:val="17"/>
              </w:rPr>
              <w:t>personalisation</w:t>
            </w:r>
            <w:proofErr w:type="spellEnd"/>
            <w:r w:rsidRPr="00677366">
              <w:rPr>
                <w:rFonts w:ascii="Arial" w:hAnsi="Arial"/>
                <w:sz w:val="17"/>
              </w:rPr>
              <w:t xml:space="preserve"> benefits against data risks.</w:t>
            </w:r>
          </w:p>
        </w:tc>
        <w:tc>
          <w:tcPr>
            <w:tcW w:w="2304" w:type="dxa"/>
          </w:tcPr>
          <w:p w14:paraId="198AA4DA" w14:textId="77777777" w:rsidR="00C07BBF" w:rsidRPr="00677366" w:rsidRDefault="00C07BBF" w:rsidP="00DB5202">
            <w:pPr>
              <w:spacing w:after="40"/>
            </w:pPr>
            <w:r w:rsidRPr="00677366">
              <w:rPr>
                <w:rFonts w:ascii="Arial" w:hAnsi="Arial"/>
                <w:sz w:val="17"/>
              </w:rPr>
              <w:t>Privacy is salient; moderation is not confirmed.</w:t>
            </w:r>
          </w:p>
        </w:tc>
      </w:tr>
      <w:tr w:rsidR="00C07BBF" w:rsidRPr="00677366" w14:paraId="46A80B83" w14:textId="77777777" w:rsidTr="00DB5202">
        <w:trPr>
          <w:jc w:val="center"/>
        </w:trPr>
        <w:tc>
          <w:tcPr>
            <w:tcW w:w="1584" w:type="dxa"/>
          </w:tcPr>
          <w:p w14:paraId="7FAC124D" w14:textId="77777777" w:rsidR="00C07BBF" w:rsidRPr="00677366" w:rsidRDefault="00C07BBF" w:rsidP="00DB5202">
            <w:pPr>
              <w:spacing w:after="40"/>
            </w:pPr>
            <w:r w:rsidRPr="00677366">
              <w:rPr>
                <w:rFonts w:ascii="Arial" w:hAnsi="Arial"/>
                <w:sz w:val="17"/>
              </w:rPr>
              <w:t>RQ5: Country comparison</w:t>
            </w:r>
          </w:p>
        </w:tc>
        <w:tc>
          <w:tcPr>
            <w:tcW w:w="2592" w:type="dxa"/>
          </w:tcPr>
          <w:p w14:paraId="07471D78" w14:textId="77777777" w:rsidR="00C07BBF" w:rsidRPr="00677366" w:rsidRDefault="00C07BBF" w:rsidP="00DB5202">
            <w:pPr>
              <w:spacing w:after="40"/>
            </w:pPr>
            <w:r w:rsidRPr="00677366">
              <w:rPr>
                <w:rFonts w:ascii="Arial" w:hAnsi="Arial"/>
                <w:sz w:val="17"/>
              </w:rPr>
              <w:t>Similar means but sharply different correlation, model-fit and ANOVA patterns.</w:t>
            </w:r>
          </w:p>
        </w:tc>
        <w:tc>
          <w:tcPr>
            <w:tcW w:w="2736" w:type="dxa"/>
          </w:tcPr>
          <w:p w14:paraId="4E42440F" w14:textId="77777777" w:rsidR="00C07BBF" w:rsidRPr="00677366" w:rsidRDefault="00C07BBF" w:rsidP="00DB5202">
            <w:pPr>
              <w:spacing w:after="40"/>
            </w:pPr>
            <w:r w:rsidRPr="00677366">
              <w:rPr>
                <w:rFonts w:ascii="Arial" w:hAnsi="Arial"/>
                <w:sz w:val="17"/>
              </w:rPr>
              <w:t>The main difference is relational structure, not average attitude.</w:t>
            </w:r>
          </w:p>
        </w:tc>
        <w:tc>
          <w:tcPr>
            <w:tcW w:w="2304" w:type="dxa"/>
          </w:tcPr>
          <w:p w14:paraId="5F39C784" w14:textId="77777777" w:rsidR="00C07BBF" w:rsidRPr="00677366" w:rsidRDefault="00C07BBF" w:rsidP="00DB5202">
            <w:pPr>
              <w:spacing w:after="40"/>
            </w:pPr>
            <w:r w:rsidRPr="00677366">
              <w:rPr>
                <w:rFonts w:ascii="Arial" w:hAnsi="Arial"/>
                <w:sz w:val="17"/>
              </w:rPr>
              <w:t xml:space="preserve">Consistent comparative signal, with limited </w:t>
            </w:r>
            <w:proofErr w:type="spellStart"/>
            <w:r w:rsidRPr="00677366">
              <w:rPr>
                <w:rFonts w:ascii="Arial" w:hAnsi="Arial"/>
                <w:sz w:val="17"/>
              </w:rPr>
              <w:t>generalisability</w:t>
            </w:r>
            <w:proofErr w:type="spellEnd"/>
            <w:r w:rsidRPr="00677366">
              <w:rPr>
                <w:rFonts w:ascii="Arial" w:hAnsi="Arial"/>
                <w:sz w:val="17"/>
              </w:rPr>
              <w:t>.</w:t>
            </w:r>
          </w:p>
        </w:tc>
      </w:tr>
    </w:tbl>
    <w:p w14:paraId="37CE8465" w14:textId="77777777" w:rsidR="00C07BBF" w:rsidRPr="00677366" w:rsidRDefault="00C07BBF" w:rsidP="00C07BBF"/>
    <w:p w14:paraId="08B9EE70" w14:textId="77777777" w:rsidR="00C07BBF" w:rsidRPr="00677366" w:rsidRDefault="00C07BBF" w:rsidP="00C07BBF"/>
    <w:p w14:paraId="5FFCE6B3" w14:textId="77777777" w:rsidR="00C07BBF" w:rsidRDefault="00C07BBF" w:rsidP="00C07BBF">
      <w:pPr>
        <w:spacing w:line="360" w:lineRule="auto"/>
        <w:rPr>
          <w:rFonts w:cs="Times New Roman"/>
          <w:szCs w:val="24"/>
        </w:rPr>
      </w:pPr>
    </w:p>
    <w:p w14:paraId="042B3AB8" w14:textId="77777777" w:rsidR="00C07BBF" w:rsidRDefault="00C07BBF" w:rsidP="00C07BBF">
      <w:pPr>
        <w:spacing w:line="360" w:lineRule="auto"/>
        <w:rPr>
          <w:rFonts w:cs="Times New Roman"/>
          <w:szCs w:val="24"/>
        </w:rPr>
      </w:pPr>
    </w:p>
    <w:p w14:paraId="09786895" w14:textId="77777777" w:rsidR="00C07BBF" w:rsidRDefault="00C07BBF" w:rsidP="00C07BBF">
      <w:pPr>
        <w:spacing w:line="360" w:lineRule="auto"/>
        <w:rPr>
          <w:rFonts w:cs="Times New Roman"/>
          <w:szCs w:val="24"/>
        </w:rPr>
      </w:pPr>
    </w:p>
    <w:p w14:paraId="6B50D765" w14:textId="77777777" w:rsidR="00C07BBF" w:rsidRDefault="00C07BBF" w:rsidP="00C07BBF">
      <w:pPr>
        <w:spacing w:line="360" w:lineRule="auto"/>
        <w:rPr>
          <w:rFonts w:cs="Times New Roman"/>
          <w:szCs w:val="24"/>
        </w:rPr>
      </w:pPr>
    </w:p>
    <w:p w14:paraId="17643189" w14:textId="77777777" w:rsidR="00C07BBF" w:rsidRDefault="00C07BBF" w:rsidP="00C07BBF">
      <w:pPr>
        <w:spacing w:line="360" w:lineRule="auto"/>
        <w:rPr>
          <w:rFonts w:cs="Times New Roman"/>
          <w:szCs w:val="24"/>
        </w:rPr>
      </w:pPr>
    </w:p>
    <w:p w14:paraId="79CD0159" w14:textId="77777777" w:rsidR="00C07BBF" w:rsidRDefault="00C07BBF" w:rsidP="00C07BBF">
      <w:pPr>
        <w:spacing w:line="360" w:lineRule="auto"/>
        <w:rPr>
          <w:rFonts w:cs="Times New Roman"/>
          <w:szCs w:val="24"/>
        </w:rPr>
      </w:pPr>
    </w:p>
    <w:p w14:paraId="48B9B675" w14:textId="77777777" w:rsidR="00C07BBF" w:rsidRDefault="00C07BBF" w:rsidP="00C07BBF">
      <w:pPr>
        <w:spacing w:line="360" w:lineRule="auto"/>
        <w:rPr>
          <w:rFonts w:cs="Times New Roman"/>
          <w:szCs w:val="24"/>
        </w:rPr>
      </w:pPr>
    </w:p>
    <w:p w14:paraId="17997B8D" w14:textId="77777777" w:rsidR="00C07BBF" w:rsidRDefault="00C07BBF" w:rsidP="00C07BBF">
      <w:pPr>
        <w:spacing w:line="360" w:lineRule="auto"/>
        <w:rPr>
          <w:rFonts w:cs="Times New Roman"/>
          <w:szCs w:val="24"/>
        </w:rPr>
      </w:pPr>
    </w:p>
    <w:p w14:paraId="762589EA" w14:textId="77777777" w:rsidR="00C07BBF" w:rsidRPr="00CF7C0A" w:rsidRDefault="00C07BBF" w:rsidP="00C07BBF">
      <w:pPr>
        <w:pStyle w:val="Heading1"/>
        <w:spacing w:before="0" w:after="0" w:line="360" w:lineRule="auto"/>
      </w:pPr>
      <w:bookmarkStart w:id="85" w:name="_Toc241179750"/>
      <w:r w:rsidRPr="00CF7C0A">
        <w:t xml:space="preserve">Chapter 6: </w:t>
      </w:r>
      <w:r>
        <w:t>Conclusions and Recommendations</w:t>
      </w:r>
      <w:bookmarkEnd w:id="85"/>
    </w:p>
    <w:p w14:paraId="1928D0F8" w14:textId="77777777" w:rsidR="00C07BBF" w:rsidRPr="00CF7C0A" w:rsidRDefault="00C07BBF" w:rsidP="00C07BBF">
      <w:pPr>
        <w:pStyle w:val="Heading2"/>
        <w:spacing w:before="0" w:after="0" w:line="360" w:lineRule="auto"/>
      </w:pPr>
      <w:bookmarkStart w:id="86" w:name="_Toc241179751"/>
      <w:r w:rsidRPr="00CF7C0A">
        <w:t>6.1 Introduction</w:t>
      </w:r>
      <w:bookmarkEnd w:id="86"/>
    </w:p>
    <w:p w14:paraId="4DE5706B" w14:textId="77777777" w:rsidR="00C07BBF" w:rsidRPr="00CF7C0A" w:rsidRDefault="00C07BBF" w:rsidP="00C07BBF">
      <w:pPr>
        <w:spacing w:line="360" w:lineRule="auto"/>
        <w:rPr>
          <w:rFonts w:cs="Times New Roman"/>
          <w:szCs w:val="24"/>
        </w:rPr>
      </w:pPr>
      <w:r w:rsidRPr="00CF7C0A">
        <w:rPr>
          <w:rFonts w:cs="Times New Roman"/>
          <w:szCs w:val="24"/>
        </w:rPr>
        <w:t xml:space="preserve">With this final chapter, the study on how AI-driven digital marketing affects the buying behaviour of Amazon shoppers in the United Kingdom and India draws to a </w:t>
      </w:r>
      <w:proofErr w:type="gramStart"/>
      <w:r w:rsidRPr="00CF7C0A">
        <w:rPr>
          <w:rFonts w:cs="Times New Roman"/>
          <w:szCs w:val="24"/>
        </w:rPr>
        <w:t>close</w:t>
      </w:r>
      <w:r>
        <w:t>(</w:t>
      </w:r>
      <w:proofErr w:type="gramEnd"/>
      <w:r>
        <w:t xml:space="preserve">Grewal, Roggeveen and </w:t>
      </w:r>
      <w:proofErr w:type="spellStart"/>
      <w:r>
        <w:t>Nordfält</w:t>
      </w:r>
      <w:proofErr w:type="spellEnd"/>
      <w:r>
        <w:t>, 2017)</w:t>
      </w:r>
      <w:r w:rsidRPr="00CF7C0A">
        <w:rPr>
          <w:rFonts w:cs="Times New Roman"/>
          <w:szCs w:val="24"/>
        </w:rPr>
        <w:t xml:space="preserve">. Specific attention was given to AI personalisation, purchase influence, consumer trust, transparency, privacy concerns, and purchasing </w:t>
      </w:r>
      <w:proofErr w:type="gramStart"/>
      <w:r w:rsidRPr="00CF7C0A">
        <w:rPr>
          <w:rFonts w:cs="Times New Roman"/>
          <w:szCs w:val="24"/>
        </w:rPr>
        <w:t>behaviour</w:t>
      </w:r>
      <w:r>
        <w:t>(</w:t>
      </w:r>
      <w:proofErr w:type="spellStart"/>
      <w:proofErr w:type="gramEnd"/>
      <w:r>
        <w:t>Acquisti</w:t>
      </w:r>
      <w:proofErr w:type="spellEnd"/>
      <w:r>
        <w:t>, Brandimarte and Loewenstein, 2015)</w:t>
      </w:r>
      <w:r w:rsidRPr="00CF7C0A">
        <w:rPr>
          <w:rFonts w:cs="Times New Roman"/>
          <w:szCs w:val="24"/>
        </w:rPr>
        <w:t xml:space="preserve">. </w:t>
      </w:r>
    </w:p>
    <w:p w14:paraId="761686CB" w14:textId="77777777" w:rsidR="00C07BBF" w:rsidRPr="00CF7C0A" w:rsidRDefault="00C07BBF" w:rsidP="00C07BBF">
      <w:pPr>
        <w:pStyle w:val="Heading2"/>
        <w:spacing w:before="0" w:after="0" w:line="360" w:lineRule="auto"/>
      </w:pPr>
      <w:bookmarkStart w:id="87" w:name="_Toc241179752"/>
      <w:r w:rsidRPr="00CF7C0A">
        <w:t>6.2 Overview of the Study</w:t>
      </w:r>
      <w:bookmarkEnd w:id="87"/>
    </w:p>
    <w:p w14:paraId="593E165A" w14:textId="77777777" w:rsidR="00C07BBF" w:rsidRPr="00CF7C0A" w:rsidRDefault="00C07BBF" w:rsidP="00C07BBF">
      <w:pPr>
        <w:spacing w:line="360" w:lineRule="auto"/>
        <w:rPr>
          <w:rFonts w:cs="Times New Roman"/>
          <w:szCs w:val="24"/>
        </w:rPr>
      </w:pPr>
      <w:r w:rsidRPr="00CF7C0A">
        <w:rPr>
          <w:rFonts w:cs="Times New Roman"/>
          <w:szCs w:val="24"/>
        </w:rPr>
        <w:t>The project grew out of the rapid adoption of AI across digital marketing channels. On its platform, Amazon applies AI to tailor product recommendations, focus advertising, order search listings, and manage customer service interactions. Such systems can make shopping faster and unearth relevant products, yet they prompt real questions about how accurate the suggestions are, how transparent the platform is, whether users can trust it, a</w:t>
      </w:r>
      <w:r>
        <w:rPr>
          <w:rFonts w:cs="Times New Roman"/>
          <w:szCs w:val="24"/>
        </w:rPr>
        <w:t xml:space="preserve">nd how their data gets </w:t>
      </w:r>
      <w:proofErr w:type="gramStart"/>
      <w:r>
        <w:rPr>
          <w:rFonts w:cs="Times New Roman"/>
          <w:szCs w:val="24"/>
        </w:rPr>
        <w:t>handled</w:t>
      </w:r>
      <w:r>
        <w:t>(</w:t>
      </w:r>
      <w:proofErr w:type="gramEnd"/>
      <w:r>
        <w:t>Pavlou, 2003)</w:t>
      </w:r>
      <w:r>
        <w:rPr>
          <w:rFonts w:cs="Times New Roman"/>
          <w:szCs w:val="24"/>
        </w:rPr>
        <w:t>.</w:t>
      </w:r>
    </w:p>
    <w:p w14:paraId="3DEC573B" w14:textId="77777777" w:rsidR="00C07BBF" w:rsidRPr="00EA1654" w:rsidRDefault="00C07BBF" w:rsidP="00C07BBF">
      <w:pPr>
        <w:pStyle w:val="Heading2"/>
        <w:spacing w:before="0" w:after="0" w:line="360" w:lineRule="auto"/>
      </w:pPr>
      <w:bookmarkStart w:id="88" w:name="_Toc241179753"/>
      <w:r w:rsidRPr="00CF7C0A">
        <w:t>6.3 Conclusions Addressing the Research Questions</w:t>
      </w:r>
      <w:bookmarkEnd w:id="88"/>
    </w:p>
    <w:p w14:paraId="2EDB58C9" w14:textId="77777777" w:rsidR="00C07BBF" w:rsidRPr="00EA1654" w:rsidRDefault="00C07BBF" w:rsidP="00C07BBF">
      <w:pPr>
        <w:pStyle w:val="Heading3"/>
        <w:spacing w:before="0" w:after="0" w:line="360" w:lineRule="auto"/>
      </w:pPr>
      <w:bookmarkStart w:id="89" w:name="_Toc241179754"/>
      <w:r w:rsidRPr="00CF7C0A">
        <w:t>6.3.1 How Customers Perceive AI-Powered Marketing</w:t>
      </w:r>
      <w:bookmarkEnd w:id="89"/>
    </w:p>
    <w:p w14:paraId="2FE9F581" w14:textId="77777777" w:rsidR="00C07BBF" w:rsidRPr="00CF7C0A" w:rsidRDefault="00C07BBF" w:rsidP="00C07BBF">
      <w:pPr>
        <w:spacing w:line="360" w:lineRule="auto"/>
        <w:rPr>
          <w:rFonts w:cs="Times New Roman"/>
          <w:szCs w:val="24"/>
        </w:rPr>
      </w:pPr>
      <w:r w:rsidRPr="00CF7C0A">
        <w:rPr>
          <w:rFonts w:cs="Times New Roman"/>
          <w:szCs w:val="24"/>
        </w:rPr>
        <w:t>The first research question asked how Amazon shoppers in the UK and India viewed AI-driven digital marketing. Neither cohort leaned heavily positive or heavily negative in their answers. For most constructs, the means settled very close to the neutral benchmark of 3.00.</w:t>
      </w:r>
    </w:p>
    <w:p w14:paraId="3D7C3193" w14:textId="77777777" w:rsidR="00C07BBF" w:rsidRPr="00CF7C0A" w:rsidRDefault="00C07BBF" w:rsidP="00C07BBF">
      <w:pPr>
        <w:spacing w:line="360" w:lineRule="auto"/>
        <w:rPr>
          <w:rFonts w:cs="Times New Roman"/>
          <w:szCs w:val="24"/>
        </w:rPr>
      </w:pPr>
      <w:r>
        <w:rPr>
          <w:rFonts w:cs="Times New Roman"/>
          <w:szCs w:val="24"/>
        </w:rPr>
        <w:t xml:space="preserve"> </w:t>
      </w:r>
      <w:r w:rsidRPr="00CF7C0A">
        <w:rPr>
          <w:rFonts w:cs="Times New Roman"/>
          <w:szCs w:val="24"/>
        </w:rPr>
        <w:t>UK scores averaged between 3.012 for purchasing behaviour and 3.152 for trust and transparency. Indian participants produced mean values between 2.880 for AI personalisation and 3.168 for trust and transparency. In both countries, trust and transparency earned the highest mean rating.</w:t>
      </w:r>
      <w:r>
        <w:rPr>
          <w:rFonts w:cs="Times New Roman"/>
          <w:szCs w:val="24"/>
        </w:rPr>
        <w:t xml:space="preserve"> </w:t>
      </w:r>
    </w:p>
    <w:p w14:paraId="6086BAD4" w14:textId="77777777" w:rsidR="00C07BBF" w:rsidRPr="00EA1654" w:rsidRDefault="00C07BBF" w:rsidP="00C07BBF">
      <w:pPr>
        <w:pStyle w:val="Heading3"/>
        <w:spacing w:before="0" w:after="0" w:line="360" w:lineRule="auto"/>
      </w:pPr>
      <w:bookmarkStart w:id="90" w:name="_Toc241179755"/>
      <w:r w:rsidRPr="00CF7C0A">
        <w:t>6.3.2 Purchasing Behaviour and AI-Powered Marketing</w:t>
      </w:r>
      <w:bookmarkEnd w:id="90"/>
    </w:p>
    <w:p w14:paraId="2BBA3C78" w14:textId="77777777" w:rsidR="00C07BBF" w:rsidRPr="00CF7C0A" w:rsidRDefault="00C07BBF" w:rsidP="00C07BBF">
      <w:pPr>
        <w:spacing w:line="360" w:lineRule="auto"/>
        <w:rPr>
          <w:rFonts w:cs="Times New Roman"/>
          <w:szCs w:val="24"/>
        </w:rPr>
      </w:pPr>
      <w:r w:rsidRPr="00CF7C0A">
        <w:rPr>
          <w:rFonts w:cs="Times New Roman"/>
          <w:szCs w:val="24"/>
        </w:rPr>
        <w:t>The second research question addressed how AI-powered digital marketing relates to consumer purchasing behaviour. The two sample</w:t>
      </w:r>
      <w:r>
        <w:rPr>
          <w:rFonts w:cs="Times New Roman"/>
          <w:szCs w:val="24"/>
        </w:rPr>
        <w:t xml:space="preserve">s produced contrasting results. </w:t>
      </w:r>
      <w:r w:rsidRPr="00CF7C0A">
        <w:rPr>
          <w:rFonts w:cs="Times New Roman"/>
          <w:szCs w:val="24"/>
        </w:rPr>
        <w:t xml:space="preserve">In the UK sample, the link between AI personalisation and purchasing behaviour was weak and lacked statistical significance (r = .131, p = .364). A weak positive association also appeared </w:t>
      </w:r>
      <w:r w:rsidRPr="00CF7C0A">
        <w:rPr>
          <w:rFonts w:cs="Times New Roman"/>
          <w:szCs w:val="24"/>
        </w:rPr>
        <w:lastRenderedPageBreak/>
        <w:t>between purchase influence and purchasing behaviour (r = .266, p = .062), but it did not meet the standard threshold for statistical significance. Nothing in these results points strongly to a link between perceived AI personalisation and what the surveye</w:t>
      </w:r>
      <w:r>
        <w:rPr>
          <w:rFonts w:cs="Times New Roman"/>
          <w:szCs w:val="24"/>
        </w:rPr>
        <w:t xml:space="preserve">d UK consumers reported buying. </w:t>
      </w:r>
      <w:r w:rsidRPr="00CF7C0A">
        <w:rPr>
          <w:rFonts w:cs="Times New Roman"/>
          <w:szCs w:val="24"/>
        </w:rPr>
        <w:t>Stronger associations came out of the Indian data. A moderate positive correlation emerged between AI personalisation and purchasing behaviour (r = .515, p &lt; .001). Of all the measures, purchase influence correlated most strongly with purchasing behaviour (r = .588, p &lt; .001). Indian participants who took a more positive view of Amazon’s AI suggestions were accordingly more likely to say those recommendati</w:t>
      </w:r>
      <w:r>
        <w:rPr>
          <w:rFonts w:cs="Times New Roman"/>
          <w:szCs w:val="24"/>
        </w:rPr>
        <w:t xml:space="preserve">ons had shaped their </w:t>
      </w:r>
      <w:proofErr w:type="gramStart"/>
      <w:r>
        <w:rPr>
          <w:rFonts w:cs="Times New Roman"/>
          <w:szCs w:val="24"/>
        </w:rPr>
        <w:t>purchases</w:t>
      </w:r>
      <w:r>
        <w:t>(</w:t>
      </w:r>
      <w:proofErr w:type="gramEnd"/>
      <w:r>
        <w:t>Venkatesh et al., 2003)</w:t>
      </w:r>
      <w:r>
        <w:rPr>
          <w:rFonts w:cs="Times New Roman"/>
          <w:szCs w:val="24"/>
        </w:rPr>
        <w:t>.</w:t>
      </w:r>
    </w:p>
    <w:p w14:paraId="22AE9F30" w14:textId="77777777" w:rsidR="00C07BBF" w:rsidRPr="00EA1654" w:rsidRDefault="00C07BBF" w:rsidP="00C07BBF">
      <w:pPr>
        <w:pStyle w:val="Heading3"/>
        <w:spacing w:before="0" w:after="0" w:line="360" w:lineRule="auto"/>
      </w:pPr>
      <w:bookmarkStart w:id="91" w:name="_Toc241179756"/>
      <w:r w:rsidRPr="00CF7C0A">
        <w:t>6.3.3 Transparency and Consumer Trust</w:t>
      </w:r>
      <w:bookmarkEnd w:id="91"/>
    </w:p>
    <w:p w14:paraId="201DB4E1" w14:textId="77777777" w:rsidR="00C07BBF" w:rsidRPr="00CF7C0A" w:rsidRDefault="00C07BBF" w:rsidP="00C07BBF">
      <w:pPr>
        <w:spacing w:line="360" w:lineRule="auto"/>
        <w:rPr>
          <w:rFonts w:cs="Times New Roman"/>
          <w:szCs w:val="24"/>
        </w:rPr>
      </w:pPr>
      <w:r w:rsidRPr="00CF7C0A">
        <w:rPr>
          <w:rFonts w:cs="Times New Roman"/>
          <w:szCs w:val="24"/>
        </w:rPr>
        <w:t>The focus of the third research question was what consumer trust and transparency contribute. While trust mattered in both countries, it failed to serve as an automatic or straightforward conduit between person</w:t>
      </w:r>
      <w:r>
        <w:rPr>
          <w:rFonts w:cs="Times New Roman"/>
          <w:szCs w:val="24"/>
        </w:rPr>
        <w:t xml:space="preserve">alisation and buying decisions. </w:t>
      </w:r>
      <w:r w:rsidRPr="00CF7C0A">
        <w:rPr>
          <w:rFonts w:cs="Times New Roman"/>
          <w:szCs w:val="24"/>
        </w:rPr>
        <w:t xml:space="preserve">When shoppers saw recommendations as dependable and could tell why specific items were being suggested, their reactions tended to be far more </w:t>
      </w:r>
      <w:proofErr w:type="gramStart"/>
      <w:r w:rsidRPr="00CF7C0A">
        <w:rPr>
          <w:rFonts w:cs="Times New Roman"/>
          <w:szCs w:val="24"/>
        </w:rPr>
        <w:t>positive</w:t>
      </w:r>
      <w:r>
        <w:t>(</w:t>
      </w:r>
      <w:proofErr w:type="gramEnd"/>
      <w:r>
        <w:t>Spector, 2019)</w:t>
      </w:r>
      <w:r w:rsidRPr="00CF7C0A">
        <w:rPr>
          <w:rFonts w:cs="Times New Roman"/>
          <w:szCs w:val="24"/>
        </w:rPr>
        <w:t xml:space="preserve">. </w:t>
      </w:r>
    </w:p>
    <w:p w14:paraId="2EB0D74F" w14:textId="77777777" w:rsidR="00C07BBF" w:rsidRPr="00EA1654" w:rsidRDefault="00C07BBF" w:rsidP="00C07BBF">
      <w:pPr>
        <w:pStyle w:val="Heading3"/>
        <w:spacing w:before="0" w:after="0" w:line="360" w:lineRule="auto"/>
      </w:pPr>
      <w:bookmarkStart w:id="92" w:name="_Toc241179757"/>
      <w:r w:rsidRPr="00CF7C0A">
        <w:t>6.3.4 Concerns Regarding Privacy</w:t>
      </w:r>
      <w:bookmarkEnd w:id="92"/>
    </w:p>
    <w:p w14:paraId="5140B4AF" w14:textId="77777777" w:rsidR="00C07BBF" w:rsidRPr="00CF7C0A" w:rsidRDefault="00C07BBF" w:rsidP="00C07BBF">
      <w:pPr>
        <w:spacing w:line="360" w:lineRule="auto"/>
        <w:rPr>
          <w:rFonts w:cs="Times New Roman"/>
          <w:szCs w:val="24"/>
        </w:rPr>
      </w:pPr>
      <w:r w:rsidRPr="00CF7C0A">
        <w:rPr>
          <w:rFonts w:cs="Times New Roman"/>
          <w:szCs w:val="24"/>
        </w:rPr>
        <w:t>The fourth research question looked into the ways privacy worries related to consumers' trust and their buying habits. Across both participant cohorts, privacy emerged from the data as an active and meaningful concern. Participants voiced particular unease regarding the volume of personal data pulled into marketing campaigns, how browsing and transaction logs were deployed, and whether their re</w:t>
      </w:r>
      <w:r>
        <w:rPr>
          <w:rFonts w:cs="Times New Roman"/>
          <w:szCs w:val="24"/>
        </w:rPr>
        <w:t xml:space="preserve">cords remained securely stored. </w:t>
      </w:r>
      <w:r w:rsidRPr="00CF7C0A">
        <w:rPr>
          <w:rFonts w:cs="Times New Roman"/>
          <w:szCs w:val="24"/>
        </w:rPr>
        <w:t xml:space="preserve">Concern over privacy tracked positively alongside several AI-centric measures, an effect especially visible among the Indian </w:t>
      </w:r>
      <w:proofErr w:type="gramStart"/>
      <w:r w:rsidRPr="00CF7C0A">
        <w:rPr>
          <w:rFonts w:cs="Times New Roman"/>
          <w:szCs w:val="24"/>
        </w:rPr>
        <w:t>participants</w:t>
      </w:r>
      <w:r>
        <w:t>(</w:t>
      </w:r>
      <w:proofErr w:type="gramEnd"/>
      <w:r>
        <w:t>Hayes, 2022)</w:t>
      </w:r>
      <w:r w:rsidRPr="00CF7C0A">
        <w:rPr>
          <w:rFonts w:cs="Times New Roman"/>
          <w:szCs w:val="24"/>
        </w:rPr>
        <w:t xml:space="preserve">. </w:t>
      </w:r>
    </w:p>
    <w:p w14:paraId="3A608640" w14:textId="77777777" w:rsidR="00C07BBF" w:rsidRPr="00EA1654" w:rsidRDefault="00C07BBF" w:rsidP="00C07BBF">
      <w:pPr>
        <w:pStyle w:val="Heading3"/>
        <w:spacing w:before="0" w:after="0" w:line="360" w:lineRule="auto"/>
      </w:pPr>
      <w:bookmarkStart w:id="93" w:name="_Toc241179758"/>
      <w:r w:rsidRPr="00CF7C0A">
        <w:t>6.3.5 Comparing the UK and India</w:t>
      </w:r>
      <w:bookmarkEnd w:id="93"/>
    </w:p>
    <w:p w14:paraId="240B1593" w14:textId="77777777" w:rsidR="00C07BBF" w:rsidRPr="00CF7C0A" w:rsidRDefault="00C07BBF" w:rsidP="00C07BBF">
      <w:pPr>
        <w:spacing w:line="360" w:lineRule="auto"/>
        <w:rPr>
          <w:rFonts w:cs="Times New Roman"/>
          <w:szCs w:val="24"/>
        </w:rPr>
      </w:pPr>
      <w:r w:rsidRPr="00CF7C0A">
        <w:rPr>
          <w:rFonts w:cs="Times New Roman"/>
          <w:szCs w:val="24"/>
        </w:rPr>
        <w:t>In the fifth research question, responses from Amazon shoppers in the UK were set against those in India. Mean construct scores stayed fairly consistent across the board, hovering near the neutral midpoint. Where the two groups truly diverged was not overall attitude, but how strongly the</w:t>
      </w:r>
      <w:r>
        <w:rPr>
          <w:rFonts w:cs="Times New Roman"/>
          <w:szCs w:val="24"/>
        </w:rPr>
        <w:t xml:space="preserve"> variables tied to one another. </w:t>
      </w:r>
      <w:r w:rsidRPr="00CF7C0A">
        <w:rPr>
          <w:rFonts w:cs="Times New Roman"/>
          <w:szCs w:val="24"/>
        </w:rPr>
        <w:t>Among UK respondents, associations linking AI personalisation, purchase influence, trust, and buying behaviour were weak and largely fell short of significance. India's data, on the other hand, showed ties between those same measures that were both st</w:t>
      </w:r>
      <w:r>
        <w:rPr>
          <w:rFonts w:cs="Times New Roman"/>
          <w:szCs w:val="24"/>
        </w:rPr>
        <w:t xml:space="preserve">ronger and far more dependable. </w:t>
      </w:r>
      <w:r w:rsidRPr="00CF7C0A">
        <w:rPr>
          <w:rFonts w:cs="Times New Roman"/>
          <w:szCs w:val="24"/>
        </w:rPr>
        <w:t xml:space="preserve">One explanation may be that in a market where digital commerce is expanding quickly, shoppers place a higher value on </w:t>
      </w:r>
      <w:r w:rsidRPr="00CF7C0A">
        <w:rPr>
          <w:rFonts w:cs="Times New Roman"/>
          <w:szCs w:val="24"/>
        </w:rPr>
        <w:lastRenderedPageBreak/>
        <w:t xml:space="preserve">tailored suggestions. Shoppers in the UK might already take recommendation engines for granted as an ordinary feature of buying </w:t>
      </w:r>
      <w:proofErr w:type="gramStart"/>
      <w:r w:rsidRPr="00CF7C0A">
        <w:rPr>
          <w:rFonts w:cs="Times New Roman"/>
          <w:szCs w:val="24"/>
        </w:rPr>
        <w:t>online</w:t>
      </w:r>
      <w:r>
        <w:t>(</w:t>
      </w:r>
      <w:proofErr w:type="gramEnd"/>
      <w:r>
        <w:t>Hayes, 2022)</w:t>
      </w:r>
      <w:r w:rsidRPr="00CF7C0A">
        <w:rPr>
          <w:rFonts w:cs="Times New Roman"/>
          <w:szCs w:val="24"/>
        </w:rPr>
        <w:t xml:space="preserve">. </w:t>
      </w:r>
    </w:p>
    <w:p w14:paraId="58477773" w14:textId="77777777" w:rsidR="00C07BBF" w:rsidRPr="00CF7C0A" w:rsidRDefault="00C07BBF" w:rsidP="00C07BBF">
      <w:pPr>
        <w:pStyle w:val="Heading2"/>
        <w:spacing w:before="0" w:after="0"/>
      </w:pPr>
      <w:bookmarkStart w:id="94" w:name="_Toc241179759"/>
      <w:r w:rsidRPr="00CF7C0A">
        <w:t>6.4 Concluding Summary</w:t>
      </w:r>
      <w:bookmarkEnd w:id="94"/>
    </w:p>
    <w:p w14:paraId="48BE68D1" w14:textId="77777777" w:rsidR="00C07BBF" w:rsidRPr="00CF7C0A" w:rsidRDefault="00C07BBF" w:rsidP="00C07BBF">
      <w:pPr>
        <w:spacing w:line="360" w:lineRule="auto"/>
        <w:rPr>
          <w:rFonts w:cs="Times New Roman"/>
          <w:szCs w:val="24"/>
        </w:rPr>
      </w:pPr>
      <w:r w:rsidRPr="00CF7C0A">
        <w:rPr>
          <w:rFonts w:cs="Times New Roman"/>
          <w:szCs w:val="24"/>
        </w:rPr>
        <w:t xml:space="preserve">As this study shows, marketing driven by AI will not inevitably generate higher sales or warmer customer attitudes. Whether it works hinges on people finding the recommendations helpful, accurate, and dependable, while also feeling comfortable with how their </w:t>
      </w:r>
      <w:r>
        <w:rPr>
          <w:rFonts w:cs="Times New Roman"/>
          <w:szCs w:val="24"/>
        </w:rPr>
        <w:t xml:space="preserve">data gets handled. </w:t>
      </w:r>
      <w:r w:rsidRPr="00CF7C0A">
        <w:rPr>
          <w:rFonts w:cs="Times New Roman"/>
          <w:szCs w:val="24"/>
        </w:rPr>
        <w:t>Across both the UK and Indian samples, respondents mostly reported neutral or mixed views. Even so, the closer associations found among Indian respondents suggest that AI-led personalisation and buying influence matter more directly to how they actually act. For the UK, the findings suggest shoppers might well notice AI marketing, yet keep it from swaying their stated buy</w:t>
      </w:r>
      <w:r>
        <w:rPr>
          <w:rFonts w:cs="Times New Roman"/>
          <w:szCs w:val="24"/>
        </w:rPr>
        <w:t xml:space="preserve">ing choices in any serious way. </w:t>
      </w:r>
      <w:r w:rsidRPr="00CF7C0A">
        <w:rPr>
          <w:rFonts w:cs="Times New Roman"/>
          <w:szCs w:val="24"/>
        </w:rPr>
        <w:t>Privacy, transparency, and trust do not sit apart from the wider customer experience. Instead, they help set the terms for whether shoppers will tolerate personalisation at all. When customers suspect their information is handled unfairly, even spot-on product suggestions can lose their appeal. Likewise, reassuring privacy policies will rarely drive purchases if what ge</w:t>
      </w:r>
      <w:r>
        <w:rPr>
          <w:rFonts w:cs="Times New Roman"/>
          <w:szCs w:val="24"/>
        </w:rPr>
        <w:t xml:space="preserve">ts recommended misses the mark. </w:t>
      </w:r>
      <w:r w:rsidRPr="00CF7C0A">
        <w:rPr>
          <w:rFonts w:cs="Times New Roman"/>
          <w:szCs w:val="24"/>
        </w:rPr>
        <w:t>The broad takeaway is therefore qualified: AI marketing has the potential to aid consumer choices, but keeping it effective over time demands genuinely helpful recommendations, clear explanations, user contr</w:t>
      </w:r>
      <w:r>
        <w:rPr>
          <w:rFonts w:cs="Times New Roman"/>
          <w:szCs w:val="24"/>
        </w:rPr>
        <w:t>ol, and ethical data practices.</w:t>
      </w:r>
    </w:p>
    <w:p w14:paraId="4BC8054C" w14:textId="77777777" w:rsidR="00C07BBF" w:rsidRPr="00EA1654" w:rsidRDefault="00C07BBF" w:rsidP="00C07BBF">
      <w:pPr>
        <w:pStyle w:val="Heading2"/>
        <w:spacing w:before="0" w:after="0" w:line="360" w:lineRule="auto"/>
      </w:pPr>
      <w:bookmarkStart w:id="95" w:name="_Toc241179760"/>
      <w:r>
        <w:t>6.5</w:t>
      </w:r>
      <w:r w:rsidRPr="00CF7C0A">
        <w:t xml:space="preserve"> Practical Recommendations</w:t>
      </w:r>
      <w:bookmarkEnd w:id="95"/>
    </w:p>
    <w:p w14:paraId="5380199D" w14:textId="77777777" w:rsidR="00C07BBF" w:rsidRPr="00EA1654" w:rsidRDefault="00C07BBF" w:rsidP="00C07BBF">
      <w:pPr>
        <w:pStyle w:val="Heading3"/>
        <w:spacing w:before="0" w:after="0" w:line="360" w:lineRule="auto"/>
      </w:pPr>
      <w:r w:rsidRPr="00CF7C0A">
        <w:t xml:space="preserve"> </w:t>
      </w:r>
      <w:bookmarkStart w:id="96" w:name="_Toc241179761"/>
      <w:r w:rsidRPr="00CF7C0A">
        <w:t>6.6.1 Make Recommendations More Relevant</w:t>
      </w:r>
      <w:bookmarkEnd w:id="96"/>
    </w:p>
    <w:p w14:paraId="7463702D" w14:textId="77777777" w:rsidR="00C07BBF" w:rsidRPr="00CF7C0A" w:rsidRDefault="00C07BBF" w:rsidP="00C07BBF">
      <w:pPr>
        <w:spacing w:line="360" w:lineRule="auto"/>
        <w:rPr>
          <w:rFonts w:cs="Times New Roman"/>
          <w:szCs w:val="24"/>
        </w:rPr>
      </w:pPr>
      <w:r w:rsidRPr="00CF7C0A">
        <w:rPr>
          <w:rFonts w:cs="Times New Roman"/>
          <w:szCs w:val="24"/>
        </w:rPr>
        <w:t xml:space="preserve">Amazon needs a routine mechanism for checking whether suggested products still match what buyers currently want. Users need ways to strip out topics they no longer care about, fix mistaken assumptions about their tastes, and flag suggestions that miss the mark. Success needs to be tracked through relevance, customer satisfaction, and whether people keep coming back, instead of </w:t>
      </w:r>
      <w:r>
        <w:rPr>
          <w:rFonts w:cs="Times New Roman"/>
          <w:szCs w:val="24"/>
        </w:rPr>
        <w:t>relying purely on click counts.</w:t>
      </w:r>
    </w:p>
    <w:p w14:paraId="25D36DE1" w14:textId="77777777" w:rsidR="00C07BBF" w:rsidRPr="00EA1654" w:rsidRDefault="00C07BBF" w:rsidP="00C07BBF">
      <w:pPr>
        <w:pStyle w:val="Heading3"/>
        <w:spacing w:before="0" w:after="0" w:line="360" w:lineRule="auto"/>
      </w:pPr>
      <w:bookmarkStart w:id="97" w:name="_Toc241179762"/>
      <w:r w:rsidRPr="00CF7C0A">
        <w:t>6.6.2 Offer Clear Explanations</w:t>
      </w:r>
      <w:bookmarkEnd w:id="97"/>
    </w:p>
    <w:p w14:paraId="3B2B0A35" w14:textId="77777777" w:rsidR="00C07BBF" w:rsidRPr="00CF7C0A" w:rsidRDefault="00C07BBF" w:rsidP="00C07BBF">
      <w:pPr>
        <w:spacing w:line="360" w:lineRule="auto"/>
        <w:rPr>
          <w:rFonts w:cs="Times New Roman"/>
          <w:szCs w:val="24"/>
        </w:rPr>
      </w:pPr>
      <w:r w:rsidRPr="00CF7C0A">
        <w:rPr>
          <w:rFonts w:cs="Times New Roman"/>
          <w:szCs w:val="24"/>
        </w:rPr>
        <w:t>Shoppers need brief, plain-English reasons explaining why a given item appeared in their feed. A note might clarify, for instance, that an item surfaced because of an earlier search or an explicit preference the buyer set. These notes need to stay away from technical terms and give shoppers a direct way to alter the u</w:t>
      </w:r>
      <w:r>
        <w:rPr>
          <w:rFonts w:cs="Times New Roman"/>
          <w:szCs w:val="24"/>
        </w:rPr>
        <w:t>nderlying data.</w:t>
      </w:r>
    </w:p>
    <w:p w14:paraId="7D33794E" w14:textId="77777777" w:rsidR="00C07BBF" w:rsidRPr="00FD10C1" w:rsidRDefault="00C07BBF" w:rsidP="00C07BBF">
      <w:pPr>
        <w:pStyle w:val="Heading3"/>
        <w:spacing w:before="0" w:after="0" w:line="360" w:lineRule="auto"/>
      </w:pPr>
      <w:bookmarkStart w:id="98" w:name="_Toc241179763"/>
      <w:r w:rsidRPr="00CF7C0A">
        <w:lastRenderedPageBreak/>
        <w:t>6.6.3 Give Customers More Direct Control</w:t>
      </w:r>
      <w:bookmarkEnd w:id="98"/>
    </w:p>
    <w:p w14:paraId="3AC18E50" w14:textId="77777777" w:rsidR="00C07BBF" w:rsidRPr="00CF7C0A" w:rsidRDefault="00C07BBF" w:rsidP="00C07BBF">
      <w:pPr>
        <w:spacing w:line="360" w:lineRule="auto"/>
        <w:rPr>
          <w:rFonts w:cs="Times New Roman"/>
          <w:szCs w:val="24"/>
        </w:rPr>
      </w:pPr>
      <w:r w:rsidRPr="00CF7C0A">
        <w:rPr>
          <w:rFonts w:cs="Times New Roman"/>
          <w:szCs w:val="24"/>
        </w:rPr>
        <w:t>Amazon needs an easy-to-reach dashboard where people can check, tweak, pause, or wipe their suggestion settings. Giving users this level of oversight makes the platform feel less invasive and helps bui</w:t>
      </w:r>
      <w:r>
        <w:rPr>
          <w:rFonts w:cs="Times New Roman"/>
          <w:szCs w:val="24"/>
        </w:rPr>
        <w:t>ld trust in how it picks items.</w:t>
      </w:r>
    </w:p>
    <w:p w14:paraId="2E7D58F9" w14:textId="77777777" w:rsidR="00C07BBF" w:rsidRPr="00EA1654" w:rsidRDefault="00C07BBF" w:rsidP="00C07BBF">
      <w:pPr>
        <w:pStyle w:val="Heading3"/>
        <w:spacing w:before="0" w:after="0" w:line="360" w:lineRule="auto"/>
      </w:pPr>
      <w:bookmarkStart w:id="99" w:name="_Toc241179764"/>
      <w:r w:rsidRPr="00CF7C0A">
        <w:t xml:space="preserve">6.6.4 Build </w:t>
      </w:r>
      <w:proofErr w:type="gramStart"/>
      <w:r w:rsidRPr="00CF7C0A">
        <w:t>In</w:t>
      </w:r>
      <w:proofErr w:type="gramEnd"/>
      <w:r w:rsidRPr="00CF7C0A">
        <w:t xml:space="preserve"> Privacy from the Start</w:t>
      </w:r>
      <w:bookmarkEnd w:id="99"/>
    </w:p>
    <w:p w14:paraId="19CB0DFE" w14:textId="77777777" w:rsidR="00C07BBF" w:rsidRPr="00CF7C0A" w:rsidRDefault="00C07BBF" w:rsidP="00C07BBF">
      <w:pPr>
        <w:spacing w:line="360" w:lineRule="auto"/>
        <w:rPr>
          <w:rFonts w:cs="Times New Roman"/>
          <w:szCs w:val="24"/>
        </w:rPr>
      </w:pPr>
      <w:r w:rsidRPr="00CF7C0A">
        <w:rPr>
          <w:rFonts w:cs="Times New Roman"/>
          <w:szCs w:val="24"/>
        </w:rPr>
        <w:t>Data collection must stay strictly limited to what is required for an explicit, stated goal. Amazon needs to be upfront about the data it gathers, why that data matters, how many months or years it stays stored, and whether third parties ever see it. Safeguards should be baked directly into the system's architecture rather than patched in</w:t>
      </w:r>
      <w:r>
        <w:rPr>
          <w:rFonts w:cs="Times New Roman"/>
          <w:szCs w:val="24"/>
        </w:rPr>
        <w:t xml:space="preserve"> after users start complaining.</w:t>
      </w:r>
    </w:p>
    <w:p w14:paraId="1DE49255" w14:textId="77777777" w:rsidR="00C07BBF" w:rsidRPr="00EA1654" w:rsidRDefault="00C07BBF" w:rsidP="00C07BBF">
      <w:pPr>
        <w:pStyle w:val="Heading3"/>
        <w:spacing w:before="0" w:after="0" w:line="360" w:lineRule="auto"/>
      </w:pPr>
      <w:bookmarkStart w:id="100" w:name="_Toc241179765"/>
      <w:r w:rsidRPr="00CF7C0A">
        <w:t>6.6.5 Base Strategy Changes on Direct Evidence</w:t>
      </w:r>
      <w:bookmarkEnd w:id="100"/>
    </w:p>
    <w:p w14:paraId="64CE7E2D" w14:textId="77777777" w:rsidR="00C07BBF" w:rsidRPr="00CF7C0A" w:rsidRDefault="00C07BBF" w:rsidP="00C07BBF">
      <w:pPr>
        <w:spacing w:line="360" w:lineRule="auto"/>
        <w:rPr>
          <w:rFonts w:cs="Times New Roman"/>
          <w:szCs w:val="24"/>
        </w:rPr>
      </w:pPr>
      <w:r w:rsidRPr="00CF7C0A">
        <w:rPr>
          <w:rFonts w:cs="Times New Roman"/>
          <w:szCs w:val="24"/>
        </w:rPr>
        <w:t xml:space="preserve">Teams should appraise marketing approaches market by market, leaning on dedicated customer feedback and controlled experiments. The stronger ties seen in India warrant deeper research, but that finding is not a license to push heavier targeting without solid </w:t>
      </w:r>
      <w:r>
        <w:rPr>
          <w:rFonts w:cs="Times New Roman"/>
          <w:szCs w:val="24"/>
        </w:rPr>
        <w:t>privacy rules.</w:t>
      </w:r>
    </w:p>
    <w:p w14:paraId="60CB6022" w14:textId="77777777" w:rsidR="00C07BBF" w:rsidRPr="00EA1654" w:rsidRDefault="00C07BBF" w:rsidP="00C07BBF">
      <w:pPr>
        <w:pStyle w:val="Heading3"/>
        <w:spacing w:before="0" w:after="0" w:line="360" w:lineRule="auto"/>
      </w:pPr>
      <w:bookmarkStart w:id="101" w:name="_Toc241179766"/>
      <w:r w:rsidRPr="00CF7C0A">
        <w:t>6.6.6 Balance Performance Metrics</w:t>
      </w:r>
      <w:bookmarkEnd w:id="101"/>
    </w:p>
    <w:p w14:paraId="7533E5BE" w14:textId="77777777" w:rsidR="00C07BBF" w:rsidRPr="00CF7C0A" w:rsidRDefault="00C07BBF" w:rsidP="00C07BBF">
      <w:pPr>
        <w:spacing w:line="360" w:lineRule="auto"/>
        <w:rPr>
          <w:rFonts w:cs="Times New Roman"/>
          <w:szCs w:val="24"/>
        </w:rPr>
      </w:pPr>
      <w:r w:rsidRPr="00CF7C0A">
        <w:rPr>
          <w:rFonts w:cs="Times New Roman"/>
          <w:szCs w:val="24"/>
        </w:rPr>
        <w:t xml:space="preserve">Commercial metrics like conversion rates need to be weighed alongside customer-focused measures, such as complaints, corrections to recommendations, opt-outs, trust, and satisfaction. Taking that approach would let Amazon spot tactics that generate immediate sales at the expense of the long-term </w:t>
      </w:r>
      <w:r>
        <w:rPr>
          <w:rFonts w:cs="Times New Roman"/>
          <w:szCs w:val="24"/>
        </w:rPr>
        <w:t>relationship with the customer.</w:t>
      </w:r>
    </w:p>
    <w:p w14:paraId="6301B1B7" w14:textId="77777777" w:rsidR="00C07BBF" w:rsidRDefault="00C07BBF" w:rsidP="00C07BBF">
      <w:pPr>
        <w:spacing w:line="360" w:lineRule="auto"/>
        <w:rPr>
          <w:rFonts w:cs="Times New Roman"/>
          <w:szCs w:val="24"/>
        </w:rPr>
      </w:pPr>
    </w:p>
    <w:p w14:paraId="530BB7E2" w14:textId="77777777" w:rsidR="00C07BBF" w:rsidRPr="00677366" w:rsidRDefault="00C07BBF" w:rsidP="00C07BBF">
      <w:pPr>
        <w:spacing w:line="360" w:lineRule="auto"/>
        <w:rPr>
          <w:rFonts w:eastAsia="Times New Roman" w:cs="Times New Roman"/>
          <w:szCs w:val="24"/>
        </w:rPr>
      </w:pPr>
      <w:r w:rsidRPr="00677366">
        <w:rPr>
          <w:rFonts w:cs="Times New Roman"/>
          <w:szCs w:val="24"/>
        </w:rPr>
        <w:br w:type="page"/>
      </w:r>
    </w:p>
    <w:p w14:paraId="039A435B" w14:textId="77777777" w:rsidR="00C07BBF" w:rsidRPr="000D6201" w:rsidRDefault="00C07BBF" w:rsidP="00C07BBF">
      <w:pPr>
        <w:pStyle w:val="Heading1"/>
      </w:pPr>
      <w:bookmarkStart w:id="102" w:name="_Toc241179767"/>
      <w:r w:rsidRPr="00677366">
        <w:lastRenderedPageBreak/>
        <w:t>References</w:t>
      </w:r>
      <w:bookmarkEnd w:id="102"/>
    </w:p>
    <w:p w14:paraId="50169CE6" w14:textId="77777777" w:rsidR="00C07BBF" w:rsidRDefault="00C07BBF" w:rsidP="00C07BBF">
      <w:pPr>
        <w:pStyle w:val="NormalWeb"/>
        <w:spacing w:before="0" w:beforeAutospacing="0" w:after="0" w:afterAutospacing="0" w:line="360" w:lineRule="auto"/>
        <w:ind w:left="720" w:hangingChars="300" w:hanging="720"/>
        <w:jc w:val="both"/>
      </w:pPr>
      <w:r w:rsidRPr="00B1392C">
        <w:t xml:space="preserve">    </w:t>
      </w:r>
      <w:proofErr w:type="spellStart"/>
      <w:r>
        <w:t>Acquisti</w:t>
      </w:r>
      <w:proofErr w:type="spellEnd"/>
      <w:r>
        <w:t xml:space="preserve">, A., Brandimarte, L. and Loewenstein, G. (2015) ‘Privacy and human behavior in the age of information’, </w:t>
      </w:r>
      <w:r>
        <w:rPr>
          <w:rStyle w:val="Emphasis"/>
        </w:rPr>
        <w:t>Science</w:t>
      </w:r>
      <w:r>
        <w:t xml:space="preserve">, 347(6221), pp. 509–514. Available at: </w:t>
      </w:r>
      <w:hyperlink r:id="rId37" w:history="1">
        <w:r>
          <w:rPr>
            <w:rStyle w:val="Hyperlink"/>
          </w:rPr>
          <w:t>https://doi.org/10.1126/science.aaa1465</w:t>
        </w:r>
      </w:hyperlink>
      <w:r>
        <w:t xml:space="preserve"> (Accessed: 12 August 2026).</w:t>
      </w:r>
    </w:p>
    <w:p w14:paraId="0E8E0F28" w14:textId="77777777" w:rsidR="00C07BBF" w:rsidRDefault="00C07BBF" w:rsidP="00C07BBF">
      <w:pPr>
        <w:pStyle w:val="NormalWeb"/>
        <w:spacing w:before="0" w:beforeAutospacing="0" w:after="0" w:afterAutospacing="0" w:line="360" w:lineRule="auto"/>
        <w:ind w:left="720" w:hangingChars="300" w:hanging="720"/>
        <w:jc w:val="both"/>
      </w:pPr>
      <w:r>
        <w:t xml:space="preserve">Adomavicius, G. and </w:t>
      </w:r>
      <w:proofErr w:type="spellStart"/>
      <w:r>
        <w:t>Tuzhilin</w:t>
      </w:r>
      <w:proofErr w:type="spellEnd"/>
      <w:r>
        <w:t xml:space="preserve">, A. (2005) ‘Toward the next generation of recommender systems: A survey of the state-of-the-art and possible extensions’, </w:t>
      </w:r>
      <w:r>
        <w:rPr>
          <w:rStyle w:val="Emphasis"/>
        </w:rPr>
        <w:t>IEEE Transactions on Knowledge and Data Engineering</w:t>
      </w:r>
      <w:r>
        <w:t xml:space="preserve">, 17(6), pp. 734–749. Available at: </w:t>
      </w:r>
      <w:hyperlink r:id="rId38" w:history="1">
        <w:r>
          <w:rPr>
            <w:rStyle w:val="Hyperlink"/>
          </w:rPr>
          <w:t>https://doi.org/10.1109/TKDE.2005.99</w:t>
        </w:r>
      </w:hyperlink>
      <w:r>
        <w:t xml:space="preserve"> (Accessed: 14 August 2026).</w:t>
      </w:r>
    </w:p>
    <w:p w14:paraId="7AE81EB6" w14:textId="77777777" w:rsidR="00C07BBF" w:rsidRDefault="00C07BBF" w:rsidP="00C07BBF">
      <w:pPr>
        <w:pStyle w:val="NormalWeb"/>
        <w:spacing w:before="0" w:beforeAutospacing="0" w:after="0" w:afterAutospacing="0" w:line="360" w:lineRule="auto"/>
        <w:ind w:left="720" w:hangingChars="300" w:hanging="720"/>
        <w:jc w:val="both"/>
      </w:pPr>
      <w:r>
        <w:t xml:space="preserve">Aguirre, E., Mahr, D., Grewal, D., de Ruyter, K. and </w:t>
      </w:r>
      <w:proofErr w:type="spellStart"/>
      <w:r>
        <w:t>Wetzels</w:t>
      </w:r>
      <w:proofErr w:type="spellEnd"/>
      <w:r>
        <w:t xml:space="preserve">, M. (2015) ‘Unravelling the </w:t>
      </w:r>
      <w:proofErr w:type="spellStart"/>
      <w:r>
        <w:t>personalisation</w:t>
      </w:r>
      <w:proofErr w:type="spellEnd"/>
      <w:r>
        <w:t xml:space="preserve"> paradox: The effect of information collection and trust-building strategies on online advertisement effectiveness’, </w:t>
      </w:r>
      <w:r>
        <w:rPr>
          <w:rStyle w:val="Emphasis"/>
        </w:rPr>
        <w:t>Journal of Retailing</w:t>
      </w:r>
      <w:r>
        <w:t xml:space="preserve">, 91(1), pp. 34–49. Available at: </w:t>
      </w:r>
      <w:hyperlink r:id="rId39" w:history="1">
        <w:r>
          <w:rPr>
            <w:rStyle w:val="Hyperlink"/>
          </w:rPr>
          <w:t>https://doi.org/10.1016/j.jretai.2014.09.005</w:t>
        </w:r>
      </w:hyperlink>
      <w:r>
        <w:t xml:space="preserve"> (Accessed: 15 August 2026).</w:t>
      </w:r>
    </w:p>
    <w:p w14:paraId="35EF1A43" w14:textId="77777777" w:rsidR="00C07BBF" w:rsidRDefault="00C07BBF" w:rsidP="00C07BBF">
      <w:pPr>
        <w:pStyle w:val="NormalWeb"/>
        <w:spacing w:before="0" w:beforeAutospacing="0" w:after="0" w:afterAutospacing="0" w:line="360" w:lineRule="auto"/>
        <w:ind w:left="720" w:hangingChars="300" w:hanging="720"/>
        <w:jc w:val="both"/>
      </w:pPr>
      <w:r>
        <w:t xml:space="preserve">Ali, I.M. (2024) ‘A guide for positivist research paradigm: From philosophy to methodology’, </w:t>
      </w:r>
      <w:proofErr w:type="spellStart"/>
      <w:r>
        <w:rPr>
          <w:rStyle w:val="Emphasis"/>
        </w:rPr>
        <w:t>Idealogy</w:t>
      </w:r>
      <w:proofErr w:type="spellEnd"/>
      <w:r>
        <w:rPr>
          <w:rStyle w:val="Emphasis"/>
        </w:rPr>
        <w:t xml:space="preserve"> Journal</w:t>
      </w:r>
      <w:r>
        <w:t xml:space="preserve">, 9(2), pp. 187–196. Available at: </w:t>
      </w:r>
      <w:hyperlink r:id="rId40" w:history="1">
        <w:r>
          <w:rPr>
            <w:rStyle w:val="Hyperlink"/>
          </w:rPr>
          <w:t>https://idealogyjournal.com/ojs/index.php/idealogy/article/view/596</w:t>
        </w:r>
      </w:hyperlink>
      <w:r>
        <w:t xml:space="preserve"> (Accessed: 17 August 2026).</w:t>
      </w:r>
    </w:p>
    <w:p w14:paraId="30CF56C8" w14:textId="77777777" w:rsidR="00C07BBF" w:rsidRDefault="00C07BBF" w:rsidP="00C07BBF">
      <w:pPr>
        <w:pStyle w:val="NormalWeb"/>
        <w:spacing w:before="0" w:beforeAutospacing="0" w:after="0" w:afterAutospacing="0" w:line="360" w:lineRule="auto"/>
        <w:ind w:left="720" w:hangingChars="300" w:hanging="720"/>
        <w:jc w:val="both"/>
      </w:pPr>
      <w:r>
        <w:t xml:space="preserve">Awad, N.F. and Krishnan, M.S. (2006) ‘The personalization privacy paradox: An empirical evaluation of information transparency and the willingness to be profiled online for personalization’, </w:t>
      </w:r>
      <w:r>
        <w:rPr>
          <w:rStyle w:val="Emphasis"/>
        </w:rPr>
        <w:t>MIS Quarterly</w:t>
      </w:r>
      <w:r>
        <w:t xml:space="preserve">, 30(1), pp. 13–28. Available at: </w:t>
      </w:r>
      <w:hyperlink r:id="rId41" w:history="1">
        <w:r>
          <w:rPr>
            <w:rStyle w:val="Hyperlink"/>
          </w:rPr>
          <w:t>https://misq.umn.edu/misq/article/30/1/13/392/The-Personalization-Privacy-Paradox-An-Empirical</w:t>
        </w:r>
      </w:hyperlink>
      <w:r>
        <w:t xml:space="preserve"> (Accessed: 18 August 2026).</w:t>
      </w:r>
    </w:p>
    <w:p w14:paraId="1D40F35A" w14:textId="77777777" w:rsidR="00C07BBF" w:rsidRDefault="00C07BBF" w:rsidP="00C07BBF">
      <w:pPr>
        <w:pStyle w:val="NormalWeb"/>
        <w:spacing w:before="0" w:beforeAutospacing="0" w:after="0" w:afterAutospacing="0" w:line="360" w:lineRule="auto"/>
        <w:ind w:left="720" w:hangingChars="300" w:hanging="720"/>
        <w:jc w:val="both"/>
      </w:pPr>
      <w:r>
        <w:t xml:space="preserve">Bednarz, J., </w:t>
      </w:r>
      <w:proofErr w:type="spellStart"/>
      <w:r>
        <w:t>Aziewicz</w:t>
      </w:r>
      <w:proofErr w:type="spellEnd"/>
      <w:r>
        <w:t xml:space="preserve">, A. and </w:t>
      </w:r>
      <w:proofErr w:type="spellStart"/>
      <w:r>
        <w:t>Wysinski</w:t>
      </w:r>
      <w:proofErr w:type="spellEnd"/>
      <w:r>
        <w:t xml:space="preserve">, P. (2025) ‘Consumers’ trust in times of uncertainty’, </w:t>
      </w:r>
      <w:r>
        <w:rPr>
          <w:rStyle w:val="Emphasis"/>
        </w:rPr>
        <w:t>Family and Consumer Sciences Research Journal</w:t>
      </w:r>
      <w:r>
        <w:t xml:space="preserve">, 53(4). Available at: </w:t>
      </w:r>
      <w:hyperlink r:id="rId42" w:history="1">
        <w:r>
          <w:rPr>
            <w:rStyle w:val="Hyperlink"/>
          </w:rPr>
          <w:t>https://doi.org/10.1111/fcsr.70014</w:t>
        </w:r>
      </w:hyperlink>
      <w:r>
        <w:t xml:space="preserve"> (Accessed: 19 August 2026).</w:t>
      </w:r>
    </w:p>
    <w:p w14:paraId="5FC47C1D" w14:textId="77777777" w:rsidR="00C07BBF" w:rsidRDefault="00C07BBF" w:rsidP="00C07BBF">
      <w:pPr>
        <w:pStyle w:val="NormalWeb"/>
        <w:spacing w:before="0" w:beforeAutospacing="0" w:after="0" w:afterAutospacing="0" w:line="360" w:lineRule="auto"/>
        <w:ind w:left="720" w:hangingChars="300" w:hanging="720"/>
        <w:jc w:val="both"/>
      </w:pPr>
      <w:r>
        <w:t xml:space="preserve">Bhardwaj, S., Sharma, N., Goel, M., Sharma, K. and Verma, V. (2024) ‘Enhancing customer targeting in e-commerce and digital marketing through AI-driven personalization strategies’, in </w:t>
      </w:r>
      <w:r>
        <w:rPr>
          <w:rStyle w:val="Emphasis"/>
        </w:rPr>
        <w:t>Artificial Intelligence and Machine Learning in Business Management</w:t>
      </w:r>
      <w:r>
        <w:t xml:space="preserve">. Boca Raton: CRC Press, pp. 41–60. Available at: </w:t>
      </w:r>
      <w:hyperlink r:id="rId43" w:history="1">
        <w:r>
          <w:rPr>
            <w:rStyle w:val="Hyperlink"/>
          </w:rPr>
          <w:t>https://doi.org/10.1201/9781003450443-4</w:t>
        </w:r>
      </w:hyperlink>
      <w:r>
        <w:t xml:space="preserve"> (Accessed: 20 August 2026).</w:t>
      </w:r>
    </w:p>
    <w:p w14:paraId="0FDA5C20" w14:textId="77777777" w:rsidR="00C07BBF" w:rsidRDefault="00C07BBF" w:rsidP="00C07BBF">
      <w:pPr>
        <w:pStyle w:val="NormalWeb"/>
        <w:spacing w:before="0" w:beforeAutospacing="0" w:after="0" w:afterAutospacing="0" w:line="360" w:lineRule="auto"/>
        <w:ind w:left="720" w:hangingChars="300" w:hanging="720"/>
        <w:jc w:val="both"/>
      </w:pPr>
      <w:r>
        <w:t xml:space="preserve">Bisht, A.K. and Sreenivasulu, N.S. (2024) ‘Information privacy rights in India: A study of the Digital Personal Data Protection Act, 2023’. Available at: </w:t>
      </w:r>
      <w:hyperlink r:id="rId44" w:history="1">
        <w:r>
          <w:rPr>
            <w:rStyle w:val="Hyperlink"/>
          </w:rPr>
          <w:t>https://doi.org/10.5772/intechopen.1007353</w:t>
        </w:r>
      </w:hyperlink>
      <w:r>
        <w:t xml:space="preserve"> (Accessed: 21 August 2026).</w:t>
      </w:r>
    </w:p>
    <w:p w14:paraId="470CE734" w14:textId="77777777" w:rsidR="00C07BBF" w:rsidRDefault="00C07BBF" w:rsidP="00C07BBF">
      <w:pPr>
        <w:pStyle w:val="NormalWeb"/>
        <w:spacing w:before="0" w:beforeAutospacing="0" w:after="0" w:afterAutospacing="0" w:line="360" w:lineRule="auto"/>
        <w:ind w:left="720" w:hangingChars="300" w:hanging="720"/>
        <w:jc w:val="both"/>
      </w:pPr>
      <w:r>
        <w:lastRenderedPageBreak/>
        <w:t xml:space="preserve">Bleier, A. and Eisenbeiss, M. (2015a) ‘Personalized online advertising effectiveness: The interplay of what, when, and where’, </w:t>
      </w:r>
      <w:r>
        <w:rPr>
          <w:rStyle w:val="Emphasis"/>
        </w:rPr>
        <w:t>Marketing Science</w:t>
      </w:r>
      <w:r>
        <w:t xml:space="preserve">, 34(5), pp. 669–688. Available at: </w:t>
      </w:r>
      <w:hyperlink r:id="rId45" w:history="1">
        <w:r>
          <w:rPr>
            <w:rStyle w:val="Hyperlink"/>
          </w:rPr>
          <w:t>https://doi.org/10.1287/mksc.2015.0930</w:t>
        </w:r>
      </w:hyperlink>
      <w:r>
        <w:t xml:space="preserve"> (Accessed: 22 August 2026).</w:t>
      </w:r>
    </w:p>
    <w:p w14:paraId="550E9CD7" w14:textId="77777777" w:rsidR="00C07BBF" w:rsidRDefault="00C07BBF" w:rsidP="00C07BBF">
      <w:pPr>
        <w:pStyle w:val="NormalWeb"/>
        <w:spacing w:before="0" w:beforeAutospacing="0" w:after="0" w:afterAutospacing="0" w:line="360" w:lineRule="auto"/>
        <w:ind w:left="720" w:hangingChars="300" w:hanging="720"/>
        <w:jc w:val="both"/>
      </w:pPr>
      <w:r>
        <w:t xml:space="preserve">Bleier, A. and Eisenbeiss, M. (2015b) ‘The importance of trust for personalized online advertising’, </w:t>
      </w:r>
      <w:r>
        <w:rPr>
          <w:rStyle w:val="Emphasis"/>
        </w:rPr>
        <w:t>Journal of Retailing</w:t>
      </w:r>
      <w:r>
        <w:t xml:space="preserve">, 91(3), pp. 390–409. Available at: </w:t>
      </w:r>
      <w:hyperlink r:id="rId46" w:history="1">
        <w:r>
          <w:rPr>
            <w:rStyle w:val="Hyperlink"/>
          </w:rPr>
          <w:t>https://doi.org/10.1016/j.jretai.2015.04.001</w:t>
        </w:r>
      </w:hyperlink>
      <w:r>
        <w:t xml:space="preserve"> (Accessed: 23 August 2026).</w:t>
      </w:r>
    </w:p>
    <w:p w14:paraId="2CA3D3FA" w14:textId="77777777" w:rsidR="00C07BBF" w:rsidRDefault="00C07BBF" w:rsidP="00C07BBF">
      <w:pPr>
        <w:pStyle w:val="NormalWeb"/>
        <w:spacing w:before="0" w:beforeAutospacing="0" w:after="0" w:afterAutospacing="0" w:line="360" w:lineRule="auto"/>
        <w:ind w:left="720" w:hangingChars="300" w:hanging="720"/>
        <w:jc w:val="both"/>
      </w:pPr>
      <w:r>
        <w:t xml:space="preserve">Campbell, C., Sands, S., Ferraro, C., Tsao, H.-Y.J. and Mavrommatis, A. (2020) ‘From data to action: How marketers can leverage AI’, </w:t>
      </w:r>
      <w:r>
        <w:rPr>
          <w:rStyle w:val="Emphasis"/>
        </w:rPr>
        <w:t>Business Horizons</w:t>
      </w:r>
      <w:r>
        <w:t xml:space="preserve">, 63(2), pp. 227–243. Available at: </w:t>
      </w:r>
      <w:hyperlink r:id="rId47" w:history="1">
        <w:r>
          <w:rPr>
            <w:rStyle w:val="Hyperlink"/>
          </w:rPr>
          <w:t>https://doi.org/10.1016/j.bushor.2019.12.002</w:t>
        </w:r>
      </w:hyperlink>
      <w:r>
        <w:t xml:space="preserve"> (Accessed: 24 August 2026).</w:t>
      </w:r>
    </w:p>
    <w:p w14:paraId="2407D891" w14:textId="77777777" w:rsidR="00C07BBF" w:rsidRDefault="00C07BBF" w:rsidP="00C07BBF">
      <w:pPr>
        <w:pStyle w:val="NormalWeb"/>
        <w:spacing w:before="0" w:beforeAutospacing="0" w:after="0" w:afterAutospacing="0" w:line="360" w:lineRule="auto"/>
        <w:ind w:left="720" w:hangingChars="300" w:hanging="720"/>
        <w:jc w:val="both"/>
      </w:pPr>
      <w:r>
        <w:t xml:space="preserve">Castelo, N., Bos, M.W. and Lehmann, D.R. (2019) ‘Task-dependent algorithm aversion’, </w:t>
      </w:r>
      <w:r>
        <w:rPr>
          <w:rStyle w:val="Emphasis"/>
        </w:rPr>
        <w:t>Journal of Marketing Research</w:t>
      </w:r>
      <w:r>
        <w:t xml:space="preserve">, 56(5), pp. 809–825. Available at: </w:t>
      </w:r>
      <w:hyperlink r:id="rId48" w:history="1">
        <w:r>
          <w:rPr>
            <w:rStyle w:val="Hyperlink"/>
          </w:rPr>
          <w:t>https://doi.org/10.1177/0022243719851788</w:t>
        </w:r>
      </w:hyperlink>
      <w:r>
        <w:t xml:space="preserve"> (Accessed: 25 August 2026).</w:t>
      </w:r>
    </w:p>
    <w:p w14:paraId="5C0BF5BC" w14:textId="77777777" w:rsidR="00C07BBF" w:rsidRDefault="00C07BBF" w:rsidP="00C07BBF">
      <w:pPr>
        <w:pStyle w:val="NormalWeb"/>
        <w:spacing w:before="0" w:beforeAutospacing="0" w:after="0" w:afterAutospacing="0" w:line="360" w:lineRule="auto"/>
        <w:ind w:left="720" w:hangingChars="300" w:hanging="720"/>
        <w:jc w:val="both"/>
      </w:pPr>
      <w:r>
        <w:t xml:space="preserve">Celestin, M. (2025) ‘How emerging data protection laws are reshaping digital marketing and consumer privacy policies’, </w:t>
      </w:r>
      <w:r>
        <w:rPr>
          <w:rStyle w:val="Emphasis"/>
        </w:rPr>
        <w:t>SSRN Electronic Journal</w:t>
      </w:r>
      <w:r>
        <w:t xml:space="preserve">. Available at: </w:t>
      </w:r>
      <w:hyperlink r:id="rId49" w:history="1">
        <w:r>
          <w:rPr>
            <w:rStyle w:val="Hyperlink"/>
          </w:rPr>
          <w:t>https://doi.org/10.2139/ssrn.5188091</w:t>
        </w:r>
      </w:hyperlink>
      <w:r>
        <w:t xml:space="preserve"> (Accessed: 26 August 2026).</w:t>
      </w:r>
    </w:p>
    <w:p w14:paraId="51DF1CF0" w14:textId="77777777" w:rsidR="00C07BBF" w:rsidRDefault="00C07BBF" w:rsidP="00C07BBF">
      <w:pPr>
        <w:pStyle w:val="NormalWeb"/>
        <w:spacing w:before="0" w:beforeAutospacing="0" w:after="0" w:afterAutospacing="0" w:line="360" w:lineRule="auto"/>
        <w:ind w:left="720" w:hangingChars="300" w:hanging="720"/>
        <w:jc w:val="both"/>
      </w:pPr>
      <w:r>
        <w:t xml:space="preserve">Chakrabarty, P. and Sinha, R. (2025) ‘AI-powered digital marketing: The future of personalized experiences’, </w:t>
      </w:r>
      <w:r>
        <w:rPr>
          <w:rStyle w:val="Emphasis"/>
        </w:rPr>
        <w:t>Proceedings of the 3rd International Conference on Futuristic Technology</w:t>
      </w:r>
      <w:r>
        <w:t xml:space="preserve">, pp. 206–213. Available at: </w:t>
      </w:r>
      <w:hyperlink r:id="rId50" w:history="1">
        <w:r>
          <w:rPr>
            <w:rStyle w:val="Hyperlink"/>
          </w:rPr>
          <w:t>https://doi.org/10.5220/0013612200004664</w:t>
        </w:r>
      </w:hyperlink>
      <w:r>
        <w:t xml:space="preserve"> (Accessed: 27 August 2026).</w:t>
      </w:r>
    </w:p>
    <w:p w14:paraId="776615C0" w14:textId="77777777" w:rsidR="00C07BBF" w:rsidRDefault="00C07BBF" w:rsidP="00C07BBF">
      <w:pPr>
        <w:pStyle w:val="NormalWeb"/>
        <w:spacing w:before="0" w:beforeAutospacing="0" w:after="0" w:afterAutospacing="0" w:line="360" w:lineRule="auto"/>
        <w:ind w:left="720" w:hangingChars="300" w:hanging="720"/>
        <w:jc w:val="both"/>
      </w:pPr>
      <w:proofErr w:type="spellStart"/>
      <w:r>
        <w:t>Charness</w:t>
      </w:r>
      <w:proofErr w:type="spellEnd"/>
      <w:r>
        <w:t xml:space="preserve">, N. and Boot, W.R. (2020) ‘Technology Acceptance Model’, </w:t>
      </w:r>
      <w:r>
        <w:rPr>
          <w:rStyle w:val="Emphasis"/>
        </w:rPr>
        <w:t>ScienceDirect Topics</w:t>
      </w:r>
      <w:r>
        <w:t xml:space="preserve">. Available at: </w:t>
      </w:r>
      <w:hyperlink r:id="rId51" w:history="1">
        <w:r>
          <w:rPr>
            <w:rStyle w:val="Hyperlink"/>
          </w:rPr>
          <w:t>https://www.sciencedirect.com/topics/social-sciences/technology-acceptance-model</w:t>
        </w:r>
      </w:hyperlink>
      <w:r>
        <w:t xml:space="preserve"> (Accessed: 28 August 2026).</w:t>
      </w:r>
    </w:p>
    <w:p w14:paraId="225D5C8A" w14:textId="77777777" w:rsidR="00C07BBF" w:rsidRDefault="00C07BBF" w:rsidP="00C07BBF">
      <w:pPr>
        <w:pStyle w:val="NormalWeb"/>
        <w:spacing w:before="0" w:beforeAutospacing="0" w:after="0" w:afterAutospacing="0" w:line="360" w:lineRule="auto"/>
        <w:ind w:left="720" w:hangingChars="300" w:hanging="720"/>
        <w:jc w:val="both"/>
      </w:pPr>
      <w:r>
        <w:t>Cloarec, J., Meyer-</w:t>
      </w:r>
      <w:proofErr w:type="spellStart"/>
      <w:r>
        <w:t>Waarden</w:t>
      </w:r>
      <w:proofErr w:type="spellEnd"/>
      <w:r>
        <w:t xml:space="preserve">, L. and </w:t>
      </w:r>
      <w:proofErr w:type="spellStart"/>
      <w:r>
        <w:t>Munzel</w:t>
      </w:r>
      <w:proofErr w:type="spellEnd"/>
      <w:r>
        <w:t xml:space="preserve">, A. (2024) ‘Transformative privacy calculus: Conceptualizing the personalization–privacy paradox on social media’, </w:t>
      </w:r>
      <w:r>
        <w:rPr>
          <w:rStyle w:val="Emphasis"/>
        </w:rPr>
        <w:t>Psychology &amp; Marketing</w:t>
      </w:r>
      <w:r>
        <w:t xml:space="preserve">, 41(7), pp. 1574–1596. Available at: </w:t>
      </w:r>
      <w:hyperlink r:id="rId52" w:history="1">
        <w:r>
          <w:rPr>
            <w:rStyle w:val="Hyperlink"/>
          </w:rPr>
          <w:t>https://doi.org/10.1002/mar.21998</w:t>
        </w:r>
      </w:hyperlink>
      <w:r>
        <w:t xml:space="preserve"> (Accessed: 29 August 2026).</w:t>
      </w:r>
    </w:p>
    <w:p w14:paraId="72B3E249" w14:textId="77777777" w:rsidR="00C07BBF" w:rsidRDefault="00C07BBF" w:rsidP="00C07BBF">
      <w:pPr>
        <w:pStyle w:val="NormalWeb"/>
        <w:spacing w:before="0" w:beforeAutospacing="0" w:after="0" w:afterAutospacing="0" w:line="360" w:lineRule="auto"/>
        <w:ind w:left="720" w:hangingChars="300" w:hanging="720"/>
        <w:jc w:val="both"/>
      </w:pPr>
      <w:r>
        <w:t xml:space="preserve">Dash, A., Chakraborty, A., Ghosh, S., Mukherjee, A. and Gummadi, K.P. (2024) ‘Investigating nudges toward related sellers on e-commerce marketplaces: A case study on Amazon’, </w:t>
      </w:r>
      <w:r>
        <w:rPr>
          <w:rStyle w:val="Emphasis"/>
        </w:rPr>
        <w:t>Proceedings of the ACM on Human-Computer Interaction</w:t>
      </w:r>
      <w:r>
        <w:t xml:space="preserve">, 8(CSCW2), pp. 1–31. Available at: </w:t>
      </w:r>
      <w:hyperlink r:id="rId53" w:history="1">
        <w:r>
          <w:rPr>
            <w:rStyle w:val="Hyperlink"/>
          </w:rPr>
          <w:t>https://doi.org/10.1145/3686994</w:t>
        </w:r>
      </w:hyperlink>
      <w:r>
        <w:t xml:space="preserve"> (Accessed: 30 August 2026).</w:t>
      </w:r>
    </w:p>
    <w:p w14:paraId="79FD07A6" w14:textId="77777777" w:rsidR="00C07BBF" w:rsidRDefault="00C07BBF" w:rsidP="00C07BBF">
      <w:pPr>
        <w:pStyle w:val="NormalWeb"/>
        <w:spacing w:before="0" w:beforeAutospacing="0" w:after="0" w:afterAutospacing="0" w:line="360" w:lineRule="auto"/>
        <w:ind w:left="720" w:hangingChars="300" w:hanging="720"/>
        <w:jc w:val="both"/>
      </w:pPr>
      <w:r>
        <w:t xml:space="preserve">Davenport, T., Guha, A., Grewal, D. and </w:t>
      </w:r>
      <w:proofErr w:type="spellStart"/>
      <w:r>
        <w:t>Bressgott</w:t>
      </w:r>
      <w:proofErr w:type="spellEnd"/>
      <w:r>
        <w:t xml:space="preserve">, T. (2020) ‘How artificial intelligence will change the future of marketing’, </w:t>
      </w:r>
      <w:r>
        <w:rPr>
          <w:rStyle w:val="Emphasis"/>
        </w:rPr>
        <w:t>Journal of the Academy of Marketing Science</w:t>
      </w:r>
      <w:r>
        <w:t xml:space="preserve">, 48(1), </w:t>
      </w:r>
      <w:r>
        <w:lastRenderedPageBreak/>
        <w:t xml:space="preserve">pp. 24–42. Available at: </w:t>
      </w:r>
      <w:hyperlink r:id="rId54" w:history="1">
        <w:r>
          <w:rPr>
            <w:rStyle w:val="Hyperlink"/>
          </w:rPr>
          <w:t>https://doi.org/10.1007/s11747-019-00696-0</w:t>
        </w:r>
      </w:hyperlink>
      <w:r>
        <w:t xml:space="preserve"> (Accessed: 31 August 2026).</w:t>
      </w:r>
    </w:p>
    <w:p w14:paraId="7B1B5254" w14:textId="77777777" w:rsidR="00C07BBF" w:rsidRDefault="00C07BBF" w:rsidP="00C07BBF">
      <w:pPr>
        <w:pStyle w:val="NormalWeb"/>
        <w:spacing w:before="0" w:beforeAutospacing="0" w:after="0" w:afterAutospacing="0" w:line="360" w:lineRule="auto"/>
        <w:ind w:left="720" w:hangingChars="300" w:hanging="720"/>
        <w:jc w:val="both"/>
      </w:pPr>
      <w:r>
        <w:t xml:space="preserve">Davis, F.D. (1989) ‘Perceived usefulness, perceived ease of use, and user acceptance of information technology’, </w:t>
      </w:r>
      <w:r>
        <w:rPr>
          <w:rStyle w:val="Emphasis"/>
        </w:rPr>
        <w:t>MIS Quarterly</w:t>
      </w:r>
      <w:r>
        <w:t xml:space="preserve">, 13(3), pp. 319–340. Available at: </w:t>
      </w:r>
      <w:hyperlink r:id="rId55" w:history="1">
        <w:r>
          <w:rPr>
            <w:rStyle w:val="Hyperlink"/>
          </w:rPr>
          <w:t>https://doi.org/10.2307/249008</w:t>
        </w:r>
      </w:hyperlink>
      <w:r>
        <w:t xml:space="preserve"> (Accessed: 1 September 2026).</w:t>
      </w:r>
    </w:p>
    <w:p w14:paraId="6232576D" w14:textId="77777777" w:rsidR="00C07BBF" w:rsidRDefault="00C07BBF" w:rsidP="00C07BBF">
      <w:pPr>
        <w:pStyle w:val="NormalWeb"/>
        <w:spacing w:before="0" w:beforeAutospacing="0" w:after="0" w:afterAutospacing="0" w:line="360" w:lineRule="auto"/>
        <w:ind w:left="720" w:hangingChars="300" w:hanging="720"/>
        <w:jc w:val="both"/>
      </w:pPr>
      <w:r>
        <w:t xml:space="preserve">Dinev, T. and Hart, P. (2006) ‘An extended privacy calculus model for e-commerce transactions’, </w:t>
      </w:r>
      <w:r>
        <w:rPr>
          <w:rStyle w:val="Emphasis"/>
        </w:rPr>
        <w:t>Information Systems Research</w:t>
      </w:r>
      <w:r>
        <w:t xml:space="preserve">, 17(1), pp. 61–80. Available at: </w:t>
      </w:r>
      <w:hyperlink r:id="rId56" w:history="1">
        <w:r>
          <w:rPr>
            <w:rStyle w:val="Hyperlink"/>
          </w:rPr>
          <w:t>https://doi.org/10.1287/isre.1060.0080</w:t>
        </w:r>
      </w:hyperlink>
      <w:r>
        <w:t xml:space="preserve"> (Accessed: 2 September 2026).</w:t>
      </w:r>
    </w:p>
    <w:p w14:paraId="4050D4A1" w14:textId="77777777" w:rsidR="00C07BBF" w:rsidRDefault="00C07BBF" w:rsidP="00C07BBF">
      <w:pPr>
        <w:pStyle w:val="NormalWeb"/>
        <w:spacing w:before="0" w:beforeAutospacing="0" w:after="0" w:afterAutospacing="0" w:line="360" w:lineRule="auto"/>
        <w:ind w:left="720" w:hangingChars="300" w:hanging="720"/>
        <w:jc w:val="both"/>
      </w:pPr>
      <w:proofErr w:type="spellStart"/>
      <w:r>
        <w:t>ETtech</w:t>
      </w:r>
      <w:proofErr w:type="spellEnd"/>
      <w:r>
        <w:t xml:space="preserve"> (2025) ‘India to have over 900 million internet users in 2025: Report’, </w:t>
      </w:r>
      <w:r>
        <w:rPr>
          <w:rStyle w:val="Emphasis"/>
        </w:rPr>
        <w:t>The Economic Times</w:t>
      </w:r>
      <w:r>
        <w:t xml:space="preserve">. Available at: </w:t>
      </w:r>
      <w:hyperlink r:id="rId57" w:history="1">
        <w:r>
          <w:rPr>
            <w:rStyle w:val="Hyperlink"/>
          </w:rPr>
          <w:t>https://m.economictimes.com/tech/technology/india-to-cross-900-million-internet-users-this-year-says-iamai-report/articleshow/117290089.cms</w:t>
        </w:r>
      </w:hyperlink>
      <w:r>
        <w:t xml:space="preserve"> (Accessed: 3 September 2026).</w:t>
      </w:r>
    </w:p>
    <w:p w14:paraId="77F9EAC5" w14:textId="77777777" w:rsidR="00C07BBF" w:rsidRDefault="00C07BBF" w:rsidP="00C07BBF">
      <w:pPr>
        <w:pStyle w:val="NormalWeb"/>
        <w:spacing w:before="0" w:beforeAutospacing="0" w:after="0" w:afterAutospacing="0" w:line="360" w:lineRule="auto"/>
        <w:ind w:left="720" w:hangingChars="300" w:hanging="720"/>
        <w:jc w:val="both"/>
      </w:pPr>
      <w:r>
        <w:t xml:space="preserve">EY (2024) ‘71% of Indian retailers plan to adopt Gen AI in the next 12 months, says EY survey’. Available at: </w:t>
      </w:r>
      <w:hyperlink r:id="rId58" w:history="1">
        <w:r>
          <w:rPr>
            <w:rStyle w:val="Hyperlink"/>
          </w:rPr>
          <w:t>https://www.ey.com/en_in/newsroom/2024/01/71-percent-of-indian-retailers-plan-to-adopt-gen-ai-in-the-next-12-months-says-ey-survey</w:t>
        </w:r>
      </w:hyperlink>
      <w:r>
        <w:t xml:space="preserve"> (Accessed: 4 September 2026).</w:t>
      </w:r>
    </w:p>
    <w:p w14:paraId="49B06FF1" w14:textId="77777777" w:rsidR="00C07BBF" w:rsidRDefault="00C07BBF" w:rsidP="00C07BBF">
      <w:pPr>
        <w:pStyle w:val="NormalWeb"/>
        <w:spacing w:before="0" w:beforeAutospacing="0" w:after="0" w:afterAutospacing="0" w:line="360" w:lineRule="auto"/>
        <w:ind w:left="720" w:hangingChars="300" w:hanging="720"/>
        <w:jc w:val="both"/>
      </w:pPr>
      <w:r>
        <w:t xml:space="preserve">Gefen, D., </w:t>
      </w:r>
      <w:proofErr w:type="spellStart"/>
      <w:r>
        <w:t>Karahanna</w:t>
      </w:r>
      <w:proofErr w:type="spellEnd"/>
      <w:r>
        <w:t xml:space="preserve">, E. and Straub, D.W. (2003) ‘Trust and TAM in online shopping: An integrated model’, </w:t>
      </w:r>
      <w:r>
        <w:rPr>
          <w:rStyle w:val="Emphasis"/>
        </w:rPr>
        <w:t>MIS Quarterly</w:t>
      </w:r>
      <w:r>
        <w:t xml:space="preserve">, 27(1), pp. 51–90. Available at: </w:t>
      </w:r>
      <w:hyperlink r:id="rId59" w:history="1">
        <w:r>
          <w:rPr>
            <w:rStyle w:val="Hyperlink"/>
          </w:rPr>
          <w:t>https://doi.org/10.2307/30036519</w:t>
        </w:r>
      </w:hyperlink>
      <w:r>
        <w:t xml:space="preserve"> (Accessed: 5 September 2026).</w:t>
      </w:r>
    </w:p>
    <w:p w14:paraId="10C34B71" w14:textId="77777777" w:rsidR="00C07BBF" w:rsidRDefault="00C07BBF" w:rsidP="00C07BBF">
      <w:pPr>
        <w:pStyle w:val="NormalWeb"/>
        <w:spacing w:before="0" w:beforeAutospacing="0" w:after="0" w:afterAutospacing="0" w:line="360" w:lineRule="auto"/>
        <w:ind w:left="720" w:hangingChars="300" w:hanging="720"/>
        <w:jc w:val="both"/>
      </w:pPr>
      <w:r>
        <w:t xml:space="preserve">Government of India (2023) </w:t>
      </w:r>
      <w:r>
        <w:rPr>
          <w:rStyle w:val="Emphasis"/>
        </w:rPr>
        <w:t>The Digital Personal Data Protection Act 2023</w:t>
      </w:r>
      <w:r>
        <w:t>. New Delhi: Ministry of Law and Justice.</w:t>
      </w:r>
    </w:p>
    <w:p w14:paraId="2F31EE31" w14:textId="77777777" w:rsidR="00C07BBF" w:rsidRDefault="00C07BBF" w:rsidP="00C07BBF">
      <w:pPr>
        <w:pStyle w:val="NormalWeb"/>
        <w:spacing w:before="0" w:beforeAutospacing="0" w:after="0" w:afterAutospacing="0" w:line="360" w:lineRule="auto"/>
        <w:ind w:left="720" w:hangingChars="300" w:hanging="720"/>
        <w:jc w:val="both"/>
      </w:pPr>
      <w:r>
        <w:t xml:space="preserve">Grewal, D., Roggeveen, A.L. and </w:t>
      </w:r>
      <w:proofErr w:type="spellStart"/>
      <w:r>
        <w:t>Nordfält</w:t>
      </w:r>
      <w:proofErr w:type="spellEnd"/>
      <w:r>
        <w:t xml:space="preserve">, J. (2017) ‘The future of retailing’, </w:t>
      </w:r>
      <w:r>
        <w:rPr>
          <w:rStyle w:val="Emphasis"/>
        </w:rPr>
        <w:t>Journal of Retailing</w:t>
      </w:r>
      <w:r>
        <w:t xml:space="preserve">, 93(1), pp. 1–6. Available at: </w:t>
      </w:r>
      <w:hyperlink r:id="rId60" w:history="1">
        <w:r>
          <w:rPr>
            <w:rStyle w:val="Hyperlink"/>
          </w:rPr>
          <w:t>https://doi.org/10.1016/j.jretai.2016.12.008</w:t>
        </w:r>
      </w:hyperlink>
      <w:r>
        <w:t xml:space="preserve"> (Accessed: 6 September 2026).</w:t>
      </w:r>
    </w:p>
    <w:p w14:paraId="298B93DC" w14:textId="77777777" w:rsidR="00C07BBF" w:rsidRDefault="00C07BBF" w:rsidP="00C07BBF">
      <w:pPr>
        <w:pStyle w:val="NormalWeb"/>
        <w:spacing w:before="0" w:beforeAutospacing="0" w:after="0" w:afterAutospacing="0" w:line="360" w:lineRule="auto"/>
        <w:ind w:left="720" w:hangingChars="300" w:hanging="720"/>
        <w:jc w:val="both"/>
      </w:pPr>
      <w:r>
        <w:t xml:space="preserve">Hayes, A.F. (2022) </w:t>
      </w:r>
      <w:r>
        <w:rPr>
          <w:rStyle w:val="Emphasis"/>
        </w:rPr>
        <w:t>Introduction to Mediation, Moderation, and Conditional Process Analysis: A Regression-Based Approach</w:t>
      </w:r>
      <w:r>
        <w:t xml:space="preserve">. 3rd </w:t>
      </w:r>
      <w:proofErr w:type="spellStart"/>
      <w:r>
        <w:t>edn</w:t>
      </w:r>
      <w:proofErr w:type="spellEnd"/>
      <w:r>
        <w:t>. New York: Guilford Press.</w:t>
      </w:r>
    </w:p>
    <w:p w14:paraId="6AB43264" w14:textId="77777777" w:rsidR="00C07BBF" w:rsidRDefault="00C07BBF" w:rsidP="00C07BBF">
      <w:pPr>
        <w:pStyle w:val="NormalWeb"/>
        <w:spacing w:before="0" w:beforeAutospacing="0" w:after="0" w:afterAutospacing="0" w:line="360" w:lineRule="auto"/>
        <w:ind w:left="720" w:hangingChars="300" w:hanging="720"/>
        <w:jc w:val="both"/>
      </w:pPr>
      <w:r>
        <w:t xml:space="preserve">Huang, M.H. and Rust, R.T. (2021) ‘A strategic framework for artificial intelligence in marketing’, </w:t>
      </w:r>
      <w:r>
        <w:rPr>
          <w:rStyle w:val="Emphasis"/>
        </w:rPr>
        <w:t>Journal of the Academy of Marketing Science</w:t>
      </w:r>
      <w:r>
        <w:t xml:space="preserve">, 49, pp. 30–50. Available at: </w:t>
      </w:r>
      <w:hyperlink r:id="rId61" w:history="1">
        <w:r>
          <w:rPr>
            <w:rStyle w:val="Hyperlink"/>
          </w:rPr>
          <w:t>https://doi.org/10.1007/s11747-020-00749-9</w:t>
        </w:r>
      </w:hyperlink>
      <w:r>
        <w:t xml:space="preserve"> (Accessed: 7 September 2026).</w:t>
      </w:r>
    </w:p>
    <w:p w14:paraId="1DFE0D82" w14:textId="77777777" w:rsidR="00C07BBF" w:rsidRDefault="00C07BBF" w:rsidP="00C07BBF">
      <w:pPr>
        <w:pStyle w:val="NormalWeb"/>
        <w:spacing w:before="0" w:beforeAutospacing="0" w:after="0" w:afterAutospacing="0" w:line="360" w:lineRule="auto"/>
        <w:ind w:left="720" w:hangingChars="300" w:hanging="720"/>
        <w:jc w:val="both"/>
      </w:pPr>
      <w:r>
        <w:t xml:space="preserve">Huang, T. (2023) ‘Using the SOR framework to explore the driving factors of older adults’ smartphone use </w:t>
      </w:r>
      <w:proofErr w:type="spellStart"/>
      <w:r>
        <w:t>behaviour</w:t>
      </w:r>
      <w:proofErr w:type="spellEnd"/>
      <w:r>
        <w:t xml:space="preserve">’, </w:t>
      </w:r>
      <w:r>
        <w:rPr>
          <w:rStyle w:val="Emphasis"/>
        </w:rPr>
        <w:t>Humanities and Social Sciences Communications</w:t>
      </w:r>
      <w:r>
        <w:t xml:space="preserve">, 10(1), pp. 1–16. Available at: </w:t>
      </w:r>
      <w:hyperlink r:id="rId62" w:history="1">
        <w:r>
          <w:rPr>
            <w:rStyle w:val="Hyperlink"/>
          </w:rPr>
          <w:t>https://doi.org/10.1057/s41599-023-02221-9</w:t>
        </w:r>
      </w:hyperlink>
      <w:r>
        <w:t xml:space="preserve"> (Accessed: 8 September 2026).</w:t>
      </w:r>
    </w:p>
    <w:p w14:paraId="3658EC46" w14:textId="77777777" w:rsidR="00C07BBF" w:rsidRDefault="00C07BBF" w:rsidP="00C07BBF">
      <w:pPr>
        <w:pStyle w:val="NormalWeb"/>
        <w:spacing w:before="0" w:beforeAutospacing="0" w:after="0" w:afterAutospacing="0" w:line="360" w:lineRule="auto"/>
        <w:ind w:left="720" w:hangingChars="300" w:hanging="720"/>
        <w:jc w:val="both"/>
      </w:pPr>
      <w:r>
        <w:lastRenderedPageBreak/>
        <w:t xml:space="preserve">Jain, P. and Chaudhary, N. (2025) ‘AI-driven trends and technologies in digital marketing: Shaping modern strategies’, in </w:t>
      </w:r>
      <w:r>
        <w:rPr>
          <w:rStyle w:val="Emphasis"/>
        </w:rPr>
        <w:t>Digital Marketing Innovations</w:t>
      </w:r>
      <w:r>
        <w:t xml:space="preserve">. London: World Scientific Europe, pp. 81–101. Available at: </w:t>
      </w:r>
      <w:hyperlink r:id="rId63" w:history="1">
        <w:r>
          <w:rPr>
            <w:rStyle w:val="Hyperlink"/>
          </w:rPr>
          <w:t>https://doi.org/10.1142/9781800616578_0005</w:t>
        </w:r>
      </w:hyperlink>
      <w:r>
        <w:t xml:space="preserve"> (Accessed: 9 September 2026).</w:t>
      </w:r>
    </w:p>
    <w:p w14:paraId="0C6D0E2D" w14:textId="77777777" w:rsidR="00C07BBF" w:rsidRDefault="00C07BBF" w:rsidP="00C07BBF">
      <w:pPr>
        <w:pStyle w:val="NormalWeb"/>
        <w:spacing w:before="0" w:beforeAutospacing="0" w:after="0" w:afterAutospacing="0" w:line="360" w:lineRule="auto"/>
        <w:ind w:left="720" w:hangingChars="300" w:hanging="720"/>
        <w:jc w:val="both"/>
      </w:pPr>
      <w:r>
        <w:t xml:space="preserve">Kumar, V., Rajan, B., Venkatesan, R. and Lecinski, J. (2019) ‘Understanding the role of artificial intelligence in personalized engagement marketing’, </w:t>
      </w:r>
      <w:r>
        <w:rPr>
          <w:rStyle w:val="Emphasis"/>
        </w:rPr>
        <w:t>California Management Review</w:t>
      </w:r>
      <w:r>
        <w:t xml:space="preserve">, 61(4), pp. 135–155. Available at: </w:t>
      </w:r>
      <w:hyperlink r:id="rId64" w:history="1">
        <w:r>
          <w:rPr>
            <w:rStyle w:val="Hyperlink"/>
          </w:rPr>
          <w:t>https://doi.org/10.1177/0008125619859317</w:t>
        </w:r>
      </w:hyperlink>
      <w:r>
        <w:t xml:space="preserve"> (Accessed: 10 September 2026).</w:t>
      </w:r>
    </w:p>
    <w:p w14:paraId="4EC59888" w14:textId="77777777" w:rsidR="00C07BBF" w:rsidRDefault="00C07BBF" w:rsidP="00C07BBF">
      <w:pPr>
        <w:pStyle w:val="NormalWeb"/>
        <w:spacing w:before="0" w:beforeAutospacing="0" w:after="0" w:afterAutospacing="0" w:line="360" w:lineRule="auto"/>
        <w:ind w:left="720" w:hangingChars="300" w:hanging="720"/>
        <w:jc w:val="both"/>
      </w:pPr>
      <w:r>
        <w:t xml:space="preserve">Lambrecht, A. and Tucker, C. (2013) ‘When does retargeting work? Information specificity in online advertising’, </w:t>
      </w:r>
      <w:r>
        <w:rPr>
          <w:rStyle w:val="Emphasis"/>
        </w:rPr>
        <w:t>Journal of Marketing Research</w:t>
      </w:r>
      <w:r>
        <w:t xml:space="preserve">, 50(5), pp. 561–576. Available at: </w:t>
      </w:r>
      <w:hyperlink r:id="rId65" w:history="1">
        <w:r>
          <w:rPr>
            <w:rStyle w:val="Hyperlink"/>
          </w:rPr>
          <w:t>https://doi.org/10.1509/jmr.11.0503</w:t>
        </w:r>
      </w:hyperlink>
      <w:r>
        <w:t xml:space="preserve"> (Accessed: 11 September 2026).</w:t>
      </w:r>
    </w:p>
    <w:p w14:paraId="0D797E7D" w14:textId="77777777" w:rsidR="00C07BBF" w:rsidRDefault="00C07BBF" w:rsidP="00C07BBF">
      <w:pPr>
        <w:pStyle w:val="NormalWeb"/>
        <w:spacing w:before="0" w:beforeAutospacing="0" w:after="0" w:afterAutospacing="0" w:line="360" w:lineRule="auto"/>
        <w:ind w:left="720" w:hangingChars="300" w:hanging="720"/>
        <w:jc w:val="both"/>
      </w:pPr>
      <w:proofErr w:type="spellStart"/>
      <w:r>
        <w:t>Lefkeli</w:t>
      </w:r>
      <w:proofErr w:type="spellEnd"/>
      <w:r>
        <w:t xml:space="preserve">, D., Karataş, M. and </w:t>
      </w:r>
      <w:proofErr w:type="spellStart"/>
      <w:r>
        <w:t>Gürhan</w:t>
      </w:r>
      <w:proofErr w:type="spellEnd"/>
      <w:r>
        <w:t xml:space="preserve">-Canli, Z. (2024) ‘Sharing information with AI versus a human impairs brand trust: The role of audience size inferences and sense of exploitation’, </w:t>
      </w:r>
      <w:r>
        <w:rPr>
          <w:rStyle w:val="Emphasis"/>
        </w:rPr>
        <w:t>International Journal of Research in Marketing</w:t>
      </w:r>
      <w:r>
        <w:t xml:space="preserve">, 41(1), pp. 138–155. Available at: </w:t>
      </w:r>
      <w:hyperlink r:id="rId66" w:history="1">
        <w:r>
          <w:rPr>
            <w:rStyle w:val="Hyperlink"/>
          </w:rPr>
          <w:t>https://doi.org/10.1016/j.ijresmar.2023.08.011</w:t>
        </w:r>
      </w:hyperlink>
      <w:r>
        <w:t xml:space="preserve"> (Accessed: 12 September 2026).</w:t>
      </w:r>
    </w:p>
    <w:p w14:paraId="08F6362A" w14:textId="77777777" w:rsidR="00C07BBF" w:rsidRDefault="00C07BBF" w:rsidP="00C07BBF">
      <w:pPr>
        <w:pStyle w:val="NormalWeb"/>
        <w:spacing w:before="0" w:beforeAutospacing="0" w:after="0" w:afterAutospacing="0" w:line="360" w:lineRule="auto"/>
        <w:ind w:left="720" w:hangingChars="300" w:hanging="720"/>
        <w:jc w:val="both"/>
      </w:pPr>
      <w:r>
        <w:t xml:space="preserve">Luo, X., Tong, S., Fang, Z. and Qu, Z. (2019) ‘Frontiers: Machines versus humans: The impact of artificial intelligence chatbot disclosure on customer purchases’, </w:t>
      </w:r>
      <w:r>
        <w:rPr>
          <w:rStyle w:val="Emphasis"/>
        </w:rPr>
        <w:t>Marketing Science</w:t>
      </w:r>
      <w:r>
        <w:t xml:space="preserve">, 38(6), pp. 937–947. Available at: </w:t>
      </w:r>
      <w:hyperlink r:id="rId67" w:history="1">
        <w:r>
          <w:rPr>
            <w:rStyle w:val="Hyperlink"/>
          </w:rPr>
          <w:t>https://doi.org/10.1287/mksc.2019.1192</w:t>
        </w:r>
      </w:hyperlink>
      <w:r>
        <w:t xml:space="preserve"> (Accessed: 13 September 2026).</w:t>
      </w:r>
    </w:p>
    <w:p w14:paraId="688897F0" w14:textId="77777777" w:rsidR="00C07BBF" w:rsidRDefault="00C07BBF" w:rsidP="00C07BBF">
      <w:pPr>
        <w:pStyle w:val="NormalWeb"/>
        <w:spacing w:before="0" w:beforeAutospacing="0" w:after="0" w:afterAutospacing="0" w:line="360" w:lineRule="auto"/>
        <w:ind w:left="720" w:hangingChars="300" w:hanging="720"/>
        <w:jc w:val="both"/>
      </w:pPr>
      <w:proofErr w:type="spellStart"/>
      <w:r>
        <w:t>Madanchian</w:t>
      </w:r>
      <w:proofErr w:type="spellEnd"/>
      <w:r>
        <w:t xml:space="preserve">, M. (2024) ‘The impact of artificial intelligence marketing on e-commerce sales’, </w:t>
      </w:r>
      <w:r>
        <w:rPr>
          <w:rStyle w:val="Emphasis"/>
        </w:rPr>
        <w:t>Systems</w:t>
      </w:r>
      <w:r>
        <w:t xml:space="preserve">, 12(10), article 429. Available at: </w:t>
      </w:r>
      <w:hyperlink r:id="rId68" w:history="1">
        <w:r>
          <w:rPr>
            <w:rStyle w:val="Hyperlink"/>
          </w:rPr>
          <w:t>https://doi.org/10.3390/systems12100429</w:t>
        </w:r>
      </w:hyperlink>
      <w:r>
        <w:t xml:space="preserve"> (Accessed: 14 September 2026).</w:t>
      </w:r>
    </w:p>
    <w:p w14:paraId="5B39B23F" w14:textId="77777777" w:rsidR="00C07BBF" w:rsidRDefault="00C07BBF" w:rsidP="00C07BBF">
      <w:pPr>
        <w:pStyle w:val="NormalWeb"/>
        <w:spacing w:before="0" w:beforeAutospacing="0" w:after="0" w:afterAutospacing="0" w:line="360" w:lineRule="auto"/>
        <w:ind w:left="720" w:hangingChars="300" w:hanging="720"/>
        <w:jc w:val="both"/>
      </w:pPr>
      <w:r>
        <w:t xml:space="preserve">Malhotra, N.K., Kim, S.S. and Agarwal, J. (2004) ‘Internet users’ information privacy concerns: The construct, the scale, and a causal model’, </w:t>
      </w:r>
      <w:r>
        <w:rPr>
          <w:rStyle w:val="Emphasis"/>
        </w:rPr>
        <w:t>Information Systems Research</w:t>
      </w:r>
      <w:r>
        <w:t xml:space="preserve">, 15(4), pp. 336–355. Available at: </w:t>
      </w:r>
      <w:hyperlink r:id="rId69" w:history="1">
        <w:r>
          <w:rPr>
            <w:rStyle w:val="Hyperlink"/>
          </w:rPr>
          <w:t>https://doi.org/10.1287/isre.1040.0032</w:t>
        </w:r>
      </w:hyperlink>
      <w:r>
        <w:t xml:space="preserve"> (Accessed: 15 September 2026).</w:t>
      </w:r>
    </w:p>
    <w:p w14:paraId="4F77EF7B" w14:textId="77777777" w:rsidR="00C07BBF" w:rsidRDefault="00C07BBF" w:rsidP="00C07BBF">
      <w:pPr>
        <w:pStyle w:val="NormalWeb"/>
        <w:spacing w:before="0" w:beforeAutospacing="0" w:after="0" w:afterAutospacing="0" w:line="360" w:lineRule="auto"/>
        <w:ind w:left="720" w:hangingChars="300" w:hanging="720"/>
        <w:jc w:val="both"/>
      </w:pPr>
      <w:r>
        <w:t xml:space="preserve">Martin, K.D. and Murphy, P.E. (2017) ‘The role of data privacy in marketing’, </w:t>
      </w:r>
      <w:r>
        <w:rPr>
          <w:rStyle w:val="Emphasis"/>
        </w:rPr>
        <w:t>Journal of the Academy of Marketing Science</w:t>
      </w:r>
      <w:r>
        <w:t xml:space="preserve">, 45(2), pp. 135–155. Available at: </w:t>
      </w:r>
      <w:hyperlink r:id="rId70" w:history="1">
        <w:r>
          <w:rPr>
            <w:rStyle w:val="Hyperlink"/>
          </w:rPr>
          <w:t>https://doi.org/10.1007/s11747-016-0495-4</w:t>
        </w:r>
      </w:hyperlink>
      <w:r>
        <w:t xml:space="preserve"> (Accessed: 16 September 2026).</w:t>
      </w:r>
    </w:p>
    <w:p w14:paraId="472B1E4B" w14:textId="77777777" w:rsidR="00C07BBF" w:rsidRDefault="00C07BBF" w:rsidP="00C07BBF">
      <w:pPr>
        <w:pStyle w:val="NormalWeb"/>
        <w:spacing w:before="0" w:beforeAutospacing="0" w:after="0" w:afterAutospacing="0" w:line="360" w:lineRule="auto"/>
        <w:ind w:left="720" w:hangingChars="300" w:hanging="720"/>
        <w:jc w:val="both"/>
      </w:pPr>
      <w:r>
        <w:t xml:space="preserve">McKnight, D.H., Choudhury, V. and Kacmar, C. (2002) ‘Developing and validating trust measures for e-commerce: An integrative typology’, </w:t>
      </w:r>
      <w:r>
        <w:rPr>
          <w:rStyle w:val="Emphasis"/>
        </w:rPr>
        <w:t>Information Systems Research</w:t>
      </w:r>
      <w:r>
        <w:t xml:space="preserve">, 13(3), pp. 334–359. Available at: </w:t>
      </w:r>
      <w:hyperlink r:id="rId71" w:history="1">
        <w:r>
          <w:rPr>
            <w:rStyle w:val="Hyperlink"/>
          </w:rPr>
          <w:t>https://doi.org/10.1287/isre.13.3.334.81</w:t>
        </w:r>
      </w:hyperlink>
      <w:r>
        <w:t xml:space="preserve"> (Accessed: 17 September 2026).</w:t>
      </w:r>
    </w:p>
    <w:p w14:paraId="5C361091" w14:textId="77777777" w:rsidR="00C07BBF" w:rsidRDefault="00C07BBF" w:rsidP="00C07BBF">
      <w:pPr>
        <w:pStyle w:val="NormalWeb"/>
        <w:spacing w:before="0" w:beforeAutospacing="0" w:after="0" w:afterAutospacing="0" w:line="360" w:lineRule="auto"/>
        <w:ind w:left="720" w:hangingChars="300" w:hanging="720"/>
        <w:jc w:val="both"/>
      </w:pPr>
      <w:r>
        <w:lastRenderedPageBreak/>
        <w:t xml:space="preserve">Musa, H.G., </w:t>
      </w:r>
      <w:proofErr w:type="spellStart"/>
      <w:r>
        <w:t>Fatmawati</w:t>
      </w:r>
      <w:proofErr w:type="spellEnd"/>
      <w:r>
        <w:t xml:space="preserve">, I., </w:t>
      </w:r>
      <w:proofErr w:type="spellStart"/>
      <w:r>
        <w:t>Nuryakin</w:t>
      </w:r>
      <w:proofErr w:type="spellEnd"/>
      <w:r>
        <w:t xml:space="preserve">, N. and Suyanto, M. (2024) ‘Marketing research trends using the Technology Acceptance Model: A comprehensive review of research from 2002–2022’, </w:t>
      </w:r>
      <w:r>
        <w:rPr>
          <w:rStyle w:val="Emphasis"/>
        </w:rPr>
        <w:t>Cogent Business &amp; Management</w:t>
      </w:r>
      <w:r>
        <w:t xml:space="preserve">, 11(1), article 2329375. Available at: </w:t>
      </w:r>
      <w:hyperlink r:id="rId72" w:history="1">
        <w:r>
          <w:rPr>
            <w:rStyle w:val="Hyperlink"/>
          </w:rPr>
          <w:t>https://doi.org/10.1080/23311975.2024.2329375</w:t>
        </w:r>
      </w:hyperlink>
      <w:r>
        <w:t xml:space="preserve"> (Accessed: 18 September 2026).</w:t>
      </w:r>
    </w:p>
    <w:p w14:paraId="2126650B" w14:textId="77777777" w:rsidR="00C07BBF" w:rsidRDefault="00C07BBF" w:rsidP="00C07BBF">
      <w:pPr>
        <w:pStyle w:val="NormalWeb"/>
        <w:spacing w:before="0" w:beforeAutospacing="0" w:after="0" w:afterAutospacing="0" w:line="360" w:lineRule="auto"/>
        <w:ind w:left="720" w:hangingChars="300" w:hanging="720"/>
        <w:jc w:val="both"/>
      </w:pPr>
      <w:r>
        <w:t xml:space="preserve">Nguyen, A.T.V., McClelland, R. and Thuan, N.H. (2024) ‘Omni-channel customer segmentation: A personalized customer journey perspective’, </w:t>
      </w:r>
      <w:r>
        <w:rPr>
          <w:rStyle w:val="Emphasis"/>
        </w:rPr>
        <w:t xml:space="preserve">Journal of Consumer </w:t>
      </w:r>
      <w:proofErr w:type="spellStart"/>
      <w:r>
        <w:rPr>
          <w:rStyle w:val="Emphasis"/>
        </w:rPr>
        <w:t>Behaviour</w:t>
      </w:r>
      <w:proofErr w:type="spellEnd"/>
      <w:r>
        <w:t xml:space="preserve">, 23(6). Available at: </w:t>
      </w:r>
      <w:hyperlink r:id="rId73" w:history="1">
        <w:r>
          <w:rPr>
            <w:rStyle w:val="Hyperlink"/>
          </w:rPr>
          <w:t>https://doi.org/10.1002/cb.2401</w:t>
        </w:r>
      </w:hyperlink>
      <w:r>
        <w:t xml:space="preserve"> (Accessed: 19 September 2026).</w:t>
      </w:r>
    </w:p>
    <w:p w14:paraId="58FF0CB8" w14:textId="77777777" w:rsidR="00C07BBF" w:rsidRDefault="00C07BBF" w:rsidP="00C07BBF">
      <w:pPr>
        <w:pStyle w:val="NormalWeb"/>
        <w:spacing w:before="0" w:beforeAutospacing="0" w:after="0" w:afterAutospacing="0" w:line="360" w:lineRule="auto"/>
        <w:ind w:left="720" w:hangingChars="300" w:hanging="720"/>
        <w:jc w:val="both"/>
      </w:pPr>
      <w:r>
        <w:t xml:space="preserve">Office for National Statistics (2021) ‘Digital Economy Survey’. Available at: </w:t>
      </w:r>
      <w:hyperlink r:id="rId74" w:history="1">
        <w:r>
          <w:rPr>
            <w:rStyle w:val="Hyperlink"/>
          </w:rPr>
          <w:t>https://www.ons.gov.uk/surveys/informationforbusinesses/businesssurveys/ecommercesurvey</w:t>
        </w:r>
      </w:hyperlink>
      <w:r>
        <w:t xml:space="preserve"> (Accessed: 20 August 2026).</w:t>
      </w:r>
    </w:p>
    <w:p w14:paraId="4B97D1C0" w14:textId="77777777" w:rsidR="00C07BBF" w:rsidRDefault="00C07BBF" w:rsidP="00C07BBF">
      <w:pPr>
        <w:pStyle w:val="NormalWeb"/>
        <w:spacing w:before="0" w:beforeAutospacing="0" w:after="0" w:afterAutospacing="0" w:line="360" w:lineRule="auto"/>
        <w:ind w:left="720" w:hangingChars="300" w:hanging="720"/>
        <w:jc w:val="both"/>
      </w:pPr>
      <w:r>
        <w:t xml:space="preserve">Office for National Statistics (2024) ‘Internet sales as a percentage of total retail sales’, </w:t>
      </w:r>
      <w:r>
        <w:rPr>
          <w:rStyle w:val="Emphasis"/>
        </w:rPr>
        <w:t>Retail Sales Index Time Series</w:t>
      </w:r>
      <w:r>
        <w:t xml:space="preserve">. Available at: </w:t>
      </w:r>
      <w:hyperlink r:id="rId75" w:history="1">
        <w:r>
          <w:rPr>
            <w:rStyle w:val="Hyperlink"/>
          </w:rPr>
          <w:t>https://www.ons.gov.uk/businessindustryandtrade/retailindustry/timeseries/j4mc/drsi</w:t>
        </w:r>
      </w:hyperlink>
      <w:r>
        <w:t xml:space="preserve"> (Accessed: 20 September 2026).</w:t>
      </w:r>
    </w:p>
    <w:p w14:paraId="1A56839A" w14:textId="77777777" w:rsidR="00C07BBF" w:rsidRDefault="00C07BBF" w:rsidP="00C07BBF">
      <w:pPr>
        <w:pStyle w:val="NormalWeb"/>
        <w:spacing w:before="0" w:beforeAutospacing="0" w:after="0" w:afterAutospacing="0" w:line="360" w:lineRule="auto"/>
        <w:ind w:left="720" w:hangingChars="300" w:hanging="720"/>
        <w:jc w:val="both"/>
      </w:pPr>
      <w:r>
        <w:t xml:space="preserve">Paul, J., Ueno, A., Dennis, C., </w:t>
      </w:r>
      <w:proofErr w:type="spellStart"/>
      <w:r>
        <w:t>Alamanos</w:t>
      </w:r>
      <w:proofErr w:type="spellEnd"/>
      <w:r>
        <w:t xml:space="preserve">, E., Curtis, L., </w:t>
      </w:r>
      <w:proofErr w:type="spellStart"/>
      <w:r>
        <w:t>Foroudi</w:t>
      </w:r>
      <w:proofErr w:type="spellEnd"/>
      <w:r>
        <w:t xml:space="preserve">, P., Kacprzak, A., Kunz, W.H., Liu, J., Marvi, R., Nair, S., Ozdemir, O., Pantano, E., Papadopoulos, T., Petit, O., Tyagi, S. and Wirtz, J. (2024) ‘Digital transformation: A multidisciplinary perspective and future research agenda’, </w:t>
      </w:r>
      <w:r>
        <w:rPr>
          <w:rStyle w:val="Emphasis"/>
        </w:rPr>
        <w:t>International Journal of Consumer Studies</w:t>
      </w:r>
      <w:r>
        <w:t xml:space="preserve">, 48(2), article e13015. Available at: </w:t>
      </w:r>
      <w:hyperlink r:id="rId76" w:history="1">
        <w:r>
          <w:rPr>
            <w:rStyle w:val="Hyperlink"/>
          </w:rPr>
          <w:t>https://doi.org/10.1111/ijcs.13015</w:t>
        </w:r>
      </w:hyperlink>
      <w:r>
        <w:t xml:space="preserve"> (Accessed: 21 September 2026).</w:t>
      </w:r>
    </w:p>
    <w:p w14:paraId="04035E0D" w14:textId="77777777" w:rsidR="00C07BBF" w:rsidRDefault="00C07BBF" w:rsidP="00C07BBF">
      <w:pPr>
        <w:pStyle w:val="NormalWeb"/>
        <w:spacing w:before="0" w:beforeAutospacing="0" w:after="0" w:afterAutospacing="0" w:line="360" w:lineRule="auto"/>
        <w:ind w:left="720" w:hangingChars="300" w:hanging="720"/>
        <w:jc w:val="both"/>
      </w:pPr>
      <w:r>
        <w:t xml:space="preserve">Pavlou, P.A. (2003) ‘Consumer acceptance of electronic commerce: Integrating trust and risk with the Technology Acceptance Model’, </w:t>
      </w:r>
      <w:r>
        <w:rPr>
          <w:rStyle w:val="Emphasis"/>
        </w:rPr>
        <w:t>International Journal of Electronic Commerce</w:t>
      </w:r>
      <w:r>
        <w:t xml:space="preserve">, 7(3), pp. 101–134. Available at: </w:t>
      </w:r>
      <w:hyperlink r:id="rId77" w:history="1">
        <w:r>
          <w:rPr>
            <w:rStyle w:val="Hyperlink"/>
          </w:rPr>
          <w:t>https://doi.org/10.1080/10864415.2003.11044275</w:t>
        </w:r>
      </w:hyperlink>
      <w:r>
        <w:t xml:space="preserve"> (Accessed: 22 August 2026).</w:t>
      </w:r>
    </w:p>
    <w:p w14:paraId="103BC78E" w14:textId="77777777" w:rsidR="00C07BBF" w:rsidRDefault="00C07BBF" w:rsidP="00C07BBF">
      <w:pPr>
        <w:pStyle w:val="NormalWeb"/>
        <w:spacing w:before="0" w:beforeAutospacing="0" w:after="0" w:afterAutospacing="0" w:line="360" w:lineRule="auto"/>
        <w:ind w:left="720" w:hangingChars="300" w:hanging="720"/>
        <w:jc w:val="both"/>
      </w:pPr>
      <w:r>
        <w:t xml:space="preserve">Purwanto, N., </w:t>
      </w:r>
      <w:proofErr w:type="spellStart"/>
      <w:r>
        <w:t>Pancaningrum</w:t>
      </w:r>
      <w:proofErr w:type="spellEnd"/>
      <w:r>
        <w:t xml:space="preserve">, E. and Juwita, K. (2022) ‘Analysis of consumer </w:t>
      </w:r>
      <w:proofErr w:type="spellStart"/>
      <w:r>
        <w:t>behaviour</w:t>
      </w:r>
      <w:proofErr w:type="spellEnd"/>
      <w:r>
        <w:t xml:space="preserve"> in making decisions after the COVID-19 pandemic: Perspectives on the Stimulus–Organism–Response theory’, </w:t>
      </w:r>
      <w:r>
        <w:rPr>
          <w:rStyle w:val="Emphasis"/>
        </w:rPr>
        <w:t>KnE Social Sciences</w:t>
      </w:r>
      <w:r>
        <w:t xml:space="preserve">, 7(19). Available at: </w:t>
      </w:r>
      <w:hyperlink r:id="rId78" w:history="1">
        <w:r>
          <w:rPr>
            <w:rStyle w:val="Hyperlink"/>
          </w:rPr>
          <w:t>https://doi.org/10.18502/kss.v7i19.12425</w:t>
        </w:r>
      </w:hyperlink>
      <w:r>
        <w:t xml:space="preserve"> (Accessed: 22 September 2026).</w:t>
      </w:r>
    </w:p>
    <w:p w14:paraId="60635A37" w14:textId="77777777" w:rsidR="00C07BBF" w:rsidRDefault="00C07BBF" w:rsidP="00C07BBF">
      <w:pPr>
        <w:pStyle w:val="NormalWeb"/>
        <w:spacing w:before="0" w:beforeAutospacing="0" w:after="0" w:afterAutospacing="0" w:line="360" w:lineRule="auto"/>
        <w:ind w:left="720" w:hangingChars="300" w:hanging="720"/>
        <w:jc w:val="both"/>
      </w:pPr>
      <w:r>
        <w:t xml:space="preserve">Rahayu, N.I., </w:t>
      </w:r>
      <w:proofErr w:type="spellStart"/>
      <w:r>
        <w:t>Muktiarni</w:t>
      </w:r>
      <w:proofErr w:type="spellEnd"/>
      <w:r>
        <w:t xml:space="preserve">, M. and Hidayat, Y. (2024) ‘An application of statistical testing: A guide to basic parametric statistics in educational research using SPSS’, </w:t>
      </w:r>
      <w:r>
        <w:rPr>
          <w:rStyle w:val="Emphasis"/>
        </w:rPr>
        <w:t>ASEAN Journal of Science and Engineering</w:t>
      </w:r>
      <w:r>
        <w:t xml:space="preserve">, 4(3), pp. 569–582. Available at: </w:t>
      </w:r>
      <w:hyperlink r:id="rId79" w:history="1">
        <w:r>
          <w:rPr>
            <w:rStyle w:val="Hyperlink"/>
          </w:rPr>
          <w:t>https://pdfs.semanticscholar.org/33d9/5663e56ab3bf8c2ef06f2d39e98e0d5c97cc.pdf</w:t>
        </w:r>
      </w:hyperlink>
      <w:r>
        <w:t xml:space="preserve"> (Accessed: 23 August 2026).</w:t>
      </w:r>
    </w:p>
    <w:p w14:paraId="5E88E2B2" w14:textId="77777777" w:rsidR="00C07BBF" w:rsidRDefault="00C07BBF" w:rsidP="00C07BBF">
      <w:pPr>
        <w:pStyle w:val="NormalWeb"/>
        <w:spacing w:before="0" w:beforeAutospacing="0" w:after="0" w:afterAutospacing="0" w:line="360" w:lineRule="auto"/>
        <w:ind w:left="720" w:hangingChars="300" w:hanging="720"/>
        <w:jc w:val="both"/>
      </w:pPr>
      <w:r>
        <w:lastRenderedPageBreak/>
        <w:t xml:space="preserve">Rahim, Z. and Shah, S.A.R. (2026) ‘AI-generated content and consumer trust in digital marketing’, </w:t>
      </w:r>
      <w:r>
        <w:rPr>
          <w:rStyle w:val="Emphasis"/>
        </w:rPr>
        <w:t>Research Journal for Social Affairs</w:t>
      </w:r>
      <w:r>
        <w:t xml:space="preserve">, 4(3), pp. 51–60. Available at: </w:t>
      </w:r>
      <w:hyperlink r:id="rId80" w:history="1">
        <w:r>
          <w:rPr>
            <w:rStyle w:val="Hyperlink"/>
          </w:rPr>
          <w:t>https://doi.org/10.71317/rjsa.004.03(s4).0963</w:t>
        </w:r>
      </w:hyperlink>
      <w:r>
        <w:t xml:space="preserve"> (Accessed: 23 September 2026).</w:t>
      </w:r>
    </w:p>
    <w:p w14:paraId="446DA406" w14:textId="77777777" w:rsidR="00C07BBF" w:rsidRDefault="00C07BBF" w:rsidP="00C07BBF">
      <w:pPr>
        <w:pStyle w:val="NormalWeb"/>
        <w:spacing w:before="0" w:beforeAutospacing="0" w:after="0" w:afterAutospacing="0" w:line="360" w:lineRule="auto"/>
        <w:ind w:left="720" w:hangingChars="300" w:hanging="720"/>
        <w:jc w:val="both"/>
      </w:pPr>
      <w:r>
        <w:t xml:space="preserve">Rajawat, A.S., Prakash, V. and Chauhan, S.S. (2025) ‘AI-powered navigation of the digital frontier: </w:t>
      </w:r>
      <w:proofErr w:type="spellStart"/>
      <w:r>
        <w:t>Analysing</w:t>
      </w:r>
      <w:proofErr w:type="spellEnd"/>
      <w:r>
        <w:t xml:space="preserve"> modern trends in digital marketing and their influence on consumer purchasing patterns with special reference to the pharmaceutical industry’, in </w:t>
      </w:r>
      <w:r>
        <w:rPr>
          <w:rStyle w:val="Emphasis"/>
        </w:rPr>
        <w:t>CRC Press eBooks</w:t>
      </w:r>
      <w:r>
        <w:t xml:space="preserve">, pp. 534–541. Available at: </w:t>
      </w:r>
      <w:hyperlink r:id="rId81" w:history="1">
        <w:r>
          <w:rPr>
            <w:rStyle w:val="Hyperlink"/>
          </w:rPr>
          <w:t>https://doi.org/10.1201/9781003606635-93</w:t>
        </w:r>
      </w:hyperlink>
      <w:r>
        <w:t xml:space="preserve"> (Accessed: 24 August 2026).</w:t>
      </w:r>
    </w:p>
    <w:p w14:paraId="3D3A6075" w14:textId="77777777" w:rsidR="00C07BBF" w:rsidRDefault="00C07BBF" w:rsidP="00C07BBF">
      <w:pPr>
        <w:pStyle w:val="NormalWeb"/>
        <w:spacing w:before="0" w:beforeAutospacing="0" w:after="0" w:afterAutospacing="0" w:line="360" w:lineRule="auto"/>
        <w:ind w:left="720" w:hangingChars="300" w:hanging="720"/>
        <w:jc w:val="both"/>
      </w:pPr>
      <w:r>
        <w:t xml:space="preserve">Roy, P. and Datta, D. (2025) ‘Theory and models of consumer buying </w:t>
      </w:r>
      <w:proofErr w:type="spellStart"/>
      <w:r>
        <w:t>behaviour</w:t>
      </w:r>
      <w:proofErr w:type="spellEnd"/>
      <w:r>
        <w:t xml:space="preserve">: A descriptive study’, </w:t>
      </w:r>
      <w:r>
        <w:rPr>
          <w:rStyle w:val="Emphasis"/>
        </w:rPr>
        <w:t>SSRN Electronic Journal</w:t>
      </w:r>
      <w:r>
        <w:t xml:space="preserve">. Available at: </w:t>
      </w:r>
      <w:hyperlink r:id="rId82" w:history="1">
        <w:r>
          <w:rPr>
            <w:rStyle w:val="Hyperlink"/>
          </w:rPr>
          <w:t>https://doi.org/10.2139/ssrn.5349983</w:t>
        </w:r>
      </w:hyperlink>
      <w:r>
        <w:t xml:space="preserve"> (Accessed: 24 September 2026).</w:t>
      </w:r>
    </w:p>
    <w:p w14:paraId="03934006" w14:textId="77777777" w:rsidR="00C07BBF" w:rsidRDefault="00C07BBF" w:rsidP="00C07BBF">
      <w:pPr>
        <w:pStyle w:val="NormalWeb"/>
        <w:spacing w:before="0" w:beforeAutospacing="0" w:after="0" w:afterAutospacing="0" w:line="360" w:lineRule="auto"/>
        <w:ind w:left="720" w:hangingChars="300" w:hanging="720"/>
        <w:jc w:val="both"/>
      </w:pPr>
      <w:r>
        <w:t xml:space="preserve">Sathish, P., Avula, S.R. and </w:t>
      </w:r>
      <w:proofErr w:type="spellStart"/>
      <w:r>
        <w:t>Channabasava</w:t>
      </w:r>
      <w:proofErr w:type="spellEnd"/>
      <w:r>
        <w:t xml:space="preserve"> (2026) ‘AI-powered personalization and its impact on sustainable consumer </w:t>
      </w:r>
      <w:proofErr w:type="spellStart"/>
      <w:r>
        <w:t>behaviour</w:t>
      </w:r>
      <w:proofErr w:type="spellEnd"/>
      <w:r>
        <w:t xml:space="preserve"> in digital marketing’, </w:t>
      </w:r>
      <w:r>
        <w:rPr>
          <w:rStyle w:val="Emphasis"/>
        </w:rPr>
        <w:t>ITM Web of Conferences</w:t>
      </w:r>
      <w:r>
        <w:t xml:space="preserve">, 81, article 01001. Available at: </w:t>
      </w:r>
      <w:hyperlink r:id="rId83" w:history="1">
        <w:r>
          <w:rPr>
            <w:rStyle w:val="Hyperlink"/>
          </w:rPr>
          <w:t>https://doi.org/10.1051/itmconf/20268101001</w:t>
        </w:r>
      </w:hyperlink>
      <w:r>
        <w:t xml:space="preserve"> (Accessed: 25 August 2026).</w:t>
      </w:r>
    </w:p>
    <w:p w14:paraId="430BDFA6" w14:textId="77777777" w:rsidR="00C07BBF" w:rsidRDefault="00C07BBF" w:rsidP="00C07BBF">
      <w:pPr>
        <w:pStyle w:val="NormalWeb"/>
        <w:spacing w:before="0" w:beforeAutospacing="0" w:after="0" w:afterAutospacing="0" w:line="360" w:lineRule="auto"/>
        <w:ind w:left="720" w:hangingChars="300" w:hanging="720"/>
        <w:jc w:val="both"/>
      </w:pPr>
      <w:proofErr w:type="spellStart"/>
      <w:r>
        <w:t>Seifian</w:t>
      </w:r>
      <w:proofErr w:type="spellEnd"/>
      <w:r>
        <w:t xml:space="preserve">, A., </w:t>
      </w:r>
      <w:proofErr w:type="spellStart"/>
      <w:r>
        <w:t>Shokouhyar</w:t>
      </w:r>
      <w:proofErr w:type="spellEnd"/>
      <w:r>
        <w:t xml:space="preserve">, S. and Bahrami, M. (2023) ‘Exploring customers’ purchasing </w:t>
      </w:r>
      <w:proofErr w:type="spellStart"/>
      <w:r>
        <w:t>behaviour</w:t>
      </w:r>
      <w:proofErr w:type="spellEnd"/>
      <w:r>
        <w:t xml:space="preserve"> toward refurbished mobile phones: A cross-cultural opinion mining of Amazon reviews’, </w:t>
      </w:r>
      <w:r>
        <w:rPr>
          <w:rStyle w:val="Emphasis"/>
        </w:rPr>
        <w:t>Environment, Development and Sustainability</w:t>
      </w:r>
      <w:r>
        <w:t xml:space="preserve">. Available at: </w:t>
      </w:r>
      <w:hyperlink r:id="rId84" w:history="1">
        <w:r>
          <w:rPr>
            <w:rStyle w:val="Hyperlink"/>
          </w:rPr>
          <w:t>https://doi.org/10.1007/s10668-023-03804-x</w:t>
        </w:r>
      </w:hyperlink>
      <w:r>
        <w:t xml:space="preserve"> (Accessed: 3 September 2026).</w:t>
      </w:r>
    </w:p>
    <w:p w14:paraId="398FC95C" w14:textId="77777777" w:rsidR="00C07BBF" w:rsidRDefault="00C07BBF" w:rsidP="00C07BBF">
      <w:pPr>
        <w:pStyle w:val="NormalWeb"/>
        <w:spacing w:before="0" w:beforeAutospacing="0" w:after="0" w:afterAutospacing="0" w:line="360" w:lineRule="auto"/>
        <w:ind w:left="720" w:hangingChars="300" w:hanging="720"/>
        <w:jc w:val="both"/>
      </w:pPr>
      <w:r>
        <w:t xml:space="preserve">Sharma, M., Shail, H., </w:t>
      </w:r>
      <w:proofErr w:type="spellStart"/>
      <w:r>
        <w:t>Painuly</w:t>
      </w:r>
      <w:proofErr w:type="spellEnd"/>
      <w:r>
        <w:t xml:space="preserve">, P.K. and Kumar, A.V.S. (2023) ‘AI-powered technologies used in online fashion retail for sustainable business: AI-powered technologies impacting consumer buying </w:t>
      </w:r>
      <w:proofErr w:type="spellStart"/>
      <w:r>
        <w:t>behaviour</w:t>
      </w:r>
      <w:proofErr w:type="spellEnd"/>
      <w:r>
        <w:t xml:space="preserve">’, in Masengu, R., Bigirimana, S., </w:t>
      </w:r>
      <w:proofErr w:type="spellStart"/>
      <w:r>
        <w:t>Chiwaridzo</w:t>
      </w:r>
      <w:proofErr w:type="spellEnd"/>
      <w:r>
        <w:t xml:space="preserve">, O.T., Bensson, R. and Blossom, C. (eds.) </w:t>
      </w:r>
      <w:r>
        <w:rPr>
          <w:rStyle w:val="Emphasis"/>
        </w:rPr>
        <w:t>Sustainable Marketing, Branding, and Reputation Management: Strategies for a Greener Future</w:t>
      </w:r>
      <w:r>
        <w:t xml:space="preserve">. Hershey, PA: IGI Global, pp. 538–561. Available at: </w:t>
      </w:r>
      <w:hyperlink r:id="rId85" w:history="1">
        <w:r>
          <w:rPr>
            <w:rStyle w:val="Hyperlink"/>
          </w:rPr>
          <w:t>https://doi.org/10.4018/979-8-3693-0019-0.ch028</w:t>
        </w:r>
      </w:hyperlink>
      <w:r>
        <w:t xml:space="preserve"> (Accessed: 5 September 2026).</w:t>
      </w:r>
    </w:p>
    <w:p w14:paraId="5C2C9108" w14:textId="77777777" w:rsidR="00C07BBF" w:rsidRDefault="00C07BBF" w:rsidP="00C07BBF">
      <w:pPr>
        <w:pStyle w:val="NormalWeb"/>
        <w:spacing w:before="0" w:beforeAutospacing="0" w:after="0" w:afterAutospacing="0" w:line="360" w:lineRule="auto"/>
        <w:ind w:left="720" w:hangingChars="300" w:hanging="720"/>
        <w:jc w:val="both"/>
      </w:pPr>
      <w:r>
        <w:t xml:space="preserve">Spector, P.E. (2019) ‘Do not cross me: Optimizing the use of cross-sectional designs’, </w:t>
      </w:r>
      <w:r>
        <w:rPr>
          <w:rStyle w:val="Emphasis"/>
        </w:rPr>
        <w:t>Journal of Business and Psychology</w:t>
      </w:r>
      <w:r>
        <w:t xml:space="preserve">, 34(2), pp. 125–137. Available at: </w:t>
      </w:r>
      <w:hyperlink r:id="rId86" w:history="1">
        <w:r>
          <w:rPr>
            <w:rStyle w:val="Hyperlink"/>
          </w:rPr>
          <w:t>https://doi.org/10.1007/s10869-018-09613-8</w:t>
        </w:r>
      </w:hyperlink>
      <w:r>
        <w:t xml:space="preserve"> (Accessed: 7 September 2026).</w:t>
      </w:r>
    </w:p>
    <w:p w14:paraId="34C4CC1B" w14:textId="77777777" w:rsidR="00C07BBF" w:rsidRDefault="00C07BBF" w:rsidP="00C07BBF">
      <w:pPr>
        <w:pStyle w:val="NormalWeb"/>
        <w:spacing w:before="0" w:beforeAutospacing="0" w:after="0" w:afterAutospacing="0" w:line="360" w:lineRule="auto"/>
        <w:ind w:left="720" w:hangingChars="300" w:hanging="720"/>
        <w:jc w:val="both"/>
      </w:pPr>
      <w:r>
        <w:t xml:space="preserve">Statista (2025) ‘Attitudes towards online shopping in the UK 2025’. Available at: </w:t>
      </w:r>
      <w:hyperlink r:id="rId87" w:history="1">
        <w:r>
          <w:rPr>
            <w:rStyle w:val="Hyperlink"/>
          </w:rPr>
          <w:t>https://www.statista.com/forecasts/997828/attitudes-towards-online-shopping-in-the-uk</w:t>
        </w:r>
      </w:hyperlink>
      <w:r>
        <w:t xml:space="preserve"> (Accessed: 9 September 2026).</w:t>
      </w:r>
    </w:p>
    <w:p w14:paraId="7CD6E65F" w14:textId="77777777" w:rsidR="00C07BBF" w:rsidRDefault="00C07BBF" w:rsidP="00C07BBF">
      <w:pPr>
        <w:pStyle w:val="NormalWeb"/>
        <w:spacing w:before="0" w:beforeAutospacing="0" w:after="0" w:afterAutospacing="0" w:line="360" w:lineRule="auto"/>
        <w:ind w:left="720" w:hangingChars="300" w:hanging="720"/>
        <w:jc w:val="both"/>
      </w:pPr>
      <w:proofErr w:type="spellStart"/>
      <w:r>
        <w:t>Stecuła</w:t>
      </w:r>
      <w:proofErr w:type="spellEnd"/>
      <w:r>
        <w:t xml:space="preserve">, K., Wolniak, R. and Aydın, B. (2024) ‘Technology development in online grocery shopping: From shopping services to virtual reality, metaverse and smart devices’, </w:t>
      </w:r>
      <w:r>
        <w:rPr>
          <w:rStyle w:val="Emphasis"/>
        </w:rPr>
        <w:lastRenderedPageBreak/>
        <w:t>Foods</w:t>
      </w:r>
      <w:r>
        <w:t xml:space="preserve">, 13(23), article 3959. Available at: </w:t>
      </w:r>
      <w:hyperlink r:id="rId88" w:history="1">
        <w:r>
          <w:rPr>
            <w:rStyle w:val="Hyperlink"/>
          </w:rPr>
          <w:t>https://doi.org/10.3390/foods13233959</w:t>
        </w:r>
      </w:hyperlink>
      <w:r>
        <w:t xml:space="preserve"> (Accessed: 11 September 2026).</w:t>
      </w:r>
    </w:p>
    <w:p w14:paraId="5B50BE0D" w14:textId="77777777" w:rsidR="00C07BBF" w:rsidRDefault="00C07BBF" w:rsidP="00C07BBF">
      <w:pPr>
        <w:pStyle w:val="NormalWeb"/>
        <w:spacing w:before="0" w:beforeAutospacing="0" w:after="0" w:afterAutospacing="0" w:line="360" w:lineRule="auto"/>
        <w:ind w:left="720" w:hangingChars="300" w:hanging="720"/>
        <w:jc w:val="both"/>
      </w:pPr>
      <w:r>
        <w:t xml:space="preserve">Tam, K.Y. and Ho, S.Y. (2006) ‘Understanding the impact of web personalization on user information processing and decision outcomes’, </w:t>
      </w:r>
      <w:r>
        <w:rPr>
          <w:rStyle w:val="Emphasis"/>
        </w:rPr>
        <w:t>MIS Quarterly</w:t>
      </w:r>
      <w:r>
        <w:t xml:space="preserve">, 30(4), pp. 865–890. Available at: </w:t>
      </w:r>
      <w:hyperlink r:id="rId89" w:history="1">
        <w:r>
          <w:rPr>
            <w:rStyle w:val="Hyperlink"/>
          </w:rPr>
          <w:t>https://doi.org/10.2307/25148757</w:t>
        </w:r>
      </w:hyperlink>
      <w:r>
        <w:t xml:space="preserve"> (Accessed: 13 September 2026).</w:t>
      </w:r>
    </w:p>
    <w:p w14:paraId="4397D629" w14:textId="77777777" w:rsidR="00C07BBF" w:rsidRDefault="00C07BBF" w:rsidP="00C07BBF">
      <w:pPr>
        <w:pStyle w:val="NormalWeb"/>
        <w:spacing w:before="0" w:beforeAutospacing="0" w:after="0" w:afterAutospacing="0" w:line="360" w:lineRule="auto"/>
        <w:ind w:left="720" w:hangingChars="300" w:hanging="720"/>
        <w:jc w:val="both"/>
      </w:pPr>
      <w:r>
        <w:t xml:space="preserve">Tasnim, K., Abdullah, M.S., Karim, M.Z. and Hasan, R. (2025) ‘AI-driven innovation, privacy issues, and gaining consumer trust: The future of digital marketing’, </w:t>
      </w:r>
      <w:r>
        <w:rPr>
          <w:rStyle w:val="Emphasis"/>
        </w:rPr>
        <w:t>Business &amp; Social Sciences</w:t>
      </w:r>
      <w:r>
        <w:t xml:space="preserve">, 3(1), pp. 1–7. Available at: </w:t>
      </w:r>
      <w:hyperlink r:id="rId90" w:history="1">
        <w:r>
          <w:rPr>
            <w:rStyle w:val="Hyperlink"/>
          </w:rPr>
          <w:t>https://doi.org/10.25163/business.3110212</w:t>
        </w:r>
      </w:hyperlink>
      <w:r>
        <w:t xml:space="preserve"> (Accessed: 15 September 2026).</w:t>
      </w:r>
    </w:p>
    <w:p w14:paraId="32FFA9C7" w14:textId="77777777" w:rsidR="00C07BBF" w:rsidRDefault="00C07BBF" w:rsidP="00C07BBF">
      <w:pPr>
        <w:pStyle w:val="NormalWeb"/>
        <w:spacing w:before="0" w:beforeAutospacing="0" w:after="0" w:afterAutospacing="0" w:line="360" w:lineRule="auto"/>
        <w:ind w:left="720" w:hangingChars="300" w:hanging="720"/>
        <w:jc w:val="both"/>
      </w:pPr>
      <w:r>
        <w:t xml:space="preserve">Tucker, C.E. (2014) ‘Social networks, personalized advertising, and privacy controls’, </w:t>
      </w:r>
      <w:r>
        <w:rPr>
          <w:rStyle w:val="Emphasis"/>
        </w:rPr>
        <w:t>Journal of Marketing Research</w:t>
      </w:r>
      <w:r>
        <w:t xml:space="preserve">, 51(5), pp. 546–562. Available at: </w:t>
      </w:r>
      <w:hyperlink r:id="rId91" w:history="1">
        <w:r>
          <w:rPr>
            <w:rStyle w:val="Hyperlink"/>
          </w:rPr>
          <w:t>https://doi.org/10.1509/jmr.10.0355</w:t>
        </w:r>
      </w:hyperlink>
      <w:r>
        <w:t xml:space="preserve"> (Accessed: 16 September 2026).</w:t>
      </w:r>
    </w:p>
    <w:p w14:paraId="15210AB1" w14:textId="77777777" w:rsidR="00C07BBF" w:rsidRDefault="00C07BBF" w:rsidP="00C07BBF">
      <w:pPr>
        <w:pStyle w:val="NormalWeb"/>
        <w:spacing w:before="0" w:beforeAutospacing="0" w:after="0" w:afterAutospacing="0" w:line="360" w:lineRule="auto"/>
        <w:ind w:left="720" w:hangingChars="300" w:hanging="720"/>
        <w:jc w:val="both"/>
      </w:pPr>
      <w:r>
        <w:t xml:space="preserve">Venkatesh, V., Morris, M.G., Davis, G.B. and Davis, F.D. (2003) ‘User acceptance of information technology: Toward a unified view’, </w:t>
      </w:r>
      <w:r>
        <w:rPr>
          <w:rStyle w:val="Emphasis"/>
        </w:rPr>
        <w:t>MIS Quarterly</w:t>
      </w:r>
      <w:r>
        <w:t xml:space="preserve">, 27(3), pp. 425–478. Available at: </w:t>
      </w:r>
      <w:hyperlink r:id="rId92" w:history="1">
        <w:r>
          <w:rPr>
            <w:rStyle w:val="Hyperlink"/>
          </w:rPr>
          <w:t>https://doi.org/10.2307/30036540</w:t>
        </w:r>
      </w:hyperlink>
      <w:r>
        <w:t xml:space="preserve"> (Accessed: 17 September 2026).</w:t>
      </w:r>
    </w:p>
    <w:p w14:paraId="2FA3E226" w14:textId="77777777" w:rsidR="00C07BBF" w:rsidRDefault="00C07BBF" w:rsidP="00C07BBF">
      <w:pPr>
        <w:pStyle w:val="NormalWeb"/>
        <w:spacing w:before="0" w:beforeAutospacing="0" w:after="0" w:afterAutospacing="0" w:line="360" w:lineRule="auto"/>
        <w:ind w:left="720" w:hangingChars="300" w:hanging="720"/>
        <w:jc w:val="both"/>
      </w:pPr>
      <w:r>
        <w:t xml:space="preserve">Vyas, S.K., Vyas, L., Singh, S. and Joshi, M. (2023) ‘Future of e-commerce: A robust review’, </w:t>
      </w:r>
      <w:r>
        <w:rPr>
          <w:rStyle w:val="Emphasis"/>
        </w:rPr>
        <w:t>Intelligent Sustainable Systems</w:t>
      </w:r>
      <w:r>
        <w:t xml:space="preserve">, pp. 697–710. Available at: </w:t>
      </w:r>
      <w:hyperlink r:id="rId93" w:history="1">
        <w:r>
          <w:rPr>
            <w:rStyle w:val="Hyperlink"/>
          </w:rPr>
          <w:t>https://doi.org/10.1007/978-981-19-7663-6_66</w:t>
        </w:r>
      </w:hyperlink>
      <w:r>
        <w:t xml:space="preserve"> (Accessed: 18 September 2026).</w:t>
      </w:r>
    </w:p>
    <w:p w14:paraId="3D2787F9" w14:textId="77777777" w:rsidR="00C07BBF" w:rsidRDefault="00C07BBF" w:rsidP="00C07BBF">
      <w:pPr>
        <w:pStyle w:val="NormalWeb"/>
        <w:spacing w:before="0" w:beforeAutospacing="0" w:after="0" w:afterAutospacing="0" w:line="360" w:lineRule="auto"/>
        <w:ind w:left="720" w:hangingChars="300" w:hanging="720"/>
        <w:jc w:val="both"/>
      </w:pPr>
      <w:r>
        <w:t xml:space="preserve">Wang, W. and </w:t>
      </w:r>
      <w:proofErr w:type="spellStart"/>
      <w:r>
        <w:t>Benbasat</w:t>
      </w:r>
      <w:proofErr w:type="spellEnd"/>
      <w:r>
        <w:t xml:space="preserve">, I. (2007) ‘Recommendation agents for electronic commerce: Effects of explanation facilities on trusting beliefs’, </w:t>
      </w:r>
      <w:r>
        <w:rPr>
          <w:rStyle w:val="Emphasis"/>
        </w:rPr>
        <w:t>Journal of Management Information Systems</w:t>
      </w:r>
      <w:r>
        <w:t xml:space="preserve">, 23(4), pp. 217–246. Available at: </w:t>
      </w:r>
      <w:hyperlink r:id="rId94" w:history="1">
        <w:r>
          <w:rPr>
            <w:rStyle w:val="Hyperlink"/>
          </w:rPr>
          <w:t>https://doi.org/10.2753/MIS0742-1222230410</w:t>
        </w:r>
      </w:hyperlink>
      <w:r>
        <w:t xml:space="preserve"> (Accessed: 19 September 2026).</w:t>
      </w:r>
    </w:p>
    <w:p w14:paraId="30982FD4" w14:textId="77777777" w:rsidR="00C07BBF" w:rsidRDefault="00C07BBF" w:rsidP="00C07BBF">
      <w:pPr>
        <w:pStyle w:val="NormalWeb"/>
        <w:spacing w:before="0" w:beforeAutospacing="0" w:after="0" w:afterAutospacing="0" w:line="360" w:lineRule="auto"/>
        <w:ind w:left="720" w:hangingChars="300" w:hanging="720"/>
        <w:jc w:val="both"/>
      </w:pPr>
      <w:r>
        <w:t xml:space="preserve">Wedel, M. and Kannan, P.K. (2016) ‘Marketing analytics for data-rich environments’, </w:t>
      </w:r>
      <w:r>
        <w:rPr>
          <w:rStyle w:val="Emphasis"/>
        </w:rPr>
        <w:t>Journal of Marketing</w:t>
      </w:r>
      <w:r>
        <w:t xml:space="preserve">, 80(6), pp. 97–121. Available at: </w:t>
      </w:r>
      <w:hyperlink r:id="rId95" w:history="1">
        <w:r>
          <w:rPr>
            <w:rStyle w:val="Hyperlink"/>
          </w:rPr>
          <w:t>https://doi.org/10.1509/jm.15.0413</w:t>
        </w:r>
      </w:hyperlink>
      <w:r>
        <w:t xml:space="preserve"> (Accessed: 20 September 2026).</w:t>
      </w:r>
    </w:p>
    <w:p w14:paraId="596F9FB9" w14:textId="77777777" w:rsidR="00C07BBF" w:rsidRDefault="00C07BBF" w:rsidP="00C07BBF">
      <w:pPr>
        <w:pStyle w:val="NormalWeb"/>
        <w:spacing w:before="0" w:beforeAutospacing="0" w:after="0" w:afterAutospacing="0" w:line="360" w:lineRule="auto"/>
        <w:ind w:left="720" w:hangingChars="300" w:hanging="720"/>
        <w:jc w:val="both"/>
      </w:pPr>
      <w:r>
        <w:t xml:space="preserve">Xiao, B. and </w:t>
      </w:r>
      <w:proofErr w:type="spellStart"/>
      <w:r>
        <w:t>Benbasat</w:t>
      </w:r>
      <w:proofErr w:type="spellEnd"/>
      <w:r>
        <w:t xml:space="preserve">, I. (2007) ‘E-commerce product recommendation agents: Use, characteristics, and impact’, </w:t>
      </w:r>
      <w:r>
        <w:rPr>
          <w:rStyle w:val="Emphasis"/>
        </w:rPr>
        <w:t>MIS Quarterly</w:t>
      </w:r>
      <w:r>
        <w:t xml:space="preserve">, 31(1), pp. 137–209. Available at: </w:t>
      </w:r>
      <w:hyperlink r:id="rId96" w:history="1">
        <w:r>
          <w:rPr>
            <w:rStyle w:val="Hyperlink"/>
          </w:rPr>
          <w:t>https://doi.org/10.2307/25148784</w:t>
        </w:r>
      </w:hyperlink>
      <w:r>
        <w:t xml:space="preserve"> (Accessed: 21 September 2026).</w:t>
      </w:r>
    </w:p>
    <w:p w14:paraId="2A4F4F87" w14:textId="77777777" w:rsidR="00C07BBF" w:rsidRDefault="00C07BBF" w:rsidP="00C07BBF">
      <w:pPr>
        <w:pStyle w:val="NormalWeb"/>
        <w:spacing w:before="0" w:beforeAutospacing="0" w:after="0" w:afterAutospacing="0" w:line="360" w:lineRule="auto"/>
        <w:ind w:left="720" w:hangingChars="300" w:hanging="720"/>
        <w:jc w:val="both"/>
      </w:pPr>
      <w:r>
        <w:t xml:space="preserve">Zahara, K. (2025) ‘AI-powered personalization’, </w:t>
      </w:r>
      <w:r>
        <w:rPr>
          <w:rStyle w:val="Emphasis"/>
        </w:rPr>
        <w:t>Advances in Computational Intelligence and Robotics Book Series</w:t>
      </w:r>
      <w:r>
        <w:t xml:space="preserve">, pp. 227–256. Available at: </w:t>
      </w:r>
      <w:hyperlink r:id="rId97" w:history="1">
        <w:r>
          <w:rPr>
            <w:rStyle w:val="Hyperlink"/>
          </w:rPr>
          <w:t>https://doi.org/10.4018/979-8-3373-3221-5.ch009</w:t>
        </w:r>
      </w:hyperlink>
      <w:r>
        <w:t xml:space="preserve"> (Accessed: 22 September 2026).</w:t>
      </w:r>
    </w:p>
    <w:p w14:paraId="3FAAC748" w14:textId="77777777" w:rsidR="00C07BBF" w:rsidRDefault="00C07BBF" w:rsidP="00C07BBF">
      <w:pPr>
        <w:pStyle w:val="NormalWeb"/>
        <w:spacing w:before="0" w:beforeAutospacing="0" w:after="0" w:afterAutospacing="0" w:line="360" w:lineRule="auto"/>
        <w:ind w:left="720" w:hangingChars="300" w:hanging="720"/>
        <w:jc w:val="both"/>
      </w:pPr>
      <w:r>
        <w:t>Zhu, H., Ou, C.X.J., van den Heuvel, W.J.A.M. and Liu, H. (2017) ‘Privacy calculus and its utility for personalization services in e-commerce: An analysis of consumer decision-</w:t>
      </w:r>
      <w:r>
        <w:lastRenderedPageBreak/>
        <w:t xml:space="preserve">making’, </w:t>
      </w:r>
      <w:r>
        <w:rPr>
          <w:rStyle w:val="Emphasis"/>
        </w:rPr>
        <w:t>Information &amp; Management</w:t>
      </w:r>
      <w:r>
        <w:t xml:space="preserve">, 54(4), pp. 427–437. Available at: </w:t>
      </w:r>
      <w:hyperlink r:id="rId98" w:history="1">
        <w:r>
          <w:rPr>
            <w:rStyle w:val="Hyperlink"/>
          </w:rPr>
          <w:t>https://doi.org/10.1016/j.im.2016.10.001</w:t>
        </w:r>
      </w:hyperlink>
      <w:r>
        <w:t xml:space="preserve"> (Accessed: 23 September 2026).</w:t>
      </w:r>
    </w:p>
    <w:p w14:paraId="15ABFBD0" w14:textId="77777777" w:rsidR="00C07BBF" w:rsidRDefault="00C07BBF" w:rsidP="00C07BBF">
      <w:pPr>
        <w:pStyle w:val="NormalWeb"/>
        <w:spacing w:before="0" w:beforeAutospacing="0" w:after="0" w:afterAutospacing="0" w:line="360" w:lineRule="auto"/>
        <w:ind w:left="720" w:hangingChars="300" w:hanging="720"/>
        <w:jc w:val="both"/>
      </w:pPr>
      <w:proofErr w:type="spellStart"/>
      <w:r>
        <w:t>Ziakis</w:t>
      </w:r>
      <w:proofErr w:type="spellEnd"/>
      <w:r>
        <w:t xml:space="preserve">, C. and Vlachopoulou, M. (2023) ‘Artificial intelligence in digital marketing: Insights from a comprehensive review’, </w:t>
      </w:r>
      <w:r>
        <w:rPr>
          <w:rStyle w:val="Emphasis"/>
        </w:rPr>
        <w:t>Information</w:t>
      </w:r>
      <w:r>
        <w:t xml:space="preserve">, 14(12), article 664. Available at: </w:t>
      </w:r>
      <w:hyperlink r:id="rId99" w:history="1">
        <w:r>
          <w:rPr>
            <w:rStyle w:val="Hyperlink"/>
          </w:rPr>
          <w:t>https://doi.org/10.3390/info14120664</w:t>
        </w:r>
      </w:hyperlink>
      <w:r>
        <w:t xml:space="preserve"> (Accessed: 24 September 2026).</w:t>
      </w:r>
    </w:p>
    <w:p w14:paraId="01E80833" w14:textId="77777777" w:rsidR="00C07BBF" w:rsidRDefault="00C07BBF" w:rsidP="00C07BBF">
      <w:pPr>
        <w:pStyle w:val="NormalWeb"/>
        <w:spacing w:before="0" w:beforeAutospacing="0" w:after="0" w:afterAutospacing="0" w:line="360" w:lineRule="auto"/>
        <w:ind w:left="720" w:hangingChars="300" w:hanging="720"/>
        <w:jc w:val="both"/>
      </w:pPr>
    </w:p>
    <w:p w14:paraId="3D8F3164" w14:textId="77777777" w:rsidR="00C07BBF" w:rsidRPr="00677366" w:rsidRDefault="00C07BBF" w:rsidP="00C07BBF">
      <w:pPr>
        <w:spacing w:line="360" w:lineRule="auto"/>
        <w:ind w:left="1440" w:hanging="720"/>
        <w:rPr>
          <w:rFonts w:cs="Times New Roman"/>
          <w:szCs w:val="24"/>
        </w:rPr>
      </w:pPr>
    </w:p>
    <w:p w14:paraId="3966B142" w14:textId="77777777" w:rsidR="00C07BBF" w:rsidRPr="00677366" w:rsidRDefault="00C07BBF" w:rsidP="00C07BBF">
      <w:pPr>
        <w:pStyle w:val="NormalWeb"/>
        <w:spacing w:after="0" w:afterAutospacing="0" w:line="360" w:lineRule="auto"/>
        <w:ind w:left="720" w:hangingChars="300" w:hanging="720"/>
        <w:jc w:val="both"/>
      </w:pPr>
    </w:p>
    <w:p w14:paraId="33AAF8FC" w14:textId="77777777" w:rsidR="00C07BBF" w:rsidRPr="00677366" w:rsidRDefault="00C07BBF" w:rsidP="00C07BBF">
      <w:pPr>
        <w:spacing w:after="240" w:line="360" w:lineRule="auto"/>
        <w:rPr>
          <w:rFonts w:eastAsia="Times New Roman" w:cs="Times New Roman"/>
          <w:szCs w:val="24"/>
        </w:rPr>
      </w:pPr>
      <w:r w:rsidRPr="00677366">
        <w:rPr>
          <w:rFonts w:cs="Times New Roman"/>
          <w:szCs w:val="24"/>
        </w:rPr>
        <w:br w:type="page"/>
      </w:r>
    </w:p>
    <w:p w14:paraId="411EA461" w14:textId="77777777" w:rsidR="00C07BBF" w:rsidRPr="00677366" w:rsidRDefault="00C07BBF" w:rsidP="00C07BBF">
      <w:pPr>
        <w:pStyle w:val="Heading1"/>
      </w:pPr>
      <w:bookmarkStart w:id="103" w:name="_Toc241179768"/>
      <w:r w:rsidRPr="00677366">
        <w:lastRenderedPageBreak/>
        <w:t>Appendix</w:t>
      </w:r>
      <w:bookmarkEnd w:id="103"/>
    </w:p>
    <w:p w14:paraId="4F94E5FE"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114300" distB="114300" distL="114300" distR="114300" wp14:anchorId="2C23DAB8" wp14:editId="768A7F82">
            <wp:extent cx="5731200" cy="31750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731200" cy="3175000"/>
                    </a:xfrm>
                    <a:prstGeom prst="rect">
                      <a:avLst/>
                    </a:prstGeom>
                    <a:ln/>
                  </pic:spPr>
                </pic:pic>
              </a:graphicData>
            </a:graphic>
          </wp:inline>
        </w:drawing>
      </w:r>
    </w:p>
    <w:p w14:paraId="1E48296D"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114300" distB="114300" distL="114300" distR="114300" wp14:anchorId="3A4AA70C" wp14:editId="5CF744E9">
            <wp:extent cx="5076825" cy="33718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076825" cy="3371850"/>
                    </a:xfrm>
                    <a:prstGeom prst="rect">
                      <a:avLst/>
                    </a:prstGeom>
                    <a:ln/>
                  </pic:spPr>
                </pic:pic>
              </a:graphicData>
            </a:graphic>
          </wp:inline>
        </w:drawing>
      </w:r>
    </w:p>
    <w:p w14:paraId="516A0081"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114300" distB="114300" distL="114300" distR="114300" wp14:anchorId="151B7869" wp14:editId="59E71ED9">
            <wp:extent cx="5486400" cy="33051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486400" cy="3305175"/>
                    </a:xfrm>
                    <a:prstGeom prst="rect">
                      <a:avLst/>
                    </a:prstGeom>
                    <a:ln/>
                  </pic:spPr>
                </pic:pic>
              </a:graphicData>
            </a:graphic>
          </wp:inline>
        </w:drawing>
      </w:r>
    </w:p>
    <w:p w14:paraId="6AA240C2"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drawing>
          <wp:inline distT="114300" distB="114300" distL="114300" distR="114300" wp14:anchorId="12974858" wp14:editId="50BF25D2">
            <wp:extent cx="4657725" cy="36576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657725" cy="3657600"/>
                    </a:xfrm>
                    <a:prstGeom prst="rect">
                      <a:avLst/>
                    </a:prstGeom>
                    <a:ln/>
                  </pic:spPr>
                </pic:pic>
              </a:graphicData>
            </a:graphic>
          </wp:inline>
        </w:drawing>
      </w:r>
      <w:r w:rsidRPr="00677366">
        <w:rPr>
          <w:rFonts w:eastAsia="Times New Roman" w:cs="Times New Roman"/>
          <w:b/>
          <w:bCs/>
          <w:szCs w:val="24"/>
        </w:rPr>
        <w:t xml:space="preserve"> </w:t>
      </w:r>
    </w:p>
    <w:p w14:paraId="6D9B41E4"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501AB890" wp14:editId="2C274CE6">
            <wp:extent cx="3818890" cy="3455871"/>
            <wp:effectExtent l="0" t="0" r="0" b="0"/>
            <wp:docPr id="574529408" name="Picture 1" descr="Research onion development for this framework Developed by author bas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development for this framework Developed by author base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3859" cy="3460367"/>
                    </a:xfrm>
                    <a:prstGeom prst="rect">
                      <a:avLst/>
                    </a:prstGeom>
                    <a:noFill/>
                    <a:ln>
                      <a:noFill/>
                    </a:ln>
                  </pic:spPr>
                </pic:pic>
              </a:graphicData>
            </a:graphic>
          </wp:inline>
        </w:drawing>
      </w:r>
      <w:r w:rsidRPr="00677366">
        <w:rPr>
          <w:rFonts w:cs="Times New Roman"/>
          <w:szCs w:val="24"/>
        </w:rPr>
        <w:t xml:space="preserve"> </w:t>
      </w:r>
    </w:p>
    <w:p w14:paraId="783BCBD9" w14:textId="77777777" w:rsidR="00C07BBF" w:rsidRPr="00677366" w:rsidRDefault="00C07BBF" w:rsidP="00C07BBF">
      <w:pPr>
        <w:spacing w:line="360" w:lineRule="auto"/>
        <w:rPr>
          <w:rFonts w:cs="Times New Roman"/>
          <w:szCs w:val="24"/>
        </w:rPr>
      </w:pPr>
      <w:r w:rsidRPr="00677366">
        <w:rPr>
          <w:rFonts w:cs="Times New Roman"/>
          <w:noProof/>
          <w:szCs w:val="24"/>
          <w:lang w:val="en-US"/>
        </w:rPr>
        <w:drawing>
          <wp:inline distT="0" distB="0" distL="0" distR="0" wp14:anchorId="7ABDCC32" wp14:editId="5E4FA6A7">
            <wp:extent cx="5943600" cy="2639687"/>
            <wp:effectExtent l="19050" t="0" r="0" b="0"/>
            <wp:docPr id="1901468759" name="Picture 1901468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2639687"/>
                    </a:xfrm>
                    <a:prstGeom prst="rect">
                      <a:avLst/>
                    </a:prstGeom>
                    <a:noFill/>
                    <a:ln w="9525">
                      <a:noFill/>
                      <a:miter lim="800000"/>
                      <a:headEnd/>
                      <a:tailEnd/>
                    </a:ln>
                  </pic:spPr>
                </pic:pic>
              </a:graphicData>
            </a:graphic>
          </wp:inline>
        </w:drawing>
      </w:r>
    </w:p>
    <w:p w14:paraId="29084622"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30B944B0" wp14:editId="4E8CDC9E">
            <wp:extent cx="5943600" cy="2462192"/>
            <wp:effectExtent l="19050" t="0" r="0" b="0"/>
            <wp:docPr id="1449699778" name="Picture 1449699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43600" cy="2462192"/>
                    </a:xfrm>
                    <a:prstGeom prst="rect">
                      <a:avLst/>
                    </a:prstGeom>
                    <a:noFill/>
                    <a:ln w="9525">
                      <a:noFill/>
                      <a:miter lim="800000"/>
                      <a:headEnd/>
                      <a:tailEnd/>
                    </a:ln>
                  </pic:spPr>
                </pic:pic>
              </a:graphicData>
            </a:graphic>
          </wp:inline>
        </w:drawing>
      </w:r>
    </w:p>
    <w:p w14:paraId="3D775B65" w14:textId="77777777" w:rsidR="00C07BBF" w:rsidRPr="00677366" w:rsidRDefault="00C07BBF" w:rsidP="00C07BBF">
      <w:pPr>
        <w:spacing w:line="360" w:lineRule="auto"/>
        <w:rPr>
          <w:rFonts w:cs="Times New Roman"/>
          <w:szCs w:val="24"/>
        </w:rPr>
      </w:pPr>
    </w:p>
    <w:p w14:paraId="26FA11C0" w14:textId="77777777" w:rsidR="00C07BBF" w:rsidRPr="00677366" w:rsidRDefault="00C07BBF" w:rsidP="00C07BBF">
      <w:pPr>
        <w:spacing w:line="360" w:lineRule="auto"/>
        <w:rPr>
          <w:rFonts w:cs="Times New Roman"/>
          <w:szCs w:val="24"/>
        </w:rPr>
      </w:pPr>
      <w:r w:rsidRPr="00677366">
        <w:rPr>
          <w:rFonts w:cs="Times New Roman"/>
          <w:noProof/>
          <w:szCs w:val="24"/>
          <w:lang w:val="en-US"/>
        </w:rPr>
        <w:drawing>
          <wp:inline distT="0" distB="0" distL="0" distR="0" wp14:anchorId="0CF87A95" wp14:editId="33837029">
            <wp:extent cx="5943600" cy="4428762"/>
            <wp:effectExtent l="19050" t="0" r="0" b="0"/>
            <wp:docPr id="2073864835" name="Picture 20738648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5943600" cy="4428762"/>
                    </a:xfrm>
                    <a:prstGeom prst="rect">
                      <a:avLst/>
                    </a:prstGeom>
                    <a:noFill/>
                    <a:ln w="9525">
                      <a:noFill/>
                      <a:miter lim="800000"/>
                      <a:headEnd/>
                      <a:tailEnd/>
                    </a:ln>
                  </pic:spPr>
                </pic:pic>
              </a:graphicData>
            </a:graphic>
          </wp:inline>
        </w:drawing>
      </w:r>
    </w:p>
    <w:p w14:paraId="6287C758"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54729A0D" wp14:editId="4B8CD7AA">
            <wp:extent cx="5943600" cy="4703541"/>
            <wp:effectExtent l="19050" t="0" r="0" b="0"/>
            <wp:docPr id="1186981114" name="Picture 1186981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5943600" cy="4703541"/>
                    </a:xfrm>
                    <a:prstGeom prst="rect">
                      <a:avLst/>
                    </a:prstGeom>
                    <a:noFill/>
                    <a:ln w="9525">
                      <a:noFill/>
                      <a:miter lim="800000"/>
                      <a:headEnd/>
                      <a:tailEnd/>
                    </a:ln>
                  </pic:spPr>
                </pic:pic>
              </a:graphicData>
            </a:graphic>
          </wp:inline>
        </w:drawing>
      </w:r>
    </w:p>
    <w:p w14:paraId="0DF75795"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753A60A8" wp14:editId="5B9B0D4F">
            <wp:extent cx="5562600" cy="4419600"/>
            <wp:effectExtent l="19050" t="0" r="0" b="0"/>
            <wp:docPr id="1879004475" name="Picture 1879004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5562600" cy="4419600"/>
                    </a:xfrm>
                    <a:prstGeom prst="rect">
                      <a:avLst/>
                    </a:prstGeom>
                    <a:noFill/>
                    <a:ln w="9525">
                      <a:noFill/>
                      <a:miter lim="800000"/>
                      <a:headEnd/>
                      <a:tailEnd/>
                    </a:ln>
                  </pic:spPr>
                </pic:pic>
              </a:graphicData>
            </a:graphic>
          </wp:inline>
        </w:drawing>
      </w:r>
    </w:p>
    <w:p w14:paraId="64E7B616"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665A6856" wp14:editId="3561A6E0">
            <wp:extent cx="5911215" cy="4866005"/>
            <wp:effectExtent l="19050" t="0" r="0" b="0"/>
            <wp:docPr id="1796462233" name="Picture 1796462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5911215" cy="4866005"/>
                    </a:xfrm>
                    <a:prstGeom prst="rect">
                      <a:avLst/>
                    </a:prstGeom>
                    <a:noFill/>
                    <a:ln w="9525">
                      <a:noFill/>
                      <a:miter lim="800000"/>
                      <a:headEnd/>
                      <a:tailEnd/>
                    </a:ln>
                  </pic:spPr>
                </pic:pic>
              </a:graphicData>
            </a:graphic>
          </wp:inline>
        </w:drawing>
      </w:r>
    </w:p>
    <w:p w14:paraId="2841445C"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7E4BADF9" wp14:editId="385E180D">
            <wp:extent cx="5943600" cy="4546148"/>
            <wp:effectExtent l="19050" t="0" r="0" b="0"/>
            <wp:docPr id="74219935" name="Picture 74219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srcRect/>
                    <a:stretch>
                      <a:fillRect/>
                    </a:stretch>
                  </pic:blipFill>
                  <pic:spPr bwMode="auto">
                    <a:xfrm>
                      <a:off x="0" y="0"/>
                      <a:ext cx="5943600" cy="4546148"/>
                    </a:xfrm>
                    <a:prstGeom prst="rect">
                      <a:avLst/>
                    </a:prstGeom>
                    <a:noFill/>
                    <a:ln w="9525">
                      <a:noFill/>
                      <a:miter lim="800000"/>
                      <a:headEnd/>
                      <a:tailEnd/>
                    </a:ln>
                  </pic:spPr>
                </pic:pic>
              </a:graphicData>
            </a:graphic>
          </wp:inline>
        </w:drawing>
      </w:r>
    </w:p>
    <w:p w14:paraId="6AE83325"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0CCD8876" wp14:editId="43F8D342">
            <wp:extent cx="5943600" cy="4208902"/>
            <wp:effectExtent l="19050" t="0" r="0" b="0"/>
            <wp:docPr id="1995588038" name="Picture 1995588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srcRect/>
                    <a:stretch>
                      <a:fillRect/>
                    </a:stretch>
                  </pic:blipFill>
                  <pic:spPr bwMode="auto">
                    <a:xfrm>
                      <a:off x="0" y="0"/>
                      <a:ext cx="5943600" cy="4208902"/>
                    </a:xfrm>
                    <a:prstGeom prst="rect">
                      <a:avLst/>
                    </a:prstGeom>
                    <a:noFill/>
                    <a:ln w="9525">
                      <a:noFill/>
                      <a:miter lim="800000"/>
                      <a:headEnd/>
                      <a:tailEnd/>
                    </a:ln>
                  </pic:spPr>
                </pic:pic>
              </a:graphicData>
            </a:graphic>
          </wp:inline>
        </w:drawing>
      </w:r>
    </w:p>
    <w:p w14:paraId="68FEF558"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3BCD7440" wp14:editId="53F19CF5">
            <wp:extent cx="5943600" cy="4644545"/>
            <wp:effectExtent l="19050" t="0" r="0" b="0"/>
            <wp:docPr id="1248866853" name="Picture 1248866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srcRect/>
                    <a:stretch>
                      <a:fillRect/>
                    </a:stretch>
                  </pic:blipFill>
                  <pic:spPr bwMode="auto">
                    <a:xfrm>
                      <a:off x="0" y="0"/>
                      <a:ext cx="5943600" cy="4644545"/>
                    </a:xfrm>
                    <a:prstGeom prst="rect">
                      <a:avLst/>
                    </a:prstGeom>
                    <a:noFill/>
                    <a:ln w="9525">
                      <a:noFill/>
                      <a:miter lim="800000"/>
                      <a:headEnd/>
                      <a:tailEnd/>
                    </a:ln>
                  </pic:spPr>
                </pic:pic>
              </a:graphicData>
            </a:graphic>
          </wp:inline>
        </w:drawing>
      </w:r>
    </w:p>
    <w:p w14:paraId="1817282F" w14:textId="77777777" w:rsidR="00C07BBF" w:rsidRPr="00677366" w:rsidRDefault="00C07BBF" w:rsidP="00C07BBF">
      <w:pPr>
        <w:spacing w:line="360" w:lineRule="auto"/>
        <w:rPr>
          <w:rFonts w:cs="Times New Roman"/>
          <w:szCs w:val="24"/>
        </w:rPr>
      </w:pPr>
      <w:r w:rsidRPr="00677366">
        <w:rPr>
          <w:rFonts w:cs="Times New Roman"/>
          <w:noProof/>
          <w:szCs w:val="24"/>
          <w:lang w:val="en-US"/>
        </w:rPr>
        <w:lastRenderedPageBreak/>
        <w:drawing>
          <wp:inline distT="0" distB="0" distL="0" distR="0" wp14:anchorId="771F3772" wp14:editId="039F0575">
            <wp:extent cx="5943600" cy="4886783"/>
            <wp:effectExtent l="19050" t="0" r="0" b="0"/>
            <wp:docPr id="406374158" name="Picture 406374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srcRect/>
                    <a:stretch>
                      <a:fillRect/>
                    </a:stretch>
                  </pic:blipFill>
                  <pic:spPr bwMode="auto">
                    <a:xfrm>
                      <a:off x="0" y="0"/>
                      <a:ext cx="5943600" cy="4886783"/>
                    </a:xfrm>
                    <a:prstGeom prst="rect">
                      <a:avLst/>
                    </a:prstGeom>
                    <a:noFill/>
                    <a:ln w="9525">
                      <a:noFill/>
                      <a:miter lim="800000"/>
                      <a:headEnd/>
                      <a:tailEnd/>
                    </a:ln>
                  </pic:spPr>
                </pic:pic>
              </a:graphicData>
            </a:graphic>
          </wp:inline>
        </w:drawing>
      </w:r>
    </w:p>
    <w:p w14:paraId="4B6D462D"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szCs w:val="24"/>
        </w:rPr>
        <w:t>Questionnaire</w:t>
      </w:r>
    </w:p>
    <w:p w14:paraId="3A2A018B"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Q1. Amazon's personalised product recommendations are relevant to my shopping interests.</w:t>
      </w:r>
    </w:p>
    <w:p w14:paraId="7889F920"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Q2. Amazon's recommended products help me discover products that I might not have considered previously.</w:t>
      </w:r>
    </w:p>
    <w:p w14:paraId="60273357"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Q3. Amazon's targeted advertisements are generally relevant to my needs and interests.</w:t>
      </w:r>
    </w:p>
    <w:p w14:paraId="5AE96E0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Q4. Amazon's AI-powered features make my online shopping experience more convenient.</w:t>
      </w:r>
    </w:p>
    <w:p w14:paraId="482F62E1"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Q5. Amazon's AI-based marketing makes it easier for me to find products that match my preferences.</w:t>
      </w:r>
    </w:p>
    <w:p w14:paraId="5CF12522"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Q6. Amazon's personalised recommendations influence the products I consider purchasing.</w:t>
      </w:r>
    </w:p>
    <w:p w14:paraId="2A2A6990"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Q7. I am more likely to purchase a product when Amazon recommends it based on my interests.</w:t>
      </w:r>
    </w:p>
    <w:p w14:paraId="3820757B"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lastRenderedPageBreak/>
        <w:t>Q8. AI-generated advertisements on Amazon can encourage me to make a purchase.</w:t>
      </w:r>
    </w:p>
    <w:p w14:paraId="5047C40D"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Q9. Amazon's personalised marketing sometimes encourages me to purchase additional products.</w:t>
      </w:r>
    </w:p>
    <w:p w14:paraId="6C3914C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Q10. AI-powered marketing on Amazon has increased my likelihood of making purchases.</w:t>
      </w:r>
    </w:p>
    <w:p w14:paraId="64DF8310"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Q11. I trust Amazon's AI-powered recommendations when deciding which products to consider.</w:t>
      </w:r>
    </w:p>
    <w:p w14:paraId="6DB3FC6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Q12. I believe Amazon's AI-powered marketing provides recommendations that are generally reliable.</w:t>
      </w:r>
    </w:p>
    <w:p w14:paraId="2CE75529"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Q13. I feel more confident purchasing a product when I understand why Amazon has recommended it to me.</w:t>
      </w:r>
    </w:p>
    <w:p w14:paraId="41BADA0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Q14. Amazon provides sufficient information about how personalised recommendations are generated.</w:t>
      </w:r>
    </w:p>
    <w:p w14:paraId="384B8ACC"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Q15. Transparency about Amazon's use of AI would increase my trust in its marketing practices.</w:t>
      </w:r>
    </w:p>
    <w:p w14:paraId="451893CB"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Q16. I am concerned about the amount of personal data Amazon may use for personalised marketing.</w:t>
      </w:r>
    </w:p>
    <w:p w14:paraId="5AEAAADC"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Q17. I am concerned that my browsing and purchasing history may be used to target advertisements.</w:t>
      </w:r>
    </w:p>
    <w:p w14:paraId="77A9AB23"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Q18. I worry about how Amazon stores and protects the personal information used by its AI systems.</w:t>
      </w:r>
    </w:p>
    <w:p w14:paraId="4317492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Q19. Privacy concerns make me less comfortable with highly personalised marketing on Amazon.</w:t>
      </w:r>
    </w:p>
    <w:p w14:paraId="6F5E9603"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Q20. I would be less likely to purchase from Amazon if I believed my personal data was being used without sufficient transparency.</w:t>
      </w:r>
    </w:p>
    <w:p w14:paraId="1AADF56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Q21. I am more likely to purchase from Amazon when its AI-powered marketing is personalised to my needs.</w:t>
      </w:r>
    </w:p>
    <w:p w14:paraId="1EACB4F5"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Q22. I would continue using Amazon if its AI-powered recommendations remain useful and reliable.</w:t>
      </w:r>
    </w:p>
    <w:p w14:paraId="62A6DF7D"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lastRenderedPageBreak/>
        <w:t>Q23. I am more likely to trust Amazon when its AI marketing practices are transparent.</w:t>
      </w:r>
    </w:p>
    <w:p w14:paraId="36D89900"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Q24. Strong privacy protection would increase my willingness to purchase from Amazon.</w:t>
      </w:r>
    </w:p>
    <w:p w14:paraId="2E725FA1"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szCs w:val="24"/>
        </w:rPr>
        <w:t>Q25. Overall, I believe Amazon's AI-powered digital marketing positively influences my purchasing behaviour.</w:t>
      </w:r>
    </w:p>
    <w:p w14:paraId="74CB7A07"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szCs w:val="24"/>
        </w:rPr>
        <w:t>Responses: India</w:t>
      </w:r>
    </w:p>
    <w:p w14:paraId="3D1556E1"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drawing>
          <wp:inline distT="0" distB="0" distL="0" distR="0" wp14:anchorId="06A1027E" wp14:editId="69E95CF5">
            <wp:extent cx="3839111" cy="5068007"/>
            <wp:effectExtent l="0" t="0" r="9525"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14102" name=""/>
                    <pic:cNvPicPr/>
                  </pic:nvPicPr>
                  <pic:blipFill>
                    <a:blip r:embed="rId20"/>
                    <a:stretch>
                      <a:fillRect/>
                    </a:stretch>
                  </pic:blipFill>
                  <pic:spPr>
                    <a:xfrm>
                      <a:off x="0" y="0"/>
                      <a:ext cx="3839111" cy="5068007"/>
                    </a:xfrm>
                    <a:prstGeom prst="rect">
                      <a:avLst/>
                    </a:prstGeom>
                  </pic:spPr>
                </pic:pic>
              </a:graphicData>
            </a:graphic>
          </wp:inline>
        </w:drawing>
      </w:r>
    </w:p>
    <w:p w14:paraId="76B2C4C9"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lastRenderedPageBreak/>
        <w:drawing>
          <wp:inline distT="0" distB="0" distL="0" distR="0" wp14:anchorId="38A02442" wp14:editId="729BB81D">
            <wp:extent cx="3858163" cy="5048955"/>
            <wp:effectExtent l="0" t="0" r="9525"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95202" name=""/>
                    <pic:cNvPicPr/>
                  </pic:nvPicPr>
                  <pic:blipFill>
                    <a:blip r:embed="rId22"/>
                    <a:stretch>
                      <a:fillRect/>
                    </a:stretch>
                  </pic:blipFill>
                  <pic:spPr>
                    <a:xfrm>
                      <a:off x="0" y="0"/>
                      <a:ext cx="3858163" cy="5048955"/>
                    </a:xfrm>
                    <a:prstGeom prst="rect">
                      <a:avLst/>
                    </a:prstGeom>
                  </pic:spPr>
                </pic:pic>
              </a:graphicData>
            </a:graphic>
          </wp:inline>
        </w:drawing>
      </w:r>
    </w:p>
    <w:p w14:paraId="4334450F"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lastRenderedPageBreak/>
        <w:drawing>
          <wp:inline distT="0" distB="0" distL="0" distR="0" wp14:anchorId="5AF31CF5" wp14:editId="3BAAB68D">
            <wp:extent cx="3801005" cy="5096586"/>
            <wp:effectExtent l="0" t="0" r="9525" b="889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72926" name=""/>
                    <pic:cNvPicPr/>
                  </pic:nvPicPr>
                  <pic:blipFill>
                    <a:blip r:embed="rId23"/>
                    <a:stretch>
                      <a:fillRect/>
                    </a:stretch>
                  </pic:blipFill>
                  <pic:spPr>
                    <a:xfrm>
                      <a:off x="0" y="0"/>
                      <a:ext cx="3801005" cy="5096586"/>
                    </a:xfrm>
                    <a:prstGeom prst="rect">
                      <a:avLst/>
                    </a:prstGeom>
                  </pic:spPr>
                </pic:pic>
              </a:graphicData>
            </a:graphic>
          </wp:inline>
        </w:drawing>
      </w:r>
    </w:p>
    <w:p w14:paraId="474A3BF9"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lastRenderedPageBreak/>
        <w:drawing>
          <wp:inline distT="0" distB="0" distL="0" distR="0" wp14:anchorId="1F2A0702" wp14:editId="2A5B8BA7">
            <wp:extent cx="3858163" cy="5087060"/>
            <wp:effectExtent l="0" t="0" r="9525"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40836" name=""/>
                    <pic:cNvPicPr/>
                  </pic:nvPicPr>
                  <pic:blipFill>
                    <a:blip r:embed="rId24"/>
                    <a:stretch>
                      <a:fillRect/>
                    </a:stretch>
                  </pic:blipFill>
                  <pic:spPr>
                    <a:xfrm>
                      <a:off x="0" y="0"/>
                      <a:ext cx="3858163" cy="5087060"/>
                    </a:xfrm>
                    <a:prstGeom prst="rect">
                      <a:avLst/>
                    </a:prstGeom>
                  </pic:spPr>
                </pic:pic>
              </a:graphicData>
            </a:graphic>
          </wp:inline>
        </w:drawing>
      </w:r>
    </w:p>
    <w:p w14:paraId="05EB8C0A"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lastRenderedPageBreak/>
        <w:drawing>
          <wp:inline distT="0" distB="0" distL="0" distR="0" wp14:anchorId="15095ACA" wp14:editId="22ECB80C">
            <wp:extent cx="3982006" cy="5068007"/>
            <wp:effectExtent l="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33144" name=""/>
                    <pic:cNvPicPr/>
                  </pic:nvPicPr>
                  <pic:blipFill>
                    <a:blip r:embed="rId25"/>
                    <a:stretch>
                      <a:fillRect/>
                    </a:stretch>
                  </pic:blipFill>
                  <pic:spPr>
                    <a:xfrm>
                      <a:off x="0" y="0"/>
                      <a:ext cx="3982006" cy="5068007"/>
                    </a:xfrm>
                    <a:prstGeom prst="rect">
                      <a:avLst/>
                    </a:prstGeom>
                  </pic:spPr>
                </pic:pic>
              </a:graphicData>
            </a:graphic>
          </wp:inline>
        </w:drawing>
      </w:r>
    </w:p>
    <w:p w14:paraId="3868012C"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lastRenderedPageBreak/>
        <w:drawing>
          <wp:inline distT="0" distB="0" distL="0" distR="0" wp14:anchorId="6E5D74D4" wp14:editId="1257EC5E">
            <wp:extent cx="3801005" cy="5039428"/>
            <wp:effectExtent l="0" t="0" r="9525" b="889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218397" name=""/>
                    <pic:cNvPicPr/>
                  </pic:nvPicPr>
                  <pic:blipFill>
                    <a:blip r:embed="rId26"/>
                    <a:stretch>
                      <a:fillRect/>
                    </a:stretch>
                  </pic:blipFill>
                  <pic:spPr>
                    <a:xfrm>
                      <a:off x="0" y="0"/>
                      <a:ext cx="3801005" cy="5039428"/>
                    </a:xfrm>
                    <a:prstGeom prst="rect">
                      <a:avLst/>
                    </a:prstGeom>
                  </pic:spPr>
                </pic:pic>
              </a:graphicData>
            </a:graphic>
          </wp:inline>
        </w:drawing>
      </w:r>
    </w:p>
    <w:p w14:paraId="0901CEE7"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lastRenderedPageBreak/>
        <w:drawing>
          <wp:inline distT="0" distB="0" distL="0" distR="0" wp14:anchorId="521395A8" wp14:editId="5461411F">
            <wp:extent cx="3753374" cy="5058481"/>
            <wp:effectExtent l="0" t="0" r="0" b="889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542831" name=""/>
                    <pic:cNvPicPr/>
                  </pic:nvPicPr>
                  <pic:blipFill>
                    <a:blip r:embed="rId27"/>
                    <a:stretch>
                      <a:fillRect/>
                    </a:stretch>
                  </pic:blipFill>
                  <pic:spPr>
                    <a:xfrm>
                      <a:off x="0" y="0"/>
                      <a:ext cx="3753374" cy="5058481"/>
                    </a:xfrm>
                    <a:prstGeom prst="rect">
                      <a:avLst/>
                    </a:prstGeom>
                  </pic:spPr>
                </pic:pic>
              </a:graphicData>
            </a:graphic>
          </wp:inline>
        </w:drawing>
      </w:r>
    </w:p>
    <w:p w14:paraId="256B2632" w14:textId="77777777" w:rsidR="00C07BBF" w:rsidRPr="00677366" w:rsidRDefault="00C07BBF" w:rsidP="00C07BBF">
      <w:pPr>
        <w:spacing w:line="360" w:lineRule="auto"/>
        <w:rPr>
          <w:rFonts w:eastAsia="Times New Roman" w:cs="Times New Roman"/>
          <w:szCs w:val="24"/>
        </w:rPr>
      </w:pPr>
      <w:r w:rsidRPr="00677366">
        <w:rPr>
          <w:rFonts w:eastAsia="Times New Roman" w:cs="Times New Roman"/>
          <w:noProof/>
          <w:szCs w:val="24"/>
          <w:lang w:val="en-US"/>
        </w:rPr>
        <w:lastRenderedPageBreak/>
        <w:drawing>
          <wp:inline distT="0" distB="0" distL="0" distR="0" wp14:anchorId="320C1C1A" wp14:editId="159EE31F">
            <wp:extent cx="3743847" cy="5153744"/>
            <wp:effectExtent l="0" t="0" r="9525" b="889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88631" name=""/>
                    <pic:cNvPicPr/>
                  </pic:nvPicPr>
                  <pic:blipFill>
                    <a:blip r:embed="rId28"/>
                    <a:stretch>
                      <a:fillRect/>
                    </a:stretch>
                  </pic:blipFill>
                  <pic:spPr>
                    <a:xfrm>
                      <a:off x="0" y="0"/>
                      <a:ext cx="3743847" cy="5153744"/>
                    </a:xfrm>
                    <a:prstGeom prst="rect">
                      <a:avLst/>
                    </a:prstGeom>
                  </pic:spPr>
                </pic:pic>
              </a:graphicData>
            </a:graphic>
          </wp:inline>
        </w:drawing>
      </w:r>
    </w:p>
    <w:p w14:paraId="1AA5216F"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szCs w:val="24"/>
        </w:rPr>
        <w:t>Responses: UK</w:t>
      </w:r>
    </w:p>
    <w:p w14:paraId="4C006DEC"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0" distB="0" distL="0" distR="0" wp14:anchorId="0B7BCF4B" wp14:editId="27CC181C">
            <wp:extent cx="3943900" cy="5277587"/>
            <wp:effectExtent l="0" t="0" r="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74857" name=""/>
                    <pic:cNvPicPr/>
                  </pic:nvPicPr>
                  <pic:blipFill>
                    <a:blip r:embed="rId29"/>
                    <a:stretch>
                      <a:fillRect/>
                    </a:stretch>
                  </pic:blipFill>
                  <pic:spPr>
                    <a:xfrm>
                      <a:off x="0" y="0"/>
                      <a:ext cx="3943900" cy="5277587"/>
                    </a:xfrm>
                    <a:prstGeom prst="rect">
                      <a:avLst/>
                    </a:prstGeom>
                  </pic:spPr>
                </pic:pic>
              </a:graphicData>
            </a:graphic>
          </wp:inline>
        </w:drawing>
      </w:r>
    </w:p>
    <w:p w14:paraId="4785E554"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0" distB="0" distL="0" distR="0" wp14:anchorId="5BC5B5EC" wp14:editId="4AE11113">
            <wp:extent cx="3772426" cy="5077534"/>
            <wp:effectExtent l="0" t="0" r="0" b="889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04691" name=""/>
                    <pic:cNvPicPr/>
                  </pic:nvPicPr>
                  <pic:blipFill>
                    <a:blip r:embed="rId30"/>
                    <a:stretch>
                      <a:fillRect/>
                    </a:stretch>
                  </pic:blipFill>
                  <pic:spPr>
                    <a:xfrm>
                      <a:off x="0" y="0"/>
                      <a:ext cx="3772426" cy="5077534"/>
                    </a:xfrm>
                    <a:prstGeom prst="rect">
                      <a:avLst/>
                    </a:prstGeom>
                  </pic:spPr>
                </pic:pic>
              </a:graphicData>
            </a:graphic>
          </wp:inline>
        </w:drawing>
      </w:r>
    </w:p>
    <w:p w14:paraId="76BBA53F"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0" distB="0" distL="0" distR="0" wp14:anchorId="3758E6C9" wp14:editId="689A8189">
            <wp:extent cx="3791479" cy="5106113"/>
            <wp:effectExtent l="0" t="0" r="0" b="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63947" name=""/>
                    <pic:cNvPicPr/>
                  </pic:nvPicPr>
                  <pic:blipFill>
                    <a:blip r:embed="rId31"/>
                    <a:stretch>
                      <a:fillRect/>
                    </a:stretch>
                  </pic:blipFill>
                  <pic:spPr>
                    <a:xfrm>
                      <a:off x="0" y="0"/>
                      <a:ext cx="3791479" cy="5106113"/>
                    </a:xfrm>
                    <a:prstGeom prst="rect">
                      <a:avLst/>
                    </a:prstGeom>
                  </pic:spPr>
                </pic:pic>
              </a:graphicData>
            </a:graphic>
          </wp:inline>
        </w:drawing>
      </w:r>
    </w:p>
    <w:p w14:paraId="17BF6B02"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0" distB="0" distL="0" distR="0" wp14:anchorId="0A6860C8" wp14:editId="61557D5F">
            <wp:extent cx="3753374" cy="5106113"/>
            <wp:effectExtent l="0" t="0" r="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337598" name=""/>
                    <pic:cNvPicPr/>
                  </pic:nvPicPr>
                  <pic:blipFill>
                    <a:blip r:embed="rId32"/>
                    <a:stretch>
                      <a:fillRect/>
                    </a:stretch>
                  </pic:blipFill>
                  <pic:spPr>
                    <a:xfrm>
                      <a:off x="0" y="0"/>
                      <a:ext cx="3753374" cy="5106113"/>
                    </a:xfrm>
                    <a:prstGeom prst="rect">
                      <a:avLst/>
                    </a:prstGeom>
                  </pic:spPr>
                </pic:pic>
              </a:graphicData>
            </a:graphic>
          </wp:inline>
        </w:drawing>
      </w:r>
    </w:p>
    <w:p w14:paraId="2578EECA"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0" distB="0" distL="0" distR="0" wp14:anchorId="27B77F81" wp14:editId="45A3311C">
            <wp:extent cx="3753374" cy="5087060"/>
            <wp:effectExtent l="0" t="0" r="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364406" name=""/>
                    <pic:cNvPicPr/>
                  </pic:nvPicPr>
                  <pic:blipFill>
                    <a:blip r:embed="rId33"/>
                    <a:stretch>
                      <a:fillRect/>
                    </a:stretch>
                  </pic:blipFill>
                  <pic:spPr>
                    <a:xfrm>
                      <a:off x="0" y="0"/>
                      <a:ext cx="3753374" cy="5087060"/>
                    </a:xfrm>
                    <a:prstGeom prst="rect">
                      <a:avLst/>
                    </a:prstGeom>
                  </pic:spPr>
                </pic:pic>
              </a:graphicData>
            </a:graphic>
          </wp:inline>
        </w:drawing>
      </w:r>
    </w:p>
    <w:p w14:paraId="2B6D84AA"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0" distB="0" distL="0" distR="0" wp14:anchorId="209FD052" wp14:editId="2E07A8C4">
            <wp:extent cx="3820058" cy="5125165"/>
            <wp:effectExtent l="0" t="0" r="9525"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248571" name=""/>
                    <pic:cNvPicPr/>
                  </pic:nvPicPr>
                  <pic:blipFill>
                    <a:blip r:embed="rId34"/>
                    <a:stretch>
                      <a:fillRect/>
                    </a:stretch>
                  </pic:blipFill>
                  <pic:spPr>
                    <a:xfrm>
                      <a:off x="0" y="0"/>
                      <a:ext cx="3820058" cy="5125165"/>
                    </a:xfrm>
                    <a:prstGeom prst="rect">
                      <a:avLst/>
                    </a:prstGeom>
                  </pic:spPr>
                </pic:pic>
              </a:graphicData>
            </a:graphic>
          </wp:inline>
        </w:drawing>
      </w:r>
    </w:p>
    <w:p w14:paraId="238739F6"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0" distB="0" distL="0" distR="0" wp14:anchorId="76E22BE9" wp14:editId="5DBB7923">
            <wp:extent cx="3715268" cy="5058481"/>
            <wp:effectExtent l="0" t="0" r="0" b="889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032949" name=""/>
                    <pic:cNvPicPr/>
                  </pic:nvPicPr>
                  <pic:blipFill>
                    <a:blip r:embed="rId35"/>
                    <a:stretch>
                      <a:fillRect/>
                    </a:stretch>
                  </pic:blipFill>
                  <pic:spPr>
                    <a:xfrm>
                      <a:off x="0" y="0"/>
                      <a:ext cx="3715268" cy="5058481"/>
                    </a:xfrm>
                    <a:prstGeom prst="rect">
                      <a:avLst/>
                    </a:prstGeom>
                  </pic:spPr>
                </pic:pic>
              </a:graphicData>
            </a:graphic>
          </wp:inline>
        </w:drawing>
      </w:r>
    </w:p>
    <w:p w14:paraId="15C761CB" w14:textId="77777777" w:rsidR="00C07BBF" w:rsidRPr="00677366" w:rsidRDefault="00C07BBF" w:rsidP="00C07BBF">
      <w:pPr>
        <w:spacing w:line="360" w:lineRule="auto"/>
        <w:rPr>
          <w:rFonts w:eastAsia="Times New Roman" w:cs="Times New Roman"/>
          <w:b/>
          <w:bCs/>
          <w:szCs w:val="24"/>
        </w:rPr>
      </w:pPr>
      <w:r w:rsidRPr="00677366">
        <w:rPr>
          <w:rFonts w:eastAsia="Times New Roman" w:cs="Times New Roman"/>
          <w:b/>
          <w:bCs/>
          <w:noProof/>
          <w:szCs w:val="24"/>
          <w:lang w:val="en-US"/>
        </w:rPr>
        <w:lastRenderedPageBreak/>
        <w:drawing>
          <wp:inline distT="0" distB="0" distL="0" distR="0" wp14:anchorId="7C231857" wp14:editId="6969BFA2">
            <wp:extent cx="3781953" cy="5249008"/>
            <wp:effectExtent l="0" t="0" r="9525" b="8890"/>
            <wp:docPr id="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90015" name=""/>
                    <pic:cNvPicPr/>
                  </pic:nvPicPr>
                  <pic:blipFill>
                    <a:blip r:embed="rId36"/>
                    <a:stretch>
                      <a:fillRect/>
                    </a:stretch>
                  </pic:blipFill>
                  <pic:spPr>
                    <a:xfrm>
                      <a:off x="0" y="0"/>
                      <a:ext cx="3781953" cy="5249008"/>
                    </a:xfrm>
                    <a:prstGeom prst="rect">
                      <a:avLst/>
                    </a:prstGeom>
                  </pic:spPr>
                </pic:pic>
              </a:graphicData>
            </a:graphic>
          </wp:inline>
        </w:drawing>
      </w:r>
    </w:p>
    <w:p w14:paraId="1CFF70E8" w14:textId="77777777" w:rsidR="00C07BBF" w:rsidRDefault="00C07BBF" w:rsidP="00C07BBF">
      <w:pPr>
        <w:pStyle w:val="Heading1"/>
      </w:pPr>
      <w:bookmarkStart w:id="104" w:name="_Toc241179769"/>
      <w:r>
        <w:t>Glossary</w:t>
      </w:r>
      <w:bookmarkEnd w:id="104"/>
    </w:p>
    <w:tbl>
      <w:tblPr>
        <w:tblStyle w:val="MediumShading2-Accent1"/>
        <w:tblW w:w="0" w:type="auto"/>
        <w:tblLook w:val="04A0" w:firstRow="1" w:lastRow="0" w:firstColumn="1" w:lastColumn="0" w:noHBand="0" w:noVBand="1"/>
      </w:tblPr>
      <w:tblGrid>
        <w:gridCol w:w="2714"/>
        <w:gridCol w:w="6312"/>
      </w:tblGrid>
      <w:tr w:rsidR="00C07BBF" w:rsidRPr="00EB770A" w14:paraId="247808AE" w14:textId="77777777" w:rsidTr="00DB520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shd w:val="clear" w:color="auto" w:fill="D9E2F3" w:themeFill="accent1" w:themeFillTint="33"/>
            <w:hideMark/>
          </w:tcPr>
          <w:p w14:paraId="0E9B24B0" w14:textId="77777777" w:rsidR="00C07BBF" w:rsidRPr="00EB770A" w:rsidRDefault="00C07BBF" w:rsidP="00DB5202">
            <w:pPr>
              <w:jc w:val="center"/>
              <w:rPr>
                <w:color w:val="000000" w:themeColor="text1"/>
                <w:szCs w:val="24"/>
              </w:rPr>
            </w:pPr>
            <w:r w:rsidRPr="00EB770A">
              <w:rPr>
                <w:bCs w:val="0"/>
                <w:color w:val="000000" w:themeColor="text1"/>
              </w:rPr>
              <w:t>Term</w:t>
            </w:r>
          </w:p>
        </w:tc>
        <w:tc>
          <w:tcPr>
            <w:tcW w:w="0" w:type="auto"/>
            <w:hideMark/>
          </w:tcPr>
          <w:p w14:paraId="70DB3473" w14:textId="77777777" w:rsidR="00C07BBF" w:rsidRPr="00EB770A" w:rsidRDefault="00C07BBF" w:rsidP="00DB5202">
            <w:pPr>
              <w:jc w:val="center"/>
              <w:cnfStyle w:val="100000000000" w:firstRow="1" w:lastRow="0" w:firstColumn="0" w:lastColumn="0" w:oddVBand="0" w:evenVBand="0" w:oddHBand="0" w:evenHBand="0" w:firstRowFirstColumn="0" w:firstRowLastColumn="0" w:lastRowFirstColumn="0" w:lastRowLastColumn="0"/>
              <w:rPr>
                <w:color w:val="000000" w:themeColor="text1"/>
                <w:szCs w:val="24"/>
              </w:rPr>
            </w:pPr>
            <w:r w:rsidRPr="00EB770A">
              <w:rPr>
                <w:b w:val="0"/>
                <w:bCs w:val="0"/>
                <w:color w:val="000000" w:themeColor="text1"/>
              </w:rPr>
              <w:t>Definition</w:t>
            </w:r>
          </w:p>
        </w:tc>
      </w:tr>
      <w:tr w:rsidR="00C07BBF" w:rsidRPr="00EB770A" w14:paraId="03AD8472"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2BF1BA14" w14:textId="77777777" w:rsidR="00C07BBF" w:rsidRPr="00EB770A" w:rsidRDefault="00C07BBF" w:rsidP="00DB5202">
            <w:pPr>
              <w:rPr>
                <w:b w:val="0"/>
                <w:color w:val="000000" w:themeColor="text1"/>
                <w:szCs w:val="24"/>
              </w:rPr>
            </w:pPr>
            <w:r w:rsidRPr="00EB770A">
              <w:rPr>
                <w:rStyle w:val="Strong"/>
                <w:b/>
                <w:color w:val="000000" w:themeColor="text1"/>
              </w:rPr>
              <w:t>Algorithm</w:t>
            </w:r>
          </w:p>
        </w:tc>
        <w:tc>
          <w:tcPr>
            <w:tcW w:w="0" w:type="auto"/>
            <w:hideMark/>
          </w:tcPr>
          <w:p w14:paraId="737C53F3"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A set of computer-based instructions used to analyse information, identify patterns and produce decisions or recommendations.</w:t>
            </w:r>
          </w:p>
        </w:tc>
      </w:tr>
      <w:tr w:rsidR="00C07BBF" w:rsidRPr="00EB770A" w14:paraId="5F02119C"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32BEC3EF" w14:textId="77777777" w:rsidR="00C07BBF" w:rsidRPr="00EB770A" w:rsidRDefault="00C07BBF" w:rsidP="00DB5202">
            <w:pPr>
              <w:rPr>
                <w:b w:val="0"/>
                <w:color w:val="000000" w:themeColor="text1"/>
                <w:szCs w:val="24"/>
              </w:rPr>
            </w:pPr>
            <w:r w:rsidRPr="00EB770A">
              <w:rPr>
                <w:rStyle w:val="Strong"/>
                <w:b/>
                <w:color w:val="000000" w:themeColor="text1"/>
              </w:rPr>
              <w:t>Artificial Intelligence (AI)</w:t>
            </w:r>
          </w:p>
        </w:tc>
        <w:tc>
          <w:tcPr>
            <w:tcW w:w="0" w:type="auto"/>
            <w:hideMark/>
          </w:tcPr>
          <w:p w14:paraId="5B6F7C58"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Technology that enables computer systems to perform tasks normally requiring human intelligence, such as learning, prediction and decision-making.</w:t>
            </w:r>
          </w:p>
        </w:tc>
      </w:tr>
      <w:tr w:rsidR="00C07BBF" w:rsidRPr="00EB770A" w14:paraId="472CD55D"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6D6A7F1C" w14:textId="77777777" w:rsidR="00C07BBF" w:rsidRPr="00EB770A" w:rsidRDefault="00C07BBF" w:rsidP="00DB5202">
            <w:pPr>
              <w:rPr>
                <w:b w:val="0"/>
                <w:color w:val="000000" w:themeColor="text1"/>
                <w:szCs w:val="24"/>
              </w:rPr>
            </w:pPr>
            <w:r w:rsidRPr="00EB770A">
              <w:rPr>
                <w:rStyle w:val="Strong"/>
                <w:b/>
                <w:color w:val="000000" w:themeColor="text1"/>
              </w:rPr>
              <w:t>AI Personalisation</w:t>
            </w:r>
          </w:p>
        </w:tc>
        <w:tc>
          <w:tcPr>
            <w:tcW w:w="0" w:type="auto"/>
            <w:hideMark/>
          </w:tcPr>
          <w:p w14:paraId="299B5587"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The use of AI to adjust advertisements, offers and product recommendations according to an individual customer’s interests and previous behaviour.</w:t>
            </w:r>
          </w:p>
        </w:tc>
      </w:tr>
      <w:tr w:rsidR="00C07BBF" w:rsidRPr="00EB770A" w14:paraId="040CA104"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1E0228E7" w14:textId="77777777" w:rsidR="00C07BBF" w:rsidRPr="00EB770A" w:rsidRDefault="00C07BBF" w:rsidP="00DB5202">
            <w:pPr>
              <w:rPr>
                <w:b w:val="0"/>
                <w:color w:val="000000" w:themeColor="text1"/>
                <w:szCs w:val="24"/>
              </w:rPr>
            </w:pPr>
            <w:r w:rsidRPr="00EB770A">
              <w:rPr>
                <w:rStyle w:val="Strong"/>
                <w:b/>
                <w:color w:val="000000" w:themeColor="text1"/>
              </w:rPr>
              <w:t>AI-Powered Digital Marketing</w:t>
            </w:r>
          </w:p>
        </w:tc>
        <w:tc>
          <w:tcPr>
            <w:tcW w:w="0" w:type="auto"/>
            <w:hideMark/>
          </w:tcPr>
          <w:p w14:paraId="53E7F0C5"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The application of AI technologies to analyse customer information, personalise marketing content, automate communication and predict consumer responses.</w:t>
            </w:r>
          </w:p>
        </w:tc>
      </w:tr>
      <w:tr w:rsidR="00C07BBF" w:rsidRPr="00EB770A" w14:paraId="543AE848"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7389DC0F" w14:textId="77777777" w:rsidR="00C07BBF" w:rsidRPr="00EB770A" w:rsidRDefault="00C07BBF" w:rsidP="00DB5202">
            <w:pPr>
              <w:rPr>
                <w:b w:val="0"/>
                <w:color w:val="000000" w:themeColor="text1"/>
                <w:szCs w:val="24"/>
              </w:rPr>
            </w:pPr>
            <w:r w:rsidRPr="00EB770A">
              <w:rPr>
                <w:rStyle w:val="Strong"/>
                <w:b/>
                <w:color w:val="000000" w:themeColor="text1"/>
              </w:rPr>
              <w:t>Analysis of Variance (ANOVA)</w:t>
            </w:r>
          </w:p>
        </w:tc>
        <w:tc>
          <w:tcPr>
            <w:tcW w:w="0" w:type="auto"/>
            <w:hideMark/>
          </w:tcPr>
          <w:p w14:paraId="0ACC21D7"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A statistical test used to examine whether average scores differ significantly across two or more groups or categories.</w:t>
            </w:r>
          </w:p>
        </w:tc>
      </w:tr>
      <w:tr w:rsidR="00C07BBF" w:rsidRPr="00EB770A" w14:paraId="22A5EDC7"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72EDEE51" w14:textId="77777777" w:rsidR="00C07BBF" w:rsidRPr="00EB770A" w:rsidRDefault="00C07BBF" w:rsidP="00DB5202">
            <w:pPr>
              <w:rPr>
                <w:b w:val="0"/>
                <w:color w:val="000000" w:themeColor="text1"/>
                <w:szCs w:val="24"/>
              </w:rPr>
            </w:pPr>
            <w:r w:rsidRPr="00EB770A">
              <w:rPr>
                <w:rStyle w:val="Strong"/>
                <w:b/>
                <w:color w:val="000000" w:themeColor="text1"/>
              </w:rPr>
              <w:lastRenderedPageBreak/>
              <w:t>Chatbot</w:t>
            </w:r>
          </w:p>
        </w:tc>
        <w:tc>
          <w:tcPr>
            <w:tcW w:w="0" w:type="auto"/>
            <w:hideMark/>
          </w:tcPr>
          <w:p w14:paraId="2CDC834D"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An automated digital system that communicates with customers through written or spoken messages and provides information or assistance.</w:t>
            </w:r>
          </w:p>
        </w:tc>
      </w:tr>
      <w:tr w:rsidR="00C07BBF" w:rsidRPr="00EB770A" w14:paraId="6AEF1E61"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529FA5BC" w14:textId="77777777" w:rsidR="00C07BBF" w:rsidRPr="00EB770A" w:rsidRDefault="00C07BBF" w:rsidP="00DB5202">
            <w:pPr>
              <w:rPr>
                <w:b w:val="0"/>
                <w:color w:val="000000" w:themeColor="text1"/>
                <w:szCs w:val="24"/>
              </w:rPr>
            </w:pPr>
            <w:r w:rsidRPr="00EB770A">
              <w:rPr>
                <w:rStyle w:val="Strong"/>
                <w:b/>
                <w:color w:val="000000" w:themeColor="text1"/>
              </w:rPr>
              <w:t>Composite Mean</w:t>
            </w:r>
          </w:p>
        </w:tc>
        <w:tc>
          <w:tcPr>
            <w:tcW w:w="0" w:type="auto"/>
            <w:hideMark/>
          </w:tcPr>
          <w:p w14:paraId="51A61136"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An average score calculated by combining responses from several questionnaire items that measure the same concept.</w:t>
            </w:r>
          </w:p>
        </w:tc>
      </w:tr>
      <w:tr w:rsidR="00C07BBF" w:rsidRPr="00EB770A" w14:paraId="4FC9CBA1"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726D604D" w14:textId="77777777" w:rsidR="00C07BBF" w:rsidRPr="00EB770A" w:rsidRDefault="00C07BBF" w:rsidP="00DB5202">
            <w:pPr>
              <w:rPr>
                <w:b w:val="0"/>
                <w:color w:val="000000" w:themeColor="text1"/>
                <w:szCs w:val="24"/>
              </w:rPr>
            </w:pPr>
            <w:r w:rsidRPr="00EB770A">
              <w:rPr>
                <w:rStyle w:val="Strong"/>
                <w:b/>
                <w:color w:val="000000" w:themeColor="text1"/>
              </w:rPr>
              <w:t>Consumer Buying Behaviour</w:t>
            </w:r>
          </w:p>
        </w:tc>
        <w:tc>
          <w:tcPr>
            <w:tcW w:w="0" w:type="auto"/>
            <w:hideMark/>
          </w:tcPr>
          <w:p w14:paraId="69146DEB"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The actions and decisions customers make when identifying, evaluating, purchasing and using products or services.</w:t>
            </w:r>
          </w:p>
        </w:tc>
      </w:tr>
      <w:tr w:rsidR="00C07BBF" w:rsidRPr="00EB770A" w14:paraId="038D7918"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0B95B19D" w14:textId="77777777" w:rsidR="00C07BBF" w:rsidRPr="00EB770A" w:rsidRDefault="00C07BBF" w:rsidP="00DB5202">
            <w:pPr>
              <w:rPr>
                <w:b w:val="0"/>
                <w:color w:val="000000" w:themeColor="text1"/>
                <w:szCs w:val="24"/>
              </w:rPr>
            </w:pPr>
            <w:r w:rsidRPr="00EB770A">
              <w:rPr>
                <w:rStyle w:val="Strong"/>
                <w:b/>
                <w:color w:val="000000" w:themeColor="text1"/>
              </w:rPr>
              <w:t>Consumer Trust</w:t>
            </w:r>
          </w:p>
        </w:tc>
        <w:tc>
          <w:tcPr>
            <w:tcW w:w="0" w:type="auto"/>
            <w:hideMark/>
          </w:tcPr>
          <w:p w14:paraId="08CB8A83"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A customer’s willingness to rely on a business or technological system because it is considered reliable, honest and secure.</w:t>
            </w:r>
          </w:p>
        </w:tc>
      </w:tr>
      <w:tr w:rsidR="00C07BBF" w:rsidRPr="00EB770A" w14:paraId="35054C68"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656B355B" w14:textId="77777777" w:rsidR="00C07BBF" w:rsidRPr="00EB770A" w:rsidRDefault="00C07BBF" w:rsidP="00DB5202">
            <w:pPr>
              <w:rPr>
                <w:b w:val="0"/>
                <w:color w:val="000000" w:themeColor="text1"/>
                <w:szCs w:val="24"/>
              </w:rPr>
            </w:pPr>
            <w:r w:rsidRPr="00EB770A">
              <w:rPr>
                <w:rStyle w:val="Strong"/>
                <w:b/>
                <w:color w:val="000000" w:themeColor="text1"/>
              </w:rPr>
              <w:t>Convenience Sampling</w:t>
            </w:r>
          </w:p>
        </w:tc>
        <w:tc>
          <w:tcPr>
            <w:tcW w:w="0" w:type="auto"/>
            <w:hideMark/>
          </w:tcPr>
          <w:p w14:paraId="5CEAC145"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A non-probability sampling method in which participants are recruited because they are available and willing to participate.</w:t>
            </w:r>
          </w:p>
        </w:tc>
      </w:tr>
      <w:tr w:rsidR="00C07BBF" w:rsidRPr="00EB770A" w14:paraId="5866BD13"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2751118B" w14:textId="77777777" w:rsidR="00C07BBF" w:rsidRPr="00EB770A" w:rsidRDefault="00C07BBF" w:rsidP="00DB5202">
            <w:pPr>
              <w:rPr>
                <w:b w:val="0"/>
                <w:color w:val="000000" w:themeColor="text1"/>
                <w:szCs w:val="24"/>
              </w:rPr>
            </w:pPr>
            <w:r w:rsidRPr="00EB770A">
              <w:rPr>
                <w:rStyle w:val="Strong"/>
                <w:b/>
                <w:color w:val="000000" w:themeColor="text1"/>
              </w:rPr>
              <w:t>Correlation Analysis</w:t>
            </w:r>
          </w:p>
        </w:tc>
        <w:tc>
          <w:tcPr>
            <w:tcW w:w="0" w:type="auto"/>
            <w:hideMark/>
          </w:tcPr>
          <w:p w14:paraId="6C1ABA37"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A statistical method used to measure the direction and strength of a relationship between two variables.</w:t>
            </w:r>
          </w:p>
        </w:tc>
      </w:tr>
      <w:tr w:rsidR="00C07BBF" w:rsidRPr="00EB770A" w14:paraId="648D20F6"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78706DB9" w14:textId="77777777" w:rsidR="00C07BBF" w:rsidRPr="00EB770A" w:rsidRDefault="00C07BBF" w:rsidP="00DB5202">
            <w:pPr>
              <w:rPr>
                <w:b w:val="0"/>
                <w:color w:val="000000" w:themeColor="text1"/>
                <w:szCs w:val="24"/>
              </w:rPr>
            </w:pPr>
            <w:r w:rsidRPr="00EB770A">
              <w:rPr>
                <w:rStyle w:val="Strong"/>
                <w:b/>
                <w:color w:val="000000" w:themeColor="text1"/>
              </w:rPr>
              <w:t>Cross-Sectional Research</w:t>
            </w:r>
          </w:p>
        </w:tc>
        <w:tc>
          <w:tcPr>
            <w:tcW w:w="0" w:type="auto"/>
            <w:hideMark/>
          </w:tcPr>
          <w:p w14:paraId="0C2E3AA9"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A research design that collects information from participants at one particular point in time.</w:t>
            </w:r>
          </w:p>
        </w:tc>
      </w:tr>
      <w:tr w:rsidR="00C07BBF" w:rsidRPr="00EB770A" w14:paraId="605BC5DA"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153666B8" w14:textId="77777777" w:rsidR="00C07BBF" w:rsidRPr="00EB770A" w:rsidRDefault="00C07BBF" w:rsidP="00DB5202">
            <w:pPr>
              <w:rPr>
                <w:b w:val="0"/>
                <w:color w:val="000000" w:themeColor="text1"/>
                <w:szCs w:val="24"/>
              </w:rPr>
            </w:pPr>
            <w:r w:rsidRPr="00EB770A">
              <w:rPr>
                <w:rStyle w:val="Strong"/>
                <w:b/>
                <w:color w:val="000000" w:themeColor="text1"/>
              </w:rPr>
              <w:t>Data Privacy</w:t>
            </w:r>
          </w:p>
        </w:tc>
        <w:tc>
          <w:tcPr>
            <w:tcW w:w="0" w:type="auto"/>
            <w:hideMark/>
          </w:tcPr>
          <w:p w14:paraId="630F6327"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The protection and responsible management of personal information collected, stored and used by an organisation.</w:t>
            </w:r>
          </w:p>
        </w:tc>
      </w:tr>
      <w:tr w:rsidR="00C07BBF" w:rsidRPr="00EB770A" w14:paraId="2E6BB6B5"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3BC2319C" w14:textId="77777777" w:rsidR="00C07BBF" w:rsidRPr="00EB770A" w:rsidRDefault="00C07BBF" w:rsidP="00DB5202">
            <w:pPr>
              <w:rPr>
                <w:b w:val="0"/>
                <w:color w:val="000000" w:themeColor="text1"/>
                <w:szCs w:val="24"/>
              </w:rPr>
            </w:pPr>
            <w:r w:rsidRPr="00EB770A">
              <w:rPr>
                <w:rStyle w:val="Strong"/>
                <w:b/>
                <w:color w:val="000000" w:themeColor="text1"/>
              </w:rPr>
              <w:t>Digital Marketing</w:t>
            </w:r>
          </w:p>
        </w:tc>
        <w:tc>
          <w:tcPr>
            <w:tcW w:w="0" w:type="auto"/>
            <w:hideMark/>
          </w:tcPr>
          <w:p w14:paraId="23F5F95A"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The promotion of products or services through digital channels, including websites, search engines, email, mobile applications and social media.</w:t>
            </w:r>
          </w:p>
        </w:tc>
      </w:tr>
      <w:tr w:rsidR="00C07BBF" w:rsidRPr="00EB770A" w14:paraId="0E5724FC"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754CFC64" w14:textId="77777777" w:rsidR="00C07BBF" w:rsidRPr="00EB770A" w:rsidRDefault="00C07BBF" w:rsidP="00DB5202">
            <w:pPr>
              <w:rPr>
                <w:b w:val="0"/>
                <w:color w:val="000000" w:themeColor="text1"/>
                <w:szCs w:val="24"/>
              </w:rPr>
            </w:pPr>
            <w:r w:rsidRPr="00EB770A">
              <w:rPr>
                <w:rStyle w:val="Strong"/>
                <w:b/>
                <w:color w:val="000000" w:themeColor="text1"/>
              </w:rPr>
              <w:t>E-Commerce</w:t>
            </w:r>
          </w:p>
        </w:tc>
        <w:tc>
          <w:tcPr>
            <w:tcW w:w="0" w:type="auto"/>
            <w:hideMark/>
          </w:tcPr>
          <w:p w14:paraId="257B82D6"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The buying and selling of products or services through websites, mobile applications and other online platforms.</w:t>
            </w:r>
          </w:p>
        </w:tc>
      </w:tr>
      <w:tr w:rsidR="00C07BBF" w:rsidRPr="00EB770A" w14:paraId="0EA9DDE4"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403297D6" w14:textId="77777777" w:rsidR="00C07BBF" w:rsidRPr="00EB770A" w:rsidRDefault="00C07BBF" w:rsidP="00DB5202">
            <w:pPr>
              <w:rPr>
                <w:b w:val="0"/>
                <w:color w:val="000000" w:themeColor="text1"/>
                <w:szCs w:val="24"/>
              </w:rPr>
            </w:pPr>
            <w:r w:rsidRPr="00EB770A">
              <w:rPr>
                <w:rStyle w:val="Strong"/>
                <w:b/>
                <w:color w:val="000000" w:themeColor="text1"/>
              </w:rPr>
              <w:t>Likert Scale</w:t>
            </w:r>
          </w:p>
        </w:tc>
        <w:tc>
          <w:tcPr>
            <w:tcW w:w="0" w:type="auto"/>
            <w:hideMark/>
          </w:tcPr>
          <w:p w14:paraId="6FF7C0BC"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A survey measurement scale that asks respondents to indicate their level of agreement or disagreement with a statement.</w:t>
            </w:r>
          </w:p>
        </w:tc>
      </w:tr>
      <w:tr w:rsidR="00C07BBF" w:rsidRPr="00EB770A" w14:paraId="4AA1C28F"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25B23564" w14:textId="77777777" w:rsidR="00C07BBF" w:rsidRPr="00EB770A" w:rsidRDefault="00C07BBF" w:rsidP="00DB5202">
            <w:pPr>
              <w:rPr>
                <w:b w:val="0"/>
                <w:color w:val="000000" w:themeColor="text1"/>
                <w:szCs w:val="24"/>
              </w:rPr>
            </w:pPr>
            <w:r w:rsidRPr="00EB770A">
              <w:rPr>
                <w:rStyle w:val="Strong"/>
                <w:b/>
                <w:color w:val="000000" w:themeColor="text1"/>
              </w:rPr>
              <w:t>Machine Learning</w:t>
            </w:r>
          </w:p>
        </w:tc>
        <w:tc>
          <w:tcPr>
            <w:tcW w:w="0" w:type="auto"/>
            <w:hideMark/>
          </w:tcPr>
          <w:p w14:paraId="40B714B2"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A form of AI that enables a computer system to learn from data and improve its predictions without being directly programmed for every decision.</w:t>
            </w:r>
          </w:p>
        </w:tc>
      </w:tr>
      <w:tr w:rsidR="00C07BBF" w:rsidRPr="00EB770A" w14:paraId="4844C2A0"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3AB1D63F" w14:textId="77777777" w:rsidR="00C07BBF" w:rsidRPr="00EB770A" w:rsidRDefault="00C07BBF" w:rsidP="00DB5202">
            <w:pPr>
              <w:rPr>
                <w:b w:val="0"/>
                <w:color w:val="000000" w:themeColor="text1"/>
                <w:szCs w:val="24"/>
              </w:rPr>
            </w:pPr>
            <w:r w:rsidRPr="00EB770A">
              <w:rPr>
                <w:rStyle w:val="Strong"/>
                <w:b/>
                <w:color w:val="000000" w:themeColor="text1"/>
              </w:rPr>
              <w:t>Mediation</w:t>
            </w:r>
          </w:p>
        </w:tc>
        <w:tc>
          <w:tcPr>
            <w:tcW w:w="0" w:type="auto"/>
            <w:hideMark/>
          </w:tcPr>
          <w:p w14:paraId="5374F0BF"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A statistical relationship in which one variable explains how or why another variable influences an outcome. In this study, consumer trust was theoretically proposed as a mediator.</w:t>
            </w:r>
          </w:p>
        </w:tc>
      </w:tr>
      <w:tr w:rsidR="00C07BBF" w:rsidRPr="00EB770A" w14:paraId="74960E78"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10EB5BE7" w14:textId="77777777" w:rsidR="00C07BBF" w:rsidRPr="00EB770A" w:rsidRDefault="00C07BBF" w:rsidP="00DB5202">
            <w:pPr>
              <w:rPr>
                <w:b w:val="0"/>
                <w:color w:val="000000" w:themeColor="text1"/>
                <w:szCs w:val="24"/>
              </w:rPr>
            </w:pPr>
            <w:r w:rsidRPr="00EB770A">
              <w:rPr>
                <w:rStyle w:val="Strong"/>
                <w:b/>
                <w:color w:val="000000" w:themeColor="text1"/>
              </w:rPr>
              <w:t>Moderation</w:t>
            </w:r>
          </w:p>
        </w:tc>
        <w:tc>
          <w:tcPr>
            <w:tcW w:w="0" w:type="auto"/>
            <w:hideMark/>
          </w:tcPr>
          <w:p w14:paraId="30317659"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A statistical relationship in which the strength or direction of an association changes according to the level of another variable. Privacy concern was theoretically proposed as a moderator.</w:t>
            </w:r>
          </w:p>
        </w:tc>
      </w:tr>
      <w:tr w:rsidR="00C07BBF" w:rsidRPr="00EB770A" w14:paraId="23A8E304"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3BB5FF24" w14:textId="77777777" w:rsidR="00C07BBF" w:rsidRPr="00EB770A" w:rsidRDefault="00C07BBF" w:rsidP="00DB5202">
            <w:pPr>
              <w:rPr>
                <w:b w:val="0"/>
                <w:color w:val="000000" w:themeColor="text1"/>
                <w:szCs w:val="24"/>
              </w:rPr>
            </w:pPr>
            <w:r w:rsidRPr="00EB770A">
              <w:rPr>
                <w:rStyle w:val="Strong"/>
                <w:b/>
                <w:color w:val="000000" w:themeColor="text1"/>
              </w:rPr>
              <w:t>Natural Language Processing (NLP)</w:t>
            </w:r>
          </w:p>
        </w:tc>
        <w:tc>
          <w:tcPr>
            <w:tcW w:w="0" w:type="auto"/>
            <w:hideMark/>
          </w:tcPr>
          <w:p w14:paraId="5009D122"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AI technology that allows computer systems to understand, analyse and produce human language.</w:t>
            </w:r>
          </w:p>
        </w:tc>
      </w:tr>
      <w:tr w:rsidR="00C07BBF" w:rsidRPr="00EB770A" w14:paraId="606ED9E6"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2119C5E1" w14:textId="77777777" w:rsidR="00C07BBF" w:rsidRPr="00EB770A" w:rsidRDefault="00C07BBF" w:rsidP="00DB5202">
            <w:pPr>
              <w:rPr>
                <w:b w:val="0"/>
                <w:color w:val="000000" w:themeColor="text1"/>
                <w:szCs w:val="24"/>
              </w:rPr>
            </w:pPr>
            <w:r w:rsidRPr="00EB770A">
              <w:rPr>
                <w:rStyle w:val="Strong"/>
                <w:b/>
                <w:color w:val="000000" w:themeColor="text1"/>
              </w:rPr>
              <w:t>Personalisation–Privacy Paradox</w:t>
            </w:r>
          </w:p>
        </w:tc>
        <w:tc>
          <w:tcPr>
            <w:tcW w:w="0" w:type="auto"/>
            <w:hideMark/>
          </w:tcPr>
          <w:p w14:paraId="74C90FC4"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The situation in which consumers value personalised services but are simultaneously concerned about the personal information required to provide them.</w:t>
            </w:r>
          </w:p>
        </w:tc>
      </w:tr>
      <w:tr w:rsidR="00C07BBF" w:rsidRPr="00EB770A" w14:paraId="508655CC"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17AA2499" w14:textId="77777777" w:rsidR="00C07BBF" w:rsidRPr="00EB770A" w:rsidRDefault="00C07BBF" w:rsidP="00DB5202">
            <w:pPr>
              <w:rPr>
                <w:b w:val="0"/>
                <w:color w:val="000000" w:themeColor="text1"/>
                <w:szCs w:val="24"/>
              </w:rPr>
            </w:pPr>
            <w:r w:rsidRPr="00EB770A">
              <w:rPr>
                <w:rStyle w:val="Strong"/>
                <w:b/>
                <w:color w:val="000000" w:themeColor="text1"/>
              </w:rPr>
              <w:t>Predictive Analytics</w:t>
            </w:r>
          </w:p>
        </w:tc>
        <w:tc>
          <w:tcPr>
            <w:tcW w:w="0" w:type="auto"/>
            <w:hideMark/>
          </w:tcPr>
          <w:p w14:paraId="754AC577"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The use of historical and current data to estimate future customer needs, preferences or behaviour.</w:t>
            </w:r>
          </w:p>
        </w:tc>
      </w:tr>
      <w:tr w:rsidR="00C07BBF" w:rsidRPr="00EB770A" w14:paraId="1C69D0A6"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4C965EC8" w14:textId="77777777" w:rsidR="00C07BBF" w:rsidRPr="00EB770A" w:rsidRDefault="00C07BBF" w:rsidP="00DB5202">
            <w:pPr>
              <w:rPr>
                <w:b w:val="0"/>
                <w:color w:val="000000" w:themeColor="text1"/>
                <w:szCs w:val="24"/>
              </w:rPr>
            </w:pPr>
            <w:r w:rsidRPr="00EB770A">
              <w:rPr>
                <w:rStyle w:val="Strong"/>
                <w:b/>
                <w:color w:val="000000" w:themeColor="text1"/>
              </w:rPr>
              <w:t>Privacy Calculus Theory</w:t>
            </w:r>
          </w:p>
        </w:tc>
        <w:tc>
          <w:tcPr>
            <w:tcW w:w="0" w:type="auto"/>
            <w:hideMark/>
          </w:tcPr>
          <w:p w14:paraId="3FBEF92C"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A theory proposing that consumers compare the expected benefits of a digital service with its possible privacy risks before deciding whether to use it.</w:t>
            </w:r>
          </w:p>
        </w:tc>
      </w:tr>
      <w:tr w:rsidR="00C07BBF" w:rsidRPr="00EB770A" w14:paraId="743FD9B3"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2276249B" w14:textId="77777777" w:rsidR="00C07BBF" w:rsidRPr="00EB770A" w:rsidRDefault="00C07BBF" w:rsidP="00DB5202">
            <w:pPr>
              <w:rPr>
                <w:b w:val="0"/>
                <w:color w:val="000000" w:themeColor="text1"/>
                <w:szCs w:val="24"/>
              </w:rPr>
            </w:pPr>
            <w:r w:rsidRPr="00EB770A">
              <w:rPr>
                <w:rStyle w:val="Strong"/>
                <w:b/>
                <w:color w:val="000000" w:themeColor="text1"/>
              </w:rPr>
              <w:t>Purchase Influence</w:t>
            </w:r>
          </w:p>
        </w:tc>
        <w:tc>
          <w:tcPr>
            <w:tcW w:w="0" w:type="auto"/>
            <w:hideMark/>
          </w:tcPr>
          <w:p w14:paraId="29671FE8"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The extent to which marketing activities, recommendations or promotions affect a customer’s consideration and purchasing decisions.</w:t>
            </w:r>
          </w:p>
        </w:tc>
      </w:tr>
      <w:tr w:rsidR="00C07BBF" w:rsidRPr="00EB770A" w14:paraId="3D59B501"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508FA0BC" w14:textId="77777777" w:rsidR="00C07BBF" w:rsidRPr="00EB770A" w:rsidRDefault="00C07BBF" w:rsidP="00DB5202">
            <w:pPr>
              <w:rPr>
                <w:b w:val="0"/>
                <w:color w:val="000000" w:themeColor="text1"/>
                <w:szCs w:val="24"/>
              </w:rPr>
            </w:pPr>
            <w:r w:rsidRPr="00EB770A">
              <w:rPr>
                <w:rStyle w:val="Strong"/>
                <w:b/>
                <w:color w:val="000000" w:themeColor="text1"/>
              </w:rPr>
              <w:t>Recommendation System</w:t>
            </w:r>
          </w:p>
        </w:tc>
        <w:tc>
          <w:tcPr>
            <w:tcW w:w="0" w:type="auto"/>
            <w:hideMark/>
          </w:tcPr>
          <w:p w14:paraId="31163E1D"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An AI-based system that analyses customer information and suggests products or services that may be relevant to the user.</w:t>
            </w:r>
          </w:p>
        </w:tc>
      </w:tr>
      <w:tr w:rsidR="00C07BBF" w:rsidRPr="00EB770A" w14:paraId="03AEBC5B"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3581B25E" w14:textId="77777777" w:rsidR="00C07BBF" w:rsidRPr="00EB770A" w:rsidRDefault="00C07BBF" w:rsidP="00DB5202">
            <w:pPr>
              <w:rPr>
                <w:b w:val="0"/>
                <w:color w:val="000000" w:themeColor="text1"/>
                <w:szCs w:val="24"/>
              </w:rPr>
            </w:pPr>
            <w:r w:rsidRPr="00EB770A">
              <w:rPr>
                <w:rStyle w:val="Strong"/>
                <w:b/>
                <w:color w:val="000000" w:themeColor="text1"/>
              </w:rPr>
              <w:lastRenderedPageBreak/>
              <w:t>Regression Analysis</w:t>
            </w:r>
          </w:p>
        </w:tc>
        <w:tc>
          <w:tcPr>
            <w:tcW w:w="0" w:type="auto"/>
            <w:hideMark/>
          </w:tcPr>
          <w:p w14:paraId="4BA4932B"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A statistical method used to examine how one or more independent variables are associated with or predict a dependent variable.</w:t>
            </w:r>
          </w:p>
        </w:tc>
      </w:tr>
      <w:tr w:rsidR="00C07BBF" w:rsidRPr="00EB770A" w14:paraId="369E42AC"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617C9977" w14:textId="77777777" w:rsidR="00C07BBF" w:rsidRPr="00EB770A" w:rsidRDefault="00C07BBF" w:rsidP="00DB5202">
            <w:pPr>
              <w:rPr>
                <w:b w:val="0"/>
                <w:color w:val="000000" w:themeColor="text1"/>
                <w:szCs w:val="24"/>
              </w:rPr>
            </w:pPr>
            <w:r w:rsidRPr="00EB770A">
              <w:rPr>
                <w:rStyle w:val="Strong"/>
                <w:b/>
                <w:color w:val="000000" w:themeColor="text1"/>
              </w:rPr>
              <w:t>Reliability</w:t>
            </w:r>
          </w:p>
        </w:tc>
        <w:tc>
          <w:tcPr>
            <w:tcW w:w="0" w:type="auto"/>
            <w:hideMark/>
          </w:tcPr>
          <w:p w14:paraId="04186318"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The extent to which a research instrument produces consistent and stable measurements.</w:t>
            </w:r>
          </w:p>
        </w:tc>
      </w:tr>
      <w:tr w:rsidR="00C07BBF" w:rsidRPr="00EB770A" w14:paraId="2EE36A4F"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707087BD" w14:textId="77777777" w:rsidR="00C07BBF" w:rsidRPr="00EB770A" w:rsidRDefault="00C07BBF" w:rsidP="00DB5202">
            <w:pPr>
              <w:rPr>
                <w:b w:val="0"/>
                <w:color w:val="000000" w:themeColor="text1"/>
                <w:szCs w:val="24"/>
              </w:rPr>
            </w:pPr>
            <w:r w:rsidRPr="00EB770A">
              <w:rPr>
                <w:rStyle w:val="Strong"/>
                <w:b/>
                <w:color w:val="000000" w:themeColor="text1"/>
              </w:rPr>
              <w:t>Stimulus–Organism–Response Framework</w:t>
            </w:r>
          </w:p>
        </w:tc>
        <w:tc>
          <w:tcPr>
            <w:tcW w:w="0" w:type="auto"/>
            <w:hideMark/>
          </w:tcPr>
          <w:p w14:paraId="281453E6"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A theory explaining how an external stimulus influences an individual’s internal evaluation, which may then produce a behavioural response.</w:t>
            </w:r>
          </w:p>
        </w:tc>
      </w:tr>
      <w:tr w:rsidR="00C07BBF" w:rsidRPr="00EB770A" w14:paraId="01E19775"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657224AD" w14:textId="77777777" w:rsidR="00C07BBF" w:rsidRPr="00EB770A" w:rsidRDefault="00C07BBF" w:rsidP="00DB5202">
            <w:pPr>
              <w:rPr>
                <w:b w:val="0"/>
                <w:color w:val="000000" w:themeColor="text1"/>
                <w:szCs w:val="24"/>
              </w:rPr>
            </w:pPr>
            <w:r w:rsidRPr="00EB770A">
              <w:rPr>
                <w:rStyle w:val="Strong"/>
                <w:b/>
                <w:color w:val="000000" w:themeColor="text1"/>
              </w:rPr>
              <w:t>Statistical Significance</w:t>
            </w:r>
          </w:p>
        </w:tc>
        <w:tc>
          <w:tcPr>
            <w:tcW w:w="0" w:type="auto"/>
            <w:hideMark/>
          </w:tcPr>
          <w:p w14:paraId="66F5E1BA"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An indication that an observed statistical result is unlikely to have occurred by chance under a stated null hypothesis.</w:t>
            </w:r>
          </w:p>
        </w:tc>
      </w:tr>
      <w:tr w:rsidR="00C07BBF" w:rsidRPr="00EB770A" w14:paraId="3717D413"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467C12C9" w14:textId="77777777" w:rsidR="00C07BBF" w:rsidRPr="00EB770A" w:rsidRDefault="00C07BBF" w:rsidP="00DB5202">
            <w:pPr>
              <w:rPr>
                <w:b w:val="0"/>
                <w:color w:val="000000" w:themeColor="text1"/>
                <w:szCs w:val="24"/>
              </w:rPr>
            </w:pPr>
            <w:r w:rsidRPr="00EB770A">
              <w:rPr>
                <w:rStyle w:val="Strong"/>
                <w:b/>
                <w:color w:val="000000" w:themeColor="text1"/>
              </w:rPr>
              <w:t>Technology Acceptance Model (TAM)</w:t>
            </w:r>
          </w:p>
        </w:tc>
        <w:tc>
          <w:tcPr>
            <w:tcW w:w="0" w:type="auto"/>
            <w:hideMark/>
          </w:tcPr>
          <w:p w14:paraId="20E9741A"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A theory proposing that perceived usefulness and ease of use influence a person’s acceptance of technology.</w:t>
            </w:r>
          </w:p>
        </w:tc>
      </w:tr>
      <w:tr w:rsidR="00C07BBF" w:rsidRPr="00EB770A" w14:paraId="36DD1ADD" w14:textId="77777777" w:rsidTr="00DB52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282FB372" w14:textId="77777777" w:rsidR="00C07BBF" w:rsidRPr="00EB770A" w:rsidRDefault="00C07BBF" w:rsidP="00DB5202">
            <w:pPr>
              <w:rPr>
                <w:b w:val="0"/>
                <w:color w:val="000000" w:themeColor="text1"/>
                <w:szCs w:val="24"/>
              </w:rPr>
            </w:pPr>
            <w:r w:rsidRPr="00EB770A">
              <w:rPr>
                <w:rStyle w:val="Strong"/>
                <w:b/>
                <w:color w:val="000000" w:themeColor="text1"/>
              </w:rPr>
              <w:t>Transparency</w:t>
            </w:r>
          </w:p>
        </w:tc>
        <w:tc>
          <w:tcPr>
            <w:tcW w:w="0" w:type="auto"/>
            <w:hideMark/>
          </w:tcPr>
          <w:p w14:paraId="4903EE63" w14:textId="77777777" w:rsidR="00C07BBF" w:rsidRPr="00EB770A" w:rsidRDefault="00C07BBF" w:rsidP="00DB5202">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EB770A">
              <w:rPr>
                <w:color w:val="000000" w:themeColor="text1"/>
              </w:rPr>
              <w:t>The extent to which an organisation clearly explains how its AI systems operate and how customer information is collected and used.</w:t>
            </w:r>
          </w:p>
        </w:tc>
      </w:tr>
      <w:tr w:rsidR="00C07BBF" w:rsidRPr="00EB770A" w14:paraId="1D4C2B06" w14:textId="77777777" w:rsidTr="00DB5202">
        <w:tc>
          <w:tcPr>
            <w:cnfStyle w:val="001000000000" w:firstRow="0" w:lastRow="0" w:firstColumn="1" w:lastColumn="0" w:oddVBand="0" w:evenVBand="0" w:oddHBand="0" w:evenHBand="0" w:firstRowFirstColumn="0" w:firstRowLastColumn="0" w:lastRowFirstColumn="0" w:lastRowLastColumn="0"/>
            <w:tcW w:w="0" w:type="auto"/>
            <w:shd w:val="clear" w:color="auto" w:fill="D9E2F3" w:themeFill="accent1" w:themeFillTint="33"/>
            <w:hideMark/>
          </w:tcPr>
          <w:p w14:paraId="5B5C7463" w14:textId="77777777" w:rsidR="00C07BBF" w:rsidRPr="00EB770A" w:rsidRDefault="00C07BBF" w:rsidP="00DB5202">
            <w:pPr>
              <w:rPr>
                <w:b w:val="0"/>
                <w:color w:val="000000" w:themeColor="text1"/>
                <w:szCs w:val="24"/>
              </w:rPr>
            </w:pPr>
            <w:r w:rsidRPr="00EB770A">
              <w:rPr>
                <w:rStyle w:val="Strong"/>
                <w:b/>
                <w:color w:val="000000" w:themeColor="text1"/>
              </w:rPr>
              <w:t>Validity</w:t>
            </w:r>
          </w:p>
        </w:tc>
        <w:tc>
          <w:tcPr>
            <w:tcW w:w="0" w:type="auto"/>
            <w:hideMark/>
          </w:tcPr>
          <w:p w14:paraId="04E9ED95" w14:textId="77777777" w:rsidR="00C07BBF" w:rsidRPr="00EB770A" w:rsidRDefault="00C07BBF" w:rsidP="00DB5202">
            <w:pPr>
              <w:cnfStyle w:val="000000000000" w:firstRow="0" w:lastRow="0" w:firstColumn="0" w:lastColumn="0" w:oddVBand="0" w:evenVBand="0" w:oddHBand="0" w:evenHBand="0" w:firstRowFirstColumn="0" w:firstRowLastColumn="0" w:lastRowFirstColumn="0" w:lastRowLastColumn="0"/>
              <w:rPr>
                <w:color w:val="000000" w:themeColor="text1"/>
                <w:szCs w:val="24"/>
              </w:rPr>
            </w:pPr>
            <w:r w:rsidRPr="00EB770A">
              <w:rPr>
                <w:color w:val="000000" w:themeColor="text1"/>
              </w:rPr>
              <w:t>The extent to which a research instrument accurately measures the concept it was designed to measure.</w:t>
            </w:r>
          </w:p>
        </w:tc>
      </w:tr>
    </w:tbl>
    <w:p w14:paraId="0E1B3A02" w14:textId="77777777" w:rsidR="00C07BBF" w:rsidRPr="00677366" w:rsidRDefault="00C07BBF" w:rsidP="00C07BBF">
      <w:pPr>
        <w:spacing w:line="360" w:lineRule="auto"/>
        <w:rPr>
          <w:rFonts w:eastAsia="Times New Roman" w:cs="Times New Roman"/>
          <w:szCs w:val="24"/>
        </w:rPr>
      </w:pPr>
    </w:p>
    <w:p w14:paraId="458D1460" w14:textId="77777777" w:rsidR="00C07BBF" w:rsidRPr="00677366" w:rsidRDefault="00C07BBF" w:rsidP="00C07BBF">
      <w:pPr>
        <w:spacing w:line="360" w:lineRule="auto"/>
        <w:rPr>
          <w:rFonts w:eastAsia="Times New Roman" w:cs="Times New Roman"/>
          <w:szCs w:val="24"/>
        </w:rPr>
      </w:pPr>
    </w:p>
    <w:p w14:paraId="505382D0" w14:textId="77777777" w:rsidR="00C07BBF" w:rsidRPr="00B04F8F" w:rsidRDefault="00C07BBF" w:rsidP="00C07BBF">
      <w:pPr>
        <w:spacing w:line="360" w:lineRule="auto"/>
        <w:rPr>
          <w:rFonts w:eastAsia="Times New Roman" w:cs="Times New Roman"/>
          <w:szCs w:val="24"/>
        </w:rPr>
      </w:pPr>
    </w:p>
    <w:p w14:paraId="7034B627" w14:textId="77777777" w:rsidR="005F2ECE" w:rsidRDefault="005F2ECE" w:rsidP="005F2ECE"/>
    <w:p w14:paraId="0937BE1C" w14:textId="77777777" w:rsidR="005F2ECE" w:rsidRDefault="005F2ECE" w:rsidP="005F2ECE"/>
    <w:p w14:paraId="1F193CF8" w14:textId="77777777" w:rsidR="005F2ECE" w:rsidRDefault="005F2ECE" w:rsidP="005F2ECE"/>
    <w:p w14:paraId="3360B541" w14:textId="77777777" w:rsidR="005F2ECE" w:rsidRDefault="005F2ECE" w:rsidP="005F2ECE"/>
    <w:p w14:paraId="4504F84F" w14:textId="77777777" w:rsidR="005F2ECE" w:rsidRDefault="005F2ECE" w:rsidP="005F2ECE">
      <w:pPr>
        <w:pStyle w:val="Heading1"/>
      </w:pPr>
    </w:p>
    <w:p w14:paraId="0F87EAF7" w14:textId="77777777" w:rsidR="005F2ECE" w:rsidRDefault="005F2ECE"/>
    <w:sectPr w:rsidR="005F2E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ist Fallback">
    <w:altName w:val="Times New Roman"/>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7B6"/>
    <w:rsid w:val="001143E9"/>
    <w:rsid w:val="005F2ECE"/>
    <w:rsid w:val="006B6FF8"/>
    <w:rsid w:val="007F0826"/>
    <w:rsid w:val="00C07BBF"/>
    <w:rsid w:val="00C647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9E5C6"/>
  <w15:chartTrackingRefBased/>
  <w15:docId w15:val="{5C7B27B0-0F8D-4683-9C5C-0C0F17B71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7B6"/>
    <w:rPr>
      <w:rFonts w:ascii="Times New Roman" w:hAnsi="Times New Roman"/>
      <w:sz w:val="24"/>
    </w:rPr>
  </w:style>
  <w:style w:type="paragraph" w:styleId="Heading1">
    <w:name w:val="heading 1"/>
    <w:basedOn w:val="Normal"/>
    <w:next w:val="Normal"/>
    <w:link w:val="Heading1Char"/>
    <w:uiPriority w:val="9"/>
    <w:qFormat/>
    <w:rsid w:val="00C647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647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647B6"/>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47B6"/>
    <w:pPr>
      <w:keepNext/>
      <w:keepLines/>
      <w:spacing w:before="80" w:after="40"/>
      <w:outlineLvl w:val="3"/>
    </w:pPr>
    <w:rPr>
      <w:rFonts w:asciiTheme="minorHAnsi" w:eastAsiaTheme="majorEastAsia" w:hAnsiTheme="minorHAnsi" w:cstheme="majorBidi"/>
      <w:i/>
      <w:iCs/>
      <w:color w:val="2F5496" w:themeColor="accent1" w:themeShade="BF"/>
      <w:sz w:val="22"/>
    </w:rPr>
  </w:style>
  <w:style w:type="paragraph" w:styleId="Heading5">
    <w:name w:val="heading 5"/>
    <w:basedOn w:val="Normal"/>
    <w:next w:val="Normal"/>
    <w:link w:val="Heading5Char"/>
    <w:uiPriority w:val="9"/>
    <w:semiHidden/>
    <w:unhideWhenUsed/>
    <w:qFormat/>
    <w:rsid w:val="00C647B6"/>
    <w:pPr>
      <w:keepNext/>
      <w:keepLines/>
      <w:spacing w:before="80" w:after="40"/>
      <w:outlineLvl w:val="4"/>
    </w:pPr>
    <w:rPr>
      <w:rFonts w:asciiTheme="minorHAnsi" w:eastAsiaTheme="majorEastAsia" w:hAnsiTheme="minorHAnsi" w:cstheme="majorBidi"/>
      <w:color w:val="2F5496" w:themeColor="accent1" w:themeShade="BF"/>
      <w:sz w:val="22"/>
    </w:rPr>
  </w:style>
  <w:style w:type="paragraph" w:styleId="Heading6">
    <w:name w:val="heading 6"/>
    <w:basedOn w:val="Normal"/>
    <w:next w:val="Normal"/>
    <w:link w:val="Heading6Char"/>
    <w:uiPriority w:val="9"/>
    <w:semiHidden/>
    <w:unhideWhenUsed/>
    <w:qFormat/>
    <w:rsid w:val="00C647B6"/>
    <w:pPr>
      <w:keepNext/>
      <w:keepLines/>
      <w:spacing w:before="40" w:after="0"/>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C647B6"/>
    <w:pPr>
      <w:keepNext/>
      <w:keepLines/>
      <w:spacing w:before="40" w:after="0"/>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C647B6"/>
    <w:pPr>
      <w:keepNext/>
      <w:keepLines/>
      <w:spacing w:after="0"/>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C647B6"/>
    <w:pPr>
      <w:keepNext/>
      <w:keepLines/>
      <w:spacing w:after="0"/>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7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647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647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47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47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47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7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7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7B6"/>
    <w:rPr>
      <w:rFonts w:eastAsiaTheme="majorEastAsia" w:cstheme="majorBidi"/>
      <w:color w:val="272727" w:themeColor="text1" w:themeTint="D8"/>
    </w:rPr>
  </w:style>
  <w:style w:type="paragraph" w:styleId="Title">
    <w:name w:val="Title"/>
    <w:basedOn w:val="Normal"/>
    <w:next w:val="Normal"/>
    <w:link w:val="TitleChar"/>
    <w:uiPriority w:val="10"/>
    <w:qFormat/>
    <w:rsid w:val="00C647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7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7B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7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7B6"/>
    <w:pPr>
      <w:spacing w:before="160"/>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C647B6"/>
    <w:rPr>
      <w:i/>
      <w:iCs/>
      <w:color w:val="404040" w:themeColor="text1" w:themeTint="BF"/>
    </w:rPr>
  </w:style>
  <w:style w:type="paragraph" w:styleId="ListParagraph">
    <w:name w:val="List Paragraph"/>
    <w:basedOn w:val="Normal"/>
    <w:uiPriority w:val="34"/>
    <w:qFormat/>
    <w:rsid w:val="00C647B6"/>
    <w:pPr>
      <w:ind w:left="720"/>
      <w:contextualSpacing/>
    </w:pPr>
    <w:rPr>
      <w:rFonts w:asciiTheme="minorHAnsi" w:hAnsiTheme="minorHAnsi"/>
      <w:sz w:val="22"/>
    </w:rPr>
  </w:style>
  <w:style w:type="character" w:styleId="IntenseEmphasis">
    <w:name w:val="Intense Emphasis"/>
    <w:basedOn w:val="DefaultParagraphFont"/>
    <w:uiPriority w:val="21"/>
    <w:qFormat/>
    <w:rsid w:val="00C647B6"/>
    <w:rPr>
      <w:i/>
      <w:iCs/>
      <w:color w:val="2F5496" w:themeColor="accent1" w:themeShade="BF"/>
    </w:rPr>
  </w:style>
  <w:style w:type="paragraph" w:styleId="IntenseQuote">
    <w:name w:val="Intense Quote"/>
    <w:basedOn w:val="Normal"/>
    <w:next w:val="Normal"/>
    <w:link w:val="IntenseQuoteChar"/>
    <w:uiPriority w:val="30"/>
    <w:qFormat/>
    <w:rsid w:val="00C647B6"/>
    <w:pPr>
      <w:pBdr>
        <w:top w:val="single" w:sz="4" w:space="10" w:color="2F5496" w:themeColor="accent1" w:themeShade="BF"/>
        <w:bottom w:val="single" w:sz="4" w:space="10" w:color="2F5496" w:themeColor="accent1" w:themeShade="BF"/>
      </w:pBdr>
      <w:spacing w:before="360" w:after="360"/>
      <w:ind w:left="864" w:right="864"/>
      <w:jc w:val="center"/>
    </w:pPr>
    <w:rPr>
      <w:rFonts w:asciiTheme="minorHAnsi" w:hAnsiTheme="minorHAnsi"/>
      <w:i/>
      <w:iCs/>
      <w:color w:val="2F5496" w:themeColor="accent1" w:themeShade="BF"/>
      <w:sz w:val="22"/>
    </w:rPr>
  </w:style>
  <w:style w:type="character" w:customStyle="1" w:styleId="IntenseQuoteChar">
    <w:name w:val="Intense Quote Char"/>
    <w:basedOn w:val="DefaultParagraphFont"/>
    <w:link w:val="IntenseQuote"/>
    <w:uiPriority w:val="30"/>
    <w:rsid w:val="00C647B6"/>
    <w:rPr>
      <w:i/>
      <w:iCs/>
      <w:color w:val="2F5496" w:themeColor="accent1" w:themeShade="BF"/>
    </w:rPr>
  </w:style>
  <w:style w:type="character" w:styleId="IntenseReference">
    <w:name w:val="Intense Reference"/>
    <w:basedOn w:val="DefaultParagraphFont"/>
    <w:uiPriority w:val="32"/>
    <w:qFormat/>
    <w:rsid w:val="00C647B6"/>
    <w:rPr>
      <w:b/>
      <w:bCs/>
      <w:smallCaps/>
      <w:color w:val="2F5496" w:themeColor="accent1" w:themeShade="BF"/>
      <w:spacing w:val="5"/>
    </w:rPr>
  </w:style>
  <w:style w:type="character" w:styleId="Hyperlink">
    <w:name w:val="Hyperlink"/>
    <w:basedOn w:val="DefaultParagraphFont"/>
    <w:uiPriority w:val="99"/>
    <w:unhideWhenUsed/>
    <w:rsid w:val="00C07BBF"/>
    <w:rPr>
      <w:color w:val="0563C1" w:themeColor="hyperlink"/>
      <w:u w:val="single"/>
    </w:rPr>
  </w:style>
  <w:style w:type="paragraph" w:styleId="TOCHeading">
    <w:name w:val="TOC Heading"/>
    <w:basedOn w:val="Heading1"/>
    <w:next w:val="Normal"/>
    <w:uiPriority w:val="39"/>
    <w:unhideWhenUsed/>
    <w:qFormat/>
    <w:rsid w:val="00C07BBF"/>
    <w:pPr>
      <w:spacing w:before="240" w:after="0"/>
      <w:jc w:val="both"/>
      <w:outlineLvl w:val="9"/>
    </w:pPr>
    <w:rPr>
      <w:kern w:val="0"/>
      <w:sz w:val="32"/>
      <w:szCs w:val="32"/>
      <w:lang w:val="en-US"/>
      <w14:ligatures w14:val="none"/>
    </w:rPr>
  </w:style>
  <w:style w:type="paragraph" w:styleId="TOC1">
    <w:name w:val="toc 1"/>
    <w:basedOn w:val="Normal"/>
    <w:next w:val="Normal"/>
    <w:autoRedefine/>
    <w:uiPriority w:val="39"/>
    <w:unhideWhenUsed/>
    <w:rsid w:val="00C07BBF"/>
    <w:pPr>
      <w:tabs>
        <w:tab w:val="right" w:leader="dot" w:pos="9019"/>
      </w:tabs>
      <w:spacing w:after="100" w:line="276" w:lineRule="auto"/>
      <w:jc w:val="both"/>
    </w:pPr>
    <w:rPr>
      <w:rFonts w:eastAsia="Arial" w:cs="Times New Roman"/>
      <w:b/>
      <w:noProof/>
      <w:kern w:val="0"/>
      <w:lang w:val="en-GB" w:eastAsia="en-IN"/>
      <w14:ligatures w14:val="none"/>
    </w:rPr>
  </w:style>
  <w:style w:type="paragraph" w:styleId="TOC2">
    <w:name w:val="toc 2"/>
    <w:basedOn w:val="Normal"/>
    <w:next w:val="Normal"/>
    <w:autoRedefine/>
    <w:uiPriority w:val="39"/>
    <w:unhideWhenUsed/>
    <w:rsid w:val="00C07BBF"/>
    <w:pPr>
      <w:spacing w:after="100" w:line="276" w:lineRule="auto"/>
      <w:ind w:left="220"/>
      <w:jc w:val="both"/>
    </w:pPr>
    <w:rPr>
      <w:rFonts w:eastAsia="Arial" w:cs="Arial"/>
      <w:kern w:val="0"/>
      <w:lang w:val="en-GB" w:eastAsia="en-IN"/>
      <w14:ligatures w14:val="none"/>
    </w:rPr>
  </w:style>
  <w:style w:type="paragraph" w:styleId="TOC3">
    <w:name w:val="toc 3"/>
    <w:basedOn w:val="Normal"/>
    <w:next w:val="Normal"/>
    <w:autoRedefine/>
    <w:uiPriority w:val="39"/>
    <w:unhideWhenUsed/>
    <w:rsid w:val="00C07BBF"/>
    <w:pPr>
      <w:spacing w:after="100" w:line="276" w:lineRule="auto"/>
      <w:ind w:left="480"/>
      <w:jc w:val="both"/>
    </w:pPr>
    <w:rPr>
      <w:rFonts w:eastAsia="Arial" w:cs="Arial"/>
      <w:kern w:val="0"/>
      <w:lang w:val="en-GB" w:eastAsia="en-IN"/>
      <w14:ligatures w14:val="none"/>
    </w:rPr>
  </w:style>
  <w:style w:type="table" w:customStyle="1" w:styleId="TableNormal0">
    <w:name w:val="TableNormal"/>
    <w:rsid w:val="00C07BBF"/>
    <w:pPr>
      <w:spacing w:after="0" w:line="276" w:lineRule="auto"/>
    </w:pPr>
    <w:rPr>
      <w:rFonts w:ascii="Arial" w:eastAsia="Arial" w:hAnsi="Arial" w:cs="Arial"/>
      <w:kern w:val="0"/>
      <w:lang w:val="en-GB" w:eastAsia="en-IN"/>
      <w14:ligatures w14:val="none"/>
    </w:rPr>
    <w:tblPr>
      <w:tblCellMar>
        <w:top w:w="100" w:type="dxa"/>
        <w:left w:w="100" w:type="dxa"/>
        <w:bottom w:w="100" w:type="dxa"/>
        <w:right w:w="100" w:type="dxa"/>
      </w:tblCellMar>
    </w:tblPr>
  </w:style>
  <w:style w:type="character" w:customStyle="1" w:styleId="UnresolvedMention1">
    <w:name w:val="Unresolved Mention1"/>
    <w:basedOn w:val="DefaultParagraphFont"/>
    <w:uiPriority w:val="99"/>
    <w:semiHidden/>
    <w:unhideWhenUsed/>
    <w:rsid w:val="00C07BBF"/>
    <w:rPr>
      <w:color w:val="605E5C"/>
      <w:shd w:val="clear" w:color="auto" w:fill="E1DFDD"/>
    </w:rPr>
  </w:style>
  <w:style w:type="paragraph" w:styleId="Header">
    <w:name w:val="header"/>
    <w:basedOn w:val="Normal"/>
    <w:link w:val="HeaderChar"/>
    <w:uiPriority w:val="99"/>
    <w:unhideWhenUsed/>
    <w:rsid w:val="00C07BBF"/>
    <w:pPr>
      <w:tabs>
        <w:tab w:val="center" w:pos="4513"/>
        <w:tab w:val="right" w:pos="9026"/>
      </w:tabs>
      <w:spacing w:after="0" w:line="240" w:lineRule="auto"/>
      <w:jc w:val="both"/>
    </w:pPr>
    <w:rPr>
      <w:rFonts w:eastAsia="Arial" w:cs="Arial"/>
      <w:kern w:val="0"/>
      <w:lang w:val="en-GB" w:eastAsia="en-IN"/>
      <w14:ligatures w14:val="none"/>
    </w:rPr>
  </w:style>
  <w:style w:type="character" w:customStyle="1" w:styleId="HeaderChar">
    <w:name w:val="Header Char"/>
    <w:basedOn w:val="DefaultParagraphFont"/>
    <w:link w:val="Header"/>
    <w:uiPriority w:val="99"/>
    <w:rsid w:val="00C07BBF"/>
    <w:rPr>
      <w:rFonts w:ascii="Times New Roman" w:eastAsia="Arial" w:hAnsi="Times New Roman" w:cs="Arial"/>
      <w:kern w:val="0"/>
      <w:sz w:val="24"/>
      <w:lang w:val="en-GB" w:eastAsia="en-IN"/>
      <w14:ligatures w14:val="none"/>
    </w:rPr>
  </w:style>
  <w:style w:type="paragraph" w:styleId="Footer">
    <w:name w:val="footer"/>
    <w:basedOn w:val="Normal"/>
    <w:link w:val="FooterChar"/>
    <w:uiPriority w:val="99"/>
    <w:unhideWhenUsed/>
    <w:rsid w:val="00C07BBF"/>
    <w:pPr>
      <w:tabs>
        <w:tab w:val="center" w:pos="4513"/>
        <w:tab w:val="right" w:pos="9026"/>
      </w:tabs>
      <w:spacing w:after="0" w:line="240" w:lineRule="auto"/>
      <w:jc w:val="both"/>
    </w:pPr>
    <w:rPr>
      <w:rFonts w:eastAsia="Arial" w:cs="Arial"/>
      <w:kern w:val="0"/>
      <w:lang w:val="en-GB" w:eastAsia="en-IN"/>
      <w14:ligatures w14:val="none"/>
    </w:rPr>
  </w:style>
  <w:style w:type="character" w:customStyle="1" w:styleId="FooterChar">
    <w:name w:val="Footer Char"/>
    <w:basedOn w:val="DefaultParagraphFont"/>
    <w:link w:val="Footer"/>
    <w:uiPriority w:val="99"/>
    <w:rsid w:val="00C07BBF"/>
    <w:rPr>
      <w:rFonts w:ascii="Times New Roman" w:eastAsia="Arial" w:hAnsi="Times New Roman" w:cs="Arial"/>
      <w:kern w:val="0"/>
      <w:sz w:val="24"/>
      <w:lang w:val="en-GB" w:eastAsia="en-IN"/>
      <w14:ligatures w14:val="none"/>
    </w:rPr>
  </w:style>
  <w:style w:type="paragraph" w:styleId="BalloonText">
    <w:name w:val="Balloon Text"/>
    <w:basedOn w:val="Normal"/>
    <w:link w:val="BalloonTextChar"/>
    <w:uiPriority w:val="99"/>
    <w:semiHidden/>
    <w:unhideWhenUsed/>
    <w:rsid w:val="00C07BBF"/>
    <w:pPr>
      <w:spacing w:after="0" w:line="240" w:lineRule="auto"/>
      <w:jc w:val="both"/>
    </w:pPr>
    <w:rPr>
      <w:rFonts w:ascii="Tahoma" w:eastAsia="Arial" w:hAnsi="Tahoma" w:cs="Tahoma"/>
      <w:kern w:val="0"/>
      <w:sz w:val="16"/>
      <w:szCs w:val="16"/>
      <w:lang w:val="en-GB" w:eastAsia="en-IN"/>
      <w14:ligatures w14:val="none"/>
    </w:rPr>
  </w:style>
  <w:style w:type="character" w:customStyle="1" w:styleId="BalloonTextChar">
    <w:name w:val="Balloon Text Char"/>
    <w:basedOn w:val="DefaultParagraphFont"/>
    <w:link w:val="BalloonText"/>
    <w:uiPriority w:val="99"/>
    <w:semiHidden/>
    <w:rsid w:val="00C07BBF"/>
    <w:rPr>
      <w:rFonts w:ascii="Tahoma" w:eastAsia="Arial" w:hAnsi="Tahoma" w:cs="Tahoma"/>
      <w:kern w:val="0"/>
      <w:sz w:val="16"/>
      <w:szCs w:val="16"/>
      <w:lang w:val="en-GB" w:eastAsia="en-IN"/>
      <w14:ligatures w14:val="none"/>
    </w:rPr>
  </w:style>
  <w:style w:type="paragraph" w:styleId="NormalWeb">
    <w:name w:val="Normal (Web)"/>
    <w:basedOn w:val="Normal"/>
    <w:uiPriority w:val="99"/>
    <w:unhideWhenUsed/>
    <w:rsid w:val="00C07BBF"/>
    <w:pPr>
      <w:spacing w:before="100" w:beforeAutospacing="1" w:after="100" w:afterAutospacing="1" w:line="240" w:lineRule="auto"/>
    </w:pPr>
    <w:rPr>
      <w:rFonts w:eastAsia="Times New Roman" w:cs="Times New Roman"/>
      <w:kern w:val="0"/>
      <w:szCs w:val="24"/>
      <w:lang w:val="en-US"/>
      <w14:ligatures w14:val="none"/>
    </w:rPr>
  </w:style>
  <w:style w:type="paragraph" w:customStyle="1" w:styleId="artifact-docx-previewtitle">
    <w:name w:val="artifact-docx-preview_title"/>
    <w:basedOn w:val="Normal"/>
    <w:rsid w:val="00C07BBF"/>
    <w:pPr>
      <w:spacing w:before="100" w:beforeAutospacing="1" w:after="100" w:afterAutospacing="1" w:line="240" w:lineRule="auto"/>
    </w:pPr>
    <w:rPr>
      <w:rFonts w:eastAsia="Times New Roman" w:cs="Times New Roman"/>
      <w:kern w:val="0"/>
      <w:szCs w:val="24"/>
      <w:lang w:val="en-US"/>
      <w14:ligatures w14:val="none"/>
    </w:rPr>
  </w:style>
  <w:style w:type="character" w:customStyle="1" w:styleId="cursor-pointer">
    <w:name w:val="cursor-pointer"/>
    <w:basedOn w:val="DefaultParagraphFont"/>
    <w:rsid w:val="00C07BBF"/>
  </w:style>
  <w:style w:type="table" w:styleId="TableGrid">
    <w:name w:val="Table Grid"/>
    <w:basedOn w:val="TableNormal"/>
    <w:uiPriority w:val="59"/>
    <w:rsid w:val="00C07BBF"/>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C07BBF"/>
    <w:pPr>
      <w:spacing w:before="100" w:beforeAutospacing="1" w:after="100" w:afterAutospacing="1" w:line="240" w:lineRule="auto"/>
    </w:pPr>
    <w:rPr>
      <w:rFonts w:eastAsia="Times New Roman" w:cs="Times New Roman"/>
      <w:kern w:val="0"/>
      <w:szCs w:val="24"/>
      <w:lang w:val="en-US"/>
      <w14:ligatures w14:val="none"/>
    </w:rPr>
  </w:style>
  <w:style w:type="character" w:styleId="Emphasis">
    <w:name w:val="Emphasis"/>
    <w:basedOn w:val="DefaultParagraphFont"/>
    <w:uiPriority w:val="20"/>
    <w:qFormat/>
    <w:rsid w:val="00C07BBF"/>
    <w:rPr>
      <w:i/>
      <w:iCs/>
    </w:rPr>
  </w:style>
  <w:style w:type="character" w:styleId="Strong">
    <w:name w:val="Strong"/>
    <w:basedOn w:val="DefaultParagraphFont"/>
    <w:uiPriority w:val="22"/>
    <w:qFormat/>
    <w:rsid w:val="00C07BBF"/>
    <w:rPr>
      <w:b/>
      <w:bCs/>
    </w:rPr>
  </w:style>
  <w:style w:type="table" w:styleId="MediumShading2-Accent1">
    <w:name w:val="Medium Shading 2 Accent 1"/>
    <w:basedOn w:val="TableNormal"/>
    <w:uiPriority w:val="64"/>
    <w:rsid w:val="00C07BBF"/>
    <w:pPr>
      <w:spacing w:after="0" w:line="240" w:lineRule="auto"/>
    </w:pPr>
    <w:rPr>
      <w:rFonts w:ascii="Arial" w:eastAsia="Arial" w:hAnsi="Arial" w:cs="Arial"/>
      <w:kern w:val="0"/>
      <w:lang w:val="en-GB" w:eastAsia="en-IN"/>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3.png"/><Relationship Id="rId21" Type="http://schemas.openxmlformats.org/officeDocument/2006/relationships/image" Target="media/image18.png"/><Relationship Id="rId42" Type="http://schemas.openxmlformats.org/officeDocument/2006/relationships/hyperlink" Target="https://doi.org/10.1111/fcsr.70014" TargetMode="External"/><Relationship Id="rId47" Type="http://schemas.openxmlformats.org/officeDocument/2006/relationships/hyperlink" Target="https://doi.org/10.1016/j.bushor.2019.12.002" TargetMode="External"/><Relationship Id="rId63" Type="http://schemas.openxmlformats.org/officeDocument/2006/relationships/hyperlink" Target="https://doi.org/10.1142/9781800616578_0005" TargetMode="External"/><Relationship Id="rId68" Type="http://schemas.openxmlformats.org/officeDocument/2006/relationships/hyperlink" Target="https://doi.org/10.3390/systems12100429" TargetMode="External"/><Relationship Id="rId84" Type="http://schemas.openxmlformats.org/officeDocument/2006/relationships/hyperlink" Target="https://doi.org/10.1007/s10668-023-03804-x" TargetMode="External"/><Relationship Id="rId89" Type="http://schemas.openxmlformats.org/officeDocument/2006/relationships/hyperlink" Target="https://doi.org/10.2307/25148757" TargetMode="External"/><Relationship Id="rId16" Type="http://schemas.openxmlformats.org/officeDocument/2006/relationships/image" Target="media/image13.png"/><Relationship Id="rId11" Type="http://schemas.openxmlformats.org/officeDocument/2006/relationships/image" Target="media/image8.png"/><Relationship Id="rId32" Type="http://schemas.openxmlformats.org/officeDocument/2006/relationships/image" Target="media/image29.png"/><Relationship Id="rId37" Type="http://schemas.openxmlformats.org/officeDocument/2006/relationships/hyperlink" Target="https://doi.org/10.1126/science.aaa1465" TargetMode="External"/><Relationship Id="rId53" Type="http://schemas.openxmlformats.org/officeDocument/2006/relationships/hyperlink" Target="https://doi.org/10.1145/3686994" TargetMode="External"/><Relationship Id="rId58" Type="http://schemas.openxmlformats.org/officeDocument/2006/relationships/hyperlink" Target="https://www.ey.com/en_in/newsroom/2024/01/71-percent-of-indian-retailers-plan-to-adopt-gen-ai-in-the-next-12-months-says-ey-survey" TargetMode="External"/><Relationship Id="rId74" Type="http://schemas.openxmlformats.org/officeDocument/2006/relationships/hyperlink" Target="https://www.ons.gov.uk/surveys/informationforbusinesses/businesssurveys/ecommercesurvey" TargetMode="External"/><Relationship Id="rId79" Type="http://schemas.openxmlformats.org/officeDocument/2006/relationships/hyperlink" Target="https://pdfs.semanticscholar.org/33d9/5663e56ab3bf8c2ef06f2d39e98e0d5c97cc.pdf" TargetMode="External"/><Relationship Id="rId5" Type="http://schemas.openxmlformats.org/officeDocument/2006/relationships/image" Target="media/image2.png"/><Relationship Id="rId90" Type="http://schemas.openxmlformats.org/officeDocument/2006/relationships/hyperlink" Target="https://doi.org/10.25163/business.3110212" TargetMode="External"/><Relationship Id="rId95" Type="http://schemas.openxmlformats.org/officeDocument/2006/relationships/hyperlink" Target="https://doi.org/10.1509/jm.15.0413" TargetMode="External"/><Relationship Id="rId22" Type="http://schemas.openxmlformats.org/officeDocument/2006/relationships/image" Target="media/image19.png"/><Relationship Id="rId27" Type="http://schemas.openxmlformats.org/officeDocument/2006/relationships/image" Target="media/image24.png"/><Relationship Id="rId43" Type="http://schemas.openxmlformats.org/officeDocument/2006/relationships/hyperlink" Target="https://doi.org/10.1201/9781003450443-4" TargetMode="External"/><Relationship Id="rId48" Type="http://schemas.openxmlformats.org/officeDocument/2006/relationships/hyperlink" Target="https://doi.org/10.1177/0022243719851788" TargetMode="External"/><Relationship Id="rId64" Type="http://schemas.openxmlformats.org/officeDocument/2006/relationships/hyperlink" Target="https://doi.org/10.1177/0008125619859317" TargetMode="External"/><Relationship Id="rId69" Type="http://schemas.openxmlformats.org/officeDocument/2006/relationships/hyperlink" Target="https://doi.org/10.1287/isre.1040.0032" TargetMode="External"/><Relationship Id="rId80" Type="http://schemas.openxmlformats.org/officeDocument/2006/relationships/hyperlink" Target="https://doi.org/10.71317/rjsa.004.03(s4).0963" TargetMode="External"/><Relationship Id="rId85" Type="http://schemas.openxmlformats.org/officeDocument/2006/relationships/hyperlink" Target="https://doi.org/10.4018/979-8-3693-0019-0.ch028" TargetMode="Externa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hyperlink" Target="https://doi.org/10.1109/TKDE.2005.99" TargetMode="External"/><Relationship Id="rId46" Type="http://schemas.openxmlformats.org/officeDocument/2006/relationships/hyperlink" Target="https://doi.org/10.1016/j.jretai.2015.04.001" TargetMode="External"/><Relationship Id="rId59" Type="http://schemas.openxmlformats.org/officeDocument/2006/relationships/hyperlink" Target="https://doi.org/10.2307/30036519?utm_source=chatgpt.com" TargetMode="External"/><Relationship Id="rId67" Type="http://schemas.openxmlformats.org/officeDocument/2006/relationships/hyperlink" Target="https://doi.org/10.1287/mksc.2019.1192" TargetMode="External"/><Relationship Id="rId20" Type="http://schemas.openxmlformats.org/officeDocument/2006/relationships/image" Target="media/image17.png"/><Relationship Id="rId41" Type="http://schemas.openxmlformats.org/officeDocument/2006/relationships/hyperlink" Target="https://misq.umn.edu/misq/article/30/1/13/392/The-Personalization-Privacy-Paradox-An-Empirical?utm_source=chatgpt.com" TargetMode="External"/><Relationship Id="rId54" Type="http://schemas.openxmlformats.org/officeDocument/2006/relationships/hyperlink" Target="https://doi.org/10.1007/s11747-019-00696-0" TargetMode="External"/><Relationship Id="rId62" Type="http://schemas.openxmlformats.org/officeDocument/2006/relationships/hyperlink" Target="https://doi.org/10.1057/s41599-023-02221-9" TargetMode="External"/><Relationship Id="rId70" Type="http://schemas.openxmlformats.org/officeDocument/2006/relationships/hyperlink" Target="https://doi.org/10.1007/s11747-016-0495-4" TargetMode="External"/><Relationship Id="rId75" Type="http://schemas.openxmlformats.org/officeDocument/2006/relationships/hyperlink" Target="https://www.ons.gov.uk/businessindustryandtrade/retailindustry/timeseries/j4mc/drsi" TargetMode="External"/><Relationship Id="rId83" Type="http://schemas.openxmlformats.org/officeDocument/2006/relationships/hyperlink" Target="https://doi.org/10.1051/itmconf/20268101001" TargetMode="External"/><Relationship Id="rId88" Type="http://schemas.openxmlformats.org/officeDocument/2006/relationships/hyperlink" Target="https://doi.org/10.3390/foods13233959" TargetMode="External"/><Relationship Id="rId91" Type="http://schemas.openxmlformats.org/officeDocument/2006/relationships/hyperlink" Target="https://doi.org/10.1509/jmr.10.0355" TargetMode="External"/><Relationship Id="rId96" Type="http://schemas.openxmlformats.org/officeDocument/2006/relationships/hyperlink" Target="https://doi.org/10.2307/25148784" TargetMode="External"/><Relationship Id="rId1" Type="http://schemas.openxmlformats.org/officeDocument/2006/relationships/styles" Target="styles.xml"/><Relationship Id="rId6" Type="http://schemas.openxmlformats.org/officeDocument/2006/relationships/image" Target="media/image3.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49" Type="http://schemas.openxmlformats.org/officeDocument/2006/relationships/hyperlink" Target="https://doi.org/10.2139/ssrn.5188091" TargetMode="External"/><Relationship Id="rId57" Type="http://schemas.openxmlformats.org/officeDocument/2006/relationships/hyperlink" Target="https://m.economictimes.com/tech/technology/india-to-cross-900-million-internet-users-this-year-says-iamai-report/articleshow/117290089.cms" TargetMode="External"/><Relationship Id="rId10" Type="http://schemas.openxmlformats.org/officeDocument/2006/relationships/image" Target="media/image7.png"/><Relationship Id="rId31" Type="http://schemas.openxmlformats.org/officeDocument/2006/relationships/image" Target="media/image28.png"/><Relationship Id="rId44" Type="http://schemas.openxmlformats.org/officeDocument/2006/relationships/hyperlink" Target="https://doi.org/10.5772/intechopen.1007353" TargetMode="External"/><Relationship Id="rId52" Type="http://schemas.openxmlformats.org/officeDocument/2006/relationships/hyperlink" Target="https://doi.org/10.1002/mar.21998" TargetMode="External"/><Relationship Id="rId60" Type="http://schemas.openxmlformats.org/officeDocument/2006/relationships/hyperlink" Target="https://doi.org/10.1016/j.jretai.2016.12.008" TargetMode="External"/><Relationship Id="rId65" Type="http://schemas.openxmlformats.org/officeDocument/2006/relationships/hyperlink" Target="https://doi.org/10.1509/jmr.11.0503" TargetMode="External"/><Relationship Id="rId73" Type="http://schemas.openxmlformats.org/officeDocument/2006/relationships/hyperlink" Target="https://doi.org/10.1002/cb.2401" TargetMode="External"/><Relationship Id="rId78" Type="http://schemas.openxmlformats.org/officeDocument/2006/relationships/hyperlink" Target="https://doi.org/10.18502/kss.v7i19.12425" TargetMode="External"/><Relationship Id="rId81" Type="http://schemas.openxmlformats.org/officeDocument/2006/relationships/hyperlink" Target="https://doi.org/10.1201/9781003606635-93" TargetMode="External"/><Relationship Id="rId86" Type="http://schemas.openxmlformats.org/officeDocument/2006/relationships/hyperlink" Target="https://doi.org/10.1007/s10869-018-09613-8" TargetMode="External"/><Relationship Id="rId94" Type="http://schemas.openxmlformats.org/officeDocument/2006/relationships/hyperlink" Target="https://doi.org/10.2753/MIS0742-1222230410" TargetMode="External"/><Relationship Id="rId99" Type="http://schemas.openxmlformats.org/officeDocument/2006/relationships/hyperlink" Target="https://doi.org/10.3390/info14120664" TargetMode="External"/><Relationship Id="rId10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3" Type="http://schemas.openxmlformats.org/officeDocument/2006/relationships/image" Target="media/image10.png"/><Relationship Id="rId18" Type="http://schemas.openxmlformats.org/officeDocument/2006/relationships/image" Target="media/image15.png"/><Relationship Id="rId39" Type="http://schemas.openxmlformats.org/officeDocument/2006/relationships/hyperlink" Target="https://doi.org/10.1016/j.jretai.2014.09.005" TargetMode="External"/><Relationship Id="rId34" Type="http://schemas.openxmlformats.org/officeDocument/2006/relationships/image" Target="media/image31.png"/><Relationship Id="rId50" Type="http://schemas.openxmlformats.org/officeDocument/2006/relationships/hyperlink" Target="https://doi.org/10.5220/0013612200004664" TargetMode="External"/><Relationship Id="rId55" Type="http://schemas.openxmlformats.org/officeDocument/2006/relationships/hyperlink" Target="https://doi.org/10.2307/249008?utm_source=chatgpt.com" TargetMode="External"/><Relationship Id="rId76" Type="http://schemas.openxmlformats.org/officeDocument/2006/relationships/hyperlink" Target="https://doi.org/10.1111/ijcs.13015" TargetMode="External"/><Relationship Id="rId97" Type="http://schemas.openxmlformats.org/officeDocument/2006/relationships/hyperlink" Target="https://doi.org/10.4018/979-8-3373-3221-5.ch009" TargetMode="External"/><Relationship Id="rId7" Type="http://schemas.openxmlformats.org/officeDocument/2006/relationships/image" Target="media/image4.png"/><Relationship Id="rId71" Type="http://schemas.openxmlformats.org/officeDocument/2006/relationships/hyperlink" Target="https://doi.org/10.1287/isre.13.3.334.81?utm_source=chatgpt.com" TargetMode="External"/><Relationship Id="rId92" Type="http://schemas.openxmlformats.org/officeDocument/2006/relationships/hyperlink" Target="https://doi.org/10.2307/30036540" TargetMode="External"/><Relationship Id="rId2" Type="http://schemas.openxmlformats.org/officeDocument/2006/relationships/settings" Target="settings.xml"/><Relationship Id="rId29" Type="http://schemas.openxmlformats.org/officeDocument/2006/relationships/image" Target="media/image26.png"/><Relationship Id="rId24" Type="http://schemas.openxmlformats.org/officeDocument/2006/relationships/image" Target="media/image21.png"/><Relationship Id="rId40" Type="http://schemas.openxmlformats.org/officeDocument/2006/relationships/hyperlink" Target="https://idealogyjournal.com/ojs/index.php/idealogy/article/view/596" TargetMode="External"/><Relationship Id="rId45" Type="http://schemas.openxmlformats.org/officeDocument/2006/relationships/hyperlink" Target="https://doi.org/10.1287/mksc.2015.0930" TargetMode="External"/><Relationship Id="rId66" Type="http://schemas.openxmlformats.org/officeDocument/2006/relationships/hyperlink" Target="https://doi.org/10.1016/j.ijresmar.2023.08.011" TargetMode="External"/><Relationship Id="rId87" Type="http://schemas.openxmlformats.org/officeDocument/2006/relationships/hyperlink" Target="https://www.statista.com/forecasts/997828/attitudes-towards-online-shopping-in-the-uk" TargetMode="External"/><Relationship Id="rId61" Type="http://schemas.openxmlformats.org/officeDocument/2006/relationships/hyperlink" Target="https://doi.org/10.1007/s11747-020-00749-9" TargetMode="External"/><Relationship Id="rId82" Type="http://schemas.openxmlformats.org/officeDocument/2006/relationships/hyperlink" Target="https://doi.org/10.2139/ssrn.5349983" TargetMode="External"/><Relationship Id="rId19" Type="http://schemas.openxmlformats.org/officeDocument/2006/relationships/image" Target="media/image16.png"/><Relationship Id="rId14" Type="http://schemas.openxmlformats.org/officeDocument/2006/relationships/image" Target="media/image11.png"/><Relationship Id="rId30" Type="http://schemas.openxmlformats.org/officeDocument/2006/relationships/image" Target="media/image27.png"/><Relationship Id="rId35" Type="http://schemas.openxmlformats.org/officeDocument/2006/relationships/image" Target="media/image32.png"/><Relationship Id="rId56" Type="http://schemas.openxmlformats.org/officeDocument/2006/relationships/hyperlink" Target="https://doi.org/10.1287/isre.1060.0080" TargetMode="External"/><Relationship Id="rId77" Type="http://schemas.openxmlformats.org/officeDocument/2006/relationships/hyperlink" Target="https://doi.org/10.1080/10864415.2003.11044275" TargetMode="External"/><Relationship Id="rId100" Type="http://schemas.openxmlformats.org/officeDocument/2006/relationships/fontTable" Target="fontTable.xml"/><Relationship Id="rId8" Type="http://schemas.openxmlformats.org/officeDocument/2006/relationships/image" Target="media/image5.png"/><Relationship Id="rId51" Type="http://schemas.openxmlformats.org/officeDocument/2006/relationships/hyperlink" Target="https://www.sciencedirect.com/topics/social-sciences/technology-acceptance-model" TargetMode="External"/><Relationship Id="rId72" Type="http://schemas.openxmlformats.org/officeDocument/2006/relationships/hyperlink" Target="https://doi.org/10.1080/23311975.2024.2329375" TargetMode="External"/><Relationship Id="rId93" Type="http://schemas.openxmlformats.org/officeDocument/2006/relationships/hyperlink" Target="https://doi.org/10.1007/978-981-19-7663-6_66" TargetMode="External"/><Relationship Id="rId98" Type="http://schemas.openxmlformats.org/officeDocument/2006/relationships/hyperlink" Target="https://doi.org/10.1016/j.im.2016.10.001"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111</Pages>
  <Words>22746</Words>
  <Characters>129657</Characters>
  <Application>Microsoft Office Word</Application>
  <DocSecurity>0</DocSecurity>
  <Lines>1080</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charugautam152001@gmail.com</dc:creator>
  <cp:keywords/>
  <dc:description/>
  <cp:lastModifiedBy>charugautam152001@gmail.com</cp:lastModifiedBy>
  <cp:revision>1</cp:revision>
  <dcterms:created xsi:type="dcterms:W3CDTF">2026-09-24T20:35:00Z</dcterms:created>
  <dcterms:modified xsi:type="dcterms:W3CDTF">2026-09-24T21:04:00Z</dcterms:modified>
</cp:coreProperties>
</file>