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EB8006B" w14:textId="33F4D466" w:rsidR="000466F0" w:rsidRPr="001E5A72" w:rsidRDefault="000466F0" w:rsidP="001E5A72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1E5A72">
        <w:rPr>
          <w:rFonts w:ascii="Times New Roman" w:hAnsi="Times New Roman" w:cs="Times New Roman"/>
          <w:b/>
          <w:bCs/>
          <w:sz w:val="24"/>
          <w:szCs w:val="24"/>
          <w:u w:val="single"/>
        </w:rPr>
        <w:t>Belinda Thomas p148333</w:t>
      </w:r>
    </w:p>
    <w:p w14:paraId="07AEEFF2" w14:textId="03BE8319" w:rsidR="00061EEA" w:rsidRPr="001E5A72" w:rsidRDefault="008705EC" w:rsidP="001E5A72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1E5A72">
        <w:rPr>
          <w:rFonts w:ascii="Times New Roman" w:hAnsi="Times New Roman" w:cs="Times New Roman"/>
          <w:b/>
          <w:bCs/>
          <w:sz w:val="24"/>
          <w:szCs w:val="24"/>
          <w:u w:val="single"/>
        </w:rPr>
        <w:t>Critically explore how Emotion Focused Therapy can be applied to</w:t>
      </w:r>
      <w:r w:rsidR="000466F0" w:rsidRPr="001E5A72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Trauma</w:t>
      </w:r>
    </w:p>
    <w:p w14:paraId="4FBBCEDF" w14:textId="6D4C87B3" w:rsidR="009E43A5" w:rsidRPr="001E5A72" w:rsidRDefault="009E43A5" w:rsidP="001E5A72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A067F7C" w14:textId="0CB38854" w:rsidR="00F16BDF" w:rsidRPr="001E5A72" w:rsidRDefault="00FE22AC" w:rsidP="001E5A7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 xml:space="preserve">Trauma </w:t>
      </w:r>
      <w:r w:rsidR="008E489C" w:rsidRPr="001E5A72">
        <w:rPr>
          <w:rFonts w:ascii="Times New Roman" w:hAnsi="Times New Roman" w:cs="Times New Roman"/>
          <w:sz w:val="24"/>
          <w:szCs w:val="24"/>
        </w:rPr>
        <w:t xml:space="preserve">can be </w:t>
      </w:r>
      <w:r w:rsidR="00F625A7" w:rsidRPr="001E5A72">
        <w:rPr>
          <w:rFonts w:ascii="Times New Roman" w:hAnsi="Times New Roman" w:cs="Times New Roman"/>
          <w:sz w:val="24"/>
          <w:szCs w:val="24"/>
        </w:rPr>
        <w:t xml:space="preserve">defined as emotional damage caused to an individual </w:t>
      </w:r>
      <w:r w:rsidR="0018455C" w:rsidRPr="001E5A72">
        <w:rPr>
          <w:rFonts w:ascii="Times New Roman" w:hAnsi="Times New Roman" w:cs="Times New Roman"/>
          <w:sz w:val="24"/>
          <w:szCs w:val="24"/>
        </w:rPr>
        <w:t xml:space="preserve">brought on by </w:t>
      </w:r>
      <w:r w:rsidR="00D319FC" w:rsidRPr="001E5A72">
        <w:rPr>
          <w:rFonts w:ascii="Times New Roman" w:hAnsi="Times New Roman" w:cs="Times New Roman"/>
          <w:sz w:val="24"/>
          <w:szCs w:val="24"/>
        </w:rPr>
        <w:t xml:space="preserve">exposure to </w:t>
      </w:r>
      <w:r w:rsidR="0018455C" w:rsidRPr="001E5A72">
        <w:rPr>
          <w:rFonts w:ascii="Times New Roman" w:hAnsi="Times New Roman" w:cs="Times New Roman"/>
          <w:sz w:val="24"/>
          <w:szCs w:val="24"/>
        </w:rPr>
        <w:t xml:space="preserve">a </w:t>
      </w:r>
      <w:r w:rsidR="00605705" w:rsidRPr="001E5A72">
        <w:rPr>
          <w:rFonts w:ascii="Times New Roman" w:hAnsi="Times New Roman" w:cs="Times New Roman"/>
          <w:sz w:val="24"/>
          <w:szCs w:val="24"/>
        </w:rPr>
        <w:t>traumatic</w:t>
      </w:r>
      <w:r w:rsidR="00D82125" w:rsidRPr="001E5A72">
        <w:rPr>
          <w:rFonts w:ascii="Times New Roman" w:hAnsi="Times New Roman" w:cs="Times New Roman"/>
          <w:sz w:val="24"/>
          <w:szCs w:val="24"/>
        </w:rPr>
        <w:t>ally</w:t>
      </w:r>
      <w:r w:rsidR="00605705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18455C" w:rsidRPr="001E5A72">
        <w:rPr>
          <w:rFonts w:ascii="Times New Roman" w:hAnsi="Times New Roman" w:cs="Times New Roman"/>
          <w:sz w:val="24"/>
          <w:szCs w:val="24"/>
        </w:rPr>
        <w:t>disturbing event</w:t>
      </w:r>
      <w:r w:rsidR="00345242" w:rsidRPr="001E5A72">
        <w:rPr>
          <w:rFonts w:ascii="Times New Roman" w:hAnsi="Times New Roman" w:cs="Times New Roman"/>
          <w:sz w:val="24"/>
          <w:szCs w:val="24"/>
        </w:rPr>
        <w:t xml:space="preserve"> (</w:t>
      </w:r>
      <w:r w:rsidR="00A61E37" w:rsidRPr="001E5A72">
        <w:rPr>
          <w:rFonts w:ascii="Times New Roman" w:hAnsi="Times New Roman" w:cs="Times New Roman"/>
          <w:sz w:val="24"/>
          <w:szCs w:val="24"/>
        </w:rPr>
        <w:t>Badour</w:t>
      </w:r>
      <w:r w:rsidR="002B2742" w:rsidRPr="001E5A72">
        <w:rPr>
          <w:rFonts w:ascii="Times New Roman" w:hAnsi="Times New Roman" w:cs="Times New Roman"/>
          <w:sz w:val="24"/>
          <w:szCs w:val="24"/>
        </w:rPr>
        <w:t>, Resnick and Kilpatrick, 2017</w:t>
      </w:r>
      <w:r w:rsidR="00BE7AA0" w:rsidRPr="001E5A72">
        <w:rPr>
          <w:rFonts w:ascii="Times New Roman" w:hAnsi="Times New Roman" w:cs="Times New Roman"/>
          <w:sz w:val="24"/>
          <w:szCs w:val="24"/>
        </w:rPr>
        <w:t>: Boals, 2018</w:t>
      </w:r>
      <w:r w:rsidR="002B2742" w:rsidRPr="001E5A72">
        <w:rPr>
          <w:rFonts w:ascii="Times New Roman" w:hAnsi="Times New Roman" w:cs="Times New Roman"/>
          <w:sz w:val="24"/>
          <w:szCs w:val="24"/>
        </w:rPr>
        <w:t>)</w:t>
      </w:r>
      <w:r w:rsidR="00BE513D" w:rsidRPr="001E5A72">
        <w:rPr>
          <w:rFonts w:ascii="Times New Roman" w:hAnsi="Times New Roman" w:cs="Times New Roman"/>
          <w:sz w:val="24"/>
          <w:szCs w:val="24"/>
        </w:rPr>
        <w:t xml:space="preserve">. Trauma can be caused </w:t>
      </w:r>
      <w:r w:rsidR="008D4B0B" w:rsidRPr="001E5A72">
        <w:rPr>
          <w:rFonts w:ascii="Times New Roman" w:hAnsi="Times New Roman" w:cs="Times New Roman"/>
          <w:sz w:val="24"/>
          <w:szCs w:val="24"/>
        </w:rPr>
        <w:t xml:space="preserve">in various ways such as </w:t>
      </w:r>
      <w:r w:rsidR="00BE513D" w:rsidRPr="001E5A72">
        <w:rPr>
          <w:rFonts w:ascii="Times New Roman" w:hAnsi="Times New Roman" w:cs="Times New Roman"/>
          <w:sz w:val="24"/>
          <w:szCs w:val="24"/>
        </w:rPr>
        <w:t>bereavement,</w:t>
      </w:r>
      <w:r w:rsidR="005E56EB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19134D" w:rsidRPr="001E5A72">
        <w:rPr>
          <w:rFonts w:ascii="Times New Roman" w:hAnsi="Times New Roman" w:cs="Times New Roman"/>
          <w:sz w:val="24"/>
          <w:szCs w:val="24"/>
        </w:rPr>
        <w:t>a serious accident,</w:t>
      </w:r>
      <w:r w:rsidR="00103566" w:rsidRPr="001E5A72">
        <w:rPr>
          <w:rFonts w:ascii="Times New Roman" w:hAnsi="Times New Roman" w:cs="Times New Roman"/>
          <w:sz w:val="24"/>
          <w:szCs w:val="24"/>
        </w:rPr>
        <w:t xml:space="preserve"> threat of serious harm such as</w:t>
      </w:r>
      <w:r w:rsidR="0019134D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73104E" w:rsidRPr="001E5A72">
        <w:rPr>
          <w:rFonts w:ascii="Times New Roman" w:hAnsi="Times New Roman" w:cs="Times New Roman"/>
          <w:sz w:val="24"/>
          <w:szCs w:val="24"/>
        </w:rPr>
        <w:t>physical, emotional or sexual abuse</w:t>
      </w:r>
      <w:r w:rsidR="005E56EB" w:rsidRPr="001E5A72">
        <w:rPr>
          <w:rFonts w:ascii="Times New Roman" w:hAnsi="Times New Roman" w:cs="Times New Roman"/>
          <w:sz w:val="24"/>
          <w:szCs w:val="24"/>
        </w:rPr>
        <w:t>,</w:t>
      </w:r>
      <w:r w:rsidR="001B459E" w:rsidRPr="001E5A72">
        <w:rPr>
          <w:rFonts w:ascii="Times New Roman" w:hAnsi="Times New Roman" w:cs="Times New Roman"/>
          <w:sz w:val="24"/>
          <w:szCs w:val="24"/>
        </w:rPr>
        <w:t xml:space="preserve"> often</w:t>
      </w:r>
      <w:r w:rsidR="005E56EB" w:rsidRPr="001E5A72">
        <w:rPr>
          <w:rFonts w:ascii="Times New Roman" w:hAnsi="Times New Roman" w:cs="Times New Roman"/>
          <w:sz w:val="24"/>
          <w:szCs w:val="24"/>
        </w:rPr>
        <w:t xml:space="preserve"> resulting in </w:t>
      </w:r>
      <w:r w:rsidR="00E130D8" w:rsidRPr="001E5A72">
        <w:rPr>
          <w:rFonts w:ascii="Times New Roman" w:hAnsi="Times New Roman" w:cs="Times New Roman"/>
          <w:sz w:val="24"/>
          <w:szCs w:val="24"/>
        </w:rPr>
        <w:t>posttraumatic stress disorder (</w:t>
      </w:r>
      <w:r w:rsidR="005E56EB" w:rsidRPr="001E5A72">
        <w:rPr>
          <w:rFonts w:ascii="Times New Roman" w:hAnsi="Times New Roman" w:cs="Times New Roman"/>
          <w:sz w:val="24"/>
          <w:szCs w:val="24"/>
        </w:rPr>
        <w:t>PTSD</w:t>
      </w:r>
      <w:r w:rsidR="00E130D8" w:rsidRPr="001E5A72">
        <w:rPr>
          <w:rFonts w:ascii="Times New Roman" w:hAnsi="Times New Roman" w:cs="Times New Roman"/>
          <w:sz w:val="24"/>
          <w:szCs w:val="24"/>
        </w:rPr>
        <w:t>)</w:t>
      </w:r>
      <w:r w:rsidR="005E5474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A46F30" w:rsidRPr="001E5A72">
        <w:rPr>
          <w:rFonts w:ascii="Times New Roman" w:hAnsi="Times New Roman" w:cs="Times New Roman"/>
          <w:sz w:val="24"/>
          <w:szCs w:val="24"/>
        </w:rPr>
        <w:t>(Boa</w:t>
      </w:r>
      <w:r w:rsidR="005C471B" w:rsidRPr="001E5A72">
        <w:rPr>
          <w:rFonts w:ascii="Times New Roman" w:hAnsi="Times New Roman" w:cs="Times New Roman"/>
          <w:sz w:val="24"/>
          <w:szCs w:val="24"/>
        </w:rPr>
        <w:t>ls</w:t>
      </w:r>
      <w:r w:rsidR="00A46F30" w:rsidRPr="001E5A72">
        <w:rPr>
          <w:rFonts w:ascii="Times New Roman" w:hAnsi="Times New Roman" w:cs="Times New Roman"/>
          <w:sz w:val="24"/>
          <w:szCs w:val="24"/>
        </w:rPr>
        <w:t>, 2018)</w:t>
      </w:r>
      <w:r w:rsidR="00C145C5" w:rsidRPr="001E5A72">
        <w:rPr>
          <w:rFonts w:ascii="Times New Roman" w:hAnsi="Times New Roman" w:cs="Times New Roman"/>
          <w:sz w:val="24"/>
          <w:szCs w:val="24"/>
        </w:rPr>
        <w:t xml:space="preserve">. </w:t>
      </w:r>
      <w:r w:rsidR="00A13463" w:rsidRPr="001E5A72">
        <w:rPr>
          <w:rFonts w:ascii="Times New Roman" w:hAnsi="Times New Roman" w:cs="Times New Roman"/>
          <w:sz w:val="24"/>
          <w:szCs w:val="24"/>
        </w:rPr>
        <w:t>Schal</w:t>
      </w:r>
      <w:r w:rsidR="001438C7" w:rsidRPr="001E5A72">
        <w:rPr>
          <w:rFonts w:ascii="Times New Roman" w:hAnsi="Times New Roman" w:cs="Times New Roman"/>
          <w:sz w:val="24"/>
          <w:szCs w:val="24"/>
        </w:rPr>
        <w:t>inski</w:t>
      </w:r>
      <w:r w:rsidR="009E152C" w:rsidRPr="001E5A72">
        <w:rPr>
          <w:rFonts w:ascii="Times New Roman" w:hAnsi="Times New Roman" w:cs="Times New Roman"/>
          <w:sz w:val="24"/>
          <w:szCs w:val="24"/>
        </w:rPr>
        <w:t xml:space="preserve"> et al. </w:t>
      </w:r>
      <w:r w:rsidR="001438C7" w:rsidRPr="001E5A72">
        <w:rPr>
          <w:rFonts w:ascii="Times New Roman" w:hAnsi="Times New Roman" w:cs="Times New Roman"/>
          <w:sz w:val="24"/>
          <w:szCs w:val="24"/>
        </w:rPr>
        <w:t xml:space="preserve"> (2017) state that </w:t>
      </w:r>
      <w:r w:rsidR="005C471B" w:rsidRPr="001E5A72">
        <w:rPr>
          <w:rFonts w:ascii="Times New Roman" w:hAnsi="Times New Roman" w:cs="Times New Roman"/>
          <w:sz w:val="24"/>
          <w:szCs w:val="24"/>
        </w:rPr>
        <w:t>t</w:t>
      </w:r>
      <w:r w:rsidR="00C145C5" w:rsidRPr="001E5A72">
        <w:rPr>
          <w:rFonts w:ascii="Times New Roman" w:hAnsi="Times New Roman" w:cs="Times New Roman"/>
          <w:sz w:val="24"/>
          <w:szCs w:val="24"/>
        </w:rPr>
        <w:t xml:space="preserve">he effects of </w:t>
      </w:r>
      <w:r w:rsidR="0024272F" w:rsidRPr="001E5A72">
        <w:rPr>
          <w:rFonts w:ascii="Times New Roman" w:hAnsi="Times New Roman" w:cs="Times New Roman"/>
          <w:sz w:val="24"/>
          <w:szCs w:val="24"/>
        </w:rPr>
        <w:t xml:space="preserve">trauma </w:t>
      </w:r>
      <w:r w:rsidR="00C145C5" w:rsidRPr="001E5A72">
        <w:rPr>
          <w:rFonts w:ascii="Times New Roman" w:hAnsi="Times New Roman" w:cs="Times New Roman"/>
          <w:sz w:val="24"/>
          <w:szCs w:val="24"/>
        </w:rPr>
        <w:t xml:space="preserve">can last a lifetime </w:t>
      </w:r>
      <w:r w:rsidR="00663803" w:rsidRPr="001E5A72">
        <w:rPr>
          <w:rFonts w:ascii="Times New Roman" w:hAnsi="Times New Roman" w:cs="Times New Roman"/>
          <w:sz w:val="24"/>
          <w:szCs w:val="24"/>
        </w:rPr>
        <w:t>and may cause</w:t>
      </w:r>
      <w:r w:rsidR="00C145C5" w:rsidRPr="001E5A72">
        <w:rPr>
          <w:rFonts w:ascii="Times New Roman" w:hAnsi="Times New Roman" w:cs="Times New Roman"/>
          <w:sz w:val="24"/>
          <w:szCs w:val="24"/>
        </w:rPr>
        <w:t xml:space="preserve"> disturbances </w:t>
      </w:r>
      <w:r w:rsidR="006E339A" w:rsidRPr="001E5A72">
        <w:rPr>
          <w:rFonts w:ascii="Times New Roman" w:hAnsi="Times New Roman" w:cs="Times New Roman"/>
          <w:sz w:val="24"/>
          <w:szCs w:val="24"/>
        </w:rPr>
        <w:t xml:space="preserve">within the brain </w:t>
      </w:r>
      <w:r w:rsidR="00782B07" w:rsidRPr="001E5A72">
        <w:rPr>
          <w:rFonts w:ascii="Times New Roman" w:hAnsi="Times New Roman" w:cs="Times New Roman"/>
          <w:sz w:val="24"/>
          <w:szCs w:val="24"/>
        </w:rPr>
        <w:t>and the onset of</w:t>
      </w:r>
      <w:r w:rsidR="001E11B3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6A0E40" w:rsidRPr="001E5A72">
        <w:rPr>
          <w:rFonts w:ascii="Times New Roman" w:hAnsi="Times New Roman" w:cs="Times New Roman"/>
          <w:sz w:val="24"/>
          <w:szCs w:val="24"/>
        </w:rPr>
        <w:t xml:space="preserve">mental </w:t>
      </w:r>
      <w:r w:rsidR="001E11B3" w:rsidRPr="001E5A72">
        <w:rPr>
          <w:rFonts w:ascii="Times New Roman" w:hAnsi="Times New Roman" w:cs="Times New Roman"/>
          <w:sz w:val="24"/>
          <w:szCs w:val="24"/>
        </w:rPr>
        <w:t>disorders</w:t>
      </w:r>
      <w:r w:rsidR="00782B07" w:rsidRPr="001E5A72">
        <w:rPr>
          <w:rFonts w:ascii="Times New Roman" w:hAnsi="Times New Roman" w:cs="Times New Roman"/>
          <w:sz w:val="24"/>
          <w:szCs w:val="24"/>
        </w:rPr>
        <w:t xml:space="preserve"> such as schizophrenia </w:t>
      </w:r>
      <w:r w:rsidR="001E11B3" w:rsidRPr="001E5A72">
        <w:rPr>
          <w:rFonts w:ascii="Times New Roman" w:hAnsi="Times New Roman" w:cs="Times New Roman"/>
          <w:sz w:val="24"/>
          <w:szCs w:val="24"/>
        </w:rPr>
        <w:t xml:space="preserve">and psychosis. </w:t>
      </w:r>
      <w:r w:rsidR="002D7ADF" w:rsidRPr="001E5A72">
        <w:rPr>
          <w:rFonts w:ascii="Times New Roman" w:hAnsi="Times New Roman" w:cs="Times New Roman"/>
          <w:sz w:val="24"/>
          <w:szCs w:val="24"/>
        </w:rPr>
        <w:t>According to Ferrante</w:t>
      </w:r>
      <w:r w:rsidR="009E152C" w:rsidRPr="001E5A72">
        <w:rPr>
          <w:rFonts w:ascii="Times New Roman" w:hAnsi="Times New Roman" w:cs="Times New Roman"/>
          <w:sz w:val="24"/>
          <w:szCs w:val="24"/>
        </w:rPr>
        <w:t xml:space="preserve"> et al. (2020), e</w:t>
      </w:r>
      <w:r w:rsidR="006E339A" w:rsidRPr="001E5A72">
        <w:rPr>
          <w:rFonts w:ascii="Times New Roman" w:hAnsi="Times New Roman" w:cs="Times New Roman"/>
          <w:sz w:val="24"/>
          <w:szCs w:val="24"/>
        </w:rPr>
        <w:t>motional turmoil</w:t>
      </w:r>
      <w:r w:rsidR="001E11B3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190A52" w:rsidRPr="001E5A72">
        <w:rPr>
          <w:rFonts w:ascii="Times New Roman" w:hAnsi="Times New Roman" w:cs="Times New Roman"/>
          <w:sz w:val="24"/>
          <w:szCs w:val="24"/>
        </w:rPr>
        <w:t xml:space="preserve">due to feelings of shame, rage, anger and guilt </w:t>
      </w:r>
      <w:r w:rsidR="00E7663D" w:rsidRPr="001E5A72">
        <w:rPr>
          <w:rFonts w:ascii="Times New Roman" w:hAnsi="Times New Roman" w:cs="Times New Roman"/>
          <w:sz w:val="24"/>
          <w:szCs w:val="24"/>
        </w:rPr>
        <w:t>may cause anxiety and depression</w:t>
      </w:r>
      <w:r w:rsidR="007649BB" w:rsidRPr="001E5A72">
        <w:rPr>
          <w:rFonts w:ascii="Times New Roman" w:hAnsi="Times New Roman" w:cs="Times New Roman"/>
          <w:sz w:val="24"/>
          <w:szCs w:val="24"/>
        </w:rPr>
        <w:t xml:space="preserve"> and makes up </w:t>
      </w:r>
      <w:r w:rsidR="00EB2940" w:rsidRPr="001E5A72">
        <w:rPr>
          <w:rFonts w:ascii="Times New Roman" w:hAnsi="Times New Roman" w:cs="Times New Roman"/>
          <w:sz w:val="24"/>
          <w:szCs w:val="24"/>
        </w:rPr>
        <w:t xml:space="preserve">to </w:t>
      </w:r>
      <w:r w:rsidR="007649BB" w:rsidRPr="001E5A72">
        <w:rPr>
          <w:rFonts w:ascii="Times New Roman" w:hAnsi="Times New Roman" w:cs="Times New Roman"/>
          <w:sz w:val="24"/>
          <w:szCs w:val="24"/>
        </w:rPr>
        <w:t xml:space="preserve">80% of counselling clientele. </w:t>
      </w:r>
      <w:r w:rsidR="00EA4E88" w:rsidRPr="001E5A72">
        <w:rPr>
          <w:rFonts w:ascii="Times New Roman" w:hAnsi="Times New Roman" w:cs="Times New Roman"/>
          <w:sz w:val="24"/>
          <w:szCs w:val="24"/>
        </w:rPr>
        <w:t xml:space="preserve">Trauma </w:t>
      </w:r>
      <w:r w:rsidR="0032759E" w:rsidRPr="001E5A72">
        <w:rPr>
          <w:rFonts w:ascii="Times New Roman" w:hAnsi="Times New Roman" w:cs="Times New Roman"/>
          <w:sz w:val="24"/>
          <w:szCs w:val="24"/>
        </w:rPr>
        <w:t xml:space="preserve">impacts </w:t>
      </w:r>
      <w:r w:rsidR="00C922B5" w:rsidRPr="001E5A72">
        <w:rPr>
          <w:rFonts w:ascii="Times New Roman" w:hAnsi="Times New Roman" w:cs="Times New Roman"/>
          <w:sz w:val="24"/>
          <w:szCs w:val="24"/>
        </w:rPr>
        <w:t>many</w:t>
      </w:r>
      <w:r w:rsidR="0032759E" w:rsidRPr="001E5A72">
        <w:rPr>
          <w:rFonts w:ascii="Times New Roman" w:hAnsi="Times New Roman" w:cs="Times New Roman"/>
          <w:sz w:val="24"/>
          <w:szCs w:val="24"/>
        </w:rPr>
        <w:t xml:space="preserve"> individuals’ </w:t>
      </w:r>
      <w:r w:rsidR="000B0D79" w:rsidRPr="001E5A72">
        <w:rPr>
          <w:rFonts w:ascii="Times New Roman" w:hAnsi="Times New Roman" w:cs="Times New Roman"/>
          <w:sz w:val="24"/>
          <w:szCs w:val="24"/>
        </w:rPr>
        <w:t xml:space="preserve">life’s and is </w:t>
      </w:r>
      <w:r w:rsidR="00EA4E88" w:rsidRPr="001E5A72">
        <w:rPr>
          <w:rFonts w:ascii="Times New Roman" w:hAnsi="Times New Roman" w:cs="Times New Roman"/>
          <w:sz w:val="24"/>
          <w:szCs w:val="24"/>
        </w:rPr>
        <w:t xml:space="preserve">often linked </w:t>
      </w:r>
      <w:r w:rsidR="000B0D79" w:rsidRPr="001E5A72">
        <w:rPr>
          <w:rFonts w:ascii="Times New Roman" w:hAnsi="Times New Roman" w:cs="Times New Roman"/>
          <w:sz w:val="24"/>
          <w:szCs w:val="24"/>
        </w:rPr>
        <w:t xml:space="preserve">intrinsically </w:t>
      </w:r>
      <w:r w:rsidR="00EA4E88" w:rsidRPr="001E5A72">
        <w:rPr>
          <w:rFonts w:ascii="Times New Roman" w:hAnsi="Times New Roman" w:cs="Times New Roman"/>
          <w:sz w:val="24"/>
          <w:szCs w:val="24"/>
        </w:rPr>
        <w:t>to shame and sex</w:t>
      </w:r>
      <w:r w:rsidR="00C14833" w:rsidRPr="001E5A72">
        <w:rPr>
          <w:rFonts w:ascii="Times New Roman" w:hAnsi="Times New Roman" w:cs="Times New Roman"/>
          <w:sz w:val="24"/>
          <w:szCs w:val="24"/>
        </w:rPr>
        <w:t xml:space="preserve"> (</w:t>
      </w:r>
      <w:r w:rsidR="00E4560A" w:rsidRPr="001E5A72">
        <w:rPr>
          <w:rFonts w:ascii="Times New Roman" w:hAnsi="Times New Roman" w:cs="Times New Roman"/>
          <w:sz w:val="24"/>
          <w:szCs w:val="24"/>
        </w:rPr>
        <w:t>Badour, Resnick and Kilpatrick</w:t>
      </w:r>
      <w:r w:rsidR="00C14833" w:rsidRPr="001E5A72">
        <w:rPr>
          <w:rFonts w:ascii="Times New Roman" w:hAnsi="Times New Roman" w:cs="Times New Roman"/>
          <w:sz w:val="24"/>
          <w:szCs w:val="24"/>
        </w:rPr>
        <w:t>, 2017: Boals, 2018: Ferrante, 2020)</w:t>
      </w:r>
      <w:r w:rsidR="00CB7EA2" w:rsidRPr="001E5A72">
        <w:rPr>
          <w:rFonts w:ascii="Times New Roman" w:hAnsi="Times New Roman" w:cs="Times New Roman"/>
          <w:sz w:val="24"/>
          <w:szCs w:val="24"/>
        </w:rPr>
        <w:t>.</w:t>
      </w:r>
      <w:r w:rsidR="000B0D79" w:rsidRPr="001E5A72">
        <w:rPr>
          <w:rFonts w:ascii="Times New Roman" w:hAnsi="Times New Roman" w:cs="Times New Roman"/>
          <w:sz w:val="24"/>
          <w:szCs w:val="24"/>
        </w:rPr>
        <w:t xml:space="preserve"> The </w:t>
      </w:r>
      <w:r w:rsidR="00C922B5" w:rsidRPr="001E5A72">
        <w:rPr>
          <w:rFonts w:ascii="Times New Roman" w:hAnsi="Times New Roman" w:cs="Times New Roman"/>
          <w:sz w:val="24"/>
          <w:szCs w:val="24"/>
        </w:rPr>
        <w:t>Diagnostic and Sta</w:t>
      </w:r>
      <w:r w:rsidR="00D30F3A" w:rsidRPr="001E5A72">
        <w:rPr>
          <w:rFonts w:ascii="Times New Roman" w:hAnsi="Times New Roman" w:cs="Times New Roman"/>
          <w:sz w:val="24"/>
          <w:szCs w:val="24"/>
        </w:rPr>
        <w:t xml:space="preserve">tistical Manual </w:t>
      </w:r>
      <w:r w:rsidR="00A475DE" w:rsidRPr="001E5A72">
        <w:rPr>
          <w:rFonts w:ascii="Times New Roman" w:hAnsi="Times New Roman" w:cs="Times New Roman"/>
          <w:sz w:val="24"/>
          <w:szCs w:val="24"/>
        </w:rPr>
        <w:t xml:space="preserve">of Mental Disorders </w:t>
      </w:r>
      <w:r w:rsidR="00D30F3A" w:rsidRPr="001E5A72">
        <w:rPr>
          <w:rFonts w:ascii="Times New Roman" w:hAnsi="Times New Roman" w:cs="Times New Roman"/>
          <w:sz w:val="24"/>
          <w:szCs w:val="24"/>
        </w:rPr>
        <w:t>(</w:t>
      </w:r>
      <w:r w:rsidR="000B0D79" w:rsidRPr="001E5A72">
        <w:rPr>
          <w:rFonts w:ascii="Times New Roman" w:hAnsi="Times New Roman" w:cs="Times New Roman"/>
          <w:sz w:val="24"/>
          <w:szCs w:val="24"/>
        </w:rPr>
        <w:t>DSM-5</w:t>
      </w:r>
      <w:r w:rsidR="00D30F3A" w:rsidRPr="001E5A72">
        <w:rPr>
          <w:rFonts w:ascii="Times New Roman" w:hAnsi="Times New Roman" w:cs="Times New Roman"/>
          <w:sz w:val="24"/>
          <w:szCs w:val="24"/>
        </w:rPr>
        <w:t xml:space="preserve">) defines trauma as </w:t>
      </w:r>
      <w:r w:rsidR="000E5967" w:rsidRPr="001E5A72">
        <w:rPr>
          <w:rFonts w:ascii="Times New Roman" w:hAnsi="Times New Roman" w:cs="Times New Roman"/>
          <w:sz w:val="24"/>
          <w:szCs w:val="24"/>
        </w:rPr>
        <w:t>exposure to actual or threatened death, sexual violence</w:t>
      </w:r>
      <w:r w:rsidR="00351F7C" w:rsidRPr="001E5A72">
        <w:rPr>
          <w:rFonts w:ascii="Times New Roman" w:hAnsi="Times New Roman" w:cs="Times New Roman"/>
          <w:sz w:val="24"/>
          <w:szCs w:val="24"/>
        </w:rPr>
        <w:t xml:space="preserve"> or serious injury</w:t>
      </w:r>
      <w:r w:rsidR="00293B8A" w:rsidRPr="001E5A72">
        <w:rPr>
          <w:rFonts w:ascii="Times New Roman" w:hAnsi="Times New Roman" w:cs="Times New Roman"/>
          <w:sz w:val="24"/>
          <w:szCs w:val="24"/>
        </w:rPr>
        <w:t xml:space="preserve"> as opposed to psychosocial stressors such as divorce or loss of employment</w:t>
      </w:r>
      <w:r w:rsidR="00CB7EA2" w:rsidRPr="001E5A72">
        <w:rPr>
          <w:rFonts w:ascii="Times New Roman" w:hAnsi="Times New Roman" w:cs="Times New Roman"/>
          <w:sz w:val="24"/>
          <w:szCs w:val="24"/>
        </w:rPr>
        <w:t xml:space="preserve"> (Badour, Resnick and </w:t>
      </w:r>
      <w:r w:rsidR="00746926" w:rsidRPr="001E5A72">
        <w:rPr>
          <w:rFonts w:ascii="Times New Roman" w:hAnsi="Times New Roman" w:cs="Times New Roman"/>
          <w:sz w:val="24"/>
          <w:szCs w:val="24"/>
        </w:rPr>
        <w:t>Kilpatrick, 2017: Carmassi et al.</w:t>
      </w:r>
      <w:r w:rsidR="00310DC2" w:rsidRPr="001E5A72">
        <w:rPr>
          <w:rFonts w:ascii="Times New Roman" w:hAnsi="Times New Roman" w:cs="Times New Roman"/>
          <w:sz w:val="24"/>
          <w:szCs w:val="24"/>
        </w:rPr>
        <w:t>,</w:t>
      </w:r>
      <w:r w:rsidR="00746926" w:rsidRPr="001E5A72">
        <w:rPr>
          <w:rFonts w:ascii="Times New Roman" w:hAnsi="Times New Roman" w:cs="Times New Roman"/>
          <w:sz w:val="24"/>
          <w:szCs w:val="24"/>
        </w:rPr>
        <w:t xml:space="preserve"> 2017)</w:t>
      </w:r>
      <w:r w:rsidR="00293B8A" w:rsidRPr="001E5A72">
        <w:rPr>
          <w:rFonts w:ascii="Times New Roman" w:hAnsi="Times New Roman" w:cs="Times New Roman"/>
          <w:sz w:val="24"/>
          <w:szCs w:val="24"/>
        </w:rPr>
        <w:t xml:space="preserve">. </w:t>
      </w:r>
      <w:r w:rsidR="006E11D4" w:rsidRPr="001E5A72">
        <w:rPr>
          <w:rFonts w:ascii="Times New Roman" w:hAnsi="Times New Roman" w:cs="Times New Roman"/>
          <w:sz w:val="24"/>
          <w:szCs w:val="24"/>
        </w:rPr>
        <w:t xml:space="preserve">The definition of trauma within the DSM-5 </w:t>
      </w:r>
      <w:r w:rsidR="00E310FC" w:rsidRPr="001E5A72">
        <w:rPr>
          <w:rFonts w:ascii="Times New Roman" w:hAnsi="Times New Roman" w:cs="Times New Roman"/>
          <w:sz w:val="24"/>
          <w:szCs w:val="24"/>
        </w:rPr>
        <w:t xml:space="preserve">is divided into three distinct categories pertaining to </w:t>
      </w:r>
      <w:r w:rsidR="000666E1" w:rsidRPr="001E5A72">
        <w:rPr>
          <w:rFonts w:ascii="Times New Roman" w:hAnsi="Times New Roman" w:cs="Times New Roman"/>
          <w:sz w:val="24"/>
          <w:szCs w:val="24"/>
        </w:rPr>
        <w:t>individuals who have been</w:t>
      </w:r>
      <w:r w:rsidR="00E310FC" w:rsidRPr="001E5A72">
        <w:rPr>
          <w:rFonts w:ascii="Times New Roman" w:hAnsi="Times New Roman" w:cs="Times New Roman"/>
          <w:sz w:val="24"/>
          <w:szCs w:val="24"/>
        </w:rPr>
        <w:t xml:space="preserve"> direct</w:t>
      </w:r>
      <w:r w:rsidR="000666E1" w:rsidRPr="001E5A72">
        <w:rPr>
          <w:rFonts w:ascii="Times New Roman" w:hAnsi="Times New Roman" w:cs="Times New Roman"/>
          <w:sz w:val="24"/>
          <w:szCs w:val="24"/>
        </w:rPr>
        <w:t xml:space="preserve">ly </w:t>
      </w:r>
      <w:r w:rsidR="00E310FC" w:rsidRPr="001E5A72">
        <w:rPr>
          <w:rFonts w:ascii="Times New Roman" w:hAnsi="Times New Roman" w:cs="Times New Roman"/>
          <w:sz w:val="24"/>
          <w:szCs w:val="24"/>
        </w:rPr>
        <w:t>expos</w:t>
      </w:r>
      <w:r w:rsidR="000666E1" w:rsidRPr="001E5A72">
        <w:rPr>
          <w:rFonts w:ascii="Times New Roman" w:hAnsi="Times New Roman" w:cs="Times New Roman"/>
          <w:sz w:val="24"/>
          <w:szCs w:val="24"/>
        </w:rPr>
        <w:t xml:space="preserve">ed, </w:t>
      </w:r>
      <w:r w:rsidR="003A5B9C" w:rsidRPr="001E5A72">
        <w:rPr>
          <w:rFonts w:ascii="Times New Roman" w:hAnsi="Times New Roman" w:cs="Times New Roman"/>
          <w:sz w:val="24"/>
          <w:szCs w:val="24"/>
        </w:rPr>
        <w:t xml:space="preserve">those who have witnessed </w:t>
      </w:r>
      <w:r w:rsidR="000608B4" w:rsidRPr="001E5A72">
        <w:rPr>
          <w:rFonts w:ascii="Times New Roman" w:hAnsi="Times New Roman" w:cs="Times New Roman"/>
          <w:sz w:val="24"/>
          <w:szCs w:val="24"/>
        </w:rPr>
        <w:t>others</w:t>
      </w:r>
      <w:r w:rsidR="003A5B9C" w:rsidRPr="001E5A72">
        <w:rPr>
          <w:rFonts w:ascii="Times New Roman" w:hAnsi="Times New Roman" w:cs="Times New Roman"/>
          <w:sz w:val="24"/>
          <w:szCs w:val="24"/>
        </w:rPr>
        <w:t xml:space="preserve"> traumatic event</w:t>
      </w:r>
      <w:r w:rsidR="000608B4" w:rsidRPr="001E5A72">
        <w:rPr>
          <w:rFonts w:ascii="Times New Roman" w:hAnsi="Times New Roman" w:cs="Times New Roman"/>
          <w:sz w:val="24"/>
          <w:szCs w:val="24"/>
        </w:rPr>
        <w:t xml:space="preserve"> and those who are indirectly exposed to trauma via a family member or close associate</w:t>
      </w:r>
      <w:r w:rsidR="009E3117" w:rsidRPr="001E5A72">
        <w:rPr>
          <w:rFonts w:ascii="Times New Roman" w:hAnsi="Times New Roman" w:cs="Times New Roman"/>
          <w:sz w:val="24"/>
          <w:szCs w:val="24"/>
        </w:rPr>
        <w:t xml:space="preserve"> (</w:t>
      </w:r>
      <w:r w:rsidR="00A97BD0" w:rsidRPr="001E5A72">
        <w:rPr>
          <w:rFonts w:ascii="Times New Roman" w:hAnsi="Times New Roman" w:cs="Times New Roman"/>
          <w:sz w:val="24"/>
          <w:szCs w:val="24"/>
        </w:rPr>
        <w:t>Badour, Resnick and Kilpatrick, 2017</w:t>
      </w:r>
      <w:r w:rsidR="00D376D0" w:rsidRPr="001E5A72">
        <w:rPr>
          <w:rFonts w:ascii="Times New Roman" w:hAnsi="Times New Roman" w:cs="Times New Roman"/>
          <w:sz w:val="24"/>
          <w:szCs w:val="24"/>
        </w:rPr>
        <w:t>:</w:t>
      </w:r>
      <w:r w:rsidR="00D778E5" w:rsidRPr="001E5A72">
        <w:rPr>
          <w:rFonts w:ascii="Times New Roman" w:hAnsi="Times New Roman" w:cs="Times New Roman"/>
          <w:sz w:val="24"/>
          <w:szCs w:val="24"/>
        </w:rPr>
        <w:t xml:space="preserve"> Mikolajewski, Scheering</w:t>
      </w:r>
      <w:r w:rsidR="0067336D" w:rsidRPr="001E5A72">
        <w:rPr>
          <w:rFonts w:ascii="Times New Roman" w:hAnsi="Times New Roman" w:cs="Times New Roman"/>
          <w:sz w:val="24"/>
          <w:szCs w:val="24"/>
        </w:rPr>
        <w:t>a and Weems, 2017: Moller, et al.</w:t>
      </w:r>
      <w:r w:rsidR="00A4162F" w:rsidRPr="001E5A72">
        <w:rPr>
          <w:rFonts w:ascii="Times New Roman" w:hAnsi="Times New Roman" w:cs="Times New Roman"/>
          <w:sz w:val="24"/>
          <w:szCs w:val="24"/>
        </w:rPr>
        <w:t>, 2020)</w:t>
      </w:r>
      <w:r w:rsidR="000608B4" w:rsidRPr="001E5A72">
        <w:rPr>
          <w:rFonts w:ascii="Times New Roman" w:hAnsi="Times New Roman" w:cs="Times New Roman"/>
          <w:sz w:val="24"/>
          <w:szCs w:val="24"/>
        </w:rPr>
        <w:t xml:space="preserve">. </w:t>
      </w:r>
      <w:r w:rsidR="00307880" w:rsidRPr="001E5A72">
        <w:rPr>
          <w:rFonts w:ascii="Times New Roman" w:hAnsi="Times New Roman" w:cs="Times New Roman"/>
          <w:sz w:val="24"/>
          <w:szCs w:val="24"/>
        </w:rPr>
        <w:t xml:space="preserve">However, a fourth category has recently been added to include individuals whose employment </w:t>
      </w:r>
      <w:r w:rsidR="00C56606" w:rsidRPr="001E5A72">
        <w:rPr>
          <w:rFonts w:ascii="Times New Roman" w:hAnsi="Times New Roman" w:cs="Times New Roman"/>
          <w:sz w:val="24"/>
          <w:szCs w:val="24"/>
        </w:rPr>
        <w:t xml:space="preserve">forces them to deal with the consequences of trauma such as </w:t>
      </w:r>
      <w:r w:rsidR="00BD77A7" w:rsidRPr="001E5A72">
        <w:rPr>
          <w:rFonts w:ascii="Times New Roman" w:hAnsi="Times New Roman" w:cs="Times New Roman"/>
          <w:sz w:val="24"/>
          <w:szCs w:val="24"/>
        </w:rPr>
        <w:t>those working forensically with child abuse victims</w:t>
      </w:r>
      <w:r w:rsidR="00A4162F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F17F6E" w:rsidRPr="001E5A72">
        <w:rPr>
          <w:rFonts w:ascii="Times New Roman" w:hAnsi="Times New Roman" w:cs="Times New Roman"/>
          <w:sz w:val="24"/>
          <w:szCs w:val="24"/>
        </w:rPr>
        <w:t>(</w:t>
      </w:r>
      <w:r w:rsidR="00A4162F" w:rsidRPr="001E5A72">
        <w:rPr>
          <w:rFonts w:ascii="Times New Roman" w:hAnsi="Times New Roman" w:cs="Times New Roman"/>
          <w:sz w:val="24"/>
          <w:szCs w:val="24"/>
        </w:rPr>
        <w:t>Moller, 2020)</w:t>
      </w:r>
      <w:r w:rsidR="00BD77A7" w:rsidRPr="001E5A72">
        <w:rPr>
          <w:rFonts w:ascii="Times New Roman" w:hAnsi="Times New Roman" w:cs="Times New Roman"/>
          <w:sz w:val="24"/>
          <w:szCs w:val="24"/>
        </w:rPr>
        <w:t xml:space="preserve">. </w:t>
      </w:r>
      <w:r w:rsidR="00CA33FD" w:rsidRPr="001E5A72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F17F6E" w:rsidRPr="001E5A72">
        <w:rPr>
          <w:rFonts w:ascii="Times New Roman" w:hAnsi="Times New Roman" w:cs="Times New Roman"/>
          <w:sz w:val="24"/>
          <w:szCs w:val="24"/>
        </w:rPr>
        <w:t>Moller et al. (2020)</w:t>
      </w:r>
      <w:r w:rsidR="00CA33FD" w:rsidRPr="001E5A72">
        <w:rPr>
          <w:rFonts w:ascii="Times New Roman" w:hAnsi="Times New Roman" w:cs="Times New Roman"/>
          <w:sz w:val="24"/>
          <w:szCs w:val="24"/>
        </w:rPr>
        <w:t xml:space="preserve">, </w:t>
      </w:r>
      <w:r w:rsidR="0034006D" w:rsidRPr="001E5A72">
        <w:rPr>
          <w:rFonts w:ascii="Times New Roman" w:hAnsi="Times New Roman" w:cs="Times New Roman"/>
          <w:sz w:val="24"/>
          <w:szCs w:val="24"/>
        </w:rPr>
        <w:t>although</w:t>
      </w:r>
      <w:r w:rsidR="00AA2469" w:rsidRPr="001E5A72">
        <w:rPr>
          <w:rFonts w:ascii="Times New Roman" w:hAnsi="Times New Roman" w:cs="Times New Roman"/>
          <w:sz w:val="24"/>
          <w:szCs w:val="24"/>
        </w:rPr>
        <w:t xml:space="preserve"> the definition of trauma inc</w:t>
      </w:r>
      <w:r w:rsidR="00146719" w:rsidRPr="001E5A72">
        <w:rPr>
          <w:rFonts w:ascii="Times New Roman" w:hAnsi="Times New Roman" w:cs="Times New Roman"/>
          <w:sz w:val="24"/>
          <w:szCs w:val="24"/>
        </w:rPr>
        <w:t>l</w:t>
      </w:r>
      <w:r w:rsidR="00AA2469" w:rsidRPr="001E5A72">
        <w:rPr>
          <w:rFonts w:ascii="Times New Roman" w:hAnsi="Times New Roman" w:cs="Times New Roman"/>
          <w:sz w:val="24"/>
          <w:szCs w:val="24"/>
        </w:rPr>
        <w:t xml:space="preserve">uded being </w:t>
      </w:r>
      <w:r w:rsidR="001B0617" w:rsidRPr="001E5A72">
        <w:rPr>
          <w:rFonts w:ascii="Times New Roman" w:hAnsi="Times New Roman" w:cs="Times New Roman"/>
          <w:sz w:val="24"/>
          <w:szCs w:val="24"/>
        </w:rPr>
        <w:t>‘</w:t>
      </w:r>
      <w:r w:rsidR="00AA2469" w:rsidRPr="001E5A72">
        <w:rPr>
          <w:rFonts w:ascii="Times New Roman" w:hAnsi="Times New Roman" w:cs="Times New Roman"/>
          <w:sz w:val="24"/>
          <w:szCs w:val="24"/>
        </w:rPr>
        <w:t>confronted with</w:t>
      </w:r>
      <w:r w:rsidR="001B0617" w:rsidRPr="001E5A72">
        <w:rPr>
          <w:rFonts w:ascii="Times New Roman" w:hAnsi="Times New Roman" w:cs="Times New Roman"/>
          <w:sz w:val="24"/>
          <w:szCs w:val="24"/>
        </w:rPr>
        <w:t>’</w:t>
      </w:r>
      <w:r w:rsidR="00AA2469" w:rsidRPr="001E5A72">
        <w:rPr>
          <w:rFonts w:ascii="Times New Roman" w:hAnsi="Times New Roman" w:cs="Times New Roman"/>
          <w:sz w:val="24"/>
          <w:szCs w:val="24"/>
        </w:rPr>
        <w:t xml:space="preserve"> a </w:t>
      </w:r>
      <w:r w:rsidR="00AA2469" w:rsidRPr="001E5A72">
        <w:rPr>
          <w:rFonts w:ascii="Times New Roman" w:hAnsi="Times New Roman" w:cs="Times New Roman"/>
          <w:sz w:val="24"/>
          <w:szCs w:val="24"/>
        </w:rPr>
        <w:lastRenderedPageBreak/>
        <w:t xml:space="preserve">traumatic event, this has now been discarded as </w:t>
      </w:r>
      <w:r w:rsidR="00146719" w:rsidRPr="001E5A72">
        <w:rPr>
          <w:rFonts w:ascii="Times New Roman" w:hAnsi="Times New Roman" w:cs="Times New Roman"/>
          <w:sz w:val="24"/>
          <w:szCs w:val="24"/>
        </w:rPr>
        <w:t>it led to inaccuracies o</w:t>
      </w:r>
      <w:r w:rsidR="00A56B35" w:rsidRPr="001E5A72">
        <w:rPr>
          <w:rFonts w:ascii="Times New Roman" w:hAnsi="Times New Roman" w:cs="Times New Roman"/>
          <w:sz w:val="24"/>
          <w:szCs w:val="24"/>
        </w:rPr>
        <w:t>f estimates of those effected by trauma. The term</w:t>
      </w:r>
      <w:r w:rsidR="00AD096D" w:rsidRPr="001E5A72">
        <w:rPr>
          <w:rFonts w:ascii="Times New Roman" w:hAnsi="Times New Roman" w:cs="Times New Roman"/>
          <w:sz w:val="24"/>
          <w:szCs w:val="24"/>
        </w:rPr>
        <w:t xml:space="preserve"> ‘</w:t>
      </w:r>
      <w:r w:rsidR="00A56B35" w:rsidRPr="001E5A72">
        <w:rPr>
          <w:rFonts w:ascii="Times New Roman" w:hAnsi="Times New Roman" w:cs="Times New Roman"/>
          <w:sz w:val="24"/>
          <w:szCs w:val="24"/>
        </w:rPr>
        <w:t xml:space="preserve">confronted with’ was not definitive </w:t>
      </w:r>
      <w:r w:rsidR="00AD096D" w:rsidRPr="001E5A72">
        <w:rPr>
          <w:rFonts w:ascii="Times New Roman" w:hAnsi="Times New Roman" w:cs="Times New Roman"/>
          <w:sz w:val="24"/>
          <w:szCs w:val="24"/>
        </w:rPr>
        <w:t xml:space="preserve">enough </w:t>
      </w:r>
      <w:r w:rsidR="00A56B35" w:rsidRPr="001E5A72">
        <w:rPr>
          <w:rFonts w:ascii="Times New Roman" w:hAnsi="Times New Roman" w:cs="Times New Roman"/>
          <w:sz w:val="24"/>
          <w:szCs w:val="24"/>
        </w:rPr>
        <w:t xml:space="preserve">and </w:t>
      </w:r>
      <w:r w:rsidR="00B11A5E" w:rsidRPr="001E5A72">
        <w:rPr>
          <w:rFonts w:ascii="Times New Roman" w:hAnsi="Times New Roman" w:cs="Times New Roman"/>
          <w:sz w:val="24"/>
          <w:szCs w:val="24"/>
        </w:rPr>
        <w:t>allowed vicarious trauma such as via media to be used</w:t>
      </w:r>
      <w:r w:rsidR="00AD2075" w:rsidRPr="001E5A72">
        <w:rPr>
          <w:rFonts w:ascii="Times New Roman" w:hAnsi="Times New Roman" w:cs="Times New Roman"/>
          <w:sz w:val="24"/>
          <w:szCs w:val="24"/>
        </w:rPr>
        <w:t xml:space="preserve"> (Moller,</w:t>
      </w:r>
      <w:r w:rsidR="0001285C" w:rsidRPr="001E5A72">
        <w:rPr>
          <w:rFonts w:ascii="Times New Roman" w:hAnsi="Times New Roman" w:cs="Times New Roman"/>
          <w:sz w:val="24"/>
          <w:szCs w:val="24"/>
        </w:rPr>
        <w:t xml:space="preserve"> et al.,</w:t>
      </w:r>
      <w:r w:rsidR="00AD2075" w:rsidRPr="001E5A72">
        <w:rPr>
          <w:rFonts w:ascii="Times New Roman" w:hAnsi="Times New Roman" w:cs="Times New Roman"/>
          <w:sz w:val="24"/>
          <w:szCs w:val="24"/>
        </w:rPr>
        <w:t xml:space="preserve"> 2020)</w:t>
      </w:r>
      <w:r w:rsidR="00B11A5E" w:rsidRPr="001E5A72">
        <w:rPr>
          <w:rFonts w:ascii="Times New Roman" w:hAnsi="Times New Roman" w:cs="Times New Roman"/>
          <w:sz w:val="24"/>
          <w:szCs w:val="24"/>
        </w:rPr>
        <w:t xml:space="preserve">. This </w:t>
      </w:r>
      <w:r w:rsidR="00E564AD" w:rsidRPr="001E5A72">
        <w:rPr>
          <w:rFonts w:ascii="Times New Roman" w:hAnsi="Times New Roman" w:cs="Times New Roman"/>
          <w:sz w:val="24"/>
          <w:szCs w:val="24"/>
        </w:rPr>
        <w:t xml:space="preserve">definition </w:t>
      </w:r>
      <w:r w:rsidR="00551289">
        <w:rPr>
          <w:rFonts w:ascii="Times New Roman" w:hAnsi="Times New Roman" w:cs="Times New Roman"/>
          <w:sz w:val="24"/>
          <w:szCs w:val="24"/>
        </w:rPr>
        <w:t>related</w:t>
      </w:r>
      <w:r w:rsidR="00DC669F">
        <w:rPr>
          <w:rFonts w:ascii="Times New Roman" w:hAnsi="Times New Roman" w:cs="Times New Roman"/>
          <w:sz w:val="24"/>
          <w:szCs w:val="24"/>
        </w:rPr>
        <w:t xml:space="preserve"> to </w:t>
      </w:r>
      <w:r w:rsidR="00E564AD" w:rsidRPr="001E5A72">
        <w:rPr>
          <w:rFonts w:ascii="Times New Roman" w:hAnsi="Times New Roman" w:cs="Times New Roman"/>
          <w:sz w:val="24"/>
          <w:szCs w:val="24"/>
        </w:rPr>
        <w:t xml:space="preserve"> over 4% of the American population, 11 million people, who witnessed the terro</w:t>
      </w:r>
      <w:r w:rsidR="00AD096D" w:rsidRPr="001E5A72">
        <w:rPr>
          <w:rFonts w:ascii="Times New Roman" w:hAnsi="Times New Roman" w:cs="Times New Roman"/>
          <w:sz w:val="24"/>
          <w:szCs w:val="24"/>
        </w:rPr>
        <w:t>r</w:t>
      </w:r>
      <w:r w:rsidR="00E564AD" w:rsidRPr="001E5A72">
        <w:rPr>
          <w:rFonts w:ascii="Times New Roman" w:hAnsi="Times New Roman" w:cs="Times New Roman"/>
          <w:sz w:val="24"/>
          <w:szCs w:val="24"/>
        </w:rPr>
        <w:t>ist attacks on September 11</w:t>
      </w:r>
      <w:r w:rsidR="00920D3D" w:rsidRPr="001E5A72">
        <w:rPr>
          <w:rFonts w:ascii="Times New Roman" w:hAnsi="Times New Roman" w:cs="Times New Roman"/>
          <w:sz w:val="24"/>
          <w:szCs w:val="24"/>
        </w:rPr>
        <w:t>th</w:t>
      </w:r>
      <w:r w:rsidR="009A00F3" w:rsidRPr="001E5A72">
        <w:rPr>
          <w:rFonts w:ascii="Times New Roman" w:hAnsi="Times New Roman" w:cs="Times New Roman"/>
          <w:sz w:val="24"/>
          <w:szCs w:val="24"/>
        </w:rPr>
        <w:t>, 2001, therefore exaggerating the prevalence of trauma among large populations</w:t>
      </w:r>
      <w:r w:rsidR="00AD2075" w:rsidRPr="001E5A72">
        <w:rPr>
          <w:rFonts w:ascii="Times New Roman" w:hAnsi="Times New Roman" w:cs="Times New Roman"/>
          <w:sz w:val="24"/>
          <w:szCs w:val="24"/>
        </w:rPr>
        <w:t xml:space="preserve"> (</w:t>
      </w:r>
      <w:r w:rsidR="0001285C" w:rsidRPr="001E5A72">
        <w:rPr>
          <w:rFonts w:ascii="Times New Roman" w:hAnsi="Times New Roman" w:cs="Times New Roman"/>
          <w:sz w:val="24"/>
          <w:szCs w:val="24"/>
        </w:rPr>
        <w:t>Mikol</w:t>
      </w:r>
      <w:r w:rsidR="00D870F8" w:rsidRPr="001E5A72">
        <w:rPr>
          <w:rFonts w:ascii="Times New Roman" w:hAnsi="Times New Roman" w:cs="Times New Roman"/>
          <w:sz w:val="24"/>
          <w:szCs w:val="24"/>
        </w:rPr>
        <w:t xml:space="preserve">ajewski, Scheeringa and Weems, 2017: </w:t>
      </w:r>
      <w:r w:rsidR="00AD2075" w:rsidRPr="001E5A72">
        <w:rPr>
          <w:rFonts w:ascii="Times New Roman" w:hAnsi="Times New Roman" w:cs="Times New Roman"/>
          <w:sz w:val="24"/>
          <w:szCs w:val="24"/>
        </w:rPr>
        <w:t xml:space="preserve">Moller, </w:t>
      </w:r>
      <w:r w:rsidR="0001285C" w:rsidRPr="001E5A72">
        <w:rPr>
          <w:rFonts w:ascii="Times New Roman" w:hAnsi="Times New Roman" w:cs="Times New Roman"/>
          <w:sz w:val="24"/>
          <w:szCs w:val="24"/>
        </w:rPr>
        <w:t xml:space="preserve">et al., </w:t>
      </w:r>
      <w:r w:rsidR="00AD2075" w:rsidRPr="001E5A72">
        <w:rPr>
          <w:rFonts w:ascii="Times New Roman" w:hAnsi="Times New Roman" w:cs="Times New Roman"/>
          <w:sz w:val="24"/>
          <w:szCs w:val="24"/>
        </w:rPr>
        <w:t>2020)</w:t>
      </w:r>
      <w:r w:rsidR="009A00F3" w:rsidRPr="001E5A72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C6CF485" w14:textId="3AED5F58" w:rsidR="003801BB" w:rsidRPr="001E5A72" w:rsidRDefault="003801BB" w:rsidP="001E5A7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F6F8251" w14:textId="48812B18" w:rsidR="003801BB" w:rsidRPr="001E5A72" w:rsidRDefault="00060235" w:rsidP="001E5A7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 xml:space="preserve">The occurrence of trauma </w:t>
      </w:r>
      <w:r w:rsidR="00DF0B5A" w:rsidRPr="001E5A72">
        <w:rPr>
          <w:rFonts w:ascii="Times New Roman" w:hAnsi="Times New Roman" w:cs="Times New Roman"/>
          <w:sz w:val="24"/>
          <w:szCs w:val="24"/>
        </w:rPr>
        <w:t>has the potential to</w:t>
      </w:r>
      <w:r w:rsidRPr="001E5A72">
        <w:rPr>
          <w:rFonts w:ascii="Times New Roman" w:hAnsi="Times New Roman" w:cs="Times New Roman"/>
          <w:sz w:val="24"/>
          <w:szCs w:val="24"/>
        </w:rPr>
        <w:t xml:space="preserve"> induce f</w:t>
      </w:r>
      <w:r w:rsidR="00B36D95" w:rsidRPr="001E5A72">
        <w:rPr>
          <w:rFonts w:ascii="Times New Roman" w:hAnsi="Times New Roman" w:cs="Times New Roman"/>
          <w:sz w:val="24"/>
          <w:szCs w:val="24"/>
        </w:rPr>
        <w:t xml:space="preserve">eelings of </w:t>
      </w:r>
      <w:r w:rsidR="002C1212" w:rsidRPr="001E5A72">
        <w:rPr>
          <w:rFonts w:ascii="Times New Roman" w:hAnsi="Times New Roman" w:cs="Times New Roman"/>
          <w:sz w:val="24"/>
          <w:szCs w:val="24"/>
        </w:rPr>
        <w:t xml:space="preserve">one’s </w:t>
      </w:r>
      <w:r w:rsidR="00F30605" w:rsidRPr="001E5A72">
        <w:rPr>
          <w:rFonts w:ascii="Times New Roman" w:hAnsi="Times New Roman" w:cs="Times New Roman"/>
          <w:sz w:val="24"/>
          <w:szCs w:val="24"/>
        </w:rPr>
        <w:t xml:space="preserve">personal </w:t>
      </w:r>
      <w:r w:rsidR="00B36D95" w:rsidRPr="001E5A72">
        <w:rPr>
          <w:rFonts w:ascii="Times New Roman" w:hAnsi="Times New Roman" w:cs="Times New Roman"/>
          <w:sz w:val="24"/>
          <w:szCs w:val="24"/>
        </w:rPr>
        <w:t>safety</w:t>
      </w:r>
      <w:r w:rsidR="00374CCC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CD6060" w:rsidRPr="001E5A72">
        <w:rPr>
          <w:rFonts w:ascii="Times New Roman" w:hAnsi="Times New Roman" w:cs="Times New Roman"/>
          <w:sz w:val="24"/>
          <w:szCs w:val="24"/>
        </w:rPr>
        <w:t>being lost or compromised;</w:t>
      </w:r>
      <w:r w:rsidR="004C4F71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2C1212" w:rsidRPr="001E5A72">
        <w:rPr>
          <w:rFonts w:ascii="Times New Roman" w:hAnsi="Times New Roman" w:cs="Times New Roman"/>
          <w:sz w:val="24"/>
          <w:szCs w:val="24"/>
        </w:rPr>
        <w:t>however,</w:t>
      </w:r>
      <w:r w:rsidR="004C4F71" w:rsidRPr="001E5A72">
        <w:rPr>
          <w:rFonts w:ascii="Times New Roman" w:hAnsi="Times New Roman" w:cs="Times New Roman"/>
          <w:sz w:val="24"/>
          <w:szCs w:val="24"/>
        </w:rPr>
        <w:t xml:space="preserve"> Maslow’s Hierarchy </w:t>
      </w:r>
      <w:r w:rsidR="00A928CE" w:rsidRPr="001E5A72">
        <w:rPr>
          <w:rFonts w:ascii="Times New Roman" w:hAnsi="Times New Roman" w:cs="Times New Roman"/>
          <w:sz w:val="24"/>
          <w:szCs w:val="24"/>
        </w:rPr>
        <w:t>of Needs</w:t>
      </w:r>
      <w:r w:rsidR="006469C7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3F7EFE" w:rsidRPr="001E5A72">
        <w:rPr>
          <w:rFonts w:ascii="Times New Roman" w:hAnsi="Times New Roman" w:cs="Times New Roman"/>
          <w:sz w:val="24"/>
          <w:szCs w:val="24"/>
        </w:rPr>
        <w:t>states</w:t>
      </w:r>
      <w:r w:rsidR="006469C7" w:rsidRPr="001E5A72">
        <w:rPr>
          <w:rFonts w:ascii="Times New Roman" w:hAnsi="Times New Roman" w:cs="Times New Roman"/>
          <w:sz w:val="24"/>
          <w:szCs w:val="24"/>
        </w:rPr>
        <w:t xml:space="preserve"> th</w:t>
      </w:r>
      <w:r w:rsidR="00A928CE" w:rsidRPr="001E5A72">
        <w:rPr>
          <w:rFonts w:ascii="Times New Roman" w:hAnsi="Times New Roman" w:cs="Times New Roman"/>
          <w:sz w:val="24"/>
          <w:szCs w:val="24"/>
        </w:rPr>
        <w:t xml:space="preserve">at safety is an innate human </w:t>
      </w:r>
      <w:r w:rsidR="00CD6060" w:rsidRPr="001E5A72">
        <w:rPr>
          <w:rFonts w:ascii="Times New Roman" w:hAnsi="Times New Roman" w:cs="Times New Roman"/>
          <w:sz w:val="24"/>
          <w:szCs w:val="24"/>
        </w:rPr>
        <w:t>requirement</w:t>
      </w:r>
      <w:r w:rsidR="00187A00" w:rsidRPr="001E5A72">
        <w:rPr>
          <w:rFonts w:ascii="Times New Roman" w:hAnsi="Times New Roman" w:cs="Times New Roman"/>
          <w:sz w:val="24"/>
          <w:szCs w:val="24"/>
        </w:rPr>
        <w:t xml:space="preserve"> (</w:t>
      </w:r>
      <w:r w:rsidR="005A073E" w:rsidRPr="001E5A72">
        <w:rPr>
          <w:rFonts w:ascii="Times New Roman" w:hAnsi="Times New Roman" w:cs="Times New Roman"/>
          <w:sz w:val="24"/>
          <w:szCs w:val="24"/>
        </w:rPr>
        <w:t>Pop</w:t>
      </w:r>
      <w:r w:rsidR="00187A00" w:rsidRPr="001E5A72">
        <w:rPr>
          <w:rFonts w:ascii="Times New Roman" w:hAnsi="Times New Roman" w:cs="Times New Roman"/>
          <w:sz w:val="24"/>
          <w:szCs w:val="24"/>
        </w:rPr>
        <w:t>ovic, et al., 2019</w:t>
      </w:r>
      <w:r w:rsidR="007A316F" w:rsidRPr="001E5A72">
        <w:rPr>
          <w:rFonts w:ascii="Times New Roman" w:hAnsi="Times New Roman" w:cs="Times New Roman"/>
          <w:sz w:val="24"/>
          <w:szCs w:val="24"/>
        </w:rPr>
        <w:t>: Sa</w:t>
      </w:r>
      <w:r w:rsidR="001710FE" w:rsidRPr="001E5A72">
        <w:rPr>
          <w:rFonts w:ascii="Times New Roman" w:hAnsi="Times New Roman" w:cs="Times New Roman"/>
          <w:sz w:val="24"/>
          <w:szCs w:val="24"/>
        </w:rPr>
        <w:t>raiya and Lopez-Castro, 2016).</w:t>
      </w:r>
      <w:r w:rsidR="00374CCC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CE4C51" w:rsidRPr="001E5A72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9D3AF8" w:rsidRPr="001E5A72">
        <w:rPr>
          <w:rFonts w:ascii="Times New Roman" w:hAnsi="Times New Roman" w:cs="Times New Roman"/>
          <w:sz w:val="24"/>
          <w:szCs w:val="24"/>
        </w:rPr>
        <w:t xml:space="preserve">Popovic, </w:t>
      </w:r>
      <w:r w:rsidR="00541C00">
        <w:rPr>
          <w:rFonts w:ascii="Times New Roman" w:hAnsi="Times New Roman" w:cs="Times New Roman"/>
          <w:sz w:val="24"/>
          <w:szCs w:val="24"/>
        </w:rPr>
        <w:t>(</w:t>
      </w:r>
      <w:r w:rsidR="009D3AF8" w:rsidRPr="001E5A72">
        <w:rPr>
          <w:rFonts w:ascii="Times New Roman" w:hAnsi="Times New Roman" w:cs="Times New Roman"/>
          <w:sz w:val="24"/>
          <w:szCs w:val="24"/>
        </w:rPr>
        <w:t>2019</w:t>
      </w:r>
      <w:r w:rsidR="00541C00">
        <w:rPr>
          <w:rFonts w:ascii="Times New Roman" w:hAnsi="Times New Roman" w:cs="Times New Roman"/>
          <w:sz w:val="24"/>
          <w:szCs w:val="24"/>
        </w:rPr>
        <w:t xml:space="preserve"> and </w:t>
      </w:r>
      <w:r w:rsidR="0092636F" w:rsidRPr="001E5A72">
        <w:rPr>
          <w:rFonts w:ascii="Times New Roman" w:hAnsi="Times New Roman" w:cs="Times New Roman"/>
          <w:sz w:val="24"/>
          <w:szCs w:val="24"/>
        </w:rPr>
        <w:t>Sinclair, et al.,</w:t>
      </w:r>
      <w:r w:rsidR="00541C00">
        <w:rPr>
          <w:rFonts w:ascii="Times New Roman" w:hAnsi="Times New Roman" w:cs="Times New Roman"/>
          <w:sz w:val="24"/>
          <w:szCs w:val="24"/>
        </w:rPr>
        <w:t>(</w:t>
      </w:r>
      <w:r w:rsidR="0092636F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AF503D" w:rsidRPr="001E5A72">
        <w:rPr>
          <w:rFonts w:ascii="Times New Roman" w:hAnsi="Times New Roman" w:cs="Times New Roman"/>
          <w:sz w:val="24"/>
          <w:szCs w:val="24"/>
        </w:rPr>
        <w:t>2017)</w:t>
      </w:r>
      <w:r w:rsidR="00CE4C51" w:rsidRPr="001E5A72">
        <w:rPr>
          <w:rFonts w:ascii="Times New Roman" w:hAnsi="Times New Roman" w:cs="Times New Roman"/>
          <w:sz w:val="24"/>
          <w:szCs w:val="24"/>
        </w:rPr>
        <w:t>, 60</w:t>
      </w:r>
      <w:r w:rsidR="006D60C4" w:rsidRPr="001E5A72">
        <w:rPr>
          <w:rFonts w:ascii="Times New Roman" w:hAnsi="Times New Roman" w:cs="Times New Roman"/>
          <w:sz w:val="24"/>
          <w:szCs w:val="24"/>
        </w:rPr>
        <w:t xml:space="preserve">% to 80% of individuals in Europe and America suffer </w:t>
      </w:r>
      <w:r w:rsidR="008B6E55" w:rsidRPr="001E5A72">
        <w:rPr>
          <w:rFonts w:ascii="Times New Roman" w:hAnsi="Times New Roman" w:cs="Times New Roman"/>
          <w:sz w:val="24"/>
          <w:szCs w:val="24"/>
        </w:rPr>
        <w:t xml:space="preserve">a </w:t>
      </w:r>
      <w:r w:rsidR="00015CFB" w:rsidRPr="001E5A72">
        <w:rPr>
          <w:rFonts w:ascii="Times New Roman" w:hAnsi="Times New Roman" w:cs="Times New Roman"/>
          <w:sz w:val="24"/>
          <w:szCs w:val="24"/>
        </w:rPr>
        <w:t>life-threatening</w:t>
      </w:r>
      <w:r w:rsidR="00AA3042" w:rsidRPr="001E5A72">
        <w:rPr>
          <w:rFonts w:ascii="Times New Roman" w:hAnsi="Times New Roman" w:cs="Times New Roman"/>
          <w:sz w:val="24"/>
          <w:szCs w:val="24"/>
        </w:rPr>
        <w:t xml:space="preserve"> event </w:t>
      </w:r>
      <w:r w:rsidR="006D60C4" w:rsidRPr="001E5A72">
        <w:rPr>
          <w:rFonts w:ascii="Times New Roman" w:hAnsi="Times New Roman" w:cs="Times New Roman"/>
          <w:sz w:val="24"/>
          <w:szCs w:val="24"/>
        </w:rPr>
        <w:t>during their life</w:t>
      </w:r>
      <w:r w:rsidR="00927895" w:rsidRPr="001E5A72">
        <w:rPr>
          <w:rFonts w:ascii="Times New Roman" w:hAnsi="Times New Roman" w:cs="Times New Roman"/>
          <w:sz w:val="24"/>
          <w:szCs w:val="24"/>
        </w:rPr>
        <w:t xml:space="preserve">, </w:t>
      </w:r>
      <w:r w:rsidR="008A4456" w:rsidRPr="001E5A72">
        <w:rPr>
          <w:rFonts w:ascii="Times New Roman" w:hAnsi="Times New Roman" w:cs="Times New Roman"/>
          <w:sz w:val="24"/>
          <w:szCs w:val="24"/>
        </w:rPr>
        <w:t>yet</w:t>
      </w:r>
      <w:r w:rsidR="00927895" w:rsidRPr="001E5A72">
        <w:rPr>
          <w:rFonts w:ascii="Times New Roman" w:hAnsi="Times New Roman" w:cs="Times New Roman"/>
          <w:sz w:val="24"/>
          <w:szCs w:val="24"/>
        </w:rPr>
        <w:t xml:space="preserve">, there are many difficulties in </w:t>
      </w:r>
      <w:r w:rsidR="005F12F8" w:rsidRPr="001E5A72">
        <w:rPr>
          <w:rFonts w:ascii="Times New Roman" w:hAnsi="Times New Roman" w:cs="Times New Roman"/>
          <w:sz w:val="24"/>
          <w:szCs w:val="24"/>
        </w:rPr>
        <w:t xml:space="preserve">identifying those </w:t>
      </w:r>
      <w:r w:rsidR="00FD1F0E" w:rsidRPr="001E5A72">
        <w:rPr>
          <w:rFonts w:ascii="Times New Roman" w:hAnsi="Times New Roman" w:cs="Times New Roman"/>
          <w:sz w:val="24"/>
          <w:szCs w:val="24"/>
        </w:rPr>
        <w:t xml:space="preserve">individuals </w:t>
      </w:r>
      <w:r w:rsidR="005F12F8" w:rsidRPr="001E5A72">
        <w:rPr>
          <w:rFonts w:ascii="Times New Roman" w:hAnsi="Times New Roman" w:cs="Times New Roman"/>
          <w:sz w:val="24"/>
          <w:szCs w:val="24"/>
        </w:rPr>
        <w:t>affected by trauma</w:t>
      </w:r>
      <w:r w:rsidR="0000248E" w:rsidRPr="001E5A72">
        <w:rPr>
          <w:rFonts w:ascii="Times New Roman" w:hAnsi="Times New Roman" w:cs="Times New Roman"/>
          <w:sz w:val="24"/>
          <w:szCs w:val="24"/>
        </w:rPr>
        <w:t xml:space="preserve"> as the </w:t>
      </w:r>
      <w:r w:rsidR="00814AD6" w:rsidRPr="001E5A72">
        <w:rPr>
          <w:rFonts w:ascii="Times New Roman" w:hAnsi="Times New Roman" w:cs="Times New Roman"/>
          <w:sz w:val="24"/>
          <w:szCs w:val="24"/>
        </w:rPr>
        <w:t>indicators</w:t>
      </w:r>
      <w:r w:rsidR="00123DBA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053A70" w:rsidRPr="001E5A72">
        <w:rPr>
          <w:rFonts w:ascii="Times New Roman" w:hAnsi="Times New Roman" w:cs="Times New Roman"/>
          <w:sz w:val="24"/>
          <w:szCs w:val="24"/>
        </w:rPr>
        <w:t>coincide with other</w:t>
      </w:r>
      <w:r w:rsidR="00D3259F" w:rsidRPr="001E5A72">
        <w:rPr>
          <w:rFonts w:ascii="Times New Roman" w:hAnsi="Times New Roman" w:cs="Times New Roman"/>
          <w:sz w:val="24"/>
          <w:szCs w:val="24"/>
        </w:rPr>
        <w:t xml:space="preserve"> mental health </w:t>
      </w:r>
      <w:r w:rsidR="00753CF8" w:rsidRPr="001E5A72">
        <w:rPr>
          <w:rFonts w:ascii="Times New Roman" w:hAnsi="Times New Roman" w:cs="Times New Roman"/>
          <w:sz w:val="24"/>
          <w:szCs w:val="24"/>
        </w:rPr>
        <w:t xml:space="preserve">and emotional </w:t>
      </w:r>
      <w:r w:rsidR="00D3259F" w:rsidRPr="001E5A72">
        <w:rPr>
          <w:rFonts w:ascii="Times New Roman" w:hAnsi="Times New Roman" w:cs="Times New Roman"/>
          <w:sz w:val="24"/>
          <w:szCs w:val="24"/>
        </w:rPr>
        <w:t>issues</w:t>
      </w:r>
      <w:r w:rsidR="005F12F8" w:rsidRPr="001E5A72">
        <w:rPr>
          <w:rFonts w:ascii="Times New Roman" w:hAnsi="Times New Roman" w:cs="Times New Roman"/>
          <w:sz w:val="24"/>
          <w:szCs w:val="24"/>
        </w:rPr>
        <w:t xml:space="preserve">. </w:t>
      </w:r>
      <w:r w:rsidR="00645FD9" w:rsidRPr="001E5A72">
        <w:rPr>
          <w:rFonts w:ascii="Times New Roman" w:hAnsi="Times New Roman" w:cs="Times New Roman"/>
          <w:sz w:val="24"/>
          <w:szCs w:val="24"/>
        </w:rPr>
        <w:t>Children and young people affected by trauma</w:t>
      </w:r>
      <w:r w:rsidR="00C364CF" w:rsidRPr="001E5A72">
        <w:rPr>
          <w:rFonts w:ascii="Times New Roman" w:hAnsi="Times New Roman" w:cs="Times New Roman"/>
          <w:sz w:val="24"/>
          <w:szCs w:val="24"/>
        </w:rPr>
        <w:t>tic experiences</w:t>
      </w:r>
      <w:r w:rsidR="00645FD9" w:rsidRPr="001E5A72">
        <w:rPr>
          <w:rFonts w:ascii="Times New Roman" w:hAnsi="Times New Roman" w:cs="Times New Roman"/>
          <w:sz w:val="24"/>
          <w:szCs w:val="24"/>
        </w:rPr>
        <w:t xml:space="preserve"> may display a variation of symptoms, </w:t>
      </w:r>
      <w:r w:rsidR="00015CFB" w:rsidRPr="001E5A72">
        <w:rPr>
          <w:rFonts w:ascii="Times New Roman" w:hAnsi="Times New Roman" w:cs="Times New Roman"/>
          <w:sz w:val="24"/>
          <w:szCs w:val="24"/>
        </w:rPr>
        <w:t xml:space="preserve">such as anger and rage, </w:t>
      </w:r>
      <w:r w:rsidR="00645FD9" w:rsidRPr="001E5A72">
        <w:rPr>
          <w:rFonts w:ascii="Times New Roman" w:hAnsi="Times New Roman" w:cs="Times New Roman"/>
          <w:sz w:val="24"/>
          <w:szCs w:val="24"/>
        </w:rPr>
        <w:t>making it difficult for those working closely with children to ascertain the primary root of their troubled behaviour</w:t>
      </w:r>
      <w:r w:rsidR="00AF503D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20524A" w:rsidRPr="001E5A72">
        <w:rPr>
          <w:rFonts w:ascii="Times New Roman" w:hAnsi="Times New Roman" w:cs="Times New Roman"/>
          <w:sz w:val="24"/>
          <w:szCs w:val="24"/>
        </w:rPr>
        <w:t xml:space="preserve">(Popovic, et al., 2019: </w:t>
      </w:r>
      <w:r w:rsidR="002C7DAB" w:rsidRPr="001E5A72">
        <w:rPr>
          <w:rFonts w:ascii="Times New Roman" w:hAnsi="Times New Roman" w:cs="Times New Roman"/>
          <w:sz w:val="24"/>
          <w:szCs w:val="24"/>
        </w:rPr>
        <w:t>Wolf and Pruitt, 2019)</w:t>
      </w:r>
      <w:r w:rsidR="00645FD9" w:rsidRPr="001E5A72">
        <w:rPr>
          <w:rFonts w:ascii="Times New Roman" w:hAnsi="Times New Roman" w:cs="Times New Roman"/>
          <w:sz w:val="24"/>
          <w:szCs w:val="24"/>
        </w:rPr>
        <w:t>. Likewise, therapists may not be aware of their clients’ original cause of pain until a trusting relationship is established, based on empathy, congruence and unconditional positive regard (UPR)</w:t>
      </w:r>
      <w:r w:rsidR="00D9682A" w:rsidRPr="001E5A72">
        <w:rPr>
          <w:rFonts w:ascii="Times New Roman" w:hAnsi="Times New Roman" w:cs="Times New Roman"/>
          <w:sz w:val="24"/>
          <w:szCs w:val="24"/>
        </w:rPr>
        <w:t xml:space="preserve"> (May,2018</w:t>
      </w:r>
      <w:r w:rsidR="007F1FA2" w:rsidRPr="001E5A72">
        <w:rPr>
          <w:rFonts w:ascii="Times New Roman" w:hAnsi="Times New Roman" w:cs="Times New Roman"/>
          <w:sz w:val="24"/>
          <w:szCs w:val="24"/>
        </w:rPr>
        <w:t>: Palmer, Williams and Harrington, 2020)</w:t>
      </w:r>
      <w:r w:rsidR="00645FD9" w:rsidRPr="001E5A72">
        <w:rPr>
          <w:rFonts w:ascii="Times New Roman" w:hAnsi="Times New Roman" w:cs="Times New Roman"/>
          <w:sz w:val="24"/>
          <w:szCs w:val="24"/>
        </w:rPr>
        <w:t xml:space="preserve">. </w:t>
      </w:r>
      <w:r w:rsidR="00B927EB" w:rsidRPr="001E5A72">
        <w:rPr>
          <w:rFonts w:ascii="Times New Roman" w:hAnsi="Times New Roman" w:cs="Times New Roman"/>
          <w:sz w:val="24"/>
          <w:szCs w:val="24"/>
        </w:rPr>
        <w:t>Symptoms</w:t>
      </w:r>
      <w:r w:rsidR="00A760C1" w:rsidRPr="001E5A72">
        <w:rPr>
          <w:rFonts w:ascii="Times New Roman" w:hAnsi="Times New Roman" w:cs="Times New Roman"/>
          <w:sz w:val="24"/>
          <w:szCs w:val="24"/>
        </w:rPr>
        <w:t xml:space="preserve"> present in </w:t>
      </w:r>
      <w:r w:rsidR="00245D3D" w:rsidRPr="001E5A72">
        <w:rPr>
          <w:rFonts w:ascii="Times New Roman" w:hAnsi="Times New Roman" w:cs="Times New Roman"/>
          <w:sz w:val="24"/>
          <w:szCs w:val="24"/>
        </w:rPr>
        <w:t>a variety of</w:t>
      </w:r>
      <w:r w:rsidR="00A760C1" w:rsidRPr="001E5A72">
        <w:rPr>
          <w:rFonts w:ascii="Times New Roman" w:hAnsi="Times New Roman" w:cs="Times New Roman"/>
          <w:sz w:val="24"/>
          <w:szCs w:val="24"/>
        </w:rPr>
        <w:t xml:space="preserve"> ways such as</w:t>
      </w:r>
      <w:r w:rsidR="00B927EB" w:rsidRPr="001E5A72">
        <w:rPr>
          <w:rFonts w:ascii="Times New Roman" w:hAnsi="Times New Roman" w:cs="Times New Roman"/>
          <w:sz w:val="24"/>
          <w:szCs w:val="24"/>
        </w:rPr>
        <w:t xml:space="preserve"> depression</w:t>
      </w:r>
      <w:r w:rsidR="00245D3D" w:rsidRPr="001E5A72">
        <w:rPr>
          <w:rFonts w:ascii="Times New Roman" w:hAnsi="Times New Roman" w:cs="Times New Roman"/>
          <w:sz w:val="24"/>
          <w:szCs w:val="24"/>
        </w:rPr>
        <w:t>, anger,</w:t>
      </w:r>
      <w:r w:rsidR="00B927EB" w:rsidRPr="001E5A72">
        <w:rPr>
          <w:rFonts w:ascii="Times New Roman" w:hAnsi="Times New Roman" w:cs="Times New Roman"/>
          <w:sz w:val="24"/>
          <w:szCs w:val="24"/>
        </w:rPr>
        <w:t xml:space="preserve"> anxiety</w:t>
      </w:r>
      <w:r w:rsidR="00245D3D" w:rsidRPr="001E5A72">
        <w:rPr>
          <w:rFonts w:ascii="Times New Roman" w:hAnsi="Times New Roman" w:cs="Times New Roman"/>
          <w:sz w:val="24"/>
          <w:szCs w:val="24"/>
        </w:rPr>
        <w:t>,</w:t>
      </w:r>
      <w:r w:rsidR="00B927EB" w:rsidRPr="001E5A72">
        <w:rPr>
          <w:rFonts w:ascii="Times New Roman" w:hAnsi="Times New Roman" w:cs="Times New Roman"/>
          <w:sz w:val="24"/>
          <w:szCs w:val="24"/>
        </w:rPr>
        <w:t xml:space="preserve"> bipolar disorder and </w:t>
      </w:r>
      <w:r w:rsidR="00D87736" w:rsidRPr="001E5A72">
        <w:rPr>
          <w:rFonts w:ascii="Times New Roman" w:hAnsi="Times New Roman" w:cs="Times New Roman"/>
          <w:sz w:val="24"/>
          <w:szCs w:val="24"/>
        </w:rPr>
        <w:t>Attention Deficit Hyperactivity Disorder (ADHD)</w:t>
      </w:r>
      <w:r w:rsidR="00216470" w:rsidRPr="001E5A72">
        <w:rPr>
          <w:rFonts w:ascii="Times New Roman" w:hAnsi="Times New Roman" w:cs="Times New Roman"/>
          <w:sz w:val="24"/>
          <w:szCs w:val="24"/>
        </w:rPr>
        <w:t xml:space="preserve">, the underlying causes </w:t>
      </w:r>
      <w:r w:rsidR="007A2373" w:rsidRPr="001E5A72">
        <w:rPr>
          <w:rFonts w:ascii="Times New Roman" w:hAnsi="Times New Roman" w:cs="Times New Roman"/>
          <w:sz w:val="24"/>
          <w:szCs w:val="24"/>
        </w:rPr>
        <w:t xml:space="preserve">of which </w:t>
      </w:r>
      <w:r w:rsidR="00216470" w:rsidRPr="001E5A72">
        <w:rPr>
          <w:rFonts w:ascii="Times New Roman" w:hAnsi="Times New Roman" w:cs="Times New Roman"/>
          <w:sz w:val="24"/>
          <w:szCs w:val="24"/>
        </w:rPr>
        <w:t>are challenging to decipher</w:t>
      </w:r>
      <w:r w:rsidR="008A6E5A" w:rsidRPr="001E5A72">
        <w:rPr>
          <w:rFonts w:ascii="Times New Roman" w:hAnsi="Times New Roman" w:cs="Times New Roman"/>
          <w:sz w:val="24"/>
          <w:szCs w:val="24"/>
        </w:rPr>
        <w:t xml:space="preserve"> (Palmer, Williams and Harrington, </w:t>
      </w:r>
      <w:r w:rsidR="00AA0448" w:rsidRPr="001E5A72">
        <w:rPr>
          <w:rFonts w:ascii="Times New Roman" w:hAnsi="Times New Roman" w:cs="Times New Roman"/>
          <w:sz w:val="24"/>
          <w:szCs w:val="24"/>
        </w:rPr>
        <w:t>2020: Wolf and Pruitt, 2019)</w:t>
      </w:r>
      <w:r w:rsidR="007A2373" w:rsidRPr="001E5A72">
        <w:rPr>
          <w:rFonts w:ascii="Times New Roman" w:hAnsi="Times New Roman" w:cs="Times New Roman"/>
          <w:sz w:val="24"/>
          <w:szCs w:val="24"/>
        </w:rPr>
        <w:t>.</w:t>
      </w:r>
      <w:r w:rsidR="008A4456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3C1BD3" w:rsidRPr="001E5A72">
        <w:rPr>
          <w:rFonts w:ascii="Times New Roman" w:hAnsi="Times New Roman" w:cs="Times New Roman"/>
          <w:sz w:val="24"/>
          <w:szCs w:val="24"/>
        </w:rPr>
        <w:t>Behaviour</w:t>
      </w:r>
      <w:r w:rsidR="00127FBE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824490" w:rsidRPr="001E5A72">
        <w:rPr>
          <w:rFonts w:ascii="Times New Roman" w:hAnsi="Times New Roman" w:cs="Times New Roman"/>
          <w:sz w:val="24"/>
          <w:szCs w:val="24"/>
        </w:rPr>
        <w:t>displayed such as</w:t>
      </w:r>
      <w:r w:rsidR="00127FBE" w:rsidRPr="001E5A72">
        <w:rPr>
          <w:rFonts w:ascii="Times New Roman" w:hAnsi="Times New Roman" w:cs="Times New Roman"/>
          <w:sz w:val="24"/>
          <w:szCs w:val="24"/>
        </w:rPr>
        <w:t xml:space="preserve"> hypervigilance and a</w:t>
      </w:r>
      <w:r w:rsidR="005B0D62" w:rsidRPr="001E5A72">
        <w:rPr>
          <w:rFonts w:ascii="Times New Roman" w:hAnsi="Times New Roman" w:cs="Times New Roman"/>
          <w:sz w:val="24"/>
          <w:szCs w:val="24"/>
        </w:rPr>
        <w:t xml:space="preserve">n </w:t>
      </w:r>
      <w:r w:rsidR="00097704" w:rsidRPr="001E5A72">
        <w:rPr>
          <w:rFonts w:ascii="Times New Roman" w:hAnsi="Times New Roman" w:cs="Times New Roman"/>
          <w:sz w:val="24"/>
          <w:szCs w:val="24"/>
        </w:rPr>
        <w:t>in</w:t>
      </w:r>
      <w:r w:rsidR="005B0D62" w:rsidRPr="001E5A72">
        <w:rPr>
          <w:rFonts w:ascii="Times New Roman" w:hAnsi="Times New Roman" w:cs="Times New Roman"/>
          <w:sz w:val="24"/>
          <w:szCs w:val="24"/>
        </w:rPr>
        <w:t>ability to</w:t>
      </w:r>
      <w:r w:rsidR="00824490" w:rsidRPr="001E5A72">
        <w:rPr>
          <w:rFonts w:ascii="Times New Roman" w:hAnsi="Times New Roman" w:cs="Times New Roman"/>
          <w:sz w:val="24"/>
          <w:szCs w:val="24"/>
        </w:rPr>
        <w:t xml:space="preserve"> focus are common signs of </w:t>
      </w:r>
      <w:r w:rsidR="006F148C" w:rsidRPr="001E5A72">
        <w:rPr>
          <w:rFonts w:ascii="Times New Roman" w:hAnsi="Times New Roman" w:cs="Times New Roman"/>
          <w:sz w:val="24"/>
          <w:szCs w:val="24"/>
        </w:rPr>
        <w:t xml:space="preserve">behaviour </w:t>
      </w:r>
      <w:r w:rsidR="00C36CF7" w:rsidRPr="001E5A72">
        <w:rPr>
          <w:rFonts w:ascii="Times New Roman" w:hAnsi="Times New Roman" w:cs="Times New Roman"/>
          <w:sz w:val="24"/>
          <w:szCs w:val="24"/>
        </w:rPr>
        <w:t>disorders, anxiety and depression but also common to</w:t>
      </w:r>
      <w:r w:rsidR="006F148C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824490" w:rsidRPr="001E5A72">
        <w:rPr>
          <w:rFonts w:ascii="Times New Roman" w:hAnsi="Times New Roman" w:cs="Times New Roman"/>
          <w:sz w:val="24"/>
          <w:szCs w:val="24"/>
        </w:rPr>
        <w:t>trauma</w:t>
      </w:r>
      <w:r w:rsidR="0067168E" w:rsidRPr="001E5A72">
        <w:rPr>
          <w:rFonts w:ascii="Times New Roman" w:hAnsi="Times New Roman" w:cs="Times New Roman"/>
          <w:sz w:val="24"/>
          <w:szCs w:val="24"/>
        </w:rPr>
        <w:t xml:space="preserve"> (</w:t>
      </w:r>
      <w:r w:rsidR="00DC40F6" w:rsidRPr="001E5A72">
        <w:rPr>
          <w:rFonts w:ascii="Times New Roman" w:hAnsi="Times New Roman" w:cs="Times New Roman"/>
          <w:sz w:val="24"/>
          <w:szCs w:val="24"/>
        </w:rPr>
        <w:t xml:space="preserve">Steuwe, et al., 2015: </w:t>
      </w:r>
      <w:r w:rsidR="00AA0448" w:rsidRPr="001E5A72">
        <w:rPr>
          <w:rFonts w:ascii="Times New Roman" w:hAnsi="Times New Roman" w:cs="Times New Roman"/>
          <w:sz w:val="24"/>
          <w:szCs w:val="24"/>
        </w:rPr>
        <w:t>Wolf and Pruitt, 2019</w:t>
      </w:r>
      <w:r w:rsidR="0067168E" w:rsidRPr="001E5A72">
        <w:rPr>
          <w:rFonts w:ascii="Times New Roman" w:hAnsi="Times New Roman" w:cs="Times New Roman"/>
          <w:sz w:val="24"/>
          <w:szCs w:val="24"/>
        </w:rPr>
        <w:t>)</w:t>
      </w:r>
      <w:r w:rsidR="00C36CF7" w:rsidRPr="001E5A72">
        <w:rPr>
          <w:rFonts w:ascii="Times New Roman" w:hAnsi="Times New Roman" w:cs="Times New Roman"/>
          <w:sz w:val="24"/>
          <w:szCs w:val="24"/>
        </w:rPr>
        <w:t xml:space="preserve">. </w:t>
      </w:r>
      <w:r w:rsidR="00561456" w:rsidRPr="001E5A72">
        <w:rPr>
          <w:rFonts w:ascii="Times New Roman" w:hAnsi="Times New Roman" w:cs="Times New Roman"/>
          <w:sz w:val="24"/>
          <w:szCs w:val="24"/>
        </w:rPr>
        <w:t xml:space="preserve">Victims of trauma can be affected in many ways, particularly </w:t>
      </w:r>
      <w:r w:rsidR="0071609A" w:rsidRPr="001E5A72">
        <w:rPr>
          <w:rFonts w:ascii="Times New Roman" w:hAnsi="Times New Roman" w:cs="Times New Roman"/>
          <w:sz w:val="24"/>
          <w:szCs w:val="24"/>
        </w:rPr>
        <w:t>regarding</w:t>
      </w:r>
      <w:r w:rsidR="00561456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561456" w:rsidRPr="001E5A72">
        <w:rPr>
          <w:rFonts w:ascii="Times New Roman" w:hAnsi="Times New Roman" w:cs="Times New Roman"/>
          <w:sz w:val="24"/>
          <w:szCs w:val="24"/>
        </w:rPr>
        <w:lastRenderedPageBreak/>
        <w:t>how they view the world</w:t>
      </w:r>
      <w:r w:rsidR="003277D0" w:rsidRPr="001E5A72">
        <w:rPr>
          <w:rFonts w:ascii="Times New Roman" w:hAnsi="Times New Roman" w:cs="Times New Roman"/>
          <w:sz w:val="24"/>
          <w:szCs w:val="24"/>
        </w:rPr>
        <w:t xml:space="preserve"> (Palmer, Williams and Harrington, 2020: </w:t>
      </w:r>
      <w:r w:rsidR="00735513" w:rsidRPr="001E5A72">
        <w:rPr>
          <w:rFonts w:ascii="Times New Roman" w:hAnsi="Times New Roman" w:cs="Times New Roman"/>
          <w:sz w:val="24"/>
          <w:szCs w:val="24"/>
        </w:rPr>
        <w:t>Steinmann, et al., 2017)</w:t>
      </w:r>
      <w:r w:rsidR="00561456" w:rsidRPr="001E5A72">
        <w:rPr>
          <w:rFonts w:ascii="Times New Roman" w:hAnsi="Times New Roman" w:cs="Times New Roman"/>
          <w:sz w:val="24"/>
          <w:szCs w:val="24"/>
        </w:rPr>
        <w:t xml:space="preserve">. </w:t>
      </w:r>
      <w:r w:rsidR="00634AE5" w:rsidRPr="001E5A72">
        <w:rPr>
          <w:rFonts w:ascii="Times New Roman" w:hAnsi="Times New Roman" w:cs="Times New Roman"/>
          <w:sz w:val="24"/>
          <w:szCs w:val="24"/>
        </w:rPr>
        <w:t>Th</w:t>
      </w:r>
      <w:r w:rsidR="001E64B4" w:rsidRPr="001E5A72">
        <w:rPr>
          <w:rFonts w:ascii="Times New Roman" w:hAnsi="Times New Roman" w:cs="Times New Roman"/>
          <w:sz w:val="24"/>
          <w:szCs w:val="24"/>
        </w:rPr>
        <w:t xml:space="preserve">e perpetrators of </w:t>
      </w:r>
      <w:r w:rsidR="002F3293" w:rsidRPr="001E5A72">
        <w:rPr>
          <w:rFonts w:ascii="Times New Roman" w:hAnsi="Times New Roman" w:cs="Times New Roman"/>
          <w:sz w:val="24"/>
          <w:szCs w:val="24"/>
        </w:rPr>
        <w:t xml:space="preserve">threats of </w:t>
      </w:r>
      <w:r w:rsidR="001E64B4" w:rsidRPr="001E5A72">
        <w:rPr>
          <w:rFonts w:ascii="Times New Roman" w:hAnsi="Times New Roman" w:cs="Times New Roman"/>
          <w:sz w:val="24"/>
          <w:szCs w:val="24"/>
        </w:rPr>
        <w:t xml:space="preserve">sexual or violent acts </w:t>
      </w:r>
      <w:r w:rsidR="00163F22" w:rsidRPr="001E5A72">
        <w:rPr>
          <w:rFonts w:ascii="Times New Roman" w:hAnsi="Times New Roman" w:cs="Times New Roman"/>
          <w:sz w:val="24"/>
          <w:szCs w:val="24"/>
        </w:rPr>
        <w:t xml:space="preserve">can influence the victims perception of </w:t>
      </w:r>
      <w:r w:rsidR="00E42E63" w:rsidRPr="001E5A72">
        <w:rPr>
          <w:rFonts w:ascii="Times New Roman" w:hAnsi="Times New Roman" w:cs="Times New Roman"/>
          <w:sz w:val="24"/>
          <w:szCs w:val="24"/>
        </w:rPr>
        <w:t>similar individuals, whether by gender, race or ethnicity</w:t>
      </w:r>
      <w:r w:rsidR="0071609A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8F734F" w:rsidRPr="001E5A72">
        <w:rPr>
          <w:rFonts w:ascii="Times New Roman" w:hAnsi="Times New Roman" w:cs="Times New Roman"/>
          <w:sz w:val="24"/>
          <w:szCs w:val="24"/>
        </w:rPr>
        <w:t xml:space="preserve">and negatively impact on their </w:t>
      </w:r>
      <w:r w:rsidR="000B49DC" w:rsidRPr="001E5A72">
        <w:rPr>
          <w:rFonts w:ascii="Times New Roman" w:hAnsi="Times New Roman" w:cs="Times New Roman"/>
          <w:sz w:val="24"/>
          <w:szCs w:val="24"/>
        </w:rPr>
        <w:t xml:space="preserve">feelings of safety within their </w:t>
      </w:r>
      <w:r w:rsidR="00711C61" w:rsidRPr="001E5A72">
        <w:rPr>
          <w:rFonts w:ascii="Times New Roman" w:hAnsi="Times New Roman" w:cs="Times New Roman"/>
          <w:sz w:val="24"/>
          <w:szCs w:val="24"/>
        </w:rPr>
        <w:t xml:space="preserve">home, </w:t>
      </w:r>
      <w:r w:rsidR="000B49DC" w:rsidRPr="001E5A72">
        <w:rPr>
          <w:rFonts w:ascii="Times New Roman" w:hAnsi="Times New Roman" w:cs="Times New Roman"/>
          <w:sz w:val="24"/>
          <w:szCs w:val="24"/>
        </w:rPr>
        <w:t xml:space="preserve">community </w:t>
      </w:r>
      <w:r w:rsidR="00711C61" w:rsidRPr="001E5A72">
        <w:rPr>
          <w:rFonts w:ascii="Times New Roman" w:hAnsi="Times New Roman" w:cs="Times New Roman"/>
          <w:sz w:val="24"/>
          <w:szCs w:val="24"/>
        </w:rPr>
        <w:t>and the world</w:t>
      </w:r>
      <w:r w:rsidR="00717FC0" w:rsidRPr="001E5A72">
        <w:rPr>
          <w:rFonts w:ascii="Times New Roman" w:hAnsi="Times New Roman" w:cs="Times New Roman"/>
          <w:sz w:val="24"/>
          <w:szCs w:val="24"/>
        </w:rPr>
        <w:t xml:space="preserve"> (</w:t>
      </w:r>
      <w:r w:rsidR="00537C26" w:rsidRPr="001E5A72">
        <w:rPr>
          <w:rFonts w:ascii="Times New Roman" w:hAnsi="Times New Roman" w:cs="Times New Roman"/>
          <w:sz w:val="24"/>
          <w:szCs w:val="24"/>
        </w:rPr>
        <w:t>Steinmann, et al., 2017: Steuwe</w:t>
      </w:r>
      <w:r w:rsidR="00FA4D43" w:rsidRPr="001E5A72">
        <w:rPr>
          <w:rFonts w:ascii="Times New Roman" w:hAnsi="Times New Roman" w:cs="Times New Roman"/>
          <w:sz w:val="24"/>
          <w:szCs w:val="24"/>
        </w:rPr>
        <w:t>, et al. 2015)</w:t>
      </w:r>
      <w:r w:rsidR="000B49DC" w:rsidRPr="001E5A72">
        <w:rPr>
          <w:rFonts w:ascii="Times New Roman" w:hAnsi="Times New Roman" w:cs="Times New Roman"/>
          <w:sz w:val="24"/>
          <w:szCs w:val="24"/>
        </w:rPr>
        <w:t xml:space="preserve">. </w:t>
      </w:r>
      <w:r w:rsidR="001E64B4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A5303A" w:rsidRPr="001E5A72">
        <w:rPr>
          <w:rFonts w:ascii="Times New Roman" w:hAnsi="Times New Roman" w:cs="Times New Roman"/>
          <w:sz w:val="24"/>
          <w:szCs w:val="24"/>
        </w:rPr>
        <w:t>T</w:t>
      </w:r>
      <w:r w:rsidR="00682CD6" w:rsidRPr="001E5A72">
        <w:rPr>
          <w:rFonts w:ascii="Times New Roman" w:hAnsi="Times New Roman" w:cs="Times New Roman"/>
          <w:sz w:val="24"/>
          <w:szCs w:val="24"/>
        </w:rPr>
        <w:t>rigger</w:t>
      </w:r>
      <w:r w:rsidR="008658B1" w:rsidRPr="001E5A72">
        <w:rPr>
          <w:rFonts w:ascii="Times New Roman" w:hAnsi="Times New Roman" w:cs="Times New Roman"/>
          <w:sz w:val="24"/>
          <w:szCs w:val="24"/>
        </w:rPr>
        <w:t xml:space="preserve">s such as </w:t>
      </w:r>
      <w:r w:rsidR="00412CA9" w:rsidRPr="001E5A72">
        <w:rPr>
          <w:rFonts w:ascii="Times New Roman" w:hAnsi="Times New Roman" w:cs="Times New Roman"/>
          <w:sz w:val="24"/>
          <w:szCs w:val="24"/>
        </w:rPr>
        <w:t xml:space="preserve">similar sounds, smells or voices connected to the perpetrator </w:t>
      </w:r>
      <w:r w:rsidR="00590578" w:rsidRPr="001E5A72">
        <w:rPr>
          <w:rFonts w:ascii="Times New Roman" w:hAnsi="Times New Roman" w:cs="Times New Roman"/>
          <w:sz w:val="24"/>
          <w:szCs w:val="24"/>
        </w:rPr>
        <w:t xml:space="preserve">can cause the victim to suffer </w:t>
      </w:r>
      <w:r w:rsidR="006809A2" w:rsidRPr="001E5A72">
        <w:rPr>
          <w:rFonts w:ascii="Times New Roman" w:hAnsi="Times New Roman" w:cs="Times New Roman"/>
          <w:sz w:val="24"/>
          <w:szCs w:val="24"/>
        </w:rPr>
        <w:t xml:space="preserve">memories or </w:t>
      </w:r>
      <w:r w:rsidR="00590578" w:rsidRPr="001E5A72">
        <w:rPr>
          <w:rFonts w:ascii="Times New Roman" w:hAnsi="Times New Roman" w:cs="Times New Roman"/>
          <w:sz w:val="24"/>
          <w:szCs w:val="24"/>
        </w:rPr>
        <w:t>flashbacks of the traumatic incident</w:t>
      </w:r>
      <w:r w:rsidR="006809A2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551366" w:rsidRPr="001E5A72">
        <w:rPr>
          <w:rFonts w:ascii="Times New Roman" w:hAnsi="Times New Roman" w:cs="Times New Roman"/>
          <w:sz w:val="24"/>
          <w:szCs w:val="24"/>
        </w:rPr>
        <w:t>impinging on</w:t>
      </w:r>
      <w:r w:rsidR="006809A2" w:rsidRPr="001E5A72">
        <w:rPr>
          <w:rFonts w:ascii="Times New Roman" w:hAnsi="Times New Roman" w:cs="Times New Roman"/>
          <w:sz w:val="24"/>
          <w:szCs w:val="24"/>
        </w:rPr>
        <w:t xml:space="preserve"> the individuals </w:t>
      </w:r>
      <w:r w:rsidR="00367182" w:rsidRPr="001E5A72">
        <w:rPr>
          <w:rFonts w:ascii="Times New Roman" w:hAnsi="Times New Roman" w:cs="Times New Roman"/>
          <w:sz w:val="24"/>
          <w:szCs w:val="24"/>
        </w:rPr>
        <w:t>mental and emotional well-bring</w:t>
      </w:r>
      <w:r w:rsidR="00FA4D43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843C3C" w:rsidRPr="001E5A72">
        <w:rPr>
          <w:rFonts w:ascii="Times New Roman" w:hAnsi="Times New Roman" w:cs="Times New Roman"/>
          <w:sz w:val="24"/>
          <w:szCs w:val="24"/>
        </w:rPr>
        <w:t>(</w:t>
      </w:r>
      <w:r w:rsidR="00FA4D43" w:rsidRPr="001E5A72">
        <w:rPr>
          <w:rFonts w:ascii="Times New Roman" w:hAnsi="Times New Roman" w:cs="Times New Roman"/>
          <w:sz w:val="24"/>
          <w:szCs w:val="24"/>
        </w:rPr>
        <w:t>Pirelli</w:t>
      </w:r>
      <w:r w:rsidR="00843C3C" w:rsidRPr="001E5A72">
        <w:rPr>
          <w:rFonts w:ascii="Times New Roman" w:hAnsi="Times New Roman" w:cs="Times New Roman"/>
          <w:sz w:val="24"/>
          <w:szCs w:val="24"/>
        </w:rPr>
        <w:t>, Formon and Maloney, 2020:</w:t>
      </w:r>
      <w:r w:rsidR="00DE455C" w:rsidRPr="001E5A72">
        <w:rPr>
          <w:rFonts w:ascii="Times New Roman" w:hAnsi="Times New Roman" w:cs="Times New Roman"/>
          <w:sz w:val="24"/>
          <w:szCs w:val="24"/>
        </w:rPr>
        <w:t xml:space="preserve"> Wolf and Pruitt, 2019)</w:t>
      </w:r>
      <w:r w:rsidR="004B7268" w:rsidRPr="001E5A72">
        <w:rPr>
          <w:rFonts w:ascii="Times New Roman" w:hAnsi="Times New Roman" w:cs="Times New Roman"/>
          <w:sz w:val="24"/>
          <w:szCs w:val="24"/>
        </w:rPr>
        <w:t xml:space="preserve">. </w:t>
      </w:r>
      <w:r w:rsidR="00D54AAA" w:rsidRPr="001E5A72">
        <w:rPr>
          <w:rFonts w:ascii="Times New Roman" w:hAnsi="Times New Roman" w:cs="Times New Roman"/>
          <w:sz w:val="24"/>
          <w:szCs w:val="24"/>
        </w:rPr>
        <w:t>According to</w:t>
      </w:r>
      <w:r w:rsidR="004B7268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CE4530" w:rsidRPr="001E5A72">
        <w:rPr>
          <w:rFonts w:ascii="Times New Roman" w:hAnsi="Times New Roman" w:cs="Times New Roman"/>
          <w:sz w:val="24"/>
          <w:szCs w:val="24"/>
        </w:rPr>
        <w:t>Schalinski, et al.</w:t>
      </w:r>
      <w:r w:rsidR="00074409" w:rsidRPr="001E5A72">
        <w:rPr>
          <w:rFonts w:ascii="Times New Roman" w:hAnsi="Times New Roman" w:cs="Times New Roman"/>
          <w:sz w:val="24"/>
          <w:szCs w:val="24"/>
        </w:rPr>
        <w:t xml:space="preserve"> (</w:t>
      </w:r>
      <w:r w:rsidR="00CE4530" w:rsidRPr="001E5A72">
        <w:rPr>
          <w:rFonts w:ascii="Times New Roman" w:hAnsi="Times New Roman" w:cs="Times New Roman"/>
          <w:sz w:val="24"/>
          <w:szCs w:val="24"/>
        </w:rPr>
        <w:t>2017</w:t>
      </w:r>
      <w:r w:rsidR="00074409" w:rsidRPr="001E5A72">
        <w:rPr>
          <w:rFonts w:ascii="Times New Roman" w:hAnsi="Times New Roman" w:cs="Times New Roman"/>
          <w:sz w:val="24"/>
          <w:szCs w:val="24"/>
        </w:rPr>
        <w:t>)</w:t>
      </w:r>
      <w:r w:rsidR="004F70A8" w:rsidRPr="001E5A72">
        <w:rPr>
          <w:rFonts w:ascii="Times New Roman" w:hAnsi="Times New Roman" w:cs="Times New Roman"/>
          <w:sz w:val="24"/>
          <w:szCs w:val="24"/>
        </w:rPr>
        <w:t>,</w:t>
      </w:r>
      <w:r w:rsidR="00CE4530" w:rsidRPr="001E5A72">
        <w:rPr>
          <w:rFonts w:ascii="Times New Roman" w:hAnsi="Times New Roman" w:cs="Times New Roman"/>
          <w:sz w:val="24"/>
          <w:szCs w:val="24"/>
        </w:rPr>
        <w:t xml:space="preserve"> Steuwe, et al.</w:t>
      </w:r>
      <w:r w:rsidR="004F70A8" w:rsidRPr="001E5A72">
        <w:rPr>
          <w:rFonts w:ascii="Times New Roman" w:hAnsi="Times New Roman" w:cs="Times New Roman"/>
          <w:sz w:val="24"/>
          <w:szCs w:val="24"/>
        </w:rPr>
        <w:t xml:space="preserve"> (</w:t>
      </w:r>
      <w:r w:rsidR="00CE4530" w:rsidRPr="001E5A72">
        <w:rPr>
          <w:rFonts w:ascii="Times New Roman" w:hAnsi="Times New Roman" w:cs="Times New Roman"/>
          <w:sz w:val="24"/>
          <w:szCs w:val="24"/>
        </w:rPr>
        <w:t>2015</w:t>
      </w:r>
      <w:r w:rsidR="004F70A8" w:rsidRPr="001E5A72">
        <w:rPr>
          <w:rFonts w:ascii="Times New Roman" w:hAnsi="Times New Roman" w:cs="Times New Roman"/>
          <w:sz w:val="24"/>
          <w:szCs w:val="24"/>
        </w:rPr>
        <w:t>) and</w:t>
      </w:r>
      <w:r w:rsidR="00CE4530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074409" w:rsidRPr="001E5A72">
        <w:rPr>
          <w:rFonts w:ascii="Times New Roman" w:hAnsi="Times New Roman" w:cs="Times New Roman"/>
          <w:sz w:val="24"/>
          <w:szCs w:val="24"/>
        </w:rPr>
        <w:t xml:space="preserve">Veer, et al. </w:t>
      </w:r>
      <w:r w:rsidR="004F70A8" w:rsidRPr="001E5A72">
        <w:rPr>
          <w:rFonts w:ascii="Times New Roman" w:hAnsi="Times New Roman" w:cs="Times New Roman"/>
          <w:sz w:val="24"/>
          <w:szCs w:val="24"/>
        </w:rPr>
        <w:t>(</w:t>
      </w:r>
      <w:r w:rsidR="00074409" w:rsidRPr="001E5A72">
        <w:rPr>
          <w:rFonts w:ascii="Times New Roman" w:hAnsi="Times New Roman" w:cs="Times New Roman"/>
          <w:sz w:val="24"/>
          <w:szCs w:val="24"/>
        </w:rPr>
        <w:t>2015)</w:t>
      </w:r>
      <w:r w:rsidR="004F70A8" w:rsidRPr="001E5A72">
        <w:rPr>
          <w:rFonts w:ascii="Times New Roman" w:hAnsi="Times New Roman" w:cs="Times New Roman"/>
          <w:sz w:val="24"/>
          <w:szCs w:val="24"/>
        </w:rPr>
        <w:t xml:space="preserve">, </w:t>
      </w:r>
      <w:r w:rsidR="00D54AAA" w:rsidRPr="001E5A72">
        <w:rPr>
          <w:rFonts w:ascii="Times New Roman" w:hAnsi="Times New Roman" w:cs="Times New Roman"/>
          <w:sz w:val="24"/>
          <w:szCs w:val="24"/>
        </w:rPr>
        <w:t>whilst t</w:t>
      </w:r>
      <w:r w:rsidR="0036683F" w:rsidRPr="001E5A72">
        <w:rPr>
          <w:rFonts w:ascii="Times New Roman" w:hAnsi="Times New Roman" w:cs="Times New Roman"/>
          <w:sz w:val="24"/>
          <w:szCs w:val="24"/>
        </w:rPr>
        <w:t>raumatic experiences</w:t>
      </w:r>
      <w:r w:rsidR="004B1B4B" w:rsidRPr="001E5A72">
        <w:rPr>
          <w:rFonts w:ascii="Times New Roman" w:hAnsi="Times New Roman" w:cs="Times New Roman"/>
          <w:sz w:val="24"/>
          <w:szCs w:val="24"/>
        </w:rPr>
        <w:t xml:space="preserve"> can </w:t>
      </w:r>
      <w:r w:rsidR="00D54AAA" w:rsidRPr="001E5A72">
        <w:rPr>
          <w:rFonts w:ascii="Times New Roman" w:hAnsi="Times New Roman" w:cs="Times New Roman"/>
          <w:sz w:val="24"/>
          <w:szCs w:val="24"/>
        </w:rPr>
        <w:t xml:space="preserve">negatively </w:t>
      </w:r>
      <w:r w:rsidR="004B1B4B" w:rsidRPr="001E5A72">
        <w:rPr>
          <w:rFonts w:ascii="Times New Roman" w:hAnsi="Times New Roman" w:cs="Times New Roman"/>
          <w:sz w:val="24"/>
          <w:szCs w:val="24"/>
        </w:rPr>
        <w:t>affect individuals</w:t>
      </w:r>
      <w:r w:rsidR="00C1241A" w:rsidRPr="001E5A72">
        <w:rPr>
          <w:rFonts w:ascii="Times New Roman" w:hAnsi="Times New Roman" w:cs="Times New Roman"/>
          <w:sz w:val="24"/>
          <w:szCs w:val="24"/>
        </w:rPr>
        <w:t xml:space="preserve"> usual way of life</w:t>
      </w:r>
      <w:r w:rsidR="004E3FE9" w:rsidRPr="001E5A72">
        <w:rPr>
          <w:rFonts w:ascii="Times New Roman" w:hAnsi="Times New Roman" w:cs="Times New Roman"/>
          <w:sz w:val="24"/>
          <w:szCs w:val="24"/>
        </w:rPr>
        <w:t xml:space="preserve"> and impact on relationships</w:t>
      </w:r>
      <w:r w:rsidR="004B1B4B" w:rsidRPr="001E5A72">
        <w:rPr>
          <w:rFonts w:ascii="Times New Roman" w:hAnsi="Times New Roman" w:cs="Times New Roman"/>
          <w:sz w:val="24"/>
          <w:szCs w:val="24"/>
        </w:rPr>
        <w:t xml:space="preserve">, </w:t>
      </w:r>
      <w:r w:rsidR="00676003" w:rsidRPr="001E5A72">
        <w:rPr>
          <w:rFonts w:ascii="Times New Roman" w:hAnsi="Times New Roman" w:cs="Times New Roman"/>
          <w:sz w:val="24"/>
          <w:szCs w:val="24"/>
        </w:rPr>
        <w:t>trauma can</w:t>
      </w:r>
      <w:r w:rsidR="00C02658" w:rsidRPr="001E5A72">
        <w:rPr>
          <w:rFonts w:ascii="Times New Roman" w:hAnsi="Times New Roman" w:cs="Times New Roman"/>
          <w:sz w:val="24"/>
          <w:szCs w:val="24"/>
        </w:rPr>
        <w:t xml:space="preserve"> also </w:t>
      </w:r>
      <w:r w:rsidR="002B69C9" w:rsidRPr="001E5A72">
        <w:rPr>
          <w:rFonts w:ascii="Times New Roman" w:hAnsi="Times New Roman" w:cs="Times New Roman"/>
          <w:sz w:val="24"/>
          <w:szCs w:val="24"/>
        </w:rPr>
        <w:t>have a damaging e</w:t>
      </w:r>
      <w:r w:rsidR="00C02658" w:rsidRPr="001E5A72">
        <w:rPr>
          <w:rFonts w:ascii="Times New Roman" w:hAnsi="Times New Roman" w:cs="Times New Roman"/>
          <w:sz w:val="24"/>
          <w:szCs w:val="24"/>
        </w:rPr>
        <w:t>ffect</w:t>
      </w:r>
      <w:r w:rsidR="0036683F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2B69C9" w:rsidRPr="001E5A72">
        <w:rPr>
          <w:rFonts w:ascii="Times New Roman" w:hAnsi="Times New Roman" w:cs="Times New Roman"/>
          <w:sz w:val="24"/>
          <w:szCs w:val="24"/>
        </w:rPr>
        <w:t xml:space="preserve">on </w:t>
      </w:r>
      <w:r w:rsidR="004B1B4B" w:rsidRPr="001E5A72">
        <w:rPr>
          <w:rFonts w:ascii="Times New Roman" w:hAnsi="Times New Roman" w:cs="Times New Roman"/>
          <w:sz w:val="24"/>
          <w:szCs w:val="24"/>
        </w:rPr>
        <w:t xml:space="preserve">the </w:t>
      </w:r>
      <w:r w:rsidR="0036683F" w:rsidRPr="001E5A72">
        <w:rPr>
          <w:rFonts w:ascii="Times New Roman" w:hAnsi="Times New Roman" w:cs="Times New Roman"/>
          <w:sz w:val="24"/>
          <w:szCs w:val="24"/>
        </w:rPr>
        <w:t>development of the brain</w:t>
      </w:r>
      <w:r w:rsidR="004B1B4B" w:rsidRPr="001E5A72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0BC185E" w14:textId="2AFFBC5F" w:rsidR="002B69C9" w:rsidRPr="001E5A72" w:rsidRDefault="002B69C9" w:rsidP="001E5A7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AF69800" w14:textId="1D59DF55" w:rsidR="008C38A7" w:rsidRPr="001E5A72" w:rsidRDefault="00BB2301" w:rsidP="001E5A7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B522D7" w:rsidRPr="001E5A72">
        <w:rPr>
          <w:rFonts w:ascii="Times New Roman" w:hAnsi="Times New Roman" w:cs="Times New Roman"/>
          <w:sz w:val="24"/>
          <w:szCs w:val="24"/>
        </w:rPr>
        <w:t>Schalinski, et al. (</w:t>
      </w:r>
      <w:r w:rsidR="000E4541" w:rsidRPr="001E5A72">
        <w:rPr>
          <w:rFonts w:ascii="Times New Roman" w:hAnsi="Times New Roman" w:cs="Times New Roman"/>
          <w:sz w:val="24"/>
          <w:szCs w:val="24"/>
        </w:rPr>
        <w:t>2017) and Veer, et al. (2015)</w:t>
      </w:r>
      <w:r w:rsidR="00E37980" w:rsidRPr="001E5A72">
        <w:rPr>
          <w:rFonts w:ascii="Times New Roman" w:hAnsi="Times New Roman" w:cs="Times New Roman"/>
          <w:sz w:val="24"/>
          <w:szCs w:val="24"/>
        </w:rPr>
        <w:t>,</w:t>
      </w:r>
      <w:r w:rsidR="004811FD" w:rsidRPr="001E5A72">
        <w:rPr>
          <w:rFonts w:ascii="Times New Roman" w:hAnsi="Times New Roman" w:cs="Times New Roman"/>
          <w:sz w:val="24"/>
          <w:szCs w:val="24"/>
        </w:rPr>
        <w:t xml:space="preserve"> the</w:t>
      </w:r>
      <w:r w:rsidR="00745ED5" w:rsidRPr="001E5A72">
        <w:rPr>
          <w:rFonts w:ascii="Times New Roman" w:hAnsi="Times New Roman" w:cs="Times New Roman"/>
          <w:sz w:val="24"/>
          <w:szCs w:val="24"/>
        </w:rPr>
        <w:t xml:space="preserve"> brain development </w:t>
      </w:r>
      <w:r w:rsidR="006A4431" w:rsidRPr="001E5A72">
        <w:rPr>
          <w:rFonts w:ascii="Times New Roman" w:hAnsi="Times New Roman" w:cs="Times New Roman"/>
          <w:sz w:val="24"/>
          <w:szCs w:val="24"/>
        </w:rPr>
        <w:t xml:space="preserve">of a child </w:t>
      </w:r>
      <w:r w:rsidR="00745ED5" w:rsidRPr="001E5A72">
        <w:rPr>
          <w:rFonts w:ascii="Times New Roman" w:hAnsi="Times New Roman" w:cs="Times New Roman"/>
          <w:sz w:val="24"/>
          <w:szCs w:val="24"/>
        </w:rPr>
        <w:t>is positively enhanced if the individual grows up feeling safe, secure</w:t>
      </w:r>
      <w:r w:rsidR="00E67D1F" w:rsidRPr="001E5A72">
        <w:rPr>
          <w:rFonts w:ascii="Times New Roman" w:hAnsi="Times New Roman" w:cs="Times New Roman"/>
          <w:sz w:val="24"/>
          <w:szCs w:val="24"/>
        </w:rPr>
        <w:t xml:space="preserve"> and </w:t>
      </w:r>
      <w:r w:rsidR="00D11D79" w:rsidRPr="001E5A72">
        <w:rPr>
          <w:rFonts w:ascii="Times New Roman" w:hAnsi="Times New Roman" w:cs="Times New Roman"/>
          <w:sz w:val="24"/>
          <w:szCs w:val="24"/>
        </w:rPr>
        <w:t xml:space="preserve">has positive experiences. The </w:t>
      </w:r>
      <w:r w:rsidR="00024321" w:rsidRPr="001E5A72">
        <w:rPr>
          <w:rFonts w:ascii="Times New Roman" w:hAnsi="Times New Roman" w:cs="Times New Roman"/>
          <w:sz w:val="24"/>
          <w:szCs w:val="24"/>
        </w:rPr>
        <w:t xml:space="preserve">circuitry aspect of the brain continues to </w:t>
      </w:r>
      <w:r w:rsidR="00BF171E" w:rsidRPr="001E5A72">
        <w:rPr>
          <w:rFonts w:ascii="Times New Roman" w:hAnsi="Times New Roman" w:cs="Times New Roman"/>
          <w:sz w:val="24"/>
          <w:szCs w:val="24"/>
        </w:rPr>
        <w:t xml:space="preserve">create new </w:t>
      </w:r>
      <w:r w:rsidR="008F53A3" w:rsidRPr="001E5A72">
        <w:rPr>
          <w:rFonts w:ascii="Times New Roman" w:hAnsi="Times New Roman" w:cs="Times New Roman"/>
          <w:sz w:val="24"/>
          <w:szCs w:val="24"/>
        </w:rPr>
        <w:t>neur</w:t>
      </w:r>
      <w:r w:rsidR="00395EEE" w:rsidRPr="001E5A72">
        <w:rPr>
          <w:rFonts w:ascii="Times New Roman" w:hAnsi="Times New Roman" w:cs="Times New Roman"/>
          <w:sz w:val="24"/>
          <w:szCs w:val="24"/>
        </w:rPr>
        <w:t>al</w:t>
      </w:r>
      <w:r w:rsidR="008F53A3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BF171E" w:rsidRPr="001E5A72">
        <w:rPr>
          <w:rFonts w:ascii="Times New Roman" w:hAnsi="Times New Roman" w:cs="Times New Roman"/>
          <w:sz w:val="24"/>
          <w:szCs w:val="24"/>
        </w:rPr>
        <w:t>pathways</w:t>
      </w:r>
      <w:r w:rsidR="008F53A3" w:rsidRPr="001E5A72">
        <w:rPr>
          <w:rFonts w:ascii="Times New Roman" w:hAnsi="Times New Roman" w:cs="Times New Roman"/>
          <w:sz w:val="24"/>
          <w:szCs w:val="24"/>
        </w:rPr>
        <w:t xml:space="preserve">, </w:t>
      </w:r>
      <w:r w:rsidR="009005B8" w:rsidRPr="001E5A72">
        <w:rPr>
          <w:rFonts w:ascii="Times New Roman" w:hAnsi="Times New Roman" w:cs="Times New Roman"/>
          <w:sz w:val="24"/>
          <w:szCs w:val="24"/>
        </w:rPr>
        <w:t>whilst emotions, intelligence and behaviour</w:t>
      </w:r>
      <w:r w:rsidR="00F953D0" w:rsidRPr="001E5A72">
        <w:rPr>
          <w:rFonts w:ascii="Times New Roman" w:hAnsi="Times New Roman" w:cs="Times New Roman"/>
          <w:sz w:val="24"/>
          <w:szCs w:val="24"/>
        </w:rPr>
        <w:t xml:space="preserve"> are balanced and established</w:t>
      </w:r>
      <w:r w:rsidR="00681B92" w:rsidRPr="001E5A72">
        <w:rPr>
          <w:rFonts w:ascii="Times New Roman" w:hAnsi="Times New Roman" w:cs="Times New Roman"/>
          <w:sz w:val="24"/>
          <w:szCs w:val="24"/>
        </w:rPr>
        <w:t xml:space="preserve"> (Schalinski, et al.</w:t>
      </w:r>
      <w:r w:rsidR="00104B5A" w:rsidRPr="001E5A72">
        <w:rPr>
          <w:rFonts w:ascii="Times New Roman" w:hAnsi="Times New Roman" w:cs="Times New Roman"/>
          <w:sz w:val="24"/>
          <w:szCs w:val="24"/>
        </w:rPr>
        <w:t xml:space="preserve">, 2017: Veer, et al. 2015). </w:t>
      </w:r>
      <w:r w:rsidR="00C31EEB" w:rsidRPr="001E5A72">
        <w:rPr>
          <w:rFonts w:ascii="Times New Roman" w:hAnsi="Times New Roman" w:cs="Times New Roman"/>
          <w:sz w:val="24"/>
          <w:szCs w:val="24"/>
        </w:rPr>
        <w:t>Steuwe, et al. (2015) and Schalinski</w:t>
      </w:r>
      <w:r w:rsidR="001C7036" w:rsidRPr="001E5A72">
        <w:rPr>
          <w:rFonts w:ascii="Times New Roman" w:hAnsi="Times New Roman" w:cs="Times New Roman"/>
          <w:sz w:val="24"/>
          <w:szCs w:val="24"/>
        </w:rPr>
        <w:t>, et al. (2017)</w:t>
      </w:r>
      <w:r w:rsidR="00484AC1" w:rsidRPr="001E5A72">
        <w:rPr>
          <w:rFonts w:ascii="Times New Roman" w:hAnsi="Times New Roman" w:cs="Times New Roman"/>
          <w:sz w:val="24"/>
          <w:szCs w:val="24"/>
        </w:rPr>
        <w:t xml:space="preserve"> state that </w:t>
      </w:r>
      <w:r w:rsidR="00BD64CE" w:rsidRPr="001E5A72">
        <w:rPr>
          <w:rFonts w:ascii="Times New Roman" w:hAnsi="Times New Roman" w:cs="Times New Roman"/>
          <w:sz w:val="24"/>
          <w:szCs w:val="24"/>
        </w:rPr>
        <w:t xml:space="preserve">brain development is adversely affected in children who are subjected to </w:t>
      </w:r>
      <w:r w:rsidR="00CC6B32" w:rsidRPr="001E5A72">
        <w:rPr>
          <w:rFonts w:ascii="Times New Roman" w:hAnsi="Times New Roman" w:cs="Times New Roman"/>
          <w:sz w:val="24"/>
          <w:szCs w:val="24"/>
        </w:rPr>
        <w:t>chronic abuse and maltreatment</w:t>
      </w:r>
      <w:r w:rsidR="005150BD" w:rsidRPr="001E5A72">
        <w:rPr>
          <w:rFonts w:ascii="Times New Roman" w:hAnsi="Times New Roman" w:cs="Times New Roman"/>
          <w:sz w:val="24"/>
          <w:szCs w:val="24"/>
        </w:rPr>
        <w:t>, particularly those below the age of seven</w:t>
      </w:r>
      <w:r w:rsidR="00F953D0" w:rsidRPr="001E5A72">
        <w:rPr>
          <w:rFonts w:ascii="Times New Roman" w:hAnsi="Times New Roman" w:cs="Times New Roman"/>
          <w:sz w:val="24"/>
          <w:szCs w:val="24"/>
        </w:rPr>
        <w:t xml:space="preserve"> as </w:t>
      </w:r>
      <w:r w:rsidR="00251A03" w:rsidRPr="001E5A72">
        <w:rPr>
          <w:rFonts w:ascii="Times New Roman" w:hAnsi="Times New Roman" w:cs="Times New Roman"/>
          <w:sz w:val="24"/>
          <w:szCs w:val="24"/>
        </w:rPr>
        <w:t>brain development is interrupted, resulting in functional impairments</w:t>
      </w:r>
      <w:r w:rsidR="003B0AC0">
        <w:rPr>
          <w:rFonts w:ascii="Times New Roman" w:hAnsi="Times New Roman" w:cs="Times New Roman"/>
          <w:sz w:val="24"/>
          <w:szCs w:val="24"/>
        </w:rPr>
        <w:t xml:space="preserve"> within attention and memory</w:t>
      </w:r>
      <w:r w:rsidR="00D406B6" w:rsidRPr="001E5A72">
        <w:rPr>
          <w:rFonts w:ascii="Times New Roman" w:hAnsi="Times New Roman" w:cs="Times New Roman"/>
          <w:sz w:val="24"/>
          <w:szCs w:val="24"/>
        </w:rPr>
        <w:t>.</w:t>
      </w:r>
      <w:r w:rsidR="00251A03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5150BD" w:rsidRPr="001E5A72">
        <w:rPr>
          <w:rFonts w:ascii="Times New Roman" w:hAnsi="Times New Roman" w:cs="Times New Roman"/>
          <w:sz w:val="24"/>
          <w:szCs w:val="24"/>
        </w:rPr>
        <w:t xml:space="preserve">Brain </w:t>
      </w:r>
      <w:r w:rsidR="00B37BE7" w:rsidRPr="001E5A72">
        <w:rPr>
          <w:rFonts w:ascii="Times New Roman" w:hAnsi="Times New Roman" w:cs="Times New Roman"/>
          <w:sz w:val="24"/>
          <w:szCs w:val="24"/>
        </w:rPr>
        <w:t xml:space="preserve">imaging studies clearly indicate </w:t>
      </w:r>
      <w:r w:rsidR="00527936" w:rsidRPr="001E5A72">
        <w:rPr>
          <w:rFonts w:ascii="Times New Roman" w:hAnsi="Times New Roman" w:cs="Times New Roman"/>
          <w:sz w:val="24"/>
          <w:szCs w:val="24"/>
        </w:rPr>
        <w:t xml:space="preserve">a difference </w:t>
      </w:r>
      <w:r w:rsidR="00816595" w:rsidRPr="001E5A72">
        <w:rPr>
          <w:rFonts w:ascii="Times New Roman" w:hAnsi="Times New Roman" w:cs="Times New Roman"/>
          <w:sz w:val="24"/>
          <w:szCs w:val="24"/>
        </w:rPr>
        <w:t xml:space="preserve">in brain </w:t>
      </w:r>
      <w:r w:rsidR="002C5F75" w:rsidRPr="001E5A72">
        <w:rPr>
          <w:rFonts w:ascii="Times New Roman" w:hAnsi="Times New Roman" w:cs="Times New Roman"/>
          <w:sz w:val="24"/>
          <w:szCs w:val="24"/>
        </w:rPr>
        <w:t xml:space="preserve">structure and </w:t>
      </w:r>
      <w:r w:rsidR="00816595" w:rsidRPr="001E5A72">
        <w:rPr>
          <w:rFonts w:ascii="Times New Roman" w:hAnsi="Times New Roman" w:cs="Times New Roman"/>
          <w:sz w:val="24"/>
          <w:szCs w:val="24"/>
        </w:rPr>
        <w:t>fu</w:t>
      </w:r>
      <w:r w:rsidR="002C5F75" w:rsidRPr="001E5A72">
        <w:rPr>
          <w:rFonts w:ascii="Times New Roman" w:hAnsi="Times New Roman" w:cs="Times New Roman"/>
          <w:sz w:val="24"/>
          <w:szCs w:val="24"/>
        </w:rPr>
        <w:t xml:space="preserve">nctionality </w:t>
      </w:r>
      <w:r w:rsidR="00527936" w:rsidRPr="001E5A72">
        <w:rPr>
          <w:rFonts w:ascii="Times New Roman" w:hAnsi="Times New Roman" w:cs="Times New Roman"/>
          <w:sz w:val="24"/>
          <w:szCs w:val="24"/>
        </w:rPr>
        <w:t>between those affected by trauma compared to children brought up in a nurturing environment</w:t>
      </w:r>
      <w:r w:rsidR="002C5F75" w:rsidRPr="001E5A72">
        <w:rPr>
          <w:rFonts w:ascii="Times New Roman" w:hAnsi="Times New Roman" w:cs="Times New Roman"/>
          <w:sz w:val="24"/>
          <w:szCs w:val="24"/>
        </w:rPr>
        <w:t xml:space="preserve"> (</w:t>
      </w:r>
      <w:r w:rsidR="00431855" w:rsidRPr="001E5A72">
        <w:rPr>
          <w:rFonts w:ascii="Times New Roman" w:hAnsi="Times New Roman" w:cs="Times New Roman"/>
          <w:sz w:val="24"/>
          <w:szCs w:val="24"/>
        </w:rPr>
        <w:t>Schalinski, et al., 2017: Steuwe, et al.</w:t>
      </w:r>
      <w:r w:rsidR="00016357" w:rsidRPr="001E5A72">
        <w:rPr>
          <w:rFonts w:ascii="Times New Roman" w:hAnsi="Times New Roman" w:cs="Times New Roman"/>
          <w:sz w:val="24"/>
          <w:szCs w:val="24"/>
        </w:rPr>
        <w:t>2015: Veer, et al. 2015)</w:t>
      </w:r>
    </w:p>
    <w:p w14:paraId="2B8C37B9" w14:textId="77777777" w:rsidR="00616E73" w:rsidRPr="001E5A72" w:rsidRDefault="00616E73" w:rsidP="001E5A72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F2281BE" w14:textId="2A9A66C9" w:rsidR="004F6E3E" w:rsidRPr="001E5A72" w:rsidRDefault="004F6E3E" w:rsidP="001E5A72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1E5A72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References</w:t>
      </w:r>
    </w:p>
    <w:p w14:paraId="364C308A" w14:textId="77777777" w:rsidR="008F464D" w:rsidRPr="001E5A72" w:rsidRDefault="008F464D" w:rsidP="001E5A72">
      <w:pPr>
        <w:spacing w:line="48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6629610" w14:textId="154A43FC" w:rsidR="00996624" w:rsidRPr="001E5A72" w:rsidRDefault="002D7BC5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>Badour, C., Resnick, H. and Kilpatrick, D. (201</w:t>
      </w:r>
      <w:r w:rsidR="00D65F49" w:rsidRPr="001E5A72">
        <w:rPr>
          <w:rFonts w:ascii="Times New Roman" w:hAnsi="Times New Roman" w:cs="Times New Roman"/>
          <w:sz w:val="24"/>
          <w:szCs w:val="24"/>
        </w:rPr>
        <w:t>7) ‘Associations Between Specific Negative Emotions and DSM-5 PTSD Among a National Sample</w:t>
      </w:r>
      <w:r w:rsidR="00D96F49" w:rsidRPr="001E5A72">
        <w:rPr>
          <w:rFonts w:ascii="Times New Roman" w:hAnsi="Times New Roman" w:cs="Times New Roman"/>
          <w:sz w:val="24"/>
          <w:szCs w:val="24"/>
        </w:rPr>
        <w:t xml:space="preserve"> of Interpersonal Trauma Survivors’. </w:t>
      </w:r>
      <w:r w:rsidR="00D96F49" w:rsidRPr="001E5A72">
        <w:rPr>
          <w:rFonts w:ascii="Times New Roman" w:hAnsi="Times New Roman" w:cs="Times New Roman"/>
          <w:i/>
          <w:iCs/>
          <w:sz w:val="24"/>
          <w:szCs w:val="24"/>
        </w:rPr>
        <w:t>Journal of Interpersonal Violence</w:t>
      </w:r>
      <w:r w:rsidR="00D96F49" w:rsidRPr="001E5A72">
        <w:rPr>
          <w:rFonts w:ascii="Times New Roman" w:hAnsi="Times New Roman" w:cs="Times New Roman"/>
          <w:sz w:val="24"/>
          <w:szCs w:val="24"/>
        </w:rPr>
        <w:t xml:space="preserve">. </w:t>
      </w:r>
      <w:r w:rsidR="000B2022" w:rsidRPr="001E5A72">
        <w:rPr>
          <w:rFonts w:ascii="Times New Roman" w:hAnsi="Times New Roman" w:cs="Times New Roman"/>
          <w:sz w:val="24"/>
          <w:szCs w:val="24"/>
        </w:rPr>
        <w:t xml:space="preserve">32 (11), pp1620-1641. Available at: </w:t>
      </w:r>
      <w:r w:rsidR="00566C32" w:rsidRPr="001E5A72">
        <w:rPr>
          <w:rFonts w:ascii="Times New Roman" w:hAnsi="Times New Roman" w:cs="Times New Roman"/>
          <w:sz w:val="24"/>
          <w:szCs w:val="24"/>
        </w:rPr>
        <w:t xml:space="preserve">https://journals-sagepub-com.ezproxy.uwtsd.ac.uk/doi/full/10.1177/0886260515589930 (Accessed: 20 December 2020) </w:t>
      </w:r>
    </w:p>
    <w:p w14:paraId="5D1ECF85" w14:textId="63CA88B6" w:rsidR="003B2F2D" w:rsidRPr="001E5A72" w:rsidRDefault="003B2F2D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>Baker, S. (201</w:t>
      </w:r>
      <w:r w:rsidR="00671215" w:rsidRPr="001E5A72">
        <w:rPr>
          <w:rFonts w:ascii="Times New Roman" w:hAnsi="Times New Roman" w:cs="Times New Roman"/>
          <w:sz w:val="24"/>
          <w:szCs w:val="24"/>
        </w:rPr>
        <w:t>6) ‘Working in the present moment: The impact of mindfulness on trainee psychotherapists’ experience of relational depth</w:t>
      </w:r>
      <w:r w:rsidR="00047903" w:rsidRPr="001E5A72">
        <w:rPr>
          <w:rFonts w:ascii="Times New Roman" w:hAnsi="Times New Roman" w:cs="Times New Roman"/>
          <w:sz w:val="24"/>
          <w:szCs w:val="24"/>
        </w:rPr>
        <w:t xml:space="preserve">’. </w:t>
      </w:r>
      <w:r w:rsidR="00047903" w:rsidRPr="001E5A72">
        <w:rPr>
          <w:rFonts w:ascii="Times New Roman" w:hAnsi="Times New Roman" w:cs="Times New Roman"/>
          <w:i/>
          <w:iCs/>
          <w:sz w:val="24"/>
          <w:szCs w:val="24"/>
        </w:rPr>
        <w:t>Counselling and Psychotherap</w:t>
      </w:r>
      <w:r w:rsidR="00881725" w:rsidRPr="001E5A72">
        <w:rPr>
          <w:rFonts w:ascii="Times New Roman" w:hAnsi="Times New Roman" w:cs="Times New Roman"/>
          <w:i/>
          <w:iCs/>
          <w:sz w:val="24"/>
          <w:szCs w:val="24"/>
        </w:rPr>
        <w:t>y</w:t>
      </w:r>
      <w:r w:rsidR="00047903" w:rsidRPr="001E5A72">
        <w:rPr>
          <w:rFonts w:ascii="Times New Roman" w:hAnsi="Times New Roman" w:cs="Times New Roman"/>
          <w:i/>
          <w:iCs/>
          <w:sz w:val="24"/>
          <w:szCs w:val="24"/>
        </w:rPr>
        <w:t xml:space="preserve"> Research</w:t>
      </w:r>
      <w:r w:rsidR="00881725" w:rsidRPr="001E5A72">
        <w:rPr>
          <w:rFonts w:ascii="Times New Roman" w:hAnsi="Times New Roman" w:cs="Times New Roman"/>
          <w:sz w:val="24"/>
          <w:szCs w:val="24"/>
        </w:rPr>
        <w:t xml:space="preserve"> 16 (1)</w:t>
      </w:r>
      <w:r w:rsidR="00806FBA" w:rsidRPr="001E5A72">
        <w:rPr>
          <w:rFonts w:ascii="Times New Roman" w:hAnsi="Times New Roman" w:cs="Times New Roman"/>
          <w:sz w:val="24"/>
          <w:szCs w:val="24"/>
        </w:rPr>
        <w:t>, p5-14. Available at: https://web.a.ebscohost.com/ehost/pdfviewer/pdfviewer?vid=1&amp;sid=bb1564b6-f438-45be-b7c7-8dfafbac1f12%40sessionmgr4007 (Accessed: 12 Decem</w:t>
      </w:r>
      <w:r w:rsidR="00C77248" w:rsidRPr="001E5A72">
        <w:rPr>
          <w:rFonts w:ascii="Times New Roman" w:hAnsi="Times New Roman" w:cs="Times New Roman"/>
          <w:sz w:val="24"/>
          <w:szCs w:val="24"/>
        </w:rPr>
        <w:t xml:space="preserve">ber 2020) </w:t>
      </w:r>
    </w:p>
    <w:p w14:paraId="28CDF68E" w14:textId="23931F37" w:rsidR="006C0E93" w:rsidRPr="001E5A72" w:rsidRDefault="006C0E93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>Barreto, J. F. and Matos, P. M. (2018) ‘</w:t>
      </w:r>
      <w:r w:rsidR="00FF5B9D" w:rsidRPr="001E5A72">
        <w:rPr>
          <w:rFonts w:ascii="Times New Roman" w:hAnsi="Times New Roman" w:cs="Times New Roman"/>
          <w:sz w:val="24"/>
          <w:szCs w:val="24"/>
        </w:rPr>
        <w:t>Mentalizing countertransference? A model for research on the elaboration of countertransference</w:t>
      </w:r>
      <w:r w:rsidR="001C2623" w:rsidRPr="001E5A72">
        <w:rPr>
          <w:rFonts w:ascii="Times New Roman" w:hAnsi="Times New Roman" w:cs="Times New Roman"/>
          <w:sz w:val="24"/>
          <w:szCs w:val="24"/>
        </w:rPr>
        <w:t xml:space="preserve"> experience in psychotherapy’. </w:t>
      </w:r>
      <w:r w:rsidR="001C2623" w:rsidRPr="001E5A72">
        <w:rPr>
          <w:rFonts w:ascii="Times New Roman" w:hAnsi="Times New Roman" w:cs="Times New Roman"/>
          <w:i/>
          <w:iCs/>
          <w:sz w:val="24"/>
          <w:szCs w:val="24"/>
        </w:rPr>
        <w:t xml:space="preserve">Clinical Psychology and Psychotherapy. </w:t>
      </w:r>
      <w:r w:rsidR="001C2623" w:rsidRPr="001E5A72">
        <w:rPr>
          <w:rFonts w:ascii="Times New Roman" w:hAnsi="Times New Roman" w:cs="Times New Roman"/>
          <w:sz w:val="24"/>
          <w:szCs w:val="24"/>
        </w:rPr>
        <w:t>25 (3), pp427-439. Available at:</w:t>
      </w:r>
      <w:r w:rsidR="00AD270C" w:rsidRPr="001E5A72">
        <w:rPr>
          <w:rFonts w:ascii="Times New Roman" w:hAnsi="Times New Roman" w:cs="Times New Roman"/>
          <w:sz w:val="24"/>
          <w:szCs w:val="24"/>
        </w:rPr>
        <w:t xml:space="preserve"> https://web.a.ebscohost.com/ehost/pdfviewer/pdfviewer?vid=1&amp;sid=1bd42279-b8b9-473d-8500-c562c2a7fa41%40sdc-v-sessmgr02 (Accessed: 8 December 2020)</w:t>
      </w:r>
      <w:r w:rsidR="001C2623" w:rsidRPr="001E5A7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83B8407" w14:textId="7F3DA475" w:rsidR="009F47DB" w:rsidRPr="001E5A72" w:rsidRDefault="00FD0E78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>Boals, A. (2018) ‘Trauma in the Eye of the Beholder</w:t>
      </w:r>
      <w:r w:rsidR="00C77673" w:rsidRPr="001E5A72">
        <w:rPr>
          <w:rFonts w:ascii="Times New Roman" w:hAnsi="Times New Roman" w:cs="Times New Roman"/>
          <w:sz w:val="24"/>
          <w:szCs w:val="24"/>
        </w:rPr>
        <w:t xml:space="preserve">: Objective and Subjective Definitions of Trauma’. </w:t>
      </w:r>
      <w:r w:rsidR="00C77673" w:rsidRPr="001E5A72">
        <w:rPr>
          <w:rFonts w:ascii="Times New Roman" w:hAnsi="Times New Roman" w:cs="Times New Roman"/>
          <w:i/>
          <w:iCs/>
          <w:sz w:val="24"/>
          <w:szCs w:val="24"/>
        </w:rPr>
        <w:t>Journal of Psychotherapy Integration</w:t>
      </w:r>
      <w:r w:rsidR="00C77673" w:rsidRPr="001E5A72">
        <w:rPr>
          <w:rFonts w:ascii="Times New Roman" w:hAnsi="Times New Roman" w:cs="Times New Roman"/>
          <w:sz w:val="24"/>
          <w:szCs w:val="24"/>
        </w:rPr>
        <w:t xml:space="preserve">. </w:t>
      </w:r>
      <w:r w:rsidR="005D7A8F" w:rsidRPr="001E5A72">
        <w:rPr>
          <w:rFonts w:ascii="Times New Roman" w:hAnsi="Times New Roman" w:cs="Times New Roman"/>
          <w:sz w:val="24"/>
          <w:szCs w:val="24"/>
        </w:rPr>
        <w:t>28 (1), pp77-89. Available at: https://web.a.ebscohost.com/ehost/pdfviewer/pdfviewer?vid=1&amp;sid=40acfb8f-e15b-4a58-af78-ae398f790516%40sessionmgr4007 (Accessed: 10 December 2020)</w:t>
      </w:r>
    </w:p>
    <w:p w14:paraId="35D163C0" w14:textId="4B6CC230" w:rsidR="00F33A7A" w:rsidRPr="001E5A72" w:rsidRDefault="00F33A7A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>Carmassi, C. et al. (201</w:t>
      </w:r>
      <w:r w:rsidR="00C14B10" w:rsidRPr="001E5A72">
        <w:rPr>
          <w:rFonts w:ascii="Times New Roman" w:hAnsi="Times New Roman" w:cs="Times New Roman"/>
          <w:sz w:val="24"/>
          <w:szCs w:val="24"/>
        </w:rPr>
        <w:t xml:space="preserve">7) ‘New DSM-5 PTSD guilt and shame symptoms among Italian </w:t>
      </w:r>
      <w:r w:rsidR="009E53E5" w:rsidRPr="001E5A72">
        <w:rPr>
          <w:rFonts w:ascii="Times New Roman" w:hAnsi="Times New Roman" w:cs="Times New Roman"/>
          <w:sz w:val="24"/>
          <w:szCs w:val="24"/>
        </w:rPr>
        <w:t>earthquake survivors: Impact on maladaptive behaviours</w:t>
      </w:r>
      <w:r w:rsidR="005C4821" w:rsidRPr="001E5A72">
        <w:rPr>
          <w:rFonts w:ascii="Times New Roman" w:hAnsi="Times New Roman" w:cs="Times New Roman"/>
          <w:sz w:val="24"/>
          <w:szCs w:val="24"/>
        </w:rPr>
        <w:t xml:space="preserve">’. </w:t>
      </w:r>
      <w:r w:rsidR="005C4821" w:rsidRPr="001E5A72">
        <w:rPr>
          <w:rFonts w:ascii="Times New Roman" w:hAnsi="Times New Roman" w:cs="Times New Roman"/>
          <w:i/>
          <w:iCs/>
          <w:sz w:val="24"/>
          <w:szCs w:val="24"/>
        </w:rPr>
        <w:t>Psychiatry Research.</w:t>
      </w:r>
      <w:r w:rsidR="005C4821" w:rsidRPr="001E5A72">
        <w:rPr>
          <w:rFonts w:ascii="Times New Roman" w:hAnsi="Times New Roman" w:cs="Times New Roman"/>
          <w:sz w:val="24"/>
          <w:szCs w:val="24"/>
        </w:rPr>
        <w:t xml:space="preserve"> 251, pp</w:t>
      </w:r>
      <w:r w:rsidR="00B116EC" w:rsidRPr="001E5A72">
        <w:rPr>
          <w:rFonts w:ascii="Times New Roman" w:hAnsi="Times New Roman" w:cs="Times New Roman"/>
          <w:sz w:val="24"/>
          <w:szCs w:val="24"/>
        </w:rPr>
        <w:t>142-147. Available at: https://www-sciencedirect-com.ezproxy.uwtsd.ac.uk/science/article/pii/S0165178116310824 (Accessed: 10 December</w:t>
      </w:r>
      <w:r w:rsidR="00411996" w:rsidRPr="001E5A72">
        <w:rPr>
          <w:rFonts w:ascii="Times New Roman" w:hAnsi="Times New Roman" w:cs="Times New Roman"/>
          <w:sz w:val="24"/>
          <w:szCs w:val="24"/>
        </w:rPr>
        <w:t xml:space="preserve"> 2020) </w:t>
      </w:r>
      <w:r w:rsidR="00B116EC" w:rsidRPr="001E5A7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4B8565F" w14:textId="77777777" w:rsidR="00B563FA" w:rsidRPr="001E5A72" w:rsidRDefault="0044789E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 xml:space="preserve">Chae. H. et al. (2019) </w:t>
      </w:r>
      <w:r w:rsidR="007E437D" w:rsidRPr="001E5A72">
        <w:rPr>
          <w:rFonts w:ascii="Times New Roman" w:hAnsi="Times New Roman" w:cs="Times New Roman"/>
          <w:sz w:val="24"/>
          <w:szCs w:val="24"/>
        </w:rPr>
        <w:t>‘Clon</w:t>
      </w:r>
      <w:r w:rsidR="00354DDD" w:rsidRPr="001E5A72">
        <w:rPr>
          <w:rFonts w:ascii="Times New Roman" w:hAnsi="Times New Roman" w:cs="Times New Roman"/>
          <w:sz w:val="24"/>
          <w:szCs w:val="24"/>
        </w:rPr>
        <w:t>i</w:t>
      </w:r>
      <w:r w:rsidR="007E437D" w:rsidRPr="001E5A72">
        <w:rPr>
          <w:rFonts w:ascii="Times New Roman" w:hAnsi="Times New Roman" w:cs="Times New Roman"/>
          <w:sz w:val="24"/>
          <w:szCs w:val="24"/>
        </w:rPr>
        <w:t xml:space="preserve">ger’s TCI associations with adaptive and </w:t>
      </w:r>
      <w:r w:rsidR="00354DDD" w:rsidRPr="001E5A72">
        <w:rPr>
          <w:rFonts w:ascii="Times New Roman" w:hAnsi="Times New Roman" w:cs="Times New Roman"/>
          <w:sz w:val="24"/>
          <w:szCs w:val="24"/>
        </w:rPr>
        <w:t>maladaptive emotion regulation strategies’.</w:t>
      </w:r>
      <w:r w:rsidR="006B1492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FA59DC" w:rsidRPr="001E5A72">
        <w:rPr>
          <w:rFonts w:ascii="Times New Roman" w:hAnsi="Times New Roman" w:cs="Times New Roman"/>
          <w:i/>
          <w:iCs/>
          <w:sz w:val="24"/>
          <w:szCs w:val="24"/>
        </w:rPr>
        <w:t>Peer</w:t>
      </w:r>
      <w:r w:rsidR="008908CB" w:rsidRPr="001E5A72">
        <w:rPr>
          <w:rFonts w:ascii="Times New Roman" w:hAnsi="Times New Roman" w:cs="Times New Roman"/>
          <w:i/>
          <w:iCs/>
          <w:sz w:val="24"/>
          <w:szCs w:val="24"/>
        </w:rPr>
        <w:t xml:space="preserve"> J Life and Environment.</w:t>
      </w:r>
      <w:r w:rsidR="008908CB" w:rsidRPr="001E5A72">
        <w:rPr>
          <w:rFonts w:ascii="Times New Roman" w:hAnsi="Times New Roman" w:cs="Times New Roman"/>
          <w:sz w:val="24"/>
          <w:szCs w:val="24"/>
        </w:rPr>
        <w:t xml:space="preserve"> 7, pp7958-7958</w:t>
      </w:r>
      <w:r w:rsidR="00FA3B09" w:rsidRPr="001E5A72">
        <w:rPr>
          <w:rFonts w:ascii="Times New Roman" w:hAnsi="Times New Roman" w:cs="Times New Roman"/>
          <w:sz w:val="24"/>
          <w:szCs w:val="24"/>
        </w:rPr>
        <w:t>. Available at: https://search-proquest-</w:t>
      </w:r>
      <w:r w:rsidR="00FA3B09" w:rsidRPr="001E5A72">
        <w:rPr>
          <w:rFonts w:ascii="Times New Roman" w:hAnsi="Times New Roman" w:cs="Times New Roman"/>
          <w:sz w:val="24"/>
          <w:szCs w:val="24"/>
        </w:rPr>
        <w:lastRenderedPageBreak/>
        <w:t>com.ezproxy.uwtsd.ac.uk/docview/2334462887?accountid=130472&amp;pq-origsite=primo (Accessed: 10 December 2020)</w:t>
      </w:r>
    </w:p>
    <w:p w14:paraId="541FDA96" w14:textId="7A844AF2" w:rsidR="00932A48" w:rsidRPr="001E5A72" w:rsidRDefault="00B563FA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 xml:space="preserve">Cooper, M. and Dryden, </w:t>
      </w:r>
      <w:r w:rsidR="00080CD5" w:rsidRPr="001E5A72">
        <w:rPr>
          <w:rFonts w:ascii="Times New Roman" w:hAnsi="Times New Roman" w:cs="Times New Roman"/>
          <w:sz w:val="24"/>
          <w:szCs w:val="24"/>
        </w:rPr>
        <w:t xml:space="preserve">w. (2016) </w:t>
      </w:r>
      <w:r w:rsidR="00080CD5" w:rsidRPr="001E5A72">
        <w:rPr>
          <w:rFonts w:ascii="Times New Roman" w:hAnsi="Times New Roman" w:cs="Times New Roman"/>
          <w:i/>
          <w:iCs/>
          <w:sz w:val="24"/>
          <w:szCs w:val="24"/>
        </w:rPr>
        <w:t xml:space="preserve">The handbook of pluralistic counselling and </w:t>
      </w:r>
      <w:r w:rsidR="008D43DE" w:rsidRPr="001E5A72">
        <w:rPr>
          <w:rFonts w:ascii="Times New Roman" w:hAnsi="Times New Roman" w:cs="Times New Roman"/>
          <w:i/>
          <w:iCs/>
          <w:sz w:val="24"/>
          <w:szCs w:val="24"/>
        </w:rPr>
        <w:t xml:space="preserve">psychotherapy. </w:t>
      </w:r>
      <w:r w:rsidR="008D43DE" w:rsidRPr="001E5A72">
        <w:rPr>
          <w:rFonts w:ascii="Times New Roman" w:hAnsi="Times New Roman" w:cs="Times New Roman"/>
          <w:sz w:val="24"/>
          <w:szCs w:val="24"/>
        </w:rPr>
        <w:t>London: Sage</w:t>
      </w:r>
    </w:p>
    <w:p w14:paraId="23620588" w14:textId="0CC389B6" w:rsidR="00E747D2" w:rsidRPr="001E5A72" w:rsidRDefault="00E747D2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>Di Malto, G., Evans, C. and Cooper, M. (201</w:t>
      </w:r>
      <w:r w:rsidR="00262CE0" w:rsidRPr="001E5A72">
        <w:rPr>
          <w:rFonts w:ascii="Times New Roman" w:hAnsi="Times New Roman" w:cs="Times New Roman"/>
          <w:sz w:val="24"/>
          <w:szCs w:val="24"/>
        </w:rPr>
        <w:t xml:space="preserve">9) ‘Development and validation of the relational depth frequency scale’. </w:t>
      </w:r>
      <w:r w:rsidR="00DD18F5" w:rsidRPr="001E5A72">
        <w:rPr>
          <w:rFonts w:ascii="Times New Roman" w:hAnsi="Times New Roman" w:cs="Times New Roman"/>
          <w:i/>
          <w:iCs/>
          <w:sz w:val="24"/>
          <w:szCs w:val="24"/>
        </w:rPr>
        <w:t>Psychotherapy Research</w:t>
      </w:r>
      <w:r w:rsidR="00DD18F5" w:rsidRPr="001E5A72">
        <w:rPr>
          <w:rFonts w:ascii="Times New Roman" w:hAnsi="Times New Roman" w:cs="Times New Roman"/>
          <w:sz w:val="24"/>
          <w:szCs w:val="24"/>
        </w:rPr>
        <w:t xml:space="preserve">. </w:t>
      </w:r>
      <w:r w:rsidR="007D3E4E" w:rsidRPr="001E5A72">
        <w:rPr>
          <w:rFonts w:ascii="Times New Roman" w:hAnsi="Times New Roman" w:cs="Times New Roman"/>
          <w:sz w:val="24"/>
          <w:szCs w:val="24"/>
        </w:rPr>
        <w:t>30 (2), pp213-227. Available at:</w:t>
      </w:r>
      <w:r w:rsidR="008D6EFA" w:rsidRPr="001E5A72">
        <w:rPr>
          <w:rFonts w:ascii="Times New Roman" w:hAnsi="Times New Roman" w:cs="Times New Roman"/>
          <w:sz w:val="24"/>
          <w:szCs w:val="24"/>
        </w:rPr>
        <w:t xml:space="preserve"> https://www.tandfonline.com/doi/abs/10.1080/10503307.2019.1585590 (Accessed: 12 December 2020)</w:t>
      </w:r>
      <w:r w:rsidR="007D3E4E" w:rsidRPr="001E5A7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F236CBC" w14:textId="37650F5F" w:rsidR="0021476D" w:rsidRPr="001E5A72" w:rsidRDefault="0021476D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 xml:space="preserve">Elliott, R. and Greenberg, L.S. </w:t>
      </w:r>
      <w:r w:rsidR="00C55DC1" w:rsidRPr="001E5A72">
        <w:rPr>
          <w:rFonts w:ascii="Times New Roman" w:hAnsi="Times New Roman" w:cs="Times New Roman"/>
          <w:sz w:val="24"/>
          <w:szCs w:val="24"/>
        </w:rPr>
        <w:t>(2007) ‘The essence of process-experiential</w:t>
      </w:r>
      <w:r w:rsidR="004705AF" w:rsidRPr="001E5A72">
        <w:rPr>
          <w:rFonts w:ascii="Times New Roman" w:hAnsi="Times New Roman" w:cs="Times New Roman"/>
          <w:sz w:val="24"/>
          <w:szCs w:val="24"/>
        </w:rPr>
        <w:t>/</w:t>
      </w:r>
      <w:r w:rsidR="00C55DC1" w:rsidRPr="001E5A72">
        <w:rPr>
          <w:rFonts w:ascii="Times New Roman" w:hAnsi="Times New Roman" w:cs="Times New Roman"/>
          <w:sz w:val="24"/>
          <w:szCs w:val="24"/>
        </w:rPr>
        <w:t>emotion-focused therapy</w:t>
      </w:r>
      <w:r w:rsidR="004705AF" w:rsidRPr="001E5A72">
        <w:rPr>
          <w:rFonts w:ascii="Times New Roman" w:hAnsi="Times New Roman" w:cs="Times New Roman"/>
          <w:sz w:val="24"/>
          <w:szCs w:val="24"/>
        </w:rPr>
        <w:t xml:space="preserve">’. </w:t>
      </w:r>
      <w:r w:rsidR="004705AF" w:rsidRPr="001E5A72">
        <w:rPr>
          <w:rFonts w:ascii="Times New Roman" w:hAnsi="Times New Roman" w:cs="Times New Roman"/>
          <w:i/>
          <w:iCs/>
          <w:sz w:val="24"/>
          <w:szCs w:val="24"/>
        </w:rPr>
        <w:t>American Journal of Psychotherapy</w:t>
      </w:r>
      <w:r w:rsidR="004705AF" w:rsidRPr="001E5A72">
        <w:rPr>
          <w:rFonts w:ascii="Times New Roman" w:hAnsi="Times New Roman" w:cs="Times New Roman"/>
          <w:sz w:val="24"/>
          <w:szCs w:val="24"/>
        </w:rPr>
        <w:t xml:space="preserve">. </w:t>
      </w:r>
      <w:r w:rsidR="007502E6" w:rsidRPr="001E5A72">
        <w:rPr>
          <w:rFonts w:ascii="Times New Roman" w:hAnsi="Times New Roman" w:cs="Times New Roman"/>
          <w:sz w:val="24"/>
          <w:szCs w:val="24"/>
        </w:rPr>
        <w:t xml:space="preserve">61 (3), pp241-254. Available at: </w:t>
      </w:r>
      <w:r w:rsidR="00665DE5" w:rsidRPr="001E5A72">
        <w:rPr>
          <w:rFonts w:ascii="Times New Roman" w:hAnsi="Times New Roman" w:cs="Times New Roman"/>
          <w:sz w:val="24"/>
          <w:szCs w:val="24"/>
        </w:rPr>
        <w:t xml:space="preserve">https://search-proquest-com.ezproxy.uwtsd.ac.uk/docview/68481155?accountid=130472&amp;pq-origsite=primo (Accessed: 8 December 2020) </w:t>
      </w:r>
    </w:p>
    <w:p w14:paraId="3B0B77E5" w14:textId="1425612B" w:rsidR="002A62D8" w:rsidRPr="001E5A72" w:rsidRDefault="002A62D8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 xml:space="preserve">Elliott, R. and Macdonald, J. (2020) </w:t>
      </w:r>
      <w:r w:rsidR="002B5216" w:rsidRPr="001E5A72">
        <w:rPr>
          <w:rFonts w:ascii="Times New Roman" w:hAnsi="Times New Roman" w:cs="Times New Roman"/>
          <w:sz w:val="24"/>
          <w:szCs w:val="24"/>
        </w:rPr>
        <w:t xml:space="preserve">‘Relational dialogue in emotion-focused therapy’. </w:t>
      </w:r>
      <w:r w:rsidR="002B5216" w:rsidRPr="001E5A72">
        <w:rPr>
          <w:rFonts w:ascii="Times New Roman" w:hAnsi="Times New Roman" w:cs="Times New Roman"/>
          <w:i/>
          <w:iCs/>
          <w:sz w:val="24"/>
          <w:szCs w:val="24"/>
        </w:rPr>
        <w:t xml:space="preserve">Journal of Clinical Psychology. </w:t>
      </w:r>
      <w:r w:rsidR="00A1482C" w:rsidRPr="001E5A72">
        <w:rPr>
          <w:rFonts w:ascii="Times New Roman" w:hAnsi="Times New Roman" w:cs="Times New Roman"/>
          <w:sz w:val="24"/>
          <w:szCs w:val="24"/>
        </w:rPr>
        <w:t xml:space="preserve">Clinical Case Report.pp1-15. Available at: </w:t>
      </w:r>
      <w:r w:rsidR="00424494" w:rsidRPr="001E5A72">
        <w:rPr>
          <w:rFonts w:ascii="Times New Roman" w:hAnsi="Times New Roman" w:cs="Times New Roman"/>
          <w:sz w:val="24"/>
          <w:szCs w:val="24"/>
        </w:rPr>
        <w:t>https://onlinelibrary-wiley-com.ezproxy.uwtsd.ac.uk/doi/epdf/10.1002/jclp.23069 (Accessed: 10 December 2020)</w:t>
      </w:r>
    </w:p>
    <w:p w14:paraId="1D8ED2A5" w14:textId="6295762D" w:rsidR="00133EA5" w:rsidRPr="001E5A72" w:rsidRDefault="00133EA5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>F</w:t>
      </w:r>
      <w:r w:rsidR="00C23ABA" w:rsidRPr="001E5A72">
        <w:rPr>
          <w:rFonts w:ascii="Times New Roman" w:hAnsi="Times New Roman" w:cs="Times New Roman"/>
          <w:sz w:val="24"/>
          <w:szCs w:val="24"/>
        </w:rPr>
        <w:t>errante, E. et al. (2020) ‘The mediating role of dissociation</w:t>
      </w:r>
      <w:r w:rsidR="00FD009C" w:rsidRPr="001E5A72">
        <w:rPr>
          <w:rFonts w:ascii="Times New Roman" w:hAnsi="Times New Roman" w:cs="Times New Roman"/>
          <w:sz w:val="24"/>
          <w:szCs w:val="24"/>
        </w:rPr>
        <w:t xml:space="preserve"> and shame in the relationship between emotional trauma and maladaptive daydreaming</w:t>
      </w:r>
      <w:r w:rsidR="00D60EAE" w:rsidRPr="001E5A72">
        <w:rPr>
          <w:rFonts w:ascii="Times New Roman" w:hAnsi="Times New Roman" w:cs="Times New Roman"/>
          <w:sz w:val="24"/>
          <w:szCs w:val="24"/>
        </w:rPr>
        <w:t>’. Psychology of Conscious: Theory, Research and Practice</w:t>
      </w:r>
      <w:r w:rsidR="00054E96" w:rsidRPr="001E5A72">
        <w:rPr>
          <w:rFonts w:ascii="Times New Roman" w:hAnsi="Times New Roman" w:cs="Times New Roman"/>
          <w:sz w:val="24"/>
          <w:szCs w:val="24"/>
        </w:rPr>
        <w:t xml:space="preserve"> (Aug 13, 2020). Available at: </w:t>
      </w:r>
      <w:r w:rsidR="00563570" w:rsidRPr="001E5A72">
        <w:rPr>
          <w:rFonts w:ascii="Times New Roman" w:hAnsi="Times New Roman" w:cs="Times New Roman"/>
          <w:sz w:val="24"/>
          <w:szCs w:val="24"/>
        </w:rPr>
        <w:t xml:space="preserve">https://web.a.ebscohost.com/ehost/pdfviewer/pdfviewer?vid=4&amp;sid=13585c3b-8c37-401e-b570-81e43be74c43%40sessionmgr4007 (Accessed: 10 December 2020) </w:t>
      </w:r>
    </w:p>
    <w:p w14:paraId="651185F4" w14:textId="6D5584F3" w:rsidR="00932A48" w:rsidRPr="001E5A72" w:rsidRDefault="00932A48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 xml:space="preserve">Figley, C. R. (1995) </w:t>
      </w:r>
      <w:r w:rsidRPr="001E5A72">
        <w:rPr>
          <w:rFonts w:ascii="Times New Roman" w:hAnsi="Times New Roman" w:cs="Times New Roman"/>
          <w:i/>
          <w:iCs/>
          <w:sz w:val="24"/>
          <w:szCs w:val="24"/>
        </w:rPr>
        <w:t>Compassion Fatigue: Coping with Secondary Traumatic Stress Disorder in Those Who Treat the Traumatized.</w:t>
      </w:r>
      <w:r w:rsidRPr="001E5A72">
        <w:rPr>
          <w:rFonts w:ascii="Times New Roman" w:hAnsi="Times New Roman" w:cs="Times New Roman"/>
          <w:sz w:val="24"/>
          <w:szCs w:val="24"/>
        </w:rPr>
        <w:t xml:space="preserve"> Oxon: Routledge</w:t>
      </w:r>
    </w:p>
    <w:p w14:paraId="04DA4921" w14:textId="513A40C0" w:rsidR="002119EA" w:rsidRPr="001E5A72" w:rsidRDefault="00ED24C9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 xml:space="preserve">Gayner, B. </w:t>
      </w:r>
      <w:r w:rsidR="00166E15" w:rsidRPr="001E5A72">
        <w:rPr>
          <w:rFonts w:ascii="Times New Roman" w:hAnsi="Times New Roman" w:cs="Times New Roman"/>
          <w:sz w:val="24"/>
          <w:szCs w:val="24"/>
        </w:rPr>
        <w:t xml:space="preserve">(2019) ‘Emotion-focused mindfulness therapy’. </w:t>
      </w:r>
      <w:r w:rsidR="00166E15" w:rsidRPr="001E5A72">
        <w:rPr>
          <w:rFonts w:ascii="Times New Roman" w:hAnsi="Times New Roman" w:cs="Times New Roman"/>
          <w:i/>
          <w:iCs/>
          <w:sz w:val="24"/>
          <w:szCs w:val="24"/>
        </w:rPr>
        <w:t>Person-centred and Experiential Psycho</w:t>
      </w:r>
      <w:r w:rsidR="005A61DD" w:rsidRPr="001E5A72">
        <w:rPr>
          <w:rFonts w:ascii="Times New Roman" w:hAnsi="Times New Roman" w:cs="Times New Roman"/>
          <w:i/>
          <w:iCs/>
          <w:sz w:val="24"/>
          <w:szCs w:val="24"/>
        </w:rPr>
        <w:t xml:space="preserve">therapies. </w:t>
      </w:r>
      <w:r w:rsidR="005A61DD" w:rsidRPr="001E5A72">
        <w:rPr>
          <w:rFonts w:ascii="Times New Roman" w:hAnsi="Times New Roman" w:cs="Times New Roman"/>
          <w:sz w:val="24"/>
          <w:szCs w:val="24"/>
        </w:rPr>
        <w:t>18 (1), pp98-120. Available at:</w:t>
      </w:r>
      <w:r w:rsidR="00D4633C" w:rsidRPr="001E5A72">
        <w:rPr>
          <w:rFonts w:ascii="Times New Roman" w:hAnsi="Times New Roman" w:cs="Times New Roman"/>
          <w:sz w:val="24"/>
          <w:szCs w:val="24"/>
        </w:rPr>
        <w:t xml:space="preserve"> https://www-tandfonline-com.ezproxy.uwtsd.ac.uk/doi/full/10.1080/14779757.2019.1572026 (Accessed: 12 December 2020) </w:t>
      </w:r>
      <w:r w:rsidR="005A61DD" w:rsidRPr="001E5A7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2D2F000" w14:textId="71A6C4B8" w:rsidR="001416D0" w:rsidRPr="001E5A72" w:rsidRDefault="001416D0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 xml:space="preserve">Gorg, N. (2017) </w:t>
      </w:r>
      <w:r w:rsidR="004F54C4" w:rsidRPr="001E5A72">
        <w:rPr>
          <w:rFonts w:ascii="Times New Roman" w:hAnsi="Times New Roman" w:cs="Times New Roman"/>
          <w:sz w:val="24"/>
          <w:szCs w:val="24"/>
        </w:rPr>
        <w:t>‘Trauma-related emotions and radical acceptance in dialectical behaviour therapy for posttraumatic stress disorder after ch</w:t>
      </w:r>
      <w:r w:rsidR="00C6301F" w:rsidRPr="001E5A72">
        <w:rPr>
          <w:rFonts w:ascii="Times New Roman" w:hAnsi="Times New Roman" w:cs="Times New Roman"/>
          <w:sz w:val="24"/>
          <w:szCs w:val="24"/>
        </w:rPr>
        <w:t xml:space="preserve">ildhood sexual abuse’. </w:t>
      </w:r>
      <w:r w:rsidR="00676CC9" w:rsidRPr="001E5A72">
        <w:rPr>
          <w:rFonts w:ascii="Times New Roman" w:hAnsi="Times New Roman" w:cs="Times New Roman"/>
          <w:i/>
          <w:iCs/>
          <w:sz w:val="24"/>
          <w:szCs w:val="24"/>
        </w:rPr>
        <w:t>Borderline</w:t>
      </w:r>
      <w:r w:rsidR="00C6301F" w:rsidRPr="001E5A7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676CC9" w:rsidRPr="001E5A72">
        <w:rPr>
          <w:rFonts w:ascii="Times New Roman" w:hAnsi="Times New Roman" w:cs="Times New Roman"/>
          <w:i/>
          <w:iCs/>
          <w:sz w:val="24"/>
          <w:szCs w:val="24"/>
        </w:rPr>
        <w:t>Personality</w:t>
      </w:r>
      <w:r w:rsidR="00C6301F" w:rsidRPr="001E5A72">
        <w:rPr>
          <w:rFonts w:ascii="Times New Roman" w:hAnsi="Times New Roman" w:cs="Times New Roman"/>
          <w:i/>
          <w:iCs/>
          <w:sz w:val="24"/>
          <w:szCs w:val="24"/>
        </w:rPr>
        <w:t xml:space="preserve"> Disorder and Emotion</w:t>
      </w:r>
      <w:r w:rsidR="00676CC9" w:rsidRPr="001E5A72">
        <w:rPr>
          <w:rFonts w:ascii="Times New Roman" w:hAnsi="Times New Roman" w:cs="Times New Roman"/>
          <w:i/>
          <w:iCs/>
          <w:sz w:val="24"/>
          <w:szCs w:val="24"/>
        </w:rPr>
        <w:t xml:space="preserve"> Dysregulation. </w:t>
      </w:r>
      <w:r w:rsidR="00A505B9" w:rsidRPr="001E5A72">
        <w:rPr>
          <w:rFonts w:ascii="Times New Roman" w:hAnsi="Times New Roman" w:cs="Times New Roman"/>
          <w:sz w:val="24"/>
          <w:szCs w:val="24"/>
        </w:rPr>
        <w:t>4 (1), p15-15</w:t>
      </w:r>
      <w:r w:rsidR="00D91D49" w:rsidRPr="001E5A72">
        <w:rPr>
          <w:rFonts w:ascii="Times New Roman" w:hAnsi="Times New Roman" w:cs="Times New Roman"/>
          <w:sz w:val="24"/>
          <w:szCs w:val="24"/>
        </w:rPr>
        <w:t>. Available at: https://search-proquest-com.ezproxy.uwtsd.ac.uk/docview/1925455211?accountid=130472&amp;pq-origsite=primo (Accessed: 15 December 2020)</w:t>
      </w:r>
    </w:p>
    <w:p w14:paraId="4D61C78C" w14:textId="187DCB54" w:rsidR="00297423" w:rsidRPr="001E5A72" w:rsidRDefault="00297423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lastRenderedPageBreak/>
        <w:t>Hall</w:t>
      </w:r>
      <w:r w:rsidR="005D7FC8" w:rsidRPr="001E5A72">
        <w:rPr>
          <w:rFonts w:ascii="Times New Roman" w:hAnsi="Times New Roman" w:cs="Times New Roman"/>
          <w:sz w:val="24"/>
          <w:szCs w:val="24"/>
        </w:rPr>
        <w:t>dorsdottir, T. et al. (2017) ‘FKBP5 moderation of the relationship between childhood trauma and maladaptive emotion regulation strategies in adol</w:t>
      </w:r>
      <w:r w:rsidR="00267FCF" w:rsidRPr="001E5A72">
        <w:rPr>
          <w:rFonts w:ascii="Times New Roman" w:hAnsi="Times New Roman" w:cs="Times New Roman"/>
          <w:sz w:val="24"/>
          <w:szCs w:val="24"/>
        </w:rPr>
        <w:t xml:space="preserve">escents’. </w:t>
      </w:r>
      <w:r w:rsidR="00267FCF" w:rsidRPr="001E5A72">
        <w:rPr>
          <w:rFonts w:ascii="Times New Roman" w:hAnsi="Times New Roman" w:cs="Times New Roman"/>
          <w:i/>
          <w:iCs/>
          <w:sz w:val="24"/>
          <w:szCs w:val="24"/>
        </w:rPr>
        <w:t>Psychoneuroendocrinology</w:t>
      </w:r>
      <w:r w:rsidR="00607DF5" w:rsidRPr="001E5A72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607DF5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FE6C95" w:rsidRPr="001E5A72">
        <w:rPr>
          <w:rFonts w:ascii="Times New Roman" w:hAnsi="Times New Roman" w:cs="Times New Roman"/>
          <w:sz w:val="24"/>
          <w:szCs w:val="24"/>
        </w:rPr>
        <w:t>84, pp61-65. Available at: https://www-sciencedirect-com.ezproxy.uwtsd.ac.uk/science/article/pii/S0306453017301610 (Accessed:</w:t>
      </w:r>
      <w:r w:rsidR="008246A8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FE6C95" w:rsidRPr="001E5A72">
        <w:rPr>
          <w:rFonts w:ascii="Times New Roman" w:hAnsi="Times New Roman" w:cs="Times New Roman"/>
          <w:sz w:val="24"/>
          <w:szCs w:val="24"/>
        </w:rPr>
        <w:t xml:space="preserve">12 December 2020) </w:t>
      </w:r>
    </w:p>
    <w:p w14:paraId="2CEE1CED" w14:textId="527CAA2F" w:rsidR="00F501FB" w:rsidRPr="001E5A72" w:rsidRDefault="00F501FB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>Harte, M.</w:t>
      </w:r>
      <w:r w:rsidR="00E73781" w:rsidRPr="001E5A72">
        <w:rPr>
          <w:rFonts w:ascii="Times New Roman" w:hAnsi="Times New Roman" w:cs="Times New Roman"/>
          <w:sz w:val="24"/>
          <w:szCs w:val="24"/>
        </w:rPr>
        <w:t>, Strmelj. B. and Theiler, S. (2020) ‘Expanding the emotion-focused therapy task of focusing to process</w:t>
      </w:r>
      <w:r w:rsidR="00F333C6" w:rsidRPr="001E5A72">
        <w:rPr>
          <w:rFonts w:ascii="Times New Roman" w:hAnsi="Times New Roman" w:cs="Times New Roman"/>
          <w:sz w:val="24"/>
          <w:szCs w:val="24"/>
        </w:rPr>
        <w:t xml:space="preserve"> emotional injury’. </w:t>
      </w:r>
      <w:r w:rsidR="00C706AD" w:rsidRPr="001E5A72">
        <w:rPr>
          <w:rFonts w:ascii="Times New Roman" w:hAnsi="Times New Roman" w:cs="Times New Roman"/>
          <w:i/>
          <w:iCs/>
          <w:sz w:val="24"/>
          <w:szCs w:val="24"/>
        </w:rPr>
        <w:t>Person-centred and Experiential Psychotherapies</w:t>
      </w:r>
      <w:r w:rsidR="00C706AD" w:rsidRPr="001E5A72">
        <w:rPr>
          <w:rFonts w:ascii="Times New Roman" w:hAnsi="Times New Roman" w:cs="Times New Roman"/>
          <w:sz w:val="24"/>
          <w:szCs w:val="24"/>
        </w:rPr>
        <w:t xml:space="preserve">. 19 (1), </w:t>
      </w:r>
      <w:r w:rsidR="00F258EC" w:rsidRPr="001E5A72">
        <w:rPr>
          <w:rFonts w:ascii="Times New Roman" w:hAnsi="Times New Roman" w:cs="Times New Roman"/>
          <w:sz w:val="24"/>
          <w:szCs w:val="24"/>
        </w:rPr>
        <w:t>pp38-65. Available at: https://www.tandfonline.com/doi/abs/10.1080/14779757.2019.1618373 (Accessed 20 December 2020)</w:t>
      </w:r>
    </w:p>
    <w:p w14:paraId="5E4D729D" w14:textId="248E3654" w:rsidR="00D3494A" w:rsidRPr="001E5A72" w:rsidRDefault="00D3494A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>Holl, J. et al. (2017) ‘Substance use to regulate intense posttrauma</w:t>
      </w:r>
      <w:r w:rsidR="00D14F57" w:rsidRPr="001E5A72">
        <w:rPr>
          <w:rFonts w:ascii="Times New Roman" w:hAnsi="Times New Roman" w:cs="Times New Roman"/>
          <w:sz w:val="24"/>
          <w:szCs w:val="24"/>
        </w:rPr>
        <w:t xml:space="preserve">tic shame in individuals with childhood abuse and neglect’. </w:t>
      </w:r>
      <w:r w:rsidR="00C54D1F" w:rsidRPr="001E5A72">
        <w:rPr>
          <w:rFonts w:ascii="Times New Roman" w:hAnsi="Times New Roman" w:cs="Times New Roman"/>
          <w:i/>
          <w:iCs/>
          <w:sz w:val="24"/>
          <w:szCs w:val="24"/>
        </w:rPr>
        <w:t>Development and Psychopathology</w:t>
      </w:r>
      <w:r w:rsidR="00C54D1F" w:rsidRPr="001E5A72">
        <w:rPr>
          <w:rFonts w:ascii="Times New Roman" w:hAnsi="Times New Roman" w:cs="Times New Roman"/>
          <w:sz w:val="24"/>
          <w:szCs w:val="24"/>
        </w:rPr>
        <w:t xml:space="preserve">. </w:t>
      </w:r>
      <w:r w:rsidR="008C40E0" w:rsidRPr="001E5A72">
        <w:rPr>
          <w:rFonts w:ascii="Times New Roman" w:hAnsi="Times New Roman" w:cs="Times New Roman"/>
          <w:sz w:val="24"/>
          <w:szCs w:val="24"/>
        </w:rPr>
        <w:t xml:space="preserve">29 (3), pp737-749. Available at: </w:t>
      </w:r>
      <w:r w:rsidR="00172750" w:rsidRPr="001E5A72">
        <w:rPr>
          <w:rFonts w:ascii="Times New Roman" w:hAnsi="Times New Roman" w:cs="Times New Roman"/>
          <w:sz w:val="24"/>
          <w:szCs w:val="24"/>
        </w:rPr>
        <w:t xml:space="preserve">https://search-proquest-com.ezproxy.uwtsd.ac.uk/docview/1826703902?pq-origsite=primo&amp;accountid=130472 (Accessed: 15 December 2020) </w:t>
      </w:r>
    </w:p>
    <w:p w14:paraId="2F75C79B" w14:textId="22FA6F85" w:rsidR="000D27C8" w:rsidRPr="001E5A72" w:rsidRDefault="00932A48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 xml:space="preserve">Huggard, P., Law, J. and Newcombe, D. (2017) ‘A Systematic Review exploring the presence of Vicarious Trauma, Compassion Fatigue, and Secondary Traumatic Stress in Alcohol and Other Drug Clinicians’. </w:t>
      </w:r>
      <w:r w:rsidRPr="001E5A72">
        <w:rPr>
          <w:rFonts w:ascii="Times New Roman" w:hAnsi="Times New Roman" w:cs="Times New Roman"/>
          <w:i/>
          <w:iCs/>
          <w:sz w:val="24"/>
          <w:szCs w:val="24"/>
        </w:rPr>
        <w:t>Australian Journal of Disaster and Trauma Studies</w:t>
      </w:r>
      <w:r w:rsidRPr="001E5A72">
        <w:rPr>
          <w:rFonts w:ascii="Times New Roman" w:hAnsi="Times New Roman" w:cs="Times New Roman"/>
          <w:sz w:val="24"/>
          <w:szCs w:val="24"/>
        </w:rPr>
        <w:t>. 21 (2), pp65-72. Available at: https://search-proquest-com.ezproxy.uwtsd.ac.uk/docview/2012111918?accountid=130472&amp;pq-origsite=primo (Accessed: 18 December 2020)</w:t>
      </w:r>
    </w:p>
    <w:p w14:paraId="7C95044D" w14:textId="5A3468D1" w:rsidR="00764DFD" w:rsidRPr="001E5A72" w:rsidRDefault="00764DFD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>Kellog</w:t>
      </w:r>
      <w:r w:rsidR="00C04B04" w:rsidRPr="001E5A72">
        <w:rPr>
          <w:rFonts w:ascii="Times New Roman" w:hAnsi="Times New Roman" w:cs="Times New Roman"/>
          <w:sz w:val="24"/>
          <w:szCs w:val="24"/>
        </w:rPr>
        <w:t>g</w:t>
      </w:r>
      <w:r w:rsidRPr="001E5A72">
        <w:rPr>
          <w:rFonts w:ascii="Times New Roman" w:hAnsi="Times New Roman" w:cs="Times New Roman"/>
          <w:sz w:val="24"/>
          <w:szCs w:val="24"/>
        </w:rPr>
        <w:t>, S. (2004)</w:t>
      </w:r>
      <w:r w:rsidR="00C04B04" w:rsidRPr="001E5A72">
        <w:rPr>
          <w:rFonts w:ascii="Times New Roman" w:hAnsi="Times New Roman" w:cs="Times New Roman"/>
          <w:sz w:val="24"/>
          <w:szCs w:val="24"/>
        </w:rPr>
        <w:t>’</w:t>
      </w:r>
      <w:r w:rsidRPr="001E5A72">
        <w:rPr>
          <w:rFonts w:ascii="Times New Roman" w:hAnsi="Times New Roman" w:cs="Times New Roman"/>
          <w:sz w:val="24"/>
          <w:szCs w:val="24"/>
        </w:rPr>
        <w:t xml:space="preserve"> Dialogical</w:t>
      </w:r>
      <w:r w:rsidR="00C04B04" w:rsidRPr="001E5A72">
        <w:rPr>
          <w:rFonts w:ascii="Times New Roman" w:hAnsi="Times New Roman" w:cs="Times New Roman"/>
          <w:sz w:val="24"/>
          <w:szCs w:val="24"/>
        </w:rPr>
        <w:t xml:space="preserve"> Encounters: Contemporary Perspectives on “Chairwork” in Psychotherapy</w:t>
      </w:r>
      <w:r w:rsidR="003D0599" w:rsidRPr="001E5A72">
        <w:rPr>
          <w:rFonts w:ascii="Times New Roman" w:hAnsi="Times New Roman" w:cs="Times New Roman"/>
          <w:sz w:val="24"/>
          <w:szCs w:val="24"/>
        </w:rPr>
        <w:t xml:space="preserve">’. </w:t>
      </w:r>
      <w:r w:rsidR="003D0599" w:rsidRPr="001E5A72">
        <w:rPr>
          <w:rFonts w:ascii="Times New Roman" w:hAnsi="Times New Roman" w:cs="Times New Roman"/>
          <w:i/>
          <w:iCs/>
          <w:sz w:val="24"/>
          <w:szCs w:val="24"/>
        </w:rPr>
        <w:t>Psychotherapy: Theory, Research, Practice</w:t>
      </w:r>
      <w:r w:rsidR="00EB7CA1" w:rsidRPr="001E5A72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3D0599" w:rsidRPr="001E5A72">
        <w:rPr>
          <w:rFonts w:ascii="Times New Roman" w:hAnsi="Times New Roman" w:cs="Times New Roman"/>
          <w:i/>
          <w:iCs/>
          <w:sz w:val="24"/>
          <w:szCs w:val="24"/>
        </w:rPr>
        <w:t xml:space="preserve"> Train</w:t>
      </w:r>
      <w:r w:rsidR="00EB7CA1" w:rsidRPr="001E5A72">
        <w:rPr>
          <w:rFonts w:ascii="Times New Roman" w:hAnsi="Times New Roman" w:cs="Times New Roman"/>
          <w:i/>
          <w:iCs/>
          <w:sz w:val="24"/>
          <w:szCs w:val="24"/>
        </w:rPr>
        <w:t>ing.</w:t>
      </w:r>
      <w:r w:rsidR="00EB7CA1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8816D7" w:rsidRPr="001E5A72">
        <w:rPr>
          <w:rFonts w:ascii="Times New Roman" w:hAnsi="Times New Roman" w:cs="Times New Roman"/>
          <w:sz w:val="24"/>
          <w:szCs w:val="24"/>
        </w:rPr>
        <w:t xml:space="preserve">41 (3), pp310-320. Available at: https://web.a.ebscohost.com/ehost/pdfviewer/pdfviewer?vid=1&amp;sid=564a1b74-0515-4fcc-959e-a0c1274b70bc%40sdc-v-sessmgr03 (Accessed: 8 December 2020) </w:t>
      </w:r>
    </w:p>
    <w:p w14:paraId="6C4CDD32" w14:textId="1872FA59" w:rsidR="00932A48" w:rsidRPr="001E5A72" w:rsidRDefault="00B33F9A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>Khayyat-Abuaita, U. et al. ‘Emotional Processing of Trauma Narratives Is a Predictor of Outcome in Emotion-Focused Therapy for Complex Trauma’</w:t>
      </w:r>
      <w:r w:rsidRPr="001E5A72">
        <w:rPr>
          <w:rFonts w:ascii="Times New Roman" w:hAnsi="Times New Roman" w:cs="Times New Roman"/>
          <w:i/>
          <w:iCs/>
          <w:sz w:val="24"/>
          <w:szCs w:val="24"/>
        </w:rPr>
        <w:t>. Psychotherapy</w:t>
      </w:r>
      <w:r w:rsidRPr="001E5A72">
        <w:rPr>
          <w:rFonts w:ascii="Times New Roman" w:hAnsi="Times New Roman" w:cs="Times New Roman"/>
          <w:sz w:val="24"/>
          <w:szCs w:val="24"/>
        </w:rPr>
        <w:t xml:space="preserve">. </w:t>
      </w:r>
      <w:r w:rsidR="00403294" w:rsidRPr="001E5A72">
        <w:rPr>
          <w:rFonts w:ascii="Times New Roman" w:hAnsi="Times New Roman" w:cs="Times New Roman"/>
          <w:sz w:val="24"/>
          <w:szCs w:val="24"/>
        </w:rPr>
        <w:t>56 (4), pp526-536. Available at: https://web.a.ebscohost.com/ehost/pdfviewer/pdfviewer?vid=1&amp;sid=daa930c5-d4c1-490d-904c-2b6e360cd9b7%40sdc-v-sessmgr03</w:t>
      </w:r>
      <w:r w:rsidR="00932A48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10461D" w:rsidRPr="001E5A72">
        <w:rPr>
          <w:rFonts w:ascii="Times New Roman" w:hAnsi="Times New Roman" w:cs="Times New Roman"/>
          <w:sz w:val="24"/>
          <w:szCs w:val="24"/>
        </w:rPr>
        <w:t xml:space="preserve">(Accessed: 10 December 2020) </w:t>
      </w:r>
    </w:p>
    <w:p w14:paraId="5BCEB528" w14:textId="77777777" w:rsidR="00932A48" w:rsidRPr="001E5A72" w:rsidRDefault="00932A48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 xml:space="preserve">Lee, R. (2017) ‘The impact of engaging with clients ‘trauma stories’: Personal and organizational strategies to manage probation practitioners’ risk of developing vicarious traumatization’. </w:t>
      </w:r>
      <w:r w:rsidRPr="001E5A72">
        <w:rPr>
          <w:rFonts w:ascii="Times New Roman" w:hAnsi="Times New Roman" w:cs="Times New Roman"/>
          <w:i/>
          <w:iCs/>
          <w:sz w:val="24"/>
          <w:szCs w:val="24"/>
        </w:rPr>
        <w:t>Probation Journal</w:t>
      </w:r>
      <w:r w:rsidRPr="001E5A72">
        <w:rPr>
          <w:rFonts w:ascii="Times New Roman" w:hAnsi="Times New Roman" w:cs="Times New Roman"/>
          <w:sz w:val="24"/>
          <w:szCs w:val="24"/>
        </w:rPr>
        <w:t xml:space="preserve"> 64 (4), pp372-387. Available at: </w:t>
      </w:r>
      <w:r w:rsidRPr="001E5A72">
        <w:rPr>
          <w:rFonts w:ascii="Times New Roman" w:hAnsi="Times New Roman" w:cs="Times New Roman"/>
          <w:sz w:val="24"/>
          <w:szCs w:val="24"/>
        </w:rPr>
        <w:lastRenderedPageBreak/>
        <w:t>https://journals-sagepub-com.ezproxy.uwtsd.ac.uk/doi/full/10.1177/0264550517728783 (Accessed: 16 December 2020)</w:t>
      </w:r>
    </w:p>
    <w:p w14:paraId="2408B240" w14:textId="6B1485E2" w:rsidR="00932A48" w:rsidRPr="001E5A72" w:rsidRDefault="00932A48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 xml:space="preserve">Makadia, R., Sabin-Farrell, R. and Turpin, G. (2017) ‘Indirect exposure to client trauma and the impact on trainee clinical psychologists: Secondary traumatic stress or vicarious traumatization?’ </w:t>
      </w:r>
      <w:r w:rsidRPr="001E5A72">
        <w:rPr>
          <w:rFonts w:ascii="Times New Roman" w:hAnsi="Times New Roman" w:cs="Times New Roman"/>
          <w:i/>
          <w:iCs/>
          <w:sz w:val="24"/>
          <w:szCs w:val="24"/>
        </w:rPr>
        <w:t>Journal of Clinical Psychology and Psychotherapy</w:t>
      </w:r>
      <w:r w:rsidRPr="001E5A72">
        <w:rPr>
          <w:rFonts w:ascii="Times New Roman" w:hAnsi="Times New Roman" w:cs="Times New Roman"/>
          <w:sz w:val="24"/>
          <w:szCs w:val="24"/>
        </w:rPr>
        <w:t xml:space="preserve">. 24 (5), pp1059-1068. Available at: https://web.a.ebscohost.com/ehost/pdfviewer/pdfviewer?vid=1&amp;sid=d34152e8-31dc-4a5e-abe9-4bd0fcf6dccf%40sdc-v-sessmgr01 (Accessed 18 December 2020) </w:t>
      </w:r>
    </w:p>
    <w:p w14:paraId="0D610D11" w14:textId="503D1A4C" w:rsidR="00A70466" w:rsidRPr="001E5A72" w:rsidRDefault="00A70466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>Mandavia, A. et al. (2016</w:t>
      </w:r>
      <w:r w:rsidR="009F5E0E" w:rsidRPr="001E5A72">
        <w:rPr>
          <w:rFonts w:ascii="Times New Roman" w:hAnsi="Times New Roman" w:cs="Times New Roman"/>
          <w:sz w:val="24"/>
          <w:szCs w:val="24"/>
        </w:rPr>
        <w:t xml:space="preserve">) ‘Exposure to </w:t>
      </w:r>
      <w:r w:rsidR="00B07B3F" w:rsidRPr="001E5A72">
        <w:rPr>
          <w:rFonts w:ascii="Times New Roman" w:hAnsi="Times New Roman" w:cs="Times New Roman"/>
          <w:sz w:val="24"/>
          <w:szCs w:val="24"/>
        </w:rPr>
        <w:t>C</w:t>
      </w:r>
      <w:r w:rsidR="009F5E0E" w:rsidRPr="001E5A72">
        <w:rPr>
          <w:rFonts w:ascii="Times New Roman" w:hAnsi="Times New Roman" w:cs="Times New Roman"/>
          <w:sz w:val="24"/>
          <w:szCs w:val="24"/>
        </w:rPr>
        <w:t xml:space="preserve">hildhood </w:t>
      </w:r>
      <w:r w:rsidR="00B07B3F" w:rsidRPr="001E5A72">
        <w:rPr>
          <w:rFonts w:ascii="Times New Roman" w:hAnsi="Times New Roman" w:cs="Times New Roman"/>
          <w:sz w:val="24"/>
          <w:szCs w:val="24"/>
        </w:rPr>
        <w:t>A</w:t>
      </w:r>
      <w:r w:rsidR="009F5E0E" w:rsidRPr="001E5A72">
        <w:rPr>
          <w:rFonts w:ascii="Times New Roman" w:hAnsi="Times New Roman" w:cs="Times New Roman"/>
          <w:sz w:val="24"/>
          <w:szCs w:val="24"/>
        </w:rPr>
        <w:t xml:space="preserve">buse and </w:t>
      </w:r>
      <w:r w:rsidR="00B07B3F" w:rsidRPr="001E5A72">
        <w:rPr>
          <w:rFonts w:ascii="Times New Roman" w:hAnsi="Times New Roman" w:cs="Times New Roman"/>
          <w:sz w:val="24"/>
          <w:szCs w:val="24"/>
        </w:rPr>
        <w:t>L</w:t>
      </w:r>
      <w:r w:rsidR="009F5E0E" w:rsidRPr="001E5A72">
        <w:rPr>
          <w:rFonts w:ascii="Times New Roman" w:hAnsi="Times New Roman" w:cs="Times New Roman"/>
          <w:sz w:val="24"/>
          <w:szCs w:val="24"/>
        </w:rPr>
        <w:t xml:space="preserve">ater </w:t>
      </w:r>
      <w:r w:rsidR="00B07B3F" w:rsidRPr="001E5A72">
        <w:rPr>
          <w:rFonts w:ascii="Times New Roman" w:hAnsi="Times New Roman" w:cs="Times New Roman"/>
          <w:sz w:val="24"/>
          <w:szCs w:val="24"/>
        </w:rPr>
        <w:t>S</w:t>
      </w:r>
      <w:r w:rsidR="009F5E0E" w:rsidRPr="001E5A72">
        <w:rPr>
          <w:rFonts w:ascii="Times New Roman" w:hAnsi="Times New Roman" w:cs="Times New Roman"/>
          <w:sz w:val="24"/>
          <w:szCs w:val="24"/>
        </w:rPr>
        <w:t xml:space="preserve">ubstance </w:t>
      </w:r>
      <w:r w:rsidR="00B07B3F" w:rsidRPr="001E5A72">
        <w:rPr>
          <w:rFonts w:ascii="Times New Roman" w:hAnsi="Times New Roman" w:cs="Times New Roman"/>
          <w:sz w:val="24"/>
          <w:szCs w:val="24"/>
        </w:rPr>
        <w:t>U</w:t>
      </w:r>
      <w:r w:rsidR="009F5E0E" w:rsidRPr="001E5A72">
        <w:rPr>
          <w:rFonts w:ascii="Times New Roman" w:hAnsi="Times New Roman" w:cs="Times New Roman"/>
          <w:sz w:val="24"/>
          <w:szCs w:val="24"/>
        </w:rPr>
        <w:t>se:</w:t>
      </w:r>
      <w:r w:rsidR="00B07B3F" w:rsidRPr="001E5A72">
        <w:rPr>
          <w:rFonts w:ascii="Times New Roman" w:hAnsi="Times New Roman" w:cs="Times New Roman"/>
          <w:sz w:val="24"/>
          <w:szCs w:val="24"/>
        </w:rPr>
        <w:t xml:space="preserve"> Indirect </w:t>
      </w:r>
      <w:r w:rsidR="00386965" w:rsidRPr="001E5A72">
        <w:rPr>
          <w:rFonts w:ascii="Times New Roman" w:hAnsi="Times New Roman" w:cs="Times New Roman"/>
          <w:sz w:val="24"/>
          <w:szCs w:val="24"/>
        </w:rPr>
        <w:t xml:space="preserve">Effects of Emotion Dysregulation and Exposure to Trauma’. </w:t>
      </w:r>
      <w:r w:rsidR="00936E50" w:rsidRPr="001E5A72">
        <w:rPr>
          <w:rFonts w:ascii="Times New Roman" w:hAnsi="Times New Roman" w:cs="Times New Roman"/>
          <w:i/>
          <w:iCs/>
          <w:sz w:val="24"/>
          <w:szCs w:val="24"/>
        </w:rPr>
        <w:t>Journal of Traumatic Stress.</w:t>
      </w:r>
      <w:r w:rsidR="00936E50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BF5793" w:rsidRPr="001E5A72">
        <w:rPr>
          <w:rFonts w:ascii="Times New Roman" w:hAnsi="Times New Roman" w:cs="Times New Roman"/>
          <w:sz w:val="24"/>
          <w:szCs w:val="24"/>
        </w:rPr>
        <w:t>29 (5)</w:t>
      </w:r>
      <w:r w:rsidR="005F1677" w:rsidRPr="001E5A72">
        <w:rPr>
          <w:rFonts w:ascii="Times New Roman" w:hAnsi="Times New Roman" w:cs="Times New Roman"/>
          <w:sz w:val="24"/>
          <w:szCs w:val="24"/>
        </w:rPr>
        <w:t xml:space="preserve">, pp422-429. Available at: </w:t>
      </w:r>
      <w:r w:rsidR="00051523" w:rsidRPr="001E5A72">
        <w:rPr>
          <w:rFonts w:ascii="Times New Roman" w:hAnsi="Times New Roman" w:cs="Times New Roman"/>
          <w:sz w:val="24"/>
          <w:szCs w:val="24"/>
        </w:rPr>
        <w:t>https://web.a.ebscohost.com/ehost/pdfviewer/pdfviewer?vid=1&amp;sid=2e124c9c-031a-4e43-9489-550ffe2acb55%40sessionmgr4006 (Accessed; 12 December</w:t>
      </w:r>
      <w:r w:rsidR="00074075" w:rsidRPr="001E5A72">
        <w:rPr>
          <w:rFonts w:ascii="Times New Roman" w:hAnsi="Times New Roman" w:cs="Times New Roman"/>
          <w:sz w:val="24"/>
          <w:szCs w:val="24"/>
        </w:rPr>
        <w:t xml:space="preserve"> 2020) </w:t>
      </w:r>
    </w:p>
    <w:p w14:paraId="5B4BE394" w14:textId="76F6325C" w:rsidR="004F7155" w:rsidRPr="001E5A72" w:rsidRDefault="00102EC9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 xml:space="preserve">May, K. (2018) ‘Collaborating </w:t>
      </w:r>
      <w:r w:rsidR="00D70BCC" w:rsidRPr="001E5A72">
        <w:rPr>
          <w:rFonts w:ascii="Times New Roman" w:hAnsi="Times New Roman" w:cs="Times New Roman"/>
          <w:sz w:val="24"/>
          <w:szCs w:val="24"/>
        </w:rPr>
        <w:t>with</w:t>
      </w:r>
      <w:r w:rsidRPr="001E5A72">
        <w:rPr>
          <w:rFonts w:ascii="Times New Roman" w:hAnsi="Times New Roman" w:cs="Times New Roman"/>
          <w:sz w:val="24"/>
          <w:szCs w:val="24"/>
        </w:rPr>
        <w:t xml:space="preserve"> the Fortress Around Early Childhood Trauma: A Depth </w:t>
      </w:r>
      <w:r w:rsidR="00D70BCC" w:rsidRPr="001E5A72">
        <w:rPr>
          <w:rFonts w:ascii="Times New Roman" w:hAnsi="Times New Roman" w:cs="Times New Roman"/>
          <w:sz w:val="24"/>
          <w:szCs w:val="24"/>
        </w:rPr>
        <w:t xml:space="preserve">Psychotherapy Process’. </w:t>
      </w:r>
      <w:r w:rsidR="00D70BCC" w:rsidRPr="001E5A72">
        <w:rPr>
          <w:rFonts w:ascii="Times New Roman" w:hAnsi="Times New Roman" w:cs="Times New Roman"/>
          <w:i/>
          <w:iCs/>
          <w:sz w:val="24"/>
          <w:szCs w:val="24"/>
        </w:rPr>
        <w:t xml:space="preserve">Perspectives in Psychiatric Care. </w:t>
      </w:r>
      <w:r w:rsidR="00462278" w:rsidRPr="001E5A72">
        <w:rPr>
          <w:rFonts w:ascii="Times New Roman" w:hAnsi="Times New Roman" w:cs="Times New Roman"/>
          <w:sz w:val="24"/>
          <w:szCs w:val="24"/>
        </w:rPr>
        <w:t>54 (1), pp39-45. Available at: https://web.a.ebscohost.com/ehost/pdfviewer/pdfviewer?vid=1&amp;sid=525ea603-8d28-49cd-ba64-af282b8c0942%40sdc-v-sessmgr03 (Accessed: 19 December 2020)</w:t>
      </w:r>
    </w:p>
    <w:p w14:paraId="5DF6DF2B" w14:textId="36180CF2" w:rsidR="004420A4" w:rsidRPr="001E5A72" w:rsidRDefault="004420A4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>Mearns</w:t>
      </w:r>
      <w:r w:rsidR="00CB2563" w:rsidRPr="001E5A72">
        <w:rPr>
          <w:rFonts w:ascii="Times New Roman" w:hAnsi="Times New Roman" w:cs="Times New Roman"/>
          <w:sz w:val="24"/>
          <w:szCs w:val="24"/>
        </w:rPr>
        <w:t xml:space="preserve">, D. and Cooper, M. </w:t>
      </w:r>
      <w:r w:rsidR="00F36867" w:rsidRPr="001E5A72">
        <w:rPr>
          <w:rFonts w:ascii="Times New Roman" w:hAnsi="Times New Roman" w:cs="Times New Roman"/>
          <w:sz w:val="24"/>
          <w:szCs w:val="24"/>
        </w:rPr>
        <w:t xml:space="preserve">(2018) </w:t>
      </w:r>
      <w:r w:rsidR="00F36867" w:rsidRPr="001E5A72">
        <w:rPr>
          <w:rFonts w:ascii="Times New Roman" w:hAnsi="Times New Roman" w:cs="Times New Roman"/>
          <w:i/>
          <w:iCs/>
          <w:sz w:val="24"/>
          <w:szCs w:val="24"/>
        </w:rPr>
        <w:t>Working at Relational Depth in Counselling and Psycho</w:t>
      </w:r>
      <w:r w:rsidR="00644A31" w:rsidRPr="001E5A72">
        <w:rPr>
          <w:rFonts w:ascii="Times New Roman" w:hAnsi="Times New Roman" w:cs="Times New Roman"/>
          <w:i/>
          <w:iCs/>
          <w:sz w:val="24"/>
          <w:szCs w:val="24"/>
        </w:rPr>
        <w:t xml:space="preserve">therapy. </w:t>
      </w:r>
      <w:r w:rsidR="00644A31" w:rsidRPr="001E5A72">
        <w:rPr>
          <w:rFonts w:ascii="Times New Roman" w:hAnsi="Times New Roman" w:cs="Times New Roman"/>
          <w:sz w:val="24"/>
          <w:szCs w:val="24"/>
        </w:rPr>
        <w:t>2</w:t>
      </w:r>
      <w:r w:rsidR="00644A31" w:rsidRPr="001E5A72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644A31" w:rsidRPr="001E5A72">
        <w:rPr>
          <w:rFonts w:ascii="Times New Roman" w:hAnsi="Times New Roman" w:cs="Times New Roman"/>
          <w:sz w:val="24"/>
          <w:szCs w:val="24"/>
        </w:rPr>
        <w:t xml:space="preserve"> Ed. London: Sage</w:t>
      </w:r>
    </w:p>
    <w:p w14:paraId="17EC0E05" w14:textId="20A6F541" w:rsidR="00C314FB" w:rsidRPr="001E5A72" w:rsidRDefault="00C314FB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 xml:space="preserve">Merriman, O. and Joseph, S. </w:t>
      </w:r>
      <w:r w:rsidR="000C1029" w:rsidRPr="001E5A72">
        <w:rPr>
          <w:rFonts w:ascii="Times New Roman" w:hAnsi="Times New Roman" w:cs="Times New Roman"/>
          <w:sz w:val="24"/>
          <w:szCs w:val="24"/>
        </w:rPr>
        <w:t>(2018) ‘Therapeutic implications of counselling psychologist</w:t>
      </w:r>
      <w:r w:rsidR="00116971" w:rsidRPr="001E5A72">
        <w:rPr>
          <w:rFonts w:ascii="Times New Roman" w:hAnsi="Times New Roman" w:cs="Times New Roman"/>
          <w:sz w:val="24"/>
          <w:szCs w:val="24"/>
        </w:rPr>
        <w:t xml:space="preserve">s’ responses to client trauma: An interpretative analysis’. </w:t>
      </w:r>
      <w:r w:rsidR="00116971" w:rsidRPr="001E5A72">
        <w:rPr>
          <w:rFonts w:ascii="Times New Roman" w:hAnsi="Times New Roman" w:cs="Times New Roman"/>
          <w:i/>
          <w:iCs/>
          <w:sz w:val="24"/>
          <w:szCs w:val="24"/>
        </w:rPr>
        <w:t>Counselling Psychology Quarterl</w:t>
      </w:r>
      <w:r w:rsidR="00B55609" w:rsidRPr="001E5A72">
        <w:rPr>
          <w:rFonts w:ascii="Times New Roman" w:hAnsi="Times New Roman" w:cs="Times New Roman"/>
          <w:i/>
          <w:iCs/>
          <w:sz w:val="24"/>
          <w:szCs w:val="24"/>
        </w:rPr>
        <w:t xml:space="preserve">y </w:t>
      </w:r>
      <w:r w:rsidR="00B55609" w:rsidRPr="001E5A72">
        <w:rPr>
          <w:rFonts w:ascii="Times New Roman" w:hAnsi="Times New Roman" w:cs="Times New Roman"/>
          <w:sz w:val="24"/>
          <w:szCs w:val="24"/>
        </w:rPr>
        <w:t>31 (1), pp117-137. Available at:</w:t>
      </w:r>
      <w:r w:rsidR="003C491A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AA0615" w:rsidRPr="001E5A72">
        <w:rPr>
          <w:rFonts w:ascii="Times New Roman" w:hAnsi="Times New Roman" w:cs="Times New Roman"/>
          <w:sz w:val="24"/>
          <w:szCs w:val="24"/>
        </w:rPr>
        <w:t xml:space="preserve">https://web.a.ebscohost.com/ehost/pdfviewer/pdfviewer?vid=1&amp;sid=57664a4f-f57d-4e59-b119-2e582106e7ce%40sessionmgr4008 (Accessed: 15 December 2020) </w:t>
      </w:r>
      <w:r w:rsidR="00B55609" w:rsidRPr="001E5A7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01B8C9D" w14:textId="35595C8A" w:rsidR="005B2149" w:rsidRPr="001E5A72" w:rsidRDefault="005B2149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>Mikolajewski</w:t>
      </w:r>
      <w:r w:rsidR="000763F4" w:rsidRPr="001E5A72">
        <w:rPr>
          <w:rFonts w:ascii="Times New Roman" w:hAnsi="Times New Roman" w:cs="Times New Roman"/>
          <w:sz w:val="24"/>
          <w:szCs w:val="24"/>
        </w:rPr>
        <w:t xml:space="preserve">, A. J., Scheeringa, M. S. and Weems, C. F. (2017) </w:t>
      </w:r>
      <w:r w:rsidR="007C1CCA" w:rsidRPr="001E5A72">
        <w:rPr>
          <w:rFonts w:ascii="Times New Roman" w:hAnsi="Times New Roman" w:cs="Times New Roman"/>
          <w:sz w:val="24"/>
          <w:szCs w:val="24"/>
        </w:rPr>
        <w:t>‘Evaluating Diagnostic and Stat</w:t>
      </w:r>
      <w:r w:rsidR="00703996" w:rsidRPr="001E5A72">
        <w:rPr>
          <w:rFonts w:ascii="Times New Roman" w:hAnsi="Times New Roman" w:cs="Times New Roman"/>
          <w:sz w:val="24"/>
          <w:szCs w:val="24"/>
        </w:rPr>
        <w:t>istical Manual of Mental Disorders, Fifth Edition P</w:t>
      </w:r>
      <w:r w:rsidR="009669C8" w:rsidRPr="001E5A72">
        <w:rPr>
          <w:rFonts w:ascii="Times New Roman" w:hAnsi="Times New Roman" w:cs="Times New Roman"/>
          <w:sz w:val="24"/>
          <w:szCs w:val="24"/>
        </w:rPr>
        <w:t>osttraumatic Stress Disorder Diagnostic Criteria in Older Childre</w:t>
      </w:r>
      <w:r w:rsidR="00772276" w:rsidRPr="001E5A72">
        <w:rPr>
          <w:rFonts w:ascii="Times New Roman" w:hAnsi="Times New Roman" w:cs="Times New Roman"/>
          <w:sz w:val="24"/>
          <w:szCs w:val="24"/>
        </w:rPr>
        <w:t xml:space="preserve">n and Adolescents’. </w:t>
      </w:r>
      <w:r w:rsidR="00772276" w:rsidRPr="001E5A72">
        <w:rPr>
          <w:rFonts w:ascii="Times New Roman" w:hAnsi="Times New Roman" w:cs="Times New Roman"/>
          <w:i/>
          <w:iCs/>
          <w:sz w:val="24"/>
          <w:szCs w:val="24"/>
        </w:rPr>
        <w:t>Journal of Child and Adolescent Psycho</w:t>
      </w:r>
      <w:r w:rsidR="00AB6A43" w:rsidRPr="001E5A72">
        <w:rPr>
          <w:rFonts w:ascii="Times New Roman" w:hAnsi="Times New Roman" w:cs="Times New Roman"/>
          <w:i/>
          <w:iCs/>
          <w:sz w:val="24"/>
          <w:szCs w:val="24"/>
        </w:rPr>
        <w:t xml:space="preserve">pharmacology </w:t>
      </w:r>
      <w:r w:rsidR="00AB6A43" w:rsidRPr="001E5A72">
        <w:rPr>
          <w:rFonts w:ascii="Times New Roman" w:hAnsi="Times New Roman" w:cs="Times New Roman"/>
          <w:sz w:val="24"/>
          <w:szCs w:val="24"/>
        </w:rPr>
        <w:t>27 (4), pp374-</w:t>
      </w:r>
      <w:r w:rsidR="00D931B3" w:rsidRPr="001E5A72">
        <w:rPr>
          <w:rFonts w:ascii="Times New Roman" w:hAnsi="Times New Roman" w:cs="Times New Roman"/>
          <w:sz w:val="24"/>
          <w:szCs w:val="24"/>
        </w:rPr>
        <w:t xml:space="preserve">382. Available at; https://search-proquest-com.ezproxy.uwtsd.ac.uk/docview/1866296197?accountid=130472&amp;pq-origsite=primo (Accessed: 18 December 2020) </w:t>
      </w:r>
    </w:p>
    <w:p w14:paraId="5DCFA9D8" w14:textId="7CF284A0" w:rsidR="009700E9" w:rsidRPr="001E5A72" w:rsidRDefault="009700E9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>Mlotek, A</w:t>
      </w:r>
      <w:r w:rsidR="005C6899" w:rsidRPr="001E5A72">
        <w:rPr>
          <w:rFonts w:ascii="Times New Roman" w:hAnsi="Times New Roman" w:cs="Times New Roman"/>
          <w:sz w:val="24"/>
          <w:szCs w:val="24"/>
        </w:rPr>
        <w:t xml:space="preserve">. and Paivio, S. (2017) ‘Emotion-focused therapy for complex trauma’. </w:t>
      </w:r>
      <w:r w:rsidR="005C6899" w:rsidRPr="001E5A72">
        <w:rPr>
          <w:rFonts w:ascii="Times New Roman" w:hAnsi="Times New Roman" w:cs="Times New Roman"/>
          <w:i/>
          <w:iCs/>
          <w:sz w:val="24"/>
          <w:szCs w:val="24"/>
        </w:rPr>
        <w:t>Person-centred and Expe</w:t>
      </w:r>
      <w:r w:rsidR="000F6D5D" w:rsidRPr="001E5A72">
        <w:rPr>
          <w:rFonts w:ascii="Times New Roman" w:hAnsi="Times New Roman" w:cs="Times New Roman"/>
          <w:i/>
          <w:iCs/>
          <w:sz w:val="24"/>
          <w:szCs w:val="24"/>
        </w:rPr>
        <w:t xml:space="preserve">riential Psychotherapies. </w:t>
      </w:r>
      <w:r w:rsidR="000F6D5D" w:rsidRPr="001E5A72">
        <w:rPr>
          <w:rFonts w:ascii="Times New Roman" w:hAnsi="Times New Roman" w:cs="Times New Roman"/>
          <w:sz w:val="24"/>
          <w:szCs w:val="24"/>
        </w:rPr>
        <w:t>16 (3), pp198-</w:t>
      </w:r>
      <w:r w:rsidR="000C0279" w:rsidRPr="001E5A72">
        <w:rPr>
          <w:rFonts w:ascii="Times New Roman" w:hAnsi="Times New Roman" w:cs="Times New Roman"/>
          <w:sz w:val="24"/>
          <w:szCs w:val="24"/>
        </w:rPr>
        <w:t xml:space="preserve">214. Available at: </w:t>
      </w:r>
      <w:r w:rsidR="000C0279" w:rsidRPr="001E5A72">
        <w:rPr>
          <w:rFonts w:ascii="Times New Roman" w:hAnsi="Times New Roman" w:cs="Times New Roman"/>
          <w:sz w:val="24"/>
          <w:szCs w:val="24"/>
        </w:rPr>
        <w:lastRenderedPageBreak/>
        <w:t xml:space="preserve">https://www.tandfonline.com/doi/abs/10.1080/14779757.2017.1330704 (Accessed 15 December 2020) </w:t>
      </w:r>
    </w:p>
    <w:p w14:paraId="7ED6F272" w14:textId="1147A08A" w:rsidR="00D315A5" w:rsidRPr="001E5A72" w:rsidRDefault="00FA7AFA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>Moller, L. et al. (2020) ‘Traumatic experiences, ICD-11 PTSD</w:t>
      </w:r>
      <w:r w:rsidR="00533333" w:rsidRPr="001E5A72">
        <w:rPr>
          <w:rFonts w:ascii="Times New Roman" w:hAnsi="Times New Roman" w:cs="Times New Roman"/>
          <w:sz w:val="24"/>
          <w:szCs w:val="24"/>
        </w:rPr>
        <w:t>, ICD-11 Complex PTSD and the overlap with ICD-10 diagnoses</w:t>
      </w:r>
      <w:r w:rsidR="0075612F" w:rsidRPr="001E5A72">
        <w:rPr>
          <w:rFonts w:ascii="Times New Roman" w:hAnsi="Times New Roman" w:cs="Times New Roman"/>
          <w:sz w:val="24"/>
          <w:szCs w:val="24"/>
        </w:rPr>
        <w:t xml:space="preserve">’. </w:t>
      </w:r>
      <w:r w:rsidR="00F07B7F" w:rsidRPr="001E5A72">
        <w:rPr>
          <w:rFonts w:ascii="Times New Roman" w:hAnsi="Times New Roman" w:cs="Times New Roman"/>
          <w:i/>
          <w:iCs/>
          <w:sz w:val="24"/>
          <w:szCs w:val="24"/>
        </w:rPr>
        <w:t>Acta Ps</w:t>
      </w:r>
      <w:r w:rsidR="003120E2" w:rsidRPr="001E5A72">
        <w:rPr>
          <w:rFonts w:ascii="Times New Roman" w:hAnsi="Times New Roman" w:cs="Times New Roman"/>
          <w:i/>
          <w:iCs/>
          <w:sz w:val="24"/>
          <w:szCs w:val="24"/>
        </w:rPr>
        <w:t>ychiatrica Scandanavica</w:t>
      </w:r>
      <w:r w:rsidR="003120E2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9B2A93" w:rsidRPr="001E5A72">
        <w:rPr>
          <w:rFonts w:ascii="Times New Roman" w:hAnsi="Times New Roman" w:cs="Times New Roman"/>
          <w:sz w:val="24"/>
          <w:szCs w:val="24"/>
        </w:rPr>
        <w:t xml:space="preserve">141 (5), pp421-431. Available at: </w:t>
      </w:r>
      <w:r w:rsidR="00663767" w:rsidRPr="001E5A72">
        <w:rPr>
          <w:rFonts w:ascii="Times New Roman" w:hAnsi="Times New Roman" w:cs="Times New Roman"/>
          <w:sz w:val="24"/>
          <w:szCs w:val="24"/>
        </w:rPr>
        <w:t xml:space="preserve">https://onlinelibrary-wiley-com.ezproxy.uwtsd.ac.uk/doi/full/10.1111/acps.13161 (Accessed: 8 December 2020) </w:t>
      </w:r>
    </w:p>
    <w:p w14:paraId="3346F267" w14:textId="3CC5C702" w:rsidR="00AE5C7B" w:rsidRPr="001E5A72" w:rsidRDefault="00AE5C7B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 xml:space="preserve">Murphy, D., Elliott, R. and Carrick, l. (2019) ‘Identifying and developing </w:t>
      </w:r>
      <w:r w:rsidR="00073F3B" w:rsidRPr="001E5A72">
        <w:rPr>
          <w:rFonts w:ascii="Times New Roman" w:hAnsi="Times New Roman" w:cs="Times New Roman"/>
          <w:sz w:val="24"/>
          <w:szCs w:val="24"/>
        </w:rPr>
        <w:t xml:space="preserve">therapeutic principles for trauma-focused work in person-centred and emotion-focused therapies’. </w:t>
      </w:r>
      <w:r w:rsidR="00073F3B" w:rsidRPr="001E5A72">
        <w:rPr>
          <w:rFonts w:ascii="Times New Roman" w:hAnsi="Times New Roman" w:cs="Times New Roman"/>
          <w:i/>
          <w:iCs/>
          <w:sz w:val="24"/>
          <w:szCs w:val="24"/>
        </w:rPr>
        <w:t xml:space="preserve">Counselling and Psychotherapy Research. </w:t>
      </w:r>
      <w:r w:rsidR="00723475" w:rsidRPr="001E5A72">
        <w:rPr>
          <w:rFonts w:ascii="Times New Roman" w:hAnsi="Times New Roman" w:cs="Times New Roman"/>
          <w:sz w:val="24"/>
          <w:szCs w:val="24"/>
        </w:rPr>
        <w:t xml:space="preserve">19 (4), pp497-507. Available at: https://onlinelibrary-wiley-com.ezproxy.uwtsd.ac.uk/doi/full/10.1002/capr.12235 (Accessed: </w:t>
      </w:r>
      <w:r w:rsidR="00684D90" w:rsidRPr="001E5A72">
        <w:rPr>
          <w:rFonts w:ascii="Times New Roman" w:hAnsi="Times New Roman" w:cs="Times New Roman"/>
          <w:sz w:val="24"/>
          <w:szCs w:val="24"/>
        </w:rPr>
        <w:t xml:space="preserve">18 December 2020) </w:t>
      </w:r>
    </w:p>
    <w:p w14:paraId="66A8DD12" w14:textId="77777777" w:rsidR="00872AE6" w:rsidRPr="001E5A72" w:rsidRDefault="00872AE6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</w:rPr>
      </w:pPr>
      <w:r w:rsidRPr="001E5A72">
        <w:rPr>
          <w:rFonts w:ascii="Times New Roman" w:hAnsi="Times New Roman" w:cs="Times New Roman"/>
          <w:color w:val="000000"/>
          <w:sz w:val="24"/>
          <w:szCs w:val="24"/>
        </w:rPr>
        <w:t>Paivio, S. and Pascual-Leone, A. (2010) Emotion-focused therapy for complex trauma: an integrative approach. London: American Psychological Association</w:t>
      </w:r>
    </w:p>
    <w:p w14:paraId="6DE2EF17" w14:textId="79C904F7" w:rsidR="007F77CE" w:rsidRPr="001E5A72" w:rsidRDefault="0088500E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highlight w:val="white"/>
        </w:rPr>
      </w:pPr>
      <w:r w:rsidRPr="001E5A72">
        <w:rPr>
          <w:rFonts w:ascii="Times New Roman" w:hAnsi="Times New Roman" w:cs="Times New Roman"/>
          <w:sz w:val="24"/>
          <w:szCs w:val="24"/>
        </w:rPr>
        <w:t>Palmer</w:t>
      </w:r>
      <w:r w:rsidR="003027B3" w:rsidRPr="001E5A72">
        <w:rPr>
          <w:rFonts w:ascii="Times New Roman" w:hAnsi="Times New Roman" w:cs="Times New Roman"/>
          <w:sz w:val="24"/>
          <w:szCs w:val="24"/>
        </w:rPr>
        <w:t>, C., Williams, Y. and Harrington, A. (2020) ‘Repairing the effects of c</w:t>
      </w:r>
      <w:r w:rsidR="004866BD" w:rsidRPr="001E5A72">
        <w:rPr>
          <w:rFonts w:ascii="Times New Roman" w:hAnsi="Times New Roman" w:cs="Times New Roman"/>
          <w:sz w:val="24"/>
          <w:szCs w:val="24"/>
        </w:rPr>
        <w:t>hi</w:t>
      </w:r>
      <w:r w:rsidR="003027B3" w:rsidRPr="001E5A72">
        <w:rPr>
          <w:rFonts w:ascii="Times New Roman" w:hAnsi="Times New Roman" w:cs="Times New Roman"/>
          <w:sz w:val="24"/>
          <w:szCs w:val="24"/>
        </w:rPr>
        <w:t>ldhood trauma: The long and winding road</w:t>
      </w:r>
      <w:r w:rsidR="004866BD" w:rsidRPr="001E5A72">
        <w:rPr>
          <w:rFonts w:ascii="Times New Roman" w:hAnsi="Times New Roman" w:cs="Times New Roman"/>
          <w:sz w:val="24"/>
          <w:szCs w:val="24"/>
        </w:rPr>
        <w:t xml:space="preserve">’. </w:t>
      </w:r>
      <w:r w:rsidR="004866BD" w:rsidRPr="001E5A72">
        <w:rPr>
          <w:rFonts w:ascii="Times New Roman" w:hAnsi="Times New Roman" w:cs="Times New Roman"/>
          <w:i/>
          <w:iCs/>
          <w:sz w:val="24"/>
          <w:szCs w:val="24"/>
        </w:rPr>
        <w:t>Journal of Psychiatric and Mental Health Nursing.</w:t>
      </w:r>
      <w:r w:rsidR="004866BD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931C2F" w:rsidRPr="001E5A72">
        <w:rPr>
          <w:rFonts w:ascii="Times New Roman" w:hAnsi="Times New Roman" w:cs="Times New Roman"/>
          <w:sz w:val="24"/>
          <w:szCs w:val="24"/>
        </w:rPr>
        <w:t xml:space="preserve">27 (3), pp205-210. Available at: https://onlinelibrary-wiley-com.ezproxy.uwtsd.ac.uk/doi/full/10.1111/jpm.12581 (Accessed: 20 December 2020)  </w:t>
      </w:r>
    </w:p>
    <w:p w14:paraId="497644A7" w14:textId="38342B6E" w:rsidR="00666AC9" w:rsidRPr="001E5A72" w:rsidRDefault="007B4532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highlight w:val="white"/>
        </w:rPr>
      </w:pPr>
      <w:r w:rsidRPr="001E5A72">
        <w:rPr>
          <w:rFonts w:ascii="Times New Roman" w:hAnsi="Times New Roman" w:cs="Times New Roman"/>
          <w:sz w:val="24"/>
          <w:szCs w:val="24"/>
        </w:rPr>
        <w:t>Pearce, J. et al. (2017) ‘Attachment and dissociation as mediators of the link between chil</w:t>
      </w:r>
      <w:r w:rsidR="00751AF5" w:rsidRPr="001E5A72">
        <w:rPr>
          <w:rFonts w:ascii="Times New Roman" w:hAnsi="Times New Roman" w:cs="Times New Roman"/>
          <w:sz w:val="24"/>
          <w:szCs w:val="24"/>
        </w:rPr>
        <w:t xml:space="preserve">dhood trauma and psychotic experiences’. </w:t>
      </w:r>
      <w:r w:rsidR="00751AF5" w:rsidRPr="001E5A72">
        <w:rPr>
          <w:rFonts w:ascii="Times New Roman" w:hAnsi="Times New Roman" w:cs="Times New Roman"/>
          <w:i/>
          <w:iCs/>
          <w:sz w:val="24"/>
          <w:szCs w:val="24"/>
        </w:rPr>
        <w:t>Clinical Psychology and Psychotherapy</w:t>
      </w:r>
      <w:r w:rsidR="00D0191D" w:rsidRPr="001E5A72">
        <w:rPr>
          <w:rFonts w:ascii="Times New Roman" w:hAnsi="Times New Roman" w:cs="Times New Roman"/>
          <w:sz w:val="24"/>
          <w:szCs w:val="24"/>
        </w:rPr>
        <w:t>. 24 (6), pp1304-</w:t>
      </w:r>
      <w:r w:rsidR="00215457" w:rsidRPr="001E5A72">
        <w:rPr>
          <w:rFonts w:ascii="Times New Roman" w:hAnsi="Times New Roman" w:cs="Times New Roman"/>
          <w:sz w:val="24"/>
          <w:szCs w:val="24"/>
        </w:rPr>
        <w:t>1312. Available at:</w:t>
      </w:r>
      <w:r w:rsidR="000F5369" w:rsidRPr="001E5A72">
        <w:rPr>
          <w:rFonts w:ascii="Times New Roman" w:hAnsi="Times New Roman" w:cs="Times New Roman"/>
          <w:sz w:val="24"/>
          <w:szCs w:val="24"/>
        </w:rPr>
        <w:t xml:space="preserve"> https://web.a.ebscohost.com/ehost/pdfviewer/pdfviewer?vid=1&amp;sid=c6021e5a-d96c-458a-8c8e-88cfc1e25a35%40sessionmgr4006 (Accessed: 20 December 2020) </w:t>
      </w:r>
      <w:r w:rsidR="00215457" w:rsidRPr="001E5A72">
        <w:rPr>
          <w:rFonts w:ascii="Times New Roman" w:hAnsi="Times New Roman" w:cs="Times New Roman"/>
          <w:sz w:val="24"/>
          <w:szCs w:val="24"/>
        </w:rPr>
        <w:t xml:space="preserve"> </w:t>
      </w:r>
    </w:p>
    <w:sdt>
      <w:sdtPr>
        <w:rPr>
          <w:rFonts w:ascii="Times New Roman" w:hAnsi="Times New Roman" w:cs="Times New Roman"/>
          <w:sz w:val="24"/>
          <w:szCs w:val="24"/>
          <w:highlight w:val="white"/>
        </w:rPr>
        <w:tag w:val="rw.biblio"/>
        <w:id w:val="257645529"/>
        <w:placeholder>
          <w:docPart w:val="17BC1A0EDCAD4ED7B6CFC0B133B5E1B5"/>
        </w:placeholder>
      </w:sdtPr>
      <w:sdtEndPr>
        <w:rPr>
          <w:i/>
          <w:iCs/>
        </w:rPr>
      </w:sdtEndPr>
      <w:sdtContent>
        <w:p w14:paraId="11DBAF3F" w14:textId="58DC5409" w:rsidR="00242547" w:rsidRPr="001E5A72" w:rsidRDefault="00932A48" w:rsidP="000C635A">
          <w:pPr>
            <w:pStyle w:val="ListParagraph"/>
            <w:numPr>
              <w:ilvl w:val="0"/>
              <w:numId w:val="2"/>
            </w:numPr>
            <w:spacing w:line="360" w:lineRule="auto"/>
            <w:jc w:val="both"/>
            <w:rPr>
              <w:rFonts w:ascii="Times New Roman" w:hAnsi="Times New Roman" w:cs="Times New Roman"/>
              <w:color w:val="000000"/>
              <w:sz w:val="24"/>
              <w:szCs w:val="24"/>
              <w:highlight w:val="white"/>
            </w:rPr>
          </w:pPr>
          <w:r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>P</w:t>
          </w:r>
          <w:r w:rsidR="00DB1E17"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>irelli</w:t>
          </w:r>
          <w:r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 xml:space="preserve">, G., Formon, D. and Maloney, K. (2020) ‘Preventing vicarious trauma (VT), compassion fatigue (CF), and burnout (BO) in forensic mental health: Forensic psychology as exemplar’. </w:t>
          </w:r>
          <w:r w:rsidRPr="001E5A72">
            <w:rPr>
              <w:rFonts w:ascii="Times New Roman" w:hAnsi="Times New Roman" w:cs="Times New Roman"/>
              <w:i/>
              <w:iCs/>
              <w:color w:val="000000"/>
              <w:sz w:val="24"/>
              <w:szCs w:val="24"/>
            </w:rPr>
            <w:t>American Psychological Association.</w:t>
          </w:r>
          <w:r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 xml:space="preserve"> 51 (5), pp454-4767. Available at:</w:t>
          </w:r>
          <w:r w:rsidRPr="001E5A72">
            <w:rPr>
              <w:rFonts w:ascii="Times New Roman" w:hAnsi="Times New Roman" w:cs="Times New Roman"/>
              <w:sz w:val="24"/>
              <w:szCs w:val="24"/>
            </w:rPr>
            <w:t xml:space="preserve"> </w:t>
          </w:r>
          <w:r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>https://web.a.ebscohost.com/ehost/pdfviewer/pdfviewer?vid=1&amp;sid=20a8b4ae-e28c-427f-89ba-2f52c58263a2%40sessionmgr4006. (Accessed: 22 December 2020)</w:t>
          </w:r>
          <w:r w:rsidRPr="001E5A72">
            <w:rPr>
              <w:rFonts w:ascii="Times New Roman" w:hAnsi="Times New Roman" w:cs="Times New Roman"/>
              <w:vanish/>
              <w:sz w:val="24"/>
              <w:szCs w:val="24"/>
            </w:rPr>
            <w:t>stylefix</w:t>
          </w:r>
        </w:p>
        <w:p w14:paraId="3A152D0D" w14:textId="6CECA8C3" w:rsidR="00CB5F7F" w:rsidRPr="001E5A72" w:rsidRDefault="00CB5F7F" w:rsidP="000C635A">
          <w:pPr>
            <w:pStyle w:val="ListParagraph"/>
            <w:numPr>
              <w:ilvl w:val="0"/>
              <w:numId w:val="2"/>
            </w:numPr>
            <w:spacing w:line="360" w:lineRule="auto"/>
            <w:jc w:val="both"/>
            <w:rPr>
              <w:rFonts w:ascii="Times New Roman" w:hAnsi="Times New Roman" w:cs="Times New Roman"/>
              <w:color w:val="000000"/>
              <w:sz w:val="24"/>
              <w:szCs w:val="24"/>
              <w:highlight w:val="white"/>
            </w:rPr>
          </w:pPr>
          <w:r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>Popovic, D.</w:t>
          </w:r>
          <w:r w:rsidR="00B60141"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 xml:space="preserve"> et al. </w:t>
          </w:r>
          <w:r w:rsidR="003261B2"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>(2019)</w:t>
          </w:r>
          <w:r w:rsidR="00912EE2"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 xml:space="preserve"> </w:t>
          </w:r>
          <w:r w:rsidR="00B60141"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>‘Childhood Trauma in Schizophrenia: Current Findings and Research</w:t>
          </w:r>
          <w:r w:rsidR="001201BE"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 xml:space="preserve"> Practices’. </w:t>
          </w:r>
          <w:r w:rsidR="001201BE" w:rsidRPr="001E5A72">
            <w:rPr>
              <w:rFonts w:ascii="Times New Roman" w:hAnsi="Times New Roman" w:cs="Times New Roman"/>
              <w:i/>
              <w:iCs/>
              <w:color w:val="000000"/>
              <w:sz w:val="24"/>
              <w:szCs w:val="24"/>
            </w:rPr>
            <w:t>Frontiers in Neuroscience.</w:t>
          </w:r>
          <w:r w:rsidR="001201BE"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 xml:space="preserve"> </w:t>
          </w:r>
          <w:r w:rsidR="003261B2"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 xml:space="preserve">13, p274-274. </w:t>
          </w:r>
          <w:r w:rsidR="00912EE2"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 xml:space="preserve">Available at: https://search-proquest-com.ezproxy.uwtsd.ac.uk/docview/2306541413?accountid=130472&amp;pq-origsite=primo (Accessed: 22 December 2020) </w:t>
          </w:r>
        </w:p>
        <w:p w14:paraId="4E1331C2" w14:textId="033D18E3" w:rsidR="006D733B" w:rsidRPr="001E5A72" w:rsidRDefault="006D733B" w:rsidP="000C635A">
          <w:pPr>
            <w:pStyle w:val="ListParagraph"/>
            <w:numPr>
              <w:ilvl w:val="0"/>
              <w:numId w:val="2"/>
            </w:numPr>
            <w:spacing w:line="360" w:lineRule="auto"/>
            <w:jc w:val="both"/>
            <w:rPr>
              <w:rFonts w:ascii="Times New Roman" w:hAnsi="Times New Roman" w:cs="Times New Roman"/>
              <w:color w:val="000000"/>
              <w:sz w:val="24"/>
              <w:szCs w:val="24"/>
              <w:highlight w:val="white"/>
            </w:rPr>
          </w:pPr>
          <w:r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lastRenderedPageBreak/>
            <w:t xml:space="preserve">Qiu, S. et al. </w:t>
          </w:r>
          <w:r w:rsidR="00FA7C30"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 xml:space="preserve">(2019) </w:t>
          </w:r>
          <w:r w:rsidR="007F626D"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>‘Learning emotion-focused therapy: certified emotion focused therapists’ perspectives</w:t>
          </w:r>
          <w:r w:rsidR="00570FBB"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 xml:space="preserve">’. </w:t>
          </w:r>
          <w:r w:rsidR="00570FBB" w:rsidRPr="001E5A72">
            <w:rPr>
              <w:rFonts w:ascii="Times New Roman" w:hAnsi="Times New Roman" w:cs="Times New Roman"/>
              <w:i/>
              <w:iCs/>
              <w:color w:val="000000"/>
              <w:sz w:val="24"/>
              <w:szCs w:val="24"/>
            </w:rPr>
            <w:t>Person-centred and Experiential Psychotherapies.</w:t>
          </w:r>
          <w:r w:rsidR="00570FBB"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 xml:space="preserve"> </w:t>
          </w:r>
          <w:r w:rsidR="00FA7C30"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 xml:space="preserve">19 (4), pp310-330. Available at: https://www.tandfonline.com/doi/abs/10.1080/14779757.2020.1717989 (Accessed: 21 December 2020) </w:t>
          </w:r>
        </w:p>
        <w:p w14:paraId="59F0685F" w14:textId="080B182F" w:rsidR="004D4446" w:rsidRPr="001E5A72" w:rsidRDefault="004D4446" w:rsidP="000C635A">
          <w:pPr>
            <w:pStyle w:val="ListParagraph"/>
            <w:numPr>
              <w:ilvl w:val="0"/>
              <w:numId w:val="2"/>
            </w:numPr>
            <w:spacing w:line="360" w:lineRule="auto"/>
            <w:jc w:val="both"/>
            <w:rPr>
              <w:rFonts w:ascii="Times New Roman" w:hAnsi="Times New Roman" w:cs="Times New Roman"/>
              <w:i/>
              <w:iCs/>
              <w:color w:val="000000"/>
              <w:sz w:val="24"/>
              <w:szCs w:val="24"/>
              <w:highlight w:val="white"/>
            </w:rPr>
          </w:pPr>
          <w:r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 xml:space="preserve">Saraiya, T. and Lopez-Castro, </w:t>
          </w:r>
          <w:r w:rsidR="00250439"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>T. (2016) ‘Ashamed and Afr</w:t>
          </w:r>
          <w:r w:rsidR="0041672D"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>aid: A Scoping Review of the Role of Shame in Post-Traumatic</w:t>
          </w:r>
          <w:r w:rsidR="00373504"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 xml:space="preserve"> Stress Disorder (PTSD)</w:t>
          </w:r>
          <w:r w:rsidR="00C02C8D"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>’</w:t>
          </w:r>
          <w:r w:rsidR="00C02C8D" w:rsidRPr="001E5A72">
            <w:rPr>
              <w:rFonts w:ascii="Times New Roman" w:hAnsi="Times New Roman" w:cs="Times New Roman"/>
              <w:i/>
              <w:iCs/>
              <w:color w:val="000000"/>
              <w:sz w:val="24"/>
              <w:szCs w:val="24"/>
            </w:rPr>
            <w:t xml:space="preserve">. </w:t>
          </w:r>
          <w:r w:rsidR="00ED54BA" w:rsidRPr="001E5A72">
            <w:rPr>
              <w:rFonts w:ascii="Times New Roman" w:hAnsi="Times New Roman" w:cs="Times New Roman"/>
              <w:i/>
              <w:iCs/>
              <w:color w:val="000000"/>
              <w:sz w:val="24"/>
              <w:szCs w:val="24"/>
            </w:rPr>
            <w:t xml:space="preserve">Journal of Clinical Medicine </w:t>
          </w:r>
          <w:r w:rsidR="00ED54BA"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>5 (1)</w:t>
          </w:r>
          <w:r w:rsidR="00C96FBF"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 xml:space="preserve">, p94. Available at: https://doaj.org/article/00e266f0b1524fd3a1deb1d94899d204 (Accessed: </w:t>
          </w:r>
          <w:r w:rsidR="006C1526"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 xml:space="preserve">18 December 2020) </w:t>
          </w:r>
        </w:p>
        <w:p w14:paraId="7CAAF83E" w14:textId="6F69683D" w:rsidR="00932A48" w:rsidRPr="001E5A72" w:rsidRDefault="007F77CE" w:rsidP="000C635A">
          <w:pPr>
            <w:pStyle w:val="ListParagraph"/>
            <w:numPr>
              <w:ilvl w:val="0"/>
              <w:numId w:val="2"/>
            </w:numPr>
            <w:spacing w:line="360" w:lineRule="auto"/>
            <w:jc w:val="both"/>
            <w:rPr>
              <w:rFonts w:ascii="Times New Roman" w:hAnsi="Times New Roman" w:cs="Times New Roman"/>
              <w:i/>
              <w:iCs/>
              <w:color w:val="000000"/>
              <w:sz w:val="24"/>
              <w:szCs w:val="24"/>
              <w:highlight w:val="white"/>
            </w:rPr>
          </w:pPr>
          <w:r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>Schalinski</w:t>
          </w:r>
          <w:r w:rsidR="00216FF1"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 xml:space="preserve">, I. et al. </w:t>
          </w:r>
          <w:r w:rsidR="00FD507C"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 xml:space="preserve">(2017) </w:t>
          </w:r>
          <w:r w:rsidR="00242547"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>‘</w:t>
          </w:r>
          <w:r w:rsidR="00FD507C"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>Oscillatory magnetic brain activity is related to dissociative symptoms and childhood adversities</w:t>
          </w:r>
          <w:r w:rsidR="003E21AC"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>-A study in women with multiple trauma’</w:t>
          </w:r>
          <w:r w:rsidR="003E21AC" w:rsidRPr="001E5A72">
            <w:rPr>
              <w:rFonts w:ascii="Times New Roman" w:hAnsi="Times New Roman" w:cs="Times New Roman"/>
              <w:i/>
              <w:iCs/>
              <w:color w:val="000000"/>
              <w:sz w:val="24"/>
              <w:szCs w:val="24"/>
            </w:rPr>
            <w:t xml:space="preserve">. Journal of Affective Disorders. </w:t>
          </w:r>
          <w:r w:rsidR="001C5C46"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>218, pp428-436. Available at:</w:t>
          </w:r>
          <w:r w:rsidR="00C91107" w:rsidRPr="001E5A72">
            <w:rPr>
              <w:rFonts w:ascii="Times New Roman" w:hAnsi="Times New Roman" w:cs="Times New Roman"/>
              <w:sz w:val="24"/>
              <w:szCs w:val="24"/>
            </w:rPr>
            <w:t xml:space="preserve"> </w:t>
          </w:r>
          <w:r w:rsidR="00C91107"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 xml:space="preserve">https://www-sciencedirect-com.ezproxy.uwtsd.ac.uk/science/article/pii/S016503271631850X (Accessed: 20 December 2020) </w:t>
          </w:r>
          <w:r w:rsidR="001C5C46" w:rsidRPr="001E5A72">
            <w:rPr>
              <w:rFonts w:ascii="Times New Roman" w:hAnsi="Times New Roman" w:cs="Times New Roman"/>
              <w:color w:val="000000"/>
              <w:sz w:val="24"/>
              <w:szCs w:val="24"/>
            </w:rPr>
            <w:t xml:space="preserve"> </w:t>
          </w:r>
        </w:p>
      </w:sdtContent>
    </w:sdt>
    <w:p w14:paraId="07B54A2F" w14:textId="3A28379A" w:rsidR="002D5A1E" w:rsidRPr="001E5A72" w:rsidRDefault="002D5A1E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 xml:space="preserve">Steinmann, </w:t>
      </w:r>
      <w:r w:rsidR="00106CF7" w:rsidRPr="001E5A72">
        <w:rPr>
          <w:rFonts w:ascii="Times New Roman" w:hAnsi="Times New Roman" w:cs="Times New Roman"/>
          <w:sz w:val="24"/>
          <w:szCs w:val="24"/>
        </w:rPr>
        <w:t>R. et al. (2017) ‘Attach</w:t>
      </w:r>
      <w:r w:rsidR="00CF19C2" w:rsidRPr="001E5A72">
        <w:rPr>
          <w:rFonts w:ascii="Times New Roman" w:hAnsi="Times New Roman" w:cs="Times New Roman"/>
          <w:sz w:val="24"/>
          <w:szCs w:val="24"/>
        </w:rPr>
        <w:t>ment-Based Family Therapy and Individual Emotion-Focused Therapy for Unresolved Anger</w:t>
      </w:r>
      <w:r w:rsidR="007A66AD" w:rsidRPr="001E5A72">
        <w:rPr>
          <w:rFonts w:ascii="Times New Roman" w:hAnsi="Times New Roman" w:cs="Times New Roman"/>
          <w:sz w:val="24"/>
          <w:szCs w:val="24"/>
        </w:rPr>
        <w:t>: Qualitative Analysis of Treatment Outcomes and Chan</w:t>
      </w:r>
      <w:r w:rsidR="0092653A" w:rsidRPr="001E5A72">
        <w:rPr>
          <w:rFonts w:ascii="Times New Roman" w:hAnsi="Times New Roman" w:cs="Times New Roman"/>
          <w:sz w:val="24"/>
          <w:szCs w:val="24"/>
        </w:rPr>
        <w:t xml:space="preserve">ge Processes’. </w:t>
      </w:r>
      <w:r w:rsidR="0092653A" w:rsidRPr="001E5A72">
        <w:rPr>
          <w:rFonts w:ascii="Times New Roman" w:hAnsi="Times New Roman" w:cs="Times New Roman"/>
          <w:i/>
          <w:iCs/>
          <w:sz w:val="24"/>
          <w:szCs w:val="24"/>
        </w:rPr>
        <w:t>Psychotherapy</w:t>
      </w:r>
      <w:r w:rsidR="00073435" w:rsidRPr="001E5A72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="00031691" w:rsidRPr="001E5A72">
        <w:rPr>
          <w:rFonts w:ascii="Times New Roman" w:hAnsi="Times New Roman" w:cs="Times New Roman"/>
          <w:sz w:val="24"/>
          <w:szCs w:val="24"/>
        </w:rPr>
        <w:t>54 (3)</w:t>
      </w:r>
      <w:r w:rsidR="00E72E94" w:rsidRPr="001E5A72">
        <w:rPr>
          <w:rFonts w:ascii="Times New Roman" w:hAnsi="Times New Roman" w:cs="Times New Roman"/>
          <w:sz w:val="24"/>
          <w:szCs w:val="24"/>
        </w:rPr>
        <w:t>, pp281-291. Available at: https://web.a.ebscohost.com/ehost/pdfviewer/pdfviewer?vid=1&amp;sid=880aaaae-2bfb-4fe4-ab40-325fbd9d50ab%40sdc-v-sessmgr02 (Accessed: 10 December 2020)</w:t>
      </w:r>
    </w:p>
    <w:p w14:paraId="09AE7F23" w14:textId="69FF7195" w:rsidR="00C81581" w:rsidRPr="001E5A72" w:rsidRDefault="00E963C0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 xml:space="preserve">Steuwe, C. et al. (2015) </w:t>
      </w:r>
      <w:r w:rsidR="00B07B29" w:rsidRPr="001E5A72">
        <w:rPr>
          <w:rFonts w:ascii="Times New Roman" w:hAnsi="Times New Roman" w:cs="Times New Roman"/>
          <w:sz w:val="24"/>
          <w:szCs w:val="24"/>
        </w:rPr>
        <w:t>‘Effect of direct eye contact in women with PTSD related to interpersonal trauma: Psych</w:t>
      </w:r>
      <w:r w:rsidR="00DB5CE3" w:rsidRPr="001E5A72">
        <w:rPr>
          <w:rFonts w:ascii="Times New Roman" w:hAnsi="Times New Roman" w:cs="Times New Roman"/>
          <w:sz w:val="24"/>
          <w:szCs w:val="24"/>
        </w:rPr>
        <w:t xml:space="preserve">ophysiological interaction analysis of connectivity of an innate alarm system’. </w:t>
      </w:r>
      <w:r w:rsidR="00980463" w:rsidRPr="001E5A72">
        <w:rPr>
          <w:rFonts w:ascii="Times New Roman" w:hAnsi="Times New Roman" w:cs="Times New Roman"/>
          <w:i/>
          <w:iCs/>
          <w:sz w:val="24"/>
          <w:szCs w:val="24"/>
        </w:rPr>
        <w:t>Psychiatry Research. Neuroimaging</w:t>
      </w:r>
      <w:r w:rsidR="00980463" w:rsidRPr="001E5A72">
        <w:rPr>
          <w:rFonts w:ascii="Times New Roman" w:hAnsi="Times New Roman" w:cs="Times New Roman"/>
          <w:sz w:val="24"/>
          <w:szCs w:val="24"/>
        </w:rPr>
        <w:t>. 232 (2)</w:t>
      </w:r>
      <w:r w:rsidR="00C727DD" w:rsidRPr="001E5A72">
        <w:rPr>
          <w:rFonts w:ascii="Times New Roman" w:hAnsi="Times New Roman" w:cs="Times New Roman"/>
          <w:sz w:val="24"/>
          <w:szCs w:val="24"/>
        </w:rPr>
        <w:t xml:space="preserve">, pp162-167. Available at: https://www-sciencedirect-com.ezproxy.uwtsd.ac.uk/science/article/pii/S0925492715000591 (Accessed: </w:t>
      </w:r>
      <w:r w:rsidR="00210CB8" w:rsidRPr="001E5A72">
        <w:rPr>
          <w:rFonts w:ascii="Times New Roman" w:hAnsi="Times New Roman" w:cs="Times New Roman"/>
          <w:sz w:val="24"/>
          <w:szCs w:val="24"/>
        </w:rPr>
        <w:t xml:space="preserve">18 December 2020) </w:t>
      </w:r>
      <w:r w:rsidR="00C727DD" w:rsidRPr="001E5A72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00543C9D" w14:textId="299C9D25" w:rsidR="00D3698E" w:rsidRPr="001E5A72" w:rsidRDefault="00D3698E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>Stiegl</w:t>
      </w:r>
      <w:r w:rsidR="00D80D94" w:rsidRPr="001E5A72">
        <w:rPr>
          <w:rFonts w:ascii="Times New Roman" w:hAnsi="Times New Roman" w:cs="Times New Roman"/>
          <w:sz w:val="24"/>
          <w:szCs w:val="24"/>
        </w:rPr>
        <w:t>e</w:t>
      </w:r>
      <w:r w:rsidRPr="001E5A72">
        <w:rPr>
          <w:rFonts w:ascii="Times New Roman" w:hAnsi="Times New Roman" w:cs="Times New Roman"/>
          <w:sz w:val="24"/>
          <w:szCs w:val="24"/>
        </w:rPr>
        <w:t xml:space="preserve">r, J. R. et al. (2018) </w:t>
      </w:r>
      <w:r w:rsidR="00D80D94" w:rsidRPr="001E5A72">
        <w:rPr>
          <w:rFonts w:ascii="Times New Roman" w:hAnsi="Times New Roman" w:cs="Times New Roman"/>
          <w:sz w:val="24"/>
          <w:szCs w:val="24"/>
        </w:rPr>
        <w:t>‘It’s heavy, intense, horrendous and nice’</w:t>
      </w:r>
      <w:r w:rsidR="001A760F" w:rsidRPr="001E5A72">
        <w:rPr>
          <w:rFonts w:ascii="Times New Roman" w:hAnsi="Times New Roman" w:cs="Times New Roman"/>
          <w:sz w:val="24"/>
          <w:szCs w:val="24"/>
        </w:rPr>
        <w:t>: clients experiences in two-chair dialogue’.</w:t>
      </w:r>
      <w:r w:rsidR="00B43B42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B43B42" w:rsidRPr="001E5A72">
        <w:rPr>
          <w:rFonts w:ascii="Times New Roman" w:hAnsi="Times New Roman" w:cs="Times New Roman"/>
          <w:i/>
          <w:iCs/>
          <w:sz w:val="24"/>
          <w:szCs w:val="24"/>
        </w:rPr>
        <w:t>Person-centred</w:t>
      </w:r>
      <w:r w:rsidR="00A83F3C" w:rsidRPr="001E5A72">
        <w:rPr>
          <w:rFonts w:ascii="Times New Roman" w:hAnsi="Times New Roman" w:cs="Times New Roman"/>
          <w:i/>
          <w:iCs/>
          <w:sz w:val="24"/>
          <w:szCs w:val="24"/>
        </w:rPr>
        <w:t xml:space="preserve"> and Experiential Psychotherapies</w:t>
      </w:r>
      <w:r w:rsidR="003B5DA8" w:rsidRPr="001E5A72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="003B5DA8" w:rsidRPr="001E5A72">
        <w:rPr>
          <w:rFonts w:ascii="Times New Roman" w:hAnsi="Times New Roman" w:cs="Times New Roman"/>
          <w:sz w:val="24"/>
          <w:szCs w:val="24"/>
        </w:rPr>
        <w:t xml:space="preserve">17 (2), p139-159. Available at: https://www.tandfonline.com/doi/abs/10.1080/14779757.2018.1472138 (Accessed: 10 December 2020) </w:t>
      </w:r>
    </w:p>
    <w:p w14:paraId="66C90869" w14:textId="11E65CFE" w:rsidR="00DD7C92" w:rsidRPr="001E5A72" w:rsidRDefault="00DD7C92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>Stiegler</w:t>
      </w:r>
      <w:r w:rsidR="00785AAD" w:rsidRPr="001E5A72">
        <w:rPr>
          <w:rFonts w:ascii="Times New Roman" w:hAnsi="Times New Roman" w:cs="Times New Roman"/>
          <w:sz w:val="24"/>
          <w:szCs w:val="24"/>
        </w:rPr>
        <w:t>, J. R., Molde, H. and Schanche, E. (2018) ‘Does an emotion-focused two-chair dialogue add to the therapeutic effect of the empa</w:t>
      </w:r>
      <w:r w:rsidR="00633AAF" w:rsidRPr="001E5A72">
        <w:rPr>
          <w:rFonts w:ascii="Times New Roman" w:hAnsi="Times New Roman" w:cs="Times New Roman"/>
          <w:sz w:val="24"/>
          <w:szCs w:val="24"/>
        </w:rPr>
        <w:t>th</w:t>
      </w:r>
      <w:r w:rsidR="00785AAD" w:rsidRPr="001E5A72">
        <w:rPr>
          <w:rFonts w:ascii="Times New Roman" w:hAnsi="Times New Roman" w:cs="Times New Roman"/>
          <w:sz w:val="24"/>
          <w:szCs w:val="24"/>
        </w:rPr>
        <w:t xml:space="preserve">ic attunement to </w:t>
      </w:r>
      <w:r w:rsidR="00BF7023" w:rsidRPr="001E5A72">
        <w:rPr>
          <w:rFonts w:ascii="Times New Roman" w:hAnsi="Times New Roman" w:cs="Times New Roman"/>
          <w:sz w:val="24"/>
          <w:szCs w:val="24"/>
        </w:rPr>
        <w:t>affect?’</w:t>
      </w:r>
      <w:r w:rsidR="00977395" w:rsidRPr="001E5A72">
        <w:rPr>
          <w:rFonts w:ascii="Times New Roman" w:hAnsi="Times New Roman" w:cs="Times New Roman"/>
          <w:sz w:val="24"/>
          <w:szCs w:val="24"/>
        </w:rPr>
        <w:t xml:space="preserve">. </w:t>
      </w:r>
      <w:r w:rsidR="00BF7023" w:rsidRPr="001E5A72">
        <w:rPr>
          <w:rFonts w:ascii="Times New Roman" w:hAnsi="Times New Roman" w:cs="Times New Roman"/>
          <w:i/>
          <w:iCs/>
          <w:sz w:val="24"/>
          <w:szCs w:val="24"/>
        </w:rPr>
        <w:t>Clinical Psychol</w:t>
      </w:r>
      <w:r w:rsidR="00254E40" w:rsidRPr="001E5A72">
        <w:rPr>
          <w:rFonts w:ascii="Times New Roman" w:hAnsi="Times New Roman" w:cs="Times New Roman"/>
          <w:i/>
          <w:iCs/>
          <w:sz w:val="24"/>
          <w:szCs w:val="24"/>
        </w:rPr>
        <w:t>o</w:t>
      </w:r>
      <w:r w:rsidR="00BF7023" w:rsidRPr="001E5A72">
        <w:rPr>
          <w:rFonts w:ascii="Times New Roman" w:hAnsi="Times New Roman" w:cs="Times New Roman"/>
          <w:i/>
          <w:iCs/>
          <w:sz w:val="24"/>
          <w:szCs w:val="24"/>
        </w:rPr>
        <w:t>gy and Psychotherapy.</w:t>
      </w:r>
      <w:r w:rsidR="00AC2388" w:rsidRPr="001E5A72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AC2388" w:rsidRPr="001E5A72">
        <w:rPr>
          <w:rFonts w:ascii="Times New Roman" w:hAnsi="Times New Roman" w:cs="Times New Roman"/>
          <w:sz w:val="24"/>
          <w:szCs w:val="24"/>
        </w:rPr>
        <w:t>25 (1), pp86-95. Available at:</w:t>
      </w:r>
      <w:r w:rsidR="00633AAF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633AAF" w:rsidRPr="001E5A72">
        <w:rPr>
          <w:rFonts w:ascii="Times New Roman" w:hAnsi="Times New Roman" w:cs="Times New Roman"/>
          <w:sz w:val="24"/>
          <w:szCs w:val="24"/>
        </w:rPr>
        <w:lastRenderedPageBreak/>
        <w:t xml:space="preserve">https://web.a.ebscohost.com/ehost/pdfviewer/pdfviewer?vid=1&amp;sid=1b6dcafe-f4ea-4810-a919-6224305f47d9%40sessionmgr4008 (Accessed: 10 December 2020) </w:t>
      </w:r>
      <w:r w:rsidR="00AC2388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BF7023" w:rsidRPr="001E5A7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D8A390A" w14:textId="46978E36" w:rsidR="003C16AB" w:rsidRPr="001E5A72" w:rsidRDefault="003C16AB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>Sinclair, S. et al. (2017) ‘Compassion fatigue: A meta-narrative review of the healthcare literature’. International Journal of Nursing Studies. 69, pp9-24. Available at: https://www-sciencedirect-com.ezproxy.uwtsd.ac.uk/science/article/pii/S002074891730010X. (Accessed: 20 December 2020)</w:t>
      </w:r>
    </w:p>
    <w:p w14:paraId="2D806C7D" w14:textId="4BECEA0C" w:rsidR="00686DD3" w:rsidRPr="001E5A72" w:rsidRDefault="00D60214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>Timulak, L. and Pascual-Leone, A. (2015) ‘New Devel</w:t>
      </w:r>
      <w:r w:rsidR="002F4325" w:rsidRPr="001E5A72">
        <w:rPr>
          <w:rFonts w:ascii="Times New Roman" w:hAnsi="Times New Roman" w:cs="Times New Roman"/>
          <w:sz w:val="24"/>
          <w:szCs w:val="24"/>
        </w:rPr>
        <w:t>op</w:t>
      </w:r>
      <w:r w:rsidRPr="001E5A72">
        <w:rPr>
          <w:rFonts w:ascii="Times New Roman" w:hAnsi="Times New Roman" w:cs="Times New Roman"/>
          <w:sz w:val="24"/>
          <w:szCs w:val="24"/>
        </w:rPr>
        <w:t>ments for Case Conceptuali</w:t>
      </w:r>
      <w:r w:rsidR="002F4325" w:rsidRPr="001E5A72">
        <w:rPr>
          <w:rFonts w:ascii="Times New Roman" w:hAnsi="Times New Roman" w:cs="Times New Roman"/>
          <w:sz w:val="24"/>
          <w:szCs w:val="24"/>
        </w:rPr>
        <w:t xml:space="preserve">zation in Emotion-Focused Therapy’. </w:t>
      </w:r>
      <w:r w:rsidR="002F4325" w:rsidRPr="001E5A72">
        <w:rPr>
          <w:rFonts w:ascii="Times New Roman" w:hAnsi="Times New Roman" w:cs="Times New Roman"/>
          <w:i/>
          <w:iCs/>
          <w:sz w:val="24"/>
          <w:szCs w:val="24"/>
        </w:rPr>
        <w:t>Clinical Psychology and Psychothe</w:t>
      </w:r>
      <w:r w:rsidR="00B736B8" w:rsidRPr="001E5A72">
        <w:rPr>
          <w:rFonts w:ascii="Times New Roman" w:hAnsi="Times New Roman" w:cs="Times New Roman"/>
          <w:i/>
          <w:iCs/>
          <w:sz w:val="24"/>
          <w:szCs w:val="24"/>
        </w:rPr>
        <w:t>rapy</w:t>
      </w:r>
      <w:r w:rsidR="00B736B8" w:rsidRPr="001E5A72">
        <w:rPr>
          <w:rFonts w:ascii="Times New Roman" w:hAnsi="Times New Roman" w:cs="Times New Roman"/>
          <w:sz w:val="24"/>
          <w:szCs w:val="24"/>
        </w:rPr>
        <w:t xml:space="preserve">. 22 (6), </w:t>
      </w:r>
      <w:r w:rsidR="007F482A" w:rsidRPr="001E5A72">
        <w:rPr>
          <w:rFonts w:ascii="Times New Roman" w:hAnsi="Times New Roman" w:cs="Times New Roman"/>
          <w:sz w:val="24"/>
          <w:szCs w:val="24"/>
        </w:rPr>
        <w:t>pp619-636. Available at: https://web.a.ebscohost.com/ehost/pdfviewer/pdfviewer?vid=1&amp;sid=1b6dcafe-f4ea-4810-a919-6224305f47d9%40sessionmgr4008 (Accessed</w:t>
      </w:r>
      <w:r w:rsidR="00BC18AD" w:rsidRPr="001E5A72">
        <w:rPr>
          <w:rFonts w:ascii="Times New Roman" w:hAnsi="Times New Roman" w:cs="Times New Roman"/>
          <w:sz w:val="24"/>
          <w:szCs w:val="24"/>
        </w:rPr>
        <w:t>:</w:t>
      </w:r>
      <w:r w:rsidR="007F482A" w:rsidRPr="001E5A72">
        <w:rPr>
          <w:rFonts w:ascii="Times New Roman" w:hAnsi="Times New Roman" w:cs="Times New Roman"/>
          <w:sz w:val="24"/>
          <w:szCs w:val="24"/>
        </w:rPr>
        <w:t xml:space="preserve"> 10 December 2020)</w:t>
      </w:r>
    </w:p>
    <w:p w14:paraId="5ADBB28A" w14:textId="7C4121A4" w:rsidR="00E3217E" w:rsidRPr="001E5A72" w:rsidRDefault="00E3217E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 xml:space="preserve">Tran, H. A. </w:t>
      </w:r>
      <w:r w:rsidR="00A14301" w:rsidRPr="001E5A72">
        <w:rPr>
          <w:rFonts w:ascii="Times New Roman" w:hAnsi="Times New Roman" w:cs="Times New Roman"/>
          <w:sz w:val="24"/>
          <w:szCs w:val="24"/>
        </w:rPr>
        <w:t xml:space="preserve">et al. </w:t>
      </w:r>
      <w:r w:rsidRPr="001E5A72">
        <w:rPr>
          <w:rFonts w:ascii="Times New Roman" w:hAnsi="Times New Roman" w:cs="Times New Roman"/>
          <w:sz w:val="24"/>
          <w:szCs w:val="24"/>
        </w:rPr>
        <w:t xml:space="preserve">(2019) </w:t>
      </w:r>
      <w:r w:rsidR="00160429" w:rsidRPr="001E5A72">
        <w:rPr>
          <w:rFonts w:ascii="Times New Roman" w:hAnsi="Times New Roman" w:cs="Times New Roman"/>
          <w:sz w:val="24"/>
          <w:szCs w:val="24"/>
        </w:rPr>
        <w:t>‘The Association Between Posttraumatic Negative Self-Conscious</w:t>
      </w:r>
      <w:r w:rsidR="00A572EE" w:rsidRPr="001E5A72">
        <w:rPr>
          <w:rFonts w:ascii="Times New Roman" w:hAnsi="Times New Roman" w:cs="Times New Roman"/>
          <w:sz w:val="24"/>
          <w:szCs w:val="24"/>
        </w:rPr>
        <w:t xml:space="preserve"> Cogn</w:t>
      </w:r>
      <w:r w:rsidR="0044048A" w:rsidRPr="001E5A72">
        <w:rPr>
          <w:rFonts w:ascii="Times New Roman" w:hAnsi="Times New Roman" w:cs="Times New Roman"/>
          <w:sz w:val="24"/>
          <w:szCs w:val="24"/>
        </w:rPr>
        <w:t>i</w:t>
      </w:r>
      <w:r w:rsidR="00A572EE" w:rsidRPr="001E5A72">
        <w:rPr>
          <w:rFonts w:ascii="Times New Roman" w:hAnsi="Times New Roman" w:cs="Times New Roman"/>
          <w:sz w:val="24"/>
          <w:szCs w:val="24"/>
        </w:rPr>
        <w:t>tions and Emotions</w:t>
      </w:r>
      <w:r w:rsidR="00E818F6" w:rsidRPr="001E5A72">
        <w:rPr>
          <w:rFonts w:ascii="Times New Roman" w:hAnsi="Times New Roman" w:cs="Times New Roman"/>
          <w:sz w:val="24"/>
          <w:szCs w:val="24"/>
        </w:rPr>
        <w:t xml:space="preserve"> and Maladaptive Behaviours: Does Time Since Trauma Exposure Matter?’</w:t>
      </w:r>
      <w:r w:rsidR="0044048A" w:rsidRPr="001E5A72">
        <w:rPr>
          <w:rFonts w:ascii="Times New Roman" w:hAnsi="Times New Roman" w:cs="Times New Roman"/>
          <w:sz w:val="24"/>
          <w:szCs w:val="24"/>
        </w:rPr>
        <w:t xml:space="preserve"> </w:t>
      </w:r>
      <w:r w:rsidR="0044048A" w:rsidRPr="001E5A72">
        <w:rPr>
          <w:rFonts w:ascii="Times New Roman" w:hAnsi="Times New Roman" w:cs="Times New Roman"/>
          <w:i/>
          <w:iCs/>
          <w:sz w:val="24"/>
          <w:szCs w:val="24"/>
        </w:rPr>
        <w:t xml:space="preserve">Journal of Traumatic Stress. </w:t>
      </w:r>
      <w:r w:rsidR="00244FDA" w:rsidRPr="001E5A72">
        <w:rPr>
          <w:rFonts w:ascii="Times New Roman" w:hAnsi="Times New Roman" w:cs="Times New Roman"/>
          <w:sz w:val="24"/>
          <w:szCs w:val="24"/>
        </w:rPr>
        <w:t>32 (2), pp249-259. Available at:</w:t>
      </w:r>
      <w:r w:rsidR="005145AF" w:rsidRPr="001E5A72">
        <w:rPr>
          <w:rFonts w:ascii="Times New Roman" w:hAnsi="Times New Roman" w:cs="Times New Roman"/>
          <w:sz w:val="24"/>
          <w:szCs w:val="24"/>
        </w:rPr>
        <w:t xml:space="preserve"> https://web.a.ebscohost.com/ehost/pdfviewer/pdfviewer?vid=1&amp;sid=87956c9e-a218-44ce-a437-5f8ded2790ca%40sessionmgr4008 (Accessed: 20 December 2020) </w:t>
      </w:r>
      <w:r w:rsidR="00244FDA" w:rsidRPr="001E5A7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A4308A3" w14:textId="5FB3ED80" w:rsidR="00FF1765" w:rsidRPr="001E5A72" w:rsidRDefault="00FF1765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>Ve</w:t>
      </w:r>
      <w:r w:rsidR="000C3F4D" w:rsidRPr="001E5A72">
        <w:rPr>
          <w:rFonts w:ascii="Times New Roman" w:hAnsi="Times New Roman" w:cs="Times New Roman"/>
          <w:sz w:val="24"/>
          <w:szCs w:val="24"/>
        </w:rPr>
        <w:t>e</w:t>
      </w:r>
      <w:r w:rsidRPr="001E5A72">
        <w:rPr>
          <w:rFonts w:ascii="Times New Roman" w:hAnsi="Times New Roman" w:cs="Times New Roman"/>
          <w:sz w:val="24"/>
          <w:szCs w:val="24"/>
        </w:rPr>
        <w:t>r, I</w:t>
      </w:r>
      <w:r w:rsidR="000C3F4D" w:rsidRPr="001E5A72">
        <w:rPr>
          <w:rFonts w:ascii="Times New Roman" w:hAnsi="Times New Roman" w:cs="Times New Roman"/>
          <w:sz w:val="24"/>
          <w:szCs w:val="24"/>
        </w:rPr>
        <w:t xml:space="preserve">. M. et al. (2015) ‘Evidence for smaller right </w:t>
      </w:r>
      <w:r w:rsidR="00605F47" w:rsidRPr="001E5A72">
        <w:rPr>
          <w:rFonts w:ascii="Times New Roman" w:hAnsi="Times New Roman" w:cs="Times New Roman"/>
          <w:sz w:val="24"/>
          <w:szCs w:val="24"/>
        </w:rPr>
        <w:t xml:space="preserve">amygdala volumes in posttraumatic stress disorder following childhood </w:t>
      </w:r>
      <w:r w:rsidR="00510C6D" w:rsidRPr="001E5A72">
        <w:rPr>
          <w:rFonts w:ascii="Times New Roman" w:hAnsi="Times New Roman" w:cs="Times New Roman"/>
          <w:sz w:val="24"/>
          <w:szCs w:val="24"/>
        </w:rPr>
        <w:t xml:space="preserve">trauma’. </w:t>
      </w:r>
      <w:r w:rsidR="00510C6D" w:rsidRPr="001E5A72">
        <w:rPr>
          <w:rFonts w:ascii="Times New Roman" w:hAnsi="Times New Roman" w:cs="Times New Roman"/>
          <w:i/>
          <w:iCs/>
          <w:sz w:val="24"/>
          <w:szCs w:val="24"/>
        </w:rPr>
        <w:t xml:space="preserve">Psychiatry Research. Neuroimaging. </w:t>
      </w:r>
      <w:r w:rsidR="00A3279C" w:rsidRPr="001E5A72">
        <w:rPr>
          <w:rFonts w:ascii="Times New Roman" w:hAnsi="Times New Roman" w:cs="Times New Roman"/>
          <w:sz w:val="24"/>
          <w:szCs w:val="24"/>
        </w:rPr>
        <w:t xml:space="preserve">233 (3), pp436-442. Available at: </w:t>
      </w:r>
      <w:r w:rsidR="00FA00F7" w:rsidRPr="001E5A72">
        <w:rPr>
          <w:rFonts w:ascii="Times New Roman" w:hAnsi="Times New Roman" w:cs="Times New Roman"/>
          <w:sz w:val="24"/>
          <w:szCs w:val="24"/>
        </w:rPr>
        <w:t xml:space="preserve">https://www-sciencedirect-com.ezproxy.uwtsd.ac.uk/science/article/pii/S0925492715300342 (Accessed 18 December 2020) </w:t>
      </w:r>
    </w:p>
    <w:p w14:paraId="14AB2A1C" w14:textId="3D17D77B" w:rsidR="00AE0D6E" w:rsidRPr="00F6428D" w:rsidRDefault="00AE0D6E" w:rsidP="00F6428D">
      <w:pPr>
        <w:spacing w:line="360" w:lineRule="auto"/>
        <w:ind w:left="360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F6428D">
        <w:rPr>
          <w:rFonts w:ascii="Times New Roman" w:hAnsi="Times New Roman" w:cs="Times New Roman"/>
          <w:sz w:val="24"/>
          <w:szCs w:val="24"/>
        </w:rPr>
        <w:t xml:space="preserve">Weiss, N. H. et al. (2020) </w:t>
      </w:r>
      <w:r w:rsidR="00E0046B" w:rsidRPr="00F6428D">
        <w:rPr>
          <w:rFonts w:ascii="Times New Roman" w:hAnsi="Times New Roman" w:cs="Times New Roman"/>
          <w:sz w:val="24"/>
          <w:szCs w:val="24"/>
        </w:rPr>
        <w:t>‘The Interplay of Negative and Positive Emotion D</w:t>
      </w:r>
      <w:r w:rsidR="00C63E1F" w:rsidRPr="00F6428D">
        <w:rPr>
          <w:rFonts w:ascii="Times New Roman" w:hAnsi="Times New Roman" w:cs="Times New Roman"/>
          <w:sz w:val="24"/>
          <w:szCs w:val="24"/>
        </w:rPr>
        <w:t>y</w:t>
      </w:r>
      <w:r w:rsidR="00E0046B" w:rsidRPr="00F6428D">
        <w:rPr>
          <w:rFonts w:ascii="Times New Roman" w:hAnsi="Times New Roman" w:cs="Times New Roman"/>
          <w:sz w:val="24"/>
          <w:szCs w:val="24"/>
        </w:rPr>
        <w:t>sregulation</w:t>
      </w:r>
      <w:r w:rsidR="001B4D0B" w:rsidRPr="00F6428D">
        <w:rPr>
          <w:rFonts w:ascii="Times New Roman" w:hAnsi="Times New Roman" w:cs="Times New Roman"/>
          <w:sz w:val="24"/>
          <w:szCs w:val="24"/>
        </w:rPr>
        <w:t xml:space="preserve"> on Mental Health Outcomes Among Trauma-Exposed</w:t>
      </w:r>
      <w:r w:rsidR="00C63E1F" w:rsidRPr="00F6428D">
        <w:rPr>
          <w:rFonts w:ascii="Times New Roman" w:hAnsi="Times New Roman" w:cs="Times New Roman"/>
          <w:sz w:val="24"/>
          <w:szCs w:val="24"/>
        </w:rPr>
        <w:t xml:space="preserve"> Community Individuals</w:t>
      </w:r>
      <w:r w:rsidR="00504165" w:rsidRPr="00F6428D">
        <w:rPr>
          <w:rFonts w:ascii="Times New Roman" w:hAnsi="Times New Roman" w:cs="Times New Roman"/>
          <w:sz w:val="24"/>
          <w:szCs w:val="24"/>
        </w:rPr>
        <w:t>’</w:t>
      </w:r>
      <w:r w:rsidR="000B0C86" w:rsidRPr="00F6428D">
        <w:rPr>
          <w:rFonts w:ascii="Times New Roman" w:hAnsi="Times New Roman" w:cs="Times New Roman"/>
          <w:sz w:val="24"/>
          <w:szCs w:val="24"/>
        </w:rPr>
        <w:t>.</w:t>
      </w:r>
      <w:r w:rsidR="00504165" w:rsidRPr="00F6428D">
        <w:rPr>
          <w:rFonts w:ascii="Times New Roman" w:hAnsi="Times New Roman" w:cs="Times New Roman"/>
          <w:sz w:val="24"/>
          <w:szCs w:val="24"/>
        </w:rPr>
        <w:t xml:space="preserve"> </w:t>
      </w:r>
      <w:r w:rsidR="00504165" w:rsidRPr="00F6428D">
        <w:rPr>
          <w:rFonts w:ascii="Times New Roman" w:hAnsi="Times New Roman" w:cs="Times New Roman"/>
          <w:i/>
          <w:iCs/>
          <w:sz w:val="24"/>
          <w:szCs w:val="24"/>
        </w:rPr>
        <w:t>Psychological Trauma: Theory, Research, Practice and Policy</w:t>
      </w:r>
      <w:r w:rsidR="000B0C86" w:rsidRPr="00F6428D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="00C63E1F" w:rsidRPr="00F6428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0B0C86" w:rsidRPr="00F6428D">
        <w:rPr>
          <w:rFonts w:ascii="Times New Roman" w:hAnsi="Times New Roman" w:cs="Times New Roman"/>
          <w:sz w:val="24"/>
          <w:szCs w:val="24"/>
        </w:rPr>
        <w:t>12 (3)</w:t>
      </w:r>
      <w:r w:rsidR="001E69CB" w:rsidRPr="00F6428D">
        <w:rPr>
          <w:rFonts w:ascii="Times New Roman" w:hAnsi="Times New Roman" w:cs="Times New Roman"/>
          <w:sz w:val="24"/>
          <w:szCs w:val="24"/>
        </w:rPr>
        <w:t>, pp219-227.</w:t>
      </w:r>
      <w:r w:rsidR="000C635A" w:rsidRPr="00F6428D">
        <w:rPr>
          <w:rFonts w:ascii="Times New Roman" w:hAnsi="Times New Roman" w:cs="Times New Roman"/>
          <w:sz w:val="24"/>
          <w:szCs w:val="24"/>
        </w:rPr>
        <w:t xml:space="preserve"> </w:t>
      </w:r>
      <w:bookmarkStart w:id="0" w:name="_GoBack"/>
      <w:bookmarkEnd w:id="0"/>
      <w:r w:rsidR="001E69CB" w:rsidRPr="00F6428D">
        <w:rPr>
          <w:rFonts w:ascii="Times New Roman" w:hAnsi="Times New Roman" w:cs="Times New Roman"/>
          <w:sz w:val="24"/>
          <w:szCs w:val="24"/>
        </w:rPr>
        <w:t xml:space="preserve">Available at: </w:t>
      </w:r>
      <w:r w:rsidR="008E398F" w:rsidRPr="00F6428D">
        <w:rPr>
          <w:rFonts w:ascii="Times New Roman" w:hAnsi="Times New Roman" w:cs="Times New Roman"/>
          <w:sz w:val="24"/>
          <w:szCs w:val="24"/>
        </w:rPr>
        <w:t xml:space="preserve">https://web.a.ebscohost.com/ehost/pdfviewer/pdfviewer?vid=1&amp;sid=31948cd4-a6c0-4454-bf17-3f569415d0fa%40sessionmgr4006 (Accessed: 12 December 2020) </w:t>
      </w:r>
    </w:p>
    <w:p w14:paraId="666F75D9" w14:textId="77777777" w:rsidR="00932A48" w:rsidRPr="001E5A72" w:rsidRDefault="00932A48" w:rsidP="000C635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E5A72">
        <w:rPr>
          <w:rFonts w:ascii="Times New Roman" w:hAnsi="Times New Roman" w:cs="Times New Roman"/>
          <w:sz w:val="24"/>
          <w:szCs w:val="24"/>
        </w:rPr>
        <w:t xml:space="preserve">Wolf, M. A. and Pruitt, D. K. (2019) ‘Grooming hurts too: The Effects of Types of Perpetrator Grooming on Trauma Symptoms in Adult Survivors of Child Sexual Abuse’. </w:t>
      </w:r>
      <w:r w:rsidRPr="001E5A72">
        <w:rPr>
          <w:rFonts w:ascii="Times New Roman" w:hAnsi="Times New Roman" w:cs="Times New Roman"/>
          <w:i/>
          <w:iCs/>
          <w:sz w:val="24"/>
          <w:szCs w:val="24"/>
        </w:rPr>
        <w:t xml:space="preserve">Journal of Child Sexual Abuse. </w:t>
      </w:r>
      <w:r w:rsidRPr="001E5A72">
        <w:rPr>
          <w:rFonts w:ascii="Times New Roman" w:hAnsi="Times New Roman" w:cs="Times New Roman"/>
          <w:sz w:val="24"/>
          <w:szCs w:val="24"/>
        </w:rPr>
        <w:t xml:space="preserve">28 (3), pp.345-359. Available at: https://web.a.ebscohost.com/ehost/pdfviewer/pdfviewer?vid=1&amp;sid=bea0d3e9-4cad-41d9-8d73-3874378984dd%40sessionmgr4006 (Accessed: 26 December 2020) </w:t>
      </w:r>
    </w:p>
    <w:sectPr w:rsidR="00932A48" w:rsidRPr="001E5A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1FE263D"/>
    <w:multiLevelType w:val="hybridMultilevel"/>
    <w:tmpl w:val="487041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4477AEA"/>
    <w:multiLevelType w:val="hybridMultilevel"/>
    <w:tmpl w:val="8A5C62D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541B"/>
    <w:rsid w:val="0000248E"/>
    <w:rsid w:val="0001285C"/>
    <w:rsid w:val="00015CFB"/>
    <w:rsid w:val="00016357"/>
    <w:rsid w:val="00024321"/>
    <w:rsid w:val="00031691"/>
    <w:rsid w:val="000369E9"/>
    <w:rsid w:val="000420B8"/>
    <w:rsid w:val="000466F0"/>
    <w:rsid w:val="00047903"/>
    <w:rsid w:val="00051523"/>
    <w:rsid w:val="00053A70"/>
    <w:rsid w:val="00054E96"/>
    <w:rsid w:val="00060235"/>
    <w:rsid w:val="000608B4"/>
    <w:rsid w:val="00061EEA"/>
    <w:rsid w:val="000666E1"/>
    <w:rsid w:val="00066F72"/>
    <w:rsid w:val="00073435"/>
    <w:rsid w:val="00073F3B"/>
    <w:rsid w:val="00074075"/>
    <w:rsid w:val="00074409"/>
    <w:rsid w:val="000763F4"/>
    <w:rsid w:val="00080CD5"/>
    <w:rsid w:val="00097704"/>
    <w:rsid w:val="000A1070"/>
    <w:rsid w:val="000B0312"/>
    <w:rsid w:val="000B05A5"/>
    <w:rsid w:val="000B0C86"/>
    <w:rsid w:val="000B0D79"/>
    <w:rsid w:val="000B2022"/>
    <w:rsid w:val="000B49DC"/>
    <w:rsid w:val="000C0279"/>
    <w:rsid w:val="000C1029"/>
    <w:rsid w:val="000C3F4D"/>
    <w:rsid w:val="000C635A"/>
    <w:rsid w:val="000D27C8"/>
    <w:rsid w:val="000E1FDD"/>
    <w:rsid w:val="000E4541"/>
    <w:rsid w:val="000E5967"/>
    <w:rsid w:val="000F5369"/>
    <w:rsid w:val="000F6D5D"/>
    <w:rsid w:val="00102EC9"/>
    <w:rsid w:val="00103566"/>
    <w:rsid w:val="0010461D"/>
    <w:rsid w:val="00104B5A"/>
    <w:rsid w:val="00106CF7"/>
    <w:rsid w:val="001108DB"/>
    <w:rsid w:val="00116971"/>
    <w:rsid w:val="001201BE"/>
    <w:rsid w:val="00123DBA"/>
    <w:rsid w:val="00127FBE"/>
    <w:rsid w:val="00133EA5"/>
    <w:rsid w:val="00135F91"/>
    <w:rsid w:val="001416D0"/>
    <w:rsid w:val="001438C7"/>
    <w:rsid w:val="00146719"/>
    <w:rsid w:val="00160429"/>
    <w:rsid w:val="00160452"/>
    <w:rsid w:val="00163F22"/>
    <w:rsid w:val="00166E15"/>
    <w:rsid w:val="00166E5E"/>
    <w:rsid w:val="001710FE"/>
    <w:rsid w:val="00172750"/>
    <w:rsid w:val="0018455C"/>
    <w:rsid w:val="00187A00"/>
    <w:rsid w:val="00190A52"/>
    <w:rsid w:val="0019134D"/>
    <w:rsid w:val="0019164D"/>
    <w:rsid w:val="001A03A2"/>
    <w:rsid w:val="001A760F"/>
    <w:rsid w:val="001B0617"/>
    <w:rsid w:val="001B459E"/>
    <w:rsid w:val="001B4D0B"/>
    <w:rsid w:val="001C2623"/>
    <w:rsid w:val="001C5C46"/>
    <w:rsid w:val="001C7036"/>
    <w:rsid w:val="001E0F8F"/>
    <w:rsid w:val="001E11B3"/>
    <w:rsid w:val="001E5A72"/>
    <w:rsid w:val="001E64B4"/>
    <w:rsid w:val="001E69CB"/>
    <w:rsid w:val="0020524A"/>
    <w:rsid w:val="00210CB8"/>
    <w:rsid w:val="002119EA"/>
    <w:rsid w:val="0021476D"/>
    <w:rsid w:val="00215457"/>
    <w:rsid w:val="00216470"/>
    <w:rsid w:val="00216FF1"/>
    <w:rsid w:val="00230388"/>
    <w:rsid w:val="00230A82"/>
    <w:rsid w:val="00236D1B"/>
    <w:rsid w:val="00242547"/>
    <w:rsid w:val="0024272F"/>
    <w:rsid w:val="00244FDA"/>
    <w:rsid w:val="00245D3D"/>
    <w:rsid w:val="00250439"/>
    <w:rsid w:val="00251A03"/>
    <w:rsid w:val="00254E40"/>
    <w:rsid w:val="00262CE0"/>
    <w:rsid w:val="00267FCF"/>
    <w:rsid w:val="00277B71"/>
    <w:rsid w:val="00282172"/>
    <w:rsid w:val="00287C94"/>
    <w:rsid w:val="00292B63"/>
    <w:rsid w:val="00293B8A"/>
    <w:rsid w:val="00297423"/>
    <w:rsid w:val="002A1503"/>
    <w:rsid w:val="002A4CEF"/>
    <w:rsid w:val="002A62D8"/>
    <w:rsid w:val="002B2742"/>
    <w:rsid w:val="002B5216"/>
    <w:rsid w:val="002B69C9"/>
    <w:rsid w:val="002C0BAA"/>
    <w:rsid w:val="002C1212"/>
    <w:rsid w:val="002C5F75"/>
    <w:rsid w:val="002C7DAB"/>
    <w:rsid w:val="002D1B43"/>
    <w:rsid w:val="002D5A1E"/>
    <w:rsid w:val="002D7ADF"/>
    <w:rsid w:val="002D7BC5"/>
    <w:rsid w:val="002F3293"/>
    <w:rsid w:val="002F4325"/>
    <w:rsid w:val="002F6BB2"/>
    <w:rsid w:val="00300C07"/>
    <w:rsid w:val="003027B3"/>
    <w:rsid w:val="00307880"/>
    <w:rsid w:val="00307EC8"/>
    <w:rsid w:val="00310DC2"/>
    <w:rsid w:val="003120E2"/>
    <w:rsid w:val="003261B2"/>
    <w:rsid w:val="0032759E"/>
    <w:rsid w:val="003277D0"/>
    <w:rsid w:val="00333B4F"/>
    <w:rsid w:val="0034006D"/>
    <w:rsid w:val="00345242"/>
    <w:rsid w:val="00351F7C"/>
    <w:rsid w:val="00354DDD"/>
    <w:rsid w:val="0036683F"/>
    <w:rsid w:val="00367182"/>
    <w:rsid w:val="00373504"/>
    <w:rsid w:val="00374CCC"/>
    <w:rsid w:val="003801BB"/>
    <w:rsid w:val="0038141F"/>
    <w:rsid w:val="00383F48"/>
    <w:rsid w:val="00386965"/>
    <w:rsid w:val="00395EEE"/>
    <w:rsid w:val="003A2F6D"/>
    <w:rsid w:val="003A5B9C"/>
    <w:rsid w:val="003B0AC0"/>
    <w:rsid w:val="003B2F2D"/>
    <w:rsid w:val="003B5DA8"/>
    <w:rsid w:val="003C0434"/>
    <w:rsid w:val="003C16AB"/>
    <w:rsid w:val="003C1BD3"/>
    <w:rsid w:val="003C4315"/>
    <w:rsid w:val="003C491A"/>
    <w:rsid w:val="003D0599"/>
    <w:rsid w:val="003D1368"/>
    <w:rsid w:val="003E21AC"/>
    <w:rsid w:val="003E2AB9"/>
    <w:rsid w:val="003F7EFE"/>
    <w:rsid w:val="00403294"/>
    <w:rsid w:val="00411996"/>
    <w:rsid w:val="00412CA9"/>
    <w:rsid w:val="0041633F"/>
    <w:rsid w:val="0041672D"/>
    <w:rsid w:val="00424494"/>
    <w:rsid w:val="00431855"/>
    <w:rsid w:val="0044048A"/>
    <w:rsid w:val="004420A4"/>
    <w:rsid w:val="0044789E"/>
    <w:rsid w:val="00457D1D"/>
    <w:rsid w:val="00462278"/>
    <w:rsid w:val="004705AF"/>
    <w:rsid w:val="004811FD"/>
    <w:rsid w:val="00484AC1"/>
    <w:rsid w:val="004866BD"/>
    <w:rsid w:val="004A0E26"/>
    <w:rsid w:val="004B1B4B"/>
    <w:rsid w:val="004B7268"/>
    <w:rsid w:val="004C2A9B"/>
    <w:rsid w:val="004C4F71"/>
    <w:rsid w:val="004C565D"/>
    <w:rsid w:val="004D4446"/>
    <w:rsid w:val="004E3FE9"/>
    <w:rsid w:val="004F54C4"/>
    <w:rsid w:val="004F6E3E"/>
    <w:rsid w:val="004F70A8"/>
    <w:rsid w:val="004F7155"/>
    <w:rsid w:val="00503125"/>
    <w:rsid w:val="00504165"/>
    <w:rsid w:val="00510C6D"/>
    <w:rsid w:val="005145AF"/>
    <w:rsid w:val="005150BD"/>
    <w:rsid w:val="00527936"/>
    <w:rsid w:val="00533333"/>
    <w:rsid w:val="00537C26"/>
    <w:rsid w:val="00541C00"/>
    <w:rsid w:val="005448A4"/>
    <w:rsid w:val="005472F4"/>
    <w:rsid w:val="00551289"/>
    <w:rsid w:val="00551366"/>
    <w:rsid w:val="005545C7"/>
    <w:rsid w:val="005558BE"/>
    <w:rsid w:val="00560BB2"/>
    <w:rsid w:val="00561456"/>
    <w:rsid w:val="00563570"/>
    <w:rsid w:val="00566C32"/>
    <w:rsid w:val="00570FBB"/>
    <w:rsid w:val="0057486F"/>
    <w:rsid w:val="005777AF"/>
    <w:rsid w:val="00590578"/>
    <w:rsid w:val="005A0584"/>
    <w:rsid w:val="005A073E"/>
    <w:rsid w:val="005A61DD"/>
    <w:rsid w:val="005B0D62"/>
    <w:rsid w:val="005B2149"/>
    <w:rsid w:val="005C471B"/>
    <w:rsid w:val="005C4821"/>
    <w:rsid w:val="005C6899"/>
    <w:rsid w:val="005D7A8F"/>
    <w:rsid w:val="005D7E5F"/>
    <w:rsid w:val="005D7FC8"/>
    <w:rsid w:val="005E4AA4"/>
    <w:rsid w:val="005E5474"/>
    <w:rsid w:val="005E56EB"/>
    <w:rsid w:val="005F0EB2"/>
    <w:rsid w:val="005F12F8"/>
    <w:rsid w:val="005F1677"/>
    <w:rsid w:val="005F5A1B"/>
    <w:rsid w:val="00605705"/>
    <w:rsid w:val="00605F47"/>
    <w:rsid w:val="00607DF5"/>
    <w:rsid w:val="00616E73"/>
    <w:rsid w:val="00633AAF"/>
    <w:rsid w:val="0063463B"/>
    <w:rsid w:val="00634AE5"/>
    <w:rsid w:val="00634B4B"/>
    <w:rsid w:val="00641B24"/>
    <w:rsid w:val="00642ABF"/>
    <w:rsid w:val="00644A31"/>
    <w:rsid w:val="00645FD9"/>
    <w:rsid w:val="006469C7"/>
    <w:rsid w:val="006533B2"/>
    <w:rsid w:val="00663767"/>
    <w:rsid w:val="00663803"/>
    <w:rsid w:val="00665DE5"/>
    <w:rsid w:val="00666AC9"/>
    <w:rsid w:val="00671215"/>
    <w:rsid w:val="0067168E"/>
    <w:rsid w:val="0067336D"/>
    <w:rsid w:val="00676003"/>
    <w:rsid w:val="00676CC9"/>
    <w:rsid w:val="006809A2"/>
    <w:rsid w:val="00681B92"/>
    <w:rsid w:val="00682CD6"/>
    <w:rsid w:val="00684D90"/>
    <w:rsid w:val="00686DD3"/>
    <w:rsid w:val="006958A1"/>
    <w:rsid w:val="00695B6D"/>
    <w:rsid w:val="006A0E40"/>
    <w:rsid w:val="006A4431"/>
    <w:rsid w:val="006B1492"/>
    <w:rsid w:val="006C0E93"/>
    <w:rsid w:val="006C1526"/>
    <w:rsid w:val="006D60C4"/>
    <w:rsid w:val="006D733B"/>
    <w:rsid w:val="006E11D4"/>
    <w:rsid w:val="006E339A"/>
    <w:rsid w:val="006F148C"/>
    <w:rsid w:val="006F6A0F"/>
    <w:rsid w:val="00703996"/>
    <w:rsid w:val="00711C61"/>
    <w:rsid w:val="0071609A"/>
    <w:rsid w:val="00717FC0"/>
    <w:rsid w:val="00723475"/>
    <w:rsid w:val="0073104E"/>
    <w:rsid w:val="00735513"/>
    <w:rsid w:val="007374B2"/>
    <w:rsid w:val="00744AE9"/>
    <w:rsid w:val="00745ED5"/>
    <w:rsid w:val="00746926"/>
    <w:rsid w:val="007502E6"/>
    <w:rsid w:val="00751AF5"/>
    <w:rsid w:val="00753CF8"/>
    <w:rsid w:val="00754F80"/>
    <w:rsid w:val="0075612F"/>
    <w:rsid w:val="007649BB"/>
    <w:rsid w:val="00764DFD"/>
    <w:rsid w:val="00772276"/>
    <w:rsid w:val="00777E9B"/>
    <w:rsid w:val="00782B07"/>
    <w:rsid w:val="00785AAD"/>
    <w:rsid w:val="007A2373"/>
    <w:rsid w:val="007A316F"/>
    <w:rsid w:val="007A66AD"/>
    <w:rsid w:val="007B1B5F"/>
    <w:rsid w:val="007B3209"/>
    <w:rsid w:val="007B4532"/>
    <w:rsid w:val="007C1CCA"/>
    <w:rsid w:val="007D0FD2"/>
    <w:rsid w:val="007D233E"/>
    <w:rsid w:val="007D3E4E"/>
    <w:rsid w:val="007E0608"/>
    <w:rsid w:val="007E437D"/>
    <w:rsid w:val="007E6124"/>
    <w:rsid w:val="007F1FA2"/>
    <w:rsid w:val="007F482A"/>
    <w:rsid w:val="007F626D"/>
    <w:rsid w:val="007F77CE"/>
    <w:rsid w:val="00806FBA"/>
    <w:rsid w:val="00813390"/>
    <w:rsid w:val="00813DEF"/>
    <w:rsid w:val="00814AD6"/>
    <w:rsid w:val="00816595"/>
    <w:rsid w:val="00824490"/>
    <w:rsid w:val="008246A8"/>
    <w:rsid w:val="00840522"/>
    <w:rsid w:val="00842B66"/>
    <w:rsid w:val="00843C3C"/>
    <w:rsid w:val="00851E95"/>
    <w:rsid w:val="00865177"/>
    <w:rsid w:val="008658B1"/>
    <w:rsid w:val="008667C0"/>
    <w:rsid w:val="008705EC"/>
    <w:rsid w:val="00872AE6"/>
    <w:rsid w:val="0087599B"/>
    <w:rsid w:val="008816D7"/>
    <w:rsid w:val="00881725"/>
    <w:rsid w:val="0088500E"/>
    <w:rsid w:val="008908CB"/>
    <w:rsid w:val="008A4456"/>
    <w:rsid w:val="008A6E5A"/>
    <w:rsid w:val="008B3308"/>
    <w:rsid w:val="008B6E55"/>
    <w:rsid w:val="008C38A7"/>
    <w:rsid w:val="008C40E0"/>
    <w:rsid w:val="008C45CD"/>
    <w:rsid w:val="008D43DE"/>
    <w:rsid w:val="008D4B0B"/>
    <w:rsid w:val="008D5FA0"/>
    <w:rsid w:val="008D6EFA"/>
    <w:rsid w:val="008E398F"/>
    <w:rsid w:val="008E489C"/>
    <w:rsid w:val="008F464D"/>
    <w:rsid w:val="008F53A3"/>
    <w:rsid w:val="008F734F"/>
    <w:rsid w:val="009005B8"/>
    <w:rsid w:val="00912EE2"/>
    <w:rsid w:val="0091480E"/>
    <w:rsid w:val="00920D3D"/>
    <w:rsid w:val="0092636F"/>
    <w:rsid w:val="0092653A"/>
    <w:rsid w:val="00927895"/>
    <w:rsid w:val="00931C2F"/>
    <w:rsid w:val="00932A48"/>
    <w:rsid w:val="00936E50"/>
    <w:rsid w:val="0093736A"/>
    <w:rsid w:val="009441DA"/>
    <w:rsid w:val="00964D2E"/>
    <w:rsid w:val="009669C8"/>
    <w:rsid w:val="009700E9"/>
    <w:rsid w:val="00975752"/>
    <w:rsid w:val="00977395"/>
    <w:rsid w:val="00980463"/>
    <w:rsid w:val="00980FCB"/>
    <w:rsid w:val="00996624"/>
    <w:rsid w:val="009A00F3"/>
    <w:rsid w:val="009A5EB5"/>
    <w:rsid w:val="009B2A93"/>
    <w:rsid w:val="009D3AF8"/>
    <w:rsid w:val="009D43CF"/>
    <w:rsid w:val="009D5DA2"/>
    <w:rsid w:val="009E152C"/>
    <w:rsid w:val="009E3117"/>
    <w:rsid w:val="009E35AF"/>
    <w:rsid w:val="009E43A5"/>
    <w:rsid w:val="009E53E5"/>
    <w:rsid w:val="009F47DB"/>
    <w:rsid w:val="009F5E0E"/>
    <w:rsid w:val="009F7EAA"/>
    <w:rsid w:val="00A10004"/>
    <w:rsid w:val="00A13463"/>
    <w:rsid w:val="00A14301"/>
    <w:rsid w:val="00A1482C"/>
    <w:rsid w:val="00A149FB"/>
    <w:rsid w:val="00A20B25"/>
    <w:rsid w:val="00A3279C"/>
    <w:rsid w:val="00A4162F"/>
    <w:rsid w:val="00A46F30"/>
    <w:rsid w:val="00A475DE"/>
    <w:rsid w:val="00A505B9"/>
    <w:rsid w:val="00A5303A"/>
    <w:rsid w:val="00A56B35"/>
    <w:rsid w:val="00A572EE"/>
    <w:rsid w:val="00A61E37"/>
    <w:rsid w:val="00A6616E"/>
    <w:rsid w:val="00A67079"/>
    <w:rsid w:val="00A70466"/>
    <w:rsid w:val="00A71319"/>
    <w:rsid w:val="00A729B5"/>
    <w:rsid w:val="00A760C1"/>
    <w:rsid w:val="00A83F3C"/>
    <w:rsid w:val="00A928CE"/>
    <w:rsid w:val="00A97BD0"/>
    <w:rsid w:val="00AA0448"/>
    <w:rsid w:val="00AA0615"/>
    <w:rsid w:val="00AA2469"/>
    <w:rsid w:val="00AA3042"/>
    <w:rsid w:val="00AA47E1"/>
    <w:rsid w:val="00AB6A43"/>
    <w:rsid w:val="00AC1E43"/>
    <w:rsid w:val="00AC2388"/>
    <w:rsid w:val="00AD096D"/>
    <w:rsid w:val="00AD1492"/>
    <w:rsid w:val="00AD2075"/>
    <w:rsid w:val="00AD270C"/>
    <w:rsid w:val="00AE0D6E"/>
    <w:rsid w:val="00AE598F"/>
    <w:rsid w:val="00AE5C7B"/>
    <w:rsid w:val="00AF503D"/>
    <w:rsid w:val="00B07B29"/>
    <w:rsid w:val="00B07B3F"/>
    <w:rsid w:val="00B116EC"/>
    <w:rsid w:val="00B11A5E"/>
    <w:rsid w:val="00B1608B"/>
    <w:rsid w:val="00B33F9A"/>
    <w:rsid w:val="00B36D95"/>
    <w:rsid w:val="00B37BE7"/>
    <w:rsid w:val="00B40F0F"/>
    <w:rsid w:val="00B42409"/>
    <w:rsid w:val="00B43B42"/>
    <w:rsid w:val="00B522D7"/>
    <w:rsid w:val="00B55609"/>
    <w:rsid w:val="00B563FA"/>
    <w:rsid w:val="00B60141"/>
    <w:rsid w:val="00B736B8"/>
    <w:rsid w:val="00B754AE"/>
    <w:rsid w:val="00B81FFE"/>
    <w:rsid w:val="00B85A83"/>
    <w:rsid w:val="00B927EB"/>
    <w:rsid w:val="00BA1FE9"/>
    <w:rsid w:val="00BA5784"/>
    <w:rsid w:val="00BA7A97"/>
    <w:rsid w:val="00BB2301"/>
    <w:rsid w:val="00BB541B"/>
    <w:rsid w:val="00BB5C7A"/>
    <w:rsid w:val="00BC18AD"/>
    <w:rsid w:val="00BC48E1"/>
    <w:rsid w:val="00BD64CE"/>
    <w:rsid w:val="00BD77A7"/>
    <w:rsid w:val="00BE513D"/>
    <w:rsid w:val="00BE61CC"/>
    <w:rsid w:val="00BE7AA0"/>
    <w:rsid w:val="00BF171E"/>
    <w:rsid w:val="00BF5793"/>
    <w:rsid w:val="00BF7023"/>
    <w:rsid w:val="00C02658"/>
    <w:rsid w:val="00C02C8D"/>
    <w:rsid w:val="00C04B04"/>
    <w:rsid w:val="00C1241A"/>
    <w:rsid w:val="00C145C5"/>
    <w:rsid w:val="00C14833"/>
    <w:rsid w:val="00C14B10"/>
    <w:rsid w:val="00C23ABA"/>
    <w:rsid w:val="00C314FB"/>
    <w:rsid w:val="00C31D51"/>
    <w:rsid w:val="00C31EEB"/>
    <w:rsid w:val="00C3238F"/>
    <w:rsid w:val="00C364CF"/>
    <w:rsid w:val="00C36CF7"/>
    <w:rsid w:val="00C409E7"/>
    <w:rsid w:val="00C4507F"/>
    <w:rsid w:val="00C54D1F"/>
    <w:rsid w:val="00C55DC1"/>
    <w:rsid w:val="00C56606"/>
    <w:rsid w:val="00C6301F"/>
    <w:rsid w:val="00C63E1F"/>
    <w:rsid w:val="00C706AD"/>
    <w:rsid w:val="00C727DD"/>
    <w:rsid w:val="00C77248"/>
    <w:rsid w:val="00C77673"/>
    <w:rsid w:val="00C81581"/>
    <w:rsid w:val="00C91107"/>
    <w:rsid w:val="00C922B5"/>
    <w:rsid w:val="00C96FBF"/>
    <w:rsid w:val="00CA33FD"/>
    <w:rsid w:val="00CB2563"/>
    <w:rsid w:val="00CB5F7F"/>
    <w:rsid w:val="00CB7EA2"/>
    <w:rsid w:val="00CC6B32"/>
    <w:rsid w:val="00CD6060"/>
    <w:rsid w:val="00CE4530"/>
    <w:rsid w:val="00CE4C51"/>
    <w:rsid w:val="00CF19C2"/>
    <w:rsid w:val="00D0191D"/>
    <w:rsid w:val="00D11D79"/>
    <w:rsid w:val="00D14F57"/>
    <w:rsid w:val="00D2252D"/>
    <w:rsid w:val="00D2397C"/>
    <w:rsid w:val="00D2506B"/>
    <w:rsid w:val="00D30C49"/>
    <w:rsid w:val="00D30F3A"/>
    <w:rsid w:val="00D315A5"/>
    <w:rsid w:val="00D319FC"/>
    <w:rsid w:val="00D3259F"/>
    <w:rsid w:val="00D3494A"/>
    <w:rsid w:val="00D3698E"/>
    <w:rsid w:val="00D376D0"/>
    <w:rsid w:val="00D406B6"/>
    <w:rsid w:val="00D4633C"/>
    <w:rsid w:val="00D54939"/>
    <w:rsid w:val="00D54AAA"/>
    <w:rsid w:val="00D60214"/>
    <w:rsid w:val="00D60EAE"/>
    <w:rsid w:val="00D65B6F"/>
    <w:rsid w:val="00D65F49"/>
    <w:rsid w:val="00D70BCC"/>
    <w:rsid w:val="00D778E5"/>
    <w:rsid w:val="00D80D94"/>
    <w:rsid w:val="00D82125"/>
    <w:rsid w:val="00D870F8"/>
    <w:rsid w:val="00D87736"/>
    <w:rsid w:val="00D91D49"/>
    <w:rsid w:val="00D931B3"/>
    <w:rsid w:val="00D9682A"/>
    <w:rsid w:val="00D96F49"/>
    <w:rsid w:val="00D977AF"/>
    <w:rsid w:val="00DA4492"/>
    <w:rsid w:val="00DB1E17"/>
    <w:rsid w:val="00DB2716"/>
    <w:rsid w:val="00DB5CE3"/>
    <w:rsid w:val="00DB5F41"/>
    <w:rsid w:val="00DC40F6"/>
    <w:rsid w:val="00DC669F"/>
    <w:rsid w:val="00DD18F5"/>
    <w:rsid w:val="00DD7C92"/>
    <w:rsid w:val="00DE455C"/>
    <w:rsid w:val="00DF0B5A"/>
    <w:rsid w:val="00DF13E1"/>
    <w:rsid w:val="00E0046B"/>
    <w:rsid w:val="00E0365F"/>
    <w:rsid w:val="00E12317"/>
    <w:rsid w:val="00E130D8"/>
    <w:rsid w:val="00E30CAA"/>
    <w:rsid w:val="00E310FC"/>
    <w:rsid w:val="00E3217E"/>
    <w:rsid w:val="00E37980"/>
    <w:rsid w:val="00E42E63"/>
    <w:rsid w:val="00E4560A"/>
    <w:rsid w:val="00E50855"/>
    <w:rsid w:val="00E560F8"/>
    <w:rsid w:val="00E564AD"/>
    <w:rsid w:val="00E67D1F"/>
    <w:rsid w:val="00E717B5"/>
    <w:rsid w:val="00E72E94"/>
    <w:rsid w:val="00E73781"/>
    <w:rsid w:val="00E747D2"/>
    <w:rsid w:val="00E7663D"/>
    <w:rsid w:val="00E818F6"/>
    <w:rsid w:val="00E963C0"/>
    <w:rsid w:val="00EA4E88"/>
    <w:rsid w:val="00EB2940"/>
    <w:rsid w:val="00EB4820"/>
    <w:rsid w:val="00EB7CA1"/>
    <w:rsid w:val="00EC28B8"/>
    <w:rsid w:val="00ED1BF8"/>
    <w:rsid w:val="00ED24C9"/>
    <w:rsid w:val="00ED54BA"/>
    <w:rsid w:val="00F07B7F"/>
    <w:rsid w:val="00F16BDF"/>
    <w:rsid w:val="00F17F6E"/>
    <w:rsid w:val="00F258EC"/>
    <w:rsid w:val="00F2735F"/>
    <w:rsid w:val="00F30605"/>
    <w:rsid w:val="00F32E48"/>
    <w:rsid w:val="00F333C6"/>
    <w:rsid w:val="00F33A7A"/>
    <w:rsid w:val="00F36867"/>
    <w:rsid w:val="00F41CF1"/>
    <w:rsid w:val="00F4779E"/>
    <w:rsid w:val="00F501FB"/>
    <w:rsid w:val="00F525AD"/>
    <w:rsid w:val="00F625A7"/>
    <w:rsid w:val="00F6428D"/>
    <w:rsid w:val="00F953D0"/>
    <w:rsid w:val="00F97190"/>
    <w:rsid w:val="00FA00F7"/>
    <w:rsid w:val="00FA3B09"/>
    <w:rsid w:val="00FA4D43"/>
    <w:rsid w:val="00FA59DC"/>
    <w:rsid w:val="00FA7AFA"/>
    <w:rsid w:val="00FA7C30"/>
    <w:rsid w:val="00FB1FD5"/>
    <w:rsid w:val="00FB73D2"/>
    <w:rsid w:val="00FD009C"/>
    <w:rsid w:val="00FD0E78"/>
    <w:rsid w:val="00FD1F0E"/>
    <w:rsid w:val="00FD507C"/>
    <w:rsid w:val="00FE22AC"/>
    <w:rsid w:val="00FE6C95"/>
    <w:rsid w:val="00FF1765"/>
    <w:rsid w:val="00FF5B9D"/>
    <w:rsid w:val="00FF75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87E686"/>
  <w15:chartTrackingRefBased/>
  <w15:docId w15:val="{23EEF215-BF78-4FCE-BA54-F53598C76E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F7EA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7EAA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FB1FD5"/>
    <w:rPr>
      <w:color w:val="808080"/>
    </w:rPr>
  </w:style>
  <w:style w:type="paragraph" w:styleId="NormalWeb">
    <w:name w:val="Normal (Web)"/>
    <w:basedOn w:val="Normal"/>
    <w:uiPriority w:val="99"/>
    <w:unhideWhenUsed/>
    <w:rsid w:val="004A0E26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932A4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47911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397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005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783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20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89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681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17BC1A0EDCAD4ED7B6CFC0B133B5E1B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C801741-0AD2-4570-A038-9F811210B703}"/>
      </w:docPartPr>
      <w:docPartBody>
        <w:p w:rsidR="00642E31" w:rsidRDefault="00BC138F" w:rsidP="00BC138F">
          <w:pPr>
            <w:pStyle w:val="17BC1A0EDCAD4ED7B6CFC0B133B5E1B5"/>
          </w:pPr>
          <w:r w:rsidRPr="000F4C16">
            <w:rPr>
              <w:rStyle w:val="PlaceholderText"/>
            </w:rPr>
            <w:t>Formatting Bibliography...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2DB1"/>
    <w:rsid w:val="001A0EAF"/>
    <w:rsid w:val="001D080F"/>
    <w:rsid w:val="00642E31"/>
    <w:rsid w:val="006E773D"/>
    <w:rsid w:val="00AA2DB1"/>
    <w:rsid w:val="00B27A93"/>
    <w:rsid w:val="00BC138F"/>
    <w:rsid w:val="00E216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C138F"/>
    <w:rPr>
      <w:color w:val="808080"/>
    </w:rPr>
  </w:style>
  <w:style w:type="paragraph" w:customStyle="1" w:styleId="17BC1A0EDCAD4ED7B6CFC0B133B5E1B5">
    <w:name w:val="17BC1A0EDCAD4ED7B6CFC0B133B5E1B5"/>
    <w:rsid w:val="00BC138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8810EA75-9565-4DD2-AC72-A43DB8A86E2E}">
  <we:reference id="wa104380122" version="2.1.0.1" store="en-US" storeType="OMEX"/>
  <we:alternateReferences>
    <we:reference id="wa104380122" version="2.1.0.1" store="" storeType="OMEX"/>
  </we:alternateReferences>
  <we:properties>
    <we:property name="rcm.version" value="2"/>
    <we:property name="citations" value="{&quot;1398552881&quot;:{&quot;referencesIds&quot;:[&quot;doc:5fe9d2e48f08b235bc2487f4&quot;],&quot;referencesOptions&quot;:{&quot;doc:5fe9d2e48f08b235bc2487f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398552881,&quot;citationText&quot;:&quot;&lt;span style=\&quot;font-family:Calibri;font-size:14.666666666666666px;color:#000000\&quot;&gt;(Pirelli 2020)&lt;/span&gt;&quot;},&quot;1481578126&quot;:{&quot;referencesIds&quot;:[&quot;doc:5fe9d2e48f08b235bc2487f4&quot;],&quot;referencesOptions&quot;:{&quot;doc:5fe9d2e48f08b235bc2487f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481578126,&quot;citationText&quot;:&quot;&lt;span style=\&quot;font-family:Calibri;font-size:14.666666666666666px;color:#000000\&quot;&gt;(Pirelli 2020)&lt;/span&gt;&quot;},&quot;-1634478523&quot;:{&quot;referencesIds&quot;:[&quot;doc:5fe9d2e48f08b235bc2487f4&quot;],&quot;referencesOptions&quot;:{&quot;doc:5fe9d2e48f08b235bc2487f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634478523,&quot;citationText&quot;:&quot;&lt;span style=\&quot;font-family:Calibri;font-size:14.666666666666666px;color:#000000\&quot;&gt;(Pirelli 2020)&lt;/span&gt;&quot;}}"/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  <we:property name="rw.control.unlocked" value="true"/>
    <we:property name="bibliographyEnabled" value="&quot;bibliographyEnabled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837201EF-FD44-4AB0-89DB-107E2A9771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1362</TotalTime>
  <Pages>10</Pages>
  <Words>3223</Words>
  <Characters>18375</Characters>
  <Application>Microsoft Office Word</Application>
  <DocSecurity>0</DocSecurity>
  <Lines>153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Belinda Thomas</dc:creator>
  <cp:keywords/>
  <dc:description/>
  <cp:lastModifiedBy>Belinda Thomas</cp:lastModifiedBy>
  <cp:revision>604</cp:revision>
  <dcterms:created xsi:type="dcterms:W3CDTF">2020-12-20T12:34:00Z</dcterms:created>
  <dcterms:modified xsi:type="dcterms:W3CDTF">2021-01-06T14:59:00Z</dcterms:modified>
</cp:coreProperties>
</file>