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D0F89" w14:textId="77777777" w:rsidR="0032383D" w:rsidRDefault="00D668CF">
      <w:pPr>
        <w:pStyle w:val="Szvegtrzs"/>
        <w:ind w:left="200"/>
        <w:rPr>
          <w:rFonts w:ascii="Times New Roman"/>
          <w:sz w:val="20"/>
        </w:rPr>
      </w:pPr>
      <w:r>
        <w:rPr>
          <w:rFonts w:ascii="Times New Roman"/>
          <w:noProof/>
          <w:sz w:val="20"/>
        </w:rPr>
        <w:drawing>
          <wp:inline distT="0" distB="0" distL="0" distR="0" wp14:anchorId="1C8553E9" wp14:editId="41F0D934">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318083" cy="926210"/>
                    </a:xfrm>
                    <a:prstGeom prst="rect">
                      <a:avLst/>
                    </a:prstGeom>
                  </pic:spPr>
                </pic:pic>
              </a:graphicData>
            </a:graphic>
          </wp:inline>
        </w:drawing>
      </w:r>
    </w:p>
    <w:p w14:paraId="5219CB64" w14:textId="77777777" w:rsidR="0032383D" w:rsidRDefault="0032383D">
      <w:pPr>
        <w:pStyle w:val="Szvegtrzs"/>
        <w:rPr>
          <w:rFonts w:ascii="Times New Roman"/>
          <w:sz w:val="20"/>
        </w:rPr>
      </w:pPr>
    </w:p>
    <w:p w14:paraId="429CA640" w14:textId="77777777" w:rsidR="0032383D" w:rsidRDefault="0032383D">
      <w:pPr>
        <w:pStyle w:val="Szvegtrzs"/>
        <w:rPr>
          <w:rFonts w:ascii="Times New Roman"/>
          <w:sz w:val="28"/>
        </w:rPr>
      </w:pPr>
    </w:p>
    <w:tbl>
      <w:tblPr>
        <w:tblStyle w:val="TableNormal"/>
        <w:tblW w:w="0" w:type="auto"/>
        <w:tblInd w:w="115" w:type="dxa"/>
        <w:tblLayout w:type="fixed"/>
        <w:tblLook w:val="01E0" w:firstRow="1" w:lastRow="1" w:firstColumn="1" w:lastColumn="1" w:noHBand="0" w:noVBand="0"/>
      </w:tblPr>
      <w:tblGrid>
        <w:gridCol w:w="4641"/>
        <w:gridCol w:w="4618"/>
      </w:tblGrid>
      <w:tr w:rsidR="0032383D" w14:paraId="5E2E2BAB" w14:textId="77777777">
        <w:trPr>
          <w:trHeight w:val="390"/>
        </w:trPr>
        <w:tc>
          <w:tcPr>
            <w:tcW w:w="4641" w:type="dxa"/>
          </w:tcPr>
          <w:p w14:paraId="0EA2C6CF" w14:textId="77777777" w:rsidR="0032383D" w:rsidRDefault="00D668CF">
            <w:pPr>
              <w:pStyle w:val="TableParagraph"/>
              <w:spacing w:line="266" w:lineRule="exact"/>
              <w:ind w:left="200"/>
              <w:rPr>
                <w:b/>
                <w:sz w:val="24"/>
              </w:rPr>
            </w:pPr>
            <w:r>
              <w:rPr>
                <w:b/>
                <w:sz w:val="24"/>
              </w:rPr>
              <w:t>LOCATION: LONDON</w:t>
            </w:r>
          </w:p>
        </w:tc>
        <w:tc>
          <w:tcPr>
            <w:tcW w:w="4618" w:type="dxa"/>
          </w:tcPr>
          <w:p w14:paraId="15B1B9B6" w14:textId="77777777" w:rsidR="0032383D" w:rsidRDefault="00D668CF">
            <w:pPr>
              <w:pStyle w:val="TableParagraph"/>
              <w:spacing w:line="266" w:lineRule="exact"/>
              <w:ind w:right="199"/>
              <w:jc w:val="right"/>
              <w:rPr>
                <w:b/>
                <w:sz w:val="24"/>
              </w:rPr>
            </w:pPr>
            <w:r>
              <w:rPr>
                <w:b/>
                <w:sz w:val="24"/>
              </w:rPr>
              <w:t>LLEOLIAD:</w:t>
            </w:r>
            <w:r>
              <w:rPr>
                <w:b/>
                <w:spacing w:val="54"/>
                <w:sz w:val="24"/>
              </w:rPr>
              <w:t xml:space="preserve"> </w:t>
            </w:r>
            <w:r>
              <w:rPr>
                <w:b/>
                <w:sz w:val="24"/>
              </w:rPr>
              <w:t>LLUNDAIN</w:t>
            </w:r>
          </w:p>
        </w:tc>
      </w:tr>
      <w:tr w:rsidR="0032383D" w14:paraId="4822ACA9" w14:textId="77777777">
        <w:trPr>
          <w:trHeight w:val="529"/>
        </w:trPr>
        <w:tc>
          <w:tcPr>
            <w:tcW w:w="4641" w:type="dxa"/>
          </w:tcPr>
          <w:p w14:paraId="2C4E33F0" w14:textId="77777777" w:rsidR="0032383D" w:rsidRDefault="00D668CF">
            <w:pPr>
              <w:pStyle w:val="TableParagraph"/>
              <w:spacing w:before="115"/>
              <w:ind w:left="200"/>
              <w:rPr>
                <w:b/>
                <w:sz w:val="24"/>
              </w:rPr>
            </w:pPr>
            <w:r>
              <w:rPr>
                <w:b/>
                <w:sz w:val="24"/>
              </w:rPr>
              <w:t>LEVEL 4</w:t>
            </w:r>
          </w:p>
        </w:tc>
        <w:tc>
          <w:tcPr>
            <w:tcW w:w="4618" w:type="dxa"/>
          </w:tcPr>
          <w:p w14:paraId="4F2B387B" w14:textId="77777777" w:rsidR="0032383D" w:rsidRDefault="00D668CF">
            <w:pPr>
              <w:pStyle w:val="TableParagraph"/>
              <w:spacing w:before="115"/>
              <w:ind w:right="197"/>
              <w:jc w:val="right"/>
              <w:rPr>
                <w:b/>
                <w:sz w:val="24"/>
              </w:rPr>
            </w:pPr>
            <w:r>
              <w:rPr>
                <w:b/>
                <w:sz w:val="24"/>
              </w:rPr>
              <w:t>LEFEL 4</w:t>
            </w:r>
          </w:p>
        </w:tc>
      </w:tr>
      <w:tr w:rsidR="0032383D" w14:paraId="78FFCF23" w14:textId="77777777">
        <w:trPr>
          <w:trHeight w:val="422"/>
        </w:trPr>
        <w:tc>
          <w:tcPr>
            <w:tcW w:w="4641" w:type="dxa"/>
          </w:tcPr>
          <w:p w14:paraId="7546B166" w14:textId="77777777" w:rsidR="0032383D" w:rsidRDefault="00D668CF">
            <w:pPr>
              <w:pStyle w:val="TableParagraph"/>
              <w:spacing w:before="128" w:line="274" w:lineRule="exact"/>
              <w:ind w:left="200"/>
              <w:rPr>
                <w:b/>
                <w:sz w:val="24"/>
              </w:rPr>
            </w:pPr>
            <w:r>
              <w:rPr>
                <w:b/>
                <w:sz w:val="24"/>
              </w:rPr>
              <w:t>EXAMINATION PERIOD</w:t>
            </w:r>
          </w:p>
        </w:tc>
        <w:tc>
          <w:tcPr>
            <w:tcW w:w="4618" w:type="dxa"/>
          </w:tcPr>
          <w:p w14:paraId="34108660" w14:textId="77777777" w:rsidR="0032383D" w:rsidRDefault="00D668CF">
            <w:pPr>
              <w:pStyle w:val="TableParagraph"/>
              <w:spacing w:before="128" w:line="274" w:lineRule="exact"/>
              <w:ind w:right="199"/>
              <w:jc w:val="right"/>
              <w:rPr>
                <w:b/>
                <w:sz w:val="24"/>
              </w:rPr>
            </w:pPr>
            <w:r>
              <w:rPr>
                <w:b/>
                <w:sz w:val="24"/>
              </w:rPr>
              <w:t>CYFNOD ARHOLIADAU</w:t>
            </w:r>
          </w:p>
        </w:tc>
      </w:tr>
      <w:tr w:rsidR="0032383D" w14:paraId="6DB33E4C" w14:textId="77777777">
        <w:trPr>
          <w:trHeight w:val="284"/>
        </w:trPr>
        <w:tc>
          <w:tcPr>
            <w:tcW w:w="4641" w:type="dxa"/>
          </w:tcPr>
          <w:p w14:paraId="08BA6FBF" w14:textId="77777777" w:rsidR="0032383D" w:rsidRDefault="00D668CF">
            <w:pPr>
              <w:pStyle w:val="TableParagraph"/>
              <w:spacing w:before="8" w:line="256" w:lineRule="exact"/>
              <w:ind w:left="200"/>
              <w:rPr>
                <w:b/>
                <w:sz w:val="24"/>
              </w:rPr>
            </w:pPr>
            <w:r>
              <w:rPr>
                <w:b/>
                <w:sz w:val="24"/>
              </w:rPr>
              <w:t>JUNE 2021 TERM</w:t>
            </w:r>
          </w:p>
        </w:tc>
        <w:tc>
          <w:tcPr>
            <w:tcW w:w="4618" w:type="dxa"/>
          </w:tcPr>
          <w:p w14:paraId="735DB9F1" w14:textId="77777777" w:rsidR="0032383D" w:rsidRDefault="00D668CF">
            <w:pPr>
              <w:pStyle w:val="TableParagraph"/>
              <w:spacing w:before="8" w:line="256" w:lineRule="exact"/>
              <w:ind w:right="199"/>
              <w:jc w:val="right"/>
              <w:rPr>
                <w:b/>
                <w:sz w:val="24"/>
              </w:rPr>
            </w:pPr>
            <w:r>
              <w:rPr>
                <w:b/>
                <w:sz w:val="24"/>
              </w:rPr>
              <w:t>MEHEFIN 2021 TYMOR</w:t>
            </w:r>
          </w:p>
        </w:tc>
      </w:tr>
    </w:tbl>
    <w:p w14:paraId="1069CB3F" w14:textId="77777777" w:rsidR="0032383D" w:rsidRDefault="0032383D">
      <w:pPr>
        <w:pStyle w:val="Szvegtrzs"/>
        <w:rPr>
          <w:rFonts w:ascii="Times New Roman"/>
          <w:sz w:val="20"/>
        </w:rPr>
      </w:pPr>
    </w:p>
    <w:p w14:paraId="45A6D713" w14:textId="77777777" w:rsidR="0032383D" w:rsidRDefault="0032383D">
      <w:pPr>
        <w:pStyle w:val="Szvegtrzs"/>
        <w:rPr>
          <w:rFonts w:ascii="Times New Roman"/>
          <w:sz w:val="20"/>
        </w:rPr>
      </w:pPr>
    </w:p>
    <w:p w14:paraId="2C95CDAB" w14:textId="77777777" w:rsidR="0032383D" w:rsidRDefault="0032383D">
      <w:pPr>
        <w:pStyle w:val="Szvegtrzs"/>
        <w:spacing w:before="1"/>
        <w:rPr>
          <w:rFonts w:ascii="Times New Roman"/>
          <w:sz w:val="27"/>
        </w:rPr>
      </w:pPr>
    </w:p>
    <w:p w14:paraId="09FFE3D4" w14:textId="77777777" w:rsidR="0032383D" w:rsidRDefault="00D668CF">
      <w:pPr>
        <w:pStyle w:val="Cmsor1"/>
        <w:spacing w:before="90"/>
        <w:ind w:left="3169" w:right="3204" w:hanging="10"/>
      </w:pPr>
      <w:r>
        <w:t>MODULE CODE: LCBB4001 COD Y MODWL: LCBB4001</w:t>
      </w:r>
    </w:p>
    <w:p w14:paraId="38D3F32A" w14:textId="77777777" w:rsidR="0032383D" w:rsidRDefault="00D668CF">
      <w:pPr>
        <w:spacing w:before="1" w:line="448" w:lineRule="auto"/>
        <w:ind w:left="200" w:right="2881" w:firstLine="2635"/>
        <w:rPr>
          <w:rFonts w:ascii="Times New Roman"/>
          <w:b/>
          <w:sz w:val="24"/>
        </w:rPr>
      </w:pPr>
      <w:r>
        <w:rPr>
          <w:rFonts w:ascii="Times New Roman"/>
          <w:b/>
          <w:sz w:val="24"/>
        </w:rPr>
        <w:t>ACCOUNTING FUNDAMENTALS TIME: 9:00AM TO 4:00PM</w:t>
      </w:r>
    </w:p>
    <w:p w14:paraId="3624601C" w14:textId="77777777" w:rsidR="0032383D" w:rsidRDefault="0032383D">
      <w:pPr>
        <w:pStyle w:val="Szvegtrzs"/>
        <w:rPr>
          <w:rFonts w:ascii="Times New Roman"/>
          <w:b/>
          <w:sz w:val="26"/>
        </w:rPr>
      </w:pPr>
    </w:p>
    <w:p w14:paraId="2C87E173" w14:textId="77777777" w:rsidR="0032383D" w:rsidRDefault="0032383D">
      <w:pPr>
        <w:pStyle w:val="Szvegtrzs"/>
        <w:rPr>
          <w:rFonts w:ascii="Times New Roman"/>
          <w:b/>
          <w:sz w:val="26"/>
        </w:rPr>
      </w:pPr>
    </w:p>
    <w:p w14:paraId="73E0B2FE" w14:textId="060481D9" w:rsidR="0032383D" w:rsidRDefault="00D668CF">
      <w:pPr>
        <w:pStyle w:val="Szvegtrzs"/>
        <w:tabs>
          <w:tab w:val="left" w:pos="2360"/>
          <w:tab w:val="left" w:pos="6736"/>
        </w:tabs>
        <w:spacing w:before="229"/>
        <w:ind w:left="200"/>
        <w:rPr>
          <w:rFonts w:ascii="Times New Roman"/>
        </w:rPr>
      </w:pPr>
      <w:r>
        <w:rPr>
          <w:rFonts w:ascii="Times New Roman"/>
        </w:rPr>
        <w:t>Name</w:t>
      </w:r>
      <w:r>
        <w:rPr>
          <w:rFonts w:ascii="Times New Roman"/>
        </w:rPr>
        <w:tab/>
        <w:t>:</w:t>
      </w:r>
      <w:r>
        <w:rPr>
          <w:rFonts w:ascii="Times New Roman"/>
          <w:spacing w:val="1"/>
        </w:rPr>
        <w:t xml:space="preserve"> </w:t>
      </w:r>
      <w:r>
        <w:rPr>
          <w:rFonts w:ascii="Times New Roman"/>
          <w:u w:val="single"/>
        </w:rPr>
        <w:t xml:space="preserve"> </w:t>
      </w:r>
      <w:r w:rsidR="00E06D49" w:rsidRPr="00E06D49">
        <w:rPr>
          <w:rFonts w:ascii="Times New Roman"/>
          <w:u w:val="single"/>
        </w:rPr>
        <w:t>Viktoria Ivanova</w:t>
      </w:r>
      <w:r>
        <w:rPr>
          <w:rFonts w:ascii="Times New Roman"/>
          <w:u w:val="single"/>
        </w:rPr>
        <w:tab/>
      </w:r>
    </w:p>
    <w:p w14:paraId="0E3FBFA6" w14:textId="77777777" w:rsidR="0032383D" w:rsidRDefault="0032383D">
      <w:pPr>
        <w:pStyle w:val="Szvegtrzs"/>
        <w:spacing w:before="3"/>
        <w:rPr>
          <w:rFonts w:ascii="Times New Roman"/>
          <w:sz w:val="16"/>
        </w:rPr>
      </w:pPr>
    </w:p>
    <w:p w14:paraId="3EA80312" w14:textId="3171324A" w:rsidR="0032383D" w:rsidRDefault="00D668CF">
      <w:pPr>
        <w:pStyle w:val="Szvegtrzs"/>
        <w:tabs>
          <w:tab w:val="left" w:pos="2360"/>
          <w:tab w:val="left" w:pos="6736"/>
        </w:tabs>
        <w:spacing w:before="90"/>
        <w:ind w:left="200"/>
        <w:rPr>
          <w:rFonts w:ascii="Times New Roman"/>
        </w:rPr>
      </w:pPr>
      <w:r>
        <w:rPr>
          <w:rFonts w:ascii="Times New Roman"/>
        </w:rPr>
        <w:t>Student</w:t>
      </w:r>
      <w:r>
        <w:rPr>
          <w:rFonts w:ascii="Times New Roman"/>
          <w:spacing w:val="-2"/>
        </w:rPr>
        <w:t xml:space="preserve"> </w:t>
      </w:r>
      <w:r>
        <w:rPr>
          <w:rFonts w:ascii="Times New Roman"/>
        </w:rPr>
        <w:t>ID</w:t>
      </w:r>
      <w:r>
        <w:rPr>
          <w:rFonts w:ascii="Times New Roman"/>
        </w:rPr>
        <w:tab/>
        <w:t>:</w:t>
      </w:r>
      <w:r>
        <w:rPr>
          <w:rFonts w:ascii="Times New Roman"/>
          <w:spacing w:val="1"/>
        </w:rPr>
        <w:t xml:space="preserve"> </w:t>
      </w:r>
      <w:r>
        <w:rPr>
          <w:rFonts w:ascii="Times New Roman"/>
          <w:u w:val="single"/>
        </w:rPr>
        <w:t xml:space="preserve"> </w:t>
      </w:r>
      <w:r w:rsidR="00E06D49" w:rsidRPr="00E06D49">
        <w:rPr>
          <w:rFonts w:ascii="Times New Roman"/>
          <w:u w:val="single"/>
        </w:rPr>
        <w:t>2021820</w:t>
      </w:r>
      <w:r>
        <w:rPr>
          <w:rFonts w:ascii="Times New Roman"/>
          <w:u w:val="single"/>
        </w:rPr>
        <w:tab/>
      </w:r>
    </w:p>
    <w:p w14:paraId="4E8A931E" w14:textId="77777777" w:rsidR="0032383D" w:rsidRDefault="0032383D">
      <w:pPr>
        <w:pStyle w:val="Szvegtrzs"/>
        <w:spacing w:before="2"/>
        <w:rPr>
          <w:rFonts w:ascii="Times New Roman"/>
          <w:sz w:val="16"/>
        </w:rPr>
      </w:pPr>
    </w:p>
    <w:p w14:paraId="353ACDFA" w14:textId="4845F592" w:rsidR="0032383D" w:rsidRDefault="00D668CF">
      <w:pPr>
        <w:pStyle w:val="Szvegtrzs"/>
        <w:tabs>
          <w:tab w:val="left" w:pos="2360"/>
          <w:tab w:val="left" w:pos="6736"/>
        </w:tabs>
        <w:spacing w:before="90"/>
        <w:ind w:left="200"/>
        <w:rPr>
          <w:rFonts w:ascii="Times New Roman"/>
        </w:rPr>
      </w:pPr>
      <w:r>
        <w:rPr>
          <w:rFonts w:ascii="Times New Roman"/>
        </w:rPr>
        <w:t>Date</w:t>
      </w:r>
      <w:r>
        <w:rPr>
          <w:rFonts w:ascii="Times New Roman"/>
          <w:spacing w:val="-1"/>
        </w:rPr>
        <w:t xml:space="preserve"> </w:t>
      </w:r>
      <w:r>
        <w:rPr>
          <w:rFonts w:ascii="Times New Roman"/>
        </w:rPr>
        <w:t>&amp; Time</w:t>
      </w:r>
      <w:r>
        <w:rPr>
          <w:rFonts w:ascii="Times New Roman"/>
        </w:rPr>
        <w:tab/>
        <w:t>:</w:t>
      </w:r>
      <w:r>
        <w:rPr>
          <w:rFonts w:ascii="Times New Roman"/>
          <w:spacing w:val="1"/>
        </w:rPr>
        <w:t xml:space="preserve"> </w:t>
      </w:r>
      <w:r>
        <w:rPr>
          <w:rFonts w:ascii="Times New Roman"/>
          <w:u w:val="single"/>
        </w:rPr>
        <w:t xml:space="preserve"> </w:t>
      </w:r>
      <w:r w:rsidR="00E06D49" w:rsidRPr="00E06D49">
        <w:rPr>
          <w:rFonts w:ascii="Times New Roman"/>
          <w:u w:val="single"/>
        </w:rPr>
        <w:t>27/08/2021</w:t>
      </w:r>
      <w:r>
        <w:rPr>
          <w:rFonts w:ascii="Times New Roman"/>
          <w:u w:val="single"/>
        </w:rPr>
        <w:tab/>
      </w:r>
    </w:p>
    <w:p w14:paraId="2BFCAEC3" w14:textId="77777777" w:rsidR="0032383D" w:rsidRDefault="0032383D">
      <w:pPr>
        <w:rPr>
          <w:rFonts w:ascii="Times New Roman"/>
        </w:rPr>
        <w:sectPr w:rsidR="0032383D">
          <w:type w:val="continuous"/>
          <w:pgSz w:w="11910" w:h="16840"/>
          <w:pgMar w:top="1420" w:right="1180" w:bottom="280" w:left="1240" w:header="720" w:footer="720" w:gutter="0"/>
          <w:cols w:space="720"/>
        </w:sectPr>
      </w:pPr>
    </w:p>
    <w:p w14:paraId="17C9387F" w14:textId="77777777" w:rsidR="0032383D" w:rsidRDefault="00D668CF">
      <w:pPr>
        <w:pStyle w:val="Cmsor1"/>
        <w:spacing w:before="82"/>
        <w:rPr>
          <w:rFonts w:ascii="Arial"/>
        </w:rPr>
      </w:pPr>
      <w:r>
        <w:rPr>
          <w:rFonts w:ascii="Arial"/>
        </w:rPr>
        <w:lastRenderedPageBreak/>
        <w:t>QUESTION 1</w:t>
      </w:r>
    </w:p>
    <w:p w14:paraId="1D8928D2" w14:textId="77777777" w:rsidR="0032383D" w:rsidRDefault="0032383D">
      <w:pPr>
        <w:pStyle w:val="Szvegtrzs"/>
        <w:rPr>
          <w:b/>
          <w:sz w:val="26"/>
        </w:rPr>
      </w:pPr>
    </w:p>
    <w:p w14:paraId="31EFBB1C" w14:textId="77777777" w:rsidR="0032383D" w:rsidRDefault="0032383D">
      <w:pPr>
        <w:pStyle w:val="Szvegtrzs"/>
        <w:spacing w:before="8"/>
        <w:rPr>
          <w:b/>
          <w:sz w:val="29"/>
        </w:rPr>
      </w:pPr>
    </w:p>
    <w:p w14:paraId="54E9EB33" w14:textId="77777777" w:rsidR="0032383D" w:rsidRDefault="00D668CF">
      <w:pPr>
        <w:pStyle w:val="Szvegtrzs"/>
        <w:spacing w:before="1" w:line="259" w:lineRule="auto"/>
        <w:ind w:left="920" w:right="492"/>
      </w:pPr>
      <w:r>
        <w:t>Kerrigan Ltd makes and sells product A. The current selling price is £11 and the total of variable costs per unit is £6. The fixed costs of production are</w:t>
      </w:r>
    </w:p>
    <w:p w14:paraId="2CF0EF0D" w14:textId="77777777" w:rsidR="0032383D" w:rsidRDefault="00D668CF">
      <w:pPr>
        <w:pStyle w:val="Szvegtrzs"/>
        <w:spacing w:line="275" w:lineRule="exact"/>
        <w:ind w:left="920"/>
      </w:pPr>
      <w:r>
        <w:t>£350,000 and the company currently sells 75,000 units.</w:t>
      </w:r>
    </w:p>
    <w:p w14:paraId="320F924D" w14:textId="77777777" w:rsidR="0032383D" w:rsidRDefault="0032383D">
      <w:pPr>
        <w:pStyle w:val="Szvegtrzs"/>
        <w:rPr>
          <w:sz w:val="26"/>
        </w:rPr>
      </w:pPr>
    </w:p>
    <w:p w14:paraId="1A6C5FE1" w14:textId="77777777" w:rsidR="0032383D" w:rsidRDefault="0032383D">
      <w:pPr>
        <w:pStyle w:val="Szvegtrzs"/>
        <w:spacing w:before="5"/>
        <w:rPr>
          <w:sz w:val="29"/>
        </w:rPr>
      </w:pPr>
    </w:p>
    <w:p w14:paraId="4AA6EE4A" w14:textId="77777777" w:rsidR="0032383D" w:rsidRDefault="00D668CF">
      <w:pPr>
        <w:pStyle w:val="Cmsor1"/>
        <w:spacing w:before="1"/>
        <w:rPr>
          <w:rFonts w:ascii="Arial"/>
        </w:rPr>
      </w:pPr>
      <w:r>
        <w:rPr>
          <w:rFonts w:ascii="Arial"/>
        </w:rPr>
        <w:t>Required:</w:t>
      </w:r>
    </w:p>
    <w:p w14:paraId="01106587" w14:textId="77777777" w:rsidR="0032383D" w:rsidRDefault="0032383D">
      <w:pPr>
        <w:pStyle w:val="Szvegtrzs"/>
        <w:rPr>
          <w:b/>
          <w:sz w:val="26"/>
        </w:rPr>
      </w:pPr>
    </w:p>
    <w:p w14:paraId="6D139AF2" w14:textId="77777777" w:rsidR="0032383D" w:rsidRDefault="0032383D">
      <w:pPr>
        <w:pStyle w:val="Szvegtrzs"/>
        <w:spacing w:before="8"/>
        <w:rPr>
          <w:b/>
          <w:sz w:val="29"/>
        </w:rPr>
      </w:pPr>
    </w:p>
    <w:p w14:paraId="1AAF679E" w14:textId="77777777" w:rsidR="00717A85" w:rsidRPr="00717A85" w:rsidRDefault="00D668CF">
      <w:pPr>
        <w:pStyle w:val="Listaszerbekezds"/>
        <w:numPr>
          <w:ilvl w:val="0"/>
          <w:numId w:val="2"/>
        </w:numPr>
        <w:tabs>
          <w:tab w:val="left" w:pos="1773"/>
          <w:tab w:val="left" w:pos="8232"/>
        </w:tabs>
        <w:ind w:right="588"/>
        <w:rPr>
          <w:b/>
          <w:sz w:val="24"/>
        </w:rPr>
      </w:pPr>
      <w:r>
        <w:rPr>
          <w:sz w:val="24"/>
        </w:rPr>
        <w:t>Calculate the break-even point (in units and revenues) of product A for</w:t>
      </w:r>
      <w:r>
        <w:rPr>
          <w:spacing w:val="-1"/>
          <w:sz w:val="24"/>
        </w:rPr>
        <w:t xml:space="preserve"> </w:t>
      </w:r>
      <w:r>
        <w:rPr>
          <w:sz w:val="24"/>
        </w:rPr>
        <w:t>Kerrigan</w:t>
      </w:r>
      <w:r>
        <w:rPr>
          <w:spacing w:val="-2"/>
          <w:sz w:val="24"/>
        </w:rPr>
        <w:t xml:space="preserve"> </w:t>
      </w:r>
      <w:r>
        <w:rPr>
          <w:sz w:val="24"/>
        </w:rPr>
        <w:t>Ltd.</w:t>
      </w:r>
      <w:r>
        <w:rPr>
          <w:sz w:val="24"/>
        </w:rPr>
        <w:tab/>
      </w:r>
    </w:p>
    <w:p w14:paraId="4D75CD95" w14:textId="30B783E3" w:rsidR="0032383D" w:rsidRDefault="00D668CF" w:rsidP="00717A85">
      <w:pPr>
        <w:tabs>
          <w:tab w:val="left" w:pos="1773"/>
          <w:tab w:val="left" w:pos="8232"/>
        </w:tabs>
        <w:ind w:left="1412" w:right="588"/>
        <w:rPr>
          <w:b/>
          <w:sz w:val="24"/>
          <w:szCs w:val="24"/>
        </w:rPr>
      </w:pPr>
      <w:r w:rsidRPr="00717A85">
        <w:rPr>
          <w:b/>
          <w:sz w:val="24"/>
          <w:szCs w:val="24"/>
        </w:rPr>
        <w:t>[10</w:t>
      </w:r>
      <w:r w:rsidR="00717A85" w:rsidRPr="00717A85">
        <w:rPr>
          <w:b/>
          <w:sz w:val="24"/>
          <w:szCs w:val="24"/>
        </w:rPr>
        <w:t xml:space="preserve"> </w:t>
      </w:r>
      <w:r w:rsidRPr="00717A85">
        <w:rPr>
          <w:b/>
          <w:sz w:val="24"/>
          <w:szCs w:val="24"/>
        </w:rPr>
        <w:t>marks]</w:t>
      </w:r>
    </w:p>
    <w:p w14:paraId="0B4B5FE1" w14:textId="77777777" w:rsidR="009610DB" w:rsidRDefault="009610DB" w:rsidP="00717A85">
      <w:pPr>
        <w:tabs>
          <w:tab w:val="left" w:pos="1773"/>
          <w:tab w:val="left" w:pos="8232"/>
        </w:tabs>
        <w:ind w:left="1412" w:right="588"/>
        <w:rPr>
          <w:b/>
          <w:sz w:val="24"/>
          <w:szCs w:val="24"/>
        </w:rPr>
      </w:pPr>
    </w:p>
    <w:p w14:paraId="79360FCE" w14:textId="19AD8441" w:rsidR="009610DB" w:rsidRPr="009610DB" w:rsidRDefault="009610DB" w:rsidP="009610DB">
      <w:pPr>
        <w:tabs>
          <w:tab w:val="left" w:pos="1773"/>
          <w:tab w:val="left" w:pos="8232"/>
        </w:tabs>
        <w:ind w:right="588"/>
        <w:rPr>
          <w:bCs/>
          <w:sz w:val="24"/>
          <w:szCs w:val="24"/>
        </w:rPr>
      </w:pPr>
      <w:r w:rsidRPr="009610DB">
        <w:rPr>
          <w:bCs/>
          <w:sz w:val="24"/>
          <w:szCs w:val="24"/>
        </w:rPr>
        <w:t>Some formulas used for calculation:</w:t>
      </w:r>
    </w:p>
    <w:p w14:paraId="3B5CB0C9" w14:textId="7AA8266D" w:rsidR="0032383D" w:rsidRDefault="0032383D">
      <w:pPr>
        <w:pStyle w:val="Szvegtrzs"/>
        <w:rPr>
          <w:b/>
          <w:sz w:val="26"/>
        </w:rPr>
      </w:pPr>
    </w:p>
    <w:p w14:paraId="1FD7115F" w14:textId="27B6FEE3" w:rsidR="00717A85" w:rsidRPr="00717A85" w:rsidRDefault="00717A85">
      <w:pPr>
        <w:pStyle w:val="Szvegtrzs"/>
        <w:rPr>
          <w:bCs/>
        </w:rPr>
      </w:pPr>
    </w:p>
    <w:p w14:paraId="7F11E4B9" w14:textId="2AC97DB6" w:rsidR="00717A85" w:rsidRDefault="00FB3641" w:rsidP="00FB3641">
      <w:pPr>
        <w:pStyle w:val="Szvegtrzs"/>
        <w:jc w:val="center"/>
        <w:rPr>
          <w:b/>
          <w:sz w:val="26"/>
        </w:rPr>
      </w:pPr>
      <w:r>
        <w:rPr>
          <w:noProof/>
        </w:rPr>
        <w:drawing>
          <wp:inline distT="0" distB="0" distL="0" distR="0" wp14:anchorId="2B9C57DD" wp14:editId="7F661321">
            <wp:extent cx="4011036" cy="2256155"/>
            <wp:effectExtent l="0" t="0" r="0" b="0"/>
            <wp:docPr id="2" name="Kép 2" descr="Lower Break Even Point | Plan Proj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wer Break Even Point | Plan Projection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12487" cy="2256971"/>
                    </a:xfrm>
                    <a:prstGeom prst="rect">
                      <a:avLst/>
                    </a:prstGeom>
                    <a:noFill/>
                    <a:ln>
                      <a:noFill/>
                    </a:ln>
                  </pic:spPr>
                </pic:pic>
              </a:graphicData>
            </a:graphic>
          </wp:inline>
        </w:drawing>
      </w:r>
    </w:p>
    <w:p w14:paraId="0EE885F6" w14:textId="65A9E7FE" w:rsidR="00FB3641" w:rsidRDefault="00FB3641" w:rsidP="00FB3641">
      <w:pPr>
        <w:pStyle w:val="Szvegtrzs"/>
        <w:jc w:val="both"/>
        <w:rPr>
          <w:bCs/>
          <w:lang w:val="hu-HU"/>
        </w:rPr>
      </w:pPr>
      <w:r w:rsidRPr="00FB3641">
        <w:rPr>
          <w:bCs/>
        </w:rPr>
        <w:t xml:space="preserve">Break even units </w:t>
      </w:r>
      <w:r>
        <w:rPr>
          <w:bCs/>
        </w:rPr>
        <w:t xml:space="preserve">= 350 000 / (11 </w:t>
      </w:r>
      <w:r>
        <w:rPr>
          <w:bCs/>
          <w:lang w:val="bg-BG"/>
        </w:rPr>
        <w:t>– 6</w:t>
      </w:r>
      <w:r>
        <w:rPr>
          <w:bCs/>
        </w:rPr>
        <w:t>)</w:t>
      </w:r>
      <w:r>
        <w:rPr>
          <w:bCs/>
          <w:lang w:val="bg-BG"/>
        </w:rPr>
        <w:t xml:space="preserve"> </w:t>
      </w:r>
      <w:r>
        <w:rPr>
          <w:bCs/>
          <w:lang w:val="hu-HU"/>
        </w:rPr>
        <w:t xml:space="preserve">= </w:t>
      </w:r>
      <w:r>
        <w:rPr>
          <w:bCs/>
          <w:lang w:val="bg-BG"/>
        </w:rPr>
        <w:t xml:space="preserve">350 000 </w:t>
      </w:r>
      <w:r>
        <w:rPr>
          <w:bCs/>
          <w:lang w:val="hu-HU"/>
        </w:rPr>
        <w:t xml:space="preserve">/ 5 = 70 000 units </w:t>
      </w:r>
    </w:p>
    <w:p w14:paraId="4235F063" w14:textId="2A53DC22" w:rsidR="009610DB" w:rsidRDefault="009610DB" w:rsidP="00FB3641">
      <w:pPr>
        <w:pStyle w:val="Szvegtrzs"/>
        <w:jc w:val="both"/>
        <w:rPr>
          <w:bCs/>
          <w:lang w:val="hu-HU"/>
        </w:rPr>
      </w:pPr>
    </w:p>
    <w:p w14:paraId="6E30D9D8" w14:textId="1BE9C9DB" w:rsidR="009610DB" w:rsidRDefault="009610DB" w:rsidP="009610DB">
      <w:pPr>
        <w:pStyle w:val="Szvegtrzs"/>
        <w:jc w:val="center"/>
        <w:rPr>
          <w:bCs/>
          <w:lang w:val="hu-HU"/>
        </w:rPr>
      </w:pPr>
      <w:r>
        <w:rPr>
          <w:noProof/>
        </w:rPr>
        <w:drawing>
          <wp:inline distT="0" distB="0" distL="0" distR="0" wp14:anchorId="71B0FF2E" wp14:editId="0D3BF663">
            <wp:extent cx="3029161" cy="2272030"/>
            <wp:effectExtent l="0" t="0" r="0" b="0"/>
            <wp:docPr id="4" name="Kép 4" descr="Breakeven Unit 3 Topic 3 2 3 Ai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eakeven Unit 3 Topic 3 2 3 Aim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9676" cy="2272416"/>
                    </a:xfrm>
                    <a:prstGeom prst="rect">
                      <a:avLst/>
                    </a:prstGeom>
                    <a:noFill/>
                    <a:ln>
                      <a:noFill/>
                    </a:ln>
                  </pic:spPr>
                </pic:pic>
              </a:graphicData>
            </a:graphic>
          </wp:inline>
        </w:drawing>
      </w:r>
    </w:p>
    <w:p w14:paraId="4DF090F3" w14:textId="20F59C10" w:rsidR="00FB3641" w:rsidRDefault="00FB3641" w:rsidP="00FB3641">
      <w:pPr>
        <w:pStyle w:val="Szvegtrzs"/>
        <w:jc w:val="both"/>
        <w:rPr>
          <w:bCs/>
          <w:lang w:val="hu-HU"/>
        </w:rPr>
      </w:pPr>
    </w:p>
    <w:p w14:paraId="0970C6DE" w14:textId="2B9FBEFE" w:rsidR="00FB3641" w:rsidRDefault="00FB3641" w:rsidP="00FB3641">
      <w:pPr>
        <w:pStyle w:val="Szvegtrzs"/>
        <w:jc w:val="both"/>
        <w:rPr>
          <w:bCs/>
          <w:lang w:val="hu-HU"/>
        </w:rPr>
      </w:pPr>
      <w:r>
        <w:rPr>
          <w:bCs/>
          <w:lang w:val="hu-HU"/>
        </w:rPr>
        <w:t xml:space="preserve">In revenues </w:t>
      </w:r>
      <w:r w:rsidR="009610DB">
        <w:rPr>
          <w:bCs/>
          <w:lang w:val="hu-HU"/>
        </w:rPr>
        <w:t xml:space="preserve">we use the Break-even sales </w:t>
      </w:r>
    </w:p>
    <w:p w14:paraId="2A6ED690" w14:textId="792A264E" w:rsidR="009610DB" w:rsidRDefault="009610DB" w:rsidP="00FB3641">
      <w:pPr>
        <w:pStyle w:val="Szvegtrzs"/>
        <w:jc w:val="both"/>
        <w:rPr>
          <w:bCs/>
          <w:lang w:val="hu-HU"/>
        </w:rPr>
      </w:pPr>
    </w:p>
    <w:p w14:paraId="610C6FED" w14:textId="7BA366EA" w:rsidR="009610DB" w:rsidRDefault="009610DB" w:rsidP="00FB3641">
      <w:pPr>
        <w:pStyle w:val="Szvegtrzs"/>
        <w:jc w:val="both"/>
        <w:rPr>
          <w:bCs/>
          <w:lang w:val="hu-HU"/>
        </w:rPr>
      </w:pPr>
      <w:r>
        <w:rPr>
          <w:bCs/>
        </w:rPr>
        <w:t xml:space="preserve">Total costs 350 000 </w:t>
      </w:r>
      <w:r>
        <w:rPr>
          <w:bCs/>
          <w:lang w:val="hu-HU"/>
        </w:rPr>
        <w:t xml:space="preserve">+ </w:t>
      </w:r>
      <w:r>
        <w:rPr>
          <w:bCs/>
        </w:rPr>
        <w:t xml:space="preserve">(6 x 70 000) </w:t>
      </w:r>
      <w:r>
        <w:rPr>
          <w:bCs/>
          <w:lang w:val="hu-HU"/>
        </w:rPr>
        <w:t xml:space="preserve">= 350 000 + 420 000 = 770 000 </w:t>
      </w:r>
      <w:r w:rsidR="00601AB3">
        <w:rPr>
          <w:bCs/>
          <w:lang w:val="hu-HU"/>
        </w:rPr>
        <w:t>pounds</w:t>
      </w:r>
    </w:p>
    <w:p w14:paraId="77C7FA68" w14:textId="4F372716" w:rsidR="009610DB" w:rsidRDefault="009610DB" w:rsidP="00FB3641">
      <w:pPr>
        <w:pStyle w:val="Szvegtrzs"/>
        <w:jc w:val="both"/>
        <w:rPr>
          <w:bCs/>
          <w:lang w:val="hu-HU"/>
        </w:rPr>
      </w:pPr>
      <w:r>
        <w:rPr>
          <w:bCs/>
          <w:lang w:val="hu-HU"/>
        </w:rPr>
        <w:t xml:space="preserve">Total revenues at break even point = 11 x 70 000 = 770 000 </w:t>
      </w:r>
      <w:r w:rsidR="00601AB3">
        <w:rPr>
          <w:bCs/>
          <w:lang w:val="hu-HU"/>
        </w:rPr>
        <w:t>pounds</w:t>
      </w:r>
    </w:p>
    <w:p w14:paraId="7DDDBAC7" w14:textId="3E53714F" w:rsidR="009610DB" w:rsidRDefault="009610DB" w:rsidP="00FB3641">
      <w:pPr>
        <w:pStyle w:val="Szvegtrzs"/>
        <w:jc w:val="both"/>
        <w:rPr>
          <w:bCs/>
          <w:lang w:val="hu-HU"/>
        </w:rPr>
      </w:pPr>
    </w:p>
    <w:p w14:paraId="222EB7D9" w14:textId="77777777" w:rsidR="009610DB" w:rsidRPr="009610DB" w:rsidRDefault="009610DB" w:rsidP="00FB3641">
      <w:pPr>
        <w:pStyle w:val="Szvegtrzs"/>
        <w:jc w:val="both"/>
        <w:rPr>
          <w:bCs/>
          <w:lang w:val="hu-HU"/>
        </w:rPr>
      </w:pPr>
    </w:p>
    <w:p w14:paraId="6DF6D8D2" w14:textId="77777777" w:rsidR="0032383D" w:rsidRDefault="00D668CF">
      <w:pPr>
        <w:pStyle w:val="Listaszerbekezds"/>
        <w:numPr>
          <w:ilvl w:val="0"/>
          <w:numId w:val="2"/>
        </w:numPr>
        <w:tabs>
          <w:tab w:val="left" w:pos="1773"/>
          <w:tab w:val="left" w:pos="8004"/>
        </w:tabs>
        <w:spacing w:before="157"/>
        <w:ind w:hanging="361"/>
        <w:rPr>
          <w:b/>
          <w:sz w:val="24"/>
        </w:rPr>
      </w:pPr>
      <w:r>
        <w:rPr>
          <w:sz w:val="24"/>
        </w:rPr>
        <w:lastRenderedPageBreak/>
        <w:t>Calculate the profit made on sales of</w:t>
      </w:r>
      <w:r>
        <w:rPr>
          <w:spacing w:val="-12"/>
          <w:sz w:val="24"/>
        </w:rPr>
        <w:t xml:space="preserve"> </w:t>
      </w:r>
      <w:r>
        <w:rPr>
          <w:sz w:val="24"/>
        </w:rPr>
        <w:t>75,000</w:t>
      </w:r>
      <w:r>
        <w:rPr>
          <w:spacing w:val="-3"/>
          <w:sz w:val="24"/>
        </w:rPr>
        <w:t xml:space="preserve"> </w:t>
      </w:r>
      <w:r>
        <w:rPr>
          <w:sz w:val="24"/>
        </w:rPr>
        <w:t>units.</w:t>
      </w:r>
      <w:r>
        <w:rPr>
          <w:sz w:val="24"/>
        </w:rPr>
        <w:tab/>
      </w:r>
      <w:r>
        <w:rPr>
          <w:b/>
          <w:sz w:val="24"/>
        </w:rPr>
        <w:t>[10</w:t>
      </w:r>
      <w:r>
        <w:rPr>
          <w:b/>
          <w:spacing w:val="-2"/>
          <w:sz w:val="24"/>
        </w:rPr>
        <w:t xml:space="preserve"> </w:t>
      </w:r>
      <w:r>
        <w:rPr>
          <w:b/>
          <w:sz w:val="24"/>
        </w:rPr>
        <w:t>marks]</w:t>
      </w:r>
    </w:p>
    <w:p w14:paraId="31E8ED45" w14:textId="77777777" w:rsidR="0032383D" w:rsidRDefault="0032383D">
      <w:pPr>
        <w:pStyle w:val="Szvegtrzs"/>
        <w:rPr>
          <w:b/>
          <w:sz w:val="26"/>
        </w:rPr>
      </w:pPr>
    </w:p>
    <w:p w14:paraId="4FE34901" w14:textId="754FB2A1" w:rsidR="0032383D" w:rsidRDefault="0032383D">
      <w:pPr>
        <w:pStyle w:val="Szvegtrzs"/>
        <w:rPr>
          <w:b/>
          <w:sz w:val="26"/>
        </w:rPr>
      </w:pPr>
    </w:p>
    <w:p w14:paraId="0D84D08A" w14:textId="23646254" w:rsidR="009610DB" w:rsidRDefault="009610DB">
      <w:pPr>
        <w:pStyle w:val="Szvegtrzs"/>
        <w:rPr>
          <w:bCs/>
        </w:rPr>
      </w:pPr>
      <w:r w:rsidRPr="009610DB">
        <w:rPr>
          <w:bCs/>
        </w:rPr>
        <w:t>Pr</w:t>
      </w:r>
      <w:r>
        <w:rPr>
          <w:bCs/>
        </w:rPr>
        <w:t xml:space="preserve">ofits = Total revenues </w:t>
      </w:r>
      <w:r>
        <w:rPr>
          <w:bCs/>
          <w:lang w:val="bg-BG"/>
        </w:rPr>
        <w:t xml:space="preserve">- </w:t>
      </w:r>
      <w:r>
        <w:rPr>
          <w:bCs/>
        </w:rPr>
        <w:t xml:space="preserve">Total costs </w:t>
      </w:r>
    </w:p>
    <w:p w14:paraId="5D1CF419" w14:textId="3ACD5D24" w:rsidR="009610DB" w:rsidRDefault="009610DB">
      <w:pPr>
        <w:pStyle w:val="Szvegtrzs"/>
        <w:rPr>
          <w:bCs/>
        </w:rPr>
      </w:pPr>
    </w:p>
    <w:p w14:paraId="737B03CB" w14:textId="11E3545B" w:rsidR="009610DB" w:rsidRDefault="009610DB">
      <w:pPr>
        <w:pStyle w:val="Szvegtrzs"/>
        <w:rPr>
          <w:bCs/>
          <w:lang w:val="hu-HU"/>
        </w:rPr>
      </w:pPr>
      <w:r>
        <w:rPr>
          <w:bCs/>
        </w:rPr>
        <w:t xml:space="preserve">Total revenues </w:t>
      </w:r>
      <w:r>
        <w:rPr>
          <w:bCs/>
          <w:lang w:val="hu-HU"/>
        </w:rPr>
        <w:t xml:space="preserve">= </w:t>
      </w:r>
      <w:r w:rsidR="009F13E9">
        <w:rPr>
          <w:bCs/>
          <w:lang w:val="hu-HU"/>
        </w:rPr>
        <w:t xml:space="preserve">11 x </w:t>
      </w:r>
      <w:r>
        <w:rPr>
          <w:bCs/>
          <w:lang w:val="hu-HU"/>
        </w:rPr>
        <w:t xml:space="preserve">75 000 </w:t>
      </w:r>
      <w:r w:rsidR="009F13E9">
        <w:rPr>
          <w:bCs/>
          <w:lang w:val="hu-HU"/>
        </w:rPr>
        <w:t xml:space="preserve">= </w:t>
      </w:r>
      <w:r w:rsidR="00601AB3">
        <w:rPr>
          <w:bCs/>
          <w:lang w:val="hu-HU"/>
        </w:rPr>
        <w:t xml:space="preserve">825 000 pounds </w:t>
      </w:r>
    </w:p>
    <w:p w14:paraId="5927E6F9" w14:textId="142D63A3" w:rsidR="00601AB3" w:rsidRDefault="00601AB3">
      <w:pPr>
        <w:pStyle w:val="Szvegtrzs"/>
        <w:rPr>
          <w:bCs/>
          <w:lang w:val="hu-HU"/>
        </w:rPr>
      </w:pPr>
      <w:r>
        <w:rPr>
          <w:bCs/>
          <w:lang w:val="hu-HU"/>
        </w:rPr>
        <w:t xml:space="preserve">Total costs = 350 000 + (6 x 75 000) = 350 000 + 450 000 = 800 000 pounds </w:t>
      </w:r>
    </w:p>
    <w:p w14:paraId="2C5421E2" w14:textId="32A4A163" w:rsidR="00601AB3" w:rsidRDefault="00601AB3">
      <w:pPr>
        <w:pStyle w:val="Szvegtrzs"/>
        <w:rPr>
          <w:bCs/>
          <w:lang w:val="hu-HU"/>
        </w:rPr>
      </w:pPr>
    </w:p>
    <w:p w14:paraId="70D014F9" w14:textId="367AEF52" w:rsidR="00601AB3" w:rsidRPr="00601AB3" w:rsidRDefault="00601AB3">
      <w:pPr>
        <w:pStyle w:val="Szvegtrzs"/>
        <w:rPr>
          <w:bCs/>
        </w:rPr>
      </w:pPr>
      <w:r>
        <w:rPr>
          <w:bCs/>
          <w:lang w:val="hu-HU"/>
        </w:rPr>
        <w:t xml:space="preserve">Profits = 825 000 </w:t>
      </w:r>
      <w:r>
        <w:rPr>
          <w:bCs/>
          <w:lang w:val="bg-BG"/>
        </w:rPr>
        <w:t xml:space="preserve">– 800 000 </w:t>
      </w:r>
      <w:r>
        <w:rPr>
          <w:bCs/>
        </w:rPr>
        <w:t>= 25 000 pounds</w:t>
      </w:r>
    </w:p>
    <w:p w14:paraId="7543E072" w14:textId="77777777" w:rsidR="00601AB3" w:rsidRPr="009610DB" w:rsidRDefault="00601AB3">
      <w:pPr>
        <w:pStyle w:val="Szvegtrzs"/>
        <w:rPr>
          <w:bCs/>
          <w:lang w:val="hu-HU"/>
        </w:rPr>
      </w:pPr>
    </w:p>
    <w:p w14:paraId="5D749C81" w14:textId="77777777" w:rsidR="0032383D" w:rsidRDefault="0032383D">
      <w:pPr>
        <w:pStyle w:val="Szvegtrzs"/>
        <w:spacing w:before="8"/>
        <w:rPr>
          <w:b/>
          <w:sz w:val="27"/>
        </w:rPr>
      </w:pPr>
    </w:p>
    <w:p w14:paraId="5DA4E557" w14:textId="3531C00A" w:rsidR="0032383D" w:rsidRPr="00A57827" w:rsidRDefault="00D668CF">
      <w:pPr>
        <w:pStyle w:val="Listaszerbekezds"/>
        <w:numPr>
          <w:ilvl w:val="0"/>
          <w:numId w:val="2"/>
        </w:numPr>
        <w:tabs>
          <w:tab w:val="left" w:pos="1773"/>
          <w:tab w:val="left" w:pos="8004"/>
        </w:tabs>
        <w:ind w:right="280"/>
        <w:rPr>
          <w:b/>
          <w:sz w:val="24"/>
        </w:rPr>
      </w:pPr>
      <w:r>
        <w:rPr>
          <w:sz w:val="24"/>
        </w:rPr>
        <w:t>The company will make an advertising campaign costs £10,000 and will improve the product spe</w:t>
      </w:r>
      <w:r>
        <w:rPr>
          <w:sz w:val="24"/>
        </w:rPr>
        <w:t>cifications, which will increase the variable cost per unit by £1. This is expected to allow the company to increase the selling price to £13 and the sales is expected to be 80,000 unites. Calculate the new profit figure for the improved product.</w:t>
      </w:r>
      <w:r>
        <w:rPr>
          <w:sz w:val="24"/>
        </w:rPr>
        <w:tab/>
      </w:r>
      <w:r>
        <w:rPr>
          <w:b/>
          <w:sz w:val="24"/>
        </w:rPr>
        <w:t>[15</w:t>
      </w:r>
      <w:r>
        <w:rPr>
          <w:b/>
          <w:spacing w:val="3"/>
          <w:sz w:val="24"/>
        </w:rPr>
        <w:t xml:space="preserve"> </w:t>
      </w:r>
      <w:r>
        <w:rPr>
          <w:b/>
          <w:spacing w:val="-4"/>
          <w:sz w:val="24"/>
        </w:rPr>
        <w:t>marks</w:t>
      </w:r>
      <w:r>
        <w:rPr>
          <w:b/>
          <w:spacing w:val="-4"/>
          <w:sz w:val="24"/>
        </w:rPr>
        <w:t>]</w:t>
      </w:r>
    </w:p>
    <w:p w14:paraId="108C0F0E" w14:textId="77777777" w:rsidR="00D668CF" w:rsidRDefault="00D668CF" w:rsidP="00A57827">
      <w:pPr>
        <w:tabs>
          <w:tab w:val="left" w:pos="1773"/>
          <w:tab w:val="left" w:pos="8004"/>
        </w:tabs>
        <w:ind w:right="280"/>
        <w:rPr>
          <w:bCs/>
          <w:sz w:val="24"/>
          <w:szCs w:val="24"/>
        </w:rPr>
      </w:pPr>
    </w:p>
    <w:p w14:paraId="50A11FC4" w14:textId="1A6935BF" w:rsidR="00A57827" w:rsidRDefault="00D668CF" w:rsidP="00A57827">
      <w:pPr>
        <w:tabs>
          <w:tab w:val="left" w:pos="1773"/>
          <w:tab w:val="left" w:pos="8004"/>
        </w:tabs>
        <w:ind w:right="280"/>
        <w:rPr>
          <w:bCs/>
        </w:rPr>
      </w:pPr>
      <w:r w:rsidRPr="009610DB">
        <w:rPr>
          <w:bCs/>
          <w:sz w:val="24"/>
          <w:szCs w:val="24"/>
        </w:rPr>
        <w:t>Pr</w:t>
      </w:r>
      <w:r>
        <w:rPr>
          <w:bCs/>
        </w:rPr>
        <w:t xml:space="preserve">ofits = Total revenues </w:t>
      </w:r>
      <w:r>
        <w:rPr>
          <w:bCs/>
          <w:lang w:val="bg-BG"/>
        </w:rPr>
        <w:t>–</w:t>
      </w:r>
      <w:r>
        <w:rPr>
          <w:bCs/>
          <w:lang w:val="bg-BG"/>
        </w:rPr>
        <w:t xml:space="preserve"> </w:t>
      </w:r>
      <w:r>
        <w:rPr>
          <w:bCs/>
        </w:rPr>
        <w:t>Total costs</w:t>
      </w:r>
      <w:r>
        <w:rPr>
          <w:bCs/>
        </w:rPr>
        <w:t xml:space="preserve"> </w:t>
      </w:r>
    </w:p>
    <w:p w14:paraId="3834256D" w14:textId="438C8F0E" w:rsidR="00D668CF" w:rsidRDefault="00D668CF" w:rsidP="00A57827">
      <w:pPr>
        <w:tabs>
          <w:tab w:val="left" w:pos="1773"/>
          <w:tab w:val="left" w:pos="8004"/>
        </w:tabs>
        <w:ind w:right="280"/>
        <w:rPr>
          <w:bCs/>
        </w:rPr>
      </w:pPr>
    </w:p>
    <w:p w14:paraId="0258D85E" w14:textId="0D03CFF1" w:rsidR="00D668CF" w:rsidRDefault="00D668CF" w:rsidP="00A57827">
      <w:pPr>
        <w:tabs>
          <w:tab w:val="left" w:pos="1773"/>
          <w:tab w:val="left" w:pos="8004"/>
        </w:tabs>
        <w:ind w:right="280"/>
        <w:rPr>
          <w:bCs/>
        </w:rPr>
      </w:pPr>
      <w:r>
        <w:rPr>
          <w:bCs/>
        </w:rPr>
        <w:t xml:space="preserve">Total costs = Fixed costs + Variable costs + Advertising </w:t>
      </w:r>
    </w:p>
    <w:p w14:paraId="664CFEA1" w14:textId="52E64FE9" w:rsidR="00D668CF" w:rsidRDefault="00D668CF" w:rsidP="00A57827">
      <w:pPr>
        <w:tabs>
          <w:tab w:val="left" w:pos="1773"/>
          <w:tab w:val="left" w:pos="8004"/>
        </w:tabs>
        <w:ind w:right="280"/>
        <w:rPr>
          <w:bCs/>
        </w:rPr>
      </w:pPr>
      <w:r>
        <w:rPr>
          <w:bCs/>
        </w:rPr>
        <w:t>Variable costs increase per 1 pound, so 6 + 1 = 7 pounds per unit</w:t>
      </w:r>
    </w:p>
    <w:p w14:paraId="19E261F7" w14:textId="1CD51301" w:rsidR="00D668CF" w:rsidRDefault="00D668CF" w:rsidP="00A57827">
      <w:pPr>
        <w:tabs>
          <w:tab w:val="left" w:pos="1773"/>
          <w:tab w:val="left" w:pos="8004"/>
        </w:tabs>
        <w:ind w:right="280"/>
        <w:rPr>
          <w:bCs/>
        </w:rPr>
      </w:pPr>
    </w:p>
    <w:p w14:paraId="3546D1C6" w14:textId="3A28058A" w:rsidR="00D668CF" w:rsidRDefault="00D668CF" w:rsidP="00A57827">
      <w:pPr>
        <w:tabs>
          <w:tab w:val="left" w:pos="1773"/>
          <w:tab w:val="left" w:pos="8004"/>
        </w:tabs>
        <w:ind w:right="280"/>
        <w:rPr>
          <w:bCs/>
        </w:rPr>
      </w:pPr>
      <w:r>
        <w:rPr>
          <w:bCs/>
        </w:rPr>
        <w:t>Total costs = 350 000 + 7 x 80 000 + 10 000 = 350 000 + 560 000 + 10 000 = 920 000 pounds</w:t>
      </w:r>
    </w:p>
    <w:p w14:paraId="2C6952AE" w14:textId="5F95A4FE" w:rsidR="00D668CF" w:rsidRDefault="00D668CF" w:rsidP="00A57827">
      <w:pPr>
        <w:tabs>
          <w:tab w:val="left" w:pos="1773"/>
          <w:tab w:val="left" w:pos="8004"/>
        </w:tabs>
        <w:ind w:right="280"/>
        <w:rPr>
          <w:bCs/>
        </w:rPr>
      </w:pPr>
    </w:p>
    <w:p w14:paraId="0AE77E91" w14:textId="61AC9EFE" w:rsidR="00D668CF" w:rsidRDefault="00D668CF" w:rsidP="00A57827">
      <w:pPr>
        <w:tabs>
          <w:tab w:val="left" w:pos="1773"/>
          <w:tab w:val="left" w:pos="8004"/>
        </w:tabs>
        <w:ind w:right="280"/>
        <w:rPr>
          <w:bCs/>
        </w:rPr>
      </w:pPr>
      <w:r>
        <w:rPr>
          <w:bCs/>
        </w:rPr>
        <w:t>Total revenues = 13 x 80 000 = 1 040 000 pounds</w:t>
      </w:r>
    </w:p>
    <w:p w14:paraId="5CEA1FB0" w14:textId="1CCE8ADE" w:rsidR="00D668CF" w:rsidRDefault="00D668CF" w:rsidP="00A57827">
      <w:pPr>
        <w:tabs>
          <w:tab w:val="left" w:pos="1773"/>
          <w:tab w:val="left" w:pos="8004"/>
        </w:tabs>
        <w:ind w:right="280"/>
        <w:rPr>
          <w:bCs/>
        </w:rPr>
      </w:pPr>
    </w:p>
    <w:p w14:paraId="3AB217A7" w14:textId="523E2473" w:rsidR="00D668CF" w:rsidRPr="00D668CF" w:rsidRDefault="00D668CF" w:rsidP="00A57827">
      <w:pPr>
        <w:tabs>
          <w:tab w:val="left" w:pos="1773"/>
          <w:tab w:val="left" w:pos="8004"/>
        </w:tabs>
        <w:ind w:right="280"/>
        <w:rPr>
          <w:b/>
          <w:sz w:val="24"/>
          <w:lang w:val="hu-HU"/>
        </w:rPr>
      </w:pPr>
      <w:r>
        <w:rPr>
          <w:bCs/>
        </w:rPr>
        <w:t xml:space="preserve">Profits = 1 040 000 </w:t>
      </w:r>
      <w:r>
        <w:rPr>
          <w:bCs/>
          <w:lang w:val="bg-BG"/>
        </w:rPr>
        <w:t>–</w:t>
      </w:r>
      <w:r>
        <w:rPr>
          <w:bCs/>
          <w:lang w:val="hu-HU"/>
        </w:rPr>
        <w:t xml:space="preserve"> 920 000 = 120 000 pounds</w:t>
      </w:r>
    </w:p>
    <w:p w14:paraId="6CA858DF" w14:textId="77777777" w:rsidR="00A57827" w:rsidRPr="00A57827" w:rsidRDefault="00A57827" w:rsidP="00A57827">
      <w:pPr>
        <w:tabs>
          <w:tab w:val="left" w:pos="1773"/>
          <w:tab w:val="left" w:pos="8004"/>
        </w:tabs>
        <w:ind w:right="280"/>
        <w:rPr>
          <w:b/>
          <w:sz w:val="24"/>
        </w:rPr>
      </w:pPr>
    </w:p>
    <w:p w14:paraId="6D15E4AC" w14:textId="77777777" w:rsidR="0032383D" w:rsidRDefault="00D668CF">
      <w:pPr>
        <w:pStyle w:val="Listaszerbekezds"/>
        <w:numPr>
          <w:ilvl w:val="0"/>
          <w:numId w:val="2"/>
        </w:numPr>
        <w:tabs>
          <w:tab w:val="left" w:pos="1773"/>
          <w:tab w:val="left" w:pos="8018"/>
        </w:tabs>
        <w:spacing w:before="160"/>
        <w:ind w:hanging="361"/>
        <w:rPr>
          <w:b/>
          <w:sz w:val="24"/>
        </w:rPr>
      </w:pPr>
      <w:r>
        <w:rPr>
          <w:sz w:val="24"/>
        </w:rPr>
        <w:t>Discuss the limitations of</w:t>
      </w:r>
      <w:r>
        <w:rPr>
          <w:spacing w:val="-7"/>
          <w:sz w:val="24"/>
        </w:rPr>
        <w:t xml:space="preserve"> </w:t>
      </w:r>
      <w:r>
        <w:rPr>
          <w:sz w:val="24"/>
        </w:rPr>
        <w:t>break-even</w:t>
      </w:r>
      <w:r>
        <w:rPr>
          <w:spacing w:val="-4"/>
          <w:sz w:val="24"/>
        </w:rPr>
        <w:t xml:space="preserve"> </w:t>
      </w:r>
      <w:r>
        <w:rPr>
          <w:sz w:val="24"/>
        </w:rPr>
        <w:t>analysis.</w:t>
      </w:r>
      <w:r>
        <w:rPr>
          <w:sz w:val="24"/>
        </w:rPr>
        <w:tab/>
      </w:r>
      <w:r>
        <w:rPr>
          <w:b/>
          <w:sz w:val="24"/>
        </w:rPr>
        <w:t>[15</w:t>
      </w:r>
      <w:r>
        <w:rPr>
          <w:b/>
          <w:spacing w:val="1"/>
          <w:sz w:val="24"/>
        </w:rPr>
        <w:t xml:space="preserve"> </w:t>
      </w:r>
      <w:r>
        <w:rPr>
          <w:b/>
          <w:sz w:val="24"/>
        </w:rPr>
        <w:t>marks]</w:t>
      </w:r>
    </w:p>
    <w:p w14:paraId="7BF29DE8" w14:textId="77777777" w:rsidR="0032383D" w:rsidRDefault="0032383D">
      <w:pPr>
        <w:pStyle w:val="Szvegtrzs"/>
        <w:rPr>
          <w:b/>
          <w:sz w:val="26"/>
        </w:rPr>
      </w:pPr>
    </w:p>
    <w:p w14:paraId="6E596DC2" w14:textId="43635B30" w:rsidR="00E06D49" w:rsidRPr="00E06D49" w:rsidRDefault="00DA1628" w:rsidP="00DA1628">
      <w:pPr>
        <w:pStyle w:val="Szvegtrzs"/>
        <w:jc w:val="both"/>
        <w:rPr>
          <w:bCs/>
        </w:rPr>
      </w:pPr>
      <w:r>
        <w:rPr>
          <w:bCs/>
        </w:rPr>
        <w:t xml:space="preserve">     </w:t>
      </w:r>
      <w:r w:rsidR="00E06D49" w:rsidRPr="00E06D49">
        <w:rPr>
          <w:bCs/>
        </w:rPr>
        <w:t xml:space="preserve">The break-even analysis relies on calculating the margin of safety for a company. It can be summarized as calculating the revenues and the costs that are associated with those revenues to be achieved (Saywell and co, 1995). </w:t>
      </w:r>
    </w:p>
    <w:p w14:paraId="77D493C6" w14:textId="77777777" w:rsidR="00E06D49" w:rsidRPr="00E06D49" w:rsidRDefault="00E06D49" w:rsidP="00DA1628">
      <w:pPr>
        <w:pStyle w:val="Szvegtrzs"/>
        <w:jc w:val="both"/>
        <w:rPr>
          <w:bCs/>
        </w:rPr>
      </w:pPr>
      <w:r w:rsidRPr="00E06D49">
        <w:rPr>
          <w:bCs/>
        </w:rPr>
        <w:t xml:space="preserve">Briefly said, the break-even analysis describes how many products should be sold in aim to keep the business viable as costs (Saywell and co, 1995). A simple calculation can illustrate the break-even analysis: </w:t>
      </w:r>
    </w:p>
    <w:p w14:paraId="31360D24" w14:textId="77777777" w:rsidR="00E06D49" w:rsidRPr="00E06D49" w:rsidRDefault="00E06D49" w:rsidP="00DA1628">
      <w:pPr>
        <w:pStyle w:val="Szvegtrzs"/>
        <w:jc w:val="both"/>
        <w:rPr>
          <w:bCs/>
        </w:rPr>
      </w:pPr>
      <w:r w:rsidRPr="00E06D49">
        <w:rPr>
          <w:bCs/>
        </w:rPr>
        <w:t>Break-Even Quantity = Fixed Costs / (Sales Price Per Unit – Variable Costs Per Unit)</w:t>
      </w:r>
    </w:p>
    <w:p w14:paraId="01A2DB73" w14:textId="77777777" w:rsidR="00E06D49" w:rsidRPr="00E06D49" w:rsidRDefault="00E06D49" w:rsidP="00DA1628">
      <w:pPr>
        <w:pStyle w:val="Szvegtrzs"/>
        <w:jc w:val="both"/>
        <w:rPr>
          <w:bCs/>
        </w:rPr>
      </w:pPr>
      <w:r w:rsidRPr="00E06D49">
        <w:rPr>
          <w:bCs/>
        </w:rPr>
        <w:t xml:space="preserve">     Any management method must be critically analysed by looking at the advantages and disadvantages. This analysis has some obvious limitations: </w:t>
      </w:r>
    </w:p>
    <w:p w14:paraId="5FC9752F" w14:textId="77777777" w:rsidR="00E06D49" w:rsidRPr="00E06D49" w:rsidRDefault="00E06D49" w:rsidP="00DA1628">
      <w:pPr>
        <w:pStyle w:val="Szvegtrzs"/>
        <w:jc w:val="both"/>
        <w:rPr>
          <w:bCs/>
        </w:rPr>
      </w:pPr>
      <w:r w:rsidRPr="00E06D49">
        <w:rPr>
          <w:bCs/>
        </w:rPr>
        <w:t>•</w:t>
      </w:r>
      <w:r w:rsidRPr="00E06D49">
        <w:rPr>
          <w:bCs/>
        </w:rPr>
        <w:tab/>
        <w:t xml:space="preserve">The main disadvantage of the break-even analysis lies in the structure of the costs. To succeed in accurately determining the fixed costs and the variable costs a more profound approach is needed and that is why the break-even analysis is literally inappropriate for more complex businesses where costs can vary and change (Alnasser and co, 2014). </w:t>
      </w:r>
    </w:p>
    <w:p w14:paraId="4EA184EF" w14:textId="77777777" w:rsidR="00E06D49" w:rsidRPr="00E06D49" w:rsidRDefault="00E06D49" w:rsidP="00DA1628">
      <w:pPr>
        <w:pStyle w:val="Szvegtrzs"/>
        <w:jc w:val="both"/>
        <w:rPr>
          <w:bCs/>
        </w:rPr>
      </w:pPr>
      <w:r w:rsidRPr="00E06D49">
        <w:rPr>
          <w:bCs/>
        </w:rPr>
        <w:t>•</w:t>
      </w:r>
      <w:r w:rsidRPr="00E06D49">
        <w:rPr>
          <w:bCs/>
        </w:rPr>
        <w:tab/>
        <w:t>Another big disadvantage is that the method does not evoke threshold effects. This means that for a higher turnover (example of 20%), we can have fixed costs that increase like the payroll (having one more employee to cope with the increase in turnover) (Ndaliman and Suleiman, 2011).</w:t>
      </w:r>
    </w:p>
    <w:p w14:paraId="2575A99B" w14:textId="77777777" w:rsidR="00E06D49" w:rsidRPr="00E06D49" w:rsidRDefault="00E06D49" w:rsidP="00DA1628">
      <w:pPr>
        <w:pStyle w:val="Szvegtrzs"/>
        <w:jc w:val="both"/>
        <w:rPr>
          <w:bCs/>
        </w:rPr>
      </w:pPr>
      <w:r w:rsidRPr="00E06D49">
        <w:rPr>
          <w:bCs/>
        </w:rPr>
        <w:t>•</w:t>
      </w:r>
      <w:r w:rsidRPr="00E06D49">
        <w:rPr>
          <w:bCs/>
        </w:rPr>
        <w:tab/>
        <w:t xml:space="preserve">The third big disadvantage is that it could not accurately predict any changes in the coats, e. g. more R and D, or sudden increase in taxation, etc. It is just a bit static method and the modern business should be more dynamic and flexible (Alnasser and co, 2014).  </w:t>
      </w:r>
    </w:p>
    <w:p w14:paraId="25A0BE33" w14:textId="2DF85E8D" w:rsidR="0032383D" w:rsidRPr="00E06D49" w:rsidRDefault="00E06D49" w:rsidP="00DA1628">
      <w:pPr>
        <w:pStyle w:val="Szvegtrzs"/>
        <w:jc w:val="both"/>
        <w:rPr>
          <w:bCs/>
        </w:rPr>
      </w:pPr>
      <w:r w:rsidRPr="00E06D49">
        <w:rPr>
          <w:bCs/>
        </w:rPr>
        <w:t xml:space="preserve">The advantage of the method lies in its ease of use. The breakeven point can be </w:t>
      </w:r>
      <w:r w:rsidRPr="00E06D49">
        <w:rPr>
          <w:bCs/>
        </w:rPr>
        <w:lastRenderedPageBreak/>
        <w:t>calculated easily, so for not very complicated small businesses with fixed costs it may be sufficient. (Ndaliman and Suleiman, 2011).</w:t>
      </w:r>
    </w:p>
    <w:p w14:paraId="22AD7A2E" w14:textId="77777777" w:rsidR="0032383D" w:rsidRDefault="0032383D" w:rsidP="00DA1628">
      <w:pPr>
        <w:pStyle w:val="Szvegtrzs"/>
        <w:spacing w:before="6"/>
        <w:jc w:val="both"/>
        <w:rPr>
          <w:b/>
          <w:sz w:val="27"/>
        </w:rPr>
      </w:pPr>
    </w:p>
    <w:p w14:paraId="7434ED68" w14:textId="77777777" w:rsidR="0032383D" w:rsidRDefault="00D668CF">
      <w:pPr>
        <w:pStyle w:val="Cmsor1"/>
        <w:rPr>
          <w:rFonts w:ascii="Arial"/>
        </w:rPr>
      </w:pPr>
      <w:r>
        <w:rPr>
          <w:rFonts w:ascii="Arial"/>
        </w:rPr>
        <w:t>QUESTION 2</w:t>
      </w:r>
    </w:p>
    <w:p w14:paraId="2D849F8D" w14:textId="77777777" w:rsidR="0032383D" w:rsidRDefault="0032383D">
      <w:pPr>
        <w:pStyle w:val="Szvegtrzs"/>
        <w:rPr>
          <w:b/>
          <w:sz w:val="26"/>
        </w:rPr>
      </w:pPr>
    </w:p>
    <w:p w14:paraId="53E9A5EF" w14:textId="77777777" w:rsidR="0032383D" w:rsidRDefault="0032383D">
      <w:pPr>
        <w:pStyle w:val="Szvegtrzs"/>
        <w:spacing w:before="8"/>
        <w:rPr>
          <w:b/>
          <w:sz w:val="29"/>
        </w:rPr>
      </w:pPr>
    </w:p>
    <w:p w14:paraId="458FA721" w14:textId="77777777" w:rsidR="0032383D" w:rsidRDefault="00D668CF">
      <w:pPr>
        <w:pStyle w:val="Listaszerbekezds"/>
        <w:numPr>
          <w:ilvl w:val="0"/>
          <w:numId w:val="1"/>
        </w:numPr>
        <w:tabs>
          <w:tab w:val="left" w:pos="1773"/>
        </w:tabs>
        <w:ind w:right="313"/>
        <w:rPr>
          <w:sz w:val="24"/>
        </w:rPr>
      </w:pPr>
      <w:r>
        <w:rPr>
          <w:sz w:val="24"/>
        </w:rPr>
        <w:t>Discuss the importance of management accounting, and how it</w:t>
      </w:r>
      <w:r>
        <w:rPr>
          <w:spacing w:val="-29"/>
          <w:sz w:val="24"/>
        </w:rPr>
        <w:t xml:space="preserve"> </w:t>
      </w:r>
      <w:r>
        <w:rPr>
          <w:sz w:val="24"/>
        </w:rPr>
        <w:t>differs from what financial accounting</w:t>
      </w:r>
      <w:r>
        <w:rPr>
          <w:spacing w:val="-3"/>
          <w:sz w:val="24"/>
        </w:rPr>
        <w:t xml:space="preserve"> </w:t>
      </w:r>
      <w:r>
        <w:rPr>
          <w:sz w:val="24"/>
        </w:rPr>
        <w:t>provides.</w:t>
      </w:r>
    </w:p>
    <w:p w14:paraId="330B66A5" w14:textId="1816D5CD" w:rsidR="0032383D" w:rsidRDefault="00D668CF">
      <w:pPr>
        <w:pStyle w:val="Cmsor1"/>
        <w:ind w:left="1772"/>
        <w:rPr>
          <w:rFonts w:ascii="Arial"/>
        </w:rPr>
      </w:pPr>
      <w:r>
        <w:rPr>
          <w:rFonts w:ascii="Arial"/>
        </w:rPr>
        <w:t>[25</w:t>
      </w:r>
      <w:r>
        <w:rPr>
          <w:rFonts w:ascii="Arial"/>
          <w:spacing w:val="-2"/>
        </w:rPr>
        <w:t xml:space="preserve"> </w:t>
      </w:r>
      <w:r>
        <w:rPr>
          <w:rFonts w:ascii="Arial"/>
        </w:rPr>
        <w:t>marks]</w:t>
      </w:r>
    </w:p>
    <w:p w14:paraId="3F14C78E" w14:textId="7307956F" w:rsidR="00E06D49" w:rsidRDefault="00E06D49" w:rsidP="00E06D49">
      <w:pPr>
        <w:pStyle w:val="Cmsor1"/>
        <w:ind w:left="0"/>
        <w:rPr>
          <w:rFonts w:ascii="Arial"/>
        </w:rPr>
      </w:pPr>
    </w:p>
    <w:p w14:paraId="06DA7132" w14:textId="77777777" w:rsidR="00DA1628" w:rsidRDefault="00DA1628" w:rsidP="00DA1628">
      <w:pPr>
        <w:pStyle w:val="Cmsor1"/>
        <w:ind w:left="0"/>
        <w:jc w:val="both"/>
        <w:rPr>
          <w:rFonts w:ascii="Arial" w:hAnsi="Arial" w:cs="Arial"/>
          <w:b w:val="0"/>
          <w:bCs w:val="0"/>
        </w:rPr>
      </w:pPr>
      <w:r w:rsidRPr="00DA1628">
        <w:rPr>
          <w:rFonts w:ascii="Arial" w:hAnsi="Arial" w:cs="Arial"/>
          <w:b w:val="0"/>
          <w:bCs w:val="0"/>
        </w:rPr>
        <w:t>Management accounting is a management tool that meets the need for external and internal figures for managers, in order to measure the performance of the organization and to have data to help decision-making. Management accounting allows an action on the behalf of the people who make up the organization, in particular their involvement and their motivation (Korneeva and Kosheleva, 2020). It uses cost accounting techniques by updating them (e.g., activity-based cost method) and expanding the scope of analysis (e.g., cost of quality, hidden cost, value analysis and target cost) (Dacian, 2010).</w:t>
      </w:r>
    </w:p>
    <w:p w14:paraId="4447A37A" w14:textId="77777777" w:rsidR="00DA1628" w:rsidRDefault="00DA1628" w:rsidP="00DA1628">
      <w:pPr>
        <w:pStyle w:val="Cmsor1"/>
        <w:ind w:left="0"/>
        <w:jc w:val="both"/>
        <w:rPr>
          <w:rFonts w:ascii="Arial" w:hAnsi="Arial" w:cs="Arial"/>
          <w:b w:val="0"/>
          <w:bCs w:val="0"/>
        </w:rPr>
      </w:pPr>
      <w:r w:rsidRPr="00DA1628">
        <w:rPr>
          <w:rFonts w:ascii="Arial" w:hAnsi="Arial" w:cs="Arial"/>
          <w:b w:val="0"/>
          <w:bCs w:val="0"/>
        </w:rPr>
        <w:t xml:space="preserve">Of its part, the management accounting is closely related with the whole communication between the company and the state. The legislation requires that companies prepare financial accounts for tax purposes and that is the crossing point of interests between the businesses and the state where management accounting intervenes: the accounts prepared let the state to monitor the real performance of the companies and to fairly make them to contribute to the national tax system. </w:t>
      </w:r>
    </w:p>
    <w:p w14:paraId="6AFE5590" w14:textId="643E4771" w:rsidR="00DA1628" w:rsidRPr="00DA1628" w:rsidRDefault="00DA1628" w:rsidP="00DA1628">
      <w:pPr>
        <w:pStyle w:val="Cmsor1"/>
        <w:ind w:left="0"/>
        <w:jc w:val="both"/>
        <w:rPr>
          <w:rFonts w:ascii="Arial" w:hAnsi="Arial" w:cs="Arial"/>
          <w:b w:val="0"/>
          <w:bCs w:val="0"/>
        </w:rPr>
      </w:pPr>
      <w:r w:rsidRPr="00DA1628">
        <w:rPr>
          <w:rFonts w:ascii="Arial" w:hAnsi="Arial" w:cs="Arial"/>
          <w:b w:val="0"/>
          <w:bCs w:val="0"/>
        </w:rPr>
        <w:t xml:space="preserve">The tax to be paid is calculated solely on the basis of those accounts by weighing the costs that the business has, the sales that it makes and the profits that should be subject of taxation. So, it is a fair manner not to take from the business more than what is reasonable (Dacian, 2010). </w:t>
      </w:r>
    </w:p>
    <w:p w14:paraId="3A256661" w14:textId="0549D9A4" w:rsidR="00DA1628" w:rsidRPr="00DA1628" w:rsidRDefault="00DA1628" w:rsidP="00DA1628">
      <w:pPr>
        <w:pStyle w:val="Cmsor1"/>
        <w:ind w:left="0"/>
        <w:jc w:val="both"/>
        <w:rPr>
          <w:rFonts w:ascii="Arial" w:hAnsi="Arial" w:cs="Arial"/>
          <w:b w:val="0"/>
          <w:bCs w:val="0"/>
        </w:rPr>
      </w:pPr>
      <w:r w:rsidRPr="00DA1628">
        <w:rPr>
          <w:rFonts w:ascii="Arial" w:hAnsi="Arial" w:cs="Arial"/>
          <w:b w:val="0"/>
          <w:bCs w:val="0"/>
        </w:rPr>
        <w:t xml:space="preserve">Through the tax accounts the state authorities can impartially assess how does the business work: </w:t>
      </w:r>
    </w:p>
    <w:p w14:paraId="47D574D3" w14:textId="77777777" w:rsidR="00DA1628" w:rsidRPr="00DA1628" w:rsidRDefault="00DA1628" w:rsidP="00DA1628">
      <w:pPr>
        <w:pStyle w:val="Cmsor1"/>
        <w:jc w:val="both"/>
        <w:rPr>
          <w:rFonts w:ascii="Arial" w:hAnsi="Arial" w:cs="Arial"/>
          <w:b w:val="0"/>
          <w:bCs w:val="0"/>
        </w:rPr>
      </w:pPr>
      <w:r w:rsidRPr="00DA1628">
        <w:rPr>
          <w:rFonts w:ascii="Arial" w:hAnsi="Arial" w:cs="Arial"/>
          <w:b w:val="0"/>
          <w:bCs w:val="0"/>
        </w:rPr>
        <w:t>•</w:t>
      </w:r>
      <w:r w:rsidRPr="00DA1628">
        <w:rPr>
          <w:rFonts w:ascii="Arial" w:hAnsi="Arial" w:cs="Arial"/>
          <w:b w:val="0"/>
          <w:bCs w:val="0"/>
        </w:rPr>
        <w:tab/>
        <w:t xml:space="preserve">how does the company plan its activities, </w:t>
      </w:r>
    </w:p>
    <w:p w14:paraId="62EF9778" w14:textId="77777777" w:rsidR="00DA1628" w:rsidRPr="00DA1628" w:rsidRDefault="00DA1628" w:rsidP="00DA1628">
      <w:pPr>
        <w:pStyle w:val="Cmsor1"/>
        <w:jc w:val="both"/>
        <w:rPr>
          <w:rFonts w:ascii="Arial" w:hAnsi="Arial" w:cs="Arial"/>
          <w:b w:val="0"/>
          <w:bCs w:val="0"/>
        </w:rPr>
      </w:pPr>
      <w:r w:rsidRPr="00DA1628">
        <w:rPr>
          <w:rFonts w:ascii="Arial" w:hAnsi="Arial" w:cs="Arial"/>
          <w:b w:val="0"/>
          <w:bCs w:val="0"/>
        </w:rPr>
        <w:t>•</w:t>
      </w:r>
      <w:r w:rsidRPr="00DA1628">
        <w:rPr>
          <w:rFonts w:ascii="Arial" w:hAnsi="Arial" w:cs="Arial"/>
          <w:b w:val="0"/>
          <w:bCs w:val="0"/>
        </w:rPr>
        <w:tab/>
        <w:t xml:space="preserve">what does it expect to achieve, </w:t>
      </w:r>
    </w:p>
    <w:p w14:paraId="1C92C81D" w14:textId="77777777" w:rsidR="00DA1628" w:rsidRPr="00DA1628" w:rsidRDefault="00DA1628" w:rsidP="00DA1628">
      <w:pPr>
        <w:pStyle w:val="Cmsor1"/>
        <w:jc w:val="both"/>
        <w:rPr>
          <w:rFonts w:ascii="Arial" w:hAnsi="Arial" w:cs="Arial"/>
          <w:b w:val="0"/>
          <w:bCs w:val="0"/>
        </w:rPr>
      </w:pPr>
      <w:r w:rsidRPr="00DA1628">
        <w:rPr>
          <w:rFonts w:ascii="Arial" w:hAnsi="Arial" w:cs="Arial"/>
          <w:b w:val="0"/>
          <w:bCs w:val="0"/>
        </w:rPr>
        <w:t>•</w:t>
      </w:r>
      <w:r w:rsidRPr="00DA1628">
        <w:rPr>
          <w:rFonts w:ascii="Arial" w:hAnsi="Arial" w:cs="Arial"/>
          <w:b w:val="0"/>
          <w:bCs w:val="0"/>
        </w:rPr>
        <w:tab/>
        <w:t xml:space="preserve">how does it control the work, </w:t>
      </w:r>
    </w:p>
    <w:p w14:paraId="4613BB21" w14:textId="77777777" w:rsidR="00DA1628" w:rsidRPr="00DA1628" w:rsidRDefault="00DA1628" w:rsidP="00DA1628">
      <w:pPr>
        <w:pStyle w:val="Cmsor1"/>
        <w:jc w:val="both"/>
        <w:rPr>
          <w:rFonts w:ascii="Arial" w:hAnsi="Arial" w:cs="Arial"/>
          <w:b w:val="0"/>
          <w:bCs w:val="0"/>
        </w:rPr>
      </w:pPr>
      <w:r w:rsidRPr="00DA1628">
        <w:rPr>
          <w:rFonts w:ascii="Arial" w:hAnsi="Arial" w:cs="Arial"/>
          <w:b w:val="0"/>
          <w:bCs w:val="0"/>
        </w:rPr>
        <w:t>•</w:t>
      </w:r>
      <w:r w:rsidRPr="00DA1628">
        <w:rPr>
          <w:rFonts w:ascii="Arial" w:hAnsi="Arial" w:cs="Arial"/>
          <w:b w:val="0"/>
          <w:bCs w:val="0"/>
        </w:rPr>
        <w:tab/>
        <w:t xml:space="preserve">how does it take their business decisions. </w:t>
      </w:r>
    </w:p>
    <w:p w14:paraId="04FCB31F" w14:textId="7DFEBC79" w:rsidR="007D46EB" w:rsidRPr="00DA1628" w:rsidRDefault="00DA1628" w:rsidP="00DA1628">
      <w:pPr>
        <w:pStyle w:val="Cmsor1"/>
        <w:ind w:left="0"/>
        <w:jc w:val="both"/>
        <w:rPr>
          <w:rFonts w:ascii="Arial" w:hAnsi="Arial" w:cs="Arial"/>
          <w:b w:val="0"/>
          <w:bCs w:val="0"/>
        </w:rPr>
      </w:pPr>
      <w:r w:rsidRPr="00DA1628">
        <w:rPr>
          <w:rFonts w:ascii="Arial" w:hAnsi="Arial" w:cs="Arial"/>
          <w:b w:val="0"/>
          <w:bCs w:val="0"/>
        </w:rPr>
        <w:t>Financial documentation is the proof on how the business is going and how business decisions are impartially taken. Through those accounts the state can spot the businesses that are not legally operating or are not involved in frauds, especially when their accounting documentation does not follow the maths logic (Dacian, 2010).</w:t>
      </w:r>
    </w:p>
    <w:p w14:paraId="576D909F" w14:textId="77777777" w:rsidR="0032383D" w:rsidRDefault="0032383D">
      <w:pPr>
        <w:pStyle w:val="Szvegtrzs"/>
        <w:rPr>
          <w:b/>
          <w:sz w:val="26"/>
        </w:rPr>
      </w:pPr>
    </w:p>
    <w:p w14:paraId="215204F2" w14:textId="77777777" w:rsidR="0032383D" w:rsidRDefault="00D668CF">
      <w:pPr>
        <w:pStyle w:val="Listaszerbekezds"/>
        <w:numPr>
          <w:ilvl w:val="0"/>
          <w:numId w:val="1"/>
        </w:numPr>
        <w:tabs>
          <w:tab w:val="left" w:pos="1773"/>
        </w:tabs>
        <w:spacing w:before="158"/>
        <w:ind w:right="465"/>
        <w:rPr>
          <w:sz w:val="24"/>
        </w:rPr>
      </w:pPr>
      <w:r>
        <w:rPr>
          <w:sz w:val="24"/>
        </w:rPr>
        <w:t>Discuss three techniques by which the management accountant can achieve the objectives of management</w:t>
      </w:r>
      <w:r>
        <w:rPr>
          <w:spacing w:val="-11"/>
          <w:sz w:val="24"/>
        </w:rPr>
        <w:t xml:space="preserve"> </w:t>
      </w:r>
      <w:r>
        <w:rPr>
          <w:sz w:val="24"/>
        </w:rPr>
        <w:t>accounting.</w:t>
      </w:r>
    </w:p>
    <w:p w14:paraId="629481F1" w14:textId="77777777" w:rsidR="0032383D" w:rsidRDefault="00D668CF">
      <w:pPr>
        <w:pStyle w:val="Cmsor1"/>
        <w:ind w:left="1772"/>
        <w:rPr>
          <w:rFonts w:ascii="Arial"/>
        </w:rPr>
      </w:pPr>
      <w:r>
        <w:rPr>
          <w:rFonts w:ascii="Arial"/>
        </w:rPr>
        <w:t>[25</w:t>
      </w:r>
      <w:r>
        <w:rPr>
          <w:rFonts w:ascii="Arial"/>
          <w:spacing w:val="-2"/>
        </w:rPr>
        <w:t xml:space="preserve"> </w:t>
      </w:r>
      <w:r>
        <w:rPr>
          <w:rFonts w:ascii="Arial"/>
        </w:rPr>
        <w:t>marks]</w:t>
      </w:r>
    </w:p>
    <w:p w14:paraId="0C0C337C" w14:textId="77777777" w:rsidR="0032383D" w:rsidRDefault="0032383D">
      <w:pPr>
        <w:pStyle w:val="Szvegtrzs"/>
        <w:rPr>
          <w:b/>
          <w:sz w:val="26"/>
        </w:rPr>
      </w:pPr>
    </w:p>
    <w:p w14:paraId="5BF10B08" w14:textId="77777777" w:rsidR="007D46EB" w:rsidRPr="007D46EB" w:rsidRDefault="007D46EB" w:rsidP="007D46EB">
      <w:pPr>
        <w:spacing w:before="240"/>
        <w:jc w:val="both"/>
        <w:rPr>
          <w:rFonts w:eastAsia="SimSun"/>
          <w:sz w:val="24"/>
          <w:szCs w:val="24"/>
          <w:lang w:eastAsia="zh-CN"/>
        </w:rPr>
      </w:pPr>
      <w:r w:rsidRPr="007D46EB">
        <w:rPr>
          <w:rFonts w:eastAsia="SimSun"/>
          <w:sz w:val="24"/>
          <w:szCs w:val="24"/>
          <w:lang w:eastAsia="zh-CN"/>
        </w:rPr>
        <w:t xml:space="preserve">    The techniques by which the management accounting can achieve the relevant objectives for planning, controlling and decision-making within the business, are various. They are multiple and can be outnumbered as following, but within the management accounting each of them should be used appropriately (Alnasser and co, 2014):</w:t>
      </w:r>
    </w:p>
    <w:p w14:paraId="494126CB" w14:textId="77777777" w:rsidR="007D46EB" w:rsidRPr="007D46EB" w:rsidRDefault="007D46EB" w:rsidP="007D46EB">
      <w:pPr>
        <w:pStyle w:val="Listaszerbekezds"/>
        <w:widowControl/>
        <w:numPr>
          <w:ilvl w:val="0"/>
          <w:numId w:val="3"/>
        </w:numPr>
        <w:autoSpaceDE/>
        <w:autoSpaceDN/>
        <w:spacing w:before="240" w:after="160"/>
        <w:contextualSpacing/>
        <w:jc w:val="both"/>
        <w:rPr>
          <w:rFonts w:eastAsia="SimSun"/>
          <w:sz w:val="24"/>
          <w:szCs w:val="24"/>
          <w:lang w:eastAsia="zh-CN"/>
        </w:rPr>
      </w:pPr>
      <w:r w:rsidRPr="007D46EB">
        <w:rPr>
          <w:rFonts w:eastAsia="SimSun"/>
          <w:sz w:val="24"/>
          <w:szCs w:val="24"/>
          <w:lang w:eastAsia="zh-CN"/>
        </w:rPr>
        <w:t xml:space="preserve">Margin analysis – It analyses the levels of the company’s margins, compared to those of competitors. It reveals the more or less strong strategic position of the company in its sector. The operating result, which represents the profits generated by the operating cycle, holds a central place in the analysis of the income statement. The constitution of the balance is from the following elements: </w:t>
      </w:r>
    </w:p>
    <w:p w14:paraId="637A215F" w14:textId="77777777" w:rsidR="007D46EB" w:rsidRPr="007D46EB" w:rsidRDefault="007D46EB" w:rsidP="007D46EB">
      <w:pPr>
        <w:pStyle w:val="Listaszerbekezds"/>
        <w:spacing w:before="240"/>
        <w:jc w:val="both"/>
        <w:rPr>
          <w:rFonts w:eastAsia="SimSun"/>
          <w:sz w:val="24"/>
          <w:szCs w:val="24"/>
          <w:lang w:eastAsia="zh-CN"/>
        </w:rPr>
      </w:pPr>
      <w:r w:rsidRPr="007D46EB">
        <w:rPr>
          <w:rFonts w:eastAsia="SimSun"/>
          <w:sz w:val="24"/>
          <w:szCs w:val="24"/>
          <w:lang w:eastAsia="zh-CN"/>
        </w:rPr>
        <w:lastRenderedPageBreak/>
        <w:t xml:space="preserve">▪ turnover: broken down according to its growth rate in volume and price, it is related to the growth rates of the market or sector; </w:t>
      </w:r>
    </w:p>
    <w:p w14:paraId="5F5F1B5E" w14:textId="77777777" w:rsidR="007D46EB" w:rsidRPr="007D46EB" w:rsidRDefault="007D46EB" w:rsidP="007D46EB">
      <w:pPr>
        <w:pStyle w:val="Listaszerbekezds"/>
        <w:spacing w:before="240"/>
        <w:jc w:val="both"/>
        <w:rPr>
          <w:rFonts w:eastAsia="SimSun"/>
          <w:sz w:val="24"/>
          <w:szCs w:val="24"/>
          <w:lang w:eastAsia="zh-CN"/>
        </w:rPr>
      </w:pPr>
      <w:r w:rsidRPr="007D46EB">
        <w:rPr>
          <w:rFonts w:eastAsia="SimSun"/>
          <w:sz w:val="24"/>
          <w:szCs w:val="24"/>
          <w:lang w:eastAsia="zh-CN"/>
        </w:rPr>
        <w:t xml:space="preserve">▪ production: it gives rise to reflection on the level of unsold items and the accounting valuation of stocks, as overproduction may herald a serious crisis; </w:t>
      </w:r>
    </w:p>
    <w:p w14:paraId="5EA9C787" w14:textId="77777777" w:rsidR="007D46EB" w:rsidRPr="007D46EB" w:rsidRDefault="007D46EB" w:rsidP="007D46EB">
      <w:pPr>
        <w:pStyle w:val="Listaszerbekezds"/>
        <w:spacing w:before="240"/>
        <w:jc w:val="both"/>
        <w:rPr>
          <w:rFonts w:eastAsia="SimSun"/>
          <w:sz w:val="24"/>
          <w:szCs w:val="24"/>
          <w:lang w:eastAsia="zh-CN"/>
        </w:rPr>
      </w:pPr>
      <w:r w:rsidRPr="007D46EB">
        <w:rPr>
          <w:rFonts w:eastAsia="SimSun"/>
          <w:sz w:val="24"/>
          <w:szCs w:val="24"/>
          <w:lang w:eastAsia="zh-CN"/>
        </w:rPr>
        <w:t xml:space="preserve">▪ consumption of raw materials and external consumption: they must be grouped together according to the main items (materials, transport, distribution costs, advertising, etc.) and assessed in terms of quantity and price; </w:t>
      </w:r>
    </w:p>
    <w:p w14:paraId="325872D7" w14:textId="77777777" w:rsidR="007D46EB" w:rsidRPr="007D46EB" w:rsidRDefault="007D46EB" w:rsidP="007D46EB">
      <w:pPr>
        <w:pStyle w:val="Listaszerbekezds"/>
        <w:spacing w:before="240"/>
        <w:jc w:val="both"/>
        <w:rPr>
          <w:rFonts w:eastAsia="SimSun"/>
          <w:sz w:val="24"/>
          <w:szCs w:val="24"/>
          <w:lang w:eastAsia="zh-CN"/>
        </w:rPr>
      </w:pPr>
      <w:r w:rsidRPr="007D46EB">
        <w:rPr>
          <w:rFonts w:eastAsia="SimSun"/>
          <w:sz w:val="24"/>
          <w:szCs w:val="24"/>
          <w:lang w:eastAsia="zh-CN"/>
        </w:rPr>
        <w:t xml:space="preserve">▪ added value, which is an index of the company's integration into its sector of activity; </w:t>
      </w:r>
    </w:p>
    <w:p w14:paraId="063A720F" w14:textId="77777777" w:rsidR="007D46EB" w:rsidRPr="007D46EB" w:rsidRDefault="007D46EB" w:rsidP="007D46EB">
      <w:pPr>
        <w:pStyle w:val="Listaszerbekezds"/>
        <w:spacing w:before="240"/>
        <w:jc w:val="both"/>
        <w:rPr>
          <w:rFonts w:eastAsia="SimSun"/>
          <w:sz w:val="24"/>
          <w:szCs w:val="24"/>
          <w:lang w:eastAsia="zh-CN"/>
        </w:rPr>
      </w:pPr>
      <w:r w:rsidRPr="007D46EB">
        <w:rPr>
          <w:rFonts w:eastAsia="SimSun"/>
          <w:sz w:val="24"/>
          <w:szCs w:val="24"/>
          <w:lang w:eastAsia="zh-CN"/>
        </w:rPr>
        <w:t xml:space="preserve">▪ personnel costs: they make it possible to assess staff productivity (turnover / average workforce, added value / average workforce) and the control of company costs (personnel costs / average workforce); </w:t>
      </w:r>
    </w:p>
    <w:p w14:paraId="0B3655A9" w14:textId="77777777" w:rsidR="007D46EB" w:rsidRPr="007D46EB" w:rsidRDefault="007D46EB" w:rsidP="007D46EB">
      <w:pPr>
        <w:pStyle w:val="Listaszerbekezds"/>
        <w:spacing w:before="240"/>
        <w:jc w:val="both"/>
        <w:rPr>
          <w:rFonts w:eastAsia="SimSun"/>
          <w:sz w:val="24"/>
          <w:szCs w:val="24"/>
          <w:lang w:eastAsia="zh-CN"/>
        </w:rPr>
      </w:pPr>
      <w:r w:rsidRPr="007D46EB">
        <w:rPr>
          <w:rFonts w:eastAsia="SimSun"/>
          <w:sz w:val="24"/>
          <w:szCs w:val="24"/>
          <w:lang w:eastAsia="zh-CN"/>
        </w:rPr>
        <w:t>▪ depreciation allowances: they refer to the investment policy.</w:t>
      </w:r>
    </w:p>
    <w:p w14:paraId="3E80EE51" w14:textId="77777777" w:rsidR="007D46EB" w:rsidRPr="007D46EB" w:rsidRDefault="007D46EB" w:rsidP="007D46EB">
      <w:pPr>
        <w:pStyle w:val="Listaszerbekezds"/>
        <w:widowControl/>
        <w:numPr>
          <w:ilvl w:val="0"/>
          <w:numId w:val="3"/>
        </w:numPr>
        <w:autoSpaceDE/>
        <w:autoSpaceDN/>
        <w:spacing w:after="200"/>
        <w:contextualSpacing/>
        <w:jc w:val="both"/>
        <w:rPr>
          <w:rFonts w:eastAsia="SimSun"/>
          <w:sz w:val="24"/>
          <w:szCs w:val="24"/>
          <w:lang w:eastAsia="zh-CN"/>
        </w:rPr>
      </w:pPr>
      <w:r w:rsidRPr="007D46EB">
        <w:rPr>
          <w:rFonts w:eastAsia="SimSun"/>
          <w:sz w:val="24"/>
          <w:szCs w:val="24"/>
          <w:lang w:eastAsia="zh-CN"/>
        </w:rPr>
        <w:t xml:space="preserve">Constraint analysis – most useful for project management. After having defined - precisely and in writing – an idea, creators are able to determine and assess the various constraints inherent in the project. The notion of "constraint" should be understood as: </w:t>
      </w:r>
    </w:p>
    <w:p w14:paraId="73435C8F" w14:textId="77777777" w:rsidR="007D46EB" w:rsidRPr="007D46EB" w:rsidRDefault="007D46EB" w:rsidP="007D46EB">
      <w:pPr>
        <w:pStyle w:val="Listaszerbekezds"/>
        <w:spacing w:after="200"/>
        <w:jc w:val="both"/>
        <w:rPr>
          <w:rFonts w:eastAsia="SimSun"/>
          <w:sz w:val="24"/>
          <w:szCs w:val="24"/>
          <w:lang w:eastAsia="zh-CN"/>
        </w:rPr>
      </w:pPr>
      <w:r w:rsidRPr="007D46EB">
        <w:rPr>
          <w:rFonts w:eastAsia="SimSun"/>
          <w:sz w:val="24"/>
          <w:szCs w:val="24"/>
          <w:lang w:eastAsia="zh-CN"/>
        </w:rPr>
        <w:t xml:space="preserve">- a requirement: for example, an obligation to obtain an operating license, </w:t>
      </w:r>
    </w:p>
    <w:p w14:paraId="7A42D08F" w14:textId="77777777" w:rsidR="007D46EB" w:rsidRPr="007D46EB" w:rsidRDefault="007D46EB" w:rsidP="007D46EB">
      <w:pPr>
        <w:pStyle w:val="Listaszerbekezds"/>
        <w:spacing w:after="200"/>
        <w:jc w:val="both"/>
        <w:rPr>
          <w:rFonts w:eastAsia="SimSun"/>
          <w:sz w:val="24"/>
          <w:szCs w:val="24"/>
          <w:lang w:eastAsia="zh-CN"/>
        </w:rPr>
      </w:pPr>
      <w:r w:rsidRPr="007D46EB">
        <w:rPr>
          <w:rFonts w:eastAsia="SimSun"/>
          <w:sz w:val="24"/>
          <w:szCs w:val="24"/>
          <w:lang w:eastAsia="zh-CN"/>
        </w:rPr>
        <w:t xml:space="preserve">- an element of vulnerability: for example, the shortage of personnel with the qualifications necessary for the project, </w:t>
      </w:r>
    </w:p>
    <w:p w14:paraId="7047EC77" w14:textId="77777777" w:rsidR="007D46EB" w:rsidRPr="007D46EB" w:rsidRDefault="007D46EB" w:rsidP="007D46EB">
      <w:pPr>
        <w:pStyle w:val="Listaszerbekezds"/>
        <w:spacing w:after="200"/>
        <w:jc w:val="both"/>
        <w:rPr>
          <w:rFonts w:eastAsia="SimSun"/>
          <w:sz w:val="24"/>
          <w:szCs w:val="24"/>
          <w:lang w:eastAsia="zh-CN"/>
        </w:rPr>
      </w:pPr>
      <w:r w:rsidRPr="007D46EB">
        <w:rPr>
          <w:rFonts w:eastAsia="SimSun"/>
          <w:sz w:val="24"/>
          <w:szCs w:val="24"/>
          <w:lang w:eastAsia="zh-CN"/>
        </w:rPr>
        <w:t>- a latent danger: for example, the risk of piracy by more powerful than oneself. It is therefore essential to clearly identify these constraints and to determine how they could be mitigated, overcome or eliminated.</w:t>
      </w:r>
    </w:p>
    <w:p w14:paraId="12478E70" w14:textId="77777777" w:rsidR="007D46EB" w:rsidRPr="007D46EB" w:rsidRDefault="007D46EB" w:rsidP="007D46EB">
      <w:pPr>
        <w:pStyle w:val="Listaszerbekezds"/>
        <w:widowControl/>
        <w:numPr>
          <w:ilvl w:val="0"/>
          <w:numId w:val="3"/>
        </w:numPr>
        <w:autoSpaceDE/>
        <w:autoSpaceDN/>
        <w:spacing w:after="200"/>
        <w:contextualSpacing/>
        <w:jc w:val="both"/>
        <w:rPr>
          <w:rFonts w:eastAsia="SimSun"/>
          <w:sz w:val="24"/>
          <w:szCs w:val="24"/>
          <w:lang w:eastAsia="zh-CN"/>
        </w:rPr>
      </w:pPr>
      <w:r w:rsidRPr="007D46EB">
        <w:rPr>
          <w:rFonts w:eastAsia="SimSun"/>
          <w:sz w:val="24"/>
          <w:szCs w:val="24"/>
          <w:lang w:eastAsia="zh-CN"/>
        </w:rPr>
        <w:t>Capital budgeting – Capital budgeting, and investment valuation, is the planning process used to determine whether an organization has long-term investments such as new machinery, machine replacements, new factories, new products, and research development projects. are worth the cash funding through the company's capital structure (debt, equity or retained earnings). It is the process of allocating resources for capital, or investment, expenditure. One of the primary goals of investing in capital budgeting is to increase the value of the company to shareholders.</w:t>
      </w:r>
    </w:p>
    <w:p w14:paraId="5E30263E" w14:textId="77777777" w:rsidR="007D46EB" w:rsidRPr="007D46EB" w:rsidRDefault="007D46EB" w:rsidP="007D46EB">
      <w:pPr>
        <w:pStyle w:val="Listaszerbekezds"/>
        <w:widowControl/>
        <w:numPr>
          <w:ilvl w:val="0"/>
          <w:numId w:val="3"/>
        </w:numPr>
        <w:autoSpaceDE/>
        <w:autoSpaceDN/>
        <w:spacing w:after="200"/>
        <w:contextualSpacing/>
        <w:jc w:val="both"/>
        <w:rPr>
          <w:rFonts w:eastAsia="SimSun"/>
          <w:sz w:val="24"/>
          <w:szCs w:val="24"/>
          <w:lang w:eastAsia="zh-CN"/>
        </w:rPr>
      </w:pPr>
      <w:r w:rsidRPr="007D46EB">
        <w:rPr>
          <w:rFonts w:eastAsia="SimSun"/>
          <w:sz w:val="24"/>
          <w:szCs w:val="24"/>
          <w:lang w:eastAsia="zh-CN"/>
        </w:rPr>
        <w:t>Inventory valuation and product costing – Managing and valuating inventory for a retail business is essential. This is often one of the biggest costs, as well as being the main source of income for the business. This delicate balance is why it can be helpful to better understand how to track, understand, and improve the cost of inventory in your accounting. Simply put, calculating the cost of inventory helps retailers estimate the value of their merchandise.</w:t>
      </w:r>
    </w:p>
    <w:p w14:paraId="78380444" w14:textId="77777777" w:rsidR="007D46EB" w:rsidRPr="007D46EB" w:rsidRDefault="007D46EB" w:rsidP="007D46EB">
      <w:pPr>
        <w:pStyle w:val="Listaszerbekezds"/>
        <w:widowControl/>
        <w:numPr>
          <w:ilvl w:val="0"/>
          <w:numId w:val="3"/>
        </w:numPr>
        <w:autoSpaceDE/>
        <w:autoSpaceDN/>
        <w:spacing w:after="200"/>
        <w:contextualSpacing/>
        <w:jc w:val="both"/>
        <w:rPr>
          <w:rFonts w:eastAsia="SimSun"/>
          <w:sz w:val="24"/>
          <w:szCs w:val="24"/>
          <w:lang w:eastAsia="zh-CN"/>
        </w:rPr>
      </w:pPr>
      <w:r w:rsidRPr="007D46EB">
        <w:rPr>
          <w:rFonts w:eastAsia="SimSun"/>
          <w:sz w:val="24"/>
          <w:szCs w:val="24"/>
          <w:lang w:eastAsia="zh-CN"/>
        </w:rPr>
        <w:t>Trend analysis and forecasting – A market trend analysis involves examining past and current market data and highlighting dominant market and consumer models. By taking into account changing consumer preferences and broader market trends, companies are able to develop scenarios and implement full proof marketing strategies.</w:t>
      </w:r>
    </w:p>
    <w:p w14:paraId="1808AC8D" w14:textId="77777777" w:rsidR="007D46EB" w:rsidRPr="007D46EB" w:rsidRDefault="007D46EB" w:rsidP="007D46EB">
      <w:pPr>
        <w:spacing w:after="200"/>
        <w:jc w:val="both"/>
        <w:rPr>
          <w:rFonts w:eastAsia="SimSun"/>
          <w:sz w:val="24"/>
          <w:szCs w:val="24"/>
          <w:lang w:eastAsia="zh-CN"/>
        </w:rPr>
      </w:pPr>
      <w:r w:rsidRPr="007D46EB">
        <w:rPr>
          <w:rFonts w:eastAsia="SimSun"/>
          <w:sz w:val="24"/>
          <w:szCs w:val="24"/>
          <w:lang w:eastAsia="zh-CN"/>
        </w:rPr>
        <w:t xml:space="preserve">      Each of these techniques is used on different level. Margin analysis is important for all the stages: planning, control and decision-making. But on the stage of planning, it is important to be applied both e. g. with the inventory valuation and product costing in aim </w:t>
      </w:r>
      <w:r w:rsidRPr="007D46EB">
        <w:rPr>
          <w:rFonts w:eastAsia="SimSun"/>
          <w:sz w:val="24"/>
          <w:szCs w:val="24"/>
          <w:lang w:eastAsia="zh-CN"/>
        </w:rPr>
        <w:lastRenderedPageBreak/>
        <w:t>to determine how much to produce and how much to stock. The constraint analysis should also find place in the planning process, as it helps identify the constraints on the business in the very beginning. In the decision-making process it should be combined with the trend analysis in aim to predict the future of the business. The capital budgeting is important during all the three stages as sudden capital investments depreciation can badly impact the business (Alnasser and co, 2014).</w:t>
      </w:r>
    </w:p>
    <w:p w14:paraId="4B1FC1BC" w14:textId="77777777" w:rsidR="0032383D" w:rsidRDefault="0032383D">
      <w:pPr>
        <w:pStyle w:val="Szvegtrzs"/>
        <w:rPr>
          <w:b/>
          <w:sz w:val="26"/>
        </w:rPr>
      </w:pPr>
    </w:p>
    <w:p w14:paraId="1C583126" w14:textId="77777777" w:rsidR="0032383D" w:rsidRDefault="0032383D">
      <w:pPr>
        <w:pStyle w:val="Szvegtrzs"/>
        <w:rPr>
          <w:b/>
          <w:sz w:val="26"/>
        </w:rPr>
      </w:pPr>
    </w:p>
    <w:p w14:paraId="7E624F33" w14:textId="35DACAF8" w:rsidR="0032383D" w:rsidRDefault="00D668CF">
      <w:pPr>
        <w:spacing w:before="155"/>
        <w:ind w:left="4444" w:right="4499"/>
        <w:jc w:val="center"/>
        <w:rPr>
          <w:b/>
          <w:sz w:val="24"/>
        </w:rPr>
      </w:pPr>
      <w:r>
        <w:rPr>
          <w:b/>
          <w:sz w:val="24"/>
        </w:rPr>
        <w:t>END</w:t>
      </w:r>
    </w:p>
    <w:p w14:paraId="389D4A0B" w14:textId="77777777" w:rsidR="00717A85" w:rsidRPr="00717A85" w:rsidRDefault="00717A85" w:rsidP="00717A85">
      <w:pPr>
        <w:spacing w:after="200" w:line="276" w:lineRule="auto"/>
        <w:jc w:val="both"/>
        <w:rPr>
          <w:rFonts w:eastAsia="SimSun"/>
          <w:b/>
          <w:bCs/>
          <w:sz w:val="24"/>
          <w:szCs w:val="24"/>
          <w:lang w:eastAsia="zh-CN"/>
        </w:rPr>
      </w:pPr>
      <w:r w:rsidRPr="00717A85">
        <w:rPr>
          <w:rFonts w:eastAsia="SimSun"/>
          <w:b/>
          <w:bCs/>
          <w:sz w:val="24"/>
          <w:szCs w:val="24"/>
          <w:lang w:eastAsia="zh-CN"/>
        </w:rPr>
        <w:t>REFERENCES:</w:t>
      </w:r>
    </w:p>
    <w:p w14:paraId="052E5986" w14:textId="77777777" w:rsidR="00717A85" w:rsidRPr="00717A85" w:rsidRDefault="00717A85" w:rsidP="00717A85">
      <w:pPr>
        <w:pStyle w:val="Listaszerbekezds"/>
        <w:widowControl/>
        <w:numPr>
          <w:ilvl w:val="0"/>
          <w:numId w:val="4"/>
        </w:numPr>
        <w:autoSpaceDE/>
        <w:autoSpaceDN/>
        <w:spacing w:after="200" w:line="276" w:lineRule="auto"/>
        <w:contextualSpacing/>
        <w:jc w:val="both"/>
        <w:rPr>
          <w:rFonts w:eastAsia="SimSun"/>
          <w:sz w:val="24"/>
          <w:szCs w:val="24"/>
          <w:lang w:eastAsia="zh-CN"/>
        </w:rPr>
      </w:pPr>
      <w:r w:rsidRPr="00717A85">
        <w:rPr>
          <w:rFonts w:eastAsia="SimSun"/>
          <w:sz w:val="24"/>
          <w:szCs w:val="24"/>
          <w:lang w:eastAsia="zh-CN"/>
        </w:rPr>
        <w:t>Alnasser, Dr &amp; Shaban, Osama &amp; Al-Zubi, Ziad. (2014). The Effect of Using Break-Even-Point in Planning, Controlling, and Decision Making in the Industrial Jordanian Companies. International Journal of Academic Research in Business and Social Sciences. 4. 10.6007/IJARBSS/v4-i5/888.</w:t>
      </w:r>
    </w:p>
    <w:p w14:paraId="5E2D0EC5" w14:textId="77777777" w:rsidR="00717A85" w:rsidRPr="00717A85" w:rsidRDefault="00717A85" w:rsidP="00717A85">
      <w:pPr>
        <w:pStyle w:val="Listaszerbekezds"/>
        <w:widowControl/>
        <w:numPr>
          <w:ilvl w:val="0"/>
          <w:numId w:val="4"/>
        </w:numPr>
        <w:autoSpaceDE/>
        <w:autoSpaceDN/>
        <w:spacing w:after="200" w:line="276" w:lineRule="auto"/>
        <w:contextualSpacing/>
        <w:jc w:val="both"/>
        <w:rPr>
          <w:rFonts w:eastAsia="SimSun"/>
          <w:sz w:val="24"/>
          <w:szCs w:val="24"/>
          <w:lang w:eastAsia="zh-CN"/>
        </w:rPr>
      </w:pPr>
      <w:r w:rsidRPr="00717A85">
        <w:rPr>
          <w:rFonts w:eastAsia="SimSun"/>
          <w:sz w:val="24"/>
          <w:szCs w:val="24"/>
          <w:lang w:eastAsia="zh-CN"/>
        </w:rPr>
        <w:t>Dacian, Cuzdriorean. (2010). The relationship between accounting and taxation: A brief international literature review. Annals of the University of Oradea: Economic Science. 1.</w:t>
      </w:r>
    </w:p>
    <w:p w14:paraId="019C720A" w14:textId="77777777" w:rsidR="00717A85" w:rsidRPr="00717A85" w:rsidRDefault="00717A85" w:rsidP="00717A85">
      <w:pPr>
        <w:pStyle w:val="Listaszerbekezds"/>
        <w:widowControl/>
        <w:numPr>
          <w:ilvl w:val="0"/>
          <w:numId w:val="4"/>
        </w:numPr>
        <w:autoSpaceDE/>
        <w:autoSpaceDN/>
        <w:spacing w:after="200" w:line="276" w:lineRule="auto"/>
        <w:contextualSpacing/>
        <w:jc w:val="both"/>
        <w:rPr>
          <w:rFonts w:eastAsia="SimSun"/>
          <w:sz w:val="24"/>
          <w:szCs w:val="24"/>
          <w:lang w:eastAsia="zh-CN"/>
        </w:rPr>
      </w:pPr>
      <w:r w:rsidRPr="00717A85">
        <w:rPr>
          <w:rFonts w:eastAsia="SimSun"/>
          <w:sz w:val="24"/>
          <w:szCs w:val="24"/>
          <w:lang w:eastAsia="zh-CN"/>
        </w:rPr>
        <w:t>Korneeva, Tatyana &amp; Kosheleva, Daria. (2020). Management accounting for tax optimization. 879-882. 10.46554/Russian.science-2020.03-1-879/882.</w:t>
      </w:r>
    </w:p>
    <w:p w14:paraId="69CF8E45" w14:textId="77777777" w:rsidR="00717A85" w:rsidRPr="00717A85" w:rsidRDefault="00717A85" w:rsidP="00717A85">
      <w:pPr>
        <w:pStyle w:val="Listaszerbekezds"/>
        <w:widowControl/>
        <w:numPr>
          <w:ilvl w:val="0"/>
          <w:numId w:val="4"/>
        </w:numPr>
        <w:autoSpaceDE/>
        <w:autoSpaceDN/>
        <w:spacing w:after="200" w:line="276" w:lineRule="auto"/>
        <w:contextualSpacing/>
        <w:jc w:val="both"/>
        <w:rPr>
          <w:rFonts w:eastAsia="SimSun"/>
          <w:sz w:val="24"/>
          <w:szCs w:val="24"/>
          <w:lang w:eastAsia="zh-CN"/>
        </w:rPr>
      </w:pPr>
      <w:r w:rsidRPr="00717A85">
        <w:rPr>
          <w:rFonts w:eastAsia="SimSun"/>
          <w:sz w:val="24"/>
          <w:szCs w:val="24"/>
          <w:lang w:eastAsia="zh-CN"/>
        </w:rPr>
        <w:t>Ndaliman, M. &amp; Suleiman, U. (2011). An Economic Model for Break-even Analysis.</w:t>
      </w:r>
    </w:p>
    <w:p w14:paraId="5A91E673" w14:textId="77777777" w:rsidR="00717A85" w:rsidRPr="00717A85" w:rsidRDefault="00717A85" w:rsidP="00717A85">
      <w:pPr>
        <w:pStyle w:val="Listaszerbekezds"/>
        <w:widowControl/>
        <w:numPr>
          <w:ilvl w:val="0"/>
          <w:numId w:val="4"/>
        </w:numPr>
        <w:autoSpaceDE/>
        <w:autoSpaceDN/>
        <w:spacing w:after="200" w:line="276" w:lineRule="auto"/>
        <w:contextualSpacing/>
        <w:jc w:val="both"/>
        <w:rPr>
          <w:rFonts w:eastAsia="SimSun"/>
          <w:sz w:val="24"/>
          <w:szCs w:val="24"/>
          <w:lang w:eastAsia="zh-CN"/>
        </w:rPr>
      </w:pPr>
      <w:r w:rsidRPr="00717A85">
        <w:rPr>
          <w:rFonts w:eastAsia="SimSun"/>
          <w:sz w:val="24"/>
          <w:szCs w:val="24"/>
          <w:lang w:eastAsia="zh-CN"/>
        </w:rPr>
        <w:t>Saywell, Robert &amp; Cordell, William &amp; Nyhuis, Allen &amp; Giles, Beverly &amp; Culler, Steven &amp; Woods, John &amp; Chu, David &amp; McKinzie, Jeffry &amp; Rodman, George. (1995). The Use of a Break-even Analysis: Financial Analysis of a Fast-track Program: official journal of the Society for Academic Emergency Medicine. 2. 739-45. 10.1111/j.1553-2712.1995.tb03628.x.</w:t>
      </w:r>
    </w:p>
    <w:p w14:paraId="25A96496" w14:textId="77777777" w:rsidR="00717A85" w:rsidRDefault="00717A85" w:rsidP="00717A85">
      <w:pPr>
        <w:spacing w:before="155"/>
        <w:ind w:right="4499"/>
        <w:jc w:val="both"/>
        <w:rPr>
          <w:b/>
          <w:sz w:val="24"/>
        </w:rPr>
      </w:pPr>
    </w:p>
    <w:sectPr w:rsidR="00717A85">
      <w:pgSz w:w="11910" w:h="16840"/>
      <w:pgMar w:top="1340" w:right="1180" w:bottom="280" w:left="12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902D1"/>
    <w:multiLevelType w:val="hybridMultilevel"/>
    <w:tmpl w:val="79948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627726"/>
    <w:multiLevelType w:val="hybridMultilevel"/>
    <w:tmpl w:val="7742B4F4"/>
    <w:lvl w:ilvl="0" w:tplc="803CEF5A">
      <w:start w:val="1"/>
      <w:numFmt w:val="lowerLetter"/>
      <w:lvlText w:val="(%1)"/>
      <w:lvlJc w:val="left"/>
      <w:pPr>
        <w:ind w:left="1772" w:hanging="360"/>
      </w:pPr>
      <w:rPr>
        <w:rFonts w:ascii="Arial" w:eastAsia="Arial" w:hAnsi="Arial" w:cs="Arial" w:hint="default"/>
        <w:w w:val="99"/>
        <w:sz w:val="24"/>
        <w:szCs w:val="24"/>
        <w:lang w:val="en-US" w:eastAsia="en-US" w:bidi="ar-SA"/>
      </w:rPr>
    </w:lvl>
    <w:lvl w:ilvl="1" w:tplc="1276B206">
      <w:numFmt w:val="bullet"/>
      <w:lvlText w:val="•"/>
      <w:lvlJc w:val="left"/>
      <w:pPr>
        <w:ind w:left="2550" w:hanging="360"/>
      </w:pPr>
      <w:rPr>
        <w:rFonts w:hint="default"/>
        <w:lang w:val="en-US" w:eastAsia="en-US" w:bidi="ar-SA"/>
      </w:rPr>
    </w:lvl>
    <w:lvl w:ilvl="2" w:tplc="34449172">
      <w:numFmt w:val="bullet"/>
      <w:lvlText w:val="•"/>
      <w:lvlJc w:val="left"/>
      <w:pPr>
        <w:ind w:left="3321" w:hanging="360"/>
      </w:pPr>
      <w:rPr>
        <w:rFonts w:hint="default"/>
        <w:lang w:val="en-US" w:eastAsia="en-US" w:bidi="ar-SA"/>
      </w:rPr>
    </w:lvl>
    <w:lvl w:ilvl="3" w:tplc="4BE0561A">
      <w:numFmt w:val="bullet"/>
      <w:lvlText w:val="•"/>
      <w:lvlJc w:val="left"/>
      <w:pPr>
        <w:ind w:left="4091" w:hanging="360"/>
      </w:pPr>
      <w:rPr>
        <w:rFonts w:hint="default"/>
        <w:lang w:val="en-US" w:eastAsia="en-US" w:bidi="ar-SA"/>
      </w:rPr>
    </w:lvl>
    <w:lvl w:ilvl="4" w:tplc="98F465B4">
      <w:numFmt w:val="bullet"/>
      <w:lvlText w:val="•"/>
      <w:lvlJc w:val="left"/>
      <w:pPr>
        <w:ind w:left="4862" w:hanging="360"/>
      </w:pPr>
      <w:rPr>
        <w:rFonts w:hint="default"/>
        <w:lang w:val="en-US" w:eastAsia="en-US" w:bidi="ar-SA"/>
      </w:rPr>
    </w:lvl>
    <w:lvl w:ilvl="5" w:tplc="3FE6CFE4">
      <w:numFmt w:val="bullet"/>
      <w:lvlText w:val="•"/>
      <w:lvlJc w:val="left"/>
      <w:pPr>
        <w:ind w:left="5633" w:hanging="360"/>
      </w:pPr>
      <w:rPr>
        <w:rFonts w:hint="default"/>
        <w:lang w:val="en-US" w:eastAsia="en-US" w:bidi="ar-SA"/>
      </w:rPr>
    </w:lvl>
    <w:lvl w:ilvl="6" w:tplc="F0CA1094">
      <w:numFmt w:val="bullet"/>
      <w:lvlText w:val="•"/>
      <w:lvlJc w:val="left"/>
      <w:pPr>
        <w:ind w:left="6403" w:hanging="360"/>
      </w:pPr>
      <w:rPr>
        <w:rFonts w:hint="default"/>
        <w:lang w:val="en-US" w:eastAsia="en-US" w:bidi="ar-SA"/>
      </w:rPr>
    </w:lvl>
    <w:lvl w:ilvl="7" w:tplc="6FF696F0">
      <w:numFmt w:val="bullet"/>
      <w:lvlText w:val="•"/>
      <w:lvlJc w:val="left"/>
      <w:pPr>
        <w:ind w:left="7174" w:hanging="360"/>
      </w:pPr>
      <w:rPr>
        <w:rFonts w:hint="default"/>
        <w:lang w:val="en-US" w:eastAsia="en-US" w:bidi="ar-SA"/>
      </w:rPr>
    </w:lvl>
    <w:lvl w:ilvl="8" w:tplc="17F46C08">
      <w:numFmt w:val="bullet"/>
      <w:lvlText w:val="•"/>
      <w:lvlJc w:val="left"/>
      <w:pPr>
        <w:ind w:left="7945" w:hanging="360"/>
      </w:pPr>
      <w:rPr>
        <w:rFonts w:hint="default"/>
        <w:lang w:val="en-US" w:eastAsia="en-US" w:bidi="ar-SA"/>
      </w:rPr>
    </w:lvl>
  </w:abstractNum>
  <w:abstractNum w:abstractNumId="2" w15:restartNumberingAfterBreak="0">
    <w:nsid w:val="7BA67320"/>
    <w:multiLevelType w:val="hybridMultilevel"/>
    <w:tmpl w:val="B5E23F6A"/>
    <w:lvl w:ilvl="0" w:tplc="3FE49DB8">
      <w:start w:val="1"/>
      <w:numFmt w:val="lowerLetter"/>
      <w:lvlText w:val="(%1)"/>
      <w:lvlJc w:val="left"/>
      <w:pPr>
        <w:ind w:left="1772" w:hanging="360"/>
      </w:pPr>
      <w:rPr>
        <w:rFonts w:ascii="Arial" w:eastAsia="Arial" w:hAnsi="Arial" w:cs="Arial" w:hint="default"/>
        <w:w w:val="99"/>
        <w:sz w:val="24"/>
        <w:szCs w:val="24"/>
        <w:lang w:val="en-US" w:eastAsia="en-US" w:bidi="ar-SA"/>
      </w:rPr>
    </w:lvl>
    <w:lvl w:ilvl="1" w:tplc="201C4110">
      <w:numFmt w:val="bullet"/>
      <w:lvlText w:val="•"/>
      <w:lvlJc w:val="left"/>
      <w:pPr>
        <w:ind w:left="2550" w:hanging="360"/>
      </w:pPr>
      <w:rPr>
        <w:rFonts w:hint="default"/>
        <w:lang w:val="en-US" w:eastAsia="en-US" w:bidi="ar-SA"/>
      </w:rPr>
    </w:lvl>
    <w:lvl w:ilvl="2" w:tplc="8F621E56">
      <w:numFmt w:val="bullet"/>
      <w:lvlText w:val="•"/>
      <w:lvlJc w:val="left"/>
      <w:pPr>
        <w:ind w:left="3321" w:hanging="360"/>
      </w:pPr>
      <w:rPr>
        <w:rFonts w:hint="default"/>
        <w:lang w:val="en-US" w:eastAsia="en-US" w:bidi="ar-SA"/>
      </w:rPr>
    </w:lvl>
    <w:lvl w:ilvl="3" w:tplc="40F4340E">
      <w:numFmt w:val="bullet"/>
      <w:lvlText w:val="•"/>
      <w:lvlJc w:val="left"/>
      <w:pPr>
        <w:ind w:left="4091" w:hanging="360"/>
      </w:pPr>
      <w:rPr>
        <w:rFonts w:hint="default"/>
        <w:lang w:val="en-US" w:eastAsia="en-US" w:bidi="ar-SA"/>
      </w:rPr>
    </w:lvl>
    <w:lvl w:ilvl="4" w:tplc="5E22B77E">
      <w:numFmt w:val="bullet"/>
      <w:lvlText w:val="•"/>
      <w:lvlJc w:val="left"/>
      <w:pPr>
        <w:ind w:left="4862" w:hanging="360"/>
      </w:pPr>
      <w:rPr>
        <w:rFonts w:hint="default"/>
        <w:lang w:val="en-US" w:eastAsia="en-US" w:bidi="ar-SA"/>
      </w:rPr>
    </w:lvl>
    <w:lvl w:ilvl="5" w:tplc="DA7C48CC">
      <w:numFmt w:val="bullet"/>
      <w:lvlText w:val="•"/>
      <w:lvlJc w:val="left"/>
      <w:pPr>
        <w:ind w:left="5633" w:hanging="360"/>
      </w:pPr>
      <w:rPr>
        <w:rFonts w:hint="default"/>
        <w:lang w:val="en-US" w:eastAsia="en-US" w:bidi="ar-SA"/>
      </w:rPr>
    </w:lvl>
    <w:lvl w:ilvl="6" w:tplc="2E945EB8">
      <w:numFmt w:val="bullet"/>
      <w:lvlText w:val="•"/>
      <w:lvlJc w:val="left"/>
      <w:pPr>
        <w:ind w:left="6403" w:hanging="360"/>
      </w:pPr>
      <w:rPr>
        <w:rFonts w:hint="default"/>
        <w:lang w:val="en-US" w:eastAsia="en-US" w:bidi="ar-SA"/>
      </w:rPr>
    </w:lvl>
    <w:lvl w:ilvl="7" w:tplc="10F6F8A0">
      <w:numFmt w:val="bullet"/>
      <w:lvlText w:val="•"/>
      <w:lvlJc w:val="left"/>
      <w:pPr>
        <w:ind w:left="7174" w:hanging="360"/>
      </w:pPr>
      <w:rPr>
        <w:rFonts w:hint="default"/>
        <w:lang w:val="en-US" w:eastAsia="en-US" w:bidi="ar-SA"/>
      </w:rPr>
    </w:lvl>
    <w:lvl w:ilvl="8" w:tplc="DA3A9C36">
      <w:numFmt w:val="bullet"/>
      <w:lvlText w:val="•"/>
      <w:lvlJc w:val="left"/>
      <w:pPr>
        <w:ind w:left="7945" w:hanging="360"/>
      </w:pPr>
      <w:rPr>
        <w:rFonts w:hint="default"/>
        <w:lang w:val="en-US" w:eastAsia="en-US" w:bidi="ar-SA"/>
      </w:rPr>
    </w:lvl>
  </w:abstractNum>
  <w:abstractNum w:abstractNumId="3" w15:restartNumberingAfterBreak="0">
    <w:nsid w:val="7D341814"/>
    <w:multiLevelType w:val="hybridMultilevel"/>
    <w:tmpl w:val="D90C2D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32383D"/>
    <w:rsid w:val="0032383D"/>
    <w:rsid w:val="004A3D9A"/>
    <w:rsid w:val="00532D61"/>
    <w:rsid w:val="00601AB3"/>
    <w:rsid w:val="00717A85"/>
    <w:rsid w:val="007D46EB"/>
    <w:rsid w:val="009610DB"/>
    <w:rsid w:val="00985D2B"/>
    <w:rsid w:val="009F13E9"/>
    <w:rsid w:val="00A57827"/>
    <w:rsid w:val="00C67DE6"/>
    <w:rsid w:val="00D668CF"/>
    <w:rsid w:val="00DA1628"/>
    <w:rsid w:val="00E06D49"/>
    <w:rsid w:val="00FB36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F0FE8"/>
  <w15:docId w15:val="{2BC37702-6FB7-472F-AD78-C83B1D529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Pr>
      <w:rFonts w:ascii="Arial" w:eastAsia="Arial" w:hAnsi="Arial" w:cs="Arial"/>
    </w:rPr>
  </w:style>
  <w:style w:type="paragraph" w:styleId="Cmsor1">
    <w:name w:val="heading 1"/>
    <w:basedOn w:val="Norml"/>
    <w:uiPriority w:val="9"/>
    <w:qFormat/>
    <w:pPr>
      <w:ind w:left="920"/>
      <w:outlineLvl w:val="0"/>
    </w:pPr>
    <w:rPr>
      <w:rFonts w:ascii="Times New Roman" w:eastAsia="Times New Roman" w:hAnsi="Times New Roman" w:cs="Times New Roman"/>
      <w:b/>
      <w:bCs/>
      <w:sz w:val="24"/>
      <w:szCs w:val="24"/>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customStyle="1" w:styleId="TableNormal">
    <w:name w:val="Table Normal"/>
    <w:uiPriority w:val="2"/>
    <w:semiHidden/>
    <w:unhideWhenUsed/>
    <w:qFormat/>
    <w:tblPr>
      <w:tblInd w:w="0" w:type="dxa"/>
      <w:tblCellMar>
        <w:top w:w="0" w:type="dxa"/>
        <w:left w:w="0" w:type="dxa"/>
        <w:bottom w:w="0" w:type="dxa"/>
        <w:right w:w="0" w:type="dxa"/>
      </w:tblCellMar>
    </w:tblPr>
  </w:style>
  <w:style w:type="paragraph" w:styleId="Szvegtrzs">
    <w:name w:val="Body Text"/>
    <w:basedOn w:val="Norml"/>
    <w:uiPriority w:val="1"/>
    <w:qFormat/>
    <w:rPr>
      <w:sz w:val="24"/>
      <w:szCs w:val="24"/>
    </w:rPr>
  </w:style>
  <w:style w:type="paragraph" w:styleId="Listaszerbekezds">
    <w:name w:val="List Paragraph"/>
    <w:basedOn w:val="Norml"/>
    <w:uiPriority w:val="34"/>
    <w:qFormat/>
    <w:pPr>
      <w:ind w:left="1772" w:hanging="360"/>
    </w:pPr>
  </w:style>
  <w:style w:type="paragraph" w:customStyle="1" w:styleId="TableParagraph">
    <w:name w:val="Table Paragraph"/>
    <w:basedOn w:val="Norml"/>
    <w:uiPriority w:val="1"/>
    <w:qFormat/>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6</Pages>
  <Words>1707</Words>
  <Characters>9733</Characters>
  <Application>Microsoft Office Word</Application>
  <DocSecurity>0</DocSecurity>
  <Lines>81</Lines>
  <Paragraphs>22</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Albert Fedillaga</dc:creator>
  <cp:lastModifiedBy>Tony</cp:lastModifiedBy>
  <cp:revision>26</cp:revision>
  <dcterms:created xsi:type="dcterms:W3CDTF">2021-08-27T09:33:00Z</dcterms:created>
  <dcterms:modified xsi:type="dcterms:W3CDTF">2021-08-27T10:03:00Z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2021-08-25T00:00:00Z</vt:filetime>
  </property>
  <property fmtid="{D5CDD505-2E9C-101B-9397-08002B2CF9AE}" pid="3" name="Creator">
    <vt:lpwstr>Microsoft® Word for Microsoft 365</vt:lpwstr>
  </property>
  <property fmtid="{D5CDD505-2E9C-101B-9397-08002B2CF9AE}" pid="4" name="LastSaved">
    <vt:filetime>2021-08-27T00:00:00Z</vt:filetime>
  </property>
</Properties>
</file>