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ED77F" w14:textId="1CC240A0" w:rsidR="00050E41" w:rsidRPr="000E7107" w:rsidRDefault="00050E41" w:rsidP="00463B58">
      <w:pPr>
        <w:spacing w:after="0" w:line="360" w:lineRule="auto"/>
        <w:ind w:left="1440" w:firstLine="720"/>
        <w:jc w:val="both"/>
        <w:rPr>
          <w:rFonts w:ascii="Arial" w:eastAsia="Times New Roman" w:hAnsi="Arial" w:cs="Arial"/>
          <w:color w:val="000000"/>
          <w:lang w:val="en-GB"/>
        </w:rPr>
      </w:pPr>
    </w:p>
    <w:p w14:paraId="63360281" w14:textId="2A0AFA89" w:rsidR="001E6F77" w:rsidRPr="000E7107" w:rsidRDefault="001E6F77" w:rsidP="00463B58">
      <w:pPr>
        <w:spacing w:after="0" w:line="360" w:lineRule="auto"/>
        <w:ind w:left="1440" w:firstLine="720"/>
        <w:jc w:val="both"/>
        <w:rPr>
          <w:rFonts w:ascii="Arial" w:eastAsia="Times New Roman" w:hAnsi="Arial" w:cs="Arial"/>
          <w:color w:val="000000"/>
          <w:lang w:val="en-GB"/>
        </w:rPr>
      </w:pPr>
    </w:p>
    <w:p w14:paraId="023A3449" w14:textId="7F911010" w:rsidR="001E6F77" w:rsidRPr="000E7107" w:rsidRDefault="001E6F77" w:rsidP="00463B58">
      <w:pPr>
        <w:spacing w:after="0" w:line="360" w:lineRule="auto"/>
        <w:ind w:left="1440" w:firstLine="720"/>
        <w:jc w:val="both"/>
        <w:rPr>
          <w:rFonts w:ascii="Arial" w:eastAsia="Times New Roman" w:hAnsi="Arial" w:cs="Arial"/>
          <w:color w:val="000000"/>
          <w:lang w:val="en-GB"/>
        </w:rPr>
      </w:pPr>
    </w:p>
    <w:p w14:paraId="7B2240CD" w14:textId="77777777" w:rsidR="00A20710" w:rsidRPr="000E7107" w:rsidRDefault="00A20710" w:rsidP="00463B58">
      <w:pPr>
        <w:spacing w:after="0" w:line="360" w:lineRule="auto"/>
        <w:ind w:left="1440" w:firstLine="720"/>
        <w:jc w:val="both"/>
        <w:rPr>
          <w:rFonts w:ascii="Arial" w:eastAsia="Times New Roman" w:hAnsi="Arial" w:cs="Arial"/>
          <w:color w:val="000000"/>
          <w:lang w:val="en-GB"/>
        </w:rPr>
      </w:pPr>
    </w:p>
    <w:p w14:paraId="004E09DE" w14:textId="77777777" w:rsidR="00050E41" w:rsidRPr="000E7107" w:rsidRDefault="00050E41" w:rsidP="00463B58">
      <w:pPr>
        <w:spacing w:after="0" w:line="360" w:lineRule="auto"/>
        <w:ind w:left="1440" w:firstLine="720"/>
        <w:jc w:val="both"/>
        <w:rPr>
          <w:rFonts w:ascii="Arial" w:eastAsia="Times New Roman" w:hAnsi="Arial" w:cs="Arial"/>
          <w:color w:val="000000"/>
        </w:rPr>
      </w:pPr>
    </w:p>
    <w:p w14:paraId="06CB660D" w14:textId="4C458F97" w:rsidR="00050E41" w:rsidRDefault="000222C3" w:rsidP="000222C3">
      <w:pPr>
        <w:spacing w:after="0" w:line="360" w:lineRule="auto"/>
        <w:jc w:val="center"/>
        <w:rPr>
          <w:rFonts w:ascii="Arial" w:eastAsia="Times New Roman" w:hAnsi="Arial" w:cs="Arial"/>
          <w:color w:val="000000"/>
        </w:rPr>
      </w:pPr>
      <w:r>
        <w:rPr>
          <w:rFonts w:ascii="Arial" w:eastAsia="Times New Roman" w:hAnsi="Arial" w:cs="Arial"/>
          <w:color w:val="000000"/>
        </w:rPr>
        <w:t>University</w:t>
      </w:r>
      <w:r w:rsidR="0024227F">
        <w:rPr>
          <w:rFonts w:ascii="Arial" w:eastAsia="Times New Roman" w:hAnsi="Arial" w:cs="Arial"/>
          <w:color w:val="000000"/>
        </w:rPr>
        <w:t xml:space="preserve"> Of Wales Trinity Saint David </w:t>
      </w:r>
    </w:p>
    <w:p w14:paraId="23A2836D" w14:textId="2C98B1D5" w:rsidR="0024227F" w:rsidRDefault="0024227F" w:rsidP="000222C3">
      <w:pPr>
        <w:spacing w:after="0" w:line="360" w:lineRule="auto"/>
        <w:jc w:val="center"/>
        <w:rPr>
          <w:rFonts w:ascii="Arial" w:eastAsia="Times New Roman" w:hAnsi="Arial" w:cs="Arial"/>
          <w:color w:val="000000"/>
        </w:rPr>
      </w:pPr>
    </w:p>
    <w:p w14:paraId="78EB0BEC" w14:textId="6C354AE0" w:rsidR="0024227F" w:rsidRDefault="0024227F" w:rsidP="000222C3">
      <w:pPr>
        <w:spacing w:after="0" w:line="360" w:lineRule="auto"/>
        <w:jc w:val="center"/>
        <w:rPr>
          <w:rFonts w:ascii="Arial" w:eastAsia="Times New Roman" w:hAnsi="Arial" w:cs="Arial"/>
          <w:color w:val="000000"/>
        </w:rPr>
      </w:pPr>
    </w:p>
    <w:p w14:paraId="5386742D" w14:textId="60F1E931" w:rsidR="0024227F" w:rsidRPr="002A2322" w:rsidRDefault="0024227F" w:rsidP="002A2322">
      <w:pPr>
        <w:spacing w:after="0" w:line="360" w:lineRule="auto"/>
        <w:rPr>
          <w:rFonts w:ascii="Arial" w:eastAsia="Times New Roman" w:hAnsi="Arial" w:cs="Arial"/>
          <w:color w:val="000000"/>
        </w:rPr>
      </w:pPr>
      <w:r w:rsidRPr="002A2322">
        <w:rPr>
          <w:rFonts w:ascii="Arial" w:eastAsia="Times New Roman" w:hAnsi="Arial" w:cs="Arial"/>
          <w:color w:val="000000"/>
        </w:rPr>
        <w:t>Programme: Business Management</w:t>
      </w:r>
    </w:p>
    <w:p w14:paraId="3B8BD4C4" w14:textId="70E9B6FC" w:rsidR="0024227F" w:rsidRPr="002A2322" w:rsidRDefault="0024227F" w:rsidP="002A2322">
      <w:pPr>
        <w:spacing w:after="0" w:line="360" w:lineRule="auto"/>
        <w:rPr>
          <w:rFonts w:ascii="Arial" w:eastAsia="Times New Roman" w:hAnsi="Arial" w:cs="Arial"/>
          <w:color w:val="000000"/>
        </w:rPr>
      </w:pPr>
      <w:r w:rsidRPr="002A2322">
        <w:rPr>
          <w:rFonts w:ascii="Arial" w:eastAsia="Times New Roman" w:hAnsi="Arial" w:cs="Arial"/>
          <w:color w:val="000000"/>
        </w:rPr>
        <w:t>Module: Managing People</w:t>
      </w:r>
    </w:p>
    <w:p w14:paraId="511DC50D" w14:textId="6007A10E" w:rsidR="0031475D" w:rsidRPr="002A2322" w:rsidRDefault="0031475D" w:rsidP="002A2322">
      <w:pPr>
        <w:spacing w:after="0" w:line="360" w:lineRule="auto"/>
        <w:rPr>
          <w:rFonts w:ascii="Arial" w:eastAsia="Times New Roman" w:hAnsi="Arial" w:cs="Arial"/>
          <w:color w:val="000000"/>
        </w:rPr>
      </w:pPr>
      <w:r w:rsidRPr="002A2322">
        <w:rPr>
          <w:rFonts w:ascii="Arial" w:eastAsia="Times New Roman" w:hAnsi="Arial" w:cs="Arial"/>
          <w:color w:val="000000"/>
        </w:rPr>
        <w:t>Module code: LCBB5004</w:t>
      </w:r>
    </w:p>
    <w:p w14:paraId="7E295C21" w14:textId="7912E3AB" w:rsidR="0024227F" w:rsidRPr="002A2322" w:rsidRDefault="0024227F" w:rsidP="002A2322">
      <w:pPr>
        <w:spacing w:after="0" w:line="360" w:lineRule="auto"/>
        <w:rPr>
          <w:rFonts w:ascii="Arial" w:eastAsia="Times New Roman" w:hAnsi="Arial" w:cs="Arial"/>
          <w:color w:val="000000"/>
        </w:rPr>
      </w:pPr>
      <w:r w:rsidRPr="002A2322">
        <w:rPr>
          <w:rFonts w:ascii="Arial" w:eastAsia="Times New Roman" w:hAnsi="Arial" w:cs="Arial"/>
          <w:color w:val="000000"/>
        </w:rPr>
        <w:t>Lecturer</w:t>
      </w:r>
      <w:r w:rsidR="001A601E" w:rsidRPr="002A2322">
        <w:rPr>
          <w:rFonts w:ascii="Arial" w:eastAsia="Times New Roman" w:hAnsi="Arial" w:cs="Arial"/>
          <w:color w:val="000000"/>
        </w:rPr>
        <w:t>: Charles Oham</w:t>
      </w:r>
    </w:p>
    <w:p w14:paraId="64B518E5" w14:textId="2734C96C" w:rsidR="001A601E" w:rsidRPr="002A2322" w:rsidRDefault="001A601E" w:rsidP="002A2322">
      <w:pPr>
        <w:spacing w:after="0" w:line="360" w:lineRule="auto"/>
        <w:rPr>
          <w:rFonts w:ascii="Arial" w:eastAsia="Times New Roman" w:hAnsi="Arial" w:cs="Arial"/>
          <w:color w:val="000000"/>
        </w:rPr>
      </w:pPr>
      <w:r w:rsidRPr="002A2322">
        <w:rPr>
          <w:rFonts w:ascii="Arial" w:eastAsia="Times New Roman" w:hAnsi="Arial" w:cs="Arial"/>
          <w:color w:val="000000"/>
        </w:rPr>
        <w:t>Student name: Svetla Karadzhova</w:t>
      </w:r>
    </w:p>
    <w:p w14:paraId="2F1FF2A7" w14:textId="69008F4F" w:rsidR="001A601E" w:rsidRPr="002A2322" w:rsidRDefault="001A601E" w:rsidP="002A2322">
      <w:pPr>
        <w:spacing w:after="0" w:line="360" w:lineRule="auto"/>
        <w:rPr>
          <w:rFonts w:ascii="Arial" w:eastAsia="Times New Roman" w:hAnsi="Arial" w:cs="Arial"/>
          <w:color w:val="000000"/>
        </w:rPr>
      </w:pPr>
      <w:r w:rsidRPr="002A2322">
        <w:rPr>
          <w:rFonts w:ascii="Arial" w:eastAsia="Times New Roman" w:hAnsi="Arial" w:cs="Arial"/>
          <w:color w:val="000000"/>
        </w:rPr>
        <w:t>ID number :2006939</w:t>
      </w:r>
    </w:p>
    <w:p w14:paraId="5586B5D2" w14:textId="01E59011" w:rsidR="001A601E" w:rsidRPr="002A2322" w:rsidRDefault="001A601E" w:rsidP="002A2322">
      <w:pPr>
        <w:spacing w:after="0" w:line="360" w:lineRule="auto"/>
        <w:rPr>
          <w:rFonts w:ascii="Arial" w:eastAsia="Times New Roman" w:hAnsi="Arial" w:cs="Arial"/>
          <w:color w:val="000000"/>
        </w:rPr>
      </w:pPr>
      <w:r w:rsidRPr="002A2322">
        <w:rPr>
          <w:rFonts w:ascii="Arial" w:eastAsia="Times New Roman" w:hAnsi="Arial" w:cs="Arial"/>
          <w:color w:val="000000"/>
        </w:rPr>
        <w:t>Submission date: 09.05.2022</w:t>
      </w:r>
    </w:p>
    <w:p w14:paraId="5ED48DA0" w14:textId="470282BF" w:rsidR="001A601E" w:rsidRDefault="001A601E" w:rsidP="002A2322">
      <w:pPr>
        <w:spacing w:after="0" w:line="360" w:lineRule="auto"/>
        <w:rPr>
          <w:rFonts w:ascii="Arial" w:eastAsia="Times New Roman" w:hAnsi="Arial" w:cs="Arial"/>
          <w:color w:val="000000"/>
        </w:rPr>
      </w:pPr>
      <w:r w:rsidRPr="002A2322">
        <w:rPr>
          <w:rFonts w:ascii="Arial" w:eastAsia="Times New Roman" w:hAnsi="Arial" w:cs="Arial"/>
          <w:color w:val="000000"/>
        </w:rPr>
        <w:t>Word count: 2000</w:t>
      </w:r>
    </w:p>
    <w:p w14:paraId="465EB433" w14:textId="3A33E810" w:rsidR="00521704" w:rsidRDefault="00521704" w:rsidP="002A2322">
      <w:pPr>
        <w:spacing w:after="0" w:line="360" w:lineRule="auto"/>
        <w:rPr>
          <w:rFonts w:ascii="Arial" w:eastAsia="Times New Roman" w:hAnsi="Arial" w:cs="Arial"/>
          <w:color w:val="000000"/>
        </w:rPr>
      </w:pPr>
    </w:p>
    <w:p w14:paraId="745A77FD" w14:textId="4DBA1E5E" w:rsidR="00521704" w:rsidRDefault="00521704" w:rsidP="002A2322">
      <w:pPr>
        <w:spacing w:after="0" w:line="360" w:lineRule="auto"/>
        <w:rPr>
          <w:rFonts w:ascii="Arial" w:eastAsia="Times New Roman" w:hAnsi="Arial" w:cs="Arial"/>
          <w:color w:val="000000"/>
        </w:rPr>
      </w:pPr>
    </w:p>
    <w:p w14:paraId="782BE6EB" w14:textId="4746BF5B" w:rsidR="00521704" w:rsidRDefault="00521704" w:rsidP="002A2322">
      <w:pPr>
        <w:spacing w:after="0" w:line="360" w:lineRule="auto"/>
        <w:rPr>
          <w:rFonts w:ascii="Arial" w:eastAsia="Times New Roman" w:hAnsi="Arial" w:cs="Arial"/>
          <w:color w:val="000000"/>
        </w:rPr>
      </w:pPr>
    </w:p>
    <w:p w14:paraId="0027D4D0" w14:textId="131BDF5F" w:rsidR="00521704" w:rsidRDefault="00521704" w:rsidP="002A2322">
      <w:pPr>
        <w:spacing w:after="0" w:line="360" w:lineRule="auto"/>
        <w:rPr>
          <w:rFonts w:ascii="Arial" w:eastAsia="Times New Roman" w:hAnsi="Arial" w:cs="Arial"/>
          <w:color w:val="000000"/>
        </w:rPr>
      </w:pPr>
    </w:p>
    <w:p w14:paraId="2F54EEA5" w14:textId="6853FB73" w:rsidR="00521704" w:rsidRDefault="00521704" w:rsidP="002A2322">
      <w:pPr>
        <w:spacing w:after="0" w:line="360" w:lineRule="auto"/>
        <w:rPr>
          <w:rFonts w:ascii="Arial" w:eastAsia="Times New Roman" w:hAnsi="Arial" w:cs="Arial"/>
          <w:color w:val="000000"/>
        </w:rPr>
      </w:pPr>
    </w:p>
    <w:p w14:paraId="78E25014" w14:textId="1D26FF49" w:rsidR="00521704" w:rsidRDefault="00521704" w:rsidP="002A2322">
      <w:pPr>
        <w:spacing w:after="0" w:line="360" w:lineRule="auto"/>
        <w:rPr>
          <w:rFonts w:ascii="Arial" w:eastAsia="Times New Roman" w:hAnsi="Arial" w:cs="Arial"/>
          <w:color w:val="000000"/>
        </w:rPr>
      </w:pPr>
    </w:p>
    <w:p w14:paraId="7C1C5C46" w14:textId="670CD194" w:rsidR="00521704" w:rsidRDefault="00521704" w:rsidP="002A2322">
      <w:pPr>
        <w:spacing w:after="0" w:line="360" w:lineRule="auto"/>
        <w:rPr>
          <w:rFonts w:ascii="Arial" w:eastAsia="Times New Roman" w:hAnsi="Arial" w:cs="Arial"/>
          <w:color w:val="000000"/>
        </w:rPr>
      </w:pPr>
    </w:p>
    <w:p w14:paraId="71D1072F" w14:textId="24F700DC" w:rsidR="00521704" w:rsidRPr="00521704" w:rsidRDefault="00521704" w:rsidP="00521704">
      <w:pPr>
        <w:spacing w:after="0" w:line="360" w:lineRule="auto"/>
        <w:jc w:val="center"/>
        <w:rPr>
          <w:rFonts w:ascii="Arial" w:eastAsia="Times New Roman" w:hAnsi="Arial" w:cs="Arial"/>
          <w:b/>
          <w:bCs/>
          <w:color w:val="000000"/>
        </w:rPr>
      </w:pPr>
      <w:r w:rsidRPr="00521704">
        <w:rPr>
          <w:rFonts w:ascii="Arial" w:eastAsia="Times New Roman" w:hAnsi="Arial" w:cs="Arial"/>
          <w:b/>
          <w:bCs/>
          <w:color w:val="000000"/>
        </w:rPr>
        <w:t>EMPLOYEE ENGAGEMENT</w:t>
      </w:r>
    </w:p>
    <w:p w14:paraId="20D9AD3B" w14:textId="3A5C8E12" w:rsidR="0024227F" w:rsidRPr="002A2322" w:rsidRDefault="0024227F" w:rsidP="002A2322">
      <w:pPr>
        <w:spacing w:after="0" w:line="360" w:lineRule="auto"/>
        <w:rPr>
          <w:rFonts w:ascii="Arial" w:eastAsia="Verdana" w:hAnsi="Arial" w:cs="Arial"/>
          <w:color w:val="000000"/>
        </w:rPr>
      </w:pPr>
      <w:r w:rsidRPr="002A2322">
        <w:rPr>
          <w:rFonts w:ascii="Arial" w:eastAsia="Times New Roman" w:hAnsi="Arial" w:cs="Arial"/>
          <w:color w:val="000000"/>
        </w:rPr>
        <w:t xml:space="preserve">  </w:t>
      </w:r>
    </w:p>
    <w:p w14:paraId="305D9FFF" w14:textId="12CFBFEC" w:rsidR="00521704" w:rsidRDefault="00EA6DD5" w:rsidP="002A2322">
      <w:pPr>
        <w:spacing w:after="0" w:line="360" w:lineRule="auto"/>
        <w:rPr>
          <w:rFonts w:ascii="Arial" w:hAnsi="Arial" w:cs="Arial"/>
        </w:rPr>
      </w:pPr>
      <w:r w:rsidRPr="002A2322">
        <w:rPr>
          <w:rFonts w:ascii="Arial" w:hAnsi="Arial" w:cs="Arial"/>
        </w:rPr>
        <w:br w:type="page"/>
      </w:r>
    </w:p>
    <w:p w14:paraId="19580AB2" w14:textId="77777777" w:rsidR="00521704" w:rsidRPr="002A2322" w:rsidRDefault="00521704" w:rsidP="002A2322">
      <w:pPr>
        <w:spacing w:after="0" w:line="360" w:lineRule="auto"/>
        <w:rPr>
          <w:rFonts w:ascii="Arial" w:hAnsi="Arial" w:cs="Arial"/>
        </w:rPr>
      </w:pPr>
    </w:p>
    <w:sdt>
      <w:sdtPr>
        <w:rPr>
          <w:rFonts w:ascii="Arial" w:eastAsia="Calibri" w:hAnsi="Arial" w:cs="Arial"/>
          <w:color w:val="auto"/>
          <w:sz w:val="22"/>
          <w:szCs w:val="22"/>
          <w:lang w:eastAsia="ru-RU"/>
        </w:rPr>
        <w:id w:val="-1231773133"/>
        <w:docPartObj>
          <w:docPartGallery w:val="Table of Contents"/>
          <w:docPartUnique/>
        </w:docPartObj>
      </w:sdtPr>
      <w:sdtEndPr>
        <w:rPr>
          <w:b/>
          <w:bCs/>
          <w:noProof/>
        </w:rPr>
      </w:sdtEndPr>
      <w:sdtContent>
        <w:p w14:paraId="29C0ACF9" w14:textId="5FB8A758" w:rsidR="00B82374" w:rsidRPr="002A2322" w:rsidRDefault="00B322A7" w:rsidP="002A2322">
          <w:pPr>
            <w:pStyle w:val="TOCHeading"/>
            <w:spacing w:line="360" w:lineRule="auto"/>
            <w:rPr>
              <w:rFonts w:ascii="Arial" w:hAnsi="Arial" w:cs="Arial"/>
              <w:color w:val="auto"/>
              <w:sz w:val="22"/>
              <w:szCs w:val="22"/>
            </w:rPr>
          </w:pPr>
          <w:r w:rsidRPr="002A2322">
            <w:rPr>
              <w:rFonts w:ascii="Arial" w:hAnsi="Arial" w:cs="Arial"/>
              <w:color w:val="auto"/>
              <w:sz w:val="22"/>
              <w:szCs w:val="22"/>
            </w:rPr>
            <w:t>Table of contents</w:t>
          </w:r>
        </w:p>
        <w:p w14:paraId="18BCFA62" w14:textId="6AA2545A" w:rsidR="00463B58" w:rsidRPr="002A2322" w:rsidRDefault="00463B58" w:rsidP="002A2322">
          <w:pPr>
            <w:pStyle w:val="TOC1"/>
            <w:tabs>
              <w:tab w:val="right" w:leader="dot" w:pos="8630"/>
            </w:tabs>
            <w:spacing w:line="360" w:lineRule="auto"/>
            <w:rPr>
              <w:rFonts w:ascii="Arial" w:hAnsi="Arial" w:cs="Arial"/>
              <w:noProof/>
            </w:rPr>
          </w:pPr>
          <w:r w:rsidRPr="002A2322">
            <w:rPr>
              <w:rFonts w:ascii="Arial" w:hAnsi="Arial" w:cs="Arial"/>
            </w:rPr>
            <w:fldChar w:fldCharType="begin"/>
          </w:r>
          <w:r w:rsidRPr="002A2322">
            <w:rPr>
              <w:rFonts w:ascii="Arial" w:hAnsi="Arial" w:cs="Arial"/>
            </w:rPr>
            <w:instrText xml:space="preserve"> TOC \o "1-3" \h \z \u </w:instrText>
          </w:r>
          <w:r w:rsidRPr="002A2322">
            <w:rPr>
              <w:rFonts w:ascii="Arial" w:hAnsi="Arial" w:cs="Arial"/>
            </w:rPr>
            <w:fldChar w:fldCharType="separate"/>
          </w:r>
          <w:hyperlink w:anchor="_Toc102808552" w:history="1">
            <w:r w:rsidRPr="002A2322">
              <w:rPr>
                <w:rStyle w:val="Hyperlink"/>
                <w:rFonts w:ascii="Arial" w:hAnsi="Arial" w:cs="Arial"/>
                <w:noProof/>
              </w:rPr>
              <w:t>Introduction</w:t>
            </w:r>
            <w:r w:rsidRPr="002A2322">
              <w:rPr>
                <w:rFonts w:ascii="Arial" w:hAnsi="Arial" w:cs="Arial"/>
                <w:noProof/>
                <w:webHidden/>
              </w:rPr>
              <w:tab/>
            </w:r>
            <w:r w:rsidRPr="002A2322">
              <w:rPr>
                <w:rFonts w:ascii="Arial" w:hAnsi="Arial" w:cs="Arial"/>
                <w:noProof/>
                <w:webHidden/>
              </w:rPr>
              <w:fldChar w:fldCharType="begin"/>
            </w:r>
            <w:r w:rsidRPr="002A2322">
              <w:rPr>
                <w:rFonts w:ascii="Arial" w:hAnsi="Arial" w:cs="Arial"/>
                <w:noProof/>
                <w:webHidden/>
              </w:rPr>
              <w:instrText xml:space="preserve"> PAGEREF _Toc102808552 \h </w:instrText>
            </w:r>
            <w:r w:rsidRPr="002A2322">
              <w:rPr>
                <w:rFonts w:ascii="Arial" w:hAnsi="Arial" w:cs="Arial"/>
                <w:noProof/>
                <w:webHidden/>
              </w:rPr>
            </w:r>
            <w:r w:rsidRPr="002A2322">
              <w:rPr>
                <w:rFonts w:ascii="Arial" w:hAnsi="Arial" w:cs="Arial"/>
                <w:noProof/>
                <w:webHidden/>
              </w:rPr>
              <w:fldChar w:fldCharType="separate"/>
            </w:r>
            <w:r w:rsidR="00DF6483" w:rsidRPr="002A2322">
              <w:rPr>
                <w:rFonts w:ascii="Arial" w:hAnsi="Arial" w:cs="Arial"/>
                <w:noProof/>
                <w:webHidden/>
              </w:rPr>
              <w:t>3</w:t>
            </w:r>
            <w:r w:rsidRPr="002A2322">
              <w:rPr>
                <w:rFonts w:ascii="Arial" w:hAnsi="Arial" w:cs="Arial"/>
                <w:noProof/>
                <w:webHidden/>
              </w:rPr>
              <w:fldChar w:fldCharType="end"/>
            </w:r>
          </w:hyperlink>
        </w:p>
        <w:p w14:paraId="6178A154" w14:textId="2843B4CA" w:rsidR="00F61204" w:rsidRPr="002A2322" w:rsidRDefault="00AE58D9" w:rsidP="002A2322">
          <w:pPr>
            <w:pStyle w:val="TOC1"/>
            <w:tabs>
              <w:tab w:val="right" w:leader="dot" w:pos="8630"/>
            </w:tabs>
            <w:spacing w:line="360" w:lineRule="auto"/>
            <w:rPr>
              <w:rFonts w:ascii="Arial" w:hAnsi="Arial" w:cs="Arial"/>
              <w:noProof/>
              <w:color w:val="0000FF" w:themeColor="hyperlink"/>
              <w:u w:val="single"/>
            </w:rPr>
          </w:pPr>
          <w:hyperlink w:anchor="_Toc102808553" w:history="1">
            <w:r w:rsidR="00463B58" w:rsidRPr="002A2322">
              <w:rPr>
                <w:rStyle w:val="Hyperlink"/>
                <w:rFonts w:ascii="Arial" w:hAnsi="Arial" w:cs="Arial"/>
                <w:noProof/>
                <w:shd w:val="clear" w:color="auto" w:fill="FFFFFF"/>
              </w:rPr>
              <w:t>Concept of employee engagement</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_Toc102808553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3</w:t>
            </w:r>
            <w:r w:rsidR="00463B58" w:rsidRPr="002A2322">
              <w:rPr>
                <w:rFonts w:ascii="Arial" w:hAnsi="Arial" w:cs="Arial"/>
                <w:noProof/>
                <w:webHidden/>
              </w:rPr>
              <w:fldChar w:fldCharType="end"/>
            </w:r>
          </w:hyperlink>
        </w:p>
        <w:p w14:paraId="2A435805" w14:textId="12A62C5E" w:rsidR="009E4C3A" w:rsidRPr="002A2322" w:rsidRDefault="00F61204" w:rsidP="002A2322">
          <w:pPr>
            <w:spacing w:line="360" w:lineRule="auto"/>
            <w:rPr>
              <w:rFonts w:ascii="Arial" w:hAnsi="Arial" w:cs="Arial"/>
              <w:noProof/>
            </w:rPr>
          </w:pPr>
          <w:r w:rsidRPr="002A2322">
            <w:rPr>
              <w:rFonts w:ascii="Arial" w:hAnsi="Arial" w:cs="Arial"/>
              <w:noProof/>
            </w:rPr>
            <w:t>Key drivers to employee engagement…………………………………………………………4</w:t>
          </w:r>
        </w:p>
        <w:p w14:paraId="7BC0F0C5" w14:textId="3E09E74D" w:rsidR="00463B58" w:rsidRPr="002A2322" w:rsidRDefault="00AE58D9" w:rsidP="002A2322">
          <w:pPr>
            <w:pStyle w:val="TOC2"/>
            <w:tabs>
              <w:tab w:val="right" w:leader="dot" w:pos="8630"/>
            </w:tabs>
            <w:spacing w:line="360" w:lineRule="auto"/>
            <w:ind w:left="0"/>
            <w:rPr>
              <w:rFonts w:ascii="Arial" w:hAnsi="Arial" w:cs="Arial"/>
              <w:noProof/>
            </w:rPr>
          </w:pPr>
          <w:hyperlink w:anchor="_Toc102808554" w:history="1">
            <w:r w:rsidR="00463B58" w:rsidRPr="002A2322">
              <w:rPr>
                <w:rStyle w:val="Hyperlink"/>
                <w:rFonts w:ascii="Arial" w:hAnsi="Arial" w:cs="Arial"/>
                <w:noProof/>
              </w:rPr>
              <w:t>Leadership style</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_Toc102808554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4</w:t>
            </w:r>
            <w:r w:rsidR="00463B58" w:rsidRPr="002A2322">
              <w:rPr>
                <w:rFonts w:ascii="Arial" w:hAnsi="Arial" w:cs="Arial"/>
                <w:noProof/>
                <w:webHidden/>
              </w:rPr>
              <w:fldChar w:fldCharType="end"/>
            </w:r>
          </w:hyperlink>
        </w:p>
        <w:p w14:paraId="33E1B698" w14:textId="2F03157F" w:rsidR="00463B58" w:rsidRPr="002A2322" w:rsidRDefault="00AE58D9" w:rsidP="002A2322">
          <w:pPr>
            <w:pStyle w:val="TOC2"/>
            <w:tabs>
              <w:tab w:val="right" w:leader="dot" w:pos="8630"/>
            </w:tabs>
            <w:spacing w:line="360" w:lineRule="auto"/>
            <w:ind w:left="0"/>
            <w:rPr>
              <w:rFonts w:ascii="Arial" w:hAnsi="Arial" w:cs="Arial"/>
              <w:noProof/>
            </w:rPr>
          </w:pPr>
          <w:hyperlink w:anchor="_Toc102808555" w:history="1">
            <w:r w:rsidR="00463B58" w:rsidRPr="002A2322">
              <w:rPr>
                <w:rStyle w:val="Hyperlink"/>
                <w:rFonts w:ascii="Arial" w:hAnsi="Arial" w:cs="Arial"/>
                <w:noProof/>
              </w:rPr>
              <w:t>Reward and recognition</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_Toc102808555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4</w:t>
            </w:r>
            <w:r w:rsidR="00463B58" w:rsidRPr="002A2322">
              <w:rPr>
                <w:rFonts w:ascii="Arial" w:hAnsi="Arial" w:cs="Arial"/>
                <w:noProof/>
                <w:webHidden/>
              </w:rPr>
              <w:fldChar w:fldCharType="end"/>
            </w:r>
          </w:hyperlink>
        </w:p>
        <w:p w14:paraId="7526B6F6" w14:textId="779E7E8E" w:rsidR="00463B58" w:rsidRPr="002A2322" w:rsidRDefault="00AE58D9" w:rsidP="002A2322">
          <w:pPr>
            <w:pStyle w:val="TOC2"/>
            <w:tabs>
              <w:tab w:val="right" w:leader="dot" w:pos="8630"/>
            </w:tabs>
            <w:spacing w:line="360" w:lineRule="auto"/>
            <w:ind w:left="0"/>
            <w:rPr>
              <w:rFonts w:ascii="Arial" w:hAnsi="Arial" w:cs="Arial"/>
              <w:noProof/>
            </w:rPr>
          </w:pPr>
          <w:hyperlink w:anchor="_Toc102808556" w:history="1">
            <w:r w:rsidR="00463B58" w:rsidRPr="002A2322">
              <w:rPr>
                <w:rStyle w:val="Hyperlink"/>
                <w:rFonts w:ascii="Arial" w:hAnsi="Arial" w:cs="Arial"/>
                <w:noProof/>
              </w:rPr>
              <w:t>Work-life balance</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_Toc102808556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5</w:t>
            </w:r>
            <w:r w:rsidR="00463B58" w:rsidRPr="002A2322">
              <w:rPr>
                <w:rFonts w:ascii="Arial" w:hAnsi="Arial" w:cs="Arial"/>
                <w:noProof/>
                <w:webHidden/>
              </w:rPr>
              <w:fldChar w:fldCharType="end"/>
            </w:r>
          </w:hyperlink>
        </w:p>
        <w:p w14:paraId="69460216" w14:textId="3E852C30" w:rsidR="00463B58" w:rsidRPr="002A2322" w:rsidRDefault="00AE58D9" w:rsidP="002A2322">
          <w:pPr>
            <w:pStyle w:val="TOC2"/>
            <w:tabs>
              <w:tab w:val="right" w:leader="dot" w:pos="8630"/>
            </w:tabs>
            <w:spacing w:line="360" w:lineRule="auto"/>
            <w:ind w:left="0"/>
            <w:rPr>
              <w:rFonts w:ascii="Arial" w:hAnsi="Arial" w:cs="Arial"/>
              <w:noProof/>
            </w:rPr>
          </w:pPr>
          <w:hyperlink w:anchor="_Toc102808557" w:history="1">
            <w:r w:rsidR="00463B58" w:rsidRPr="002A2322">
              <w:rPr>
                <w:rStyle w:val="Hyperlink"/>
                <w:rFonts w:ascii="Arial" w:hAnsi="Arial" w:cs="Arial"/>
                <w:noProof/>
              </w:rPr>
              <w:t>Effective communication</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_Toc102808557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5</w:t>
            </w:r>
            <w:r w:rsidR="00463B58" w:rsidRPr="002A2322">
              <w:rPr>
                <w:rFonts w:ascii="Arial" w:hAnsi="Arial" w:cs="Arial"/>
                <w:noProof/>
                <w:webHidden/>
              </w:rPr>
              <w:fldChar w:fldCharType="end"/>
            </w:r>
          </w:hyperlink>
        </w:p>
        <w:p w14:paraId="3DCAF69C" w14:textId="07599751" w:rsidR="00463B58" w:rsidRPr="002A2322" w:rsidRDefault="00AE58D9" w:rsidP="002A2322">
          <w:pPr>
            <w:pStyle w:val="TOC1"/>
            <w:tabs>
              <w:tab w:val="right" w:leader="dot" w:pos="8630"/>
            </w:tabs>
            <w:spacing w:line="360" w:lineRule="auto"/>
            <w:rPr>
              <w:rFonts w:ascii="Arial" w:hAnsi="Arial" w:cs="Arial"/>
              <w:noProof/>
            </w:rPr>
          </w:pPr>
          <w:hyperlink w:anchor="_Toc102808558" w:history="1">
            <w:r w:rsidR="00463B58" w:rsidRPr="002A2322">
              <w:rPr>
                <w:rStyle w:val="Hyperlink"/>
                <w:rFonts w:ascii="Arial" w:hAnsi="Arial" w:cs="Arial"/>
                <w:noProof/>
              </w:rPr>
              <w:t>Tools to measure employee engagement</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_Toc102808558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5</w:t>
            </w:r>
            <w:r w:rsidR="00463B58" w:rsidRPr="002A2322">
              <w:rPr>
                <w:rFonts w:ascii="Arial" w:hAnsi="Arial" w:cs="Arial"/>
                <w:noProof/>
                <w:webHidden/>
              </w:rPr>
              <w:fldChar w:fldCharType="end"/>
            </w:r>
          </w:hyperlink>
        </w:p>
        <w:p w14:paraId="2E6398BD" w14:textId="1B226CA4" w:rsidR="00463B58" w:rsidRPr="002A2322" w:rsidRDefault="00AE58D9" w:rsidP="002A2322">
          <w:pPr>
            <w:pStyle w:val="TOC2"/>
            <w:tabs>
              <w:tab w:val="right" w:leader="dot" w:pos="8630"/>
            </w:tabs>
            <w:spacing w:line="360" w:lineRule="auto"/>
            <w:ind w:left="0"/>
            <w:rPr>
              <w:rFonts w:ascii="Arial" w:hAnsi="Arial" w:cs="Arial"/>
              <w:noProof/>
            </w:rPr>
          </w:pPr>
          <w:hyperlink w:anchor="_Toc102808559" w:history="1">
            <w:r w:rsidR="00463B58" w:rsidRPr="002A2322">
              <w:rPr>
                <w:rStyle w:val="Hyperlink"/>
                <w:rFonts w:ascii="Arial" w:hAnsi="Arial" w:cs="Arial"/>
                <w:noProof/>
              </w:rPr>
              <w:t>Employee engagement surveys</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_Toc102808559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6</w:t>
            </w:r>
            <w:r w:rsidR="00463B58" w:rsidRPr="002A2322">
              <w:rPr>
                <w:rFonts w:ascii="Arial" w:hAnsi="Arial" w:cs="Arial"/>
                <w:noProof/>
                <w:webHidden/>
              </w:rPr>
              <w:fldChar w:fldCharType="end"/>
            </w:r>
          </w:hyperlink>
        </w:p>
        <w:p w14:paraId="3DE74AE0" w14:textId="33CCEBC6" w:rsidR="00463B58" w:rsidRPr="002A2322" w:rsidRDefault="00AE58D9" w:rsidP="002A2322">
          <w:pPr>
            <w:pStyle w:val="TOC2"/>
            <w:tabs>
              <w:tab w:val="right" w:leader="dot" w:pos="8630"/>
            </w:tabs>
            <w:spacing w:line="360" w:lineRule="auto"/>
            <w:ind w:left="0"/>
            <w:rPr>
              <w:rFonts w:ascii="Arial" w:hAnsi="Arial" w:cs="Arial"/>
              <w:noProof/>
            </w:rPr>
          </w:pPr>
          <w:hyperlink w:anchor="_Toc102808560" w:history="1">
            <w:r w:rsidR="00463B58" w:rsidRPr="002A2322">
              <w:rPr>
                <w:rStyle w:val="Hyperlink"/>
                <w:rFonts w:ascii="Arial" w:hAnsi="Arial" w:cs="Arial"/>
                <w:noProof/>
              </w:rPr>
              <w:t>Pulse survey</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_Toc102808560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6</w:t>
            </w:r>
            <w:r w:rsidR="00463B58" w:rsidRPr="002A2322">
              <w:rPr>
                <w:rFonts w:ascii="Arial" w:hAnsi="Arial" w:cs="Arial"/>
                <w:noProof/>
                <w:webHidden/>
              </w:rPr>
              <w:fldChar w:fldCharType="end"/>
            </w:r>
          </w:hyperlink>
        </w:p>
        <w:p w14:paraId="6D304066" w14:textId="46AC2E08" w:rsidR="00463B58" w:rsidRPr="002A2322" w:rsidRDefault="00AE58D9" w:rsidP="002A2322">
          <w:pPr>
            <w:pStyle w:val="TOC2"/>
            <w:tabs>
              <w:tab w:val="right" w:leader="dot" w:pos="8630"/>
            </w:tabs>
            <w:spacing w:line="360" w:lineRule="auto"/>
            <w:ind w:left="0"/>
            <w:rPr>
              <w:rFonts w:ascii="Arial" w:hAnsi="Arial" w:cs="Arial"/>
              <w:noProof/>
            </w:rPr>
          </w:pPr>
          <w:hyperlink w:anchor="_Toc102808561" w:history="1">
            <w:r w:rsidR="00463B58" w:rsidRPr="002A2322">
              <w:rPr>
                <w:rStyle w:val="Hyperlink"/>
                <w:rFonts w:ascii="Arial" w:hAnsi="Arial" w:cs="Arial"/>
                <w:noProof/>
              </w:rPr>
              <w:t>Interviews</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_Toc102808561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6</w:t>
            </w:r>
            <w:r w:rsidR="00463B58" w:rsidRPr="002A2322">
              <w:rPr>
                <w:rFonts w:ascii="Arial" w:hAnsi="Arial" w:cs="Arial"/>
                <w:noProof/>
                <w:webHidden/>
              </w:rPr>
              <w:fldChar w:fldCharType="end"/>
            </w:r>
          </w:hyperlink>
        </w:p>
        <w:p w14:paraId="6F237EC4" w14:textId="21DDFA36" w:rsidR="00463B58" w:rsidRPr="002A2322" w:rsidRDefault="00AE58D9" w:rsidP="002A2322">
          <w:pPr>
            <w:pStyle w:val="TOC2"/>
            <w:tabs>
              <w:tab w:val="right" w:leader="dot" w:pos="8630"/>
            </w:tabs>
            <w:spacing w:line="360" w:lineRule="auto"/>
            <w:ind w:left="0"/>
            <w:rPr>
              <w:rStyle w:val="Hyperlink"/>
              <w:rFonts w:ascii="Arial" w:hAnsi="Arial" w:cs="Arial"/>
              <w:noProof/>
            </w:rPr>
          </w:pPr>
          <w:hyperlink w:anchor="_Toc102808562" w:history="1">
            <w:r w:rsidR="00463B58" w:rsidRPr="002A2322">
              <w:rPr>
                <w:rStyle w:val="Hyperlink"/>
                <w:rFonts w:ascii="Arial" w:hAnsi="Arial" w:cs="Arial"/>
                <w:noProof/>
              </w:rPr>
              <w:t>Employee Net Promoter Score (eNPS)</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_Toc102808562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6</w:t>
            </w:r>
            <w:r w:rsidR="00463B58" w:rsidRPr="002A2322">
              <w:rPr>
                <w:rFonts w:ascii="Arial" w:hAnsi="Arial" w:cs="Arial"/>
                <w:noProof/>
                <w:webHidden/>
              </w:rPr>
              <w:fldChar w:fldCharType="end"/>
            </w:r>
          </w:hyperlink>
        </w:p>
        <w:p w14:paraId="6E93E2D0" w14:textId="4B5A7F9A" w:rsidR="00B322A7" w:rsidRPr="002A2322" w:rsidRDefault="00B322A7" w:rsidP="002A2322">
          <w:pPr>
            <w:spacing w:after="0" w:line="360" w:lineRule="auto"/>
            <w:jc w:val="both"/>
            <w:rPr>
              <w:rFonts w:ascii="Arial" w:hAnsi="Arial" w:cs="Arial"/>
              <w:b/>
              <w:bCs/>
              <w:noProof/>
            </w:rPr>
          </w:pPr>
          <w:r w:rsidRPr="002A2322">
            <w:rPr>
              <w:rFonts w:ascii="Arial" w:hAnsi="Arial" w:cs="Arial"/>
              <w:noProof/>
            </w:rPr>
            <w:t>Employee value proposition and strategies</w:t>
          </w:r>
          <w:r w:rsidR="00DD6F8C" w:rsidRPr="002A2322">
            <w:rPr>
              <w:rFonts w:ascii="Arial" w:hAnsi="Arial" w:cs="Arial"/>
              <w:noProof/>
            </w:rPr>
            <w:t>…...</w:t>
          </w:r>
          <w:r w:rsidR="00DD6F8C" w:rsidRPr="002A2322">
            <w:rPr>
              <w:rFonts w:ascii="Arial" w:hAnsi="Arial" w:cs="Arial"/>
              <w:b/>
              <w:bCs/>
              <w:noProof/>
            </w:rPr>
            <w:t>………………………………………………8</w:t>
          </w:r>
        </w:p>
        <w:p w14:paraId="3FC30CD4" w14:textId="00E70571" w:rsidR="00463B58" w:rsidRPr="002A2322" w:rsidRDefault="00AE58D9" w:rsidP="002A2322">
          <w:pPr>
            <w:pStyle w:val="TOC1"/>
            <w:tabs>
              <w:tab w:val="right" w:leader="dot" w:pos="8630"/>
            </w:tabs>
            <w:spacing w:line="360" w:lineRule="auto"/>
            <w:rPr>
              <w:rFonts w:ascii="Arial" w:hAnsi="Arial" w:cs="Arial"/>
              <w:noProof/>
            </w:rPr>
          </w:pPr>
          <w:hyperlink w:anchor="_Toc102808563" w:history="1">
            <w:r w:rsidR="00463B58" w:rsidRPr="002A2322">
              <w:rPr>
                <w:rStyle w:val="Hyperlink"/>
                <w:rFonts w:ascii="Arial" w:hAnsi="Arial" w:cs="Arial"/>
                <w:noProof/>
                <w:shd w:val="clear" w:color="auto" w:fill="FFFFFF"/>
              </w:rPr>
              <w:t>Conclusion</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_Toc102808563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8</w:t>
            </w:r>
            <w:r w:rsidR="00463B58" w:rsidRPr="002A2322">
              <w:rPr>
                <w:rFonts w:ascii="Arial" w:hAnsi="Arial" w:cs="Arial"/>
                <w:noProof/>
                <w:webHidden/>
              </w:rPr>
              <w:fldChar w:fldCharType="end"/>
            </w:r>
          </w:hyperlink>
        </w:p>
        <w:p w14:paraId="38D002F3" w14:textId="5EDAE6E1" w:rsidR="00463B58" w:rsidRPr="002A2322" w:rsidRDefault="00AE58D9" w:rsidP="002A2322">
          <w:pPr>
            <w:pStyle w:val="TOC1"/>
            <w:tabs>
              <w:tab w:val="right" w:leader="dot" w:pos="8630"/>
            </w:tabs>
            <w:spacing w:line="360" w:lineRule="auto"/>
            <w:rPr>
              <w:rFonts w:ascii="Arial" w:hAnsi="Arial" w:cs="Arial"/>
              <w:noProof/>
            </w:rPr>
          </w:pPr>
          <w:hyperlink w:anchor="_Toc102808564" w:history="1">
            <w:r w:rsidR="00463B58" w:rsidRPr="002A2322">
              <w:rPr>
                <w:rStyle w:val="Hyperlink"/>
                <w:rFonts w:ascii="Arial" w:hAnsi="Arial" w:cs="Arial"/>
                <w:noProof/>
                <w:shd w:val="clear" w:color="auto" w:fill="FFFFFF"/>
              </w:rPr>
              <w:t>References</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_Toc102808564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9</w:t>
            </w:r>
            <w:r w:rsidR="00463B58" w:rsidRPr="002A2322">
              <w:rPr>
                <w:rFonts w:ascii="Arial" w:hAnsi="Arial" w:cs="Arial"/>
                <w:noProof/>
                <w:webHidden/>
              </w:rPr>
              <w:fldChar w:fldCharType="end"/>
            </w:r>
          </w:hyperlink>
        </w:p>
        <w:p w14:paraId="1F0DE744" w14:textId="6C24AD79" w:rsidR="00463B58" w:rsidRPr="002A2322" w:rsidRDefault="00AE58D9" w:rsidP="002A2322">
          <w:pPr>
            <w:pStyle w:val="TOC1"/>
            <w:tabs>
              <w:tab w:val="right" w:leader="dot" w:pos="8630"/>
            </w:tabs>
            <w:spacing w:line="360" w:lineRule="auto"/>
            <w:rPr>
              <w:rFonts w:ascii="Arial" w:hAnsi="Arial" w:cs="Arial"/>
              <w:noProof/>
            </w:rPr>
          </w:pPr>
          <w:hyperlink w:anchor="_Toc102808565" w:history="1">
            <w:r w:rsidR="00463B58" w:rsidRPr="002A2322">
              <w:rPr>
                <w:rStyle w:val="Hyperlink"/>
                <w:rFonts w:ascii="Arial" w:hAnsi="Arial" w:cs="Arial"/>
                <w:noProof/>
              </w:rPr>
              <w:t>Appendix A</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_Toc102808565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11</w:t>
            </w:r>
            <w:r w:rsidR="00463B58" w:rsidRPr="002A2322">
              <w:rPr>
                <w:rFonts w:ascii="Arial" w:hAnsi="Arial" w:cs="Arial"/>
                <w:noProof/>
                <w:webHidden/>
              </w:rPr>
              <w:fldChar w:fldCharType="end"/>
            </w:r>
          </w:hyperlink>
        </w:p>
        <w:p w14:paraId="736DDE03" w14:textId="7F1D8ED6" w:rsidR="00463B58" w:rsidRPr="002A2322" w:rsidRDefault="00AE58D9" w:rsidP="002A2322">
          <w:pPr>
            <w:pStyle w:val="TOC1"/>
            <w:tabs>
              <w:tab w:val="right" w:leader="dot" w:pos="8630"/>
            </w:tabs>
            <w:spacing w:line="360" w:lineRule="auto"/>
            <w:rPr>
              <w:rFonts w:ascii="Arial" w:hAnsi="Arial" w:cs="Arial"/>
              <w:noProof/>
            </w:rPr>
          </w:pPr>
          <w:hyperlink w:anchor="_Toc102808566" w:history="1">
            <w:r w:rsidR="00463B58" w:rsidRPr="002A2322">
              <w:rPr>
                <w:rStyle w:val="Hyperlink"/>
                <w:rFonts w:ascii="Arial" w:hAnsi="Arial" w:cs="Arial"/>
                <w:noProof/>
              </w:rPr>
              <w:t>Appendix B</w:t>
            </w:r>
            <w:r w:rsidR="00463B58" w:rsidRPr="002A2322">
              <w:rPr>
                <w:rFonts w:ascii="Arial" w:hAnsi="Arial" w:cs="Arial"/>
                <w:noProof/>
                <w:webHidden/>
              </w:rPr>
              <w:tab/>
            </w:r>
            <w:r w:rsidR="00463B58" w:rsidRPr="002A2322">
              <w:rPr>
                <w:rFonts w:ascii="Arial" w:hAnsi="Arial" w:cs="Arial"/>
                <w:noProof/>
                <w:webHidden/>
              </w:rPr>
              <w:fldChar w:fldCharType="begin"/>
            </w:r>
            <w:r w:rsidR="00463B58" w:rsidRPr="002A2322">
              <w:rPr>
                <w:rFonts w:ascii="Arial" w:hAnsi="Arial" w:cs="Arial"/>
                <w:noProof/>
                <w:webHidden/>
              </w:rPr>
              <w:instrText xml:space="preserve"> PAGEREF _Toc102808566 \h </w:instrText>
            </w:r>
            <w:r w:rsidR="00463B58" w:rsidRPr="002A2322">
              <w:rPr>
                <w:rFonts w:ascii="Arial" w:hAnsi="Arial" w:cs="Arial"/>
                <w:noProof/>
                <w:webHidden/>
              </w:rPr>
            </w:r>
            <w:r w:rsidR="00463B58" w:rsidRPr="002A2322">
              <w:rPr>
                <w:rFonts w:ascii="Arial" w:hAnsi="Arial" w:cs="Arial"/>
                <w:noProof/>
                <w:webHidden/>
              </w:rPr>
              <w:fldChar w:fldCharType="separate"/>
            </w:r>
            <w:r w:rsidR="00DF6483" w:rsidRPr="002A2322">
              <w:rPr>
                <w:rFonts w:ascii="Arial" w:hAnsi="Arial" w:cs="Arial"/>
                <w:noProof/>
                <w:webHidden/>
              </w:rPr>
              <w:t>12</w:t>
            </w:r>
            <w:r w:rsidR="00463B58" w:rsidRPr="002A2322">
              <w:rPr>
                <w:rFonts w:ascii="Arial" w:hAnsi="Arial" w:cs="Arial"/>
                <w:noProof/>
                <w:webHidden/>
              </w:rPr>
              <w:fldChar w:fldCharType="end"/>
            </w:r>
          </w:hyperlink>
        </w:p>
        <w:p w14:paraId="06AE97B1" w14:textId="6418F46D" w:rsidR="00463B58" w:rsidRPr="002A2322" w:rsidRDefault="00463B58" w:rsidP="002A2322">
          <w:pPr>
            <w:spacing w:line="360" w:lineRule="auto"/>
            <w:rPr>
              <w:rFonts w:ascii="Arial" w:hAnsi="Arial" w:cs="Arial"/>
            </w:rPr>
          </w:pPr>
          <w:r w:rsidRPr="002A2322">
            <w:rPr>
              <w:rFonts w:ascii="Arial" w:hAnsi="Arial" w:cs="Arial"/>
              <w:b/>
              <w:bCs/>
              <w:noProof/>
            </w:rPr>
            <w:fldChar w:fldCharType="end"/>
          </w:r>
        </w:p>
      </w:sdtContent>
    </w:sdt>
    <w:p w14:paraId="09F4880A" w14:textId="77777777" w:rsidR="00463B58" w:rsidRPr="002A2322" w:rsidRDefault="00463B58" w:rsidP="002A2322">
      <w:pPr>
        <w:pStyle w:val="Heading1"/>
        <w:spacing w:line="360" w:lineRule="auto"/>
        <w:rPr>
          <w:rFonts w:ascii="Arial" w:hAnsi="Arial" w:cs="Arial"/>
          <w:sz w:val="22"/>
          <w:szCs w:val="22"/>
        </w:rPr>
      </w:pPr>
    </w:p>
    <w:p w14:paraId="5B6EDBA3" w14:textId="6CC7FEEE" w:rsidR="00463B58" w:rsidRPr="002A2322" w:rsidRDefault="00463B58" w:rsidP="002A2322">
      <w:pPr>
        <w:pStyle w:val="Heading1"/>
        <w:spacing w:line="360" w:lineRule="auto"/>
        <w:rPr>
          <w:rFonts w:ascii="Arial" w:hAnsi="Arial" w:cs="Arial"/>
          <w:sz w:val="22"/>
          <w:szCs w:val="22"/>
        </w:rPr>
      </w:pPr>
    </w:p>
    <w:p w14:paraId="4F8BD5EA" w14:textId="429A49C0" w:rsidR="00B322A7" w:rsidRPr="002A2322" w:rsidRDefault="00B322A7" w:rsidP="002A2322">
      <w:pPr>
        <w:spacing w:line="360" w:lineRule="auto"/>
        <w:rPr>
          <w:rFonts w:ascii="Arial" w:hAnsi="Arial" w:cs="Arial"/>
        </w:rPr>
      </w:pPr>
    </w:p>
    <w:p w14:paraId="693BEBA8" w14:textId="77777777" w:rsidR="00B322A7" w:rsidRPr="002A2322" w:rsidRDefault="00B322A7" w:rsidP="002A2322">
      <w:pPr>
        <w:spacing w:line="360" w:lineRule="auto"/>
        <w:rPr>
          <w:rFonts w:ascii="Arial" w:hAnsi="Arial" w:cs="Arial"/>
        </w:rPr>
      </w:pPr>
    </w:p>
    <w:p w14:paraId="3881AF7F" w14:textId="46ECE14B" w:rsidR="00463B58" w:rsidRPr="002A2322" w:rsidRDefault="00463B58" w:rsidP="00AD6F21">
      <w:pPr>
        <w:pStyle w:val="Heading1"/>
        <w:spacing w:line="360" w:lineRule="auto"/>
        <w:rPr>
          <w:rFonts w:ascii="Arial" w:hAnsi="Arial" w:cs="Arial"/>
          <w:sz w:val="22"/>
          <w:szCs w:val="22"/>
        </w:rPr>
      </w:pPr>
      <w:bookmarkStart w:id="0" w:name="_Toc102808552"/>
      <w:r w:rsidRPr="002A2322">
        <w:rPr>
          <w:rFonts w:ascii="Arial" w:hAnsi="Arial" w:cs="Arial"/>
          <w:sz w:val="22"/>
          <w:szCs w:val="22"/>
        </w:rPr>
        <w:t>Introduction</w:t>
      </w:r>
      <w:bookmarkEnd w:id="0"/>
    </w:p>
    <w:p w14:paraId="7D24DD68" w14:textId="1B3208AA" w:rsidR="00B322A7" w:rsidRPr="002A2322" w:rsidRDefault="00463B58" w:rsidP="002A2322">
      <w:pPr>
        <w:spacing w:after="0" w:line="360" w:lineRule="auto"/>
        <w:ind w:firstLine="720"/>
        <w:jc w:val="both"/>
        <w:rPr>
          <w:rFonts w:ascii="Arial" w:hAnsi="Arial" w:cs="Arial"/>
          <w:color w:val="000000"/>
          <w:shd w:val="clear" w:color="auto" w:fill="FFFFFF"/>
        </w:rPr>
      </w:pPr>
      <w:r w:rsidRPr="002A2322">
        <w:rPr>
          <w:rFonts w:ascii="Arial" w:eastAsia="Times New Roman" w:hAnsi="Arial" w:cs="Arial"/>
        </w:rPr>
        <w:t xml:space="preserve">Most organizations </w:t>
      </w:r>
      <w:r w:rsidR="000616F9" w:rsidRPr="002A2322">
        <w:rPr>
          <w:rFonts w:ascii="Arial" w:eastAsia="Times New Roman" w:hAnsi="Arial" w:cs="Arial"/>
        </w:rPr>
        <w:t>strive</w:t>
      </w:r>
      <w:r w:rsidRPr="002A2322">
        <w:rPr>
          <w:rFonts w:ascii="Arial" w:eastAsia="Times New Roman" w:hAnsi="Arial" w:cs="Arial"/>
        </w:rPr>
        <w:t xml:space="preserve"> </w:t>
      </w:r>
      <w:r w:rsidR="00B82374" w:rsidRPr="002A2322">
        <w:rPr>
          <w:rFonts w:ascii="Arial" w:eastAsia="Times New Roman" w:hAnsi="Arial" w:cs="Arial"/>
        </w:rPr>
        <w:t>toward</w:t>
      </w:r>
      <w:r w:rsidRPr="002A2322">
        <w:rPr>
          <w:rFonts w:ascii="Arial" w:eastAsia="Times New Roman" w:hAnsi="Arial" w:cs="Arial"/>
        </w:rPr>
        <w:t xml:space="preserve"> a competitive advantage to keep up with the emerging market dynamics such as global market fluctuations, inflation, and technological advancements (Armstrong, 2021). The conventional organizational setting focuses on the materialistic capital for its success; however, it is fundamental that these companies focus on the intellectual capital such as employee needs and adapt to the global dynamics instead. According to (Turner, 2019), employee engagement translates to worker job satisfaction since employees work voluntarily to achieve the </w:t>
      </w:r>
      <w:r w:rsidR="00D947DA" w:rsidRPr="002A2322">
        <w:rPr>
          <w:rFonts w:ascii="Arial" w:eastAsia="Times New Roman" w:hAnsi="Arial" w:cs="Arial"/>
        </w:rPr>
        <w:t>organization’s goals</w:t>
      </w:r>
      <w:r w:rsidRPr="002A2322">
        <w:rPr>
          <w:rFonts w:ascii="Arial" w:eastAsia="Times New Roman" w:hAnsi="Arial" w:cs="Arial"/>
        </w:rPr>
        <w:t xml:space="preserve"> when engaged</w:t>
      </w:r>
      <w:r w:rsidR="000616F9" w:rsidRPr="002A2322">
        <w:rPr>
          <w:rFonts w:ascii="Arial" w:eastAsia="Times New Roman" w:hAnsi="Arial" w:cs="Arial"/>
        </w:rPr>
        <w:t>,</w:t>
      </w:r>
      <w:r w:rsidRPr="002A2322">
        <w:rPr>
          <w:rFonts w:ascii="Arial" w:eastAsia="Times New Roman" w:hAnsi="Arial" w:cs="Arial"/>
        </w:rPr>
        <w:t xml:space="preserve"> </w:t>
      </w:r>
      <w:r w:rsidR="007532C0" w:rsidRPr="002A2322">
        <w:rPr>
          <w:rFonts w:ascii="Arial" w:eastAsia="Times New Roman" w:hAnsi="Arial" w:cs="Arial"/>
        </w:rPr>
        <w:t>increasing</w:t>
      </w:r>
      <w:r w:rsidRPr="002A2322">
        <w:rPr>
          <w:rFonts w:ascii="Arial" w:eastAsia="Times New Roman" w:hAnsi="Arial" w:cs="Arial"/>
        </w:rPr>
        <w:t xml:space="preserve"> the company’s return on investment (ROI). The current report will focus on </w:t>
      </w:r>
      <w:r w:rsidRPr="002A2322">
        <w:rPr>
          <w:rFonts w:ascii="Arial" w:hAnsi="Arial" w:cs="Arial"/>
          <w:color w:val="000000"/>
          <w:shd w:val="clear" w:color="auto" w:fill="FFFFFF"/>
        </w:rPr>
        <w:t>Leekes Retail company, an online bathroom, kitchen, home products, and furniture company based in Pontyclun, United Kingdom. The company was founded in 1897 when it started as a small shop in Wales</w:t>
      </w:r>
      <w:r w:rsidR="000616F9"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and now it is one of the leading retail stores with about </w:t>
      </w:r>
      <w:r w:rsidR="00AB29C4">
        <w:rPr>
          <w:rFonts w:ascii="Arial" w:hAnsi="Arial" w:cs="Arial"/>
          <w:color w:val="000000"/>
          <w:shd w:val="clear" w:color="auto" w:fill="FFFFFF"/>
        </w:rPr>
        <w:t>1000</w:t>
      </w:r>
      <w:r w:rsidRPr="002A2322">
        <w:rPr>
          <w:rFonts w:ascii="Arial" w:hAnsi="Arial" w:cs="Arial"/>
          <w:color w:val="000000"/>
          <w:shd w:val="clear" w:color="auto" w:fill="FFFFFF"/>
        </w:rPr>
        <w:t xml:space="preserve"> employees and several branches and subsidiaries. The report will also </w:t>
      </w:r>
      <w:r w:rsidR="009F6300" w:rsidRPr="002A2322">
        <w:rPr>
          <w:rFonts w:ascii="Arial" w:hAnsi="Arial" w:cs="Arial"/>
          <w:color w:val="000000"/>
          <w:shd w:val="clear" w:color="auto" w:fill="FFFFFF"/>
        </w:rPr>
        <w:t xml:space="preserve">discuss the </w:t>
      </w:r>
      <w:r w:rsidR="00414B7F">
        <w:rPr>
          <w:rFonts w:ascii="Arial" w:hAnsi="Arial" w:cs="Arial"/>
          <w:color w:val="000000"/>
          <w:shd w:val="clear" w:color="auto" w:fill="FFFFFF"/>
        </w:rPr>
        <w:t>most important factors</w:t>
      </w:r>
      <w:r w:rsidR="009F6300" w:rsidRPr="002A2322">
        <w:rPr>
          <w:rFonts w:ascii="Arial" w:hAnsi="Arial" w:cs="Arial"/>
          <w:color w:val="000000"/>
          <w:shd w:val="clear" w:color="auto" w:fill="FFFFFF"/>
        </w:rPr>
        <w:t xml:space="preserve"> of employee engagement, concepts, and various diagnostic tools to measure employee engagement; it will also</w:t>
      </w:r>
      <w:r w:rsidRPr="002A2322">
        <w:rPr>
          <w:rFonts w:ascii="Arial" w:hAnsi="Arial" w:cs="Arial"/>
          <w:color w:val="000000"/>
          <w:shd w:val="clear" w:color="auto" w:fill="FFFFFF"/>
        </w:rPr>
        <w:t xml:space="preserve"> give detailed insights </w:t>
      </w:r>
      <w:r w:rsidR="000616F9" w:rsidRPr="002A2322">
        <w:rPr>
          <w:rFonts w:ascii="Arial" w:hAnsi="Arial" w:cs="Arial"/>
          <w:color w:val="000000"/>
          <w:shd w:val="clear" w:color="auto" w:fill="FFFFFF"/>
        </w:rPr>
        <w:t>into</w:t>
      </w:r>
      <w:r w:rsidRPr="002A2322">
        <w:rPr>
          <w:rFonts w:ascii="Arial" w:hAnsi="Arial" w:cs="Arial"/>
          <w:color w:val="000000"/>
          <w:shd w:val="clear" w:color="auto" w:fill="FFFFFF"/>
        </w:rPr>
        <w:t xml:space="preserve"> the employee value proposition (EVP).</w:t>
      </w:r>
      <w:bookmarkStart w:id="1" w:name="_Toc102808553"/>
    </w:p>
    <w:p w14:paraId="2DCC6840" w14:textId="51F3482E" w:rsidR="00463B58" w:rsidRPr="002A2322" w:rsidRDefault="00463B58" w:rsidP="00B321C1">
      <w:pPr>
        <w:spacing w:after="0" w:line="360" w:lineRule="auto"/>
        <w:rPr>
          <w:rFonts w:ascii="Arial" w:hAnsi="Arial" w:cs="Arial"/>
          <w:b/>
          <w:bCs/>
          <w:color w:val="000000"/>
          <w:shd w:val="clear" w:color="auto" w:fill="FFFFFF"/>
        </w:rPr>
      </w:pPr>
      <w:r w:rsidRPr="002A2322">
        <w:rPr>
          <w:rFonts w:ascii="Arial" w:hAnsi="Arial" w:cs="Arial"/>
          <w:b/>
          <w:shd w:val="clear" w:color="auto" w:fill="FFFFFF"/>
        </w:rPr>
        <w:t>Concept of employee engagement</w:t>
      </w:r>
      <w:bookmarkEnd w:id="1"/>
    </w:p>
    <w:p w14:paraId="15C8314D" w14:textId="37C0EB46" w:rsidR="00463B58" w:rsidRPr="002A2322" w:rsidRDefault="00463B58" w:rsidP="002A2322">
      <w:pPr>
        <w:spacing w:after="0" w:line="360" w:lineRule="auto"/>
        <w:ind w:firstLine="720"/>
        <w:jc w:val="both"/>
        <w:rPr>
          <w:rFonts w:ascii="Arial" w:eastAsia="Times New Roman" w:hAnsi="Arial" w:cs="Arial"/>
        </w:rPr>
      </w:pPr>
      <w:r w:rsidRPr="002A2322">
        <w:rPr>
          <w:rFonts w:ascii="Arial" w:hAnsi="Arial" w:cs="Arial"/>
          <w:color w:val="000000"/>
          <w:shd w:val="clear" w:color="auto" w:fill="FFFFFF"/>
        </w:rPr>
        <w:t>Employee engagement refers to the enthusiasm level and commitment that the employees have towards their job. Engagement describes the things that are significantly effective to the employee motivation, vigor, inspiration</w:t>
      </w:r>
      <w:r w:rsidR="000616F9"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and dedication towards work. Engaged employees are fully </w:t>
      </w:r>
      <w:r w:rsidR="000616F9" w:rsidRPr="002A2322">
        <w:rPr>
          <w:rFonts w:ascii="Arial" w:hAnsi="Arial" w:cs="Arial"/>
          <w:color w:val="000000"/>
          <w:shd w:val="clear" w:color="auto" w:fill="FFFFFF"/>
        </w:rPr>
        <w:t>absorbed in their job and take every positive step towards achieving</w:t>
      </w:r>
      <w:r w:rsidRPr="002A2322">
        <w:rPr>
          <w:rFonts w:ascii="Arial" w:hAnsi="Arial" w:cs="Arial"/>
          <w:color w:val="000000"/>
          <w:shd w:val="clear" w:color="auto" w:fill="FFFFFF"/>
        </w:rPr>
        <w:t xml:space="preserve"> the firm’s goals.</w:t>
      </w:r>
      <w:r w:rsidR="000616F9" w:rsidRPr="002A2322">
        <w:rPr>
          <w:rFonts w:ascii="Arial" w:hAnsi="Arial" w:cs="Arial"/>
          <w:color w:val="000000"/>
          <w:shd w:val="clear" w:color="auto" w:fill="FFFFFF"/>
        </w:rPr>
        <w:t xml:space="preserve"> </w:t>
      </w:r>
      <w:r w:rsidRPr="002A2322">
        <w:rPr>
          <w:rFonts w:ascii="Arial" w:hAnsi="Arial" w:cs="Arial"/>
          <w:color w:val="000000"/>
          <w:shd w:val="clear" w:color="auto" w:fill="FFFFFF"/>
        </w:rPr>
        <w:t xml:space="preserve">According to a study by </w:t>
      </w:r>
      <w:r w:rsidRPr="002A2322">
        <w:rPr>
          <w:rFonts w:ascii="Arial" w:eastAsia="Times New Roman" w:hAnsi="Arial" w:cs="Arial"/>
        </w:rPr>
        <w:t xml:space="preserve">(Turner, 2019), organizations that engage their employees are 21% </w:t>
      </w:r>
      <w:r w:rsidR="000616F9" w:rsidRPr="002A2322">
        <w:rPr>
          <w:rFonts w:ascii="Arial" w:eastAsia="Times New Roman" w:hAnsi="Arial" w:cs="Arial"/>
        </w:rPr>
        <w:t>more profitable</w:t>
      </w:r>
      <w:r w:rsidRPr="002A2322">
        <w:rPr>
          <w:rFonts w:ascii="Arial" w:eastAsia="Times New Roman" w:hAnsi="Arial" w:cs="Arial"/>
        </w:rPr>
        <w:t xml:space="preserve"> than their peers who do not invest </w:t>
      </w:r>
      <w:r w:rsidR="000616F9" w:rsidRPr="002A2322">
        <w:rPr>
          <w:rFonts w:ascii="Arial" w:eastAsia="Times New Roman" w:hAnsi="Arial" w:cs="Arial"/>
        </w:rPr>
        <w:t>in</w:t>
      </w:r>
      <w:r w:rsidRPr="002A2322">
        <w:rPr>
          <w:rFonts w:ascii="Arial" w:eastAsia="Times New Roman" w:hAnsi="Arial" w:cs="Arial"/>
        </w:rPr>
        <w:t xml:space="preserve"> employee engagement. While employee engagement is highly linked to the </w:t>
      </w:r>
      <w:r w:rsidR="000616F9" w:rsidRPr="002A2322">
        <w:rPr>
          <w:rFonts w:ascii="Arial" w:eastAsia="Times New Roman" w:hAnsi="Arial" w:cs="Arial"/>
        </w:rPr>
        <w:t>organization's performance, its effectiveness is based on the organization's actions</w:t>
      </w:r>
      <w:r w:rsidRPr="002A2322">
        <w:rPr>
          <w:rFonts w:ascii="Arial" w:eastAsia="Times New Roman" w:hAnsi="Arial" w:cs="Arial"/>
        </w:rPr>
        <w:t xml:space="preserve">. The employee level of engagement is reflected through the ability of the leaders and managers to value and listen to the </w:t>
      </w:r>
      <w:r w:rsidR="007532C0" w:rsidRPr="002A2322">
        <w:rPr>
          <w:rFonts w:ascii="Arial" w:eastAsia="Times New Roman" w:hAnsi="Arial" w:cs="Arial"/>
        </w:rPr>
        <w:t>employees’</w:t>
      </w:r>
      <w:r w:rsidRPr="002A2322">
        <w:rPr>
          <w:rFonts w:ascii="Arial" w:eastAsia="Times New Roman" w:hAnsi="Arial" w:cs="Arial"/>
        </w:rPr>
        <w:t xml:space="preserve"> voices.</w:t>
      </w:r>
      <w:r w:rsidR="000616F9" w:rsidRPr="002A2322">
        <w:rPr>
          <w:rFonts w:ascii="Arial" w:eastAsia="Times New Roman" w:hAnsi="Arial" w:cs="Arial"/>
        </w:rPr>
        <w:t xml:space="preserve"> Research</w:t>
      </w:r>
      <w:r w:rsidRPr="002A2322">
        <w:rPr>
          <w:rFonts w:ascii="Arial" w:eastAsia="Times New Roman" w:hAnsi="Arial" w:cs="Arial"/>
        </w:rPr>
        <w:t xml:space="preserve"> by (Armstrong and Stephen, 2020) shows that </w:t>
      </w:r>
      <w:r w:rsidRPr="002A2322">
        <w:rPr>
          <w:rFonts w:ascii="Arial" w:eastAsia="Times New Roman" w:hAnsi="Arial" w:cs="Arial"/>
        </w:rPr>
        <w:lastRenderedPageBreak/>
        <w:t>most firms seek employee engagement to improve their performance, innovation</w:t>
      </w:r>
      <w:r w:rsidR="000616F9" w:rsidRPr="002A2322">
        <w:rPr>
          <w:rFonts w:ascii="Arial" w:eastAsia="Times New Roman" w:hAnsi="Arial" w:cs="Arial"/>
        </w:rPr>
        <w:t>,</w:t>
      </w:r>
      <w:r w:rsidRPr="002A2322">
        <w:rPr>
          <w:rFonts w:ascii="Arial" w:eastAsia="Times New Roman" w:hAnsi="Arial" w:cs="Arial"/>
        </w:rPr>
        <w:t xml:space="preserve"> and employee retention.</w:t>
      </w:r>
    </w:p>
    <w:p w14:paraId="7F0EA6E8" w14:textId="7026013F" w:rsidR="00A80B36" w:rsidRPr="002A2322" w:rsidRDefault="00A80B36" w:rsidP="002A2322">
      <w:pPr>
        <w:spacing w:after="0" w:line="360" w:lineRule="auto"/>
        <w:ind w:firstLine="720"/>
        <w:jc w:val="both"/>
        <w:rPr>
          <w:rFonts w:ascii="Arial" w:eastAsia="Times New Roman" w:hAnsi="Arial" w:cs="Arial"/>
        </w:rPr>
      </w:pPr>
    </w:p>
    <w:p w14:paraId="7D0ACE89" w14:textId="77777777" w:rsidR="00A80B36" w:rsidRPr="002A2322" w:rsidRDefault="00A80B36" w:rsidP="002A2322">
      <w:pPr>
        <w:spacing w:after="0" w:line="360" w:lineRule="auto"/>
        <w:ind w:firstLine="720"/>
        <w:jc w:val="both"/>
        <w:rPr>
          <w:rFonts w:ascii="Arial" w:eastAsia="Times New Roman" w:hAnsi="Arial" w:cs="Arial"/>
        </w:rPr>
      </w:pPr>
    </w:p>
    <w:p w14:paraId="3C18067A" w14:textId="00622735" w:rsidR="00463B58" w:rsidRPr="002A2322" w:rsidRDefault="00463B58" w:rsidP="00AD6F21">
      <w:pPr>
        <w:spacing w:after="0" w:line="360" w:lineRule="auto"/>
        <w:rPr>
          <w:rFonts w:ascii="Arial" w:eastAsia="Times New Roman" w:hAnsi="Arial" w:cs="Arial"/>
          <w:b/>
          <w:bCs/>
        </w:rPr>
      </w:pPr>
      <w:r w:rsidRPr="002A2322">
        <w:rPr>
          <w:rFonts w:ascii="Arial" w:eastAsia="Times New Roman" w:hAnsi="Arial" w:cs="Arial"/>
          <w:b/>
          <w:bCs/>
        </w:rPr>
        <w:t xml:space="preserve">Key </w:t>
      </w:r>
      <w:r w:rsidR="000616F9" w:rsidRPr="002A2322">
        <w:rPr>
          <w:rFonts w:ascii="Arial" w:eastAsia="Times New Roman" w:hAnsi="Arial" w:cs="Arial"/>
          <w:b/>
          <w:bCs/>
        </w:rPr>
        <w:t>drivers</w:t>
      </w:r>
      <w:r w:rsidRPr="002A2322">
        <w:rPr>
          <w:rFonts w:ascii="Arial" w:eastAsia="Times New Roman" w:hAnsi="Arial" w:cs="Arial"/>
          <w:b/>
          <w:bCs/>
        </w:rPr>
        <w:t xml:space="preserve"> of employee engagement</w:t>
      </w:r>
    </w:p>
    <w:p w14:paraId="00BD564F" w14:textId="77777777" w:rsidR="00463B58" w:rsidRPr="002A2322" w:rsidRDefault="00463B58" w:rsidP="002A2322">
      <w:pPr>
        <w:pStyle w:val="Heading2"/>
        <w:spacing w:line="360" w:lineRule="auto"/>
        <w:rPr>
          <w:rFonts w:ascii="Arial" w:hAnsi="Arial" w:cs="Arial"/>
          <w:i/>
          <w:iCs/>
          <w:sz w:val="22"/>
          <w:szCs w:val="22"/>
        </w:rPr>
      </w:pPr>
      <w:bookmarkStart w:id="2" w:name="_Toc102808554"/>
      <w:r w:rsidRPr="002A2322">
        <w:rPr>
          <w:rFonts w:ascii="Arial" w:hAnsi="Arial" w:cs="Arial"/>
          <w:i/>
          <w:iCs/>
          <w:sz w:val="22"/>
          <w:szCs w:val="22"/>
        </w:rPr>
        <w:t>Leadership style</w:t>
      </w:r>
      <w:bookmarkEnd w:id="2"/>
      <w:r w:rsidRPr="002A2322">
        <w:rPr>
          <w:rFonts w:ascii="Arial" w:hAnsi="Arial" w:cs="Arial"/>
          <w:i/>
          <w:iCs/>
          <w:sz w:val="22"/>
          <w:szCs w:val="22"/>
        </w:rPr>
        <w:t xml:space="preserve"> </w:t>
      </w:r>
    </w:p>
    <w:p w14:paraId="3EF68C06" w14:textId="69EABF6D" w:rsidR="00B322A7" w:rsidRPr="002A2322" w:rsidRDefault="00463B58" w:rsidP="002A2322">
      <w:pPr>
        <w:spacing w:after="0" w:line="360" w:lineRule="auto"/>
        <w:ind w:firstLine="720"/>
        <w:jc w:val="both"/>
        <w:rPr>
          <w:rFonts w:ascii="Arial" w:eastAsia="Times New Roman" w:hAnsi="Arial" w:cs="Arial"/>
        </w:rPr>
      </w:pPr>
      <w:r w:rsidRPr="002A2322">
        <w:rPr>
          <w:rFonts w:ascii="Arial" w:eastAsia="Times New Roman" w:hAnsi="Arial" w:cs="Arial"/>
        </w:rPr>
        <w:t xml:space="preserve">Leaders </w:t>
      </w:r>
      <w:r w:rsidR="00D947DA" w:rsidRPr="002A2322">
        <w:rPr>
          <w:rFonts w:ascii="Arial" w:eastAsia="Times New Roman" w:hAnsi="Arial" w:cs="Arial"/>
        </w:rPr>
        <w:t>can</w:t>
      </w:r>
      <w:r w:rsidRPr="002A2322">
        <w:rPr>
          <w:rFonts w:ascii="Arial" w:eastAsia="Times New Roman" w:hAnsi="Arial" w:cs="Arial"/>
        </w:rPr>
        <w:t xml:space="preserve"> influence employee attitudes and enthusiasm toward the job. This is because they have the mandate to communicate a robust vision and mission of the company to the employees (Osborne and Hammoud, 2017). Leaders also play a significant role in hiring and developing employees who are highly committed to organizational goals. Leaders of the</w:t>
      </w:r>
      <w:r w:rsidRPr="002A2322">
        <w:rPr>
          <w:rFonts w:ascii="Arial" w:hAnsi="Arial" w:cs="Arial"/>
          <w:color w:val="000000"/>
          <w:shd w:val="clear" w:color="auto" w:fill="FFFFFF"/>
        </w:rPr>
        <w:t> Leekes Retail Company</w:t>
      </w:r>
      <w:r w:rsidRPr="002A2322">
        <w:rPr>
          <w:rFonts w:ascii="Arial" w:eastAsia="Times New Roman" w:hAnsi="Arial" w:cs="Arial"/>
        </w:rPr>
        <w:t xml:space="preserve"> has a great team of approachable leaders. The company can also further enhance employee engagement </w:t>
      </w:r>
      <w:r w:rsidR="006C7093" w:rsidRPr="002A2322">
        <w:rPr>
          <w:rFonts w:ascii="Arial" w:eastAsia="Times New Roman" w:hAnsi="Arial" w:cs="Arial"/>
        </w:rPr>
        <w:t xml:space="preserve">by </w:t>
      </w:r>
      <w:r w:rsidR="00E65890">
        <w:rPr>
          <w:rFonts w:ascii="Arial" w:eastAsia="Times New Roman" w:hAnsi="Arial" w:cs="Arial"/>
        </w:rPr>
        <w:t xml:space="preserve">talking </w:t>
      </w:r>
      <w:r w:rsidRPr="002A2322">
        <w:rPr>
          <w:rFonts w:ascii="Arial" w:eastAsia="Times New Roman" w:hAnsi="Arial" w:cs="Arial"/>
        </w:rPr>
        <w:t>to its employees</w:t>
      </w:r>
      <w:r w:rsidR="00D63AB7" w:rsidRPr="002A2322">
        <w:rPr>
          <w:rFonts w:ascii="Arial" w:eastAsia="Times New Roman" w:hAnsi="Arial" w:cs="Arial"/>
        </w:rPr>
        <w:t xml:space="preserve"> to</w:t>
      </w:r>
      <w:r w:rsidRPr="002A2322">
        <w:rPr>
          <w:rFonts w:ascii="Arial" w:eastAsia="Times New Roman" w:hAnsi="Arial" w:cs="Arial"/>
        </w:rPr>
        <w:t xml:space="preserve"> become aware of their job expectations. </w:t>
      </w:r>
      <w:r w:rsidRPr="002A2322">
        <w:rPr>
          <w:rFonts w:ascii="Arial" w:hAnsi="Arial" w:cs="Arial"/>
          <w:color w:val="000000"/>
          <w:shd w:val="clear" w:color="auto" w:fill="FFFFFF"/>
        </w:rPr>
        <w:t xml:space="preserve"> Leekes Retail managers can also ensure </w:t>
      </w:r>
      <w:r w:rsidR="007532C0" w:rsidRPr="002A2322">
        <w:rPr>
          <w:rFonts w:ascii="Arial" w:hAnsi="Arial" w:cs="Arial"/>
          <w:color w:val="000000"/>
          <w:shd w:val="clear" w:color="auto" w:fill="FFFFFF"/>
        </w:rPr>
        <w:t>that employee roles are assigned effectively, bearing employee autonomy and motivation</w:t>
      </w:r>
      <w:r w:rsidRPr="002A2322">
        <w:rPr>
          <w:rFonts w:ascii="Arial" w:eastAsia="Times New Roman" w:hAnsi="Arial" w:cs="Arial"/>
        </w:rPr>
        <w:t>. When employees are left to work autonomously, they feel trusted and are likely to improve efforts towards their performance (Bhuvanaiah and Raya, 2017). Another aspect of how leadership influences employee engagement is its relationship with its followers.</w:t>
      </w:r>
      <w:r w:rsidRPr="002A2322">
        <w:rPr>
          <w:rFonts w:ascii="Arial" w:hAnsi="Arial" w:cs="Arial"/>
          <w:color w:val="000000"/>
          <w:shd w:val="clear" w:color="auto" w:fill="FFFFFF"/>
        </w:rPr>
        <w:t> Leekes Retail company leaders should enhance a</w:t>
      </w:r>
      <w:r w:rsidRPr="002A2322">
        <w:rPr>
          <w:rFonts w:ascii="Arial" w:eastAsia="Times New Roman" w:hAnsi="Arial" w:cs="Arial"/>
        </w:rPr>
        <w:t xml:space="preserve"> strong relationship between them and their subordinates to boost employee engagement.</w:t>
      </w:r>
      <w:bookmarkStart w:id="3" w:name="_Toc102808555"/>
    </w:p>
    <w:p w14:paraId="1CCBAD1A" w14:textId="37DD46EC" w:rsidR="00463B58" w:rsidRPr="002A2322" w:rsidRDefault="00463B58" w:rsidP="002A2322">
      <w:pPr>
        <w:spacing w:after="0" w:line="360" w:lineRule="auto"/>
        <w:jc w:val="both"/>
        <w:rPr>
          <w:rFonts w:ascii="Arial" w:eastAsia="Times New Roman" w:hAnsi="Arial" w:cs="Arial"/>
          <w:i/>
          <w:iCs/>
        </w:rPr>
      </w:pPr>
      <w:r w:rsidRPr="002A2322">
        <w:rPr>
          <w:rFonts w:ascii="Arial" w:hAnsi="Arial" w:cs="Arial"/>
          <w:b/>
          <w:i/>
          <w:iCs/>
        </w:rPr>
        <w:t>Reward and recognition</w:t>
      </w:r>
      <w:bookmarkEnd w:id="3"/>
    </w:p>
    <w:p w14:paraId="4CBC90A4" w14:textId="65DFBED4" w:rsidR="00463B58" w:rsidRPr="002A2322" w:rsidRDefault="00463B58" w:rsidP="002A2322">
      <w:pPr>
        <w:spacing w:after="0" w:line="360" w:lineRule="auto"/>
        <w:ind w:firstLine="720"/>
        <w:jc w:val="both"/>
        <w:rPr>
          <w:rFonts w:ascii="Arial" w:eastAsia="Times New Roman" w:hAnsi="Arial" w:cs="Arial"/>
        </w:rPr>
      </w:pPr>
      <w:r w:rsidRPr="002A2322">
        <w:rPr>
          <w:rFonts w:ascii="Arial" w:eastAsia="Times New Roman" w:hAnsi="Arial" w:cs="Arial"/>
        </w:rPr>
        <w:t xml:space="preserve">Reward and recognition is another primary driver of employee engagement. </w:t>
      </w:r>
      <w:r w:rsidRPr="002A2322">
        <w:rPr>
          <w:rFonts w:ascii="Arial" w:hAnsi="Arial" w:cs="Arial"/>
          <w:color w:val="000000"/>
          <w:shd w:val="clear" w:color="auto" w:fill="FFFFFF"/>
        </w:rPr>
        <w:t xml:space="preserve">Leekes Retail Company has an effective reward system where the employees are rewarded based on the sales they create on top of their </w:t>
      </w:r>
      <w:r w:rsidR="006C7093" w:rsidRPr="002A2322">
        <w:rPr>
          <w:rFonts w:ascii="Arial" w:hAnsi="Arial" w:cs="Arial"/>
          <w:color w:val="000000"/>
          <w:shd w:val="clear" w:color="auto" w:fill="FFFFFF"/>
        </w:rPr>
        <w:t>regular</w:t>
      </w:r>
      <w:r w:rsidRPr="002A2322">
        <w:rPr>
          <w:rFonts w:ascii="Arial" w:hAnsi="Arial" w:cs="Arial"/>
          <w:color w:val="000000"/>
          <w:shd w:val="clear" w:color="auto" w:fill="FFFFFF"/>
        </w:rPr>
        <w:t xml:space="preserve"> salaries.</w:t>
      </w:r>
      <w:r w:rsidRPr="002A2322">
        <w:rPr>
          <w:rFonts w:ascii="Arial" w:eastAsia="Times New Roman" w:hAnsi="Arial" w:cs="Arial"/>
        </w:rPr>
        <w:t xml:space="preserve"> Rewarding can be implemented through various rewarding policies and schemes such as employee benefits, pay, rewarding best achievers, and incentives that drive employee engagement (Osborne and Hammoud, 2017). </w:t>
      </w:r>
      <w:r w:rsidRPr="002A2322">
        <w:rPr>
          <w:rFonts w:ascii="Arial" w:hAnsi="Arial" w:cs="Arial"/>
          <w:color w:val="000000"/>
          <w:shd w:val="clear" w:color="auto" w:fill="FFFFFF"/>
        </w:rPr>
        <w:t>Leekes Retail Company can also improve its reward system by introducing</w:t>
      </w:r>
      <w:r w:rsidRPr="002A2322">
        <w:rPr>
          <w:rFonts w:ascii="Arial" w:eastAsia="Times New Roman" w:hAnsi="Arial" w:cs="Arial"/>
        </w:rPr>
        <w:t xml:space="preserve"> non-monetary factors to boost employee engagement. The company understands that employees love to be recognized, valued, and appreciated for a job well done, hence offering recognition </w:t>
      </w:r>
      <w:r w:rsidR="00F25EC5" w:rsidRPr="002A2322">
        <w:rPr>
          <w:rFonts w:ascii="Arial" w:eastAsia="Times New Roman" w:hAnsi="Arial" w:cs="Arial"/>
        </w:rPr>
        <w:t xml:space="preserve">to </w:t>
      </w:r>
      <w:r w:rsidRPr="002A2322">
        <w:rPr>
          <w:rFonts w:ascii="Arial" w:eastAsia="Times New Roman" w:hAnsi="Arial" w:cs="Arial"/>
        </w:rPr>
        <w:t xml:space="preserve">the best performers. According to </w:t>
      </w:r>
      <w:r w:rsidRPr="002A2322">
        <w:rPr>
          <w:rFonts w:ascii="Arial" w:hAnsi="Arial" w:cs="Arial"/>
        </w:rPr>
        <w:t xml:space="preserve">(Satata, </w:t>
      </w:r>
      <w:r w:rsidRPr="002A2322">
        <w:rPr>
          <w:rFonts w:ascii="Arial" w:hAnsi="Arial" w:cs="Arial"/>
        </w:rPr>
        <w:lastRenderedPageBreak/>
        <w:t>2021), s</w:t>
      </w:r>
      <w:r w:rsidRPr="002A2322">
        <w:rPr>
          <w:rFonts w:ascii="Arial" w:eastAsia="Times New Roman" w:hAnsi="Arial" w:cs="Arial"/>
        </w:rPr>
        <w:t xml:space="preserve">everal employees prefer to work in an organization with an efficient appreciation system and offers periodic increments in salaries and incentives. </w:t>
      </w:r>
      <w:r w:rsidRPr="002A2322">
        <w:rPr>
          <w:rFonts w:ascii="Arial" w:hAnsi="Arial" w:cs="Arial"/>
          <w:color w:val="000000"/>
          <w:shd w:val="clear" w:color="auto" w:fill="FFFFFF"/>
        </w:rPr>
        <w:t>Leekes Retail Company</w:t>
      </w:r>
      <w:r w:rsidRPr="002A2322">
        <w:rPr>
          <w:rFonts w:ascii="Arial" w:eastAsia="Times New Roman" w:hAnsi="Arial" w:cs="Arial"/>
        </w:rPr>
        <w:t xml:space="preserve"> should further implement its reward and recognition system to enhance engagement within the organization. </w:t>
      </w:r>
    </w:p>
    <w:p w14:paraId="7905C761" w14:textId="77777777" w:rsidR="00463B58" w:rsidRPr="002A2322" w:rsidRDefault="00463B58" w:rsidP="002A2322">
      <w:pPr>
        <w:pStyle w:val="Heading2"/>
        <w:spacing w:line="360" w:lineRule="auto"/>
        <w:rPr>
          <w:rFonts w:ascii="Arial" w:hAnsi="Arial" w:cs="Arial"/>
          <w:i/>
          <w:iCs/>
          <w:sz w:val="22"/>
          <w:szCs w:val="22"/>
        </w:rPr>
      </w:pPr>
      <w:bookmarkStart w:id="4" w:name="_Toc102808556"/>
      <w:r w:rsidRPr="002A2322">
        <w:rPr>
          <w:rFonts w:ascii="Arial" w:hAnsi="Arial" w:cs="Arial"/>
          <w:i/>
          <w:iCs/>
          <w:sz w:val="22"/>
          <w:szCs w:val="22"/>
        </w:rPr>
        <w:t>Work-life balance</w:t>
      </w:r>
      <w:bookmarkEnd w:id="4"/>
    </w:p>
    <w:p w14:paraId="79E2C8AF" w14:textId="449ABB55" w:rsidR="00B322A7" w:rsidRPr="002A2322" w:rsidRDefault="00463B58" w:rsidP="002A2322">
      <w:pPr>
        <w:spacing w:after="0" w:line="360" w:lineRule="auto"/>
        <w:ind w:firstLine="720"/>
        <w:jc w:val="both"/>
        <w:rPr>
          <w:rFonts w:ascii="Arial" w:eastAsia="Times New Roman" w:hAnsi="Arial" w:cs="Arial"/>
        </w:rPr>
      </w:pPr>
      <w:r w:rsidRPr="002A2322">
        <w:rPr>
          <w:rFonts w:ascii="Arial" w:eastAsia="Times New Roman" w:hAnsi="Arial" w:cs="Arial"/>
        </w:rPr>
        <w:t>Work-life balance refers to employees’ balance between their tasks at the workplace and other commitments outside their work</w:t>
      </w:r>
      <w:r w:rsidR="00A8598C" w:rsidRPr="002A2322">
        <w:rPr>
          <w:rFonts w:ascii="Arial" w:eastAsia="Times New Roman" w:hAnsi="Arial" w:cs="Arial"/>
        </w:rPr>
        <w:t>.</w:t>
      </w:r>
      <w:r w:rsidRPr="002A2322">
        <w:rPr>
          <w:rFonts w:ascii="Arial" w:eastAsia="Times New Roman" w:hAnsi="Arial" w:cs="Arial"/>
        </w:rPr>
        <w:t xml:space="preserve"> </w:t>
      </w:r>
      <w:r w:rsidRPr="002A2322">
        <w:rPr>
          <w:rFonts w:ascii="Arial" w:hAnsi="Arial" w:cs="Arial"/>
          <w:color w:val="000000"/>
          <w:shd w:val="clear" w:color="auto" w:fill="FFFFFF"/>
        </w:rPr>
        <w:t>Leekes Retail Company</w:t>
      </w:r>
      <w:r w:rsidRPr="002A2322">
        <w:rPr>
          <w:rFonts w:ascii="Arial" w:eastAsia="Times New Roman" w:hAnsi="Arial" w:cs="Arial"/>
        </w:rPr>
        <w:t xml:space="preserve"> offers a robust work-life balance to its workforce through flexible working hours and fieldwork activities that enhance social life. The company also celebrates specific days such as international women’s creating fun at the workplace. Employee balance between work and life is essential for employee engagement (Lussier and Hendon, 2019). A balance between work and life influences employee engagement positively because it boosts the confidence and </w:t>
      </w:r>
      <w:r w:rsidR="00A8598C" w:rsidRPr="002A2322">
        <w:rPr>
          <w:rFonts w:ascii="Arial" w:eastAsia="Times New Roman" w:hAnsi="Arial" w:cs="Arial"/>
        </w:rPr>
        <w:t>support</w:t>
      </w:r>
      <w:r w:rsidRPr="002A2322">
        <w:rPr>
          <w:rFonts w:ascii="Arial" w:eastAsia="Times New Roman" w:hAnsi="Arial" w:cs="Arial"/>
        </w:rPr>
        <w:t xml:space="preserve"> they give to the organization.</w:t>
      </w:r>
      <w:bookmarkStart w:id="5" w:name="_Toc102808557"/>
    </w:p>
    <w:p w14:paraId="4C98486B" w14:textId="6F2BAEEE" w:rsidR="00463B58" w:rsidRPr="002A2322" w:rsidRDefault="00463B58" w:rsidP="002A2322">
      <w:pPr>
        <w:spacing w:after="0" w:line="360" w:lineRule="auto"/>
        <w:jc w:val="both"/>
        <w:rPr>
          <w:rFonts w:ascii="Arial" w:eastAsia="Times New Roman" w:hAnsi="Arial" w:cs="Arial"/>
          <w:i/>
          <w:iCs/>
        </w:rPr>
      </w:pPr>
      <w:r w:rsidRPr="002A2322">
        <w:rPr>
          <w:rFonts w:ascii="Arial" w:hAnsi="Arial" w:cs="Arial"/>
          <w:b/>
          <w:i/>
          <w:iCs/>
        </w:rPr>
        <w:t>Effective communication</w:t>
      </w:r>
      <w:bookmarkEnd w:id="5"/>
    </w:p>
    <w:p w14:paraId="5BC3ED05" w14:textId="21ED8211" w:rsidR="00B322A7" w:rsidRPr="002A2322" w:rsidRDefault="00463B58" w:rsidP="002A2322">
      <w:pPr>
        <w:spacing w:after="0" w:line="360" w:lineRule="auto"/>
        <w:ind w:firstLine="720"/>
        <w:jc w:val="both"/>
        <w:rPr>
          <w:rFonts w:ascii="Arial" w:eastAsia="Times New Roman" w:hAnsi="Arial" w:cs="Arial"/>
        </w:rPr>
      </w:pPr>
      <w:r w:rsidRPr="002A2322">
        <w:rPr>
          <w:rFonts w:ascii="Arial" w:eastAsia="Times New Roman" w:hAnsi="Arial" w:cs="Arial"/>
        </w:rPr>
        <w:t xml:space="preserve">Communication within an organization becomes effective when it is open between managers and subordinates and moves across all levels. Effective communication is crucial for </w:t>
      </w:r>
      <w:r w:rsidR="00F25EC5" w:rsidRPr="002A2322">
        <w:rPr>
          <w:rFonts w:ascii="Arial" w:eastAsia="Times New Roman" w:hAnsi="Arial" w:cs="Arial"/>
        </w:rPr>
        <w:t>providing</w:t>
      </w:r>
      <w:r w:rsidRPr="002A2322">
        <w:rPr>
          <w:rFonts w:ascii="Arial" w:eastAsia="Times New Roman" w:hAnsi="Arial" w:cs="Arial"/>
        </w:rPr>
        <w:t xml:space="preserve"> timely feedback since the employees can give their opinions on the </w:t>
      </w:r>
      <w:r w:rsidR="006035C7" w:rsidRPr="002A2322">
        <w:rPr>
          <w:rFonts w:ascii="Arial" w:eastAsia="Times New Roman" w:hAnsi="Arial" w:cs="Arial"/>
        </w:rPr>
        <w:t>organization’s strategies</w:t>
      </w:r>
      <w:r w:rsidRPr="002A2322">
        <w:rPr>
          <w:rFonts w:ascii="Arial" w:eastAsia="Times New Roman" w:hAnsi="Arial" w:cs="Arial"/>
        </w:rPr>
        <w:t xml:space="preserve"> to improve its success (Lussier and Hendon, 2019). At </w:t>
      </w:r>
      <w:r w:rsidRPr="002A2322">
        <w:rPr>
          <w:rFonts w:ascii="Arial" w:hAnsi="Arial" w:cs="Arial"/>
          <w:color w:val="000000"/>
          <w:shd w:val="clear" w:color="auto" w:fill="FFFFFF"/>
        </w:rPr>
        <w:t xml:space="preserve">Leekes Retail Company, the managers’ office is open </w:t>
      </w:r>
      <w:r w:rsidR="00F25EC5" w:rsidRPr="002A2322">
        <w:rPr>
          <w:rFonts w:ascii="Arial" w:hAnsi="Arial" w:cs="Arial"/>
          <w:color w:val="000000"/>
          <w:shd w:val="clear" w:color="auto" w:fill="FFFFFF"/>
        </w:rPr>
        <w:t>to</w:t>
      </w:r>
      <w:r w:rsidRPr="002A2322">
        <w:rPr>
          <w:rFonts w:ascii="Arial" w:hAnsi="Arial" w:cs="Arial"/>
          <w:color w:val="000000"/>
          <w:shd w:val="clear" w:color="auto" w:fill="FFFFFF"/>
        </w:rPr>
        <w:t xml:space="preserve"> every employee</w:t>
      </w:r>
      <w:r w:rsidR="00F25EC5" w:rsidRPr="002A2322">
        <w:rPr>
          <w:rFonts w:ascii="Arial" w:hAnsi="Arial" w:cs="Arial"/>
          <w:color w:val="000000"/>
          <w:shd w:val="clear" w:color="auto" w:fill="FFFFFF"/>
        </w:rPr>
        <w:t>; the</w:t>
      </w:r>
      <w:r w:rsidRPr="002A2322">
        <w:rPr>
          <w:rFonts w:ascii="Arial" w:hAnsi="Arial" w:cs="Arial"/>
          <w:color w:val="000000"/>
          <w:shd w:val="clear" w:color="auto" w:fill="FFFFFF"/>
        </w:rPr>
        <w:t xml:space="preserve"> company has also created a culture where employee feedback and opinion are valued. The company can further enhance its communication with employees by involving them in the </w:t>
      </w:r>
      <w:r w:rsidR="007532C0" w:rsidRPr="002A2322">
        <w:rPr>
          <w:rFonts w:ascii="Arial" w:hAnsi="Arial" w:cs="Arial"/>
          <w:color w:val="000000"/>
          <w:shd w:val="clear" w:color="auto" w:fill="FFFFFF"/>
        </w:rPr>
        <w:t>organization’s decisions</w:t>
      </w:r>
      <w:r w:rsidRPr="002A2322">
        <w:rPr>
          <w:rFonts w:ascii="Arial" w:hAnsi="Arial" w:cs="Arial"/>
          <w:color w:val="000000"/>
          <w:shd w:val="clear" w:color="auto" w:fill="FFFFFF"/>
        </w:rPr>
        <w:t>. W</w:t>
      </w:r>
      <w:r w:rsidRPr="002A2322">
        <w:rPr>
          <w:rFonts w:ascii="Arial" w:eastAsia="Times New Roman" w:hAnsi="Arial" w:cs="Arial"/>
        </w:rPr>
        <w:t>hen an organization focuses on communication from the management side, it becomes the primary driver for employee engagement since employees can give their feedback to the top leaders (Lussier and Hendon, 2019). Additionally, when employees are given a chance to voice their ideas, it improves the chance for disclosure amongst the managers and the employees hence enriching employee engagement.</w:t>
      </w:r>
      <w:bookmarkStart w:id="6" w:name="_Toc102808558"/>
    </w:p>
    <w:p w14:paraId="07F32DE5" w14:textId="0EEE01B3" w:rsidR="00463B58" w:rsidRPr="002A2322" w:rsidRDefault="00463B58" w:rsidP="00AD6F21">
      <w:pPr>
        <w:spacing w:after="0" w:line="360" w:lineRule="auto"/>
        <w:rPr>
          <w:rFonts w:ascii="Arial" w:eastAsia="Times New Roman" w:hAnsi="Arial" w:cs="Arial"/>
        </w:rPr>
      </w:pPr>
      <w:r w:rsidRPr="002A2322">
        <w:rPr>
          <w:rFonts w:ascii="Arial" w:hAnsi="Arial" w:cs="Arial"/>
          <w:b/>
        </w:rPr>
        <w:t>Tools to measure employee engagement</w:t>
      </w:r>
      <w:bookmarkEnd w:id="6"/>
    </w:p>
    <w:p w14:paraId="7DCF7F3D" w14:textId="22A25954" w:rsidR="00B322A7" w:rsidRPr="002A2322" w:rsidRDefault="00463B58" w:rsidP="002A2322">
      <w:pPr>
        <w:spacing w:after="0" w:line="360" w:lineRule="auto"/>
        <w:ind w:firstLine="720"/>
        <w:jc w:val="both"/>
        <w:rPr>
          <w:rFonts w:ascii="Arial" w:hAnsi="Arial" w:cs="Arial"/>
          <w:color w:val="000000"/>
          <w:shd w:val="clear" w:color="auto" w:fill="FFFFFF"/>
        </w:rPr>
      </w:pPr>
      <w:r w:rsidRPr="002A2322">
        <w:rPr>
          <w:rFonts w:ascii="Arial" w:hAnsi="Arial" w:cs="Arial"/>
        </w:rPr>
        <w:t xml:space="preserve">When a firm invests in employee engagement policies and procedures, it must adopt various measuring tools to ensure that it is effective and meets the desired </w:t>
      </w:r>
      <w:r w:rsidRPr="002A2322">
        <w:rPr>
          <w:rFonts w:ascii="Arial" w:hAnsi="Arial" w:cs="Arial"/>
        </w:rPr>
        <w:lastRenderedPageBreak/>
        <w:t xml:space="preserve">objectives of the organization (Satata, 2021). Measuring employee engagement enables the organization to ascertain whether the engaged employee has achieved the expected level of productivity or whether the organization has gained a strategic advantage due to its engaged workforce. </w:t>
      </w:r>
      <w:r w:rsidRPr="002A2322">
        <w:rPr>
          <w:rFonts w:ascii="Arial" w:hAnsi="Arial" w:cs="Arial"/>
          <w:color w:val="000000"/>
          <w:shd w:val="clear" w:color="auto" w:fill="FFFFFF"/>
        </w:rPr>
        <w:t>Several organizations</w:t>
      </w:r>
      <w:r w:rsidR="007532C0"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including the Leekes Retail Company</w:t>
      </w:r>
      <w:r w:rsidR="007532C0"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use different diagnostic tools to measure employee engagement within </w:t>
      </w:r>
      <w:r w:rsidR="007532C0" w:rsidRPr="002A2322">
        <w:rPr>
          <w:rFonts w:ascii="Arial" w:hAnsi="Arial" w:cs="Arial"/>
          <w:color w:val="000000"/>
          <w:shd w:val="clear" w:color="auto" w:fill="FFFFFF"/>
        </w:rPr>
        <w:t>their</w:t>
      </w:r>
      <w:r w:rsidRPr="002A2322">
        <w:rPr>
          <w:rFonts w:ascii="Arial" w:hAnsi="Arial" w:cs="Arial"/>
          <w:color w:val="000000"/>
          <w:shd w:val="clear" w:color="auto" w:fill="FFFFFF"/>
        </w:rPr>
        <w:t xml:space="preserve"> workforce.</w:t>
      </w:r>
      <w:bookmarkStart w:id="7" w:name="_Toc102808559"/>
    </w:p>
    <w:p w14:paraId="4949B339" w14:textId="77777777" w:rsidR="00A80B36" w:rsidRPr="002A2322" w:rsidRDefault="00A80B36" w:rsidP="002A2322">
      <w:pPr>
        <w:spacing w:after="0" w:line="360" w:lineRule="auto"/>
        <w:ind w:firstLine="720"/>
        <w:jc w:val="both"/>
        <w:rPr>
          <w:rFonts w:ascii="Arial" w:hAnsi="Arial" w:cs="Arial"/>
          <w:color w:val="000000"/>
          <w:shd w:val="clear" w:color="auto" w:fill="FFFFFF"/>
        </w:rPr>
      </w:pPr>
    </w:p>
    <w:p w14:paraId="4F9573CF" w14:textId="4663CD80" w:rsidR="00463B58" w:rsidRPr="002A2322" w:rsidRDefault="00463B58" w:rsidP="002A2322">
      <w:pPr>
        <w:spacing w:after="0" w:line="360" w:lineRule="auto"/>
        <w:jc w:val="both"/>
        <w:rPr>
          <w:rFonts w:ascii="Arial" w:hAnsi="Arial" w:cs="Arial"/>
          <w:i/>
          <w:iCs/>
          <w:color w:val="000000"/>
          <w:shd w:val="clear" w:color="auto" w:fill="FFFFFF"/>
        </w:rPr>
      </w:pPr>
      <w:r w:rsidRPr="002A2322">
        <w:rPr>
          <w:rFonts w:ascii="Arial" w:hAnsi="Arial" w:cs="Arial"/>
          <w:b/>
          <w:i/>
          <w:iCs/>
        </w:rPr>
        <w:t>Employee engagement surveys</w:t>
      </w:r>
      <w:bookmarkEnd w:id="7"/>
    </w:p>
    <w:p w14:paraId="31139EA8" w14:textId="1CD982DB" w:rsidR="00B322A7" w:rsidRPr="002A2322" w:rsidRDefault="00463B58" w:rsidP="002A2322">
      <w:pPr>
        <w:spacing w:after="0" w:line="360" w:lineRule="auto"/>
        <w:ind w:firstLine="720"/>
        <w:jc w:val="both"/>
        <w:rPr>
          <w:rFonts w:ascii="Arial" w:hAnsi="Arial" w:cs="Arial"/>
        </w:rPr>
      </w:pPr>
      <w:r w:rsidRPr="002A2322">
        <w:rPr>
          <w:rFonts w:ascii="Arial" w:hAnsi="Arial" w:cs="Arial"/>
        </w:rPr>
        <w:t xml:space="preserve">Engagement surveys measure how an employee feels valued at the workplace. Engagement surveys can enable </w:t>
      </w:r>
      <w:r w:rsidRPr="002A2322">
        <w:rPr>
          <w:rFonts w:ascii="Arial" w:hAnsi="Arial" w:cs="Arial"/>
          <w:color w:val="000000"/>
          <w:shd w:val="clear" w:color="auto" w:fill="FFFFFF"/>
        </w:rPr>
        <w:t>Leekes Retail Company</w:t>
      </w:r>
      <w:r w:rsidRPr="002A2322">
        <w:rPr>
          <w:rFonts w:ascii="Arial" w:hAnsi="Arial" w:cs="Arial"/>
        </w:rPr>
        <w:t xml:space="preserve"> to gain insights into the employee’s opinions about the firm’s achievements and point out the opportunities for improvement (Satata, 2021). Through the information acquired from the survey, </w:t>
      </w:r>
      <w:r w:rsidRPr="002A2322">
        <w:rPr>
          <w:rFonts w:ascii="Arial" w:hAnsi="Arial" w:cs="Arial"/>
          <w:color w:val="000000"/>
          <w:shd w:val="clear" w:color="auto" w:fill="FFFFFF"/>
        </w:rPr>
        <w:t>Leekes Retail Company</w:t>
      </w:r>
      <w:r w:rsidRPr="002A2322">
        <w:rPr>
          <w:rFonts w:ascii="Arial" w:hAnsi="Arial" w:cs="Arial"/>
        </w:rPr>
        <w:t xml:space="preserve"> can leverage primary employee engagement drivers to know the areas it should put more focus </w:t>
      </w:r>
      <w:r w:rsidR="007532C0" w:rsidRPr="002A2322">
        <w:rPr>
          <w:rFonts w:ascii="Arial" w:hAnsi="Arial" w:cs="Arial"/>
        </w:rPr>
        <w:t xml:space="preserve">on </w:t>
      </w:r>
      <w:r w:rsidRPr="002A2322">
        <w:rPr>
          <w:rFonts w:ascii="Arial" w:hAnsi="Arial" w:cs="Arial"/>
        </w:rPr>
        <w:t>to improve its productivity.</w:t>
      </w:r>
      <w:bookmarkStart w:id="8" w:name="_Toc102808560"/>
    </w:p>
    <w:p w14:paraId="1D6A92E4" w14:textId="07E9D817" w:rsidR="00463B58" w:rsidRPr="002A2322" w:rsidRDefault="00463B58" w:rsidP="002A2322">
      <w:pPr>
        <w:spacing w:after="0" w:line="360" w:lineRule="auto"/>
        <w:jc w:val="both"/>
        <w:rPr>
          <w:rFonts w:ascii="Arial" w:hAnsi="Arial" w:cs="Arial"/>
          <w:i/>
          <w:iCs/>
        </w:rPr>
      </w:pPr>
      <w:r w:rsidRPr="002A2322">
        <w:rPr>
          <w:rFonts w:ascii="Arial" w:hAnsi="Arial" w:cs="Arial"/>
          <w:b/>
          <w:i/>
          <w:iCs/>
        </w:rPr>
        <w:t>Pulse survey</w:t>
      </w:r>
      <w:bookmarkEnd w:id="8"/>
    </w:p>
    <w:p w14:paraId="6DDE4577" w14:textId="5F7DCF4B" w:rsidR="00B322A7" w:rsidRPr="002A2322" w:rsidRDefault="00463B58" w:rsidP="002A2322">
      <w:pPr>
        <w:spacing w:after="0" w:line="360" w:lineRule="auto"/>
        <w:ind w:firstLine="720"/>
        <w:jc w:val="both"/>
        <w:rPr>
          <w:rFonts w:ascii="Arial" w:hAnsi="Arial" w:cs="Arial"/>
        </w:rPr>
      </w:pPr>
      <w:r w:rsidRPr="002A2322">
        <w:rPr>
          <w:rFonts w:ascii="Arial" w:hAnsi="Arial" w:cs="Arial"/>
        </w:rPr>
        <w:t xml:space="preserve">A pulse survey is a short question that the firm regularly sends to its employees to gain meaningful information on their general engagement and satisfaction. Several firms continuously conduct pulse surveys to understand employees’ opinions regarding their job experience and their challenges when executing their tasks (Lussier and Hendon, 2019). </w:t>
      </w:r>
      <w:r w:rsidRPr="002A2322">
        <w:rPr>
          <w:rFonts w:ascii="Arial" w:hAnsi="Arial" w:cs="Arial"/>
          <w:color w:val="000000"/>
          <w:shd w:val="clear" w:color="auto" w:fill="FFFFFF"/>
        </w:rPr>
        <w:t>Leekes Retail Company can use p</w:t>
      </w:r>
      <w:r w:rsidRPr="002A2322">
        <w:rPr>
          <w:rFonts w:ascii="Arial" w:hAnsi="Arial" w:cs="Arial"/>
        </w:rPr>
        <w:t>ulse surveys to understand how organizational changes affect employee engagement (Torrington, 2014). Pulse surveys capture the organization’s trend data which can help a firm determine whether it is improving or declining in its workforce engagement and return on investment (ROI).</w:t>
      </w:r>
      <w:bookmarkStart w:id="9" w:name="_Toc102808561"/>
    </w:p>
    <w:p w14:paraId="286C5D43" w14:textId="6FFA3C0A" w:rsidR="00463B58" w:rsidRPr="002A2322" w:rsidRDefault="00463B58" w:rsidP="002A2322">
      <w:pPr>
        <w:spacing w:after="0" w:line="360" w:lineRule="auto"/>
        <w:jc w:val="both"/>
        <w:rPr>
          <w:rFonts w:ascii="Arial" w:hAnsi="Arial" w:cs="Arial"/>
          <w:i/>
          <w:iCs/>
        </w:rPr>
      </w:pPr>
      <w:r w:rsidRPr="002A2322">
        <w:rPr>
          <w:rFonts w:ascii="Arial" w:hAnsi="Arial" w:cs="Arial"/>
          <w:b/>
          <w:i/>
          <w:iCs/>
        </w:rPr>
        <w:t>Interviews</w:t>
      </w:r>
      <w:bookmarkEnd w:id="9"/>
    </w:p>
    <w:p w14:paraId="545BD1BE" w14:textId="77777777" w:rsidR="007648CE" w:rsidRPr="002A2322" w:rsidRDefault="00463B58" w:rsidP="002A2322">
      <w:pPr>
        <w:spacing w:after="0" w:line="360" w:lineRule="auto"/>
        <w:ind w:firstLine="720"/>
        <w:jc w:val="both"/>
        <w:rPr>
          <w:rFonts w:ascii="Arial" w:hAnsi="Arial" w:cs="Arial"/>
        </w:rPr>
      </w:pPr>
      <w:r w:rsidRPr="002A2322">
        <w:rPr>
          <w:rFonts w:ascii="Arial" w:hAnsi="Arial" w:cs="Arial"/>
        </w:rPr>
        <w:t xml:space="preserve">One-on-one interview meetings between the employer and employee can measure employee engagement. </w:t>
      </w:r>
      <w:r w:rsidRPr="002A2322">
        <w:rPr>
          <w:rFonts w:ascii="Arial" w:hAnsi="Arial" w:cs="Arial"/>
          <w:color w:val="000000"/>
          <w:shd w:val="clear" w:color="auto" w:fill="FFFFFF"/>
        </w:rPr>
        <w:t>Leekes Retail Company can adopt the method amongst its employees.</w:t>
      </w:r>
      <w:r w:rsidRPr="002A2322">
        <w:rPr>
          <w:rFonts w:ascii="Arial" w:hAnsi="Arial" w:cs="Arial"/>
        </w:rPr>
        <w:t xml:space="preserve"> These interviews are often friendly and short conversations that enhance the disclosure of important information</w:t>
      </w:r>
      <w:r w:rsidR="007532C0" w:rsidRPr="002A2322">
        <w:rPr>
          <w:rFonts w:ascii="Arial" w:hAnsi="Arial" w:cs="Arial"/>
        </w:rPr>
        <w:t>,</w:t>
      </w:r>
      <w:r w:rsidRPr="002A2322">
        <w:rPr>
          <w:rFonts w:ascii="Arial" w:hAnsi="Arial" w:cs="Arial"/>
        </w:rPr>
        <w:t xml:space="preserve"> which the firm can use to</w:t>
      </w:r>
      <w:r w:rsidRPr="002A2322">
        <w:rPr>
          <w:rFonts w:ascii="Arial" w:hAnsi="Arial" w:cs="Arial"/>
          <w:color w:val="000000"/>
          <w:shd w:val="clear" w:color="auto" w:fill="FFFFFF"/>
        </w:rPr>
        <w:t xml:space="preserve"> </w:t>
      </w:r>
      <w:r w:rsidRPr="002A2322">
        <w:rPr>
          <w:rFonts w:ascii="Arial" w:hAnsi="Arial" w:cs="Arial"/>
        </w:rPr>
        <w:t xml:space="preserve">create avenues for employee feedback (Antony, 2018). Moreover, a firm may use exit interviews to gain insights into its employees' level of honesty and job satisfaction (Antony, 2018). </w:t>
      </w:r>
      <w:r w:rsidRPr="002A2322">
        <w:rPr>
          <w:rFonts w:ascii="Arial" w:hAnsi="Arial" w:cs="Arial"/>
          <w:color w:val="000000"/>
          <w:shd w:val="clear" w:color="auto" w:fill="FFFFFF"/>
        </w:rPr>
        <w:t xml:space="preserve">Leekes Retail Company may utilize the method to learn employee issues within the organization and address them promptly. The disadvantage of the method is that </w:t>
      </w:r>
      <w:r w:rsidR="007532C0" w:rsidRPr="002A2322">
        <w:rPr>
          <w:rFonts w:ascii="Arial" w:hAnsi="Arial" w:cs="Arial"/>
          <w:color w:val="000000"/>
          <w:shd w:val="clear" w:color="auto" w:fill="FFFFFF"/>
        </w:rPr>
        <w:t>it’s</w:t>
      </w:r>
      <w:r w:rsidRPr="002A2322">
        <w:rPr>
          <w:rFonts w:ascii="Arial" w:hAnsi="Arial" w:cs="Arial"/>
          <w:color w:val="000000"/>
          <w:shd w:val="clear" w:color="auto" w:fill="FFFFFF"/>
        </w:rPr>
        <w:t xml:space="preserve"> costly, especially </w:t>
      </w:r>
      <w:r w:rsidRPr="002A2322">
        <w:rPr>
          <w:rFonts w:ascii="Arial" w:hAnsi="Arial" w:cs="Arial"/>
          <w:color w:val="000000"/>
          <w:shd w:val="clear" w:color="auto" w:fill="FFFFFF"/>
        </w:rPr>
        <w:lastRenderedPageBreak/>
        <w:t>for Leekes Retail Company</w:t>
      </w:r>
      <w:r w:rsidR="007532C0" w:rsidRPr="002A2322">
        <w:rPr>
          <w:rFonts w:ascii="Arial" w:hAnsi="Arial" w:cs="Arial"/>
          <w:color w:val="000000"/>
          <w:shd w:val="clear" w:color="auto" w:fill="FFFFFF"/>
        </w:rPr>
        <w:t>, with</w:t>
      </w:r>
      <w:r w:rsidRPr="002A2322">
        <w:rPr>
          <w:rFonts w:ascii="Arial" w:hAnsi="Arial" w:cs="Arial"/>
          <w:color w:val="000000"/>
          <w:shd w:val="clear" w:color="auto" w:fill="FFFFFF"/>
        </w:rPr>
        <w:t xml:space="preserve"> about 700 employees. E</w:t>
      </w:r>
      <w:r w:rsidRPr="002A2322">
        <w:rPr>
          <w:rFonts w:ascii="Arial" w:hAnsi="Arial" w:cs="Arial"/>
        </w:rPr>
        <w:t>xit interviews are also held when the employee is quitting the company</w:t>
      </w:r>
      <w:r w:rsidR="006035C7" w:rsidRPr="002A2322">
        <w:rPr>
          <w:rFonts w:ascii="Arial" w:hAnsi="Arial" w:cs="Arial"/>
        </w:rPr>
        <w:t>,</w:t>
      </w:r>
      <w:r w:rsidRPr="002A2322">
        <w:rPr>
          <w:rFonts w:ascii="Arial" w:hAnsi="Arial" w:cs="Arial"/>
        </w:rPr>
        <w:t xml:space="preserve"> hence may not be </w:t>
      </w:r>
      <w:r w:rsidR="007532C0" w:rsidRPr="002A2322">
        <w:rPr>
          <w:rFonts w:ascii="Arial" w:hAnsi="Arial" w:cs="Arial"/>
        </w:rPr>
        <w:t>helpful</w:t>
      </w:r>
      <w:r w:rsidRPr="002A2322">
        <w:rPr>
          <w:rFonts w:ascii="Arial" w:hAnsi="Arial" w:cs="Arial"/>
        </w:rPr>
        <w:t xml:space="preserve"> for them. </w:t>
      </w:r>
      <w:bookmarkStart w:id="10" w:name="_Toc102808562"/>
    </w:p>
    <w:p w14:paraId="77F21B47" w14:textId="67737BA8" w:rsidR="00463B58" w:rsidRPr="002A2322" w:rsidRDefault="00463B58" w:rsidP="002A2322">
      <w:pPr>
        <w:spacing w:after="0" w:line="360" w:lineRule="auto"/>
        <w:jc w:val="both"/>
        <w:rPr>
          <w:rFonts w:ascii="Arial" w:hAnsi="Arial" w:cs="Arial"/>
        </w:rPr>
      </w:pPr>
      <w:r w:rsidRPr="002A2322">
        <w:rPr>
          <w:rFonts w:ascii="Arial" w:hAnsi="Arial" w:cs="Arial"/>
          <w:b/>
          <w:i/>
          <w:iCs/>
        </w:rPr>
        <w:t>Employee Net Promoter Score (eNPS)</w:t>
      </w:r>
      <w:bookmarkEnd w:id="10"/>
    </w:p>
    <w:p w14:paraId="1E0D6E0D" w14:textId="621F52CA" w:rsidR="00463B58" w:rsidRPr="002A2322" w:rsidRDefault="00463B58" w:rsidP="002A2322">
      <w:pPr>
        <w:spacing w:after="0" w:line="360" w:lineRule="auto"/>
        <w:ind w:firstLine="720"/>
        <w:jc w:val="both"/>
        <w:rPr>
          <w:rFonts w:ascii="Arial" w:hAnsi="Arial" w:cs="Arial"/>
        </w:rPr>
      </w:pPr>
      <w:r w:rsidRPr="002A2322">
        <w:rPr>
          <w:rFonts w:ascii="Arial" w:hAnsi="Arial" w:cs="Arial"/>
        </w:rPr>
        <w:t xml:space="preserve">With the eNPS, employers ask employees some simple questions, such as; whether they can recommend anyone to work or use the products and services offered by the company (Burnett and Lisk, 2019). </w:t>
      </w:r>
      <w:r w:rsidRPr="002A2322">
        <w:rPr>
          <w:rFonts w:ascii="Arial" w:hAnsi="Arial" w:cs="Arial"/>
          <w:color w:val="000000"/>
          <w:shd w:val="clear" w:color="auto" w:fill="FFFFFF"/>
        </w:rPr>
        <w:t>Leekes Retail Company can adopt the method to gain the employee loyalty level. The human resource team can ask relevant questions depending on what needs to be addressed</w:t>
      </w:r>
      <w:r w:rsidR="007532C0"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such as employee productivity.</w:t>
      </w:r>
      <w:r w:rsidRPr="002A2322">
        <w:rPr>
          <w:rFonts w:ascii="Arial" w:hAnsi="Arial" w:cs="Arial"/>
        </w:rPr>
        <w:t xml:space="preserve"> NPS is often carried out anonymously where the employees are given questions with a rating scale of 1 to 10 with classifications. However, the method has a limitation</w:t>
      </w:r>
      <w:r w:rsidR="006035C7" w:rsidRPr="002A2322">
        <w:rPr>
          <w:rFonts w:ascii="Arial" w:hAnsi="Arial" w:cs="Arial"/>
        </w:rPr>
        <w:t>: it</w:t>
      </w:r>
      <w:r w:rsidRPr="002A2322">
        <w:rPr>
          <w:rFonts w:ascii="Arial" w:hAnsi="Arial" w:cs="Arial"/>
        </w:rPr>
        <w:t xml:space="preserve"> serves closed-ended questions where </w:t>
      </w:r>
      <w:r w:rsidR="00B82374" w:rsidRPr="002A2322">
        <w:rPr>
          <w:rFonts w:ascii="Arial" w:hAnsi="Arial" w:cs="Arial"/>
        </w:rPr>
        <w:t>employees</w:t>
      </w:r>
      <w:r w:rsidRPr="002A2322">
        <w:rPr>
          <w:rFonts w:ascii="Arial" w:hAnsi="Arial" w:cs="Arial"/>
        </w:rPr>
        <w:t xml:space="preserve"> cannot </w:t>
      </w:r>
      <w:r w:rsidR="007532C0" w:rsidRPr="002A2322">
        <w:rPr>
          <w:rFonts w:ascii="Arial" w:hAnsi="Arial" w:cs="Arial"/>
        </w:rPr>
        <w:t xml:space="preserve">explain </w:t>
      </w:r>
      <w:r w:rsidRPr="002A2322">
        <w:rPr>
          <w:rFonts w:ascii="Arial" w:hAnsi="Arial" w:cs="Arial"/>
        </w:rPr>
        <w:t xml:space="preserve">why </w:t>
      </w:r>
      <w:r w:rsidR="004417AE" w:rsidRPr="002A2322">
        <w:rPr>
          <w:rFonts w:ascii="Arial" w:hAnsi="Arial" w:cs="Arial"/>
        </w:rPr>
        <w:t>they are</w:t>
      </w:r>
      <w:r w:rsidRPr="002A2322">
        <w:rPr>
          <w:rFonts w:ascii="Arial" w:hAnsi="Arial" w:cs="Arial"/>
        </w:rPr>
        <w:t xml:space="preserve"> dissatisfied (Satata,</w:t>
      </w:r>
      <w:r w:rsidR="007532C0" w:rsidRPr="002A2322">
        <w:rPr>
          <w:rFonts w:ascii="Arial" w:hAnsi="Arial" w:cs="Arial"/>
        </w:rPr>
        <w:t>.</w:t>
      </w:r>
      <w:r w:rsidRPr="002A2322">
        <w:rPr>
          <w:rFonts w:ascii="Arial" w:hAnsi="Arial" w:cs="Arial"/>
        </w:rPr>
        <w:t>2021)</w:t>
      </w:r>
      <w:r w:rsidR="007532C0" w:rsidRPr="002A2322">
        <w:rPr>
          <w:rFonts w:ascii="Arial" w:hAnsi="Arial" w:cs="Arial"/>
        </w:rPr>
        <w:t>.</w:t>
      </w:r>
      <w:r w:rsidRPr="002A2322">
        <w:rPr>
          <w:rFonts w:ascii="Arial" w:hAnsi="Arial" w:cs="Arial"/>
        </w:rPr>
        <w:t xml:space="preserve"> Although the questions are closed-ended and cannot explain why the worker does not recommend the organization to other people, </w:t>
      </w:r>
      <w:r w:rsidRPr="002A2322">
        <w:rPr>
          <w:rFonts w:ascii="Arial" w:hAnsi="Arial" w:cs="Arial"/>
          <w:color w:val="000000"/>
          <w:shd w:val="clear" w:color="auto" w:fill="FFFFFF"/>
        </w:rPr>
        <w:t>Leekes Retail Company can use this method to acquire helpful information</w:t>
      </w:r>
      <w:r w:rsidR="007532C0"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which can be used to enhance employe</w:t>
      </w:r>
      <w:r w:rsidRPr="002A2322">
        <w:rPr>
          <w:rFonts w:ascii="Arial" w:hAnsi="Arial" w:cs="Arial"/>
        </w:rPr>
        <w:t>e loyalty and engagement.</w:t>
      </w:r>
    </w:p>
    <w:p w14:paraId="0443BAEC" w14:textId="77777777" w:rsidR="00463B58" w:rsidRPr="002A2322" w:rsidRDefault="00463B58" w:rsidP="002A2322">
      <w:pPr>
        <w:spacing w:after="0" w:line="360" w:lineRule="auto"/>
        <w:jc w:val="both"/>
        <w:rPr>
          <w:rFonts w:ascii="Arial" w:hAnsi="Arial" w:cs="Arial"/>
          <w:b/>
          <w:bCs/>
        </w:rPr>
      </w:pPr>
      <w:r w:rsidRPr="002A2322">
        <w:rPr>
          <w:rFonts w:ascii="Arial" w:hAnsi="Arial" w:cs="Arial"/>
          <w:b/>
          <w:bCs/>
        </w:rPr>
        <w:t>Employee value proposition and strategies for improving engagement</w:t>
      </w:r>
    </w:p>
    <w:p w14:paraId="3566AD2D" w14:textId="47D1CBFC" w:rsidR="00463B58" w:rsidRPr="002A2322" w:rsidRDefault="00463B58" w:rsidP="002A2322">
      <w:pPr>
        <w:spacing w:after="0" w:line="360" w:lineRule="auto"/>
        <w:ind w:firstLine="720"/>
        <w:jc w:val="both"/>
        <w:rPr>
          <w:rFonts w:ascii="Arial" w:hAnsi="Arial" w:cs="Arial"/>
        </w:rPr>
      </w:pPr>
      <w:r w:rsidRPr="002A2322">
        <w:rPr>
          <w:rFonts w:ascii="Arial" w:hAnsi="Arial" w:cs="Arial"/>
        </w:rPr>
        <w:t xml:space="preserve">Employee Value preposition refers to a set of benefits and rewards that the organization gives its employees in exchange </w:t>
      </w:r>
      <w:r w:rsidR="007532C0" w:rsidRPr="002A2322">
        <w:rPr>
          <w:rFonts w:ascii="Arial" w:hAnsi="Arial" w:cs="Arial"/>
        </w:rPr>
        <w:t>for their skills, competencies, and excellent performance</w:t>
      </w:r>
      <w:r w:rsidRPr="002A2322">
        <w:rPr>
          <w:rFonts w:ascii="Arial" w:hAnsi="Arial" w:cs="Arial"/>
        </w:rPr>
        <w:t xml:space="preserve">. EVP involves everything the organization does to attract and maintain its employees (Zaware, 2019). EVP also ensures that the propositions such as the leadership style, communication policies, and employee participation are aligned to the mission and vision of the organization. EVP understands that employee satisfaction is not just about remuneration; </w:t>
      </w:r>
      <w:r w:rsidR="00B82374" w:rsidRPr="002A2322">
        <w:rPr>
          <w:rFonts w:ascii="Arial" w:hAnsi="Arial" w:cs="Arial"/>
        </w:rPr>
        <w:t>recruiting and retaining the most talented individuals is crucial</w:t>
      </w:r>
      <w:r w:rsidRPr="002A2322">
        <w:rPr>
          <w:rFonts w:ascii="Arial" w:hAnsi="Arial" w:cs="Arial"/>
        </w:rPr>
        <w:t>. Employees who are fit for the job are passionate about their tasks and are highly likely to perform better (Zaware,</w:t>
      </w:r>
      <w:r w:rsidR="007532C0" w:rsidRPr="002A2322">
        <w:rPr>
          <w:rFonts w:ascii="Arial" w:hAnsi="Arial" w:cs="Arial"/>
        </w:rPr>
        <w:t>.</w:t>
      </w:r>
      <w:r w:rsidRPr="002A2322">
        <w:rPr>
          <w:rFonts w:ascii="Arial" w:hAnsi="Arial" w:cs="Arial"/>
        </w:rPr>
        <w:t xml:space="preserve">2019). Employee value propositions come </w:t>
      </w:r>
      <w:r w:rsidR="006035C7" w:rsidRPr="002A2322">
        <w:rPr>
          <w:rFonts w:ascii="Arial" w:hAnsi="Arial" w:cs="Arial"/>
        </w:rPr>
        <w:t xml:space="preserve">in </w:t>
      </w:r>
      <w:r w:rsidRPr="002A2322">
        <w:rPr>
          <w:rFonts w:ascii="Arial" w:hAnsi="Arial" w:cs="Arial"/>
        </w:rPr>
        <w:t xml:space="preserve">monetary and non-monetary aspects and </w:t>
      </w:r>
      <w:r w:rsidR="009D031F">
        <w:rPr>
          <w:rFonts w:ascii="Arial" w:hAnsi="Arial" w:cs="Arial"/>
        </w:rPr>
        <w:t>is an importan</w:t>
      </w:r>
      <w:r w:rsidR="00B36535">
        <w:rPr>
          <w:rFonts w:ascii="Arial" w:hAnsi="Arial" w:cs="Arial"/>
        </w:rPr>
        <w:t xml:space="preserve">t </w:t>
      </w:r>
      <w:r w:rsidR="009D031F">
        <w:rPr>
          <w:rFonts w:ascii="Arial" w:hAnsi="Arial" w:cs="Arial"/>
        </w:rPr>
        <w:t xml:space="preserve">factor of the </w:t>
      </w:r>
      <w:r w:rsidR="006035C7" w:rsidRPr="002A2322">
        <w:rPr>
          <w:rFonts w:ascii="Arial" w:hAnsi="Arial" w:cs="Arial"/>
        </w:rPr>
        <w:t>organization’s success</w:t>
      </w:r>
      <w:r w:rsidRPr="002A2322">
        <w:rPr>
          <w:rFonts w:ascii="Arial" w:hAnsi="Arial" w:cs="Arial"/>
        </w:rPr>
        <w:t xml:space="preserve"> and </w:t>
      </w:r>
      <w:r w:rsidR="006035C7" w:rsidRPr="002A2322">
        <w:rPr>
          <w:rFonts w:ascii="Arial" w:hAnsi="Arial" w:cs="Arial"/>
        </w:rPr>
        <w:t>employee engagement improvement</w:t>
      </w:r>
      <w:r w:rsidRPr="002A2322">
        <w:rPr>
          <w:rFonts w:ascii="Arial" w:hAnsi="Arial" w:cs="Arial"/>
        </w:rPr>
        <w:t xml:space="preserve">. </w:t>
      </w:r>
    </w:p>
    <w:p w14:paraId="3F0E6F17" w14:textId="664EE049" w:rsidR="00463B58" w:rsidRPr="002A2322" w:rsidRDefault="00463B58" w:rsidP="002A2322">
      <w:pPr>
        <w:spacing w:after="0" w:line="360" w:lineRule="auto"/>
        <w:ind w:firstLine="720"/>
        <w:jc w:val="both"/>
        <w:rPr>
          <w:rFonts w:ascii="Arial" w:hAnsi="Arial" w:cs="Arial"/>
          <w:color w:val="000000"/>
          <w:shd w:val="clear" w:color="auto" w:fill="FFFFFF"/>
        </w:rPr>
      </w:pPr>
      <w:r w:rsidRPr="002A2322">
        <w:rPr>
          <w:rFonts w:ascii="Arial" w:hAnsi="Arial" w:cs="Arial"/>
        </w:rPr>
        <w:t xml:space="preserve"> </w:t>
      </w:r>
      <w:r w:rsidRPr="002A2322">
        <w:rPr>
          <w:rFonts w:ascii="Arial" w:hAnsi="Arial" w:cs="Arial"/>
          <w:color w:val="000000"/>
          <w:shd w:val="clear" w:color="auto" w:fill="FFFFFF"/>
        </w:rPr>
        <w:t>Leekes Retail Company presents its employee value proposition in various aspects</w:t>
      </w:r>
      <w:r w:rsidR="006035C7" w:rsidRPr="002A2322">
        <w:rPr>
          <w:rFonts w:ascii="Arial" w:hAnsi="Arial" w:cs="Arial"/>
          <w:color w:val="000000"/>
          <w:shd w:val="clear" w:color="auto" w:fill="FFFFFF"/>
        </w:rPr>
        <w:t>, including employee participation in the organization's decisions</w:t>
      </w:r>
      <w:r w:rsidRPr="002A2322">
        <w:rPr>
          <w:rFonts w:ascii="Arial" w:hAnsi="Arial" w:cs="Arial"/>
          <w:color w:val="000000"/>
          <w:shd w:val="clear" w:color="auto" w:fill="FFFFFF"/>
        </w:rPr>
        <w:t>. The company understands that when the employees are given a</w:t>
      </w:r>
      <w:r w:rsidR="00B36535">
        <w:rPr>
          <w:rFonts w:ascii="Arial" w:hAnsi="Arial" w:cs="Arial"/>
          <w:color w:val="000000"/>
          <w:shd w:val="clear" w:color="auto" w:fill="FFFFFF"/>
        </w:rPr>
        <w:t>n opportunity</w:t>
      </w:r>
      <w:r w:rsidRPr="002A2322">
        <w:rPr>
          <w:rFonts w:ascii="Arial" w:hAnsi="Arial" w:cs="Arial"/>
          <w:color w:val="000000"/>
          <w:shd w:val="clear" w:color="auto" w:fill="FFFFFF"/>
        </w:rPr>
        <w:t xml:space="preserve"> to </w:t>
      </w:r>
      <w:r w:rsidR="006035C7" w:rsidRPr="002A2322">
        <w:rPr>
          <w:rFonts w:ascii="Arial" w:hAnsi="Arial" w:cs="Arial"/>
          <w:color w:val="000000"/>
          <w:shd w:val="clear" w:color="auto" w:fill="FFFFFF"/>
        </w:rPr>
        <w:t>participate</w:t>
      </w:r>
      <w:r w:rsidRPr="002A2322">
        <w:rPr>
          <w:rFonts w:ascii="Arial" w:hAnsi="Arial" w:cs="Arial"/>
          <w:color w:val="000000"/>
          <w:shd w:val="clear" w:color="auto" w:fill="FFFFFF"/>
        </w:rPr>
        <w:t xml:space="preserve"> in the firm’s activities and decisions, they get motivated and are likely to yield positive performance. </w:t>
      </w:r>
      <w:r w:rsidRPr="002A2322">
        <w:rPr>
          <w:rFonts w:ascii="Arial" w:hAnsi="Arial" w:cs="Arial"/>
          <w:color w:val="000000"/>
          <w:shd w:val="clear" w:color="auto" w:fill="FFFFFF"/>
        </w:rPr>
        <w:lastRenderedPageBreak/>
        <w:t xml:space="preserve">The company also offers flexible working hours </w:t>
      </w:r>
      <w:r w:rsidR="006035C7" w:rsidRPr="002A2322">
        <w:rPr>
          <w:rFonts w:ascii="Arial" w:hAnsi="Arial" w:cs="Arial"/>
          <w:color w:val="000000"/>
          <w:shd w:val="clear" w:color="auto" w:fill="FFFFFF"/>
        </w:rPr>
        <w:t xml:space="preserve">to </w:t>
      </w:r>
      <w:r w:rsidRPr="002A2322">
        <w:rPr>
          <w:rFonts w:ascii="Arial" w:hAnsi="Arial" w:cs="Arial"/>
          <w:color w:val="000000"/>
          <w:shd w:val="clear" w:color="auto" w:fill="FFFFFF"/>
        </w:rPr>
        <w:t xml:space="preserve">its employees (Leekes, 2021). </w:t>
      </w:r>
      <w:r w:rsidR="006035C7" w:rsidRPr="002A2322">
        <w:rPr>
          <w:rFonts w:ascii="Arial" w:hAnsi="Arial" w:cs="Arial"/>
          <w:color w:val="000000"/>
          <w:shd w:val="clear" w:color="auto" w:fill="FFFFFF"/>
        </w:rPr>
        <w:t>For instance, most employees worked from home during the pandemic to ensure Covid-19 protocols to create a safe environment</w:t>
      </w:r>
      <w:r w:rsidRPr="002A2322">
        <w:rPr>
          <w:rFonts w:ascii="Arial" w:hAnsi="Arial" w:cs="Arial"/>
          <w:color w:val="000000"/>
          <w:shd w:val="clear" w:color="auto" w:fill="FFFFFF"/>
        </w:rPr>
        <w:t>. On the other hand, those who made door-to-door furniture deliveries wore masks and gloves to ensure their safety and the customers. The flexible hours enhance the employee’s use of time management skills while improving freedom at work and engagement.</w:t>
      </w:r>
    </w:p>
    <w:p w14:paraId="7180FE98" w14:textId="3DD929DA" w:rsidR="002C3A74" w:rsidRPr="002A2322" w:rsidRDefault="00463B58" w:rsidP="002A2322">
      <w:pPr>
        <w:spacing w:after="0" w:line="360" w:lineRule="auto"/>
        <w:ind w:firstLine="720"/>
        <w:jc w:val="both"/>
        <w:rPr>
          <w:rFonts w:ascii="Arial" w:hAnsi="Arial" w:cs="Arial"/>
          <w:color w:val="000000"/>
          <w:shd w:val="clear" w:color="auto" w:fill="FFFFFF"/>
        </w:rPr>
      </w:pPr>
      <w:r w:rsidRPr="002A2322">
        <w:rPr>
          <w:rFonts w:ascii="Arial" w:hAnsi="Arial" w:cs="Arial"/>
          <w:color w:val="000000"/>
          <w:shd w:val="clear" w:color="auto" w:fill="FFFFFF"/>
        </w:rPr>
        <w:t>Leekes Retail Company has also been at the forefront in encouraging employee talent and training. Being a family business, the company greatly believes in developing employee talent for career progression (Leekes, 2022)</w:t>
      </w:r>
      <w:r w:rsidR="006035C7" w:rsidRPr="002A2322">
        <w:rPr>
          <w:rFonts w:ascii="Arial" w:hAnsi="Arial" w:cs="Arial"/>
          <w:color w:val="000000"/>
          <w:shd w:val="clear" w:color="auto" w:fill="FFFFFF"/>
        </w:rPr>
        <w:t>.</w:t>
      </w:r>
      <w:r w:rsidRPr="002A2322">
        <w:rPr>
          <w:rFonts w:ascii="Arial" w:hAnsi="Arial" w:cs="Arial"/>
          <w:color w:val="000000"/>
          <w:shd w:val="clear" w:color="auto" w:fill="FFFFFF"/>
        </w:rPr>
        <w:t xml:space="preserve"> At Leekes, employees are offered training at all levels based on the company products. The training aims to ensure that the employees are equipped with the proper product knowledge and create new avenues for expertise that benefit both the employees and the customers (Clements, 2020). The company encourages gender equality and beliefs in offering a working environment where women are </w:t>
      </w:r>
      <w:r w:rsidR="006035C7" w:rsidRPr="002A2322">
        <w:rPr>
          <w:rFonts w:ascii="Arial" w:hAnsi="Arial" w:cs="Arial"/>
          <w:color w:val="000000"/>
          <w:shd w:val="clear" w:color="auto" w:fill="FFFFFF"/>
        </w:rPr>
        <w:t>allowed</w:t>
      </w:r>
      <w:r w:rsidRPr="002A2322">
        <w:rPr>
          <w:rFonts w:ascii="Arial" w:hAnsi="Arial" w:cs="Arial"/>
          <w:color w:val="000000"/>
          <w:shd w:val="clear" w:color="auto" w:fill="FFFFFF"/>
        </w:rPr>
        <w:t xml:space="preserve"> to thrive in their careers. </w:t>
      </w:r>
      <w:r w:rsidR="006035C7" w:rsidRPr="002A2322">
        <w:rPr>
          <w:rFonts w:ascii="Arial" w:hAnsi="Arial" w:cs="Arial"/>
          <w:color w:val="000000"/>
          <w:shd w:val="clear" w:color="auto" w:fill="FFFFFF"/>
        </w:rPr>
        <w:t>Women hold about 40% of the senior management positions at Leekes Retail Company</w:t>
      </w:r>
      <w:r w:rsidR="00977551" w:rsidRPr="002A2322">
        <w:rPr>
          <w:rFonts w:ascii="Arial" w:hAnsi="Arial" w:cs="Arial"/>
          <w:color w:val="000000"/>
          <w:shd w:val="clear" w:color="auto" w:fill="FFFFFF"/>
        </w:rPr>
        <w:t>. Additionally</w:t>
      </w:r>
      <w:r w:rsidRPr="002A2322">
        <w:rPr>
          <w:rFonts w:ascii="Arial" w:hAnsi="Arial" w:cs="Arial"/>
          <w:color w:val="000000"/>
          <w:shd w:val="clear" w:color="auto" w:fill="FFFFFF"/>
        </w:rPr>
        <w:t xml:space="preserve">, the company </w:t>
      </w:r>
      <w:r w:rsidR="006035C7" w:rsidRPr="002A2322">
        <w:rPr>
          <w:rFonts w:ascii="Arial" w:hAnsi="Arial" w:cs="Arial"/>
          <w:color w:val="000000"/>
          <w:shd w:val="clear" w:color="auto" w:fill="FFFFFF"/>
        </w:rPr>
        <w:t>celebrate</w:t>
      </w:r>
      <w:r w:rsidR="00977551" w:rsidRPr="002A2322">
        <w:rPr>
          <w:rFonts w:ascii="Arial" w:hAnsi="Arial" w:cs="Arial"/>
          <w:color w:val="000000"/>
          <w:shd w:val="clear" w:color="auto" w:fill="FFFFFF"/>
        </w:rPr>
        <w:t>d</w:t>
      </w:r>
      <w:r w:rsidRPr="002A2322">
        <w:rPr>
          <w:rFonts w:ascii="Arial" w:hAnsi="Arial" w:cs="Arial"/>
          <w:color w:val="000000"/>
          <w:shd w:val="clear" w:color="auto" w:fill="FFFFFF"/>
        </w:rPr>
        <w:t xml:space="preserve"> International Women’s Day </w:t>
      </w:r>
      <w:r w:rsidR="00977551" w:rsidRPr="002A2322">
        <w:rPr>
          <w:rFonts w:ascii="Arial" w:hAnsi="Arial" w:cs="Arial"/>
          <w:color w:val="000000"/>
          <w:shd w:val="clear" w:color="auto" w:fill="FFFFFF"/>
        </w:rPr>
        <w:t>on March 8</w:t>
      </w:r>
      <w:r w:rsidR="00977551" w:rsidRPr="002A2322">
        <w:rPr>
          <w:rFonts w:ascii="Arial" w:hAnsi="Arial" w:cs="Arial"/>
          <w:color w:val="000000"/>
          <w:shd w:val="clear" w:color="auto" w:fill="FFFFFF"/>
          <w:vertAlign w:val="superscript"/>
        </w:rPr>
        <w:t>th</w:t>
      </w:r>
      <w:r w:rsidR="00977551" w:rsidRPr="002A2322">
        <w:rPr>
          <w:rFonts w:ascii="Arial" w:hAnsi="Arial" w:cs="Arial"/>
          <w:color w:val="000000"/>
          <w:shd w:val="clear" w:color="auto" w:fill="FFFFFF"/>
        </w:rPr>
        <w:t xml:space="preserve">, 2022, </w:t>
      </w:r>
      <w:r w:rsidRPr="002A2322">
        <w:rPr>
          <w:rFonts w:ascii="Arial" w:hAnsi="Arial" w:cs="Arial"/>
          <w:color w:val="000000"/>
          <w:shd w:val="clear" w:color="auto" w:fill="FFFFFF"/>
        </w:rPr>
        <w:t xml:space="preserve">to create a world of diversity (Leekes, 2022). Leekes Retail Company gives its employees benefits </w:t>
      </w:r>
      <w:r w:rsidR="00977551" w:rsidRPr="002A2322">
        <w:rPr>
          <w:rFonts w:ascii="Arial" w:hAnsi="Arial" w:cs="Arial"/>
          <w:color w:val="000000"/>
          <w:shd w:val="clear" w:color="auto" w:fill="FFFFFF"/>
        </w:rPr>
        <w:t>packages</w:t>
      </w:r>
      <w:r w:rsidRPr="002A2322">
        <w:rPr>
          <w:rFonts w:ascii="Arial" w:hAnsi="Arial" w:cs="Arial"/>
          <w:color w:val="000000"/>
          <w:shd w:val="clear" w:color="auto" w:fill="FFFFFF"/>
        </w:rPr>
        <w:t xml:space="preserve"> and vouchers during holidays</w:t>
      </w:r>
      <w:r w:rsidR="00977551" w:rsidRPr="002A2322">
        <w:rPr>
          <w:rFonts w:ascii="Arial" w:hAnsi="Arial" w:cs="Arial"/>
          <w:color w:val="000000"/>
          <w:shd w:val="clear" w:color="auto" w:fill="FFFFFF"/>
        </w:rPr>
        <w:t>. Moreover</w:t>
      </w:r>
      <w:r w:rsidRPr="002A2322">
        <w:rPr>
          <w:rFonts w:ascii="Arial" w:hAnsi="Arial" w:cs="Arial"/>
          <w:color w:val="000000"/>
          <w:shd w:val="clear" w:color="auto" w:fill="FFFFFF"/>
        </w:rPr>
        <w:t xml:space="preserve">, it pays commission for employees monthly exceeded targets in terms </w:t>
      </w:r>
      <w:r w:rsidR="00977551" w:rsidRPr="002A2322">
        <w:rPr>
          <w:rFonts w:ascii="Arial" w:hAnsi="Arial" w:cs="Arial"/>
          <w:color w:val="000000"/>
          <w:shd w:val="clear" w:color="auto" w:fill="FFFFFF"/>
        </w:rPr>
        <w:t xml:space="preserve">of </w:t>
      </w:r>
      <w:r w:rsidRPr="002A2322">
        <w:rPr>
          <w:rFonts w:ascii="Arial" w:hAnsi="Arial" w:cs="Arial"/>
          <w:color w:val="000000"/>
          <w:shd w:val="clear" w:color="auto" w:fill="FFFFFF"/>
        </w:rPr>
        <w:t xml:space="preserve">commission and huge discounts if they buy products from the store. This is </w:t>
      </w:r>
      <w:r w:rsidR="00977551" w:rsidRPr="002A2322">
        <w:rPr>
          <w:rFonts w:ascii="Arial" w:hAnsi="Arial" w:cs="Arial"/>
          <w:color w:val="000000"/>
          <w:shd w:val="clear" w:color="auto" w:fill="FFFFFF"/>
        </w:rPr>
        <w:t>an excellent</w:t>
      </w:r>
      <w:r w:rsidRPr="002A2322">
        <w:rPr>
          <w:rFonts w:ascii="Arial" w:hAnsi="Arial" w:cs="Arial"/>
          <w:color w:val="000000"/>
          <w:shd w:val="clear" w:color="auto" w:fill="FFFFFF"/>
        </w:rPr>
        <w:t xml:space="preserve"> source of motivation and improves employee engagement.</w:t>
      </w:r>
      <w:bookmarkStart w:id="11" w:name="_Toc102808563"/>
    </w:p>
    <w:p w14:paraId="54D8469F" w14:textId="1BFDC526" w:rsidR="00463B58" w:rsidRPr="002A2322" w:rsidRDefault="00463B58" w:rsidP="00AD6F21">
      <w:pPr>
        <w:spacing w:after="0" w:line="360" w:lineRule="auto"/>
        <w:rPr>
          <w:rFonts w:ascii="Arial" w:hAnsi="Arial" w:cs="Arial"/>
          <w:color w:val="000000"/>
          <w:shd w:val="clear" w:color="auto" w:fill="FFFFFF"/>
        </w:rPr>
      </w:pPr>
      <w:r w:rsidRPr="002A2322">
        <w:rPr>
          <w:rFonts w:ascii="Arial" w:hAnsi="Arial" w:cs="Arial"/>
          <w:b/>
          <w:shd w:val="clear" w:color="auto" w:fill="FFFFFF"/>
        </w:rPr>
        <w:t>Conclusion</w:t>
      </w:r>
      <w:bookmarkEnd w:id="11"/>
    </w:p>
    <w:p w14:paraId="081A2BDD" w14:textId="2E469B2D" w:rsidR="00463B58" w:rsidRPr="002A2322" w:rsidRDefault="00463B58" w:rsidP="002A2322">
      <w:pPr>
        <w:spacing w:after="0" w:line="360" w:lineRule="auto"/>
        <w:ind w:firstLine="720"/>
        <w:jc w:val="both"/>
        <w:rPr>
          <w:rFonts w:ascii="Arial" w:hAnsi="Arial" w:cs="Arial"/>
          <w:color w:val="000000"/>
          <w:shd w:val="clear" w:color="auto" w:fill="FFFFFF"/>
        </w:rPr>
      </w:pPr>
      <w:r w:rsidRPr="002A2322">
        <w:rPr>
          <w:rFonts w:ascii="Arial" w:hAnsi="Arial" w:cs="Arial"/>
        </w:rPr>
        <w:t xml:space="preserve">Overall, employee engagement is a </w:t>
      </w:r>
      <w:r w:rsidRPr="002A2322">
        <w:rPr>
          <w:rFonts w:ascii="Arial" w:eastAsia="Times New Roman" w:hAnsi="Arial" w:cs="Arial"/>
        </w:rPr>
        <w:t xml:space="preserve">critical human resource concept that describes the relationship existing between the company and its employees. It is a </w:t>
      </w:r>
      <w:r w:rsidR="00977551" w:rsidRPr="002A2322">
        <w:rPr>
          <w:rFonts w:ascii="Arial" w:eastAsia="Times New Roman" w:hAnsi="Arial" w:cs="Arial"/>
        </w:rPr>
        <w:t>crucial</w:t>
      </w:r>
      <w:r w:rsidRPr="002A2322">
        <w:rPr>
          <w:rFonts w:ascii="Arial" w:eastAsia="Times New Roman" w:hAnsi="Arial" w:cs="Arial"/>
        </w:rPr>
        <w:t xml:space="preserve"> concept linked to the </w:t>
      </w:r>
      <w:r w:rsidR="00977551" w:rsidRPr="002A2322">
        <w:rPr>
          <w:rFonts w:ascii="Arial" w:eastAsia="Times New Roman" w:hAnsi="Arial" w:cs="Arial"/>
        </w:rPr>
        <w:t>organization’s performance</w:t>
      </w:r>
      <w:r w:rsidRPr="002A2322">
        <w:rPr>
          <w:rFonts w:ascii="Arial" w:eastAsia="Times New Roman" w:hAnsi="Arial" w:cs="Arial"/>
        </w:rPr>
        <w:t xml:space="preserve">. </w:t>
      </w:r>
      <w:r w:rsidR="00977551" w:rsidRPr="002A2322">
        <w:rPr>
          <w:rFonts w:ascii="Arial" w:eastAsia="Times New Roman" w:hAnsi="Arial" w:cs="Arial"/>
        </w:rPr>
        <w:t>Several factors such as effective communication, rewards and recognition, and leadership styles drive</w:t>
      </w:r>
      <w:r w:rsidRPr="002A2322">
        <w:rPr>
          <w:rFonts w:ascii="Arial" w:eastAsia="Times New Roman" w:hAnsi="Arial" w:cs="Arial"/>
        </w:rPr>
        <w:t xml:space="preserve"> engagement. Organizations such as </w:t>
      </w:r>
      <w:r w:rsidRPr="002A2322">
        <w:rPr>
          <w:rFonts w:ascii="Arial" w:hAnsi="Arial" w:cs="Arial"/>
          <w:color w:val="000000"/>
          <w:shd w:val="clear" w:color="auto" w:fill="FFFFFF"/>
        </w:rPr>
        <w:t>Leekes Retail Company</w:t>
      </w:r>
      <w:r w:rsidR="00977551" w:rsidRPr="002A2322">
        <w:rPr>
          <w:rFonts w:ascii="Arial" w:hAnsi="Arial" w:cs="Arial"/>
          <w:color w:val="000000"/>
          <w:shd w:val="clear" w:color="auto" w:fill="FFFFFF"/>
        </w:rPr>
        <w:t>, which invests in employee engagement, must adopt various tools for measuring employee engagement which includes; interviews, engagement surveys, and eNPS</w:t>
      </w:r>
      <w:r w:rsidRPr="002A2322">
        <w:rPr>
          <w:rFonts w:ascii="Arial" w:eastAsia="Times New Roman" w:hAnsi="Arial" w:cs="Arial"/>
        </w:rPr>
        <w:t>.</w:t>
      </w:r>
      <w:r w:rsidRPr="002A2322">
        <w:rPr>
          <w:rFonts w:ascii="Arial" w:hAnsi="Arial" w:cs="Arial"/>
          <w:color w:val="000000"/>
          <w:shd w:val="clear" w:color="auto" w:fill="FFFFFF"/>
        </w:rPr>
        <w:t xml:space="preserve"> Leekes Retail Company presents its employee value proposition</w:t>
      </w:r>
      <w:r w:rsidR="00977551" w:rsidRPr="002A2322">
        <w:rPr>
          <w:rFonts w:ascii="Arial" w:hAnsi="Arial" w:cs="Arial"/>
          <w:color w:val="000000"/>
          <w:shd w:val="clear" w:color="auto" w:fill="FFFFFF"/>
        </w:rPr>
        <w:t>, including employee participation, a flexible working environment, and periodic training</w:t>
      </w:r>
      <w:r w:rsidRPr="002A2322">
        <w:rPr>
          <w:rFonts w:ascii="Arial" w:hAnsi="Arial" w:cs="Arial"/>
          <w:color w:val="000000"/>
          <w:shd w:val="clear" w:color="auto" w:fill="FFFFFF"/>
        </w:rPr>
        <w:t xml:space="preserve">. These </w:t>
      </w:r>
      <w:r w:rsidR="00977551" w:rsidRPr="002A2322">
        <w:rPr>
          <w:rFonts w:ascii="Arial" w:hAnsi="Arial" w:cs="Arial"/>
          <w:color w:val="000000"/>
          <w:shd w:val="clear" w:color="auto" w:fill="FFFFFF"/>
        </w:rPr>
        <w:t>have</w:t>
      </w:r>
      <w:r w:rsidRPr="002A2322">
        <w:rPr>
          <w:rFonts w:ascii="Arial" w:hAnsi="Arial" w:cs="Arial"/>
          <w:color w:val="000000"/>
          <w:shd w:val="clear" w:color="auto" w:fill="FFFFFF"/>
        </w:rPr>
        <w:t xml:space="preserve"> </w:t>
      </w:r>
      <w:r w:rsidR="00977551" w:rsidRPr="002A2322">
        <w:rPr>
          <w:rFonts w:ascii="Arial" w:hAnsi="Arial" w:cs="Arial"/>
          <w:color w:val="000000"/>
          <w:shd w:val="clear" w:color="auto" w:fill="FFFFFF"/>
        </w:rPr>
        <w:t>enhanced</w:t>
      </w:r>
      <w:r w:rsidRPr="002A2322">
        <w:rPr>
          <w:rFonts w:ascii="Arial" w:hAnsi="Arial" w:cs="Arial"/>
          <w:color w:val="000000"/>
          <w:shd w:val="clear" w:color="auto" w:fill="FFFFFF"/>
        </w:rPr>
        <w:t xml:space="preserve"> employee job satisfaction and </w:t>
      </w:r>
      <w:r w:rsidR="00977551" w:rsidRPr="002A2322">
        <w:rPr>
          <w:rFonts w:ascii="Arial" w:hAnsi="Arial" w:cs="Arial"/>
          <w:color w:val="000000"/>
          <w:shd w:val="clear" w:color="auto" w:fill="FFFFFF"/>
        </w:rPr>
        <w:t xml:space="preserve">employee engagement, </w:t>
      </w:r>
      <w:r w:rsidR="004417AE" w:rsidRPr="002A2322">
        <w:rPr>
          <w:rFonts w:ascii="Arial" w:hAnsi="Arial" w:cs="Arial"/>
          <w:color w:val="000000"/>
          <w:shd w:val="clear" w:color="auto" w:fill="FFFFFF"/>
        </w:rPr>
        <w:t>reflected by</w:t>
      </w:r>
      <w:r w:rsidRPr="002A2322">
        <w:rPr>
          <w:rFonts w:ascii="Arial" w:hAnsi="Arial" w:cs="Arial"/>
          <w:color w:val="000000"/>
          <w:shd w:val="clear" w:color="auto" w:fill="FFFFFF"/>
        </w:rPr>
        <w:t xml:space="preserve"> the company’s increase in returns and performance.</w:t>
      </w:r>
    </w:p>
    <w:p w14:paraId="6F11788D" w14:textId="77777777" w:rsidR="00463B58" w:rsidRPr="002A2322" w:rsidRDefault="00463B58" w:rsidP="002A2322">
      <w:pPr>
        <w:spacing w:after="0" w:line="360" w:lineRule="auto"/>
        <w:ind w:firstLine="720"/>
        <w:rPr>
          <w:rFonts w:ascii="Arial" w:hAnsi="Arial" w:cs="Arial"/>
          <w:color w:val="000000"/>
          <w:shd w:val="clear" w:color="auto" w:fill="FFFFFF"/>
        </w:rPr>
      </w:pPr>
    </w:p>
    <w:p w14:paraId="0C4AAD11" w14:textId="77777777" w:rsidR="00463B58" w:rsidRPr="002A2322" w:rsidRDefault="00463B58" w:rsidP="002A2322">
      <w:pPr>
        <w:spacing w:after="0" w:line="360" w:lineRule="auto"/>
        <w:ind w:firstLine="720"/>
        <w:rPr>
          <w:rFonts w:ascii="Arial" w:hAnsi="Arial" w:cs="Arial"/>
          <w:color w:val="000000"/>
          <w:shd w:val="clear" w:color="auto" w:fill="FFFFFF"/>
        </w:rPr>
      </w:pPr>
    </w:p>
    <w:p w14:paraId="27DE11C3" w14:textId="77777777" w:rsidR="00463B58" w:rsidRPr="002A2322" w:rsidRDefault="00463B58" w:rsidP="002A2322">
      <w:pPr>
        <w:spacing w:after="0" w:line="360" w:lineRule="auto"/>
        <w:ind w:firstLine="720"/>
        <w:rPr>
          <w:rFonts w:ascii="Arial" w:hAnsi="Arial" w:cs="Arial"/>
          <w:color w:val="000000"/>
          <w:shd w:val="clear" w:color="auto" w:fill="FFFFFF"/>
        </w:rPr>
      </w:pPr>
    </w:p>
    <w:p w14:paraId="0D5C1C3E" w14:textId="77777777" w:rsidR="00463B58" w:rsidRPr="002A2322" w:rsidRDefault="00463B58" w:rsidP="002A2322">
      <w:pPr>
        <w:spacing w:after="0" w:line="360" w:lineRule="auto"/>
        <w:ind w:firstLine="720"/>
        <w:jc w:val="both"/>
        <w:rPr>
          <w:rFonts w:ascii="Arial" w:hAnsi="Arial" w:cs="Arial"/>
          <w:color w:val="000000"/>
          <w:shd w:val="clear" w:color="auto" w:fill="FFFFFF"/>
        </w:rPr>
      </w:pPr>
    </w:p>
    <w:p w14:paraId="21B4250E" w14:textId="77777777" w:rsidR="00463B58" w:rsidRPr="002A2322" w:rsidRDefault="00463B58" w:rsidP="002A2322">
      <w:pPr>
        <w:spacing w:after="0" w:line="360" w:lineRule="auto"/>
        <w:ind w:firstLine="720"/>
        <w:jc w:val="both"/>
        <w:rPr>
          <w:rFonts w:ascii="Arial" w:hAnsi="Arial" w:cs="Arial"/>
          <w:color w:val="000000"/>
          <w:shd w:val="clear" w:color="auto" w:fill="FFFFFF"/>
        </w:rPr>
      </w:pPr>
    </w:p>
    <w:p w14:paraId="54E38209" w14:textId="2B6D6507" w:rsidR="00463B58" w:rsidRPr="002A2322" w:rsidRDefault="00463B58" w:rsidP="00AD6F21">
      <w:pPr>
        <w:pStyle w:val="Heading1"/>
        <w:spacing w:line="360" w:lineRule="auto"/>
        <w:rPr>
          <w:rFonts w:ascii="Arial" w:hAnsi="Arial" w:cs="Arial"/>
          <w:sz w:val="22"/>
          <w:szCs w:val="22"/>
          <w:shd w:val="clear" w:color="auto" w:fill="FFFFFF"/>
        </w:rPr>
      </w:pPr>
      <w:bookmarkStart w:id="12" w:name="_Toc102808564"/>
      <w:r w:rsidRPr="002A2322">
        <w:rPr>
          <w:rFonts w:ascii="Arial" w:hAnsi="Arial" w:cs="Arial"/>
          <w:sz w:val="22"/>
          <w:szCs w:val="22"/>
          <w:shd w:val="clear" w:color="auto" w:fill="FFFFFF"/>
        </w:rPr>
        <w:t>References</w:t>
      </w:r>
      <w:bookmarkEnd w:id="12"/>
    </w:p>
    <w:p w14:paraId="37007AD2"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AL-SAADI, A. M. (2017). Exploring Key Drivers of Employee Engagement from an HR Perspective in the Industrial Sector of Sohar, Oman [Unpublished doctoral dissertation]. The British University in Dubai.</w:t>
      </w:r>
    </w:p>
    <w:p w14:paraId="2874A52E"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Armstrong, M., 2021. Strategic human resource management. Kogan Page. http://103.38.12.142:8081/jspui/bitstream/123456789/450/1/Strategic%20human%20resource%20management.pdf.</w:t>
      </w:r>
    </w:p>
    <w:p w14:paraId="1DF195DA"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Armstrong, M., and Stephen, T. (2020). Armstrong's handbook of human resource management practice (15th ed.). Kogan Page.</w:t>
      </w:r>
    </w:p>
    <w:p w14:paraId="580E9241" w14:textId="77777777" w:rsidR="00463B58" w:rsidRPr="002A2322" w:rsidRDefault="00463B58" w:rsidP="002A2322">
      <w:pPr>
        <w:spacing w:after="0" w:line="360" w:lineRule="auto"/>
        <w:ind w:hanging="720"/>
        <w:rPr>
          <w:rFonts w:ascii="Arial" w:hAnsi="Arial" w:cs="Arial"/>
        </w:rPr>
      </w:pPr>
      <w:r w:rsidRPr="002A2322">
        <w:rPr>
          <w:rFonts w:ascii="Arial" w:hAnsi="Arial" w:cs="Arial"/>
        </w:rPr>
        <w:t>Antony, M.R., 2018. A paradigm shift in employee engagement–A critical analysis on the drivers of employee engagement. International Journal of Information, Business, and Management, 10(2), pp.32-46. https://search.proquest.com/openview/5ef444cae975e8d20475386c9df33df4/1?pq-origsite=gscholar&amp;cbl=2032142</w:t>
      </w:r>
    </w:p>
    <w:p w14:paraId="420D9B15" w14:textId="77777777" w:rsidR="00463B58" w:rsidRPr="002A2322" w:rsidRDefault="00463B58" w:rsidP="002A2322">
      <w:pPr>
        <w:spacing w:after="0" w:line="360" w:lineRule="auto"/>
        <w:ind w:hanging="720"/>
        <w:rPr>
          <w:rFonts w:ascii="Arial" w:hAnsi="Arial" w:cs="Arial"/>
        </w:rPr>
      </w:pPr>
      <w:r w:rsidRPr="002A2322">
        <w:rPr>
          <w:rFonts w:ascii="Arial" w:hAnsi="Arial" w:cs="Arial"/>
        </w:rPr>
        <w:t>Bhuvanaiah, T. and Raya, R.P., 2017. Employee engagement: Key to organizational success. SCMS Journal of Indian Management, 11(4), p.61. https://www.academia.edu/download/61605745/Employee_Engagement_Review__SCMS_Journal20191225-22644-1fu7bbj.pdf</w:t>
      </w:r>
    </w:p>
    <w:p w14:paraId="1F035BCF" w14:textId="77777777" w:rsidR="00463B58" w:rsidRPr="002A2322" w:rsidRDefault="00463B58" w:rsidP="002A2322">
      <w:pPr>
        <w:spacing w:after="0" w:line="360" w:lineRule="auto"/>
        <w:ind w:hanging="720"/>
        <w:rPr>
          <w:rFonts w:ascii="Arial" w:hAnsi="Arial" w:cs="Arial"/>
        </w:rPr>
      </w:pPr>
      <w:r w:rsidRPr="002A2322">
        <w:rPr>
          <w:rFonts w:ascii="Arial" w:hAnsi="Arial" w:cs="Arial"/>
        </w:rPr>
        <w:t xml:space="preserve">Burnett, J.R. and Lisk, T.C., 2019. The future of employee engagement: Real-time monitoring and digital tools for engaging a workforce. International Studies of Management &amp; Organization, 49(1), pp.108-119. </w:t>
      </w:r>
      <w:hyperlink r:id="rId8" w:history="1">
        <w:r w:rsidRPr="002A2322">
          <w:rPr>
            <w:rStyle w:val="Hyperlink"/>
            <w:rFonts w:ascii="Arial" w:hAnsi="Arial" w:cs="Arial"/>
            <w:color w:val="auto"/>
            <w:u w:val="none"/>
          </w:rPr>
          <w:t>https://www.tandfonline.com/doi/abs/10.1080/00208825.2019.1565097</w:t>
        </w:r>
      </w:hyperlink>
    </w:p>
    <w:p w14:paraId="5EE5CC3E" w14:textId="77777777" w:rsidR="00463B58" w:rsidRPr="002A2322" w:rsidRDefault="00463B58" w:rsidP="002A2322">
      <w:pPr>
        <w:spacing w:after="0" w:line="360" w:lineRule="auto"/>
        <w:ind w:hanging="720"/>
        <w:rPr>
          <w:rFonts w:ascii="Arial" w:hAnsi="Arial" w:cs="Arial"/>
        </w:rPr>
      </w:pPr>
      <w:r w:rsidRPr="002A2322">
        <w:rPr>
          <w:rFonts w:ascii="Arial" w:hAnsi="Arial" w:cs="Arial"/>
          <w:shd w:val="clear" w:color="auto" w:fill="FFFFFF"/>
        </w:rPr>
        <w:lastRenderedPageBreak/>
        <w:t>Clements, L. (2020, October 5). From tiny ironmonger to one of Wales' wealthiest families: The story of Leekes. </w:t>
      </w:r>
      <w:hyperlink r:id="rId9" w:history="1">
        <w:r w:rsidRPr="002A2322">
          <w:rPr>
            <w:rStyle w:val="Hyperlink"/>
            <w:rFonts w:ascii="Arial" w:hAnsi="Arial" w:cs="Arial"/>
            <w:color w:val="auto"/>
            <w:u w:val="none"/>
            <w:shd w:val="clear" w:color="auto" w:fill="FFFFFF"/>
          </w:rPr>
          <w:t>https://www.walesonline.co.uk/news/wales-news/leekes-family-vale-resort-shop-18972160</w:t>
        </w:r>
      </w:hyperlink>
    </w:p>
    <w:p w14:paraId="30D961A2" w14:textId="77777777" w:rsidR="00463B58" w:rsidRPr="002A2322" w:rsidRDefault="00463B58" w:rsidP="002A2322">
      <w:pPr>
        <w:pStyle w:val="NormalWeb"/>
        <w:shd w:val="clear" w:color="auto" w:fill="FFFFFF"/>
        <w:spacing w:before="0" w:beforeAutospacing="0" w:after="0" w:afterAutospacing="0" w:line="360" w:lineRule="auto"/>
        <w:ind w:right="75" w:hanging="720"/>
        <w:rPr>
          <w:rFonts w:ascii="Arial" w:hAnsi="Arial" w:cs="Arial"/>
          <w:sz w:val="22"/>
          <w:szCs w:val="22"/>
        </w:rPr>
      </w:pPr>
      <w:r w:rsidRPr="002A2322">
        <w:rPr>
          <w:rFonts w:ascii="Arial" w:hAnsi="Arial" w:cs="Arial"/>
          <w:sz w:val="22"/>
          <w:szCs w:val="22"/>
        </w:rPr>
        <w:t>Leekes. (2021). About Leekes. </w:t>
      </w:r>
      <w:r w:rsidRPr="002A2322">
        <w:rPr>
          <w:rStyle w:val="Emphasis"/>
          <w:rFonts w:ascii="Arial" w:hAnsi="Arial" w:cs="Arial"/>
          <w:sz w:val="22"/>
          <w:szCs w:val="22"/>
        </w:rPr>
        <w:t>Leekes</w:t>
      </w:r>
      <w:r w:rsidRPr="002A2322">
        <w:rPr>
          <w:rFonts w:ascii="Arial" w:hAnsi="Arial" w:cs="Arial"/>
          <w:sz w:val="22"/>
          <w:szCs w:val="22"/>
        </w:rPr>
        <w:t>. </w:t>
      </w:r>
      <w:hyperlink r:id="rId10" w:history="1">
        <w:r w:rsidRPr="002A2322">
          <w:rPr>
            <w:rStyle w:val="Hyperlink"/>
            <w:rFonts w:ascii="Arial" w:hAnsi="Arial" w:cs="Arial"/>
            <w:color w:val="auto"/>
            <w:sz w:val="22"/>
            <w:szCs w:val="22"/>
            <w:u w:val="none"/>
          </w:rPr>
          <w:t>https://www.leekes.co.uk/information-and-help/useful-information/about-leekes</w:t>
        </w:r>
      </w:hyperlink>
    </w:p>
    <w:p w14:paraId="1E83480A" w14:textId="2B6C9742" w:rsidR="00463B58" w:rsidRPr="002A2322" w:rsidRDefault="00463B58" w:rsidP="002A2322">
      <w:pPr>
        <w:pStyle w:val="NormalWeb"/>
        <w:shd w:val="clear" w:color="auto" w:fill="FFFFFF"/>
        <w:spacing w:before="0" w:beforeAutospacing="0" w:after="0" w:afterAutospacing="0" w:line="360" w:lineRule="auto"/>
        <w:ind w:right="75" w:hanging="720"/>
        <w:rPr>
          <w:rFonts w:ascii="Arial" w:hAnsi="Arial" w:cs="Arial"/>
          <w:sz w:val="22"/>
          <w:szCs w:val="22"/>
        </w:rPr>
      </w:pPr>
      <w:r w:rsidRPr="002A2322">
        <w:rPr>
          <w:rFonts w:ascii="Arial" w:hAnsi="Arial" w:cs="Arial"/>
          <w:sz w:val="22"/>
          <w:szCs w:val="22"/>
        </w:rPr>
        <w:t>Leekes. (2022). International Women's Day - 8th march. </w:t>
      </w:r>
      <w:r w:rsidRPr="002A2322">
        <w:rPr>
          <w:rStyle w:val="Emphasis"/>
          <w:rFonts w:ascii="Arial" w:hAnsi="Arial" w:cs="Arial"/>
          <w:sz w:val="22"/>
          <w:szCs w:val="22"/>
        </w:rPr>
        <w:t>Leekes | Furniture, Bathrooms, Kitchens</w:t>
      </w:r>
      <w:r w:rsidR="00977551" w:rsidRPr="002A2322">
        <w:rPr>
          <w:rStyle w:val="Emphasis"/>
          <w:rFonts w:ascii="Arial" w:hAnsi="Arial" w:cs="Arial"/>
          <w:sz w:val="22"/>
          <w:szCs w:val="22"/>
        </w:rPr>
        <w:t>,</w:t>
      </w:r>
      <w:r w:rsidRPr="002A2322">
        <w:rPr>
          <w:rStyle w:val="Emphasis"/>
          <w:rFonts w:ascii="Arial" w:hAnsi="Arial" w:cs="Arial"/>
          <w:sz w:val="22"/>
          <w:szCs w:val="22"/>
        </w:rPr>
        <w:t xml:space="preserve"> and Home Accessories</w:t>
      </w:r>
      <w:r w:rsidRPr="002A2322">
        <w:rPr>
          <w:rFonts w:ascii="Arial" w:hAnsi="Arial" w:cs="Arial"/>
          <w:sz w:val="22"/>
          <w:szCs w:val="22"/>
        </w:rPr>
        <w:t>. </w:t>
      </w:r>
      <w:hyperlink r:id="rId11" w:history="1">
        <w:r w:rsidRPr="002A2322">
          <w:rPr>
            <w:rStyle w:val="Hyperlink"/>
            <w:rFonts w:ascii="Arial" w:hAnsi="Arial" w:cs="Arial"/>
            <w:color w:val="auto"/>
            <w:sz w:val="22"/>
            <w:szCs w:val="22"/>
            <w:u w:val="none"/>
          </w:rPr>
          <w:t>https://www.leekes.co.uk/blog/international-womens-day-8th-march/</w:t>
        </w:r>
      </w:hyperlink>
    </w:p>
    <w:p w14:paraId="2D6F6659" w14:textId="77777777" w:rsidR="00463B58" w:rsidRPr="002A2322" w:rsidRDefault="00463B58" w:rsidP="002A2322">
      <w:pPr>
        <w:spacing w:after="0" w:line="360" w:lineRule="auto"/>
        <w:ind w:hanging="720"/>
        <w:jc w:val="both"/>
        <w:rPr>
          <w:rFonts w:ascii="Arial" w:hAnsi="Arial" w:cs="Arial"/>
        </w:rPr>
      </w:pPr>
    </w:p>
    <w:p w14:paraId="25B63F72"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Lussier, R. N., and Hendon, J. R. (2019). Human resource management: Functions, applications, and skill development (3rd ed.). SAGE Publications.</w:t>
      </w:r>
    </w:p>
    <w:p w14:paraId="5BACCD75"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Osborne, S. and Hammoud, M.S., 2017. Effective employee engagement in the workplace. International Journal of Applied Management and Technology, 16(1), p.4. https://scholarworks.waldenu.edu/ijamt/vol16/iss1/4/</w:t>
      </w:r>
    </w:p>
    <w:p w14:paraId="0F52E191"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Satata, D.B.M., 2021. Employee engagement as an effort to improve work performance: a literature review. Ilomata International Journal of Social Science, 2(1), 41-49. https://www.ilomata.org/index.php/ijss/article/view/152</w:t>
      </w:r>
    </w:p>
    <w:p w14:paraId="79A425E7"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Torrington, D. (2014). Human resource management (9th ed.). Pearson Education.</w:t>
      </w:r>
    </w:p>
    <w:p w14:paraId="294F11E5"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Turner, P. (2019). Employee engagement in contemporary organizations: Maintaining high productivity and sustained competitiveness. Springer Nature.</w:t>
      </w:r>
    </w:p>
    <w:p w14:paraId="596E4526" w14:textId="77777777" w:rsidR="00463B58" w:rsidRPr="002A2322" w:rsidRDefault="00463B58" w:rsidP="002A2322">
      <w:pPr>
        <w:spacing w:after="0" w:line="360" w:lineRule="auto"/>
        <w:ind w:hanging="720"/>
        <w:jc w:val="both"/>
        <w:rPr>
          <w:rFonts w:ascii="Arial" w:hAnsi="Arial" w:cs="Arial"/>
        </w:rPr>
      </w:pPr>
      <w:r w:rsidRPr="002A2322">
        <w:rPr>
          <w:rFonts w:ascii="Arial" w:hAnsi="Arial" w:cs="Arial"/>
        </w:rPr>
        <w:t xml:space="preserve">Zaware, N. (2019). Effective human resource management with employee value proposition. SSRN Electronic Journal. </w:t>
      </w:r>
      <w:hyperlink r:id="rId12" w:history="1">
        <w:r w:rsidRPr="002A2322">
          <w:rPr>
            <w:rStyle w:val="Hyperlink"/>
            <w:rFonts w:ascii="Arial" w:hAnsi="Arial" w:cs="Arial"/>
            <w:color w:val="auto"/>
            <w:u w:val="none"/>
          </w:rPr>
          <w:t>https://doi.org/10.2139/ssrn.3819178</w:t>
        </w:r>
      </w:hyperlink>
      <w:r w:rsidRPr="002A2322">
        <w:rPr>
          <w:rFonts w:ascii="Arial" w:hAnsi="Arial" w:cs="Arial"/>
        </w:rPr>
        <w:t>.</w:t>
      </w:r>
    </w:p>
    <w:p w14:paraId="765F9D2A" w14:textId="77777777" w:rsidR="00463B58" w:rsidRPr="002A2322" w:rsidRDefault="00463B58" w:rsidP="002A2322">
      <w:pPr>
        <w:spacing w:after="0" w:line="360" w:lineRule="auto"/>
        <w:ind w:hanging="720"/>
        <w:jc w:val="both"/>
        <w:rPr>
          <w:rFonts w:ascii="Arial" w:hAnsi="Arial" w:cs="Arial"/>
        </w:rPr>
      </w:pPr>
    </w:p>
    <w:p w14:paraId="4D1D56B5" w14:textId="77777777" w:rsidR="00463B58" w:rsidRPr="002A2322" w:rsidRDefault="00463B58" w:rsidP="002A2322">
      <w:pPr>
        <w:spacing w:after="0" w:line="360" w:lineRule="auto"/>
        <w:ind w:hanging="720"/>
        <w:jc w:val="both"/>
        <w:rPr>
          <w:rFonts w:ascii="Arial" w:hAnsi="Arial" w:cs="Arial"/>
        </w:rPr>
      </w:pPr>
    </w:p>
    <w:p w14:paraId="799440BB" w14:textId="77777777" w:rsidR="00463B58" w:rsidRPr="002A2322" w:rsidRDefault="00463B58" w:rsidP="002A2322">
      <w:pPr>
        <w:spacing w:after="0" w:line="360" w:lineRule="auto"/>
        <w:ind w:hanging="720"/>
        <w:jc w:val="both"/>
        <w:rPr>
          <w:rFonts w:ascii="Arial" w:hAnsi="Arial" w:cs="Arial"/>
        </w:rPr>
      </w:pPr>
    </w:p>
    <w:p w14:paraId="4784441D" w14:textId="77777777" w:rsidR="00463B58" w:rsidRPr="002A2322" w:rsidRDefault="00463B58" w:rsidP="002A2322">
      <w:pPr>
        <w:spacing w:after="0" w:line="360" w:lineRule="auto"/>
        <w:ind w:hanging="720"/>
        <w:jc w:val="both"/>
        <w:rPr>
          <w:rFonts w:ascii="Arial" w:hAnsi="Arial" w:cs="Arial"/>
        </w:rPr>
      </w:pPr>
    </w:p>
    <w:p w14:paraId="3835E1E1" w14:textId="77777777" w:rsidR="00463B58" w:rsidRPr="002A2322" w:rsidRDefault="00463B58" w:rsidP="002A2322">
      <w:pPr>
        <w:spacing w:after="0" w:line="360" w:lineRule="auto"/>
        <w:ind w:hanging="720"/>
        <w:jc w:val="both"/>
        <w:rPr>
          <w:rFonts w:ascii="Arial" w:hAnsi="Arial" w:cs="Arial"/>
        </w:rPr>
      </w:pPr>
    </w:p>
    <w:p w14:paraId="06274A4F" w14:textId="77777777" w:rsidR="00463B58" w:rsidRPr="002A2322" w:rsidRDefault="00463B58" w:rsidP="002A2322">
      <w:pPr>
        <w:spacing w:after="0" w:line="360" w:lineRule="auto"/>
        <w:ind w:hanging="720"/>
        <w:jc w:val="both"/>
        <w:rPr>
          <w:rFonts w:ascii="Arial" w:hAnsi="Arial" w:cs="Arial"/>
        </w:rPr>
      </w:pPr>
    </w:p>
    <w:p w14:paraId="2C5A7CD0" w14:textId="77777777" w:rsidR="00463B58" w:rsidRPr="002A2322" w:rsidRDefault="00463B58" w:rsidP="002A2322">
      <w:pPr>
        <w:spacing w:after="0" w:line="360" w:lineRule="auto"/>
        <w:ind w:hanging="720"/>
        <w:jc w:val="both"/>
        <w:rPr>
          <w:rFonts w:ascii="Arial" w:hAnsi="Arial" w:cs="Arial"/>
        </w:rPr>
      </w:pPr>
    </w:p>
    <w:p w14:paraId="2672EF50" w14:textId="77777777" w:rsidR="00463B58" w:rsidRPr="002A2322" w:rsidRDefault="00463B58" w:rsidP="002A2322">
      <w:pPr>
        <w:spacing w:after="0" w:line="360" w:lineRule="auto"/>
        <w:ind w:hanging="720"/>
        <w:jc w:val="both"/>
        <w:rPr>
          <w:rFonts w:ascii="Arial" w:hAnsi="Arial" w:cs="Arial"/>
        </w:rPr>
      </w:pPr>
    </w:p>
    <w:p w14:paraId="225388EF" w14:textId="77777777" w:rsidR="00463B58" w:rsidRPr="002A2322" w:rsidRDefault="00463B58" w:rsidP="002A2322">
      <w:pPr>
        <w:spacing w:after="0" w:line="360" w:lineRule="auto"/>
        <w:jc w:val="both"/>
        <w:rPr>
          <w:rFonts w:ascii="Arial" w:hAnsi="Arial" w:cs="Arial"/>
        </w:rPr>
      </w:pPr>
    </w:p>
    <w:p w14:paraId="79B90D7D" w14:textId="77777777" w:rsidR="00463B58" w:rsidRPr="002A2322" w:rsidRDefault="00463B58" w:rsidP="002A2322">
      <w:pPr>
        <w:spacing w:after="0" w:line="360" w:lineRule="auto"/>
        <w:jc w:val="both"/>
        <w:rPr>
          <w:rFonts w:ascii="Arial" w:hAnsi="Arial" w:cs="Arial"/>
        </w:rPr>
      </w:pPr>
    </w:p>
    <w:p w14:paraId="4B477E5A" w14:textId="77777777" w:rsidR="00463B58" w:rsidRPr="002A2322" w:rsidRDefault="00463B58" w:rsidP="002A2322">
      <w:pPr>
        <w:spacing w:after="0" w:line="360" w:lineRule="auto"/>
        <w:ind w:firstLine="720"/>
        <w:jc w:val="both"/>
        <w:rPr>
          <w:rFonts w:ascii="Arial" w:eastAsia="Times New Roman" w:hAnsi="Arial" w:cs="Arial"/>
        </w:rPr>
      </w:pPr>
    </w:p>
    <w:p w14:paraId="10C72BF9" w14:textId="77777777" w:rsidR="00463B58" w:rsidRPr="002A2322" w:rsidRDefault="00463B58" w:rsidP="002A2322">
      <w:pPr>
        <w:spacing w:after="0" w:line="360" w:lineRule="auto"/>
        <w:jc w:val="both"/>
        <w:rPr>
          <w:rFonts w:ascii="Arial" w:eastAsia="Times New Roman" w:hAnsi="Arial" w:cs="Arial"/>
        </w:rPr>
      </w:pPr>
    </w:p>
    <w:p w14:paraId="43EEAACD" w14:textId="77777777" w:rsidR="00463B58" w:rsidRPr="002A2322" w:rsidRDefault="00463B58" w:rsidP="002A2322">
      <w:pPr>
        <w:spacing w:after="0" w:line="360" w:lineRule="auto"/>
        <w:ind w:firstLine="720"/>
        <w:jc w:val="both"/>
        <w:rPr>
          <w:rFonts w:ascii="Arial" w:eastAsia="Times New Roman" w:hAnsi="Arial" w:cs="Arial"/>
        </w:rPr>
      </w:pPr>
    </w:p>
    <w:p w14:paraId="361B4EEB" w14:textId="77777777" w:rsidR="00463B58" w:rsidRPr="002A2322" w:rsidRDefault="00463B58" w:rsidP="002A2322">
      <w:pPr>
        <w:spacing w:after="0" w:line="360" w:lineRule="auto"/>
        <w:jc w:val="both"/>
        <w:rPr>
          <w:rFonts w:ascii="Arial" w:hAnsi="Arial" w:cs="Arial"/>
          <w:shd w:val="clear" w:color="auto" w:fill="FFFFFF"/>
        </w:rPr>
      </w:pPr>
    </w:p>
    <w:p w14:paraId="50AF5C0C" w14:textId="77777777" w:rsidR="00463B58" w:rsidRPr="002A2322" w:rsidRDefault="00463B58" w:rsidP="002A2322">
      <w:pPr>
        <w:spacing w:after="0" w:line="360" w:lineRule="auto"/>
        <w:jc w:val="both"/>
        <w:rPr>
          <w:rFonts w:ascii="Arial" w:hAnsi="Arial" w:cs="Arial"/>
        </w:rPr>
      </w:pPr>
    </w:p>
    <w:p w14:paraId="726B078E" w14:textId="77777777" w:rsidR="00463B58" w:rsidRPr="002A2322" w:rsidRDefault="00463B58" w:rsidP="002A2322">
      <w:pPr>
        <w:pStyle w:val="Heading1"/>
        <w:spacing w:line="360" w:lineRule="auto"/>
        <w:jc w:val="center"/>
        <w:rPr>
          <w:rFonts w:ascii="Arial" w:hAnsi="Arial" w:cs="Arial"/>
          <w:sz w:val="22"/>
          <w:szCs w:val="22"/>
        </w:rPr>
      </w:pPr>
      <w:bookmarkStart w:id="13" w:name="_Toc102808565"/>
      <w:r w:rsidRPr="002A2322">
        <w:rPr>
          <w:rFonts w:ascii="Arial" w:hAnsi="Arial" w:cs="Arial"/>
          <w:sz w:val="22"/>
          <w:szCs w:val="22"/>
        </w:rPr>
        <w:t>Appendix A</w:t>
      </w:r>
      <w:bookmarkEnd w:id="13"/>
    </w:p>
    <w:p w14:paraId="0F0DD291" w14:textId="52FE9C37" w:rsidR="00463B58" w:rsidRPr="002A2322" w:rsidRDefault="00463B58" w:rsidP="002A2322">
      <w:pPr>
        <w:spacing w:after="0" w:line="360" w:lineRule="auto"/>
        <w:ind w:firstLine="720"/>
        <w:jc w:val="both"/>
        <w:rPr>
          <w:rFonts w:ascii="Arial" w:hAnsi="Arial" w:cs="Arial"/>
        </w:rPr>
      </w:pPr>
      <w:r w:rsidRPr="002A2322">
        <w:rPr>
          <w:rFonts w:ascii="Arial" w:hAnsi="Arial" w:cs="Arial"/>
        </w:rPr>
        <w:t>Th</w:t>
      </w:r>
      <w:r w:rsidR="00B36535">
        <w:rPr>
          <w:rFonts w:ascii="Arial" w:hAnsi="Arial" w:cs="Arial"/>
        </w:rPr>
        <w:t xml:space="preserve">is </w:t>
      </w:r>
      <w:r w:rsidRPr="002A2322">
        <w:rPr>
          <w:rFonts w:ascii="Arial" w:hAnsi="Arial" w:cs="Arial"/>
        </w:rPr>
        <w:t xml:space="preserve">report talks about the primary drivers of employee engagement. Leadership style is one of the primary drivers. Effective leaders who have specific qualities can enhance employee engagement. These leaders should be able to spread trust and motivate employees. They should also set clear organizational goals and communicate the mission and vision of the organization to the employees. When employees </w:t>
      </w:r>
      <w:r w:rsidR="004417AE" w:rsidRPr="002A2322">
        <w:rPr>
          <w:rFonts w:ascii="Arial" w:hAnsi="Arial" w:cs="Arial"/>
        </w:rPr>
        <w:t>know</w:t>
      </w:r>
      <w:r w:rsidRPr="002A2322">
        <w:rPr>
          <w:rFonts w:ascii="Arial" w:hAnsi="Arial" w:cs="Arial"/>
        </w:rPr>
        <w:t xml:space="preserve"> the organization's vision, they will be motivated to work towards </w:t>
      </w:r>
      <w:r w:rsidR="00977551" w:rsidRPr="002A2322">
        <w:rPr>
          <w:rFonts w:ascii="Arial" w:hAnsi="Arial" w:cs="Arial"/>
        </w:rPr>
        <w:t>its</w:t>
      </w:r>
      <w:r w:rsidRPr="002A2322">
        <w:rPr>
          <w:rFonts w:ascii="Arial" w:hAnsi="Arial" w:cs="Arial"/>
        </w:rPr>
        <w:t xml:space="preserve"> success.</w:t>
      </w:r>
    </w:p>
    <w:p w14:paraId="2053C172" w14:textId="77777777" w:rsidR="00463B58" w:rsidRPr="002A2322" w:rsidRDefault="00463B58" w:rsidP="002A2322">
      <w:pPr>
        <w:spacing w:after="0" w:line="360" w:lineRule="auto"/>
        <w:ind w:firstLine="720"/>
        <w:jc w:val="both"/>
        <w:rPr>
          <w:rFonts w:ascii="Arial" w:hAnsi="Arial" w:cs="Arial"/>
        </w:rPr>
      </w:pPr>
    </w:p>
    <w:p w14:paraId="4830F1CE" w14:textId="77777777" w:rsidR="00463B58" w:rsidRPr="002A2322" w:rsidRDefault="00463B58" w:rsidP="002A2322">
      <w:pPr>
        <w:spacing w:after="0" w:line="360" w:lineRule="auto"/>
        <w:ind w:firstLine="720"/>
        <w:jc w:val="both"/>
        <w:rPr>
          <w:rFonts w:ascii="Arial" w:hAnsi="Arial" w:cs="Arial"/>
        </w:rPr>
      </w:pPr>
    </w:p>
    <w:p w14:paraId="18B938F1" w14:textId="77777777" w:rsidR="00463B58" w:rsidRPr="002A2322" w:rsidRDefault="00463B58" w:rsidP="002A2322">
      <w:pPr>
        <w:spacing w:after="0" w:line="360" w:lineRule="auto"/>
        <w:ind w:firstLine="720"/>
        <w:jc w:val="both"/>
        <w:rPr>
          <w:rFonts w:ascii="Arial" w:hAnsi="Arial" w:cs="Arial"/>
        </w:rPr>
      </w:pPr>
    </w:p>
    <w:p w14:paraId="14CA2582" w14:textId="77777777" w:rsidR="00463B58" w:rsidRPr="002A2322" w:rsidRDefault="00463B58" w:rsidP="002A2322">
      <w:pPr>
        <w:spacing w:after="0" w:line="360" w:lineRule="auto"/>
        <w:ind w:firstLine="720"/>
        <w:jc w:val="both"/>
        <w:rPr>
          <w:rFonts w:ascii="Arial" w:hAnsi="Arial" w:cs="Arial"/>
        </w:rPr>
      </w:pPr>
    </w:p>
    <w:p w14:paraId="2A0DA94B" w14:textId="77777777" w:rsidR="00463B58" w:rsidRPr="002A2322" w:rsidRDefault="00463B58" w:rsidP="002A2322">
      <w:pPr>
        <w:spacing w:after="0" w:line="360" w:lineRule="auto"/>
        <w:ind w:firstLine="720"/>
        <w:jc w:val="both"/>
        <w:rPr>
          <w:rFonts w:ascii="Arial" w:hAnsi="Arial" w:cs="Arial"/>
        </w:rPr>
      </w:pPr>
    </w:p>
    <w:p w14:paraId="69247D82" w14:textId="77777777" w:rsidR="00463B58" w:rsidRPr="002A2322" w:rsidRDefault="00463B58" w:rsidP="002A2322">
      <w:pPr>
        <w:spacing w:after="0" w:line="360" w:lineRule="auto"/>
        <w:ind w:firstLine="720"/>
        <w:jc w:val="both"/>
        <w:rPr>
          <w:rFonts w:ascii="Arial" w:hAnsi="Arial" w:cs="Arial"/>
        </w:rPr>
      </w:pPr>
    </w:p>
    <w:p w14:paraId="37EFC735" w14:textId="77777777" w:rsidR="00463B58" w:rsidRPr="002A2322" w:rsidRDefault="00463B58" w:rsidP="002A2322">
      <w:pPr>
        <w:spacing w:after="0" w:line="360" w:lineRule="auto"/>
        <w:ind w:firstLine="720"/>
        <w:jc w:val="both"/>
        <w:rPr>
          <w:rFonts w:ascii="Arial" w:hAnsi="Arial" w:cs="Arial"/>
        </w:rPr>
      </w:pPr>
    </w:p>
    <w:p w14:paraId="04BA1413" w14:textId="77777777" w:rsidR="00463B58" w:rsidRPr="002A2322" w:rsidRDefault="00463B58" w:rsidP="002A2322">
      <w:pPr>
        <w:spacing w:after="0" w:line="360" w:lineRule="auto"/>
        <w:ind w:firstLine="720"/>
        <w:jc w:val="both"/>
        <w:rPr>
          <w:rFonts w:ascii="Arial" w:hAnsi="Arial" w:cs="Arial"/>
        </w:rPr>
      </w:pPr>
    </w:p>
    <w:p w14:paraId="71A0CBE1" w14:textId="77777777" w:rsidR="00463B58" w:rsidRPr="002A2322" w:rsidRDefault="00463B58" w:rsidP="002A2322">
      <w:pPr>
        <w:spacing w:after="0" w:line="360" w:lineRule="auto"/>
        <w:ind w:firstLine="720"/>
        <w:jc w:val="both"/>
        <w:rPr>
          <w:rFonts w:ascii="Arial" w:eastAsia="Times New Roman" w:hAnsi="Arial" w:cs="Arial"/>
        </w:rPr>
      </w:pPr>
    </w:p>
    <w:p w14:paraId="40BA72AC" w14:textId="77777777" w:rsidR="00463B58" w:rsidRPr="002A2322" w:rsidRDefault="00463B58" w:rsidP="002A2322">
      <w:pPr>
        <w:spacing w:after="0" w:line="360" w:lineRule="auto"/>
        <w:ind w:firstLine="720"/>
        <w:jc w:val="both"/>
        <w:rPr>
          <w:rFonts w:ascii="Arial" w:eastAsia="Times New Roman" w:hAnsi="Arial" w:cs="Arial"/>
        </w:rPr>
      </w:pPr>
    </w:p>
    <w:p w14:paraId="4BCDF4BE" w14:textId="39C033E8" w:rsidR="00463B58" w:rsidRPr="002A2322" w:rsidRDefault="00463B58" w:rsidP="002A2322">
      <w:pPr>
        <w:spacing w:after="0" w:line="360" w:lineRule="auto"/>
        <w:ind w:firstLine="720"/>
        <w:jc w:val="both"/>
        <w:rPr>
          <w:rFonts w:ascii="Arial" w:eastAsia="Times New Roman" w:hAnsi="Arial" w:cs="Arial"/>
        </w:rPr>
      </w:pPr>
    </w:p>
    <w:p w14:paraId="1D940FD8" w14:textId="54308CA9" w:rsidR="00DF6483" w:rsidRPr="002A2322" w:rsidRDefault="00DF6483" w:rsidP="002A2322">
      <w:pPr>
        <w:spacing w:after="0" w:line="360" w:lineRule="auto"/>
        <w:ind w:firstLine="720"/>
        <w:jc w:val="both"/>
        <w:rPr>
          <w:rFonts w:ascii="Arial" w:eastAsia="Times New Roman" w:hAnsi="Arial" w:cs="Arial"/>
        </w:rPr>
      </w:pPr>
    </w:p>
    <w:p w14:paraId="65911C43" w14:textId="0AF633A0" w:rsidR="00DF6483" w:rsidRPr="002A2322" w:rsidRDefault="00DF6483" w:rsidP="002A2322">
      <w:pPr>
        <w:spacing w:after="0" w:line="360" w:lineRule="auto"/>
        <w:ind w:firstLine="720"/>
        <w:jc w:val="both"/>
        <w:rPr>
          <w:rFonts w:ascii="Arial" w:eastAsia="Times New Roman" w:hAnsi="Arial" w:cs="Arial"/>
        </w:rPr>
      </w:pPr>
    </w:p>
    <w:p w14:paraId="22272937" w14:textId="5364DD46" w:rsidR="00DF6483" w:rsidRPr="002A2322" w:rsidRDefault="00DF6483" w:rsidP="002A2322">
      <w:pPr>
        <w:spacing w:after="0" w:line="360" w:lineRule="auto"/>
        <w:ind w:firstLine="720"/>
        <w:jc w:val="both"/>
        <w:rPr>
          <w:rFonts w:ascii="Arial" w:eastAsia="Times New Roman" w:hAnsi="Arial" w:cs="Arial"/>
        </w:rPr>
      </w:pPr>
    </w:p>
    <w:p w14:paraId="5F89AC68" w14:textId="3FA7F3CA" w:rsidR="00DF6483" w:rsidRPr="002A2322" w:rsidRDefault="00DF6483" w:rsidP="002A2322">
      <w:pPr>
        <w:spacing w:after="0" w:line="360" w:lineRule="auto"/>
        <w:ind w:firstLine="720"/>
        <w:jc w:val="both"/>
        <w:rPr>
          <w:rFonts w:ascii="Arial" w:eastAsia="Times New Roman" w:hAnsi="Arial" w:cs="Arial"/>
        </w:rPr>
      </w:pPr>
    </w:p>
    <w:p w14:paraId="29405657" w14:textId="77777777" w:rsidR="00DF6483" w:rsidRPr="002A2322" w:rsidRDefault="00DF6483" w:rsidP="002A2322">
      <w:pPr>
        <w:spacing w:after="0" w:line="360" w:lineRule="auto"/>
        <w:ind w:firstLine="720"/>
        <w:jc w:val="both"/>
        <w:rPr>
          <w:rFonts w:ascii="Arial" w:eastAsia="Times New Roman" w:hAnsi="Arial" w:cs="Arial"/>
        </w:rPr>
      </w:pPr>
    </w:p>
    <w:p w14:paraId="37330912" w14:textId="77777777" w:rsidR="00463B58" w:rsidRPr="002A2322" w:rsidRDefault="00463B58" w:rsidP="002A2322">
      <w:pPr>
        <w:spacing w:after="0" w:line="360" w:lineRule="auto"/>
        <w:ind w:firstLine="720"/>
        <w:jc w:val="both"/>
        <w:rPr>
          <w:rFonts w:ascii="Arial" w:eastAsia="Times New Roman" w:hAnsi="Arial" w:cs="Arial"/>
        </w:rPr>
      </w:pPr>
    </w:p>
    <w:p w14:paraId="3BEFCE88" w14:textId="77777777" w:rsidR="00463B58" w:rsidRPr="002A2322" w:rsidRDefault="00463B58" w:rsidP="002A2322">
      <w:pPr>
        <w:spacing w:after="0" w:line="360" w:lineRule="auto"/>
        <w:ind w:left="660" w:hangingChars="300" w:hanging="660"/>
        <w:jc w:val="both"/>
        <w:rPr>
          <w:rFonts w:ascii="Arial" w:eastAsia="Times New Roman" w:hAnsi="Arial" w:cs="Arial"/>
        </w:rPr>
      </w:pPr>
    </w:p>
    <w:p w14:paraId="79D30CD2" w14:textId="77777777" w:rsidR="00463B58" w:rsidRPr="002A2322" w:rsidRDefault="00463B58" w:rsidP="002A2322">
      <w:pPr>
        <w:spacing w:after="0" w:line="360" w:lineRule="auto"/>
        <w:ind w:left="660" w:hangingChars="300" w:hanging="660"/>
        <w:jc w:val="both"/>
        <w:rPr>
          <w:rFonts w:ascii="Arial" w:eastAsia="Times New Roman" w:hAnsi="Arial" w:cs="Arial"/>
        </w:rPr>
      </w:pPr>
    </w:p>
    <w:p w14:paraId="309FD731" w14:textId="77777777" w:rsidR="00463B58" w:rsidRPr="002A2322" w:rsidRDefault="00463B58" w:rsidP="002A2322">
      <w:pPr>
        <w:spacing w:after="0" w:line="360" w:lineRule="auto"/>
        <w:ind w:left="660" w:hangingChars="300" w:hanging="660"/>
        <w:jc w:val="both"/>
        <w:rPr>
          <w:rFonts w:ascii="Arial" w:eastAsia="Times New Roman" w:hAnsi="Arial" w:cs="Arial"/>
        </w:rPr>
      </w:pPr>
    </w:p>
    <w:p w14:paraId="48943B20" w14:textId="36AA5D4F" w:rsidR="00463B58" w:rsidRPr="002A2322" w:rsidRDefault="00463B58" w:rsidP="002A2322">
      <w:pPr>
        <w:pStyle w:val="Heading1"/>
        <w:spacing w:line="360" w:lineRule="auto"/>
        <w:jc w:val="center"/>
        <w:rPr>
          <w:rFonts w:ascii="Arial" w:hAnsi="Arial" w:cs="Arial"/>
          <w:sz w:val="22"/>
          <w:szCs w:val="22"/>
        </w:rPr>
      </w:pPr>
      <w:bookmarkStart w:id="14" w:name="_Toc102808566"/>
      <w:r w:rsidRPr="002A2322">
        <w:rPr>
          <w:rFonts w:ascii="Arial" w:hAnsi="Arial" w:cs="Arial"/>
          <w:sz w:val="22"/>
          <w:szCs w:val="22"/>
        </w:rPr>
        <w:t>Appendix B</w:t>
      </w:r>
      <w:bookmarkEnd w:id="14"/>
    </w:p>
    <w:p w14:paraId="79AD0D6B" w14:textId="77777777" w:rsidR="00463B58" w:rsidRPr="002A2322" w:rsidRDefault="00463B58" w:rsidP="002A2322">
      <w:pPr>
        <w:spacing w:after="0" w:line="360" w:lineRule="auto"/>
        <w:ind w:firstLine="720"/>
        <w:jc w:val="both"/>
        <w:rPr>
          <w:rFonts w:ascii="Arial" w:hAnsi="Arial" w:cs="Arial"/>
        </w:rPr>
      </w:pPr>
      <w:r w:rsidRPr="002A2322">
        <w:rPr>
          <w:rFonts w:ascii="Arial" w:hAnsi="Arial" w:cs="Arial"/>
        </w:rPr>
        <w:t>The report also mentions engagement surveys as a vital measure of employee engagement. The philosophy that exists in this type of measurement is the e9 model. The model measures the employee engagement strength at three levels: how much the workers are connected to their work, team, and the general organization. Firms use several types of engagement surveys to measure employee engagement, including; comprehensive engagement surveys, lifecycle surveys, and pulse surveys.</w:t>
      </w:r>
    </w:p>
    <w:p w14:paraId="7EE8B70E" w14:textId="77777777" w:rsidR="00463B58" w:rsidRPr="002A2322" w:rsidRDefault="00463B58" w:rsidP="002A2322">
      <w:pPr>
        <w:spacing w:after="0" w:line="360" w:lineRule="auto"/>
        <w:ind w:left="660" w:hangingChars="300" w:hanging="660"/>
        <w:jc w:val="both"/>
        <w:rPr>
          <w:rFonts w:ascii="Arial" w:eastAsia="Times New Roman" w:hAnsi="Arial" w:cs="Arial"/>
        </w:rPr>
      </w:pPr>
    </w:p>
    <w:p w14:paraId="40C39796" w14:textId="77777777" w:rsidR="00463B58" w:rsidRPr="002A2322" w:rsidRDefault="00463B58" w:rsidP="002A2322">
      <w:pPr>
        <w:spacing w:after="0" w:line="360" w:lineRule="auto"/>
        <w:ind w:left="660" w:hangingChars="300" w:hanging="660"/>
        <w:jc w:val="both"/>
        <w:rPr>
          <w:rFonts w:ascii="Arial" w:eastAsia="Times New Roman" w:hAnsi="Arial" w:cs="Arial"/>
        </w:rPr>
      </w:pPr>
    </w:p>
    <w:p w14:paraId="2A9B26F1" w14:textId="77777777" w:rsidR="00463B58" w:rsidRPr="002A2322" w:rsidRDefault="00463B58" w:rsidP="002A2322">
      <w:pPr>
        <w:spacing w:after="0" w:line="360" w:lineRule="auto"/>
        <w:jc w:val="both"/>
        <w:rPr>
          <w:rFonts w:ascii="Arial" w:hAnsi="Arial" w:cs="Arial"/>
          <w:color w:val="000000"/>
          <w:shd w:val="clear" w:color="auto" w:fill="FFFFFF"/>
        </w:rPr>
      </w:pPr>
    </w:p>
    <w:p w14:paraId="0CFA8559" w14:textId="77777777" w:rsidR="00884114" w:rsidRPr="002A2322" w:rsidRDefault="00884114" w:rsidP="002A2322">
      <w:pPr>
        <w:spacing w:after="0" w:line="360" w:lineRule="auto"/>
        <w:ind w:left="660" w:hangingChars="300" w:hanging="660"/>
        <w:jc w:val="both"/>
        <w:rPr>
          <w:rFonts w:ascii="Arial" w:eastAsia="Times New Roman" w:hAnsi="Arial" w:cs="Arial"/>
        </w:rPr>
      </w:pPr>
    </w:p>
    <w:sectPr w:rsidR="00884114" w:rsidRPr="002A2322" w:rsidSect="00D05D0C">
      <w:headerReference w:type="default" r:id="rId13"/>
      <w:footerReference w:type="default" r:id="rId14"/>
      <w:headerReference w:type="first" r:id="rId15"/>
      <w:footerReference w:type="first" r:id="rId16"/>
      <w:pgSz w:w="12240" w:h="15840" w:code="1"/>
      <w:pgMar w:top="1440" w:right="1800" w:bottom="1440" w:left="180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633D8" w14:textId="77777777" w:rsidR="00AE58D9" w:rsidRDefault="00AE58D9">
      <w:pPr>
        <w:spacing w:after="0" w:line="240" w:lineRule="auto"/>
      </w:pPr>
      <w:r>
        <w:separator/>
      </w:r>
    </w:p>
  </w:endnote>
  <w:endnote w:type="continuationSeparator" w:id="0">
    <w:p w14:paraId="06A8D7B8" w14:textId="77777777" w:rsidR="00AE58D9" w:rsidRDefault="00AE5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52F0" w14:textId="77777777" w:rsidR="00050E41" w:rsidRDefault="00050E41">
    <w:pPr>
      <w:spacing w:after="144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9490" w14:textId="77777777" w:rsidR="00050E41" w:rsidRDefault="00050E41">
    <w:pPr>
      <w:spacing w:after="16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59B1" w14:textId="77777777" w:rsidR="00AE58D9" w:rsidRDefault="00AE58D9">
      <w:pPr>
        <w:spacing w:after="0" w:line="240" w:lineRule="auto"/>
      </w:pPr>
      <w:r>
        <w:separator/>
      </w:r>
    </w:p>
  </w:footnote>
  <w:footnote w:type="continuationSeparator" w:id="0">
    <w:p w14:paraId="6ED4AD16" w14:textId="77777777" w:rsidR="00AE58D9" w:rsidRDefault="00AE5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48FD" w14:textId="0EBE8C09" w:rsidR="00050E41" w:rsidRDefault="00CE5559">
    <w:pPr>
      <w:spacing w:before="1440" w:after="0" w:line="240" w:lineRule="auto"/>
      <w:jc w:val="right"/>
      <w:rPr>
        <w:color w:val="000000"/>
      </w:rPr>
    </w:pPr>
    <w:r>
      <w:rPr>
        <w:rFonts w:ascii="Times New Roman" w:eastAsia="Times New Roman" w:hAnsi="Times New Roman" w:cs="Times New Roman"/>
        <w:color w:val="000000"/>
        <w:sz w:val="24"/>
        <w:szCs w:val="24"/>
      </w:rPr>
      <w:t>Employee Engagement</w:t>
    </w:r>
    <w:r w:rsidR="00EA6DD5">
      <w:rPr>
        <w:rFonts w:ascii="Times New Roman" w:eastAsia="Times New Roman" w:hAnsi="Times New Roman" w:cs="Times New Roman"/>
        <w:color w:val="000000"/>
        <w:sz w:val="24"/>
        <w:szCs w:val="24"/>
      </w:rPr>
      <w:t xml:space="preserve">     </w:t>
    </w:r>
    <w:r w:rsidR="00EA6DD5">
      <w:rPr>
        <w:rFonts w:ascii="Times New Roman" w:eastAsia="Times New Roman" w:hAnsi="Times New Roman" w:cs="Times New Roman"/>
        <w:color w:val="000000"/>
        <w:sz w:val="24"/>
        <w:szCs w:val="24"/>
      </w:rPr>
      <w:fldChar w:fldCharType="begin"/>
    </w:r>
    <w:r w:rsidR="00EA6DD5">
      <w:rPr>
        <w:rFonts w:ascii="Times New Roman" w:eastAsia="Times New Roman" w:hAnsi="Times New Roman" w:cs="Times New Roman"/>
        <w:color w:val="000000"/>
        <w:sz w:val="24"/>
        <w:szCs w:val="24"/>
      </w:rPr>
      <w:instrText>PAGE</w:instrText>
    </w:r>
    <w:r w:rsidR="00EA6DD5">
      <w:rPr>
        <w:rFonts w:ascii="Times New Roman" w:eastAsia="Times New Roman" w:hAnsi="Times New Roman" w:cs="Times New Roman"/>
        <w:color w:val="000000"/>
        <w:sz w:val="24"/>
        <w:szCs w:val="24"/>
      </w:rPr>
      <w:fldChar w:fldCharType="separate"/>
    </w:r>
    <w:r w:rsidR="00797E48">
      <w:rPr>
        <w:rFonts w:ascii="Times New Roman" w:eastAsia="Times New Roman" w:hAnsi="Times New Roman" w:cs="Times New Roman"/>
        <w:noProof/>
        <w:color w:val="000000"/>
        <w:sz w:val="24"/>
        <w:szCs w:val="24"/>
      </w:rPr>
      <w:t>1</w:t>
    </w:r>
    <w:r w:rsidR="00EA6DD5">
      <w:rPr>
        <w:rFonts w:ascii="Times New Roman" w:eastAsia="Times New Roman" w:hAnsi="Times New Roman" w:cs="Times New Roman"/>
        <w:color w:val="00000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842F" w14:textId="77777777" w:rsidR="00050E41" w:rsidRDefault="00050E41">
    <w:pPr>
      <w:spacing w:before="14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41"/>
    <w:rsid w:val="000026BA"/>
    <w:rsid w:val="00005C7F"/>
    <w:rsid w:val="00014FE2"/>
    <w:rsid w:val="00020F9F"/>
    <w:rsid w:val="000219A3"/>
    <w:rsid w:val="000222C3"/>
    <w:rsid w:val="00022E61"/>
    <w:rsid w:val="00050E41"/>
    <w:rsid w:val="00057A9E"/>
    <w:rsid w:val="000616F9"/>
    <w:rsid w:val="00064AD6"/>
    <w:rsid w:val="00070BE4"/>
    <w:rsid w:val="000871B0"/>
    <w:rsid w:val="0009742C"/>
    <w:rsid w:val="000A6E07"/>
    <w:rsid w:val="000B6215"/>
    <w:rsid w:val="000C00F3"/>
    <w:rsid w:val="000D2CA4"/>
    <w:rsid w:val="000D540C"/>
    <w:rsid w:val="000E33FD"/>
    <w:rsid w:val="000E7107"/>
    <w:rsid w:val="001079E4"/>
    <w:rsid w:val="0013621D"/>
    <w:rsid w:val="00144453"/>
    <w:rsid w:val="00174F6D"/>
    <w:rsid w:val="00184C37"/>
    <w:rsid w:val="001A2E29"/>
    <w:rsid w:val="001A601E"/>
    <w:rsid w:val="001A68A3"/>
    <w:rsid w:val="001B29B2"/>
    <w:rsid w:val="001C6AE8"/>
    <w:rsid w:val="001D3058"/>
    <w:rsid w:val="001D7038"/>
    <w:rsid w:val="001E6F77"/>
    <w:rsid w:val="00205BD4"/>
    <w:rsid w:val="002168C6"/>
    <w:rsid w:val="0022165C"/>
    <w:rsid w:val="00222AF0"/>
    <w:rsid w:val="0023012E"/>
    <w:rsid w:val="00237382"/>
    <w:rsid w:val="00241A99"/>
    <w:rsid w:val="0024227F"/>
    <w:rsid w:val="00244C4A"/>
    <w:rsid w:val="002547CC"/>
    <w:rsid w:val="002566AB"/>
    <w:rsid w:val="00264ADA"/>
    <w:rsid w:val="00273303"/>
    <w:rsid w:val="00297100"/>
    <w:rsid w:val="002A2322"/>
    <w:rsid w:val="002A452F"/>
    <w:rsid w:val="002B2572"/>
    <w:rsid w:val="002C3A74"/>
    <w:rsid w:val="002C7435"/>
    <w:rsid w:val="002D776E"/>
    <w:rsid w:val="002F7447"/>
    <w:rsid w:val="002F77FF"/>
    <w:rsid w:val="0030672F"/>
    <w:rsid w:val="003130A4"/>
    <w:rsid w:val="0031475D"/>
    <w:rsid w:val="003278D4"/>
    <w:rsid w:val="003617CA"/>
    <w:rsid w:val="00366EBB"/>
    <w:rsid w:val="00374331"/>
    <w:rsid w:val="00374935"/>
    <w:rsid w:val="003822EE"/>
    <w:rsid w:val="00395080"/>
    <w:rsid w:val="003A046E"/>
    <w:rsid w:val="003B0215"/>
    <w:rsid w:val="003B375E"/>
    <w:rsid w:val="003C0A63"/>
    <w:rsid w:val="003D5C49"/>
    <w:rsid w:val="003F2632"/>
    <w:rsid w:val="003F4CE5"/>
    <w:rsid w:val="00410719"/>
    <w:rsid w:val="00414B7F"/>
    <w:rsid w:val="0041756C"/>
    <w:rsid w:val="00424A84"/>
    <w:rsid w:val="004331A0"/>
    <w:rsid w:val="004417AE"/>
    <w:rsid w:val="00446DDA"/>
    <w:rsid w:val="00462D2D"/>
    <w:rsid w:val="00463B58"/>
    <w:rsid w:val="004733D4"/>
    <w:rsid w:val="004835A0"/>
    <w:rsid w:val="004A2C26"/>
    <w:rsid w:val="004B1A42"/>
    <w:rsid w:val="004C1341"/>
    <w:rsid w:val="004E0BDC"/>
    <w:rsid w:val="004F0041"/>
    <w:rsid w:val="004F28F2"/>
    <w:rsid w:val="004F299F"/>
    <w:rsid w:val="004F53F2"/>
    <w:rsid w:val="004F541F"/>
    <w:rsid w:val="004F7E76"/>
    <w:rsid w:val="0050393F"/>
    <w:rsid w:val="00521704"/>
    <w:rsid w:val="00521A4B"/>
    <w:rsid w:val="0053101D"/>
    <w:rsid w:val="0053663E"/>
    <w:rsid w:val="00537C1F"/>
    <w:rsid w:val="00554856"/>
    <w:rsid w:val="00562D04"/>
    <w:rsid w:val="00586E71"/>
    <w:rsid w:val="005906AD"/>
    <w:rsid w:val="00593787"/>
    <w:rsid w:val="005966A2"/>
    <w:rsid w:val="005B4943"/>
    <w:rsid w:val="005D2776"/>
    <w:rsid w:val="005D5936"/>
    <w:rsid w:val="005E0CAF"/>
    <w:rsid w:val="005E5F38"/>
    <w:rsid w:val="005F6E24"/>
    <w:rsid w:val="0060057B"/>
    <w:rsid w:val="006035C7"/>
    <w:rsid w:val="00636431"/>
    <w:rsid w:val="0064650D"/>
    <w:rsid w:val="0065724B"/>
    <w:rsid w:val="006577A6"/>
    <w:rsid w:val="0066620F"/>
    <w:rsid w:val="00673FEF"/>
    <w:rsid w:val="006907CB"/>
    <w:rsid w:val="006B0452"/>
    <w:rsid w:val="006B11A5"/>
    <w:rsid w:val="006C51B9"/>
    <w:rsid w:val="006C7093"/>
    <w:rsid w:val="006C74B9"/>
    <w:rsid w:val="00701949"/>
    <w:rsid w:val="00722F49"/>
    <w:rsid w:val="00743189"/>
    <w:rsid w:val="0074696F"/>
    <w:rsid w:val="0075070A"/>
    <w:rsid w:val="007532C0"/>
    <w:rsid w:val="007648CE"/>
    <w:rsid w:val="007809A5"/>
    <w:rsid w:val="00781520"/>
    <w:rsid w:val="0078715A"/>
    <w:rsid w:val="00794264"/>
    <w:rsid w:val="00797E48"/>
    <w:rsid w:val="007A363F"/>
    <w:rsid w:val="007A684A"/>
    <w:rsid w:val="007A6883"/>
    <w:rsid w:val="007B5E64"/>
    <w:rsid w:val="007C0A89"/>
    <w:rsid w:val="007C1B87"/>
    <w:rsid w:val="007D668E"/>
    <w:rsid w:val="007F2589"/>
    <w:rsid w:val="007F5C15"/>
    <w:rsid w:val="007F729E"/>
    <w:rsid w:val="0080024B"/>
    <w:rsid w:val="00815B91"/>
    <w:rsid w:val="0082187B"/>
    <w:rsid w:val="008329A3"/>
    <w:rsid w:val="0083308C"/>
    <w:rsid w:val="00836CAD"/>
    <w:rsid w:val="00841176"/>
    <w:rsid w:val="00842523"/>
    <w:rsid w:val="008446B6"/>
    <w:rsid w:val="0084790B"/>
    <w:rsid w:val="0085151F"/>
    <w:rsid w:val="0086472B"/>
    <w:rsid w:val="008659E2"/>
    <w:rsid w:val="008708B4"/>
    <w:rsid w:val="00870CFA"/>
    <w:rsid w:val="00873588"/>
    <w:rsid w:val="008761C2"/>
    <w:rsid w:val="00884114"/>
    <w:rsid w:val="00884C04"/>
    <w:rsid w:val="0089658F"/>
    <w:rsid w:val="008A55E3"/>
    <w:rsid w:val="008D2FE9"/>
    <w:rsid w:val="008D5469"/>
    <w:rsid w:val="008D591E"/>
    <w:rsid w:val="008D6B60"/>
    <w:rsid w:val="008E3393"/>
    <w:rsid w:val="008E75B6"/>
    <w:rsid w:val="008F3EE0"/>
    <w:rsid w:val="00905D26"/>
    <w:rsid w:val="00906036"/>
    <w:rsid w:val="009101D5"/>
    <w:rsid w:val="009102E2"/>
    <w:rsid w:val="0091667A"/>
    <w:rsid w:val="00916D66"/>
    <w:rsid w:val="00975228"/>
    <w:rsid w:val="00977551"/>
    <w:rsid w:val="009A011F"/>
    <w:rsid w:val="009C3126"/>
    <w:rsid w:val="009D031F"/>
    <w:rsid w:val="009E4C3A"/>
    <w:rsid w:val="009F1C55"/>
    <w:rsid w:val="009F6300"/>
    <w:rsid w:val="00A0295E"/>
    <w:rsid w:val="00A20710"/>
    <w:rsid w:val="00A22FC5"/>
    <w:rsid w:val="00A3182F"/>
    <w:rsid w:val="00A34439"/>
    <w:rsid w:val="00A36EB3"/>
    <w:rsid w:val="00A37210"/>
    <w:rsid w:val="00A451D1"/>
    <w:rsid w:val="00A47266"/>
    <w:rsid w:val="00A5447D"/>
    <w:rsid w:val="00A546E8"/>
    <w:rsid w:val="00A60E08"/>
    <w:rsid w:val="00A744F5"/>
    <w:rsid w:val="00A7551F"/>
    <w:rsid w:val="00A80B36"/>
    <w:rsid w:val="00A832B8"/>
    <w:rsid w:val="00A8598C"/>
    <w:rsid w:val="00A923E8"/>
    <w:rsid w:val="00AA05A3"/>
    <w:rsid w:val="00AA24CE"/>
    <w:rsid w:val="00AA3F94"/>
    <w:rsid w:val="00AA40C0"/>
    <w:rsid w:val="00AB29C4"/>
    <w:rsid w:val="00AC0547"/>
    <w:rsid w:val="00AC770E"/>
    <w:rsid w:val="00AD6F21"/>
    <w:rsid w:val="00AD6F33"/>
    <w:rsid w:val="00AE0881"/>
    <w:rsid w:val="00AE368F"/>
    <w:rsid w:val="00AE58D9"/>
    <w:rsid w:val="00AF6E1E"/>
    <w:rsid w:val="00AF7483"/>
    <w:rsid w:val="00B1250E"/>
    <w:rsid w:val="00B16C15"/>
    <w:rsid w:val="00B21EFD"/>
    <w:rsid w:val="00B321C1"/>
    <w:rsid w:val="00B322A7"/>
    <w:rsid w:val="00B36535"/>
    <w:rsid w:val="00B518E8"/>
    <w:rsid w:val="00B5196E"/>
    <w:rsid w:val="00B51E8A"/>
    <w:rsid w:val="00B605BF"/>
    <w:rsid w:val="00B607F7"/>
    <w:rsid w:val="00B76961"/>
    <w:rsid w:val="00B776B9"/>
    <w:rsid w:val="00B82374"/>
    <w:rsid w:val="00B866A7"/>
    <w:rsid w:val="00B87D69"/>
    <w:rsid w:val="00BA2C1D"/>
    <w:rsid w:val="00BA3835"/>
    <w:rsid w:val="00BB3CA4"/>
    <w:rsid w:val="00BB4644"/>
    <w:rsid w:val="00BB63A2"/>
    <w:rsid w:val="00BC5220"/>
    <w:rsid w:val="00BC673E"/>
    <w:rsid w:val="00BF3DFE"/>
    <w:rsid w:val="00BF51F0"/>
    <w:rsid w:val="00C06AB5"/>
    <w:rsid w:val="00C149C4"/>
    <w:rsid w:val="00C14DD6"/>
    <w:rsid w:val="00C43D29"/>
    <w:rsid w:val="00C44FB0"/>
    <w:rsid w:val="00C64BE9"/>
    <w:rsid w:val="00C85D51"/>
    <w:rsid w:val="00C877A7"/>
    <w:rsid w:val="00C91721"/>
    <w:rsid w:val="00C960BC"/>
    <w:rsid w:val="00C96703"/>
    <w:rsid w:val="00CA458A"/>
    <w:rsid w:val="00CA57D6"/>
    <w:rsid w:val="00CB099C"/>
    <w:rsid w:val="00CB12BB"/>
    <w:rsid w:val="00CB17B7"/>
    <w:rsid w:val="00CB5825"/>
    <w:rsid w:val="00CC4C17"/>
    <w:rsid w:val="00CE2078"/>
    <w:rsid w:val="00CE3172"/>
    <w:rsid w:val="00CE521A"/>
    <w:rsid w:val="00CE5559"/>
    <w:rsid w:val="00CF67C1"/>
    <w:rsid w:val="00CF6DDD"/>
    <w:rsid w:val="00D05D0C"/>
    <w:rsid w:val="00D148CC"/>
    <w:rsid w:val="00D20610"/>
    <w:rsid w:val="00D337D6"/>
    <w:rsid w:val="00D3394D"/>
    <w:rsid w:val="00D36FC4"/>
    <w:rsid w:val="00D4060D"/>
    <w:rsid w:val="00D45220"/>
    <w:rsid w:val="00D51E56"/>
    <w:rsid w:val="00D56FF5"/>
    <w:rsid w:val="00D60029"/>
    <w:rsid w:val="00D63AB7"/>
    <w:rsid w:val="00D64C0A"/>
    <w:rsid w:val="00D77E16"/>
    <w:rsid w:val="00D82389"/>
    <w:rsid w:val="00D8625A"/>
    <w:rsid w:val="00D86F56"/>
    <w:rsid w:val="00D947DA"/>
    <w:rsid w:val="00DA1EB3"/>
    <w:rsid w:val="00DB3AA4"/>
    <w:rsid w:val="00DD6F8C"/>
    <w:rsid w:val="00DF0A5A"/>
    <w:rsid w:val="00DF4AF3"/>
    <w:rsid w:val="00DF54C3"/>
    <w:rsid w:val="00DF56A8"/>
    <w:rsid w:val="00DF6483"/>
    <w:rsid w:val="00E062E9"/>
    <w:rsid w:val="00E17E28"/>
    <w:rsid w:val="00E206A2"/>
    <w:rsid w:val="00E21B9F"/>
    <w:rsid w:val="00E413E2"/>
    <w:rsid w:val="00E4303E"/>
    <w:rsid w:val="00E51DCE"/>
    <w:rsid w:val="00E52441"/>
    <w:rsid w:val="00E63BE1"/>
    <w:rsid w:val="00E645D4"/>
    <w:rsid w:val="00E65890"/>
    <w:rsid w:val="00E7044C"/>
    <w:rsid w:val="00E71D9D"/>
    <w:rsid w:val="00E772C8"/>
    <w:rsid w:val="00E947EB"/>
    <w:rsid w:val="00E977C0"/>
    <w:rsid w:val="00EA11A2"/>
    <w:rsid w:val="00EA242A"/>
    <w:rsid w:val="00EA5405"/>
    <w:rsid w:val="00EA6DD5"/>
    <w:rsid w:val="00EC57D3"/>
    <w:rsid w:val="00ED14F7"/>
    <w:rsid w:val="00EE3991"/>
    <w:rsid w:val="00EF2C96"/>
    <w:rsid w:val="00EF7B8F"/>
    <w:rsid w:val="00F008B9"/>
    <w:rsid w:val="00F062CF"/>
    <w:rsid w:val="00F07B05"/>
    <w:rsid w:val="00F20C21"/>
    <w:rsid w:val="00F23043"/>
    <w:rsid w:val="00F25E30"/>
    <w:rsid w:val="00F25EC5"/>
    <w:rsid w:val="00F30A24"/>
    <w:rsid w:val="00F30A51"/>
    <w:rsid w:val="00F41D94"/>
    <w:rsid w:val="00F44388"/>
    <w:rsid w:val="00F44452"/>
    <w:rsid w:val="00F44DF4"/>
    <w:rsid w:val="00F4610B"/>
    <w:rsid w:val="00F61204"/>
    <w:rsid w:val="00F617FD"/>
    <w:rsid w:val="00F80D70"/>
    <w:rsid w:val="00F85B53"/>
    <w:rsid w:val="00F9091D"/>
    <w:rsid w:val="00F91558"/>
    <w:rsid w:val="00F97C06"/>
    <w:rsid w:val="00FB750F"/>
    <w:rsid w:val="00FC4180"/>
    <w:rsid w:val="00FC5C04"/>
    <w:rsid w:val="00FD4495"/>
    <w:rsid w:val="00FE5D9F"/>
    <w:rsid w:val="00FF57E3"/>
    <w:rsid w:val="3F1D0DC0"/>
    <w:rsid w:val="41E61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ru-RU"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after="200" w:line="276" w:lineRule="auto"/>
    </w:pPr>
    <w:rPr>
      <w:sz w:val="22"/>
      <w:szCs w:val="22"/>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Header">
    <w:name w:val="header"/>
    <w:basedOn w:val="Normal"/>
    <w:link w:val="HeaderChar"/>
    <w:rsid w:val="00CE5559"/>
    <w:pPr>
      <w:tabs>
        <w:tab w:val="center" w:pos="4680"/>
        <w:tab w:val="right" w:pos="9360"/>
      </w:tabs>
      <w:spacing w:after="0" w:line="240" w:lineRule="auto"/>
    </w:pPr>
  </w:style>
  <w:style w:type="character" w:customStyle="1" w:styleId="HeaderChar">
    <w:name w:val="Header Char"/>
    <w:basedOn w:val="DefaultParagraphFont"/>
    <w:link w:val="Header"/>
    <w:rsid w:val="00CE5559"/>
    <w:rPr>
      <w:sz w:val="22"/>
      <w:szCs w:val="22"/>
      <w:lang w:val="en-US"/>
    </w:rPr>
  </w:style>
  <w:style w:type="paragraph" w:styleId="Footer">
    <w:name w:val="footer"/>
    <w:basedOn w:val="Normal"/>
    <w:link w:val="FooterChar"/>
    <w:rsid w:val="00CE5559"/>
    <w:pPr>
      <w:tabs>
        <w:tab w:val="center" w:pos="4680"/>
        <w:tab w:val="right" w:pos="9360"/>
      </w:tabs>
      <w:spacing w:after="0" w:line="240" w:lineRule="auto"/>
    </w:pPr>
  </w:style>
  <w:style w:type="character" w:customStyle="1" w:styleId="FooterChar">
    <w:name w:val="Footer Char"/>
    <w:basedOn w:val="DefaultParagraphFont"/>
    <w:link w:val="Footer"/>
    <w:rsid w:val="00CE5559"/>
    <w:rPr>
      <w:sz w:val="22"/>
      <w:szCs w:val="22"/>
      <w:lang w:val="en-US"/>
    </w:rPr>
  </w:style>
  <w:style w:type="character" w:styleId="Hyperlink">
    <w:name w:val="Hyperlink"/>
    <w:basedOn w:val="DefaultParagraphFont"/>
    <w:uiPriority w:val="99"/>
    <w:rsid w:val="004A2C26"/>
    <w:rPr>
      <w:color w:val="0000FF" w:themeColor="hyperlink"/>
      <w:u w:val="single"/>
    </w:rPr>
  </w:style>
  <w:style w:type="character" w:styleId="UnresolvedMention">
    <w:name w:val="Unresolved Mention"/>
    <w:basedOn w:val="DefaultParagraphFont"/>
    <w:uiPriority w:val="99"/>
    <w:semiHidden/>
    <w:unhideWhenUsed/>
    <w:rsid w:val="004A2C26"/>
    <w:rPr>
      <w:color w:val="605E5C"/>
      <w:shd w:val="clear" w:color="auto" w:fill="E1DFDD"/>
    </w:rPr>
  </w:style>
  <w:style w:type="character" w:styleId="Emphasis">
    <w:name w:val="Emphasis"/>
    <w:basedOn w:val="DefaultParagraphFont"/>
    <w:uiPriority w:val="20"/>
    <w:qFormat/>
    <w:rsid w:val="004A2C26"/>
    <w:rPr>
      <w:i/>
      <w:iCs/>
    </w:rPr>
  </w:style>
  <w:style w:type="paragraph" w:styleId="NormalWeb">
    <w:name w:val="Normal (Web)"/>
    <w:basedOn w:val="Normal"/>
    <w:uiPriority w:val="99"/>
    <w:unhideWhenUsed/>
    <w:rsid w:val="00463B58"/>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TOCHeading">
    <w:name w:val="TOC Heading"/>
    <w:basedOn w:val="Heading1"/>
    <w:next w:val="Normal"/>
    <w:uiPriority w:val="39"/>
    <w:unhideWhenUsed/>
    <w:qFormat/>
    <w:rsid w:val="00463B58"/>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rsid w:val="00463B58"/>
    <w:pPr>
      <w:spacing w:after="100"/>
    </w:pPr>
  </w:style>
  <w:style w:type="paragraph" w:styleId="TOC2">
    <w:name w:val="toc 2"/>
    <w:basedOn w:val="Normal"/>
    <w:next w:val="Normal"/>
    <w:autoRedefine/>
    <w:uiPriority w:val="39"/>
    <w:rsid w:val="00463B5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0208825.2019.1565097"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39/ssrn.381917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ekes.co.uk/blog/international-womens-day-8th-march/"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leekes.co.uk/information-and-help/useful-information/about-leekes" TargetMode="External"/><Relationship Id="rId4" Type="http://schemas.openxmlformats.org/officeDocument/2006/relationships/settings" Target="settings.xml"/><Relationship Id="rId9" Type="http://schemas.openxmlformats.org/officeDocument/2006/relationships/hyperlink" Target="https://www.walesonline.co.uk/news/wales-news/leekes-family-vale-resort-shop-1897216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D8305E-671C-483C-A80A-89EC841A1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2894</Words>
  <Characters>16498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2022-05-07T07:41:00Z</dcterms:created>
  <dcterms:modified xsi:type="dcterms:W3CDTF">2022-05-07T21:45:00Z</dcterms:modified>
  <cp:category/>
  <cp:contentStatus/>
  <dc:language/>
  <cp:version/>
</cp:coreProperties>
</file>