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748C" w:rsidRPr="00D8748C" w:rsidRDefault="00D8748C" w:rsidP="00D8748C">
      <w:pPr>
        <w:shd w:val="clear" w:color="auto" w:fill="FFFFFF"/>
        <w:spacing w:after="0" w:line="240" w:lineRule="auto"/>
        <w:jc w:val="center"/>
        <w:outlineLvl w:val="0"/>
        <w:rPr>
          <w:rFonts w:ascii="lora" w:eastAsia="Times New Roman" w:hAnsi="lora" w:cs="Arial"/>
          <w:b/>
          <w:bCs/>
          <w:color w:val="000000"/>
          <w:spacing w:val="8"/>
          <w:kern w:val="36"/>
          <w:sz w:val="54"/>
          <w:szCs w:val="54"/>
          <w:lang w:eastAsia="en-GB"/>
        </w:rPr>
      </w:pPr>
      <w:r w:rsidRPr="00D8748C">
        <w:rPr>
          <w:rFonts w:ascii="lora" w:eastAsia="Times New Roman" w:hAnsi="lora" w:cs="Arial"/>
          <w:b/>
          <w:bCs/>
          <w:color w:val="000000"/>
          <w:spacing w:val="8"/>
          <w:kern w:val="36"/>
          <w:sz w:val="54"/>
          <w:szCs w:val="54"/>
          <w:lang w:eastAsia="en-GB"/>
        </w:rPr>
        <w:t>Want to Win the War on Drugs? Portugal Might Have the Answer</w:t>
      </w:r>
    </w:p>
    <w:p w:rsidR="00D8748C" w:rsidRPr="00D8748C" w:rsidRDefault="00D8748C" w:rsidP="00D8748C">
      <w:pPr>
        <w:shd w:val="clear" w:color="auto" w:fill="FFFFFF"/>
        <w:spacing w:after="0" w:line="240" w:lineRule="auto"/>
        <w:jc w:val="center"/>
        <w:rPr>
          <w:rFonts w:ascii="lora" w:eastAsia="Times New Roman" w:hAnsi="lora" w:cs="Arial"/>
          <w:b/>
          <w:bCs/>
          <w:color w:val="000000"/>
          <w:sz w:val="24"/>
          <w:szCs w:val="24"/>
          <w:lang w:eastAsia="en-GB"/>
        </w:rPr>
      </w:pPr>
      <w:r w:rsidRPr="00D8748C">
        <w:rPr>
          <w:rFonts w:ascii="lora" w:eastAsia="Times New Roman" w:hAnsi="lora" w:cs="Arial"/>
          <w:b/>
          <w:bCs/>
          <w:color w:val="000000"/>
          <w:sz w:val="24"/>
          <w:szCs w:val="24"/>
          <w:lang w:eastAsia="en-GB"/>
        </w:rPr>
        <w:t>By </w:t>
      </w:r>
      <w:proofErr w:type="spellStart"/>
      <w:r w:rsidRPr="00D8748C">
        <w:rPr>
          <w:rFonts w:ascii="lora" w:eastAsia="Times New Roman" w:hAnsi="lora" w:cs="Arial"/>
          <w:b/>
          <w:bCs/>
          <w:color w:val="000000"/>
          <w:sz w:val="24"/>
          <w:szCs w:val="24"/>
          <w:lang w:eastAsia="en-GB"/>
        </w:rPr>
        <w:fldChar w:fldCharType="begin"/>
      </w:r>
      <w:r w:rsidRPr="00D8748C">
        <w:rPr>
          <w:rFonts w:ascii="lora" w:eastAsia="Times New Roman" w:hAnsi="lora" w:cs="Arial"/>
          <w:b/>
          <w:bCs/>
          <w:color w:val="000000"/>
          <w:sz w:val="24"/>
          <w:szCs w:val="24"/>
          <w:lang w:eastAsia="en-GB"/>
        </w:rPr>
        <w:instrText xml:space="preserve"> HYPERLINK "http://time.com/author/naina-bajekal/" </w:instrText>
      </w:r>
      <w:r w:rsidRPr="00D8748C">
        <w:rPr>
          <w:rFonts w:ascii="lora" w:eastAsia="Times New Roman" w:hAnsi="lora" w:cs="Arial"/>
          <w:b/>
          <w:bCs/>
          <w:color w:val="000000"/>
          <w:sz w:val="24"/>
          <w:szCs w:val="24"/>
          <w:lang w:eastAsia="en-GB"/>
        </w:rPr>
        <w:fldChar w:fldCharType="separate"/>
      </w:r>
      <w:r w:rsidRPr="00D8748C">
        <w:rPr>
          <w:rFonts w:ascii="lora" w:eastAsia="Times New Roman" w:hAnsi="lora" w:cs="Arial"/>
          <w:b/>
          <w:bCs/>
          <w:color w:val="E90606"/>
          <w:sz w:val="24"/>
          <w:szCs w:val="24"/>
          <w:u w:val="single"/>
          <w:lang w:eastAsia="en-GB"/>
        </w:rPr>
        <w:t>Naina</w:t>
      </w:r>
      <w:proofErr w:type="spellEnd"/>
      <w:r w:rsidRPr="00D8748C">
        <w:rPr>
          <w:rFonts w:ascii="lora" w:eastAsia="Times New Roman" w:hAnsi="lora" w:cs="Arial"/>
          <w:b/>
          <w:bCs/>
          <w:color w:val="E90606"/>
          <w:sz w:val="24"/>
          <w:szCs w:val="24"/>
          <w:u w:val="single"/>
          <w:lang w:eastAsia="en-GB"/>
        </w:rPr>
        <w:t xml:space="preserve"> </w:t>
      </w:r>
      <w:proofErr w:type="spellStart"/>
      <w:r w:rsidRPr="00D8748C">
        <w:rPr>
          <w:rFonts w:ascii="lora" w:eastAsia="Times New Roman" w:hAnsi="lora" w:cs="Arial"/>
          <w:b/>
          <w:bCs/>
          <w:color w:val="E90606"/>
          <w:sz w:val="24"/>
          <w:szCs w:val="24"/>
          <w:u w:val="single"/>
          <w:lang w:eastAsia="en-GB"/>
        </w:rPr>
        <w:t>Bajekal</w:t>
      </w:r>
      <w:proofErr w:type="spellEnd"/>
      <w:r w:rsidRPr="00D8748C">
        <w:rPr>
          <w:rFonts w:ascii="lora" w:eastAsia="Times New Roman" w:hAnsi="lora" w:cs="Arial"/>
          <w:b/>
          <w:bCs/>
          <w:color w:val="000000"/>
          <w:sz w:val="24"/>
          <w:szCs w:val="24"/>
          <w:lang w:eastAsia="en-GB"/>
        </w:rPr>
        <w:fldChar w:fldCharType="end"/>
      </w:r>
      <w:r w:rsidRPr="00D8748C">
        <w:rPr>
          <w:rFonts w:ascii="lora" w:eastAsia="Times New Roman" w:hAnsi="lora" w:cs="Arial"/>
          <w:b/>
          <w:bCs/>
          <w:color w:val="000000"/>
          <w:sz w:val="24"/>
          <w:szCs w:val="24"/>
          <w:lang w:eastAsia="en-GB"/>
        </w:rPr>
        <w:t xml:space="preserve"> | Photographs by </w:t>
      </w:r>
      <w:proofErr w:type="spellStart"/>
      <w:r w:rsidRPr="00D8748C">
        <w:rPr>
          <w:rFonts w:ascii="lora" w:eastAsia="Times New Roman" w:hAnsi="lora" w:cs="Arial"/>
          <w:b/>
          <w:bCs/>
          <w:color w:val="000000"/>
          <w:sz w:val="24"/>
          <w:szCs w:val="24"/>
          <w:lang w:eastAsia="en-GB"/>
        </w:rPr>
        <w:t>Gonçalo</w:t>
      </w:r>
      <w:proofErr w:type="spellEnd"/>
      <w:r w:rsidRPr="00D8748C">
        <w:rPr>
          <w:rFonts w:ascii="lora" w:eastAsia="Times New Roman" w:hAnsi="lora" w:cs="Arial"/>
          <w:b/>
          <w:bCs/>
          <w:color w:val="000000"/>
          <w:sz w:val="24"/>
          <w:szCs w:val="24"/>
          <w:lang w:eastAsia="en-GB"/>
        </w:rPr>
        <w:t xml:space="preserve"> Fonseca</w:t>
      </w:r>
    </w:p>
    <w:p w:rsidR="00D8748C" w:rsidRPr="00D8748C" w:rsidRDefault="00D8748C" w:rsidP="00D8748C">
      <w:pPr>
        <w:shd w:val="clear" w:color="auto" w:fill="FFFFFF"/>
        <w:spacing w:line="240" w:lineRule="auto"/>
        <w:jc w:val="center"/>
        <w:rPr>
          <w:rFonts w:ascii="lora" w:eastAsia="Times New Roman" w:hAnsi="lora" w:cs="Arial"/>
          <w:b/>
          <w:bCs/>
          <w:color w:val="8B8D91"/>
          <w:sz w:val="24"/>
          <w:szCs w:val="24"/>
          <w:lang w:eastAsia="en-GB"/>
        </w:rPr>
      </w:pPr>
      <w:r w:rsidRPr="00D8748C">
        <w:rPr>
          <w:rFonts w:ascii="lora" w:eastAsia="Times New Roman" w:hAnsi="lora" w:cs="Arial"/>
          <w:b/>
          <w:bCs/>
          <w:color w:val="8B8D91"/>
          <w:sz w:val="24"/>
          <w:szCs w:val="24"/>
          <w:lang w:eastAsia="en-GB"/>
        </w:rPr>
        <w:t>August 1, 2018</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 xml:space="preserve">When </w:t>
      </w:r>
      <w:proofErr w:type="spellStart"/>
      <w:r w:rsidRPr="00D8748C">
        <w:rPr>
          <w:rFonts w:ascii="Georgia" w:eastAsia="Times New Roman" w:hAnsi="Georgia" w:cs="Arial"/>
          <w:sz w:val="26"/>
          <w:szCs w:val="26"/>
          <w:lang w:eastAsia="en-GB"/>
        </w:rPr>
        <w:t>Gonçalo</w:t>
      </w:r>
      <w:proofErr w:type="spellEnd"/>
      <w:r w:rsidRPr="00D8748C">
        <w:rPr>
          <w:rFonts w:ascii="Georgia" w:eastAsia="Times New Roman" w:hAnsi="Georgia" w:cs="Arial"/>
          <w:sz w:val="26"/>
          <w:szCs w:val="26"/>
          <w:lang w:eastAsia="en-GB"/>
        </w:rPr>
        <w:t xml:space="preserve"> Fonseca was a child, he went to school near </w:t>
      </w:r>
      <w:proofErr w:type="spellStart"/>
      <w:r w:rsidRPr="00D8748C">
        <w:rPr>
          <w:rFonts w:ascii="Georgia" w:eastAsia="Times New Roman" w:hAnsi="Georgia" w:cs="Arial"/>
          <w:sz w:val="26"/>
          <w:szCs w:val="26"/>
          <w:lang w:eastAsia="en-GB"/>
        </w:rPr>
        <w:t>Casal</w:t>
      </w:r>
      <w:proofErr w:type="spellEnd"/>
      <w:r w:rsidRPr="00D8748C">
        <w:rPr>
          <w:rFonts w:ascii="Georgia" w:eastAsia="Times New Roman" w:hAnsi="Georgia" w:cs="Arial"/>
          <w:sz w:val="26"/>
          <w:szCs w:val="26"/>
          <w:lang w:eastAsia="en-GB"/>
        </w:rPr>
        <w:t xml:space="preserve"> </w:t>
      </w:r>
      <w:proofErr w:type="spellStart"/>
      <w:r w:rsidRPr="00D8748C">
        <w:rPr>
          <w:rFonts w:ascii="Georgia" w:eastAsia="Times New Roman" w:hAnsi="Georgia" w:cs="Arial"/>
          <w:sz w:val="26"/>
          <w:szCs w:val="26"/>
          <w:lang w:eastAsia="en-GB"/>
        </w:rPr>
        <w:t>Ventoso</w:t>
      </w:r>
      <w:proofErr w:type="spellEnd"/>
      <w:r w:rsidRPr="00D8748C">
        <w:rPr>
          <w:rFonts w:ascii="Georgia" w:eastAsia="Times New Roman" w:hAnsi="Georgia" w:cs="Arial"/>
          <w:sz w:val="26"/>
          <w:szCs w:val="26"/>
          <w:lang w:eastAsia="en-GB"/>
        </w:rPr>
        <w:t xml:space="preserve">, a Lisbon </w:t>
      </w:r>
      <w:proofErr w:type="spellStart"/>
      <w:r w:rsidRPr="00D8748C">
        <w:rPr>
          <w:rFonts w:ascii="Georgia" w:eastAsia="Times New Roman" w:hAnsi="Georgia" w:cs="Arial"/>
          <w:sz w:val="26"/>
          <w:szCs w:val="26"/>
          <w:lang w:eastAsia="en-GB"/>
        </w:rPr>
        <w:t>neighborhood</w:t>
      </w:r>
      <w:proofErr w:type="spellEnd"/>
      <w:r w:rsidRPr="00D8748C">
        <w:rPr>
          <w:rFonts w:ascii="Georgia" w:eastAsia="Times New Roman" w:hAnsi="Georgia" w:cs="Arial"/>
          <w:sz w:val="26"/>
          <w:szCs w:val="26"/>
          <w:lang w:eastAsia="en-GB"/>
        </w:rPr>
        <w:t xml:space="preserve"> that also served as the biggest open-air drugs market in Europe. “I have the vivid memory of being a child and seeing someone shoot up in broad daylight,” the photographer says. His experience wasn’t unusual. In the 1990s, some 5,000 addicts roamed the streets of the hilly </w:t>
      </w:r>
      <w:proofErr w:type="spellStart"/>
      <w:r w:rsidRPr="00D8748C">
        <w:rPr>
          <w:rFonts w:ascii="Georgia" w:eastAsia="Times New Roman" w:hAnsi="Georgia" w:cs="Arial"/>
          <w:sz w:val="26"/>
          <w:szCs w:val="26"/>
          <w:lang w:eastAsia="en-GB"/>
        </w:rPr>
        <w:t>neighborhood</w:t>
      </w:r>
      <w:proofErr w:type="spellEnd"/>
      <w:r w:rsidRPr="00D8748C">
        <w:rPr>
          <w:rFonts w:ascii="Georgia" w:eastAsia="Times New Roman" w:hAnsi="Georgia" w:cs="Arial"/>
          <w:sz w:val="26"/>
          <w:szCs w:val="26"/>
          <w:lang w:eastAsia="en-GB"/>
        </w:rPr>
        <w:t>, searching for their daily fix as dirty syringes piled up in the gutters.</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 xml:space="preserve">Back then, Portugal was in the grip of heroin addiction. An estimated 1% of the population—bankers, students, socialites—were hooked on heroin and Portugal had the highest rate of HIV infection in the entire European Union. “It was carnage,” recalls </w:t>
      </w:r>
      <w:proofErr w:type="spellStart"/>
      <w:r w:rsidRPr="00D8748C">
        <w:rPr>
          <w:rFonts w:ascii="Georgia" w:eastAsia="Times New Roman" w:hAnsi="Georgia" w:cs="Arial"/>
          <w:sz w:val="26"/>
          <w:szCs w:val="26"/>
          <w:lang w:eastAsia="en-GB"/>
        </w:rPr>
        <w:t>Américo</w:t>
      </w:r>
      <w:proofErr w:type="spellEnd"/>
      <w:r w:rsidRPr="00D8748C">
        <w:rPr>
          <w:rFonts w:ascii="Georgia" w:eastAsia="Times New Roman" w:hAnsi="Georgia" w:cs="Arial"/>
          <w:sz w:val="26"/>
          <w:szCs w:val="26"/>
          <w:lang w:eastAsia="en-GB"/>
        </w:rPr>
        <w:t xml:space="preserve"> Nave, a psychologist and President of </w:t>
      </w:r>
      <w:proofErr w:type="spellStart"/>
      <w:r w:rsidRPr="00D8748C">
        <w:rPr>
          <w:rFonts w:ascii="Georgia" w:eastAsia="Times New Roman" w:hAnsi="Georgia" w:cs="Arial"/>
          <w:sz w:val="26"/>
          <w:szCs w:val="26"/>
          <w:lang w:eastAsia="en-GB"/>
        </w:rPr>
        <w:fldChar w:fldCharType="begin"/>
      </w:r>
      <w:r w:rsidRPr="00D8748C">
        <w:rPr>
          <w:rFonts w:ascii="Georgia" w:eastAsia="Times New Roman" w:hAnsi="Georgia" w:cs="Arial"/>
          <w:sz w:val="26"/>
          <w:szCs w:val="26"/>
          <w:lang w:eastAsia="en-GB"/>
        </w:rPr>
        <w:instrText xml:space="preserve"> HYPERLINK "http://crescer.org/en/the-association/" \t "_blank" </w:instrText>
      </w:r>
      <w:r w:rsidRPr="00D8748C">
        <w:rPr>
          <w:rFonts w:ascii="Georgia" w:eastAsia="Times New Roman" w:hAnsi="Georgia" w:cs="Arial"/>
          <w:sz w:val="26"/>
          <w:szCs w:val="26"/>
          <w:lang w:eastAsia="en-GB"/>
        </w:rPr>
        <w:fldChar w:fldCharType="separate"/>
      </w:r>
      <w:r w:rsidRPr="00D8748C">
        <w:rPr>
          <w:rFonts w:ascii="Georgia" w:eastAsia="Times New Roman" w:hAnsi="Georgia" w:cs="Arial"/>
          <w:color w:val="0000FF"/>
          <w:sz w:val="26"/>
          <w:szCs w:val="26"/>
          <w:u w:val="single"/>
          <w:lang w:eastAsia="en-GB"/>
        </w:rPr>
        <w:t>Crescer</w:t>
      </w:r>
      <w:proofErr w:type="spellEnd"/>
      <w:r w:rsidRPr="00D8748C">
        <w:rPr>
          <w:rFonts w:ascii="Georgia" w:eastAsia="Times New Roman" w:hAnsi="Georgia" w:cs="Arial"/>
          <w:sz w:val="26"/>
          <w:szCs w:val="26"/>
          <w:lang w:eastAsia="en-GB"/>
        </w:rPr>
        <w:fldChar w:fldCharType="end"/>
      </w:r>
      <w:r w:rsidRPr="00D8748C">
        <w:rPr>
          <w:rFonts w:ascii="Georgia" w:eastAsia="Times New Roman" w:hAnsi="Georgia" w:cs="Arial"/>
          <w:sz w:val="26"/>
          <w:szCs w:val="26"/>
          <w:lang w:eastAsia="en-GB"/>
        </w:rPr>
        <w:t xml:space="preserve">, an outreach NGO focused on harm-reduction practices. As the government prepared to demolish </w:t>
      </w:r>
      <w:proofErr w:type="spellStart"/>
      <w:r w:rsidRPr="00D8748C">
        <w:rPr>
          <w:rFonts w:ascii="Georgia" w:eastAsia="Times New Roman" w:hAnsi="Georgia" w:cs="Arial"/>
          <w:sz w:val="26"/>
          <w:szCs w:val="26"/>
          <w:lang w:eastAsia="en-GB"/>
        </w:rPr>
        <w:t>Casal</w:t>
      </w:r>
      <w:proofErr w:type="spellEnd"/>
      <w:r w:rsidRPr="00D8748C">
        <w:rPr>
          <w:rFonts w:ascii="Georgia" w:eastAsia="Times New Roman" w:hAnsi="Georgia" w:cs="Arial"/>
          <w:sz w:val="26"/>
          <w:szCs w:val="26"/>
          <w:lang w:eastAsia="en-GB"/>
        </w:rPr>
        <w:t xml:space="preserve"> </w:t>
      </w:r>
      <w:proofErr w:type="spellStart"/>
      <w:r w:rsidRPr="00D8748C">
        <w:rPr>
          <w:rFonts w:ascii="Georgia" w:eastAsia="Times New Roman" w:hAnsi="Georgia" w:cs="Arial"/>
          <w:sz w:val="26"/>
          <w:szCs w:val="26"/>
          <w:lang w:eastAsia="en-GB"/>
        </w:rPr>
        <w:t>Ventoso</w:t>
      </w:r>
      <w:proofErr w:type="spellEnd"/>
      <w:r w:rsidRPr="00D8748C">
        <w:rPr>
          <w:rFonts w:ascii="Georgia" w:eastAsia="Times New Roman" w:hAnsi="Georgia" w:cs="Arial"/>
          <w:sz w:val="26"/>
          <w:szCs w:val="26"/>
          <w:lang w:eastAsia="en-GB"/>
        </w:rPr>
        <w:t xml:space="preserve"> in 2001, he was working with the addicts living in the </w:t>
      </w:r>
      <w:proofErr w:type="spellStart"/>
      <w:r w:rsidRPr="00D8748C">
        <w:rPr>
          <w:rFonts w:ascii="Georgia" w:eastAsia="Times New Roman" w:hAnsi="Georgia" w:cs="Arial"/>
          <w:sz w:val="26"/>
          <w:szCs w:val="26"/>
          <w:lang w:eastAsia="en-GB"/>
        </w:rPr>
        <w:t>neighborhood</w:t>
      </w:r>
      <w:proofErr w:type="spellEnd"/>
      <w:r w:rsidRPr="00D8748C">
        <w:rPr>
          <w:rFonts w:ascii="Georgia" w:eastAsia="Times New Roman" w:hAnsi="Georgia" w:cs="Arial"/>
          <w:sz w:val="26"/>
          <w:szCs w:val="26"/>
          <w:lang w:eastAsia="en-GB"/>
        </w:rPr>
        <w:t>. “People had sores filled with maggots. Some lost their arms or legs due to overusing.”</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Over the course of two decades, the government’s response had been one that Americans will recognize: it introduced increasingly harsh policies led by the criminal justice system, while conservative critics spoke out against drug use. By the late ’90s, about half the people in prison were there for drug-related reasons—creating a large addicted inmate population. Nothing was working. On the other side of the Atlantic, the U.S. was doing the same: spending billions of dollars cracking down on drug users.</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But in 2001, Portugal took a radical step. It became the first country in the world to decriminalize the consumption of all drugs.</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lastRenderedPageBreak/>
        <w:drawing>
          <wp:inline distT="0" distB="0" distL="0" distR="0" wp14:anchorId="6B5A1669" wp14:editId="64F7F9F3">
            <wp:extent cx="3848100" cy="2565400"/>
            <wp:effectExtent l="0" t="0" r="0" b="6350"/>
            <wp:docPr id="1" name="Picture 1" descr="At the height of the heroin crisis in the 90's as many as 5,000 drug users lived on the streets of the Casal Ventoso neighborhood shown here, January 12, 2017. Portugal made history by becoming the first country in the world to abolish criminal penalties for consumption and possession of all dru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 the height of the heroin crisis in the 90's as many as 5,000 drug users lived on the streets of the Casal Ventoso neighborhood shown here, January 12, 2017. Portugal made history by becoming the first country in the world to abolish criminal penalties for consumption and possession of all drug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848100" cy="256540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At the height of the heroin crisis in the 90's as many as 5,000 drug users lived on the streets of the </w:t>
      </w:r>
      <w:proofErr w:type="spellStart"/>
      <w:r w:rsidRPr="00D8748C">
        <w:rPr>
          <w:rFonts w:ascii="Arial" w:eastAsia="Times New Roman" w:hAnsi="Arial" w:cs="Arial"/>
          <w:spacing w:val="8"/>
          <w:sz w:val="21"/>
          <w:szCs w:val="21"/>
          <w:lang w:eastAsia="en-GB"/>
        </w:rPr>
        <w:t>Casal</w:t>
      </w:r>
      <w:proofErr w:type="spellEnd"/>
      <w:r w:rsidRPr="00D8748C">
        <w:rPr>
          <w:rFonts w:ascii="Arial" w:eastAsia="Times New Roman" w:hAnsi="Arial" w:cs="Arial"/>
          <w:spacing w:val="8"/>
          <w:sz w:val="21"/>
          <w:szCs w:val="21"/>
          <w:lang w:eastAsia="en-GB"/>
        </w:rPr>
        <w:t xml:space="preserve"> </w:t>
      </w:r>
      <w:proofErr w:type="spellStart"/>
      <w:r w:rsidRPr="00D8748C">
        <w:rPr>
          <w:rFonts w:ascii="Arial" w:eastAsia="Times New Roman" w:hAnsi="Arial" w:cs="Arial"/>
          <w:spacing w:val="8"/>
          <w:sz w:val="21"/>
          <w:szCs w:val="21"/>
          <w:lang w:eastAsia="en-GB"/>
        </w:rPr>
        <w:t>Ventoso</w:t>
      </w:r>
      <w:proofErr w:type="spellEnd"/>
      <w:r w:rsidRPr="00D8748C">
        <w:rPr>
          <w:rFonts w:ascii="Arial" w:eastAsia="Times New Roman" w:hAnsi="Arial" w:cs="Arial"/>
          <w:spacing w:val="8"/>
          <w:sz w:val="21"/>
          <w:szCs w:val="21"/>
          <w:lang w:eastAsia="en-GB"/>
        </w:rPr>
        <w:t xml:space="preserve"> </w:t>
      </w:r>
      <w:proofErr w:type="spellStart"/>
      <w:r w:rsidRPr="00D8748C">
        <w:rPr>
          <w:rFonts w:ascii="Arial" w:eastAsia="Times New Roman" w:hAnsi="Arial" w:cs="Arial"/>
          <w:spacing w:val="8"/>
          <w:sz w:val="21"/>
          <w:szCs w:val="21"/>
          <w:lang w:eastAsia="en-GB"/>
        </w:rPr>
        <w:t>neighborhood</w:t>
      </w:r>
      <w:proofErr w:type="spellEnd"/>
      <w:r w:rsidRPr="00D8748C">
        <w:rPr>
          <w:rFonts w:ascii="Arial" w:eastAsia="Times New Roman" w:hAnsi="Arial" w:cs="Arial"/>
          <w:spacing w:val="8"/>
          <w:sz w:val="21"/>
          <w:szCs w:val="21"/>
          <w:lang w:eastAsia="en-GB"/>
        </w:rPr>
        <w:t xml:space="preserve"> shown here, January 12, 2017. Portugal made history by becoming the first country in the world to abolish criminal penalties for consumption and possession of all drugs.</w:t>
      </w:r>
    </w:p>
    <w:p w:rsidR="00D8748C" w:rsidRPr="00D8748C" w:rsidRDefault="00D8748C" w:rsidP="00D8748C">
      <w:pPr>
        <w:shd w:val="clear" w:color="auto" w:fill="FFFFFF"/>
        <w:spacing w:after="0" w:line="240" w:lineRule="auto"/>
        <w:rPr>
          <w:rFonts w:ascii="Arial" w:eastAsia="Times New Roman" w:hAnsi="Arial" w:cs="Arial"/>
          <w:sz w:val="27"/>
          <w:szCs w:val="27"/>
          <w:lang w:eastAsia="en-GB"/>
        </w:rPr>
      </w:pPr>
      <w:r w:rsidRPr="00D8748C">
        <w:rPr>
          <w:rFonts w:ascii="Arial" w:eastAsia="Times New Roman" w:hAnsi="Arial" w:cs="Arial"/>
          <w:sz w:val="27"/>
          <w:szCs w:val="27"/>
          <w:lang w:eastAsia="en-GB"/>
        </w:rPr>
        <w:t> </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drawing>
          <wp:inline distT="0" distB="0" distL="0" distR="0" wp14:anchorId="7A1A99F9" wp14:editId="464F9FE2">
            <wp:extent cx="3836670" cy="2557780"/>
            <wp:effectExtent l="0" t="0" r="0" b="0"/>
            <wp:docPr id="2" name="Picture 2" descr="Andreia, a social worker from Crescer, a state-funded outreach organization, plans her next move at one of Lisbon’s many open-air “consumption rooms,” January 12, 2017. She and Rita, a psychologist, are a part of the first line of help in the Portuguese Harm Reduction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dreia, a social worker from Crescer, a state-funded outreach organization, plans her next move at one of Lisbon’s many open-air “consumption rooms,” January 12, 2017. She and Rita, a psychologist, are a part of the first line of help in the Portuguese Harm Reduction Polic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36670" cy="255778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proofErr w:type="spellStart"/>
      <w:r w:rsidRPr="00D8748C">
        <w:rPr>
          <w:rFonts w:ascii="Arial" w:eastAsia="Times New Roman" w:hAnsi="Arial" w:cs="Arial"/>
          <w:spacing w:val="8"/>
          <w:sz w:val="21"/>
          <w:szCs w:val="21"/>
          <w:lang w:eastAsia="en-GB"/>
        </w:rPr>
        <w:t>Andreia</w:t>
      </w:r>
      <w:proofErr w:type="spellEnd"/>
      <w:r w:rsidRPr="00D8748C">
        <w:rPr>
          <w:rFonts w:ascii="Arial" w:eastAsia="Times New Roman" w:hAnsi="Arial" w:cs="Arial"/>
          <w:spacing w:val="8"/>
          <w:sz w:val="21"/>
          <w:szCs w:val="21"/>
          <w:lang w:eastAsia="en-GB"/>
        </w:rPr>
        <w:t xml:space="preserve">, a social worker from </w:t>
      </w:r>
      <w:proofErr w:type="spellStart"/>
      <w:r w:rsidRPr="00D8748C">
        <w:rPr>
          <w:rFonts w:ascii="Arial" w:eastAsia="Times New Roman" w:hAnsi="Arial" w:cs="Arial"/>
          <w:spacing w:val="8"/>
          <w:sz w:val="21"/>
          <w:szCs w:val="21"/>
          <w:lang w:eastAsia="en-GB"/>
        </w:rPr>
        <w:t>Crescer</w:t>
      </w:r>
      <w:proofErr w:type="spellEnd"/>
      <w:r w:rsidRPr="00D8748C">
        <w:rPr>
          <w:rFonts w:ascii="Arial" w:eastAsia="Times New Roman" w:hAnsi="Arial" w:cs="Arial"/>
          <w:spacing w:val="8"/>
          <w:sz w:val="21"/>
          <w:szCs w:val="21"/>
          <w:lang w:eastAsia="en-GB"/>
        </w:rPr>
        <w:t>, a state-funded outreach organization, plans her next move at one of Lisbon’s many open-air “consumption rooms,” January 12, 2017. She and Rita, a psychologist, are a part of the first line of help in the Portuguese Harm Reduction Policy.</w:t>
      </w:r>
    </w:p>
    <w:p w:rsidR="00D8748C" w:rsidRPr="00D8748C" w:rsidRDefault="00D8748C" w:rsidP="00D8748C">
      <w:pPr>
        <w:shd w:val="clear" w:color="auto" w:fill="FFFFFF"/>
        <w:spacing w:before="300" w:after="300" w:line="240" w:lineRule="auto"/>
        <w:jc w:val="center"/>
        <w:outlineLvl w:val="1"/>
        <w:rPr>
          <w:rFonts w:ascii="lora" w:eastAsia="Times New Roman" w:hAnsi="lora" w:cs="Arial"/>
          <w:b/>
          <w:bCs/>
          <w:spacing w:val="8"/>
          <w:sz w:val="36"/>
          <w:szCs w:val="36"/>
          <w:lang w:eastAsia="en-GB"/>
        </w:rPr>
      </w:pPr>
      <w:r w:rsidRPr="00D8748C">
        <w:rPr>
          <w:rFonts w:ascii="lora" w:eastAsia="Times New Roman" w:hAnsi="lora" w:cs="Arial"/>
          <w:b/>
          <w:bCs/>
          <w:spacing w:val="8"/>
          <w:sz w:val="36"/>
          <w:szCs w:val="36"/>
          <w:lang w:eastAsia="en-GB"/>
        </w:rPr>
        <w:t>The War on Drugs</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Seventeen years on, the U.S. is suffering </w:t>
      </w:r>
      <w:hyperlink r:id="rId6" w:history="1">
        <w:r w:rsidRPr="00D8748C">
          <w:rPr>
            <w:rFonts w:ascii="Georgia" w:eastAsia="Times New Roman" w:hAnsi="Georgia" w:cs="Arial"/>
            <w:color w:val="0000FF"/>
            <w:sz w:val="26"/>
            <w:szCs w:val="26"/>
            <w:u w:val="single"/>
            <w:lang w:eastAsia="en-GB"/>
          </w:rPr>
          <w:t>its worst addiction epidemic</w:t>
        </w:r>
      </w:hyperlink>
      <w:r w:rsidRPr="00D8748C">
        <w:rPr>
          <w:rFonts w:ascii="Georgia" w:eastAsia="Times New Roman" w:hAnsi="Georgia" w:cs="Arial"/>
          <w:sz w:val="26"/>
          <w:szCs w:val="26"/>
          <w:lang w:eastAsia="en-GB"/>
        </w:rPr>
        <w:t> in American history. In 2016 alone, an estimated 64,000 Americans died from opioid overdoses—more than the combined death tolls for Americans in the Vietnam, Afghanistan, and Iraq Wars. In Portugal, meanwhile, the drug-induced death rate </w:t>
      </w:r>
      <w:hyperlink r:id="rId7" w:tgtFrame="_blank" w:history="1">
        <w:r w:rsidRPr="00D8748C">
          <w:rPr>
            <w:rFonts w:ascii="Georgia" w:eastAsia="Times New Roman" w:hAnsi="Georgia" w:cs="Arial"/>
            <w:color w:val="0000FF"/>
            <w:sz w:val="26"/>
            <w:szCs w:val="26"/>
            <w:u w:val="single"/>
            <w:lang w:eastAsia="en-GB"/>
          </w:rPr>
          <w:t>has plummeted to five times lower</w:t>
        </w:r>
      </w:hyperlink>
      <w:r w:rsidRPr="00D8748C">
        <w:rPr>
          <w:rFonts w:ascii="Georgia" w:eastAsia="Times New Roman" w:hAnsi="Georgia" w:cs="Arial"/>
          <w:sz w:val="26"/>
          <w:szCs w:val="26"/>
          <w:lang w:eastAsia="en-GB"/>
        </w:rPr>
        <w:t xml:space="preserve"> than the E.U. average and stands at one-fiftieth of the United States’. Its rate of HIV infection has dropped from 104.2 new cases per million in 2000 to 4.2 cases per million in </w:t>
      </w:r>
      <w:r w:rsidRPr="00D8748C">
        <w:rPr>
          <w:rFonts w:ascii="Georgia" w:eastAsia="Times New Roman" w:hAnsi="Georgia" w:cs="Arial"/>
          <w:sz w:val="26"/>
          <w:szCs w:val="26"/>
          <w:lang w:eastAsia="en-GB"/>
        </w:rPr>
        <w:lastRenderedPageBreak/>
        <w:t>2015. Drug use </w:t>
      </w:r>
      <w:hyperlink r:id="rId8" w:tgtFrame="_blank" w:history="1">
        <w:r w:rsidRPr="00D8748C">
          <w:rPr>
            <w:rFonts w:ascii="Georgia" w:eastAsia="Times New Roman" w:hAnsi="Georgia" w:cs="Arial"/>
            <w:color w:val="0000FF"/>
            <w:sz w:val="26"/>
            <w:szCs w:val="26"/>
            <w:u w:val="single"/>
            <w:lang w:eastAsia="en-GB"/>
          </w:rPr>
          <w:t>has declined overall among the 15- to 24-year-old population</w:t>
        </w:r>
      </w:hyperlink>
      <w:r w:rsidRPr="00D8748C">
        <w:rPr>
          <w:rFonts w:ascii="Georgia" w:eastAsia="Times New Roman" w:hAnsi="Georgia" w:cs="Arial"/>
          <w:sz w:val="26"/>
          <w:szCs w:val="26"/>
          <w:lang w:eastAsia="en-GB"/>
        </w:rPr>
        <w:t>, those most at risk of initiating drug use.</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In 2017, Fonseca spent three months embedded with one of Lisbon’s drug outreach teams; he was interested in seeing—and photographing—the kind of help people are getting in Portugal now that drug usage isn’t a political priority. “America and Portugal are very different countries,” Fonseca says, pointing out that what worked in his home country may not translate to the United States. But at the same time, he says, there are lessons to be learned from the approach of treating drug addiction as a medical issue rather than a criminal problem.</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drawing>
          <wp:inline distT="0" distB="0" distL="0" distR="0" wp14:anchorId="6991F1F2" wp14:editId="38AE184B">
            <wp:extent cx="4175760" cy="2783840"/>
            <wp:effectExtent l="0" t="0" r="0" b="0"/>
            <wp:docPr id="3" name="Picture 3" descr="For the past 17 years, two outreach teams made up of psychologists, social workers and nurses, have traveled to Lisbon’s many squalid and dark places where addicts use. They trade used needles for clean ones, offer tinfoil for those who smoke, and psychological and social support to almost 1,600 users every year. A site near Bairro da Cruz, Lisbon February 6,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 the past 17 years, two outreach teams made up of psychologists, social workers and nurses, have traveled to Lisbon’s many squalid and dark places where addicts use. They trade used needles for clean ones, offer tinfoil for those who smoke, and psychological and social support to almost 1,600 users every year. A site near Bairro da Cruz, Lisbon February 6, 201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75760" cy="278384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For the past 17 years, two outreach teams made up of psychologists, social workers and nurses, have </w:t>
      </w:r>
      <w:proofErr w:type="spellStart"/>
      <w:r w:rsidRPr="00D8748C">
        <w:rPr>
          <w:rFonts w:ascii="Arial" w:eastAsia="Times New Roman" w:hAnsi="Arial" w:cs="Arial"/>
          <w:spacing w:val="8"/>
          <w:sz w:val="21"/>
          <w:szCs w:val="21"/>
          <w:lang w:eastAsia="en-GB"/>
        </w:rPr>
        <w:t>traveled</w:t>
      </w:r>
      <w:proofErr w:type="spellEnd"/>
      <w:r w:rsidRPr="00D8748C">
        <w:rPr>
          <w:rFonts w:ascii="Arial" w:eastAsia="Times New Roman" w:hAnsi="Arial" w:cs="Arial"/>
          <w:spacing w:val="8"/>
          <w:sz w:val="21"/>
          <w:szCs w:val="21"/>
          <w:lang w:eastAsia="en-GB"/>
        </w:rPr>
        <w:t xml:space="preserve"> to Lisbon’s many squalid and dark places where addicts use. They trade used needles for clean ones, offer tinfoil for those who smoke, and psychological and social support to almost 1,600 users every year. A site near </w:t>
      </w:r>
      <w:proofErr w:type="spellStart"/>
      <w:r w:rsidRPr="00D8748C">
        <w:rPr>
          <w:rFonts w:ascii="Arial" w:eastAsia="Times New Roman" w:hAnsi="Arial" w:cs="Arial"/>
          <w:spacing w:val="8"/>
          <w:sz w:val="21"/>
          <w:szCs w:val="21"/>
          <w:lang w:eastAsia="en-GB"/>
        </w:rPr>
        <w:t>Bairro</w:t>
      </w:r>
      <w:proofErr w:type="spellEnd"/>
      <w:r w:rsidRPr="00D8748C">
        <w:rPr>
          <w:rFonts w:ascii="Arial" w:eastAsia="Times New Roman" w:hAnsi="Arial" w:cs="Arial"/>
          <w:spacing w:val="8"/>
          <w:sz w:val="21"/>
          <w:szCs w:val="21"/>
          <w:lang w:eastAsia="en-GB"/>
        </w:rPr>
        <w:t xml:space="preserve"> da Cruz, Lisbon February 6, 2017.</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How did Portugal come to see drug addiction that way, when so many other countries haven’t? For starters, its crisis escalated extraordinarily quickly. After four decades of authoritarian rule</w:t>
      </w:r>
      <w:r w:rsidRPr="00D8748C">
        <w:rPr>
          <w:rFonts w:ascii="Georgia" w:eastAsia="Times New Roman" w:hAnsi="Georgia" w:cs="Arial"/>
          <w:b/>
          <w:bCs/>
          <w:sz w:val="26"/>
          <w:szCs w:val="26"/>
          <w:lang w:eastAsia="en-GB"/>
        </w:rPr>
        <w:t>,</w:t>
      </w:r>
      <w:r w:rsidRPr="00D8748C">
        <w:rPr>
          <w:rFonts w:ascii="Georgia" w:eastAsia="Times New Roman" w:hAnsi="Georgia" w:cs="Arial"/>
          <w:sz w:val="26"/>
          <w:szCs w:val="26"/>
          <w:lang w:eastAsia="en-GB"/>
        </w:rPr>
        <w:t> during which it was impossible to even buy a Coca Cola, Portugal opened to the world in 1974, perhaps embracing freedom and new markets a little too enthusiastically. Soldiers returned to Portugal from ex-colonies with a variety of drugs, just as borders opened up for travel and trade. From the late ’70s, heroin </w:t>
      </w:r>
      <w:hyperlink r:id="rId10" w:tgtFrame="_blank" w:history="1">
        <w:r w:rsidRPr="00D8748C">
          <w:rPr>
            <w:rFonts w:ascii="Georgia" w:eastAsia="Times New Roman" w:hAnsi="Georgia" w:cs="Arial"/>
            <w:color w:val="0000FF"/>
            <w:sz w:val="26"/>
            <w:szCs w:val="26"/>
            <w:u w:val="single"/>
            <w:lang w:eastAsia="en-GB"/>
          </w:rPr>
          <w:t>was smuggled from India and Pakistan</w:t>
        </w:r>
      </w:hyperlink>
      <w:r w:rsidRPr="00D8748C">
        <w:rPr>
          <w:rFonts w:ascii="Georgia" w:eastAsia="Times New Roman" w:hAnsi="Georgia" w:cs="Arial"/>
          <w:sz w:val="26"/>
          <w:szCs w:val="26"/>
          <w:lang w:eastAsia="en-GB"/>
        </w:rPr>
        <w:t xml:space="preserve"> via the former colony of Mozambique, and then landed on the streets of Portugal. So many years of isolation had left the country poorly equipped to tackle the influx of drugs, and it lacked adequate knowledge about the social and health risks of different drugs. The culture of liberation soon </w:t>
      </w:r>
      <w:proofErr w:type="spellStart"/>
      <w:r w:rsidRPr="00D8748C">
        <w:rPr>
          <w:rFonts w:ascii="Georgia" w:eastAsia="Times New Roman" w:hAnsi="Georgia" w:cs="Arial"/>
          <w:sz w:val="26"/>
          <w:szCs w:val="26"/>
          <w:lang w:eastAsia="en-GB"/>
        </w:rPr>
        <w:t>spiraled</w:t>
      </w:r>
      <w:proofErr w:type="spellEnd"/>
      <w:r w:rsidRPr="00D8748C">
        <w:rPr>
          <w:rFonts w:ascii="Georgia" w:eastAsia="Times New Roman" w:hAnsi="Georgia" w:cs="Arial"/>
          <w:sz w:val="26"/>
          <w:szCs w:val="26"/>
          <w:lang w:eastAsia="en-GB"/>
        </w:rPr>
        <w:t xml:space="preserve"> into a crisis.</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lastRenderedPageBreak/>
        <w:t>Although </w:t>
      </w:r>
      <w:hyperlink r:id="rId11" w:tgtFrame="_blank" w:history="1">
        <w:r w:rsidRPr="00D8748C">
          <w:rPr>
            <w:rFonts w:ascii="Georgia" w:eastAsia="Times New Roman" w:hAnsi="Georgia" w:cs="Arial"/>
            <w:color w:val="0000FF"/>
            <w:sz w:val="26"/>
            <w:szCs w:val="26"/>
            <w:u w:val="single"/>
            <w:lang w:eastAsia="en-GB"/>
          </w:rPr>
          <w:t>a comprehensive study from 2001</w:t>
        </w:r>
      </w:hyperlink>
      <w:r w:rsidRPr="00D8748C">
        <w:rPr>
          <w:rFonts w:ascii="Georgia" w:eastAsia="Times New Roman" w:hAnsi="Georgia" w:cs="Arial"/>
          <w:sz w:val="26"/>
          <w:szCs w:val="26"/>
          <w:lang w:eastAsia="en-GB"/>
        </w:rPr>
        <w:t xml:space="preserve"> found that the level of drug consumption in the country was among the lowest in Europe at the time, cases of problematic drug use—either by injecting or regular use of opiates, cocaine and/or amphetamines—were especially bad in Portugal. What’s more, drug use was unusually visible for such a socially conservative society—plain to see in the streets and bars of Lisbon and other big cities, particularly in the south. Unlike in other Western countries, where certain marginalized groups have been most vulnerable to heroin addiction, Portugal’s drug crisis cut across all classes. “It was almost impossible to find a family in Portugal that did not have drug-related problems,” said </w:t>
      </w:r>
      <w:proofErr w:type="spellStart"/>
      <w:r w:rsidRPr="00D8748C">
        <w:rPr>
          <w:rFonts w:ascii="Georgia" w:eastAsia="Times New Roman" w:hAnsi="Georgia" w:cs="Arial"/>
          <w:sz w:val="26"/>
          <w:szCs w:val="26"/>
          <w:lang w:eastAsia="en-GB"/>
        </w:rPr>
        <w:t>João</w:t>
      </w:r>
      <w:proofErr w:type="spellEnd"/>
      <w:r w:rsidRPr="00D8748C">
        <w:rPr>
          <w:rFonts w:ascii="Georgia" w:eastAsia="Times New Roman" w:hAnsi="Georgia" w:cs="Arial"/>
          <w:sz w:val="26"/>
          <w:szCs w:val="26"/>
          <w:lang w:eastAsia="en-GB"/>
        </w:rPr>
        <w:t xml:space="preserve"> </w:t>
      </w:r>
      <w:proofErr w:type="spellStart"/>
      <w:r w:rsidRPr="00D8748C">
        <w:rPr>
          <w:rFonts w:ascii="Georgia" w:eastAsia="Times New Roman" w:hAnsi="Georgia" w:cs="Arial"/>
          <w:sz w:val="26"/>
          <w:szCs w:val="26"/>
          <w:lang w:eastAsia="en-GB"/>
        </w:rPr>
        <w:t>Goulão</w:t>
      </w:r>
      <w:proofErr w:type="spellEnd"/>
      <w:r w:rsidRPr="00D8748C">
        <w:rPr>
          <w:rFonts w:ascii="Georgia" w:eastAsia="Times New Roman" w:hAnsi="Georgia" w:cs="Arial"/>
          <w:sz w:val="26"/>
          <w:szCs w:val="26"/>
          <w:lang w:eastAsia="en-GB"/>
        </w:rPr>
        <w:t>, the architect of Portugal’s revolutionary drug policy.</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drawing>
          <wp:inline distT="0" distB="0" distL="0" distR="0" wp14:anchorId="1EFBC0EF" wp14:editId="6864C0A4">
            <wp:extent cx="3832860" cy="2555240"/>
            <wp:effectExtent l="0" t="0" r="0" b="0"/>
            <wp:docPr id="4" name="Picture 4" descr="Marta and Inês on their daily shift, walking through eastern Lisbon, January 31,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rta and Inês on their daily shift, walking through eastern Lisbon, January 31, 20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32860" cy="255524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Marta and </w:t>
      </w:r>
      <w:proofErr w:type="spellStart"/>
      <w:r w:rsidRPr="00D8748C">
        <w:rPr>
          <w:rFonts w:ascii="Arial" w:eastAsia="Times New Roman" w:hAnsi="Arial" w:cs="Arial"/>
          <w:spacing w:val="8"/>
          <w:sz w:val="21"/>
          <w:szCs w:val="21"/>
          <w:lang w:eastAsia="en-GB"/>
        </w:rPr>
        <w:t>Inês</w:t>
      </w:r>
      <w:proofErr w:type="spellEnd"/>
      <w:r w:rsidRPr="00D8748C">
        <w:rPr>
          <w:rFonts w:ascii="Arial" w:eastAsia="Times New Roman" w:hAnsi="Arial" w:cs="Arial"/>
          <w:spacing w:val="8"/>
          <w:sz w:val="21"/>
          <w:szCs w:val="21"/>
          <w:lang w:eastAsia="en-GB"/>
        </w:rPr>
        <w:t xml:space="preserve"> on their daily shift, walking through eastern Lisbon, January 31, 2017.</w:t>
      </w:r>
    </w:p>
    <w:p w:rsidR="00D8748C" w:rsidRPr="00D8748C" w:rsidRDefault="00D8748C" w:rsidP="00D8748C">
      <w:pPr>
        <w:shd w:val="clear" w:color="auto" w:fill="FFFFFF"/>
        <w:spacing w:after="0" w:line="240" w:lineRule="auto"/>
        <w:rPr>
          <w:rFonts w:ascii="Arial" w:eastAsia="Times New Roman" w:hAnsi="Arial" w:cs="Arial"/>
          <w:sz w:val="27"/>
          <w:szCs w:val="27"/>
          <w:lang w:eastAsia="en-GB"/>
        </w:rPr>
      </w:pPr>
      <w:r w:rsidRPr="00D8748C">
        <w:rPr>
          <w:rFonts w:ascii="Arial" w:eastAsia="Times New Roman" w:hAnsi="Arial" w:cs="Arial"/>
          <w:sz w:val="27"/>
          <w:szCs w:val="27"/>
          <w:lang w:eastAsia="en-GB"/>
        </w:rPr>
        <w:t> </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drawing>
          <wp:inline distT="0" distB="0" distL="0" distR="0" wp14:anchorId="3B255981" wp14:editId="1825B792">
            <wp:extent cx="3676650" cy="2451100"/>
            <wp:effectExtent l="0" t="0" r="0" b="6350"/>
            <wp:docPr id="5" name="Picture 5" descr="The kit the outreach workers give out consists of two syringes and drug paraphernalia, a condom, citric acid, distilled water and sanitation wipes.  By giving them syringe kits, some people think that we are enabling them, helping them get their fix. But we do not advocate consumption. We try to talk to them, help them improve their lives. However, if they do not want to stop using, it is better if they do it safely,  says Américo Nave, a psychologist and President of the outreach organization Cres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kit the outreach workers give out consists of two syringes and drug paraphernalia, a condom, citric acid, distilled water and sanitation wipes.  By giving them syringe kits, some people think that we are enabling them, helping them get their fix. But we do not advocate consumption. We try to talk to them, help them improve their lives. However, if they do not want to stop using, it is better if they do it safely,  says Américo Nave, a psychologist and President of the outreach organization Cresc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76650" cy="245110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The kit the outreach workers give out consists of two syringes and drug paraphernalia, a condom, citric acid, distilled water and sanitation wipes. "By giving them syringe kits, some people think that we are enabling them, helping them get their fix. But we do not advocate consumption. We try to talk to them, help them improve their lives. However, if they do not want to stop using, it is better if they do it safely," says </w:t>
      </w:r>
      <w:proofErr w:type="spellStart"/>
      <w:r w:rsidRPr="00D8748C">
        <w:rPr>
          <w:rFonts w:ascii="Arial" w:eastAsia="Times New Roman" w:hAnsi="Arial" w:cs="Arial"/>
          <w:spacing w:val="8"/>
          <w:sz w:val="21"/>
          <w:szCs w:val="21"/>
          <w:lang w:eastAsia="en-GB"/>
        </w:rPr>
        <w:t>Américo</w:t>
      </w:r>
      <w:proofErr w:type="spellEnd"/>
      <w:r w:rsidRPr="00D8748C">
        <w:rPr>
          <w:rFonts w:ascii="Arial" w:eastAsia="Times New Roman" w:hAnsi="Arial" w:cs="Arial"/>
          <w:spacing w:val="8"/>
          <w:sz w:val="21"/>
          <w:szCs w:val="21"/>
          <w:lang w:eastAsia="en-GB"/>
        </w:rPr>
        <w:t xml:space="preserve"> Nave, a psychologist and President of the outreach organization </w:t>
      </w:r>
      <w:proofErr w:type="spellStart"/>
      <w:r w:rsidRPr="00D8748C">
        <w:rPr>
          <w:rFonts w:ascii="Arial" w:eastAsia="Times New Roman" w:hAnsi="Arial" w:cs="Arial"/>
          <w:spacing w:val="8"/>
          <w:sz w:val="21"/>
          <w:szCs w:val="21"/>
          <w:lang w:eastAsia="en-GB"/>
        </w:rPr>
        <w:t>Crescer</w:t>
      </w:r>
      <w:proofErr w:type="spellEnd"/>
      <w:r w:rsidRPr="00D8748C">
        <w:rPr>
          <w:rFonts w:ascii="Arial" w:eastAsia="Times New Roman" w:hAnsi="Arial" w:cs="Arial"/>
          <w:spacing w:val="8"/>
          <w:sz w:val="21"/>
          <w:szCs w:val="21"/>
          <w:lang w:eastAsia="en-GB"/>
        </w:rPr>
        <w:t>.</w:t>
      </w:r>
    </w:p>
    <w:p w:rsidR="00D8748C" w:rsidRPr="00D8748C" w:rsidRDefault="00D8748C" w:rsidP="00D8748C">
      <w:pPr>
        <w:shd w:val="clear" w:color="auto" w:fill="FFFFFF"/>
        <w:spacing w:after="0" w:line="240" w:lineRule="auto"/>
        <w:rPr>
          <w:rFonts w:ascii="Arial" w:eastAsia="Times New Roman" w:hAnsi="Arial" w:cs="Arial"/>
          <w:sz w:val="27"/>
          <w:szCs w:val="27"/>
          <w:lang w:eastAsia="en-GB"/>
        </w:rPr>
      </w:pPr>
      <w:r w:rsidRPr="00D8748C">
        <w:rPr>
          <w:rFonts w:ascii="Arial" w:eastAsia="Times New Roman" w:hAnsi="Arial" w:cs="Arial"/>
          <w:sz w:val="27"/>
          <w:szCs w:val="27"/>
          <w:lang w:eastAsia="en-GB"/>
        </w:rPr>
        <w:t> </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lastRenderedPageBreak/>
        <w:drawing>
          <wp:inline distT="0" distB="0" distL="0" distR="0" wp14:anchorId="22E78B0C" wp14:editId="4CFC7E7D">
            <wp:extent cx="3703320" cy="2468880"/>
            <wp:effectExtent l="0" t="0" r="0" b="7620"/>
            <wp:docPr id="6" name="Picture 6" descr="Marta and Inês, pay a visit to Fernando’s shed in Lisbon, January 31,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ta and Inês, pay a visit to Fernando’s shed in Lisbon, January 31, 20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03320" cy="246888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Marta and </w:t>
      </w:r>
      <w:proofErr w:type="spellStart"/>
      <w:r w:rsidRPr="00D8748C">
        <w:rPr>
          <w:rFonts w:ascii="Arial" w:eastAsia="Times New Roman" w:hAnsi="Arial" w:cs="Arial"/>
          <w:spacing w:val="8"/>
          <w:sz w:val="21"/>
          <w:szCs w:val="21"/>
          <w:lang w:eastAsia="en-GB"/>
        </w:rPr>
        <w:t>Inês</w:t>
      </w:r>
      <w:proofErr w:type="spellEnd"/>
      <w:r w:rsidRPr="00D8748C">
        <w:rPr>
          <w:rFonts w:ascii="Arial" w:eastAsia="Times New Roman" w:hAnsi="Arial" w:cs="Arial"/>
          <w:spacing w:val="8"/>
          <w:sz w:val="21"/>
          <w:szCs w:val="21"/>
          <w:lang w:eastAsia="en-GB"/>
        </w:rPr>
        <w:t>, pay a visit to Fernando’s shed in Lisbon, January 31, 2017.</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 xml:space="preserve">In 1998, </w:t>
      </w:r>
      <w:proofErr w:type="spellStart"/>
      <w:r w:rsidRPr="00D8748C">
        <w:rPr>
          <w:rFonts w:ascii="Georgia" w:eastAsia="Times New Roman" w:hAnsi="Georgia" w:cs="Arial"/>
          <w:sz w:val="26"/>
          <w:szCs w:val="26"/>
          <w:lang w:eastAsia="en-GB"/>
        </w:rPr>
        <w:t>Goulão</w:t>
      </w:r>
      <w:proofErr w:type="spellEnd"/>
      <w:r w:rsidRPr="00D8748C">
        <w:rPr>
          <w:rFonts w:ascii="Georgia" w:eastAsia="Times New Roman" w:hAnsi="Georgia" w:cs="Arial"/>
          <w:sz w:val="26"/>
          <w:szCs w:val="26"/>
          <w:lang w:eastAsia="en-GB"/>
        </w:rPr>
        <w:t xml:space="preserve"> was on the panel of experts who recommended a shift in the country’s approach. “We realized we were squandering resources,” he told Fonseca. “It made much more sense for us to treat drug addicts as patients who needed help, not as criminals.” Police could concentrate on traffickers and dealers, freeing up resources for the government to invest in treatment and harm reduction practices. A </w:t>
      </w:r>
      <w:hyperlink r:id="rId15" w:tgtFrame="_blank" w:history="1">
        <w:r w:rsidRPr="00D8748C">
          <w:rPr>
            <w:rFonts w:ascii="Georgia" w:eastAsia="Times New Roman" w:hAnsi="Georgia" w:cs="Arial"/>
            <w:color w:val="0000FF"/>
            <w:sz w:val="26"/>
            <w:szCs w:val="26"/>
            <w:u w:val="single"/>
            <w:lang w:eastAsia="en-GB"/>
          </w:rPr>
          <w:t>2015 study</w:t>
        </w:r>
      </w:hyperlink>
      <w:r>
        <w:rPr>
          <w:rFonts w:ascii="Georgia" w:eastAsia="Times New Roman" w:hAnsi="Georgia" w:cs="Arial"/>
          <w:sz w:val="26"/>
          <w:szCs w:val="26"/>
          <w:lang w:eastAsia="en-GB"/>
        </w:rPr>
        <w:t xml:space="preserve"> </w:t>
      </w:r>
      <w:r w:rsidRPr="00D8748C">
        <w:rPr>
          <w:rFonts w:ascii="Georgia" w:eastAsia="Times New Roman" w:hAnsi="Georgia" w:cs="Arial"/>
          <w:sz w:val="26"/>
          <w:szCs w:val="26"/>
          <w:lang w:eastAsia="en-GB"/>
        </w:rPr>
        <w:t>found that since Portugal approved the new national strategy in 1999 that led to decriminalization, the per capita social cost of drug misuse decreased by 18%. And according to a </w:t>
      </w:r>
      <w:hyperlink r:id="rId16" w:tgtFrame="_blank" w:history="1">
        <w:r w:rsidRPr="00D8748C">
          <w:rPr>
            <w:rFonts w:ascii="Georgia" w:eastAsia="Times New Roman" w:hAnsi="Georgia" w:cs="Arial"/>
            <w:color w:val="0000FF"/>
            <w:sz w:val="26"/>
            <w:szCs w:val="26"/>
            <w:u w:val="single"/>
            <w:lang w:eastAsia="en-GB"/>
          </w:rPr>
          <w:t>report by the Drug Policy Alliance</w:t>
        </w:r>
      </w:hyperlink>
      <w:r w:rsidRPr="00D8748C">
        <w:rPr>
          <w:rFonts w:ascii="Georgia" w:eastAsia="Times New Roman" w:hAnsi="Georgia" w:cs="Arial"/>
          <w:sz w:val="26"/>
          <w:szCs w:val="26"/>
          <w:lang w:eastAsia="en-GB"/>
        </w:rPr>
        <w:t xml:space="preserve">, a New York-based </w:t>
      </w:r>
      <w:proofErr w:type="spellStart"/>
      <w:r w:rsidRPr="00D8748C">
        <w:rPr>
          <w:rFonts w:ascii="Georgia" w:eastAsia="Times New Roman" w:hAnsi="Georgia" w:cs="Arial"/>
          <w:sz w:val="26"/>
          <w:szCs w:val="26"/>
          <w:lang w:eastAsia="en-GB"/>
        </w:rPr>
        <w:t>nonprofit</w:t>
      </w:r>
      <w:proofErr w:type="spellEnd"/>
      <w:r w:rsidRPr="00D8748C">
        <w:rPr>
          <w:rFonts w:ascii="Georgia" w:eastAsia="Times New Roman" w:hAnsi="Georgia" w:cs="Arial"/>
          <w:sz w:val="26"/>
          <w:szCs w:val="26"/>
          <w:lang w:eastAsia="en-GB"/>
        </w:rPr>
        <w:t xml:space="preserve"> with the goal of ending America’s “War on Drugs,” the percentage of people in prison in Portugal for drug law violations has decreased dramatically, from 44% in 1999 to 24% in 2013.</w:t>
      </w:r>
    </w:p>
    <w:p w:rsidR="00D8748C" w:rsidRPr="00D8748C" w:rsidRDefault="00D8748C" w:rsidP="00D8748C">
      <w:pPr>
        <w:shd w:val="clear" w:color="auto" w:fill="FFFFFF"/>
        <w:spacing w:before="300" w:after="300" w:line="240" w:lineRule="auto"/>
        <w:jc w:val="center"/>
        <w:outlineLvl w:val="1"/>
        <w:rPr>
          <w:rFonts w:ascii="lora" w:eastAsia="Times New Roman" w:hAnsi="lora" w:cs="Arial"/>
          <w:b/>
          <w:bCs/>
          <w:spacing w:val="8"/>
          <w:sz w:val="36"/>
          <w:szCs w:val="36"/>
          <w:lang w:eastAsia="en-GB"/>
        </w:rPr>
      </w:pPr>
      <w:r w:rsidRPr="00D8748C">
        <w:rPr>
          <w:rFonts w:ascii="lora" w:eastAsia="Times New Roman" w:hAnsi="lora" w:cs="Arial"/>
          <w:b/>
          <w:bCs/>
          <w:spacing w:val="8"/>
          <w:sz w:val="36"/>
          <w:szCs w:val="36"/>
          <w:lang w:eastAsia="en-GB"/>
        </w:rPr>
        <w:t>Seventeen Years On</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 xml:space="preserve">Since 2001, the </w:t>
      </w:r>
      <w:proofErr w:type="spellStart"/>
      <w:r w:rsidRPr="00D8748C">
        <w:rPr>
          <w:rFonts w:ascii="Georgia" w:eastAsia="Times New Roman" w:hAnsi="Georgia" w:cs="Arial"/>
          <w:sz w:val="26"/>
          <w:szCs w:val="26"/>
          <w:lang w:eastAsia="en-GB"/>
        </w:rPr>
        <w:t>Crescer</w:t>
      </w:r>
      <w:proofErr w:type="spellEnd"/>
      <w:r w:rsidRPr="00D8748C">
        <w:rPr>
          <w:rFonts w:ascii="Georgia" w:eastAsia="Times New Roman" w:hAnsi="Georgia" w:cs="Arial"/>
          <w:sz w:val="26"/>
          <w:szCs w:val="26"/>
          <w:lang w:eastAsia="en-GB"/>
        </w:rPr>
        <w:t xml:space="preserve"> outreach team has walked the same route on an abandoned construction project in a Lisbon suburb. They provide heroin and cocaine addicts with what they need for safer consumption: clean needles, tinfoil and psychological support. Each year, they help about 1,600 users.</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“If we didn’t reach out to them or go to the places where they are using, nobody would know they exist,” Joana Frias, a 26-year-old nurse working as part of a task force for the Portuguese Harm Reduction Policy, told Fonseca. “We don’t judge them in any way. If they want to, in their own time, we can help them stop using.”</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Under the 2001 law, drug dealers still go to prison. But anyone caught with less than a 10-day supply of any drug—including marijuana and heroin—is typically </w:t>
      </w:r>
      <w:hyperlink r:id="rId17" w:tgtFrame="_blank" w:history="1">
        <w:r w:rsidRPr="00D8748C">
          <w:rPr>
            <w:rFonts w:ascii="Georgia" w:eastAsia="Times New Roman" w:hAnsi="Georgia" w:cs="Arial"/>
            <w:color w:val="0000FF"/>
            <w:sz w:val="26"/>
            <w:szCs w:val="26"/>
            <w:u w:val="single"/>
            <w:lang w:eastAsia="en-GB"/>
          </w:rPr>
          <w:t>sent to a local commission</w:t>
        </w:r>
      </w:hyperlink>
      <w:r w:rsidRPr="00D8748C">
        <w:rPr>
          <w:rFonts w:ascii="Georgia" w:eastAsia="Times New Roman" w:hAnsi="Georgia" w:cs="Arial"/>
          <w:sz w:val="26"/>
          <w:szCs w:val="26"/>
          <w:lang w:eastAsia="en-GB"/>
        </w:rPr>
        <w:t xml:space="preserve">, consisting of a doctor, lawyer and social </w:t>
      </w:r>
      <w:r w:rsidRPr="00D8748C">
        <w:rPr>
          <w:rFonts w:ascii="Georgia" w:eastAsia="Times New Roman" w:hAnsi="Georgia" w:cs="Arial"/>
          <w:sz w:val="26"/>
          <w:szCs w:val="26"/>
          <w:lang w:eastAsia="en-GB"/>
        </w:rPr>
        <w:lastRenderedPageBreak/>
        <w:t>worker, where they learn about treatment and available medical services. And in Portugal, no distinction is made between “hard” or “soft” drugs, or whether consumption happens in private or public. What matters is whether the relationship to drugs is healthy or not.</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drawing>
          <wp:inline distT="0" distB="0" distL="0" distR="0" wp14:anchorId="27CE1564" wp14:editId="3D830CB2">
            <wp:extent cx="3611880" cy="2407920"/>
            <wp:effectExtent l="0" t="0" r="7620" b="0"/>
            <wp:docPr id="7" name="Picture 7" descr="The outreach team on their daily route, which include these abandoned swimming pools near Casal Ventoso, Lisbon, February 3,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outreach team on their daily route, which include these abandoned swimming pools near Casal Ventoso, Lisbon, February 3, 20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11880" cy="240792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The outreach team on their daily route, which include these abandoned swimming pools near </w:t>
      </w:r>
      <w:proofErr w:type="spellStart"/>
      <w:r w:rsidRPr="00D8748C">
        <w:rPr>
          <w:rFonts w:ascii="Arial" w:eastAsia="Times New Roman" w:hAnsi="Arial" w:cs="Arial"/>
          <w:spacing w:val="8"/>
          <w:sz w:val="21"/>
          <w:szCs w:val="21"/>
          <w:lang w:eastAsia="en-GB"/>
        </w:rPr>
        <w:t>Casal</w:t>
      </w:r>
      <w:proofErr w:type="spellEnd"/>
      <w:r w:rsidRPr="00D8748C">
        <w:rPr>
          <w:rFonts w:ascii="Arial" w:eastAsia="Times New Roman" w:hAnsi="Arial" w:cs="Arial"/>
          <w:spacing w:val="8"/>
          <w:sz w:val="21"/>
          <w:szCs w:val="21"/>
          <w:lang w:eastAsia="en-GB"/>
        </w:rPr>
        <w:t xml:space="preserve"> </w:t>
      </w:r>
      <w:proofErr w:type="spellStart"/>
      <w:r w:rsidRPr="00D8748C">
        <w:rPr>
          <w:rFonts w:ascii="Arial" w:eastAsia="Times New Roman" w:hAnsi="Arial" w:cs="Arial"/>
          <w:spacing w:val="8"/>
          <w:sz w:val="21"/>
          <w:szCs w:val="21"/>
          <w:lang w:eastAsia="en-GB"/>
        </w:rPr>
        <w:t>Ventoso</w:t>
      </w:r>
      <w:proofErr w:type="spellEnd"/>
      <w:r w:rsidRPr="00D8748C">
        <w:rPr>
          <w:rFonts w:ascii="Arial" w:eastAsia="Times New Roman" w:hAnsi="Arial" w:cs="Arial"/>
          <w:spacing w:val="8"/>
          <w:sz w:val="21"/>
          <w:szCs w:val="21"/>
          <w:lang w:eastAsia="en-GB"/>
        </w:rPr>
        <w:t>, Lisbon, February 3, 2017.</w:t>
      </w:r>
    </w:p>
    <w:p w:rsidR="00D8748C" w:rsidRPr="00D8748C" w:rsidRDefault="00D8748C" w:rsidP="00D8748C">
      <w:pPr>
        <w:shd w:val="clear" w:color="auto" w:fill="FFFFFF"/>
        <w:spacing w:after="0" w:line="240" w:lineRule="auto"/>
        <w:rPr>
          <w:rFonts w:ascii="Arial" w:eastAsia="Times New Roman" w:hAnsi="Arial" w:cs="Arial"/>
          <w:color w:val="A3A5A9"/>
          <w:sz w:val="21"/>
          <w:szCs w:val="21"/>
          <w:lang w:eastAsia="en-GB"/>
        </w:rPr>
      </w:pP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drawing>
          <wp:inline distT="0" distB="0" distL="0" distR="0" wp14:anchorId="2817627D" wp14:editId="71004F3D">
            <wp:extent cx="3886200" cy="2590800"/>
            <wp:effectExtent l="0" t="0" r="0" b="0"/>
            <wp:docPr id="8" name="Picture 8" descr="A man prepares a hit of cocaine with the kit provided by the outreach team, in Lamin’s room, near Casal Ventoso, in Lisbon, February 6,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man prepares a hit of cocaine with the kit provided by the outreach team, in Lamin’s room, near Casal Ventoso, in Lisbon, February 6, 20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86200" cy="259080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A man prepares a hit of cocaine with the kit provided by the outreach team, in </w:t>
      </w:r>
      <w:proofErr w:type="spellStart"/>
      <w:r w:rsidRPr="00D8748C">
        <w:rPr>
          <w:rFonts w:ascii="Arial" w:eastAsia="Times New Roman" w:hAnsi="Arial" w:cs="Arial"/>
          <w:spacing w:val="8"/>
          <w:sz w:val="21"/>
          <w:szCs w:val="21"/>
          <w:lang w:eastAsia="en-GB"/>
        </w:rPr>
        <w:t>Lamin’s</w:t>
      </w:r>
      <w:proofErr w:type="spellEnd"/>
      <w:r w:rsidRPr="00D8748C">
        <w:rPr>
          <w:rFonts w:ascii="Arial" w:eastAsia="Times New Roman" w:hAnsi="Arial" w:cs="Arial"/>
          <w:spacing w:val="8"/>
          <w:sz w:val="21"/>
          <w:szCs w:val="21"/>
          <w:lang w:eastAsia="en-GB"/>
        </w:rPr>
        <w:t xml:space="preserve"> room, near </w:t>
      </w:r>
      <w:proofErr w:type="spellStart"/>
      <w:r w:rsidRPr="00D8748C">
        <w:rPr>
          <w:rFonts w:ascii="Arial" w:eastAsia="Times New Roman" w:hAnsi="Arial" w:cs="Arial"/>
          <w:spacing w:val="8"/>
          <w:sz w:val="21"/>
          <w:szCs w:val="21"/>
          <w:lang w:eastAsia="en-GB"/>
        </w:rPr>
        <w:t>Casal</w:t>
      </w:r>
      <w:proofErr w:type="spellEnd"/>
      <w:r w:rsidRPr="00D8748C">
        <w:rPr>
          <w:rFonts w:ascii="Arial" w:eastAsia="Times New Roman" w:hAnsi="Arial" w:cs="Arial"/>
          <w:spacing w:val="8"/>
          <w:sz w:val="21"/>
          <w:szCs w:val="21"/>
          <w:lang w:eastAsia="en-GB"/>
        </w:rPr>
        <w:t xml:space="preserve"> </w:t>
      </w:r>
      <w:proofErr w:type="spellStart"/>
      <w:r w:rsidRPr="00D8748C">
        <w:rPr>
          <w:rFonts w:ascii="Arial" w:eastAsia="Times New Roman" w:hAnsi="Arial" w:cs="Arial"/>
          <w:spacing w:val="8"/>
          <w:sz w:val="21"/>
          <w:szCs w:val="21"/>
          <w:lang w:eastAsia="en-GB"/>
        </w:rPr>
        <w:t>Ventoso</w:t>
      </w:r>
      <w:proofErr w:type="spellEnd"/>
      <w:r w:rsidRPr="00D8748C">
        <w:rPr>
          <w:rFonts w:ascii="Arial" w:eastAsia="Times New Roman" w:hAnsi="Arial" w:cs="Arial"/>
          <w:spacing w:val="8"/>
          <w:sz w:val="21"/>
          <w:szCs w:val="21"/>
          <w:lang w:eastAsia="en-GB"/>
        </w:rPr>
        <w:t>, in Lisbon, February 6, 2017.</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lastRenderedPageBreak/>
        <w:drawing>
          <wp:inline distT="0" distB="0" distL="0" distR="0" wp14:anchorId="242A21FD" wp14:editId="6E7C4300">
            <wp:extent cx="3474720" cy="2316480"/>
            <wp:effectExtent l="0" t="0" r="0" b="7620"/>
            <wp:docPr id="9" name="Picture 9" descr="João, a 60-year old nurse, searches for a patient’s doses at a state sponsored mobile methadone clinic in Lisbon, February 9, 2017. It is operated by the Ares do Pinhal Association, and has existed since the Casal Ventoso neighborhood was demolished. The two vans administer methadone maintenance therapy to more than 1,200 people every day. Opioid users who receive this treatment on the street are healthier and safer than those who do n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oão, a 60-year old nurse, searches for a patient’s doses at a state sponsored mobile methadone clinic in Lisbon, February 9, 2017. It is operated by the Ares do Pinhal Association, and has existed since the Casal Ventoso neighborhood was demolished. The two vans administer methadone maintenance therapy to more than 1,200 people every day. Opioid users who receive this treatment on the street are healthier and safer than those who do no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74720" cy="231648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proofErr w:type="spellStart"/>
      <w:r w:rsidRPr="00D8748C">
        <w:rPr>
          <w:rFonts w:ascii="Arial" w:eastAsia="Times New Roman" w:hAnsi="Arial" w:cs="Arial"/>
          <w:spacing w:val="8"/>
          <w:sz w:val="21"/>
          <w:szCs w:val="21"/>
          <w:lang w:eastAsia="en-GB"/>
        </w:rPr>
        <w:t>João</w:t>
      </w:r>
      <w:proofErr w:type="spellEnd"/>
      <w:r w:rsidRPr="00D8748C">
        <w:rPr>
          <w:rFonts w:ascii="Arial" w:eastAsia="Times New Roman" w:hAnsi="Arial" w:cs="Arial"/>
          <w:spacing w:val="8"/>
          <w:sz w:val="21"/>
          <w:szCs w:val="21"/>
          <w:lang w:eastAsia="en-GB"/>
        </w:rPr>
        <w:t xml:space="preserve">, a 60-year old nurse, searches for a patient’s doses at a state sponsored mobile methadone clinic in Lisbon, February 9, 2017. It is operated by the Ares do </w:t>
      </w:r>
      <w:proofErr w:type="spellStart"/>
      <w:r w:rsidRPr="00D8748C">
        <w:rPr>
          <w:rFonts w:ascii="Arial" w:eastAsia="Times New Roman" w:hAnsi="Arial" w:cs="Arial"/>
          <w:spacing w:val="8"/>
          <w:sz w:val="21"/>
          <w:szCs w:val="21"/>
          <w:lang w:eastAsia="en-GB"/>
        </w:rPr>
        <w:t>Pinhal</w:t>
      </w:r>
      <w:proofErr w:type="spellEnd"/>
      <w:r w:rsidRPr="00D8748C">
        <w:rPr>
          <w:rFonts w:ascii="Arial" w:eastAsia="Times New Roman" w:hAnsi="Arial" w:cs="Arial"/>
          <w:spacing w:val="8"/>
          <w:sz w:val="21"/>
          <w:szCs w:val="21"/>
          <w:lang w:eastAsia="en-GB"/>
        </w:rPr>
        <w:t xml:space="preserve"> Association, and has existed since the </w:t>
      </w:r>
      <w:proofErr w:type="spellStart"/>
      <w:r w:rsidRPr="00D8748C">
        <w:rPr>
          <w:rFonts w:ascii="Arial" w:eastAsia="Times New Roman" w:hAnsi="Arial" w:cs="Arial"/>
          <w:spacing w:val="8"/>
          <w:sz w:val="21"/>
          <w:szCs w:val="21"/>
          <w:lang w:eastAsia="en-GB"/>
        </w:rPr>
        <w:t>Casal</w:t>
      </w:r>
      <w:proofErr w:type="spellEnd"/>
      <w:r w:rsidRPr="00D8748C">
        <w:rPr>
          <w:rFonts w:ascii="Arial" w:eastAsia="Times New Roman" w:hAnsi="Arial" w:cs="Arial"/>
          <w:spacing w:val="8"/>
          <w:sz w:val="21"/>
          <w:szCs w:val="21"/>
          <w:lang w:eastAsia="en-GB"/>
        </w:rPr>
        <w:t xml:space="preserve"> </w:t>
      </w:r>
      <w:proofErr w:type="spellStart"/>
      <w:r w:rsidRPr="00D8748C">
        <w:rPr>
          <w:rFonts w:ascii="Arial" w:eastAsia="Times New Roman" w:hAnsi="Arial" w:cs="Arial"/>
          <w:spacing w:val="8"/>
          <w:sz w:val="21"/>
          <w:szCs w:val="21"/>
          <w:lang w:eastAsia="en-GB"/>
        </w:rPr>
        <w:t>Ventoso</w:t>
      </w:r>
      <w:proofErr w:type="spellEnd"/>
      <w:r w:rsidRPr="00D8748C">
        <w:rPr>
          <w:rFonts w:ascii="Arial" w:eastAsia="Times New Roman" w:hAnsi="Arial" w:cs="Arial"/>
          <w:spacing w:val="8"/>
          <w:sz w:val="21"/>
          <w:szCs w:val="21"/>
          <w:lang w:eastAsia="en-GB"/>
        </w:rPr>
        <w:t xml:space="preserve"> </w:t>
      </w:r>
      <w:proofErr w:type="spellStart"/>
      <w:r w:rsidRPr="00D8748C">
        <w:rPr>
          <w:rFonts w:ascii="Arial" w:eastAsia="Times New Roman" w:hAnsi="Arial" w:cs="Arial"/>
          <w:spacing w:val="8"/>
          <w:sz w:val="21"/>
          <w:szCs w:val="21"/>
          <w:lang w:eastAsia="en-GB"/>
        </w:rPr>
        <w:t>neighborhood</w:t>
      </w:r>
      <w:proofErr w:type="spellEnd"/>
      <w:r w:rsidRPr="00D8748C">
        <w:rPr>
          <w:rFonts w:ascii="Arial" w:eastAsia="Times New Roman" w:hAnsi="Arial" w:cs="Arial"/>
          <w:spacing w:val="8"/>
          <w:sz w:val="21"/>
          <w:szCs w:val="21"/>
          <w:lang w:eastAsia="en-GB"/>
        </w:rPr>
        <w:t xml:space="preserve"> was demolished. The two vans administer methadone maintenance therapy to more than 1,200 people every day. Opioid users who receive this treatment on the street are healthier and safer than those who do not.</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 xml:space="preserve">As well as these programs, </w:t>
      </w:r>
      <w:proofErr w:type="spellStart"/>
      <w:r w:rsidRPr="00D8748C">
        <w:rPr>
          <w:rFonts w:ascii="Georgia" w:eastAsia="Times New Roman" w:hAnsi="Georgia" w:cs="Arial"/>
          <w:sz w:val="26"/>
          <w:szCs w:val="26"/>
          <w:lang w:eastAsia="en-GB"/>
        </w:rPr>
        <w:t>Goulão’s</w:t>
      </w:r>
      <w:proofErr w:type="spellEnd"/>
      <w:r w:rsidRPr="00D8748C">
        <w:rPr>
          <w:rFonts w:ascii="Georgia" w:eastAsia="Times New Roman" w:hAnsi="Georgia" w:cs="Arial"/>
          <w:sz w:val="26"/>
          <w:szCs w:val="26"/>
          <w:lang w:eastAsia="en-GB"/>
        </w:rPr>
        <w:t xml:space="preserve"> panel proposed supervised drug consumption facilities, where drug users can consume drugs in safer conditions with the assistance of trained staff. Such facilities have been </w:t>
      </w:r>
      <w:hyperlink r:id="rId21" w:tgtFrame="_blank" w:history="1">
        <w:r w:rsidRPr="00D8748C">
          <w:rPr>
            <w:rFonts w:ascii="Georgia" w:eastAsia="Times New Roman" w:hAnsi="Georgia" w:cs="Arial"/>
            <w:color w:val="0000FF"/>
            <w:sz w:val="26"/>
            <w:szCs w:val="26"/>
            <w:u w:val="single"/>
            <w:lang w:eastAsia="en-GB"/>
          </w:rPr>
          <w:t>running in Europe</w:t>
        </w:r>
      </w:hyperlink>
      <w:r w:rsidRPr="00D8748C">
        <w:rPr>
          <w:rFonts w:ascii="Georgia" w:eastAsia="Times New Roman" w:hAnsi="Georgia" w:cs="Arial"/>
          <w:sz w:val="26"/>
          <w:szCs w:val="26"/>
          <w:lang w:eastAsia="en-GB"/>
        </w:rPr>
        <w:t> since 1986, when the first was opened in Berne, Switzerland. Other rooms have since been established in several other countries, including France, Germany, Spain, and Greece, while the city of Vancouver in Canada opened North America’s first supervised drug injection site in 2003.</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Evidence </w:t>
      </w:r>
      <w:hyperlink r:id="rId22" w:tgtFrame="_blank" w:history="1">
        <w:r w:rsidRPr="00D8748C">
          <w:rPr>
            <w:rFonts w:ascii="Georgia" w:eastAsia="Times New Roman" w:hAnsi="Georgia" w:cs="Arial"/>
            <w:color w:val="0000FF"/>
            <w:sz w:val="26"/>
            <w:szCs w:val="26"/>
            <w:u w:val="single"/>
            <w:lang w:eastAsia="en-GB"/>
          </w:rPr>
          <w:t>shows these sites can save lives</w:t>
        </w:r>
      </w:hyperlink>
      <w:r w:rsidRPr="00D8748C">
        <w:rPr>
          <w:rFonts w:ascii="Georgia" w:eastAsia="Times New Roman" w:hAnsi="Georgia" w:cs="Arial"/>
          <w:sz w:val="26"/>
          <w:szCs w:val="26"/>
          <w:lang w:eastAsia="en-GB"/>
        </w:rPr>
        <w:t xml:space="preserve">, reduce public disorder associated with drugs, and lead to a drop in the </w:t>
      </w:r>
      <w:proofErr w:type="spellStart"/>
      <w:r w:rsidRPr="00D8748C">
        <w:rPr>
          <w:rFonts w:ascii="Georgia" w:eastAsia="Times New Roman" w:hAnsi="Georgia" w:cs="Arial"/>
          <w:sz w:val="26"/>
          <w:szCs w:val="26"/>
          <w:lang w:eastAsia="en-GB"/>
        </w:rPr>
        <w:t>behaviors</w:t>
      </w:r>
      <w:proofErr w:type="spellEnd"/>
      <w:r w:rsidRPr="00D8748C">
        <w:rPr>
          <w:rFonts w:ascii="Georgia" w:eastAsia="Times New Roman" w:hAnsi="Georgia" w:cs="Arial"/>
          <w:sz w:val="26"/>
          <w:szCs w:val="26"/>
          <w:lang w:eastAsia="en-GB"/>
        </w:rPr>
        <w:t xml:space="preserve"> linked to HIV and Hepatitis C transmission. But in the U.S., they remain controversial—despite several major cities, including Seattle, San Francisco and Philadelphia, considering plans to open supervised injection sites. Legal uncertainty is part of the problem: the federal government is opposed to the opening of such facilities, and state and local lawmakers have clashed over them. Some communities have also raised concerns about the impact on their </w:t>
      </w:r>
      <w:proofErr w:type="spellStart"/>
      <w:r w:rsidRPr="00D8748C">
        <w:rPr>
          <w:rFonts w:ascii="Georgia" w:eastAsia="Times New Roman" w:hAnsi="Georgia" w:cs="Arial"/>
          <w:sz w:val="26"/>
          <w:szCs w:val="26"/>
          <w:lang w:eastAsia="en-GB"/>
        </w:rPr>
        <w:t>neighborhoods</w:t>
      </w:r>
      <w:proofErr w:type="spellEnd"/>
      <w:r w:rsidRPr="00D8748C">
        <w:rPr>
          <w:rFonts w:ascii="Georgia" w:eastAsia="Times New Roman" w:hAnsi="Georgia" w:cs="Arial"/>
          <w:sz w:val="26"/>
          <w:szCs w:val="26"/>
          <w:lang w:eastAsia="en-GB"/>
        </w:rPr>
        <w:t>. According to </w:t>
      </w:r>
      <w:hyperlink r:id="rId23" w:tgtFrame="_blank" w:history="1">
        <w:r w:rsidRPr="00D8748C">
          <w:rPr>
            <w:rFonts w:ascii="Georgia" w:eastAsia="Times New Roman" w:hAnsi="Georgia" w:cs="Arial"/>
            <w:color w:val="0000FF"/>
            <w:sz w:val="26"/>
            <w:szCs w:val="26"/>
            <w:u w:val="single"/>
            <w:lang w:eastAsia="en-GB"/>
          </w:rPr>
          <w:t>NPR</w:t>
        </w:r>
      </w:hyperlink>
      <w:r w:rsidRPr="00D8748C">
        <w:rPr>
          <w:rFonts w:ascii="Georgia" w:eastAsia="Times New Roman" w:hAnsi="Georgia" w:cs="Arial"/>
          <w:sz w:val="26"/>
          <w:szCs w:val="26"/>
          <w:lang w:eastAsia="en-GB"/>
        </w:rPr>
        <w:t>, although efforts are underway in at least 13 cities and states, all official supervised injection sites remain pending.</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 xml:space="preserve">In Portugal, too, progress has been slow—although three supervised consumption rooms will finally open in Lisbon at the start of 2019. But the other measures recommended by </w:t>
      </w:r>
      <w:proofErr w:type="spellStart"/>
      <w:r w:rsidRPr="00D8748C">
        <w:rPr>
          <w:rFonts w:ascii="Georgia" w:eastAsia="Times New Roman" w:hAnsi="Georgia" w:cs="Arial"/>
          <w:sz w:val="26"/>
          <w:szCs w:val="26"/>
          <w:lang w:eastAsia="en-GB"/>
        </w:rPr>
        <w:t>Goulão’s</w:t>
      </w:r>
      <w:proofErr w:type="spellEnd"/>
      <w:r w:rsidRPr="00D8748C">
        <w:rPr>
          <w:rFonts w:ascii="Georgia" w:eastAsia="Times New Roman" w:hAnsi="Georgia" w:cs="Arial"/>
          <w:sz w:val="26"/>
          <w:szCs w:val="26"/>
          <w:lang w:eastAsia="en-GB"/>
        </w:rPr>
        <w:t xml:space="preserve"> panel seem to have been a success.</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 xml:space="preserve">“Drug addiction is something that will always exist,” Fonseca says, articulating one of the principles underlying Portugal’s attitude to drug abuse. But by eliminating the threat of criminal penalties—and along with it, a great deal of </w:t>
      </w:r>
      <w:r w:rsidRPr="00D8748C">
        <w:rPr>
          <w:rFonts w:ascii="Georgia" w:eastAsia="Times New Roman" w:hAnsi="Georgia" w:cs="Arial"/>
          <w:sz w:val="26"/>
          <w:szCs w:val="26"/>
          <w:lang w:eastAsia="en-GB"/>
        </w:rPr>
        <w:lastRenderedPageBreak/>
        <w:t>stigma—it has become easier for people to seek treatment. Between 1998 and 2011, </w:t>
      </w:r>
      <w:hyperlink r:id="rId24" w:tgtFrame="_blank" w:history="1">
        <w:r w:rsidRPr="00D8748C">
          <w:rPr>
            <w:rFonts w:ascii="Georgia" w:eastAsia="Times New Roman" w:hAnsi="Georgia" w:cs="Arial"/>
            <w:color w:val="0000FF"/>
            <w:sz w:val="26"/>
            <w:szCs w:val="26"/>
            <w:u w:val="single"/>
            <w:lang w:eastAsia="en-GB"/>
          </w:rPr>
          <w:t>the number of people in drug treatment increased by over 60%</w:t>
        </w:r>
      </w:hyperlink>
      <w:r w:rsidRPr="00D8748C">
        <w:rPr>
          <w:rFonts w:ascii="Georgia" w:eastAsia="Times New Roman" w:hAnsi="Georgia" w:cs="Arial"/>
          <w:sz w:val="26"/>
          <w:szCs w:val="26"/>
          <w:lang w:eastAsia="en-GB"/>
        </w:rPr>
        <w:t>; nearly three-quarters of them received opioid-substitution therapy.</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drawing>
          <wp:inline distT="0" distB="0" distL="0" distR="0" wp14:anchorId="7F66B2CF" wp14:editId="4CF06920">
            <wp:extent cx="4030980" cy="2687320"/>
            <wp:effectExtent l="0" t="0" r="7620" b="0"/>
            <wp:docPr id="10" name="Picture 10" descr="A man takes a nap at the Ares do Pinhal Therapeutic Community, February 10, 2017. “Psychological addition is a life long struggle. It is something our patients will have to deal with their entire lives” says Dr. Paulo Lopes, the president of this N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man takes a nap at the Ares do Pinhal Therapeutic Community, February 10, 2017. “Psychological addition is a life long struggle. It is something our patients will have to deal with their entire lives” says Dr. Paulo Lopes, the president of this NGO."/>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30980" cy="268732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A man takes a nap at the Ares do </w:t>
      </w:r>
      <w:proofErr w:type="spellStart"/>
      <w:r w:rsidRPr="00D8748C">
        <w:rPr>
          <w:rFonts w:ascii="Arial" w:eastAsia="Times New Roman" w:hAnsi="Arial" w:cs="Arial"/>
          <w:spacing w:val="8"/>
          <w:sz w:val="21"/>
          <w:szCs w:val="21"/>
          <w:lang w:eastAsia="en-GB"/>
        </w:rPr>
        <w:t>Pinhal</w:t>
      </w:r>
      <w:proofErr w:type="spellEnd"/>
      <w:r w:rsidRPr="00D8748C">
        <w:rPr>
          <w:rFonts w:ascii="Arial" w:eastAsia="Times New Roman" w:hAnsi="Arial" w:cs="Arial"/>
          <w:spacing w:val="8"/>
          <w:sz w:val="21"/>
          <w:szCs w:val="21"/>
          <w:lang w:eastAsia="en-GB"/>
        </w:rPr>
        <w:t xml:space="preserve"> Therapeutic Community, February 10, 2017. “Psychological addition is a life long struggle. It is something our patients will have to deal with their entire lives” says </w:t>
      </w:r>
      <w:proofErr w:type="spellStart"/>
      <w:r w:rsidRPr="00D8748C">
        <w:rPr>
          <w:rFonts w:ascii="Arial" w:eastAsia="Times New Roman" w:hAnsi="Arial" w:cs="Arial"/>
          <w:spacing w:val="8"/>
          <w:sz w:val="21"/>
          <w:szCs w:val="21"/>
          <w:lang w:eastAsia="en-GB"/>
        </w:rPr>
        <w:t>Dr.</w:t>
      </w:r>
      <w:proofErr w:type="spellEnd"/>
      <w:r w:rsidRPr="00D8748C">
        <w:rPr>
          <w:rFonts w:ascii="Arial" w:eastAsia="Times New Roman" w:hAnsi="Arial" w:cs="Arial"/>
          <w:spacing w:val="8"/>
          <w:sz w:val="21"/>
          <w:szCs w:val="21"/>
          <w:lang w:eastAsia="en-GB"/>
        </w:rPr>
        <w:t xml:space="preserve"> Paulo Lopes, the president of this NGO.</w:t>
      </w:r>
    </w:p>
    <w:p w:rsidR="00D8748C" w:rsidRPr="00D8748C" w:rsidRDefault="00D8748C" w:rsidP="00D8748C">
      <w:pPr>
        <w:shd w:val="clear" w:color="auto" w:fill="FFFFFF"/>
        <w:spacing w:after="0" w:line="240" w:lineRule="auto"/>
        <w:rPr>
          <w:rFonts w:ascii="Arial" w:eastAsia="Times New Roman" w:hAnsi="Arial" w:cs="Arial"/>
          <w:color w:val="A3A5A9"/>
          <w:sz w:val="21"/>
          <w:szCs w:val="21"/>
          <w:lang w:eastAsia="en-GB"/>
        </w:rPr>
      </w:pP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drawing>
          <wp:inline distT="0" distB="0" distL="0" distR="0" wp14:anchorId="21E6AF7B" wp14:editId="1836323A">
            <wp:extent cx="4000500" cy="2667000"/>
            <wp:effectExtent l="0" t="0" r="0" b="0"/>
            <wp:docPr id="11" name="Picture 11" descr="Carlos in his room after two months at the Ares do Pinhal Therapeutic Community, March 30,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arlos in his room after two months at the Ares do Pinhal Therapeutic Community, March 30, 20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00500" cy="266700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Carlos in his room after two months at the Ares do </w:t>
      </w:r>
      <w:proofErr w:type="spellStart"/>
      <w:r w:rsidRPr="00D8748C">
        <w:rPr>
          <w:rFonts w:ascii="Arial" w:eastAsia="Times New Roman" w:hAnsi="Arial" w:cs="Arial"/>
          <w:spacing w:val="8"/>
          <w:sz w:val="21"/>
          <w:szCs w:val="21"/>
          <w:lang w:eastAsia="en-GB"/>
        </w:rPr>
        <w:t>Pinhal</w:t>
      </w:r>
      <w:proofErr w:type="spellEnd"/>
      <w:r w:rsidRPr="00D8748C">
        <w:rPr>
          <w:rFonts w:ascii="Arial" w:eastAsia="Times New Roman" w:hAnsi="Arial" w:cs="Arial"/>
          <w:spacing w:val="8"/>
          <w:sz w:val="21"/>
          <w:szCs w:val="21"/>
          <w:lang w:eastAsia="en-GB"/>
        </w:rPr>
        <w:t xml:space="preserve"> Therapeutic Community, March 30, 2017.</w:t>
      </w:r>
    </w:p>
    <w:p w:rsidR="00D8748C" w:rsidRPr="00D8748C" w:rsidRDefault="00D8748C" w:rsidP="00D8748C">
      <w:pPr>
        <w:shd w:val="clear" w:color="auto" w:fill="FFFFFF"/>
        <w:spacing w:after="0" w:line="240" w:lineRule="auto"/>
        <w:textAlignment w:val="top"/>
        <w:rPr>
          <w:rFonts w:ascii="Arial" w:eastAsia="Times New Roman" w:hAnsi="Arial" w:cs="Arial"/>
          <w:sz w:val="27"/>
          <w:szCs w:val="27"/>
          <w:lang w:eastAsia="en-GB"/>
        </w:rPr>
      </w:pPr>
      <w:r w:rsidRPr="00D8748C">
        <w:rPr>
          <w:rFonts w:ascii="Arial" w:eastAsia="Times New Roman" w:hAnsi="Arial" w:cs="Arial"/>
          <w:noProof/>
          <w:sz w:val="27"/>
          <w:szCs w:val="27"/>
          <w:lang w:eastAsia="en-GB"/>
        </w:rPr>
        <w:lastRenderedPageBreak/>
        <w:drawing>
          <wp:inline distT="0" distB="0" distL="0" distR="0" wp14:anchorId="29E6B3F6" wp14:editId="2CF9BEE8">
            <wp:extent cx="3962400" cy="2641600"/>
            <wp:effectExtent l="0" t="0" r="0" b="6350"/>
            <wp:docPr id="12" name="Picture 12" descr="Carlos (right), steps into the swimming pool, which is being renovated, while other patients at Ares do Pinhal Therapeutic Community look on, March 30,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arlos (right), steps into the swimming pool, which is being renovated, while other patients at Ares do Pinhal Therapeutic Community look on, March 30, 20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62400" cy="264160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Carlos (right), steps into the swimming pool, which is being renovated, while other patients at Ares do </w:t>
      </w:r>
      <w:proofErr w:type="spellStart"/>
      <w:r w:rsidRPr="00D8748C">
        <w:rPr>
          <w:rFonts w:ascii="Arial" w:eastAsia="Times New Roman" w:hAnsi="Arial" w:cs="Arial"/>
          <w:spacing w:val="8"/>
          <w:sz w:val="21"/>
          <w:szCs w:val="21"/>
          <w:lang w:eastAsia="en-GB"/>
        </w:rPr>
        <w:t>Pinhal</w:t>
      </w:r>
      <w:proofErr w:type="spellEnd"/>
      <w:r w:rsidRPr="00D8748C">
        <w:rPr>
          <w:rFonts w:ascii="Arial" w:eastAsia="Times New Roman" w:hAnsi="Arial" w:cs="Arial"/>
          <w:spacing w:val="8"/>
          <w:sz w:val="21"/>
          <w:szCs w:val="21"/>
          <w:lang w:eastAsia="en-GB"/>
        </w:rPr>
        <w:t xml:space="preserve"> Therapeutic Co</w:t>
      </w:r>
      <w:r>
        <w:rPr>
          <w:rFonts w:ascii="Arial" w:eastAsia="Times New Roman" w:hAnsi="Arial" w:cs="Arial"/>
          <w:spacing w:val="8"/>
          <w:sz w:val="21"/>
          <w:szCs w:val="21"/>
          <w:lang w:eastAsia="en-GB"/>
        </w:rPr>
        <w:t>mmunity look on, March 30, 2017</w:t>
      </w:r>
      <w:r w:rsidRPr="00D8748C">
        <w:rPr>
          <w:rFonts w:ascii="Georgia" w:eastAsia="Times New Roman" w:hAnsi="Georgia" w:cs="Arial"/>
          <w:sz w:val="26"/>
          <w:szCs w:val="26"/>
          <w:lang w:eastAsia="en-GB"/>
        </w:rPr>
        <w:t> </w:t>
      </w:r>
    </w:p>
    <w:p w:rsidR="00D8748C" w:rsidRPr="00D8748C" w:rsidRDefault="00D8748C" w:rsidP="00D8748C">
      <w:pPr>
        <w:shd w:val="clear" w:color="auto" w:fill="FFFFFF"/>
        <w:spacing w:before="420" w:after="420" w:line="240" w:lineRule="auto"/>
        <w:rPr>
          <w:rFonts w:ascii="Arial" w:eastAsia="Times New Roman" w:hAnsi="Arial" w:cs="Arial"/>
          <w:sz w:val="27"/>
          <w:szCs w:val="27"/>
          <w:lang w:eastAsia="en-GB"/>
        </w:rPr>
      </w:pPr>
      <w:r w:rsidRPr="00D8748C">
        <w:rPr>
          <w:rFonts w:ascii="Georgia" w:eastAsia="Times New Roman" w:hAnsi="Georgia" w:cs="Arial"/>
          <w:sz w:val="26"/>
          <w:szCs w:val="26"/>
          <w:lang w:eastAsia="en-GB"/>
        </w:rPr>
        <w:t> </w:t>
      </w:r>
      <w:r w:rsidRPr="00D8748C">
        <w:rPr>
          <w:rFonts w:ascii="Arial" w:eastAsia="Times New Roman" w:hAnsi="Arial" w:cs="Arial"/>
          <w:noProof/>
          <w:sz w:val="27"/>
          <w:szCs w:val="27"/>
          <w:lang w:eastAsia="en-GB"/>
        </w:rPr>
        <w:drawing>
          <wp:inline distT="0" distB="0" distL="0" distR="0" wp14:anchorId="1292B9A4" wp14:editId="21237B14">
            <wp:extent cx="4023360" cy="2682240"/>
            <wp:effectExtent l="0" t="0" r="0" b="3810"/>
            <wp:docPr id="13" name="Picture 13" descr="“When I got here two months ago I had to undress myself for the medical checkup. The doctor looked at me and said ‘You truly are a human skeleton. You got here just in time,’  he recalls, while patting his new formed belly in the locker room before his weekly hydro gymnastics class March 30,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en I got here two months ago I had to undress myself for the medical checkup. The doctor looked at me and said ‘You truly are a human skeleton. You got here just in time,’  he recalls, while patting his new formed belly in the locker room before his weekly hydro gymnastics class March 30, 20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23360" cy="2682240"/>
                    </a:xfrm>
                    <a:prstGeom prst="rect">
                      <a:avLst/>
                    </a:prstGeom>
                    <a:noFill/>
                    <a:ln>
                      <a:noFill/>
                    </a:ln>
                  </pic:spPr>
                </pic:pic>
              </a:graphicData>
            </a:graphic>
          </wp:inline>
        </w:drawing>
      </w:r>
    </w:p>
    <w:p w:rsidR="00D8748C" w:rsidRPr="00D8748C" w:rsidRDefault="00D8748C" w:rsidP="00D8748C">
      <w:pPr>
        <w:shd w:val="clear" w:color="auto" w:fill="FFFFFF"/>
        <w:spacing w:after="0" w:line="240" w:lineRule="atLeast"/>
        <w:rPr>
          <w:rFonts w:ascii="Arial" w:eastAsia="Times New Roman" w:hAnsi="Arial" w:cs="Arial"/>
          <w:spacing w:val="8"/>
          <w:sz w:val="21"/>
          <w:szCs w:val="21"/>
          <w:lang w:eastAsia="en-GB"/>
        </w:rPr>
      </w:pPr>
      <w:r w:rsidRPr="00D8748C">
        <w:rPr>
          <w:rFonts w:ascii="Arial" w:eastAsia="Times New Roman" w:hAnsi="Arial" w:cs="Arial"/>
          <w:spacing w:val="8"/>
          <w:sz w:val="21"/>
          <w:szCs w:val="21"/>
          <w:lang w:eastAsia="en-GB"/>
        </w:rPr>
        <w:t xml:space="preserve">“When I got here two months ago I had to undress myself for the medical </w:t>
      </w:r>
      <w:proofErr w:type="spellStart"/>
      <w:r w:rsidRPr="00D8748C">
        <w:rPr>
          <w:rFonts w:ascii="Arial" w:eastAsia="Times New Roman" w:hAnsi="Arial" w:cs="Arial"/>
          <w:spacing w:val="8"/>
          <w:sz w:val="21"/>
          <w:szCs w:val="21"/>
          <w:lang w:eastAsia="en-GB"/>
        </w:rPr>
        <w:t>checkup</w:t>
      </w:r>
      <w:proofErr w:type="spellEnd"/>
      <w:r w:rsidRPr="00D8748C">
        <w:rPr>
          <w:rFonts w:ascii="Arial" w:eastAsia="Times New Roman" w:hAnsi="Arial" w:cs="Arial"/>
          <w:spacing w:val="8"/>
          <w:sz w:val="21"/>
          <w:szCs w:val="21"/>
          <w:lang w:eastAsia="en-GB"/>
        </w:rPr>
        <w:t>. The doctor looked at me and said ‘You truly are a human skeleton. You got here just in time,’" he recalls, while patting his new formed belly in the locker room before his weekly hydro gymnastics class March 30, 2018.</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Portu</w:t>
      </w:r>
      <w:bookmarkStart w:id="0" w:name="_GoBack"/>
      <w:bookmarkEnd w:id="0"/>
      <w:r w:rsidRPr="00D8748C">
        <w:rPr>
          <w:rFonts w:ascii="Georgia" w:eastAsia="Times New Roman" w:hAnsi="Georgia" w:cs="Arial"/>
          <w:sz w:val="26"/>
          <w:szCs w:val="26"/>
          <w:lang w:eastAsia="en-GB"/>
        </w:rPr>
        <w:t xml:space="preserve">gal’s policies—and </w:t>
      </w:r>
      <w:proofErr w:type="spellStart"/>
      <w:r w:rsidRPr="00D8748C">
        <w:rPr>
          <w:rFonts w:ascii="Georgia" w:eastAsia="Times New Roman" w:hAnsi="Georgia" w:cs="Arial"/>
          <w:sz w:val="26"/>
          <w:szCs w:val="26"/>
          <w:lang w:eastAsia="en-GB"/>
        </w:rPr>
        <w:t>Goulão’s</w:t>
      </w:r>
      <w:proofErr w:type="spellEnd"/>
      <w:r w:rsidRPr="00D8748C">
        <w:rPr>
          <w:rFonts w:ascii="Georgia" w:eastAsia="Times New Roman" w:hAnsi="Georgia" w:cs="Arial"/>
          <w:sz w:val="26"/>
          <w:szCs w:val="26"/>
          <w:lang w:eastAsia="en-GB"/>
        </w:rPr>
        <w:t xml:space="preserve"> role as drug czar—have managed to survive seven conservative and progressive administrations. Some critics have said Portugal’s drug culture is too permissive now, with </w:t>
      </w:r>
      <w:hyperlink r:id="rId29" w:tgtFrame="_blank" w:history="1">
        <w:r w:rsidRPr="00D8748C">
          <w:rPr>
            <w:rFonts w:ascii="Georgia" w:eastAsia="Times New Roman" w:hAnsi="Georgia" w:cs="Arial"/>
            <w:color w:val="0000FF"/>
            <w:sz w:val="26"/>
            <w:szCs w:val="26"/>
            <w:u w:val="single"/>
            <w:lang w:eastAsia="en-GB"/>
          </w:rPr>
          <w:t>data showing more people have experimented with drugs since 2001</w:t>
        </w:r>
      </w:hyperlink>
      <w:r w:rsidRPr="00D8748C">
        <w:rPr>
          <w:rFonts w:ascii="Georgia" w:eastAsia="Times New Roman" w:hAnsi="Georgia" w:cs="Arial"/>
          <w:sz w:val="26"/>
          <w:szCs w:val="26"/>
          <w:lang w:eastAsia="en-GB"/>
        </w:rPr>
        <w:t>. Yet despite some politicians pushing for a return to a more American-style war on drugs, the policies have endured—in part because the broader public supports decriminalization and a health-</w:t>
      </w:r>
      <w:proofErr w:type="spellStart"/>
      <w:r w:rsidRPr="00D8748C">
        <w:rPr>
          <w:rFonts w:ascii="Georgia" w:eastAsia="Times New Roman" w:hAnsi="Georgia" w:cs="Arial"/>
          <w:sz w:val="26"/>
          <w:szCs w:val="26"/>
          <w:lang w:eastAsia="en-GB"/>
        </w:rPr>
        <w:t>centered</w:t>
      </w:r>
      <w:proofErr w:type="spellEnd"/>
      <w:r w:rsidRPr="00D8748C">
        <w:rPr>
          <w:rFonts w:ascii="Georgia" w:eastAsia="Times New Roman" w:hAnsi="Georgia" w:cs="Arial"/>
          <w:sz w:val="26"/>
          <w:szCs w:val="26"/>
          <w:lang w:eastAsia="en-GB"/>
        </w:rPr>
        <w:t xml:space="preserve"> approach.</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lastRenderedPageBreak/>
        <w:t>Some experts say the resounding success of Portugal’s approach has been exaggerated. In a </w:t>
      </w:r>
      <w:hyperlink r:id="rId30" w:tgtFrame="_blank" w:history="1">
        <w:r w:rsidRPr="00D8748C">
          <w:rPr>
            <w:rFonts w:ascii="Georgia" w:eastAsia="Times New Roman" w:hAnsi="Georgia" w:cs="Arial"/>
            <w:color w:val="0000FF"/>
            <w:sz w:val="26"/>
            <w:szCs w:val="26"/>
            <w:u w:val="single"/>
            <w:lang w:eastAsia="en-GB"/>
          </w:rPr>
          <w:t>2014 paper</w:t>
        </w:r>
      </w:hyperlink>
      <w:r w:rsidRPr="00D8748C">
        <w:rPr>
          <w:rFonts w:ascii="Georgia" w:eastAsia="Times New Roman" w:hAnsi="Georgia" w:cs="Arial"/>
          <w:sz w:val="26"/>
          <w:szCs w:val="26"/>
          <w:lang w:eastAsia="en-GB"/>
        </w:rPr>
        <w:t xml:space="preserve">, UC Berkeley’s Hannah </w:t>
      </w:r>
      <w:proofErr w:type="spellStart"/>
      <w:r w:rsidRPr="00D8748C">
        <w:rPr>
          <w:rFonts w:ascii="Georgia" w:eastAsia="Times New Roman" w:hAnsi="Georgia" w:cs="Arial"/>
          <w:sz w:val="26"/>
          <w:szCs w:val="26"/>
          <w:lang w:eastAsia="en-GB"/>
        </w:rPr>
        <w:t>Laqueur</w:t>
      </w:r>
      <w:proofErr w:type="spellEnd"/>
      <w:r w:rsidRPr="00D8748C">
        <w:rPr>
          <w:rFonts w:ascii="Georgia" w:eastAsia="Times New Roman" w:hAnsi="Georgia" w:cs="Arial"/>
          <w:sz w:val="26"/>
          <w:szCs w:val="26"/>
          <w:lang w:eastAsia="en-GB"/>
        </w:rPr>
        <w:t xml:space="preserve"> found that even before Portugal passed its decriminalization law, it was already loosely enforcing its anti-drug laws. “For years before the 2001 legislation, fines served as the primary sanction for individuals arrested and convicted of drug use,” she wrote. “By removing the possibility of criminal sanctions for drug use, the 2001 law primarily codified the existing practice.”</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While there is still a debate about the policy and how easily it could apply to other countries, it is clear that on the ground in Portugal, healthcare workers feel better equipped to help addicts. Fonseca was surprised and moved by their dedication to people “largely forgotten by the rest of society.” That’s in spite of austerity measures introduced two years after Portugal’s 2010 financial crisis, when the government </w:t>
      </w:r>
      <w:hyperlink r:id="rId31" w:tgtFrame="_blank" w:history="1">
        <w:r w:rsidRPr="00D8748C">
          <w:rPr>
            <w:rFonts w:ascii="Georgia" w:eastAsia="Times New Roman" w:hAnsi="Georgia" w:cs="Arial"/>
            <w:color w:val="0000FF"/>
            <w:sz w:val="26"/>
            <w:szCs w:val="26"/>
            <w:u w:val="single"/>
            <w:lang w:eastAsia="en-GB"/>
          </w:rPr>
          <w:t>merged the 1,700 staff of its autonomous drug agency</w:t>
        </w:r>
      </w:hyperlink>
      <w:r w:rsidRPr="00D8748C">
        <w:rPr>
          <w:rFonts w:ascii="Georgia" w:eastAsia="Times New Roman" w:hAnsi="Georgia" w:cs="Arial"/>
          <w:sz w:val="26"/>
          <w:szCs w:val="26"/>
          <w:lang w:eastAsia="en-GB"/>
        </w:rPr>
        <w:t xml:space="preserve"> with its national health service. Although Fonseca says </w:t>
      </w:r>
      <w:proofErr w:type="spellStart"/>
      <w:r w:rsidRPr="00D8748C">
        <w:rPr>
          <w:rFonts w:ascii="Georgia" w:eastAsia="Times New Roman" w:hAnsi="Georgia" w:cs="Arial"/>
          <w:sz w:val="26"/>
          <w:szCs w:val="26"/>
          <w:lang w:eastAsia="en-GB"/>
        </w:rPr>
        <w:t>centers</w:t>
      </w:r>
      <w:proofErr w:type="spellEnd"/>
      <w:r w:rsidRPr="00D8748C">
        <w:rPr>
          <w:rFonts w:ascii="Georgia" w:eastAsia="Times New Roman" w:hAnsi="Georgia" w:cs="Arial"/>
          <w:sz w:val="26"/>
          <w:szCs w:val="26"/>
          <w:lang w:eastAsia="en-GB"/>
        </w:rPr>
        <w:t xml:space="preserve"> still lack adequate funding, two state-sponsored outreach teams—made up of psychologists, social workers and nurses—continue to travel each day to find addicts and get them the treatment they need. “The teams would go to the most dangerous parts of Lisbon and create real relationships,” he says.</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sz w:val="26"/>
          <w:szCs w:val="26"/>
          <w:lang w:eastAsia="en-GB"/>
        </w:rPr>
        <w:t>Portugal still has a way to go, with some people continuing to use drugs in terrible conditions. But, Fonseca says, “</w:t>
      </w:r>
      <w:proofErr w:type="gramStart"/>
      <w:r w:rsidRPr="00D8748C">
        <w:rPr>
          <w:rFonts w:ascii="Georgia" w:eastAsia="Times New Roman" w:hAnsi="Georgia" w:cs="Arial"/>
          <w:sz w:val="26"/>
          <w:szCs w:val="26"/>
          <w:lang w:eastAsia="en-GB"/>
        </w:rPr>
        <w:t>what</w:t>
      </w:r>
      <w:proofErr w:type="gramEnd"/>
      <w:r w:rsidRPr="00D8748C">
        <w:rPr>
          <w:rFonts w:ascii="Georgia" w:eastAsia="Times New Roman" w:hAnsi="Georgia" w:cs="Arial"/>
          <w:sz w:val="26"/>
          <w:szCs w:val="26"/>
          <w:lang w:eastAsia="en-GB"/>
        </w:rPr>
        <w:t xml:space="preserve"> America and other countries can learn from Portugal is to treat people with more dignity.” Portugal has showed that, without spending significant sums, governments can give drug users the tools to put their lives back on track. But to do so, it will have to stop treating them like criminals.</w:t>
      </w:r>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hyperlink r:id="rId32" w:tgtFrame="_blank" w:history="1">
        <w:proofErr w:type="spellStart"/>
        <w:r w:rsidRPr="00D8748C">
          <w:rPr>
            <w:rFonts w:ascii="Georgia" w:eastAsia="Times New Roman" w:hAnsi="Georgia" w:cs="Arial"/>
            <w:i/>
            <w:iCs/>
            <w:color w:val="0000FF"/>
            <w:sz w:val="26"/>
            <w:szCs w:val="26"/>
            <w:u w:val="single"/>
            <w:lang w:eastAsia="en-GB"/>
          </w:rPr>
          <w:t>Gonçalo</w:t>
        </w:r>
        <w:proofErr w:type="spellEnd"/>
        <w:r w:rsidRPr="00D8748C">
          <w:rPr>
            <w:rFonts w:ascii="Georgia" w:eastAsia="Times New Roman" w:hAnsi="Georgia" w:cs="Arial"/>
            <w:i/>
            <w:iCs/>
            <w:color w:val="0000FF"/>
            <w:sz w:val="26"/>
            <w:szCs w:val="26"/>
            <w:u w:val="single"/>
            <w:lang w:eastAsia="en-GB"/>
          </w:rPr>
          <w:t xml:space="preserve"> Fonseca</w:t>
        </w:r>
      </w:hyperlink>
      <w:r w:rsidRPr="00D8748C">
        <w:rPr>
          <w:rFonts w:ascii="Georgia" w:eastAsia="Times New Roman" w:hAnsi="Georgia" w:cs="Arial"/>
          <w:i/>
          <w:iCs/>
          <w:sz w:val="26"/>
          <w:szCs w:val="26"/>
          <w:lang w:eastAsia="en-GB"/>
        </w:rPr>
        <w:t> is a freelance photographer based in Portugal. Follow him on Instagram </w:t>
      </w:r>
      <w:hyperlink r:id="rId33" w:tgtFrame="_blank" w:history="1">
        <w:r w:rsidRPr="00D8748C">
          <w:rPr>
            <w:rFonts w:ascii="Georgia" w:eastAsia="Times New Roman" w:hAnsi="Georgia" w:cs="Arial"/>
            <w:i/>
            <w:iCs/>
            <w:color w:val="0000FF"/>
            <w:sz w:val="26"/>
            <w:szCs w:val="26"/>
            <w:u w:val="single"/>
            <w:lang w:eastAsia="en-GB"/>
          </w:rPr>
          <w:t>@</w:t>
        </w:r>
        <w:proofErr w:type="spellStart"/>
        <w:r w:rsidRPr="00D8748C">
          <w:rPr>
            <w:rFonts w:ascii="Georgia" w:eastAsia="Times New Roman" w:hAnsi="Georgia" w:cs="Arial"/>
            <w:i/>
            <w:iCs/>
            <w:color w:val="0000FF"/>
            <w:sz w:val="26"/>
            <w:szCs w:val="26"/>
            <w:u w:val="single"/>
            <w:lang w:eastAsia="en-GB"/>
          </w:rPr>
          <w:t>goncalo.fonseca</w:t>
        </w:r>
        <w:proofErr w:type="spellEnd"/>
      </w:hyperlink>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proofErr w:type="spellStart"/>
      <w:r w:rsidRPr="00D8748C">
        <w:rPr>
          <w:rFonts w:ascii="Georgia" w:eastAsia="Times New Roman" w:hAnsi="Georgia" w:cs="Arial"/>
          <w:b/>
          <w:bCs/>
          <w:i/>
          <w:iCs/>
          <w:sz w:val="26"/>
          <w:szCs w:val="26"/>
          <w:lang w:eastAsia="en-GB"/>
        </w:rPr>
        <w:t>Naina</w:t>
      </w:r>
      <w:proofErr w:type="spellEnd"/>
      <w:r w:rsidRPr="00D8748C">
        <w:rPr>
          <w:rFonts w:ascii="Georgia" w:eastAsia="Times New Roman" w:hAnsi="Georgia" w:cs="Arial"/>
          <w:b/>
          <w:bCs/>
          <w:i/>
          <w:iCs/>
          <w:sz w:val="26"/>
          <w:szCs w:val="26"/>
          <w:lang w:eastAsia="en-GB"/>
        </w:rPr>
        <w:t xml:space="preserve"> </w:t>
      </w:r>
      <w:proofErr w:type="spellStart"/>
      <w:r w:rsidRPr="00D8748C">
        <w:rPr>
          <w:rFonts w:ascii="Georgia" w:eastAsia="Times New Roman" w:hAnsi="Georgia" w:cs="Arial"/>
          <w:b/>
          <w:bCs/>
          <w:i/>
          <w:iCs/>
          <w:sz w:val="26"/>
          <w:szCs w:val="26"/>
          <w:lang w:eastAsia="en-GB"/>
        </w:rPr>
        <w:t>Bajekal</w:t>
      </w:r>
      <w:proofErr w:type="spellEnd"/>
      <w:r w:rsidRPr="00D8748C">
        <w:rPr>
          <w:rFonts w:ascii="Georgia" w:eastAsia="Times New Roman" w:hAnsi="Georgia" w:cs="Arial"/>
          <w:b/>
          <w:bCs/>
          <w:i/>
          <w:iCs/>
          <w:sz w:val="26"/>
          <w:szCs w:val="26"/>
          <w:lang w:eastAsia="en-GB"/>
        </w:rPr>
        <w:t> </w:t>
      </w:r>
      <w:r w:rsidRPr="00D8748C">
        <w:rPr>
          <w:rFonts w:ascii="Georgia" w:eastAsia="Times New Roman" w:hAnsi="Georgia" w:cs="Arial"/>
          <w:i/>
          <w:iCs/>
          <w:sz w:val="26"/>
          <w:szCs w:val="26"/>
          <w:lang w:eastAsia="en-GB"/>
        </w:rPr>
        <w:t>is TIME’s Deputy International Editor, based in London. Follow her on Twitter </w:t>
      </w:r>
      <w:hyperlink r:id="rId34" w:tgtFrame="_blank" w:history="1">
        <w:r w:rsidRPr="00D8748C">
          <w:rPr>
            <w:rFonts w:ascii="Georgia" w:eastAsia="Times New Roman" w:hAnsi="Georgia" w:cs="Arial"/>
            <w:i/>
            <w:iCs/>
            <w:color w:val="0000FF"/>
            <w:sz w:val="26"/>
            <w:szCs w:val="26"/>
            <w:u w:val="single"/>
            <w:lang w:eastAsia="en-GB"/>
          </w:rPr>
          <w:t>@</w:t>
        </w:r>
        <w:proofErr w:type="spellStart"/>
        <w:r w:rsidRPr="00D8748C">
          <w:rPr>
            <w:rFonts w:ascii="Georgia" w:eastAsia="Times New Roman" w:hAnsi="Georgia" w:cs="Arial"/>
            <w:i/>
            <w:iCs/>
            <w:color w:val="0000FF"/>
            <w:sz w:val="26"/>
            <w:szCs w:val="26"/>
            <w:u w:val="single"/>
            <w:lang w:eastAsia="en-GB"/>
          </w:rPr>
          <w:t>naina_bajekal</w:t>
        </w:r>
        <w:proofErr w:type="spellEnd"/>
      </w:hyperlink>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b/>
          <w:bCs/>
          <w:i/>
          <w:iCs/>
          <w:sz w:val="26"/>
          <w:szCs w:val="26"/>
          <w:lang w:eastAsia="en-GB"/>
        </w:rPr>
        <w:t>Paul Moakley</w:t>
      </w:r>
      <w:r w:rsidRPr="00D8748C">
        <w:rPr>
          <w:rFonts w:ascii="Georgia" w:eastAsia="Times New Roman" w:hAnsi="Georgia" w:cs="Arial"/>
          <w:i/>
          <w:iCs/>
          <w:sz w:val="26"/>
          <w:szCs w:val="26"/>
          <w:lang w:eastAsia="en-GB"/>
        </w:rPr>
        <w:t>, who edited this photo essay, is an Editor at Large and was previously the Deputy Director of Photography and Visual Enterprise at TIME. Follow him on Twitter </w:t>
      </w:r>
      <w:hyperlink r:id="rId35" w:tgtFrame="_blank" w:history="1">
        <w:r w:rsidRPr="00D8748C">
          <w:rPr>
            <w:rFonts w:ascii="Georgia" w:eastAsia="Times New Roman" w:hAnsi="Georgia" w:cs="Arial"/>
            <w:i/>
            <w:iCs/>
            <w:color w:val="0000FF"/>
            <w:sz w:val="26"/>
            <w:szCs w:val="26"/>
            <w:u w:val="single"/>
            <w:lang w:eastAsia="en-GB"/>
          </w:rPr>
          <w:t>@</w:t>
        </w:r>
        <w:proofErr w:type="spellStart"/>
        <w:r w:rsidRPr="00D8748C">
          <w:rPr>
            <w:rFonts w:ascii="Georgia" w:eastAsia="Times New Roman" w:hAnsi="Georgia" w:cs="Arial"/>
            <w:i/>
            <w:iCs/>
            <w:color w:val="0000FF"/>
            <w:sz w:val="26"/>
            <w:szCs w:val="26"/>
            <w:u w:val="single"/>
            <w:lang w:eastAsia="en-GB"/>
          </w:rPr>
          <w:t>paulmoakley</w:t>
        </w:r>
        <w:proofErr w:type="spellEnd"/>
      </w:hyperlink>
    </w:p>
    <w:p w:rsidR="00D8748C" w:rsidRPr="00D8748C" w:rsidRDefault="00D8748C" w:rsidP="00D8748C">
      <w:pPr>
        <w:shd w:val="clear" w:color="auto" w:fill="FFFFFF"/>
        <w:spacing w:before="420" w:after="420" w:line="240" w:lineRule="auto"/>
        <w:rPr>
          <w:rFonts w:ascii="Georgia" w:eastAsia="Times New Roman" w:hAnsi="Georgia" w:cs="Arial"/>
          <w:sz w:val="26"/>
          <w:szCs w:val="26"/>
          <w:lang w:eastAsia="en-GB"/>
        </w:rPr>
      </w:pPr>
      <w:r w:rsidRPr="00D8748C">
        <w:rPr>
          <w:rFonts w:ascii="Georgia" w:eastAsia="Times New Roman" w:hAnsi="Georgia" w:cs="Arial"/>
          <w:b/>
          <w:bCs/>
          <w:sz w:val="26"/>
          <w:szCs w:val="26"/>
          <w:lang w:eastAsia="en-GB"/>
        </w:rPr>
        <w:t>Write to </w:t>
      </w:r>
      <w:proofErr w:type="spellStart"/>
      <w:r w:rsidRPr="00D8748C">
        <w:rPr>
          <w:rFonts w:ascii="Georgia" w:eastAsia="Times New Roman" w:hAnsi="Georgia" w:cs="Arial"/>
          <w:sz w:val="26"/>
          <w:szCs w:val="26"/>
          <w:lang w:eastAsia="en-GB"/>
        </w:rPr>
        <w:t>Naina</w:t>
      </w:r>
      <w:proofErr w:type="spellEnd"/>
      <w:r w:rsidRPr="00D8748C">
        <w:rPr>
          <w:rFonts w:ascii="Georgia" w:eastAsia="Times New Roman" w:hAnsi="Georgia" w:cs="Arial"/>
          <w:sz w:val="26"/>
          <w:szCs w:val="26"/>
          <w:lang w:eastAsia="en-GB"/>
        </w:rPr>
        <w:t xml:space="preserve"> </w:t>
      </w:r>
      <w:proofErr w:type="spellStart"/>
      <w:r w:rsidRPr="00D8748C">
        <w:rPr>
          <w:rFonts w:ascii="Georgia" w:eastAsia="Times New Roman" w:hAnsi="Georgia" w:cs="Arial"/>
          <w:sz w:val="26"/>
          <w:szCs w:val="26"/>
          <w:lang w:eastAsia="en-GB"/>
        </w:rPr>
        <w:t>Bajekal</w:t>
      </w:r>
      <w:proofErr w:type="spellEnd"/>
      <w:r w:rsidRPr="00D8748C">
        <w:rPr>
          <w:rFonts w:ascii="Georgia" w:eastAsia="Times New Roman" w:hAnsi="Georgia" w:cs="Arial"/>
          <w:sz w:val="26"/>
          <w:szCs w:val="26"/>
          <w:lang w:eastAsia="en-GB"/>
        </w:rPr>
        <w:t xml:space="preserve"> at </w:t>
      </w:r>
      <w:hyperlink r:id="rId36" w:tgtFrame="_self" w:history="1">
        <w:r w:rsidRPr="00D8748C">
          <w:rPr>
            <w:rFonts w:ascii="Georgia" w:eastAsia="Times New Roman" w:hAnsi="Georgia" w:cs="Arial"/>
            <w:color w:val="0000FF"/>
            <w:sz w:val="26"/>
            <w:szCs w:val="26"/>
            <w:u w:val="single"/>
            <w:lang w:eastAsia="en-GB"/>
          </w:rPr>
          <w:t>naina.bajekal@time.com</w:t>
        </w:r>
      </w:hyperlink>
      <w:r w:rsidRPr="00D8748C">
        <w:rPr>
          <w:rFonts w:ascii="Georgia" w:eastAsia="Times New Roman" w:hAnsi="Georgia" w:cs="Arial"/>
          <w:sz w:val="26"/>
          <w:szCs w:val="26"/>
          <w:lang w:eastAsia="en-GB"/>
        </w:rPr>
        <w:t>.</w:t>
      </w:r>
    </w:p>
    <w:p w:rsidR="007751C1" w:rsidRDefault="007751C1"/>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lora">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3BB6"/>
    <w:rsid w:val="0000531B"/>
    <w:rsid w:val="00006CD1"/>
    <w:rsid w:val="000105A0"/>
    <w:rsid w:val="00012401"/>
    <w:rsid w:val="0005545D"/>
    <w:rsid w:val="000650D6"/>
    <w:rsid w:val="000654B8"/>
    <w:rsid w:val="00067A96"/>
    <w:rsid w:val="00067DB0"/>
    <w:rsid w:val="00076A73"/>
    <w:rsid w:val="00086213"/>
    <w:rsid w:val="000A6B9E"/>
    <w:rsid w:val="000B3C4F"/>
    <w:rsid w:val="000C2072"/>
    <w:rsid w:val="000C3DA2"/>
    <w:rsid w:val="000C401A"/>
    <w:rsid w:val="000C5384"/>
    <w:rsid w:val="000D1952"/>
    <w:rsid w:val="000D349B"/>
    <w:rsid w:val="000E1FCD"/>
    <w:rsid w:val="000E346C"/>
    <w:rsid w:val="000F33E0"/>
    <w:rsid w:val="000F409B"/>
    <w:rsid w:val="0010244D"/>
    <w:rsid w:val="001200BF"/>
    <w:rsid w:val="0012022D"/>
    <w:rsid w:val="001218D8"/>
    <w:rsid w:val="0013151A"/>
    <w:rsid w:val="001324D6"/>
    <w:rsid w:val="00134986"/>
    <w:rsid w:val="00136B32"/>
    <w:rsid w:val="001379D4"/>
    <w:rsid w:val="00140AF6"/>
    <w:rsid w:val="00141D32"/>
    <w:rsid w:val="00142AF6"/>
    <w:rsid w:val="001536F1"/>
    <w:rsid w:val="00165AF6"/>
    <w:rsid w:val="00166217"/>
    <w:rsid w:val="001719C5"/>
    <w:rsid w:val="00171F06"/>
    <w:rsid w:val="001738E7"/>
    <w:rsid w:val="00175C02"/>
    <w:rsid w:val="00177326"/>
    <w:rsid w:val="00182749"/>
    <w:rsid w:val="001841E7"/>
    <w:rsid w:val="001861C6"/>
    <w:rsid w:val="0019093C"/>
    <w:rsid w:val="0019313A"/>
    <w:rsid w:val="00194A4C"/>
    <w:rsid w:val="00197CD6"/>
    <w:rsid w:val="001A5D9A"/>
    <w:rsid w:val="001A6B15"/>
    <w:rsid w:val="001B55BD"/>
    <w:rsid w:val="001C3BB2"/>
    <w:rsid w:val="001C5568"/>
    <w:rsid w:val="001C5622"/>
    <w:rsid w:val="001F5941"/>
    <w:rsid w:val="001F70B2"/>
    <w:rsid w:val="00202188"/>
    <w:rsid w:val="002029FA"/>
    <w:rsid w:val="00206D91"/>
    <w:rsid w:val="0021280C"/>
    <w:rsid w:val="00213F6E"/>
    <w:rsid w:val="00223319"/>
    <w:rsid w:val="00224C4A"/>
    <w:rsid w:val="00234B5A"/>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BAC"/>
    <w:rsid w:val="002E0F42"/>
    <w:rsid w:val="002E6D5C"/>
    <w:rsid w:val="002F6A57"/>
    <w:rsid w:val="002F78F9"/>
    <w:rsid w:val="00301242"/>
    <w:rsid w:val="00317BFB"/>
    <w:rsid w:val="003258CC"/>
    <w:rsid w:val="003310C4"/>
    <w:rsid w:val="00332B30"/>
    <w:rsid w:val="00334E8A"/>
    <w:rsid w:val="00343B96"/>
    <w:rsid w:val="00345B3D"/>
    <w:rsid w:val="003474DF"/>
    <w:rsid w:val="00360E8B"/>
    <w:rsid w:val="0036145E"/>
    <w:rsid w:val="00366F59"/>
    <w:rsid w:val="00371CD5"/>
    <w:rsid w:val="003732E4"/>
    <w:rsid w:val="00373D90"/>
    <w:rsid w:val="00374913"/>
    <w:rsid w:val="00382DE1"/>
    <w:rsid w:val="0039563C"/>
    <w:rsid w:val="003B5926"/>
    <w:rsid w:val="003B5BE0"/>
    <w:rsid w:val="003C36E3"/>
    <w:rsid w:val="003C3AB5"/>
    <w:rsid w:val="003C4E29"/>
    <w:rsid w:val="003C616C"/>
    <w:rsid w:val="003D00C9"/>
    <w:rsid w:val="003D4C58"/>
    <w:rsid w:val="003E3B90"/>
    <w:rsid w:val="003E7C8A"/>
    <w:rsid w:val="003F2CC9"/>
    <w:rsid w:val="003F7471"/>
    <w:rsid w:val="003F74E4"/>
    <w:rsid w:val="003F767F"/>
    <w:rsid w:val="00412B09"/>
    <w:rsid w:val="00416E8A"/>
    <w:rsid w:val="00424EF7"/>
    <w:rsid w:val="00426C4B"/>
    <w:rsid w:val="004270BC"/>
    <w:rsid w:val="00427A66"/>
    <w:rsid w:val="004319BA"/>
    <w:rsid w:val="00431ABA"/>
    <w:rsid w:val="00441A79"/>
    <w:rsid w:val="004426F6"/>
    <w:rsid w:val="00460EC6"/>
    <w:rsid w:val="0046365B"/>
    <w:rsid w:val="0046549F"/>
    <w:rsid w:val="00466E62"/>
    <w:rsid w:val="00481B66"/>
    <w:rsid w:val="004834FF"/>
    <w:rsid w:val="00483A48"/>
    <w:rsid w:val="0049268B"/>
    <w:rsid w:val="00493809"/>
    <w:rsid w:val="00493A90"/>
    <w:rsid w:val="004947C6"/>
    <w:rsid w:val="004B029D"/>
    <w:rsid w:val="004B50A4"/>
    <w:rsid w:val="004C48D8"/>
    <w:rsid w:val="004F258D"/>
    <w:rsid w:val="004F3E0D"/>
    <w:rsid w:val="0050626D"/>
    <w:rsid w:val="005112C9"/>
    <w:rsid w:val="00512959"/>
    <w:rsid w:val="00527BB0"/>
    <w:rsid w:val="005422B0"/>
    <w:rsid w:val="00550B3F"/>
    <w:rsid w:val="0057100A"/>
    <w:rsid w:val="00572F76"/>
    <w:rsid w:val="00574C81"/>
    <w:rsid w:val="00574F75"/>
    <w:rsid w:val="00584C10"/>
    <w:rsid w:val="005A07F7"/>
    <w:rsid w:val="005A777E"/>
    <w:rsid w:val="005B0F20"/>
    <w:rsid w:val="005D2CF1"/>
    <w:rsid w:val="005D3EB4"/>
    <w:rsid w:val="005D5E9F"/>
    <w:rsid w:val="005E0927"/>
    <w:rsid w:val="005F523F"/>
    <w:rsid w:val="005F629D"/>
    <w:rsid w:val="006064A5"/>
    <w:rsid w:val="00620898"/>
    <w:rsid w:val="00624369"/>
    <w:rsid w:val="00625E04"/>
    <w:rsid w:val="00626A34"/>
    <w:rsid w:val="006411B4"/>
    <w:rsid w:val="00647821"/>
    <w:rsid w:val="006479BD"/>
    <w:rsid w:val="00652D87"/>
    <w:rsid w:val="00657DA3"/>
    <w:rsid w:val="00661748"/>
    <w:rsid w:val="006636A5"/>
    <w:rsid w:val="006743C5"/>
    <w:rsid w:val="00674D25"/>
    <w:rsid w:val="00681D5C"/>
    <w:rsid w:val="00693F0B"/>
    <w:rsid w:val="00695F95"/>
    <w:rsid w:val="00696053"/>
    <w:rsid w:val="006A16D4"/>
    <w:rsid w:val="006A4285"/>
    <w:rsid w:val="006B570A"/>
    <w:rsid w:val="006C1602"/>
    <w:rsid w:val="006C1B57"/>
    <w:rsid w:val="006C22F2"/>
    <w:rsid w:val="006D346A"/>
    <w:rsid w:val="006F6E0C"/>
    <w:rsid w:val="00710AE3"/>
    <w:rsid w:val="00716270"/>
    <w:rsid w:val="00734075"/>
    <w:rsid w:val="00741ECB"/>
    <w:rsid w:val="007453F9"/>
    <w:rsid w:val="00751EC0"/>
    <w:rsid w:val="0075413E"/>
    <w:rsid w:val="00764662"/>
    <w:rsid w:val="007658B2"/>
    <w:rsid w:val="007751C1"/>
    <w:rsid w:val="00786A2E"/>
    <w:rsid w:val="0079282F"/>
    <w:rsid w:val="00792DA6"/>
    <w:rsid w:val="0079755F"/>
    <w:rsid w:val="007A3BB6"/>
    <w:rsid w:val="007A53E8"/>
    <w:rsid w:val="007A6535"/>
    <w:rsid w:val="007B7757"/>
    <w:rsid w:val="007B7F22"/>
    <w:rsid w:val="007C672E"/>
    <w:rsid w:val="007D3DE4"/>
    <w:rsid w:val="007D49ED"/>
    <w:rsid w:val="007D6E40"/>
    <w:rsid w:val="007D7C53"/>
    <w:rsid w:val="007E090B"/>
    <w:rsid w:val="007E7985"/>
    <w:rsid w:val="007F6DDD"/>
    <w:rsid w:val="00800F61"/>
    <w:rsid w:val="008029FB"/>
    <w:rsid w:val="00811EE2"/>
    <w:rsid w:val="0081755D"/>
    <w:rsid w:val="00822BA7"/>
    <w:rsid w:val="00823D53"/>
    <w:rsid w:val="0082664D"/>
    <w:rsid w:val="00835C12"/>
    <w:rsid w:val="008363F8"/>
    <w:rsid w:val="00851C9F"/>
    <w:rsid w:val="00862292"/>
    <w:rsid w:val="008703CE"/>
    <w:rsid w:val="00880A0C"/>
    <w:rsid w:val="00884696"/>
    <w:rsid w:val="008901F1"/>
    <w:rsid w:val="00894628"/>
    <w:rsid w:val="008B0188"/>
    <w:rsid w:val="008B638F"/>
    <w:rsid w:val="008C5685"/>
    <w:rsid w:val="008C6C5F"/>
    <w:rsid w:val="008E0AB7"/>
    <w:rsid w:val="008F10B9"/>
    <w:rsid w:val="008F6116"/>
    <w:rsid w:val="00901B88"/>
    <w:rsid w:val="009024DE"/>
    <w:rsid w:val="00904D4C"/>
    <w:rsid w:val="00906BAC"/>
    <w:rsid w:val="00910BBE"/>
    <w:rsid w:val="00910F8F"/>
    <w:rsid w:val="009231F4"/>
    <w:rsid w:val="0092445B"/>
    <w:rsid w:val="009248A2"/>
    <w:rsid w:val="009309DC"/>
    <w:rsid w:val="00934B60"/>
    <w:rsid w:val="009378D2"/>
    <w:rsid w:val="00937A74"/>
    <w:rsid w:val="00941554"/>
    <w:rsid w:val="009509B7"/>
    <w:rsid w:val="00965A82"/>
    <w:rsid w:val="00966DBD"/>
    <w:rsid w:val="0097778D"/>
    <w:rsid w:val="00982E00"/>
    <w:rsid w:val="00985A6F"/>
    <w:rsid w:val="00985D44"/>
    <w:rsid w:val="009863A4"/>
    <w:rsid w:val="00987064"/>
    <w:rsid w:val="009924B3"/>
    <w:rsid w:val="00994B29"/>
    <w:rsid w:val="009950CF"/>
    <w:rsid w:val="009952E4"/>
    <w:rsid w:val="00997E82"/>
    <w:rsid w:val="009A1AA6"/>
    <w:rsid w:val="009A1C85"/>
    <w:rsid w:val="009A5793"/>
    <w:rsid w:val="009B1CC2"/>
    <w:rsid w:val="009B5E15"/>
    <w:rsid w:val="009D08F4"/>
    <w:rsid w:val="009D25D1"/>
    <w:rsid w:val="009E31B5"/>
    <w:rsid w:val="009E4081"/>
    <w:rsid w:val="009E5BCC"/>
    <w:rsid w:val="009F058C"/>
    <w:rsid w:val="00A0157A"/>
    <w:rsid w:val="00A04B0A"/>
    <w:rsid w:val="00A05E32"/>
    <w:rsid w:val="00A215C6"/>
    <w:rsid w:val="00A31AAF"/>
    <w:rsid w:val="00A370A5"/>
    <w:rsid w:val="00A41ACE"/>
    <w:rsid w:val="00A459AD"/>
    <w:rsid w:val="00A47411"/>
    <w:rsid w:val="00A50178"/>
    <w:rsid w:val="00A54D65"/>
    <w:rsid w:val="00A5524F"/>
    <w:rsid w:val="00A73671"/>
    <w:rsid w:val="00A76BC4"/>
    <w:rsid w:val="00A869C0"/>
    <w:rsid w:val="00A87658"/>
    <w:rsid w:val="00A87B0F"/>
    <w:rsid w:val="00A93A6E"/>
    <w:rsid w:val="00A94739"/>
    <w:rsid w:val="00A96153"/>
    <w:rsid w:val="00A96ACB"/>
    <w:rsid w:val="00AA7E21"/>
    <w:rsid w:val="00AB0C4E"/>
    <w:rsid w:val="00AB1BC1"/>
    <w:rsid w:val="00AB2567"/>
    <w:rsid w:val="00AB3681"/>
    <w:rsid w:val="00AC1CF9"/>
    <w:rsid w:val="00AC7C6E"/>
    <w:rsid w:val="00AD28B2"/>
    <w:rsid w:val="00AD3EA1"/>
    <w:rsid w:val="00AD446E"/>
    <w:rsid w:val="00AE484E"/>
    <w:rsid w:val="00AE592D"/>
    <w:rsid w:val="00AF221B"/>
    <w:rsid w:val="00AF345B"/>
    <w:rsid w:val="00AF37F8"/>
    <w:rsid w:val="00AF3D62"/>
    <w:rsid w:val="00B10A16"/>
    <w:rsid w:val="00B200D3"/>
    <w:rsid w:val="00B20880"/>
    <w:rsid w:val="00B2359E"/>
    <w:rsid w:val="00B30E72"/>
    <w:rsid w:val="00B33424"/>
    <w:rsid w:val="00B451B9"/>
    <w:rsid w:val="00B45224"/>
    <w:rsid w:val="00B4667F"/>
    <w:rsid w:val="00B5176C"/>
    <w:rsid w:val="00B574F2"/>
    <w:rsid w:val="00B63372"/>
    <w:rsid w:val="00B63B95"/>
    <w:rsid w:val="00B6463E"/>
    <w:rsid w:val="00B659B0"/>
    <w:rsid w:val="00B70A7C"/>
    <w:rsid w:val="00B70E35"/>
    <w:rsid w:val="00B75DCC"/>
    <w:rsid w:val="00B83E59"/>
    <w:rsid w:val="00B85090"/>
    <w:rsid w:val="00B852A0"/>
    <w:rsid w:val="00B85CD1"/>
    <w:rsid w:val="00B861B2"/>
    <w:rsid w:val="00B960B2"/>
    <w:rsid w:val="00BA4F67"/>
    <w:rsid w:val="00BC3602"/>
    <w:rsid w:val="00BD00F0"/>
    <w:rsid w:val="00BD3003"/>
    <w:rsid w:val="00BD570B"/>
    <w:rsid w:val="00BD6F5C"/>
    <w:rsid w:val="00BE0CB1"/>
    <w:rsid w:val="00BE7571"/>
    <w:rsid w:val="00C02ECD"/>
    <w:rsid w:val="00C32BBD"/>
    <w:rsid w:val="00C3662B"/>
    <w:rsid w:val="00C37EFC"/>
    <w:rsid w:val="00C4129D"/>
    <w:rsid w:val="00C6053B"/>
    <w:rsid w:val="00C62D83"/>
    <w:rsid w:val="00C86FF9"/>
    <w:rsid w:val="00CA2C24"/>
    <w:rsid w:val="00CB0C41"/>
    <w:rsid w:val="00CC0241"/>
    <w:rsid w:val="00CC08B2"/>
    <w:rsid w:val="00CC709C"/>
    <w:rsid w:val="00CC779D"/>
    <w:rsid w:val="00CD2768"/>
    <w:rsid w:val="00CE235E"/>
    <w:rsid w:val="00CE29AB"/>
    <w:rsid w:val="00CE424D"/>
    <w:rsid w:val="00CE58F8"/>
    <w:rsid w:val="00CF3608"/>
    <w:rsid w:val="00CF37F1"/>
    <w:rsid w:val="00D01E09"/>
    <w:rsid w:val="00D04AB6"/>
    <w:rsid w:val="00D11487"/>
    <w:rsid w:val="00D1474D"/>
    <w:rsid w:val="00D14D7A"/>
    <w:rsid w:val="00D275BD"/>
    <w:rsid w:val="00D34D5E"/>
    <w:rsid w:val="00D40B36"/>
    <w:rsid w:val="00D45321"/>
    <w:rsid w:val="00D70C65"/>
    <w:rsid w:val="00D81954"/>
    <w:rsid w:val="00D85BFF"/>
    <w:rsid w:val="00D8748C"/>
    <w:rsid w:val="00D97C77"/>
    <w:rsid w:val="00DB2272"/>
    <w:rsid w:val="00DB4127"/>
    <w:rsid w:val="00DC075A"/>
    <w:rsid w:val="00DC55F3"/>
    <w:rsid w:val="00DD1575"/>
    <w:rsid w:val="00DE5AC9"/>
    <w:rsid w:val="00DE5B71"/>
    <w:rsid w:val="00DF3F22"/>
    <w:rsid w:val="00E0039F"/>
    <w:rsid w:val="00E00EE4"/>
    <w:rsid w:val="00E01A3B"/>
    <w:rsid w:val="00E06226"/>
    <w:rsid w:val="00E15C6E"/>
    <w:rsid w:val="00E2080E"/>
    <w:rsid w:val="00E3169A"/>
    <w:rsid w:val="00E345E3"/>
    <w:rsid w:val="00E40EB9"/>
    <w:rsid w:val="00E43BA7"/>
    <w:rsid w:val="00E5703B"/>
    <w:rsid w:val="00E609D1"/>
    <w:rsid w:val="00E63BA4"/>
    <w:rsid w:val="00E64641"/>
    <w:rsid w:val="00E70AB1"/>
    <w:rsid w:val="00E73FE2"/>
    <w:rsid w:val="00E863D8"/>
    <w:rsid w:val="00E91ED0"/>
    <w:rsid w:val="00E94DFC"/>
    <w:rsid w:val="00EA6AD0"/>
    <w:rsid w:val="00EA7369"/>
    <w:rsid w:val="00EB37CC"/>
    <w:rsid w:val="00EC2B30"/>
    <w:rsid w:val="00EC3793"/>
    <w:rsid w:val="00EC43B9"/>
    <w:rsid w:val="00EC6CE4"/>
    <w:rsid w:val="00ED13E8"/>
    <w:rsid w:val="00ED38B1"/>
    <w:rsid w:val="00ED3B9B"/>
    <w:rsid w:val="00ED5402"/>
    <w:rsid w:val="00EE6E1A"/>
    <w:rsid w:val="00EE7F6C"/>
    <w:rsid w:val="00EF0FA8"/>
    <w:rsid w:val="00EF19F8"/>
    <w:rsid w:val="00EF7EDB"/>
    <w:rsid w:val="00F06985"/>
    <w:rsid w:val="00F23FEC"/>
    <w:rsid w:val="00F370A1"/>
    <w:rsid w:val="00F426D2"/>
    <w:rsid w:val="00F55575"/>
    <w:rsid w:val="00F64024"/>
    <w:rsid w:val="00F662BD"/>
    <w:rsid w:val="00F676E3"/>
    <w:rsid w:val="00F716CA"/>
    <w:rsid w:val="00F717D0"/>
    <w:rsid w:val="00F73A55"/>
    <w:rsid w:val="00F74D8D"/>
    <w:rsid w:val="00F860AE"/>
    <w:rsid w:val="00F87E2A"/>
    <w:rsid w:val="00F90090"/>
    <w:rsid w:val="00F906E5"/>
    <w:rsid w:val="00F95C04"/>
    <w:rsid w:val="00F9744F"/>
    <w:rsid w:val="00FA0CC1"/>
    <w:rsid w:val="00FA40B7"/>
    <w:rsid w:val="00FB0547"/>
    <w:rsid w:val="00FB77D7"/>
    <w:rsid w:val="00FC0C69"/>
    <w:rsid w:val="00FC429F"/>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1C11132-8551-4B31-BBEB-C4C98BF27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942484">
      <w:bodyDiv w:val="1"/>
      <w:marLeft w:val="0"/>
      <w:marRight w:val="0"/>
      <w:marTop w:val="0"/>
      <w:marBottom w:val="0"/>
      <w:divBdr>
        <w:top w:val="none" w:sz="0" w:space="0" w:color="auto"/>
        <w:left w:val="none" w:sz="0" w:space="0" w:color="auto"/>
        <w:bottom w:val="none" w:sz="0" w:space="0" w:color="auto"/>
        <w:right w:val="none" w:sz="0" w:space="0" w:color="auto"/>
      </w:divBdr>
      <w:divsChild>
        <w:div w:id="1132554369">
          <w:marLeft w:val="0"/>
          <w:marRight w:val="0"/>
          <w:marTop w:val="0"/>
          <w:marBottom w:val="0"/>
          <w:divBdr>
            <w:top w:val="none" w:sz="0" w:space="0" w:color="auto"/>
            <w:left w:val="none" w:sz="0" w:space="0" w:color="auto"/>
            <w:bottom w:val="none" w:sz="0" w:space="0" w:color="auto"/>
            <w:right w:val="none" w:sz="0" w:space="0" w:color="auto"/>
          </w:divBdr>
          <w:divsChild>
            <w:div w:id="1310669089">
              <w:marLeft w:val="0"/>
              <w:marRight w:val="0"/>
              <w:marTop w:val="0"/>
              <w:marBottom w:val="600"/>
              <w:divBdr>
                <w:top w:val="none" w:sz="0" w:space="0" w:color="auto"/>
                <w:left w:val="none" w:sz="0" w:space="0" w:color="auto"/>
                <w:bottom w:val="none" w:sz="0" w:space="0" w:color="auto"/>
                <w:right w:val="none" w:sz="0" w:space="0" w:color="auto"/>
              </w:divBdr>
              <w:divsChild>
                <w:div w:id="2038849421">
                  <w:marLeft w:val="0"/>
                  <w:marRight w:val="0"/>
                  <w:marTop w:val="0"/>
                  <w:marBottom w:val="0"/>
                  <w:divBdr>
                    <w:top w:val="none" w:sz="0" w:space="0" w:color="auto"/>
                    <w:left w:val="none" w:sz="0" w:space="0" w:color="auto"/>
                    <w:bottom w:val="none" w:sz="0" w:space="0" w:color="auto"/>
                    <w:right w:val="none" w:sz="0" w:space="0" w:color="auto"/>
                  </w:divBdr>
                  <w:divsChild>
                    <w:div w:id="1040983399">
                      <w:marLeft w:val="0"/>
                      <w:marRight w:val="0"/>
                      <w:marTop w:val="0"/>
                      <w:marBottom w:val="0"/>
                      <w:divBdr>
                        <w:top w:val="none" w:sz="0" w:space="0" w:color="auto"/>
                        <w:left w:val="none" w:sz="0" w:space="0" w:color="auto"/>
                        <w:bottom w:val="none" w:sz="0" w:space="0" w:color="auto"/>
                        <w:right w:val="none" w:sz="0" w:space="0" w:color="auto"/>
                      </w:divBdr>
                      <w:divsChild>
                        <w:div w:id="170737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579101">
          <w:marLeft w:val="0"/>
          <w:marRight w:val="0"/>
          <w:marTop w:val="0"/>
          <w:marBottom w:val="0"/>
          <w:divBdr>
            <w:top w:val="none" w:sz="0" w:space="0" w:color="auto"/>
            <w:left w:val="none" w:sz="0" w:space="0" w:color="auto"/>
            <w:bottom w:val="none" w:sz="0" w:space="0" w:color="auto"/>
            <w:right w:val="none" w:sz="0" w:space="0" w:color="auto"/>
          </w:divBdr>
          <w:divsChild>
            <w:div w:id="1701784198">
              <w:marLeft w:val="0"/>
              <w:marRight w:val="0"/>
              <w:marTop w:val="0"/>
              <w:marBottom w:val="0"/>
              <w:divBdr>
                <w:top w:val="none" w:sz="0" w:space="0" w:color="auto"/>
                <w:left w:val="none" w:sz="0" w:space="0" w:color="auto"/>
                <w:bottom w:val="none" w:sz="0" w:space="0" w:color="auto"/>
                <w:right w:val="none" w:sz="0" w:space="0" w:color="auto"/>
              </w:divBdr>
              <w:divsChild>
                <w:div w:id="905990172">
                  <w:marLeft w:val="0"/>
                  <w:marRight w:val="0"/>
                  <w:marTop w:val="100"/>
                  <w:marBottom w:val="100"/>
                  <w:divBdr>
                    <w:top w:val="none" w:sz="0" w:space="0" w:color="auto"/>
                    <w:left w:val="none" w:sz="0" w:space="0" w:color="auto"/>
                    <w:bottom w:val="none" w:sz="0" w:space="0" w:color="auto"/>
                    <w:right w:val="none" w:sz="0" w:space="0" w:color="auto"/>
                  </w:divBdr>
                  <w:divsChild>
                    <w:div w:id="1004622858">
                      <w:marLeft w:val="0"/>
                      <w:marRight w:val="0"/>
                      <w:marTop w:val="0"/>
                      <w:marBottom w:val="0"/>
                      <w:divBdr>
                        <w:top w:val="none" w:sz="0" w:space="0" w:color="auto"/>
                        <w:left w:val="none" w:sz="0" w:space="0" w:color="auto"/>
                        <w:bottom w:val="none" w:sz="0" w:space="0" w:color="auto"/>
                        <w:right w:val="none" w:sz="0" w:space="0" w:color="auto"/>
                      </w:divBdr>
                    </w:div>
                    <w:div w:id="454639154">
                      <w:marLeft w:val="0"/>
                      <w:marRight w:val="0"/>
                      <w:marTop w:val="0"/>
                      <w:marBottom w:val="0"/>
                      <w:divBdr>
                        <w:top w:val="none" w:sz="0" w:space="0" w:color="auto"/>
                        <w:left w:val="none" w:sz="0" w:space="0" w:color="auto"/>
                        <w:bottom w:val="none" w:sz="0" w:space="0" w:color="auto"/>
                        <w:right w:val="none" w:sz="0" w:space="0" w:color="auto"/>
                      </w:divBdr>
                    </w:div>
                    <w:div w:id="44577747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857618192">
              <w:marLeft w:val="0"/>
              <w:marRight w:val="0"/>
              <w:marTop w:val="0"/>
              <w:marBottom w:val="480"/>
              <w:divBdr>
                <w:top w:val="none" w:sz="0" w:space="0" w:color="auto"/>
                <w:left w:val="none" w:sz="0" w:space="0" w:color="auto"/>
                <w:bottom w:val="none" w:sz="0" w:space="0" w:color="auto"/>
                <w:right w:val="none" w:sz="0" w:space="0" w:color="auto"/>
              </w:divBdr>
              <w:divsChild>
                <w:div w:id="1992058325">
                  <w:marLeft w:val="0"/>
                  <w:marRight w:val="0"/>
                  <w:marTop w:val="100"/>
                  <w:marBottom w:val="100"/>
                  <w:divBdr>
                    <w:top w:val="none" w:sz="0" w:space="0" w:color="auto"/>
                    <w:left w:val="none" w:sz="0" w:space="0" w:color="auto"/>
                    <w:bottom w:val="none" w:sz="0" w:space="0" w:color="auto"/>
                    <w:right w:val="none" w:sz="0" w:space="0" w:color="auto"/>
                  </w:divBdr>
                  <w:divsChild>
                    <w:div w:id="1820882347">
                      <w:marLeft w:val="0"/>
                      <w:marRight w:val="0"/>
                      <w:marTop w:val="0"/>
                      <w:marBottom w:val="0"/>
                      <w:divBdr>
                        <w:top w:val="none" w:sz="0" w:space="0" w:color="auto"/>
                        <w:left w:val="none" w:sz="0" w:space="0" w:color="auto"/>
                        <w:bottom w:val="none" w:sz="0" w:space="0" w:color="auto"/>
                        <w:right w:val="none" w:sz="0" w:space="0" w:color="auto"/>
                      </w:divBdr>
                    </w:div>
                    <w:div w:id="1594240358">
                      <w:marLeft w:val="0"/>
                      <w:marRight w:val="0"/>
                      <w:marTop w:val="0"/>
                      <w:marBottom w:val="0"/>
                      <w:divBdr>
                        <w:top w:val="none" w:sz="0" w:space="0" w:color="auto"/>
                        <w:left w:val="none" w:sz="0" w:space="0" w:color="auto"/>
                        <w:bottom w:val="none" w:sz="0" w:space="0" w:color="auto"/>
                        <w:right w:val="none" w:sz="0" w:space="0" w:color="auto"/>
                      </w:divBdr>
                    </w:div>
                    <w:div w:id="980646597">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130931601">
              <w:marLeft w:val="0"/>
              <w:marRight w:val="0"/>
              <w:marTop w:val="0"/>
              <w:marBottom w:val="480"/>
              <w:divBdr>
                <w:top w:val="none" w:sz="0" w:space="0" w:color="auto"/>
                <w:left w:val="none" w:sz="0" w:space="0" w:color="auto"/>
                <w:bottom w:val="none" w:sz="0" w:space="0" w:color="auto"/>
                <w:right w:val="none" w:sz="0" w:space="0" w:color="auto"/>
              </w:divBdr>
              <w:divsChild>
                <w:div w:id="1094127020">
                  <w:marLeft w:val="0"/>
                  <w:marRight w:val="0"/>
                  <w:marTop w:val="100"/>
                  <w:marBottom w:val="100"/>
                  <w:divBdr>
                    <w:top w:val="none" w:sz="0" w:space="0" w:color="auto"/>
                    <w:left w:val="none" w:sz="0" w:space="0" w:color="auto"/>
                    <w:bottom w:val="none" w:sz="0" w:space="0" w:color="auto"/>
                    <w:right w:val="none" w:sz="0" w:space="0" w:color="auto"/>
                  </w:divBdr>
                  <w:divsChild>
                    <w:div w:id="5788109">
                      <w:marLeft w:val="0"/>
                      <w:marRight w:val="0"/>
                      <w:marTop w:val="0"/>
                      <w:marBottom w:val="0"/>
                      <w:divBdr>
                        <w:top w:val="none" w:sz="0" w:space="0" w:color="auto"/>
                        <w:left w:val="none" w:sz="0" w:space="0" w:color="auto"/>
                        <w:bottom w:val="none" w:sz="0" w:space="0" w:color="auto"/>
                        <w:right w:val="none" w:sz="0" w:space="0" w:color="auto"/>
                      </w:divBdr>
                    </w:div>
                    <w:div w:id="1302034293">
                      <w:marLeft w:val="0"/>
                      <w:marRight w:val="0"/>
                      <w:marTop w:val="0"/>
                      <w:marBottom w:val="0"/>
                      <w:divBdr>
                        <w:top w:val="none" w:sz="0" w:space="0" w:color="auto"/>
                        <w:left w:val="none" w:sz="0" w:space="0" w:color="auto"/>
                        <w:bottom w:val="none" w:sz="0" w:space="0" w:color="auto"/>
                        <w:right w:val="none" w:sz="0" w:space="0" w:color="auto"/>
                      </w:divBdr>
                    </w:div>
                    <w:div w:id="15616756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970088916">
              <w:marLeft w:val="0"/>
              <w:marRight w:val="0"/>
              <w:marTop w:val="0"/>
              <w:marBottom w:val="480"/>
              <w:divBdr>
                <w:top w:val="none" w:sz="0" w:space="0" w:color="auto"/>
                <w:left w:val="none" w:sz="0" w:space="0" w:color="auto"/>
                <w:bottom w:val="none" w:sz="0" w:space="0" w:color="auto"/>
                <w:right w:val="none" w:sz="0" w:space="0" w:color="auto"/>
              </w:divBdr>
              <w:divsChild>
                <w:div w:id="2127699911">
                  <w:marLeft w:val="0"/>
                  <w:marRight w:val="0"/>
                  <w:marTop w:val="100"/>
                  <w:marBottom w:val="100"/>
                  <w:divBdr>
                    <w:top w:val="none" w:sz="0" w:space="0" w:color="auto"/>
                    <w:left w:val="none" w:sz="0" w:space="0" w:color="auto"/>
                    <w:bottom w:val="none" w:sz="0" w:space="0" w:color="auto"/>
                    <w:right w:val="none" w:sz="0" w:space="0" w:color="auto"/>
                  </w:divBdr>
                  <w:divsChild>
                    <w:div w:id="871309817">
                      <w:marLeft w:val="0"/>
                      <w:marRight w:val="0"/>
                      <w:marTop w:val="0"/>
                      <w:marBottom w:val="0"/>
                      <w:divBdr>
                        <w:top w:val="none" w:sz="0" w:space="0" w:color="auto"/>
                        <w:left w:val="none" w:sz="0" w:space="0" w:color="auto"/>
                        <w:bottom w:val="none" w:sz="0" w:space="0" w:color="auto"/>
                        <w:right w:val="none" w:sz="0" w:space="0" w:color="auto"/>
                      </w:divBdr>
                    </w:div>
                    <w:div w:id="1343816324">
                      <w:marLeft w:val="0"/>
                      <w:marRight w:val="0"/>
                      <w:marTop w:val="0"/>
                      <w:marBottom w:val="0"/>
                      <w:divBdr>
                        <w:top w:val="none" w:sz="0" w:space="0" w:color="auto"/>
                        <w:left w:val="none" w:sz="0" w:space="0" w:color="auto"/>
                        <w:bottom w:val="none" w:sz="0" w:space="0" w:color="auto"/>
                        <w:right w:val="none" w:sz="0" w:space="0" w:color="auto"/>
                      </w:divBdr>
                    </w:div>
                    <w:div w:id="207777787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722100359">
              <w:marLeft w:val="0"/>
              <w:marRight w:val="0"/>
              <w:marTop w:val="0"/>
              <w:marBottom w:val="480"/>
              <w:divBdr>
                <w:top w:val="none" w:sz="0" w:space="0" w:color="auto"/>
                <w:left w:val="none" w:sz="0" w:space="0" w:color="auto"/>
                <w:bottom w:val="none" w:sz="0" w:space="0" w:color="auto"/>
                <w:right w:val="none" w:sz="0" w:space="0" w:color="auto"/>
              </w:divBdr>
              <w:divsChild>
                <w:div w:id="187067717">
                  <w:marLeft w:val="0"/>
                  <w:marRight w:val="0"/>
                  <w:marTop w:val="100"/>
                  <w:marBottom w:val="100"/>
                  <w:divBdr>
                    <w:top w:val="none" w:sz="0" w:space="0" w:color="auto"/>
                    <w:left w:val="none" w:sz="0" w:space="0" w:color="auto"/>
                    <w:bottom w:val="none" w:sz="0" w:space="0" w:color="auto"/>
                    <w:right w:val="none" w:sz="0" w:space="0" w:color="auto"/>
                  </w:divBdr>
                  <w:divsChild>
                    <w:div w:id="939030055">
                      <w:marLeft w:val="0"/>
                      <w:marRight w:val="0"/>
                      <w:marTop w:val="0"/>
                      <w:marBottom w:val="0"/>
                      <w:divBdr>
                        <w:top w:val="none" w:sz="0" w:space="0" w:color="auto"/>
                        <w:left w:val="none" w:sz="0" w:space="0" w:color="auto"/>
                        <w:bottom w:val="none" w:sz="0" w:space="0" w:color="auto"/>
                        <w:right w:val="none" w:sz="0" w:space="0" w:color="auto"/>
                      </w:divBdr>
                    </w:div>
                    <w:div w:id="1686438923">
                      <w:marLeft w:val="0"/>
                      <w:marRight w:val="0"/>
                      <w:marTop w:val="0"/>
                      <w:marBottom w:val="0"/>
                      <w:divBdr>
                        <w:top w:val="none" w:sz="0" w:space="0" w:color="auto"/>
                        <w:left w:val="none" w:sz="0" w:space="0" w:color="auto"/>
                        <w:bottom w:val="none" w:sz="0" w:space="0" w:color="auto"/>
                        <w:right w:val="none" w:sz="0" w:space="0" w:color="auto"/>
                      </w:divBdr>
                    </w:div>
                    <w:div w:id="71639122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633435942">
              <w:marLeft w:val="0"/>
              <w:marRight w:val="0"/>
              <w:marTop w:val="0"/>
              <w:marBottom w:val="480"/>
              <w:divBdr>
                <w:top w:val="none" w:sz="0" w:space="0" w:color="auto"/>
                <w:left w:val="none" w:sz="0" w:space="0" w:color="auto"/>
                <w:bottom w:val="none" w:sz="0" w:space="0" w:color="auto"/>
                <w:right w:val="none" w:sz="0" w:space="0" w:color="auto"/>
              </w:divBdr>
              <w:divsChild>
                <w:div w:id="111940465">
                  <w:marLeft w:val="0"/>
                  <w:marRight w:val="0"/>
                  <w:marTop w:val="100"/>
                  <w:marBottom w:val="100"/>
                  <w:divBdr>
                    <w:top w:val="none" w:sz="0" w:space="0" w:color="auto"/>
                    <w:left w:val="none" w:sz="0" w:space="0" w:color="auto"/>
                    <w:bottom w:val="none" w:sz="0" w:space="0" w:color="auto"/>
                    <w:right w:val="none" w:sz="0" w:space="0" w:color="auto"/>
                  </w:divBdr>
                  <w:divsChild>
                    <w:div w:id="1330400205">
                      <w:marLeft w:val="0"/>
                      <w:marRight w:val="0"/>
                      <w:marTop w:val="0"/>
                      <w:marBottom w:val="0"/>
                      <w:divBdr>
                        <w:top w:val="none" w:sz="0" w:space="0" w:color="auto"/>
                        <w:left w:val="none" w:sz="0" w:space="0" w:color="auto"/>
                        <w:bottom w:val="none" w:sz="0" w:space="0" w:color="auto"/>
                        <w:right w:val="none" w:sz="0" w:space="0" w:color="auto"/>
                      </w:divBdr>
                    </w:div>
                    <w:div w:id="593901467">
                      <w:marLeft w:val="0"/>
                      <w:marRight w:val="0"/>
                      <w:marTop w:val="0"/>
                      <w:marBottom w:val="0"/>
                      <w:divBdr>
                        <w:top w:val="none" w:sz="0" w:space="0" w:color="auto"/>
                        <w:left w:val="none" w:sz="0" w:space="0" w:color="auto"/>
                        <w:bottom w:val="none" w:sz="0" w:space="0" w:color="auto"/>
                        <w:right w:val="none" w:sz="0" w:space="0" w:color="auto"/>
                      </w:divBdr>
                    </w:div>
                    <w:div w:id="128761689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33059945">
              <w:marLeft w:val="0"/>
              <w:marRight w:val="0"/>
              <w:marTop w:val="0"/>
              <w:marBottom w:val="480"/>
              <w:divBdr>
                <w:top w:val="none" w:sz="0" w:space="0" w:color="auto"/>
                <w:left w:val="none" w:sz="0" w:space="0" w:color="auto"/>
                <w:bottom w:val="none" w:sz="0" w:space="0" w:color="auto"/>
                <w:right w:val="none" w:sz="0" w:space="0" w:color="auto"/>
              </w:divBdr>
              <w:divsChild>
                <w:div w:id="1292201892">
                  <w:marLeft w:val="0"/>
                  <w:marRight w:val="0"/>
                  <w:marTop w:val="100"/>
                  <w:marBottom w:val="100"/>
                  <w:divBdr>
                    <w:top w:val="none" w:sz="0" w:space="0" w:color="auto"/>
                    <w:left w:val="none" w:sz="0" w:space="0" w:color="auto"/>
                    <w:bottom w:val="none" w:sz="0" w:space="0" w:color="auto"/>
                    <w:right w:val="none" w:sz="0" w:space="0" w:color="auto"/>
                  </w:divBdr>
                  <w:divsChild>
                    <w:div w:id="1823428484">
                      <w:marLeft w:val="0"/>
                      <w:marRight w:val="0"/>
                      <w:marTop w:val="0"/>
                      <w:marBottom w:val="0"/>
                      <w:divBdr>
                        <w:top w:val="none" w:sz="0" w:space="0" w:color="auto"/>
                        <w:left w:val="none" w:sz="0" w:space="0" w:color="auto"/>
                        <w:bottom w:val="none" w:sz="0" w:space="0" w:color="auto"/>
                        <w:right w:val="none" w:sz="0" w:space="0" w:color="auto"/>
                      </w:divBdr>
                    </w:div>
                    <w:div w:id="393435415">
                      <w:marLeft w:val="0"/>
                      <w:marRight w:val="0"/>
                      <w:marTop w:val="0"/>
                      <w:marBottom w:val="0"/>
                      <w:divBdr>
                        <w:top w:val="none" w:sz="0" w:space="0" w:color="auto"/>
                        <w:left w:val="none" w:sz="0" w:space="0" w:color="auto"/>
                        <w:bottom w:val="none" w:sz="0" w:space="0" w:color="auto"/>
                        <w:right w:val="none" w:sz="0" w:space="0" w:color="auto"/>
                      </w:divBdr>
                    </w:div>
                    <w:div w:id="1476025339">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560240085">
              <w:marLeft w:val="0"/>
              <w:marRight w:val="0"/>
              <w:marTop w:val="0"/>
              <w:marBottom w:val="480"/>
              <w:divBdr>
                <w:top w:val="none" w:sz="0" w:space="0" w:color="auto"/>
                <w:left w:val="none" w:sz="0" w:space="0" w:color="auto"/>
                <w:bottom w:val="none" w:sz="0" w:space="0" w:color="auto"/>
                <w:right w:val="none" w:sz="0" w:space="0" w:color="auto"/>
              </w:divBdr>
              <w:divsChild>
                <w:div w:id="435945558">
                  <w:marLeft w:val="0"/>
                  <w:marRight w:val="0"/>
                  <w:marTop w:val="100"/>
                  <w:marBottom w:val="100"/>
                  <w:divBdr>
                    <w:top w:val="none" w:sz="0" w:space="0" w:color="auto"/>
                    <w:left w:val="none" w:sz="0" w:space="0" w:color="auto"/>
                    <w:bottom w:val="none" w:sz="0" w:space="0" w:color="auto"/>
                    <w:right w:val="none" w:sz="0" w:space="0" w:color="auto"/>
                  </w:divBdr>
                  <w:divsChild>
                    <w:div w:id="1015039566">
                      <w:marLeft w:val="0"/>
                      <w:marRight w:val="0"/>
                      <w:marTop w:val="0"/>
                      <w:marBottom w:val="0"/>
                      <w:divBdr>
                        <w:top w:val="none" w:sz="0" w:space="0" w:color="auto"/>
                        <w:left w:val="none" w:sz="0" w:space="0" w:color="auto"/>
                        <w:bottom w:val="none" w:sz="0" w:space="0" w:color="auto"/>
                        <w:right w:val="none" w:sz="0" w:space="0" w:color="auto"/>
                      </w:divBdr>
                    </w:div>
                    <w:div w:id="1122071709">
                      <w:marLeft w:val="0"/>
                      <w:marRight w:val="0"/>
                      <w:marTop w:val="0"/>
                      <w:marBottom w:val="0"/>
                      <w:divBdr>
                        <w:top w:val="none" w:sz="0" w:space="0" w:color="auto"/>
                        <w:left w:val="none" w:sz="0" w:space="0" w:color="auto"/>
                        <w:bottom w:val="none" w:sz="0" w:space="0" w:color="auto"/>
                        <w:right w:val="none" w:sz="0" w:space="0" w:color="auto"/>
                      </w:divBdr>
                    </w:div>
                    <w:div w:id="135438306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521556154">
              <w:marLeft w:val="0"/>
              <w:marRight w:val="0"/>
              <w:marTop w:val="0"/>
              <w:marBottom w:val="480"/>
              <w:divBdr>
                <w:top w:val="none" w:sz="0" w:space="0" w:color="auto"/>
                <w:left w:val="none" w:sz="0" w:space="0" w:color="auto"/>
                <w:bottom w:val="none" w:sz="0" w:space="0" w:color="auto"/>
                <w:right w:val="none" w:sz="0" w:space="0" w:color="auto"/>
              </w:divBdr>
              <w:divsChild>
                <w:div w:id="2097286803">
                  <w:marLeft w:val="0"/>
                  <w:marRight w:val="0"/>
                  <w:marTop w:val="100"/>
                  <w:marBottom w:val="100"/>
                  <w:divBdr>
                    <w:top w:val="none" w:sz="0" w:space="0" w:color="auto"/>
                    <w:left w:val="none" w:sz="0" w:space="0" w:color="auto"/>
                    <w:bottom w:val="none" w:sz="0" w:space="0" w:color="auto"/>
                    <w:right w:val="none" w:sz="0" w:space="0" w:color="auto"/>
                  </w:divBdr>
                  <w:divsChild>
                    <w:div w:id="374240784">
                      <w:marLeft w:val="0"/>
                      <w:marRight w:val="0"/>
                      <w:marTop w:val="0"/>
                      <w:marBottom w:val="0"/>
                      <w:divBdr>
                        <w:top w:val="none" w:sz="0" w:space="0" w:color="auto"/>
                        <w:left w:val="none" w:sz="0" w:space="0" w:color="auto"/>
                        <w:bottom w:val="none" w:sz="0" w:space="0" w:color="auto"/>
                        <w:right w:val="none" w:sz="0" w:space="0" w:color="auto"/>
                      </w:divBdr>
                    </w:div>
                    <w:div w:id="1814984555">
                      <w:marLeft w:val="0"/>
                      <w:marRight w:val="0"/>
                      <w:marTop w:val="0"/>
                      <w:marBottom w:val="0"/>
                      <w:divBdr>
                        <w:top w:val="none" w:sz="0" w:space="0" w:color="auto"/>
                        <w:left w:val="none" w:sz="0" w:space="0" w:color="auto"/>
                        <w:bottom w:val="none" w:sz="0" w:space="0" w:color="auto"/>
                        <w:right w:val="none" w:sz="0" w:space="0" w:color="auto"/>
                      </w:divBdr>
                    </w:div>
                    <w:div w:id="1840803597">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455415433">
              <w:marLeft w:val="0"/>
              <w:marRight w:val="0"/>
              <w:marTop w:val="0"/>
              <w:marBottom w:val="480"/>
              <w:divBdr>
                <w:top w:val="none" w:sz="0" w:space="0" w:color="auto"/>
                <w:left w:val="none" w:sz="0" w:space="0" w:color="auto"/>
                <w:bottom w:val="none" w:sz="0" w:space="0" w:color="auto"/>
                <w:right w:val="none" w:sz="0" w:space="0" w:color="auto"/>
              </w:divBdr>
              <w:divsChild>
                <w:div w:id="1719936814">
                  <w:marLeft w:val="0"/>
                  <w:marRight w:val="0"/>
                  <w:marTop w:val="100"/>
                  <w:marBottom w:val="100"/>
                  <w:divBdr>
                    <w:top w:val="none" w:sz="0" w:space="0" w:color="auto"/>
                    <w:left w:val="none" w:sz="0" w:space="0" w:color="auto"/>
                    <w:bottom w:val="none" w:sz="0" w:space="0" w:color="auto"/>
                    <w:right w:val="none" w:sz="0" w:space="0" w:color="auto"/>
                  </w:divBdr>
                  <w:divsChild>
                    <w:div w:id="490950571">
                      <w:marLeft w:val="0"/>
                      <w:marRight w:val="0"/>
                      <w:marTop w:val="0"/>
                      <w:marBottom w:val="0"/>
                      <w:divBdr>
                        <w:top w:val="none" w:sz="0" w:space="0" w:color="auto"/>
                        <w:left w:val="none" w:sz="0" w:space="0" w:color="auto"/>
                        <w:bottom w:val="none" w:sz="0" w:space="0" w:color="auto"/>
                        <w:right w:val="none" w:sz="0" w:space="0" w:color="auto"/>
                      </w:divBdr>
                    </w:div>
                    <w:div w:id="2116052691">
                      <w:marLeft w:val="0"/>
                      <w:marRight w:val="0"/>
                      <w:marTop w:val="0"/>
                      <w:marBottom w:val="0"/>
                      <w:divBdr>
                        <w:top w:val="none" w:sz="0" w:space="0" w:color="auto"/>
                        <w:left w:val="none" w:sz="0" w:space="0" w:color="auto"/>
                        <w:bottom w:val="none" w:sz="0" w:space="0" w:color="auto"/>
                        <w:right w:val="none" w:sz="0" w:space="0" w:color="auto"/>
                      </w:divBdr>
                    </w:div>
                    <w:div w:id="15451437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525092914">
              <w:marLeft w:val="0"/>
              <w:marRight w:val="0"/>
              <w:marTop w:val="0"/>
              <w:marBottom w:val="480"/>
              <w:divBdr>
                <w:top w:val="none" w:sz="0" w:space="0" w:color="auto"/>
                <w:left w:val="none" w:sz="0" w:space="0" w:color="auto"/>
                <w:bottom w:val="none" w:sz="0" w:space="0" w:color="auto"/>
                <w:right w:val="none" w:sz="0" w:space="0" w:color="auto"/>
              </w:divBdr>
              <w:divsChild>
                <w:div w:id="2360546">
                  <w:marLeft w:val="0"/>
                  <w:marRight w:val="0"/>
                  <w:marTop w:val="100"/>
                  <w:marBottom w:val="100"/>
                  <w:divBdr>
                    <w:top w:val="none" w:sz="0" w:space="0" w:color="auto"/>
                    <w:left w:val="none" w:sz="0" w:space="0" w:color="auto"/>
                    <w:bottom w:val="none" w:sz="0" w:space="0" w:color="auto"/>
                    <w:right w:val="none" w:sz="0" w:space="0" w:color="auto"/>
                  </w:divBdr>
                  <w:divsChild>
                    <w:div w:id="650646176">
                      <w:marLeft w:val="0"/>
                      <w:marRight w:val="0"/>
                      <w:marTop w:val="0"/>
                      <w:marBottom w:val="0"/>
                      <w:divBdr>
                        <w:top w:val="none" w:sz="0" w:space="0" w:color="auto"/>
                        <w:left w:val="none" w:sz="0" w:space="0" w:color="auto"/>
                        <w:bottom w:val="none" w:sz="0" w:space="0" w:color="auto"/>
                        <w:right w:val="none" w:sz="0" w:space="0" w:color="auto"/>
                      </w:divBdr>
                    </w:div>
                    <w:div w:id="389957749">
                      <w:marLeft w:val="0"/>
                      <w:marRight w:val="0"/>
                      <w:marTop w:val="0"/>
                      <w:marBottom w:val="0"/>
                      <w:divBdr>
                        <w:top w:val="none" w:sz="0" w:space="0" w:color="auto"/>
                        <w:left w:val="none" w:sz="0" w:space="0" w:color="auto"/>
                        <w:bottom w:val="none" w:sz="0" w:space="0" w:color="auto"/>
                        <w:right w:val="none" w:sz="0" w:space="0" w:color="auto"/>
                      </w:divBdr>
                    </w:div>
                    <w:div w:id="110973532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166213269">
              <w:marLeft w:val="0"/>
              <w:marRight w:val="0"/>
              <w:marTop w:val="0"/>
              <w:marBottom w:val="480"/>
              <w:divBdr>
                <w:top w:val="none" w:sz="0" w:space="0" w:color="auto"/>
                <w:left w:val="none" w:sz="0" w:space="0" w:color="auto"/>
                <w:bottom w:val="none" w:sz="0" w:space="0" w:color="auto"/>
                <w:right w:val="none" w:sz="0" w:space="0" w:color="auto"/>
              </w:divBdr>
              <w:divsChild>
                <w:div w:id="278071895">
                  <w:marLeft w:val="0"/>
                  <w:marRight w:val="0"/>
                  <w:marTop w:val="100"/>
                  <w:marBottom w:val="100"/>
                  <w:divBdr>
                    <w:top w:val="none" w:sz="0" w:space="0" w:color="auto"/>
                    <w:left w:val="none" w:sz="0" w:space="0" w:color="auto"/>
                    <w:bottom w:val="none" w:sz="0" w:space="0" w:color="auto"/>
                    <w:right w:val="none" w:sz="0" w:space="0" w:color="auto"/>
                  </w:divBdr>
                  <w:divsChild>
                    <w:div w:id="593587798">
                      <w:marLeft w:val="0"/>
                      <w:marRight w:val="0"/>
                      <w:marTop w:val="0"/>
                      <w:marBottom w:val="0"/>
                      <w:divBdr>
                        <w:top w:val="none" w:sz="0" w:space="0" w:color="auto"/>
                        <w:left w:val="none" w:sz="0" w:space="0" w:color="auto"/>
                        <w:bottom w:val="none" w:sz="0" w:space="0" w:color="auto"/>
                        <w:right w:val="none" w:sz="0" w:space="0" w:color="auto"/>
                      </w:divBdr>
                    </w:div>
                    <w:div w:id="54009736">
                      <w:marLeft w:val="0"/>
                      <w:marRight w:val="0"/>
                      <w:marTop w:val="0"/>
                      <w:marBottom w:val="0"/>
                      <w:divBdr>
                        <w:top w:val="none" w:sz="0" w:space="0" w:color="auto"/>
                        <w:left w:val="none" w:sz="0" w:space="0" w:color="auto"/>
                        <w:bottom w:val="none" w:sz="0" w:space="0" w:color="auto"/>
                        <w:right w:val="none" w:sz="0" w:space="0" w:color="auto"/>
                      </w:divBdr>
                    </w:div>
                    <w:div w:id="109590746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91686339">
              <w:marLeft w:val="0"/>
              <w:marRight w:val="0"/>
              <w:marTop w:val="0"/>
              <w:marBottom w:val="480"/>
              <w:divBdr>
                <w:top w:val="none" w:sz="0" w:space="0" w:color="auto"/>
                <w:left w:val="none" w:sz="0" w:space="0" w:color="auto"/>
                <w:bottom w:val="none" w:sz="0" w:space="0" w:color="auto"/>
                <w:right w:val="none" w:sz="0" w:space="0" w:color="auto"/>
              </w:divBdr>
              <w:divsChild>
                <w:div w:id="793447899">
                  <w:marLeft w:val="0"/>
                  <w:marRight w:val="0"/>
                  <w:marTop w:val="100"/>
                  <w:marBottom w:val="100"/>
                  <w:divBdr>
                    <w:top w:val="none" w:sz="0" w:space="0" w:color="auto"/>
                    <w:left w:val="none" w:sz="0" w:space="0" w:color="auto"/>
                    <w:bottom w:val="none" w:sz="0" w:space="0" w:color="auto"/>
                    <w:right w:val="none" w:sz="0" w:space="0" w:color="auto"/>
                  </w:divBdr>
                  <w:divsChild>
                    <w:div w:id="1406800917">
                      <w:marLeft w:val="0"/>
                      <w:marRight w:val="0"/>
                      <w:marTop w:val="0"/>
                      <w:marBottom w:val="0"/>
                      <w:divBdr>
                        <w:top w:val="none" w:sz="0" w:space="0" w:color="auto"/>
                        <w:left w:val="none" w:sz="0" w:space="0" w:color="auto"/>
                        <w:bottom w:val="none" w:sz="0" w:space="0" w:color="auto"/>
                        <w:right w:val="none" w:sz="0" w:space="0" w:color="auto"/>
                      </w:divBdr>
                    </w:div>
                    <w:div w:id="32733135">
                      <w:marLeft w:val="0"/>
                      <w:marRight w:val="0"/>
                      <w:marTop w:val="0"/>
                      <w:marBottom w:val="0"/>
                      <w:divBdr>
                        <w:top w:val="none" w:sz="0" w:space="0" w:color="auto"/>
                        <w:left w:val="none" w:sz="0" w:space="0" w:color="auto"/>
                        <w:bottom w:val="none" w:sz="0" w:space="0" w:color="auto"/>
                        <w:right w:val="none" w:sz="0" w:space="0" w:color="auto"/>
                      </w:divBdr>
                    </w:div>
                    <w:div w:id="2008441477">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dpf.org.uk/resources/publications/drug-decriminalisation-portugal-setting-record-straight" TargetMode="External"/><Relationship Id="rId13" Type="http://schemas.openxmlformats.org/officeDocument/2006/relationships/image" Target="media/image5.jpeg"/><Relationship Id="rId18" Type="http://schemas.openxmlformats.org/officeDocument/2006/relationships/image" Target="media/image7.jpeg"/><Relationship Id="rId26" Type="http://schemas.openxmlformats.org/officeDocument/2006/relationships/image" Target="media/image11.jpeg"/><Relationship Id="rId3" Type="http://schemas.openxmlformats.org/officeDocument/2006/relationships/webSettings" Target="webSettings.xml"/><Relationship Id="rId21" Type="http://schemas.openxmlformats.org/officeDocument/2006/relationships/hyperlink" Target="http://www.emcdda.europa.eu/system/files/publications/2734/POD_Drug%20consumption%20rooms.pdf" TargetMode="External"/><Relationship Id="rId34" Type="http://schemas.openxmlformats.org/officeDocument/2006/relationships/hyperlink" Target="https://twitter.com/naina_bajekal?lang=en" TargetMode="External"/><Relationship Id="rId7" Type="http://schemas.openxmlformats.org/officeDocument/2006/relationships/hyperlink" Target="http://www.emcdda.europa.eu/attachements.cfm/att_239505_EN_TDAT15001ENN.pdf" TargetMode="External"/><Relationship Id="rId12" Type="http://schemas.openxmlformats.org/officeDocument/2006/relationships/image" Target="media/image4.jpeg"/><Relationship Id="rId17" Type="http://schemas.openxmlformats.org/officeDocument/2006/relationships/hyperlink" Target="http://www.emcdda.europa.eu/publications/country-overviews/pt" TargetMode="External"/><Relationship Id="rId25" Type="http://schemas.openxmlformats.org/officeDocument/2006/relationships/image" Target="media/image10.jpeg"/><Relationship Id="rId33" Type="http://schemas.openxmlformats.org/officeDocument/2006/relationships/hyperlink" Target="https://www.instagram.com/goncalo.fonseca/"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drugpolicy.org/resource/its-time-us-decriminalize-drug-use-and-possession" TargetMode="External"/><Relationship Id="rId20" Type="http://schemas.openxmlformats.org/officeDocument/2006/relationships/image" Target="media/image9.jpeg"/><Relationship Id="rId29" Type="http://schemas.openxmlformats.org/officeDocument/2006/relationships/hyperlink" Target="https://www.npr.org/2011/01/20/133086356/Mixed-Results-For-Portugals-Great-Drug-Experiment" TargetMode="External"/><Relationship Id="rId1" Type="http://schemas.openxmlformats.org/officeDocument/2006/relationships/styles" Target="styles.xml"/><Relationship Id="rId6" Type="http://schemas.openxmlformats.org/officeDocument/2006/relationships/hyperlink" Target="http://time.com/james-nachtwey-opioid-addiction-america" TargetMode="External"/><Relationship Id="rId11" Type="http://schemas.openxmlformats.org/officeDocument/2006/relationships/hyperlink" Target="http://www.sicad.pt/BK/Publicacoes/Lists/SICAD_PUBLICACOES/Attachments/101/Drug_policy_in_Portugal.EN.pdf" TargetMode="External"/><Relationship Id="rId24" Type="http://schemas.openxmlformats.org/officeDocument/2006/relationships/hyperlink" Target="http://www.drugpolicy.org/resource/its-time-us-decriminalize-drug-use-and-possession" TargetMode="External"/><Relationship Id="rId32" Type="http://schemas.openxmlformats.org/officeDocument/2006/relationships/hyperlink" Target="http://goncalofonseca.net/" TargetMode="External"/><Relationship Id="rId37" Type="http://schemas.openxmlformats.org/officeDocument/2006/relationships/fontTable" Target="fontTable.xml"/><Relationship Id="rId5" Type="http://schemas.openxmlformats.org/officeDocument/2006/relationships/image" Target="media/image2.jpeg"/><Relationship Id="rId15" Type="http://schemas.openxmlformats.org/officeDocument/2006/relationships/hyperlink" Target="https://www.ncbi.nlm.nih.gov/pubmed/25265899" TargetMode="External"/><Relationship Id="rId23" Type="http://schemas.openxmlformats.org/officeDocument/2006/relationships/hyperlink" Target="https://www.npr.org/sections/health-shots/2018/07/12/628136694/harm-reduction-movement-hits-obstacles" TargetMode="External"/><Relationship Id="rId28" Type="http://schemas.openxmlformats.org/officeDocument/2006/relationships/image" Target="media/image13.jpeg"/><Relationship Id="rId36" Type="http://schemas.openxmlformats.org/officeDocument/2006/relationships/hyperlink" Target="mailto:naina.bajekal@time.com?subject=(READER%20FEEDBACK)%20Want%20to%20Win%20the%20War%20on%20Drugs?%20Portugal%20Might%20Have%20the%20Answer" TargetMode="External"/><Relationship Id="rId10" Type="http://schemas.openxmlformats.org/officeDocument/2006/relationships/hyperlink" Target="https://www.opensocietyfoundations.org/sites/default/files/drug-policy-in-portugal-english-20120814.pdf" TargetMode="External"/><Relationship Id="rId19" Type="http://schemas.openxmlformats.org/officeDocument/2006/relationships/image" Target="media/image8.jpeg"/><Relationship Id="rId31" Type="http://schemas.openxmlformats.org/officeDocument/2006/relationships/hyperlink" Target="https://www.reuters.com/article/us-portugal-drugs/once-a-model-crisis-imperils-portugals-drug-program-idUSBRE87C0N120120813" TargetMode="External"/><Relationship Id="rId4" Type="http://schemas.openxmlformats.org/officeDocument/2006/relationships/image" Target="media/image1.jpeg"/><Relationship Id="rId9" Type="http://schemas.openxmlformats.org/officeDocument/2006/relationships/image" Target="media/image3.jpeg"/><Relationship Id="rId14" Type="http://schemas.openxmlformats.org/officeDocument/2006/relationships/image" Target="media/image6.jpeg"/><Relationship Id="rId22" Type="http://schemas.openxmlformats.org/officeDocument/2006/relationships/hyperlink" Target="https://www.vox.com/science-and-health/2018/1/25/16928144/safe-injection-sites-heroin-opioid-epidemic" TargetMode="External"/><Relationship Id="rId27" Type="http://schemas.openxmlformats.org/officeDocument/2006/relationships/image" Target="media/image12.jpeg"/><Relationship Id="rId30" Type="http://schemas.openxmlformats.org/officeDocument/2006/relationships/hyperlink" Target="https://www.law.berkeley.edu/files/Laqueur_%282014%29_-_Uses_and_Abuses_of_Drug_Decriminalization_in_Portugal_-_LSI.pdf" TargetMode="External"/><Relationship Id="rId35" Type="http://schemas.openxmlformats.org/officeDocument/2006/relationships/hyperlink" Target="http://twitter.com/paulmoak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10</Pages>
  <Words>2492</Words>
  <Characters>14208</Characters>
  <Application>Microsoft Office Word</Application>
  <DocSecurity>0</DocSecurity>
  <Lines>118</Lines>
  <Paragraphs>33</Paragraphs>
  <ScaleCrop>false</ScaleCrop>
  <Company>University of Wales Trinity Saint David</Company>
  <LinksUpToDate>false</LinksUpToDate>
  <CharactersWithSpaces>16667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2019-02-20T09:08:00Z</dcterms:created>
  <dcterms:modified xsi:type="dcterms:W3CDTF">2019-02-20T09:43:00Z</dcterms:modified>
</cp:coreProperties>
</file>