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73E2C" w14:textId="77777777" w:rsidR="00EB4467" w:rsidRPr="00EB4467" w:rsidRDefault="00EB4467" w:rsidP="00EB4467">
      <w:pPr>
        <w:rPr>
          <w:rFonts w:ascii="Arial" w:hAnsi="Arial" w:cs="Arial"/>
          <w:b/>
          <w:bCs/>
        </w:rPr>
      </w:pPr>
      <w:r w:rsidRPr="00EB4467">
        <w:rPr>
          <w:rFonts w:ascii="Arial" w:hAnsi="Arial" w:cs="Arial"/>
          <w:b/>
          <w:bCs/>
        </w:rPr>
        <w:t>Module: Academic and Employability skills</w:t>
      </w:r>
    </w:p>
    <w:p w14:paraId="44E8F0EE" w14:textId="77777777" w:rsidR="00EB4467" w:rsidRPr="00EB4467" w:rsidRDefault="00EB4467" w:rsidP="00EB4467">
      <w:pPr>
        <w:rPr>
          <w:rFonts w:ascii="Arial" w:hAnsi="Arial" w:cs="Arial"/>
          <w:b/>
          <w:bCs/>
        </w:rPr>
      </w:pPr>
      <w:r w:rsidRPr="00EB4467">
        <w:rPr>
          <w:rFonts w:ascii="Arial" w:hAnsi="Arial" w:cs="Arial"/>
          <w:b/>
          <w:bCs/>
        </w:rPr>
        <w:t>Module code:</w:t>
      </w:r>
      <w:r w:rsidRPr="00EB4467">
        <w:rPr>
          <w:rFonts w:ascii="Arial" w:hAnsi="Arial" w:cs="Arial"/>
          <w:b/>
          <w:bCs/>
        </w:rPr>
        <w:tab/>
        <w:t>LCHS4001</w:t>
      </w:r>
    </w:p>
    <w:p w14:paraId="376FB739" w14:textId="77777777" w:rsidR="00EB4467" w:rsidRPr="00EB4467" w:rsidRDefault="00EB4467" w:rsidP="00EB4467">
      <w:pPr>
        <w:rPr>
          <w:rFonts w:ascii="Arial" w:hAnsi="Arial" w:cs="Arial"/>
          <w:b/>
          <w:bCs/>
        </w:rPr>
      </w:pPr>
      <w:r w:rsidRPr="00EB4467">
        <w:rPr>
          <w:rFonts w:ascii="Arial" w:hAnsi="Arial" w:cs="Arial"/>
          <w:b/>
          <w:bCs/>
        </w:rPr>
        <w:t>Lecturer: Markus Klingelfuss (Module Lead- Birmingham)</w:t>
      </w:r>
    </w:p>
    <w:p w14:paraId="53D4DA9A" w14:textId="77777777" w:rsidR="00EB4467" w:rsidRPr="00EB4467" w:rsidRDefault="00EB4467" w:rsidP="00EB4467">
      <w:pPr>
        <w:rPr>
          <w:rFonts w:ascii="Arial" w:hAnsi="Arial" w:cs="Arial"/>
          <w:b/>
          <w:bCs/>
          <w:lang w:val="nl-NL"/>
        </w:rPr>
      </w:pPr>
      <w:r w:rsidRPr="00EB4467">
        <w:rPr>
          <w:rFonts w:ascii="Arial" w:hAnsi="Arial" w:cs="Arial"/>
          <w:b/>
          <w:bCs/>
          <w:lang w:val="nl-NL"/>
        </w:rPr>
        <w:t xml:space="preserve">Student Name: </w:t>
      </w:r>
      <w:proofErr w:type="spellStart"/>
      <w:r w:rsidRPr="00EB4467">
        <w:rPr>
          <w:rFonts w:ascii="Arial" w:hAnsi="Arial" w:cs="Arial"/>
          <w:b/>
          <w:bCs/>
          <w:lang w:val="nl-NL"/>
        </w:rPr>
        <w:t>Rahela</w:t>
      </w:r>
      <w:proofErr w:type="spellEnd"/>
      <w:r w:rsidRPr="00EB4467">
        <w:rPr>
          <w:rFonts w:ascii="Arial" w:hAnsi="Arial" w:cs="Arial"/>
          <w:b/>
          <w:bCs/>
          <w:lang w:val="nl-NL"/>
        </w:rPr>
        <w:t xml:space="preserve"> Mandache</w:t>
      </w:r>
    </w:p>
    <w:p w14:paraId="5C0F7D5C" w14:textId="27D31812" w:rsidR="00FF0F83" w:rsidRPr="00EB4467" w:rsidRDefault="00EB4467" w:rsidP="00EB4467">
      <w:pPr>
        <w:rPr>
          <w:rFonts w:ascii="Arial" w:hAnsi="Arial" w:cs="Arial"/>
          <w:b/>
          <w:bCs/>
          <w:lang w:val="nl-NL"/>
        </w:rPr>
      </w:pPr>
      <w:r w:rsidRPr="00EB4467">
        <w:rPr>
          <w:rFonts w:ascii="Arial" w:hAnsi="Arial" w:cs="Arial"/>
          <w:b/>
          <w:bCs/>
          <w:lang w:val="nl-NL"/>
        </w:rPr>
        <w:t>Student ID: 251115</w:t>
      </w:r>
    </w:p>
    <w:p w14:paraId="3EB24BF4" w14:textId="434CE3C3" w:rsidR="00EB4467" w:rsidRPr="00EB4467" w:rsidRDefault="00EB4467" w:rsidP="00EB4467">
      <w:pPr>
        <w:rPr>
          <w:rFonts w:ascii="Arial" w:hAnsi="Arial" w:cs="Arial"/>
          <w:b/>
          <w:bCs/>
          <w:lang w:val="nl-NL"/>
        </w:rPr>
      </w:pPr>
      <w:proofErr w:type="spellStart"/>
      <w:r w:rsidRPr="00EB4467">
        <w:rPr>
          <w:rFonts w:ascii="Arial" w:hAnsi="Arial" w:cs="Arial"/>
          <w:b/>
          <w:bCs/>
          <w:lang w:val="nl-NL"/>
        </w:rPr>
        <w:t>Task</w:t>
      </w:r>
      <w:proofErr w:type="spellEnd"/>
      <w:r w:rsidRPr="00EB4467">
        <w:rPr>
          <w:rFonts w:ascii="Arial" w:hAnsi="Arial" w:cs="Arial"/>
          <w:b/>
          <w:bCs/>
          <w:lang w:val="nl-NL"/>
        </w:rPr>
        <w:t xml:space="preserve"> 3: Report</w:t>
      </w:r>
    </w:p>
    <w:p w14:paraId="3194B86D" w14:textId="62017B22" w:rsidR="00EB4467" w:rsidRDefault="00EB4467" w:rsidP="00EB4467">
      <w:pPr>
        <w:rPr>
          <w:lang w:val="nl-NL"/>
        </w:rPr>
      </w:pPr>
    </w:p>
    <w:p w14:paraId="6DDDAC5A" w14:textId="77777777" w:rsidR="00EB4467" w:rsidRDefault="00EB4467">
      <w:pPr>
        <w:rPr>
          <w:lang w:val="nl-NL"/>
        </w:rPr>
      </w:pPr>
      <w:r>
        <w:rPr>
          <w:lang w:val="nl-NL"/>
        </w:rPr>
        <w:br w:type="page"/>
      </w:r>
    </w:p>
    <w:p w14:paraId="2779D752" w14:textId="5286B81A" w:rsidR="00EB4467" w:rsidRPr="00EB4467" w:rsidRDefault="00EB4467" w:rsidP="00EB4467">
      <w:pPr>
        <w:rPr>
          <w:rFonts w:ascii="Arial" w:hAnsi="Arial" w:cs="Arial"/>
          <w:b/>
          <w:bCs/>
          <w:sz w:val="24"/>
          <w:szCs w:val="24"/>
        </w:rPr>
      </w:pPr>
      <w:r w:rsidRPr="00EB4467">
        <w:rPr>
          <w:rFonts w:ascii="Arial" w:hAnsi="Arial" w:cs="Arial"/>
          <w:b/>
          <w:bCs/>
          <w:sz w:val="24"/>
          <w:szCs w:val="24"/>
        </w:rPr>
        <w:lastRenderedPageBreak/>
        <w:t>Table of Contents</w:t>
      </w:r>
    </w:p>
    <w:p w14:paraId="77E32925" w14:textId="77777777" w:rsidR="00EB4467" w:rsidRPr="00EB4467" w:rsidRDefault="00EB4467" w:rsidP="00EB4467">
      <w:pPr>
        <w:rPr>
          <w:rFonts w:ascii="Arial" w:hAnsi="Arial" w:cs="Arial"/>
          <w:sz w:val="24"/>
          <w:szCs w:val="24"/>
        </w:rPr>
      </w:pPr>
    </w:p>
    <w:p w14:paraId="08463BC5" w14:textId="3D9AB4D8" w:rsidR="00EB4467" w:rsidRPr="00EB4467" w:rsidRDefault="00EB4467" w:rsidP="00EB4467">
      <w:pPr>
        <w:pStyle w:val="ListParagraph"/>
        <w:numPr>
          <w:ilvl w:val="0"/>
          <w:numId w:val="1"/>
        </w:numPr>
        <w:rPr>
          <w:rFonts w:ascii="Arial" w:hAnsi="Arial" w:cs="Arial"/>
          <w:sz w:val="24"/>
          <w:szCs w:val="24"/>
        </w:rPr>
      </w:pPr>
      <w:r w:rsidRPr="00EB4467">
        <w:rPr>
          <w:rFonts w:ascii="Arial" w:hAnsi="Arial" w:cs="Arial"/>
          <w:sz w:val="24"/>
          <w:szCs w:val="24"/>
        </w:rPr>
        <w:t xml:space="preserve">Introduction  </w:t>
      </w:r>
    </w:p>
    <w:p w14:paraId="096FB319" w14:textId="041B0130" w:rsidR="00EB4467" w:rsidRPr="00EB4467" w:rsidRDefault="00EB4467" w:rsidP="00EB4467">
      <w:pPr>
        <w:pStyle w:val="ListParagraph"/>
        <w:numPr>
          <w:ilvl w:val="0"/>
          <w:numId w:val="1"/>
        </w:numPr>
        <w:rPr>
          <w:rFonts w:ascii="Arial" w:hAnsi="Arial" w:cs="Arial"/>
          <w:sz w:val="24"/>
          <w:szCs w:val="24"/>
        </w:rPr>
      </w:pPr>
      <w:r w:rsidRPr="00EB4467">
        <w:rPr>
          <w:rFonts w:ascii="Arial" w:hAnsi="Arial" w:cs="Arial"/>
          <w:sz w:val="24"/>
          <w:szCs w:val="24"/>
        </w:rPr>
        <w:t xml:space="preserve">Role and Responsibilities of a Care Assistant  </w:t>
      </w:r>
    </w:p>
    <w:p w14:paraId="1B55C775" w14:textId="0A801E51" w:rsidR="00EB4467" w:rsidRDefault="00EB4467" w:rsidP="00EB4467">
      <w:pPr>
        <w:rPr>
          <w:rFonts w:ascii="Arial" w:hAnsi="Arial" w:cs="Arial"/>
          <w:sz w:val="24"/>
          <w:szCs w:val="24"/>
        </w:rPr>
      </w:pPr>
      <w:r>
        <w:rPr>
          <w:rFonts w:ascii="Arial" w:hAnsi="Arial" w:cs="Arial"/>
          <w:sz w:val="24"/>
          <w:szCs w:val="24"/>
        </w:rPr>
        <w:t xml:space="preserve">      3.</w:t>
      </w:r>
      <w:r w:rsidRPr="00EB4467">
        <w:rPr>
          <w:rFonts w:ascii="Arial" w:hAnsi="Arial" w:cs="Arial"/>
          <w:sz w:val="24"/>
          <w:szCs w:val="24"/>
        </w:rPr>
        <w:t>Essential Skills for a Care Assistant</w:t>
      </w:r>
    </w:p>
    <w:p w14:paraId="37872216" w14:textId="4AC22814" w:rsidR="00EB4467" w:rsidRDefault="00EB4467" w:rsidP="00EB4467">
      <w:pPr>
        <w:rPr>
          <w:rFonts w:ascii="Arial" w:hAnsi="Arial" w:cs="Arial"/>
          <w:sz w:val="24"/>
          <w:szCs w:val="24"/>
        </w:rPr>
      </w:pPr>
      <w:r>
        <w:rPr>
          <w:rFonts w:ascii="Arial" w:hAnsi="Arial" w:cs="Arial"/>
          <w:sz w:val="24"/>
          <w:szCs w:val="24"/>
        </w:rPr>
        <w:t xml:space="preserve">          </w:t>
      </w:r>
      <w:r w:rsidRPr="00EB4467">
        <w:rPr>
          <w:rFonts w:ascii="Arial" w:hAnsi="Arial" w:cs="Arial"/>
          <w:sz w:val="24"/>
          <w:szCs w:val="24"/>
        </w:rPr>
        <w:t>3.1 Communication</w:t>
      </w:r>
    </w:p>
    <w:p w14:paraId="0F4ED07A" w14:textId="7DE713E9" w:rsidR="00EB4467" w:rsidRDefault="00EB4467" w:rsidP="00EB4467">
      <w:pPr>
        <w:rPr>
          <w:rFonts w:ascii="Arial" w:hAnsi="Arial" w:cs="Arial"/>
          <w:sz w:val="24"/>
          <w:szCs w:val="24"/>
        </w:rPr>
      </w:pPr>
      <w:r>
        <w:rPr>
          <w:rFonts w:ascii="Arial" w:hAnsi="Arial" w:cs="Arial"/>
          <w:sz w:val="24"/>
          <w:szCs w:val="24"/>
        </w:rPr>
        <w:t xml:space="preserve">          </w:t>
      </w:r>
      <w:r w:rsidRPr="00EB4467">
        <w:rPr>
          <w:rFonts w:ascii="Arial" w:hAnsi="Arial" w:cs="Arial"/>
          <w:sz w:val="24"/>
          <w:szCs w:val="24"/>
        </w:rPr>
        <w:t>3.2 Empathy</w:t>
      </w:r>
    </w:p>
    <w:p w14:paraId="1D367C98" w14:textId="3D9821F2" w:rsidR="00EB4467" w:rsidRPr="00EB4467" w:rsidRDefault="00EB4467" w:rsidP="00EB4467">
      <w:pPr>
        <w:rPr>
          <w:rFonts w:ascii="Arial" w:hAnsi="Arial" w:cs="Arial"/>
          <w:sz w:val="24"/>
          <w:szCs w:val="24"/>
        </w:rPr>
      </w:pPr>
      <w:r>
        <w:rPr>
          <w:rFonts w:ascii="Arial" w:hAnsi="Arial" w:cs="Arial"/>
          <w:sz w:val="24"/>
          <w:szCs w:val="24"/>
        </w:rPr>
        <w:t xml:space="preserve">          </w:t>
      </w:r>
      <w:r w:rsidRPr="00EB4467">
        <w:rPr>
          <w:rFonts w:ascii="Arial" w:hAnsi="Arial" w:cs="Arial"/>
          <w:sz w:val="24"/>
          <w:szCs w:val="24"/>
        </w:rPr>
        <w:t xml:space="preserve">3.3 Attention to Detail  </w:t>
      </w:r>
    </w:p>
    <w:p w14:paraId="76C05902" w14:textId="3FD46C4A" w:rsidR="00EB4467" w:rsidRDefault="00EB4467" w:rsidP="00EB4467">
      <w:pPr>
        <w:rPr>
          <w:rFonts w:ascii="Arial" w:hAnsi="Arial" w:cs="Arial"/>
          <w:sz w:val="24"/>
          <w:szCs w:val="24"/>
        </w:rPr>
      </w:pPr>
      <w:r>
        <w:rPr>
          <w:rFonts w:ascii="Arial" w:hAnsi="Arial" w:cs="Arial"/>
          <w:sz w:val="24"/>
          <w:szCs w:val="24"/>
        </w:rPr>
        <w:t xml:space="preserve">       4. </w:t>
      </w:r>
      <w:r w:rsidRPr="00EB4467">
        <w:rPr>
          <w:rFonts w:ascii="Arial" w:hAnsi="Arial" w:cs="Arial"/>
          <w:sz w:val="24"/>
          <w:szCs w:val="24"/>
        </w:rPr>
        <w:t>Strategies for Skill Development</w:t>
      </w:r>
    </w:p>
    <w:p w14:paraId="09F48815" w14:textId="728DAA8A" w:rsidR="00EB4467" w:rsidRDefault="00EB4467" w:rsidP="00EB4467">
      <w:pPr>
        <w:rPr>
          <w:rFonts w:ascii="Arial" w:hAnsi="Arial" w:cs="Arial"/>
          <w:sz w:val="24"/>
          <w:szCs w:val="24"/>
        </w:rPr>
      </w:pPr>
      <w:r>
        <w:rPr>
          <w:rFonts w:ascii="Arial" w:hAnsi="Arial" w:cs="Arial"/>
          <w:sz w:val="24"/>
          <w:szCs w:val="24"/>
        </w:rPr>
        <w:t xml:space="preserve">          </w:t>
      </w:r>
      <w:r w:rsidRPr="00EB4467">
        <w:rPr>
          <w:rFonts w:ascii="Arial" w:hAnsi="Arial" w:cs="Arial"/>
          <w:sz w:val="24"/>
          <w:szCs w:val="24"/>
        </w:rPr>
        <w:t>4.1 Improving Communication</w:t>
      </w:r>
    </w:p>
    <w:p w14:paraId="1B559BA6" w14:textId="3D7E0654" w:rsidR="00EB4467" w:rsidRDefault="00EB4467" w:rsidP="00EB4467">
      <w:pPr>
        <w:rPr>
          <w:rFonts w:ascii="Arial" w:hAnsi="Arial" w:cs="Arial"/>
          <w:sz w:val="24"/>
          <w:szCs w:val="24"/>
        </w:rPr>
      </w:pPr>
      <w:r>
        <w:rPr>
          <w:rFonts w:ascii="Arial" w:hAnsi="Arial" w:cs="Arial"/>
          <w:sz w:val="24"/>
          <w:szCs w:val="24"/>
        </w:rPr>
        <w:t xml:space="preserve">          </w:t>
      </w:r>
      <w:r w:rsidRPr="00EB4467">
        <w:rPr>
          <w:rFonts w:ascii="Arial" w:hAnsi="Arial" w:cs="Arial"/>
          <w:sz w:val="24"/>
          <w:szCs w:val="24"/>
        </w:rPr>
        <w:t>4.2 Building Empathy</w:t>
      </w:r>
    </w:p>
    <w:p w14:paraId="4E569F62" w14:textId="720CABDB" w:rsidR="00EB4467" w:rsidRPr="00EB4467" w:rsidRDefault="00EB4467" w:rsidP="00EB4467">
      <w:pPr>
        <w:rPr>
          <w:rFonts w:ascii="Arial" w:hAnsi="Arial" w:cs="Arial"/>
          <w:sz w:val="24"/>
          <w:szCs w:val="24"/>
        </w:rPr>
      </w:pPr>
      <w:r>
        <w:rPr>
          <w:rFonts w:ascii="Arial" w:hAnsi="Arial" w:cs="Arial"/>
          <w:sz w:val="24"/>
          <w:szCs w:val="24"/>
        </w:rPr>
        <w:t xml:space="preserve">          </w:t>
      </w:r>
      <w:r w:rsidRPr="00EB4467">
        <w:rPr>
          <w:rFonts w:ascii="Arial" w:hAnsi="Arial" w:cs="Arial"/>
          <w:sz w:val="24"/>
          <w:szCs w:val="24"/>
        </w:rPr>
        <w:t xml:space="preserve">4.3 Enhancing Attention to Detail  </w:t>
      </w:r>
    </w:p>
    <w:p w14:paraId="6C2D51B8" w14:textId="60BC9178" w:rsidR="00EB4467" w:rsidRPr="00EB4467" w:rsidRDefault="00EB4467" w:rsidP="00EB4467">
      <w:pPr>
        <w:rPr>
          <w:rFonts w:ascii="Arial" w:hAnsi="Arial" w:cs="Arial"/>
          <w:sz w:val="24"/>
          <w:szCs w:val="24"/>
        </w:rPr>
      </w:pPr>
      <w:r>
        <w:rPr>
          <w:rFonts w:ascii="Arial" w:hAnsi="Arial" w:cs="Arial"/>
          <w:sz w:val="24"/>
          <w:szCs w:val="24"/>
        </w:rPr>
        <w:t xml:space="preserve">     5.C</w:t>
      </w:r>
      <w:r w:rsidRPr="00EB4467">
        <w:rPr>
          <w:rFonts w:ascii="Arial" w:hAnsi="Arial" w:cs="Arial"/>
          <w:sz w:val="24"/>
          <w:szCs w:val="24"/>
        </w:rPr>
        <w:t xml:space="preserve">onclusion  </w:t>
      </w:r>
    </w:p>
    <w:p w14:paraId="1B8BECA0" w14:textId="0468FE63" w:rsidR="00EB4467" w:rsidRDefault="00EB4467" w:rsidP="00EB4467">
      <w:pPr>
        <w:rPr>
          <w:rFonts w:ascii="Arial" w:hAnsi="Arial" w:cs="Arial"/>
          <w:sz w:val="24"/>
          <w:szCs w:val="24"/>
        </w:rPr>
      </w:pPr>
      <w:r>
        <w:rPr>
          <w:rFonts w:ascii="Arial" w:hAnsi="Arial" w:cs="Arial"/>
          <w:sz w:val="24"/>
          <w:szCs w:val="24"/>
        </w:rPr>
        <w:t xml:space="preserve">    6. </w:t>
      </w:r>
      <w:r w:rsidRPr="00EB4467">
        <w:rPr>
          <w:rFonts w:ascii="Arial" w:hAnsi="Arial" w:cs="Arial"/>
          <w:sz w:val="24"/>
          <w:szCs w:val="24"/>
        </w:rPr>
        <w:t>References</w:t>
      </w:r>
    </w:p>
    <w:p w14:paraId="044D8C0A" w14:textId="4A58F795" w:rsidR="00EB4467" w:rsidRDefault="00EB4467" w:rsidP="00EB4467">
      <w:pPr>
        <w:rPr>
          <w:rFonts w:ascii="Arial" w:hAnsi="Arial" w:cs="Arial"/>
          <w:sz w:val="24"/>
          <w:szCs w:val="24"/>
        </w:rPr>
      </w:pPr>
    </w:p>
    <w:p w14:paraId="521EDA35" w14:textId="77777777" w:rsidR="00EB4467" w:rsidRDefault="00EB4467">
      <w:pPr>
        <w:rPr>
          <w:rFonts w:ascii="Arial" w:hAnsi="Arial" w:cs="Arial"/>
          <w:sz w:val="24"/>
          <w:szCs w:val="24"/>
        </w:rPr>
      </w:pPr>
      <w:r>
        <w:rPr>
          <w:rFonts w:ascii="Arial" w:hAnsi="Arial" w:cs="Arial"/>
          <w:sz w:val="24"/>
          <w:szCs w:val="24"/>
        </w:rPr>
        <w:br w:type="page"/>
      </w:r>
    </w:p>
    <w:p w14:paraId="76DD1269" w14:textId="77777777" w:rsidR="00EB4467" w:rsidRPr="00EB4467" w:rsidRDefault="00EB4467" w:rsidP="00EB4467">
      <w:pPr>
        <w:rPr>
          <w:rFonts w:ascii="Arial" w:hAnsi="Arial" w:cs="Arial"/>
          <w:b/>
          <w:bCs/>
          <w:sz w:val="24"/>
          <w:szCs w:val="24"/>
        </w:rPr>
      </w:pPr>
      <w:r w:rsidRPr="00EB4467">
        <w:rPr>
          <w:rFonts w:ascii="Arial" w:hAnsi="Arial" w:cs="Arial"/>
          <w:b/>
          <w:bCs/>
          <w:sz w:val="24"/>
          <w:szCs w:val="24"/>
        </w:rPr>
        <w:lastRenderedPageBreak/>
        <w:t>1. Introduction</w:t>
      </w:r>
    </w:p>
    <w:p w14:paraId="2118AAB0" w14:textId="1A183CAF" w:rsidR="00EB4467" w:rsidRDefault="00EB4467" w:rsidP="00EB4467">
      <w:pPr>
        <w:rPr>
          <w:rFonts w:ascii="Arial" w:hAnsi="Arial" w:cs="Arial"/>
          <w:sz w:val="24"/>
          <w:szCs w:val="24"/>
        </w:rPr>
      </w:pPr>
      <w:r w:rsidRPr="00EB4467">
        <w:rPr>
          <w:rFonts w:ascii="Arial" w:hAnsi="Arial" w:cs="Arial"/>
          <w:sz w:val="24"/>
          <w:szCs w:val="24"/>
        </w:rPr>
        <w:t>This report explores the vital role of a Care Assistant within the health and social care sector. It aims to provide an understanding of the duties and responsibilities associated with this position, emphasizing the importance of core skills such as communication, empathy, and attention to detail. The report also discusses various strategies that Care Assistants can adopt to develop and improve these skills, ultimately enhancing the quality of care they provide. Understanding these competencies and how to cultivate them is crucial for delivering effective, person-centred support to individuals in need. As the sector evolves, continuous professional development becomes essential to meet changing needs and uphold standards of safety, compassion, and professionalism.</w:t>
      </w:r>
    </w:p>
    <w:p w14:paraId="66C4E199" w14:textId="77777777" w:rsidR="00EB4467" w:rsidRDefault="00EB4467" w:rsidP="00EB4467">
      <w:pPr>
        <w:rPr>
          <w:rFonts w:ascii="Arial" w:hAnsi="Arial" w:cs="Arial"/>
          <w:sz w:val="24"/>
          <w:szCs w:val="24"/>
        </w:rPr>
      </w:pPr>
    </w:p>
    <w:p w14:paraId="319FA62A" w14:textId="7186D4E2" w:rsidR="00EB4467" w:rsidRPr="00EB4467" w:rsidRDefault="00EB4467" w:rsidP="00EB4467">
      <w:pPr>
        <w:rPr>
          <w:rFonts w:ascii="Arial" w:hAnsi="Arial" w:cs="Arial"/>
          <w:b/>
          <w:bCs/>
          <w:sz w:val="24"/>
          <w:szCs w:val="24"/>
        </w:rPr>
      </w:pPr>
      <w:r w:rsidRPr="00EB4467">
        <w:rPr>
          <w:rFonts w:ascii="Arial" w:hAnsi="Arial" w:cs="Arial"/>
          <w:b/>
          <w:bCs/>
          <w:sz w:val="24"/>
          <w:szCs w:val="24"/>
        </w:rPr>
        <w:t>2. Role and Responsibilities of a Care Assistant</w:t>
      </w:r>
    </w:p>
    <w:p w14:paraId="318539D7" w14:textId="77777777" w:rsidR="00EB4467" w:rsidRPr="00EB4467" w:rsidRDefault="00EB4467" w:rsidP="00EB4467">
      <w:pPr>
        <w:rPr>
          <w:rFonts w:ascii="Arial" w:hAnsi="Arial" w:cs="Arial"/>
          <w:sz w:val="24"/>
          <w:szCs w:val="24"/>
        </w:rPr>
      </w:pPr>
      <w:r w:rsidRPr="00EB4467">
        <w:rPr>
          <w:rFonts w:ascii="Arial" w:hAnsi="Arial" w:cs="Arial"/>
          <w:sz w:val="24"/>
          <w:szCs w:val="24"/>
        </w:rPr>
        <w:t>A Care Assistant is fundamental to the delivery of health and social care services, supporting vulnerable individuals with their daily routines and promoting independence and wellbeing. Their responsibilities extend beyond basic assistance and include providing emotional support, ensuring safety, and encouraging social interaction. Typical duties encompass assisting with personal care tasks such as bathing, dressing, and toileting; supporting mobility and physical activity; administering or supporting medication routines; and maintaining detailed records of care provided, changes in health, and any incidents (UK Government, 2024).</w:t>
      </w:r>
    </w:p>
    <w:p w14:paraId="5F08C00D" w14:textId="77777777" w:rsidR="00EB4467" w:rsidRPr="00EB4467" w:rsidRDefault="00EB4467" w:rsidP="00EB4467">
      <w:pPr>
        <w:rPr>
          <w:rFonts w:ascii="Arial" w:hAnsi="Arial" w:cs="Arial"/>
          <w:sz w:val="24"/>
          <w:szCs w:val="24"/>
        </w:rPr>
      </w:pPr>
      <w:r w:rsidRPr="00EB4467">
        <w:rPr>
          <w:rFonts w:ascii="Arial" w:hAnsi="Arial" w:cs="Arial"/>
          <w:sz w:val="24"/>
          <w:szCs w:val="24"/>
        </w:rPr>
        <w:t>In addition, Care Assistants play a key role in monitoring individuals’ health and wellbeing, recognizing signs of deterioration, and reporting these to qualified healthcare professionals. They are also involved in creating a comfortable and respectful environment that respects individuals’ dignity, cultural backgrounds, and preferences. Effective communication with clients, families, and multidisciplinary teams ensures that care plans are followed accurately, and any adjustments are made promptly to meet evolving needs (NHS England, 2021). Their work often requires flexibility, patience, and resilience as they support individuals through complex health or social challenges.</w:t>
      </w:r>
    </w:p>
    <w:p w14:paraId="152EF5E7" w14:textId="6DBC8F7B" w:rsidR="00EB4467" w:rsidRDefault="00EB4467" w:rsidP="00EB4467">
      <w:pPr>
        <w:rPr>
          <w:rFonts w:ascii="Arial" w:hAnsi="Arial" w:cs="Arial"/>
          <w:sz w:val="24"/>
          <w:szCs w:val="24"/>
        </w:rPr>
      </w:pPr>
      <w:r w:rsidRPr="00EB4467">
        <w:rPr>
          <w:rFonts w:ascii="Arial" w:hAnsi="Arial" w:cs="Arial"/>
          <w:sz w:val="24"/>
          <w:szCs w:val="24"/>
        </w:rPr>
        <w:t>Furthermore, Care Assistants contribute significantly to safeguarding and promoting the rights of those they support. They are trained to identify and respond to safeguarding concerns, ensuring that vulnerable individuals are protected from harm. Such responsibilities require a combination of practical skills, emotional intelligence, and a thorough understanding of legal and ethical frameworks governing care practice.</w:t>
      </w:r>
    </w:p>
    <w:p w14:paraId="2ECF5BC0" w14:textId="77777777" w:rsidR="00EB4467" w:rsidRDefault="00EB4467" w:rsidP="00EB4467">
      <w:pPr>
        <w:rPr>
          <w:rFonts w:ascii="Arial" w:hAnsi="Arial" w:cs="Arial"/>
          <w:sz w:val="24"/>
          <w:szCs w:val="24"/>
        </w:rPr>
      </w:pPr>
    </w:p>
    <w:p w14:paraId="1A02A3A2" w14:textId="77777777" w:rsidR="00141B80" w:rsidRDefault="00141B80" w:rsidP="00EB4467">
      <w:pPr>
        <w:rPr>
          <w:rFonts w:ascii="Arial" w:hAnsi="Arial" w:cs="Arial"/>
          <w:sz w:val="24"/>
          <w:szCs w:val="24"/>
        </w:rPr>
      </w:pPr>
    </w:p>
    <w:p w14:paraId="72BC3647" w14:textId="77777777" w:rsidR="00141B80" w:rsidRDefault="00141B80" w:rsidP="00EB4467">
      <w:pPr>
        <w:rPr>
          <w:rFonts w:ascii="Arial" w:hAnsi="Arial" w:cs="Arial"/>
          <w:sz w:val="24"/>
          <w:szCs w:val="24"/>
        </w:rPr>
      </w:pPr>
    </w:p>
    <w:p w14:paraId="44B192A6" w14:textId="77777777" w:rsidR="00141B80" w:rsidRDefault="00141B80" w:rsidP="00EB4467">
      <w:pPr>
        <w:rPr>
          <w:rFonts w:ascii="Arial" w:hAnsi="Arial" w:cs="Arial"/>
          <w:sz w:val="24"/>
          <w:szCs w:val="24"/>
        </w:rPr>
      </w:pPr>
    </w:p>
    <w:p w14:paraId="06428082" w14:textId="77777777" w:rsidR="00141B80" w:rsidRDefault="00141B80" w:rsidP="00EB4467">
      <w:pPr>
        <w:rPr>
          <w:rFonts w:ascii="Arial" w:hAnsi="Arial" w:cs="Arial"/>
          <w:sz w:val="24"/>
          <w:szCs w:val="24"/>
        </w:rPr>
      </w:pPr>
    </w:p>
    <w:p w14:paraId="7D06C344" w14:textId="77777777" w:rsidR="00EB4467" w:rsidRPr="00EB4467" w:rsidRDefault="00EB4467" w:rsidP="00EB4467">
      <w:pPr>
        <w:rPr>
          <w:rFonts w:ascii="Arial" w:hAnsi="Arial" w:cs="Arial"/>
          <w:b/>
          <w:bCs/>
          <w:sz w:val="24"/>
          <w:szCs w:val="24"/>
        </w:rPr>
      </w:pPr>
      <w:r w:rsidRPr="00EB4467">
        <w:rPr>
          <w:rFonts w:ascii="Arial" w:hAnsi="Arial" w:cs="Arial"/>
          <w:b/>
          <w:bCs/>
          <w:sz w:val="24"/>
          <w:szCs w:val="24"/>
        </w:rPr>
        <w:lastRenderedPageBreak/>
        <w:t>3. Essential Skills for a Care Assistant</w:t>
      </w:r>
    </w:p>
    <w:p w14:paraId="1588C177" w14:textId="77777777" w:rsidR="00141B80" w:rsidRPr="00141B80" w:rsidRDefault="00141B80" w:rsidP="00141B80">
      <w:pPr>
        <w:rPr>
          <w:rFonts w:ascii="Arial" w:hAnsi="Arial" w:cs="Arial"/>
          <w:b/>
          <w:bCs/>
          <w:sz w:val="24"/>
          <w:szCs w:val="24"/>
        </w:rPr>
      </w:pPr>
      <w:r w:rsidRPr="00141B80">
        <w:rPr>
          <w:rFonts w:ascii="Arial" w:hAnsi="Arial" w:cs="Arial"/>
          <w:b/>
          <w:bCs/>
          <w:sz w:val="24"/>
          <w:szCs w:val="24"/>
        </w:rPr>
        <w:t>3.1 Communication</w:t>
      </w:r>
    </w:p>
    <w:p w14:paraId="3A72B465" w14:textId="77777777" w:rsidR="00141B80" w:rsidRPr="00141B80" w:rsidRDefault="00141B80" w:rsidP="00141B80">
      <w:pPr>
        <w:rPr>
          <w:rFonts w:ascii="Arial" w:hAnsi="Arial" w:cs="Arial"/>
          <w:sz w:val="24"/>
          <w:szCs w:val="24"/>
        </w:rPr>
      </w:pPr>
      <w:r w:rsidRPr="00141B80">
        <w:rPr>
          <w:rFonts w:ascii="Arial" w:hAnsi="Arial" w:cs="Arial"/>
          <w:sz w:val="24"/>
          <w:szCs w:val="24"/>
        </w:rPr>
        <w:t>Effective communication is essential for understanding individuals’ needs, preferences, and concerns. Care Assistants must listen attentively, convey information clearly, and work collaboratively with clients, families, and healthcare teams. Good communication helps build trust, reduces misunderstandings, and ensures that care is delivered safely and effectively (Arnold and Boggs, 2020). Additionally, accurate documentation of care activities is a vital part of communication within healthcare settings.</w:t>
      </w:r>
    </w:p>
    <w:p w14:paraId="5D7F4914" w14:textId="77777777" w:rsidR="00141B80" w:rsidRPr="00141B80" w:rsidRDefault="00141B80" w:rsidP="00141B80">
      <w:pPr>
        <w:rPr>
          <w:rFonts w:ascii="Arial" w:hAnsi="Arial" w:cs="Arial"/>
          <w:b/>
          <w:bCs/>
          <w:sz w:val="24"/>
          <w:szCs w:val="24"/>
        </w:rPr>
      </w:pPr>
      <w:r w:rsidRPr="00141B80">
        <w:rPr>
          <w:rFonts w:ascii="Arial" w:hAnsi="Arial" w:cs="Arial"/>
          <w:b/>
          <w:bCs/>
          <w:sz w:val="24"/>
          <w:szCs w:val="24"/>
        </w:rPr>
        <w:t>3.2 Empathy</w:t>
      </w:r>
    </w:p>
    <w:p w14:paraId="77235B8E" w14:textId="77777777" w:rsidR="00141B80" w:rsidRPr="00141B80" w:rsidRDefault="00141B80" w:rsidP="00141B80">
      <w:pPr>
        <w:rPr>
          <w:rFonts w:ascii="Arial" w:hAnsi="Arial" w:cs="Arial"/>
          <w:sz w:val="24"/>
          <w:szCs w:val="24"/>
        </w:rPr>
      </w:pPr>
      <w:r w:rsidRPr="00141B80">
        <w:rPr>
          <w:rFonts w:ascii="Arial" w:hAnsi="Arial" w:cs="Arial"/>
          <w:sz w:val="24"/>
          <w:szCs w:val="24"/>
        </w:rPr>
        <w:t>Empathy enables Care Assistants to genuinely understand and respond to the emotions and experiences of those they support. Demonstrating compassion fosters trust, reduces anxiety, and promotes a person-centred approach to care. Developing empathy involves active listening, patience, and an understanding of different cultural backgrounds and individual needs. Reflective practice and experiential learning are effective ways to strengthen empathetic skills (Papadopoulos, 2018).</w:t>
      </w:r>
    </w:p>
    <w:p w14:paraId="227C47E1" w14:textId="77777777" w:rsidR="00141B80" w:rsidRPr="00141B80" w:rsidRDefault="00141B80" w:rsidP="00141B80">
      <w:pPr>
        <w:rPr>
          <w:rFonts w:ascii="Arial" w:hAnsi="Arial" w:cs="Arial"/>
          <w:b/>
          <w:bCs/>
          <w:sz w:val="24"/>
          <w:szCs w:val="24"/>
        </w:rPr>
      </w:pPr>
      <w:r w:rsidRPr="00141B80">
        <w:rPr>
          <w:rFonts w:ascii="Arial" w:hAnsi="Arial" w:cs="Arial"/>
          <w:b/>
          <w:bCs/>
          <w:sz w:val="24"/>
          <w:szCs w:val="24"/>
        </w:rPr>
        <w:t>3.3 Attention to Detail</w:t>
      </w:r>
    </w:p>
    <w:p w14:paraId="4B1912E4" w14:textId="14DE4ECB" w:rsidR="00EB4467" w:rsidRPr="00141B80" w:rsidRDefault="00141B80" w:rsidP="00141B80">
      <w:pPr>
        <w:rPr>
          <w:rFonts w:ascii="Arial" w:hAnsi="Arial" w:cs="Arial"/>
          <w:sz w:val="24"/>
          <w:szCs w:val="24"/>
        </w:rPr>
      </w:pPr>
      <w:r w:rsidRPr="00141B80">
        <w:rPr>
          <w:rFonts w:ascii="Arial" w:hAnsi="Arial" w:cs="Arial"/>
          <w:sz w:val="24"/>
          <w:szCs w:val="24"/>
        </w:rPr>
        <w:t>Attention to detail is critical in health and social care because small oversights can lead to serious consequences. Care Assistants need to follow care plans accurately, observe subtle changes in individuals’ health, and document information precisely. This skill supports safe practice, reduces risks, and ensures continuity of care. Using routines, checklists, and ongoing training can help develop and maintain a high level of accuracy and consistency (NHS England, 2021).</w:t>
      </w:r>
    </w:p>
    <w:p w14:paraId="16946533" w14:textId="77777777" w:rsidR="00141B80" w:rsidRDefault="00141B80" w:rsidP="00141B80">
      <w:pPr>
        <w:rPr>
          <w:rFonts w:ascii="Arial" w:hAnsi="Arial" w:cs="Arial"/>
          <w:b/>
          <w:bCs/>
          <w:sz w:val="24"/>
          <w:szCs w:val="24"/>
        </w:rPr>
      </w:pPr>
    </w:p>
    <w:p w14:paraId="3D00CC9F" w14:textId="2F81833C" w:rsidR="00141B80" w:rsidRPr="00141B80" w:rsidRDefault="00141B80" w:rsidP="00141B80">
      <w:pPr>
        <w:rPr>
          <w:rFonts w:ascii="Arial" w:hAnsi="Arial" w:cs="Arial"/>
          <w:b/>
          <w:bCs/>
          <w:sz w:val="24"/>
          <w:szCs w:val="24"/>
        </w:rPr>
      </w:pPr>
      <w:r w:rsidRPr="00141B80">
        <w:rPr>
          <w:rFonts w:ascii="Arial" w:hAnsi="Arial" w:cs="Arial"/>
          <w:b/>
          <w:bCs/>
          <w:sz w:val="24"/>
          <w:szCs w:val="24"/>
        </w:rPr>
        <w:t>4. Strategies for Skill Development</w:t>
      </w:r>
    </w:p>
    <w:p w14:paraId="62B6B897" w14:textId="77777777" w:rsidR="00141B80" w:rsidRPr="00141B80" w:rsidRDefault="00141B80" w:rsidP="00141B80">
      <w:pPr>
        <w:rPr>
          <w:rFonts w:ascii="Arial" w:hAnsi="Arial" w:cs="Arial"/>
          <w:b/>
          <w:bCs/>
          <w:sz w:val="24"/>
          <w:szCs w:val="24"/>
        </w:rPr>
      </w:pPr>
      <w:r w:rsidRPr="00141B80">
        <w:rPr>
          <w:rFonts w:ascii="Arial" w:hAnsi="Arial" w:cs="Arial"/>
          <w:b/>
          <w:bCs/>
          <w:sz w:val="24"/>
          <w:szCs w:val="24"/>
        </w:rPr>
        <w:t>4.1 Improving Communication</w:t>
      </w:r>
    </w:p>
    <w:p w14:paraId="16D467FA" w14:textId="77777777" w:rsidR="00141B80" w:rsidRPr="00141B80" w:rsidRDefault="00141B80" w:rsidP="00141B80">
      <w:pPr>
        <w:rPr>
          <w:rFonts w:ascii="Arial" w:hAnsi="Arial" w:cs="Arial"/>
          <w:sz w:val="24"/>
          <w:szCs w:val="24"/>
        </w:rPr>
      </w:pPr>
      <w:r w:rsidRPr="00141B80">
        <w:rPr>
          <w:rFonts w:ascii="Arial" w:hAnsi="Arial" w:cs="Arial"/>
          <w:sz w:val="24"/>
          <w:szCs w:val="24"/>
        </w:rPr>
        <w:t>Enhancing communication skills can be achieved through targeted training sessions, such as active listening workshops, role-playing scenarios, and feedback from colleagues and supervisors. Reflective practice, where Care Assistants review their interactions and identify areas for improvement, is also highly effective. Additionally, engaging in professional development courses related to communication, cultural competence, and conflict resolution can strengthen these skills (Arnold and Boggs, 2020).</w:t>
      </w:r>
    </w:p>
    <w:p w14:paraId="6DA5A39B" w14:textId="77777777" w:rsidR="00141B80" w:rsidRPr="00141B80" w:rsidRDefault="00141B80" w:rsidP="00141B80">
      <w:pPr>
        <w:rPr>
          <w:rFonts w:ascii="Arial" w:hAnsi="Arial" w:cs="Arial"/>
          <w:sz w:val="24"/>
          <w:szCs w:val="24"/>
        </w:rPr>
      </w:pPr>
      <w:r w:rsidRPr="00141B80">
        <w:rPr>
          <w:rFonts w:ascii="Arial" w:hAnsi="Arial" w:cs="Arial"/>
          <w:sz w:val="24"/>
          <w:szCs w:val="24"/>
        </w:rPr>
        <w:t>Using technology, such as electronic care records, also provides opportunities to practice precise and efficient communication. Developing confidence in these areas leads to better rapport with individuals and more effective teamwork, ultimately resulting in higher quality care.</w:t>
      </w:r>
    </w:p>
    <w:p w14:paraId="06825D95" w14:textId="77777777" w:rsidR="00141B80" w:rsidRPr="00141B80" w:rsidRDefault="00141B80" w:rsidP="00141B80">
      <w:pPr>
        <w:rPr>
          <w:rFonts w:ascii="Arial" w:hAnsi="Arial" w:cs="Arial"/>
          <w:b/>
          <w:bCs/>
          <w:sz w:val="24"/>
          <w:szCs w:val="24"/>
        </w:rPr>
      </w:pPr>
      <w:r w:rsidRPr="00141B80">
        <w:rPr>
          <w:rFonts w:ascii="Arial" w:hAnsi="Arial" w:cs="Arial"/>
          <w:b/>
          <w:bCs/>
          <w:sz w:val="24"/>
          <w:szCs w:val="24"/>
        </w:rPr>
        <w:t>4.2 Building Empathy</w:t>
      </w:r>
    </w:p>
    <w:p w14:paraId="524CE2BD" w14:textId="77777777" w:rsidR="00141B80" w:rsidRPr="00141B80" w:rsidRDefault="00141B80" w:rsidP="00141B80">
      <w:pPr>
        <w:rPr>
          <w:rFonts w:ascii="Arial" w:hAnsi="Arial" w:cs="Arial"/>
          <w:sz w:val="24"/>
          <w:szCs w:val="24"/>
        </w:rPr>
      </w:pPr>
      <w:r w:rsidRPr="00141B80">
        <w:rPr>
          <w:rFonts w:ascii="Arial" w:hAnsi="Arial" w:cs="Arial"/>
          <w:sz w:val="24"/>
          <w:szCs w:val="24"/>
        </w:rPr>
        <w:lastRenderedPageBreak/>
        <w:t>Building empathy involves gaining diverse experiences within care environments, participating in reflective activities, and increasing cultural awareness. For instance, care workers can attend training on cultural competence, mental health awareness, and trauma-informed care to deepen their understanding of individuals’ experiences. Engaging in empathy exercises, such as perspective-taking or storytelling, can also foster greater compassion (Papadopoulos, 2018).</w:t>
      </w:r>
    </w:p>
    <w:p w14:paraId="6AA33CAE" w14:textId="77777777" w:rsidR="00141B80" w:rsidRPr="00141B80" w:rsidRDefault="00141B80" w:rsidP="00141B80">
      <w:pPr>
        <w:rPr>
          <w:rFonts w:ascii="Arial" w:hAnsi="Arial" w:cs="Arial"/>
          <w:sz w:val="24"/>
          <w:szCs w:val="24"/>
        </w:rPr>
      </w:pPr>
      <w:r w:rsidRPr="00141B80">
        <w:rPr>
          <w:rFonts w:ascii="Arial" w:hAnsi="Arial" w:cs="Arial"/>
          <w:sz w:val="24"/>
          <w:szCs w:val="24"/>
        </w:rPr>
        <w:t>Mentorship programs and peer support groups provide platforms for sharing experiences and learning from others. Continuous learning and self-awareness are essential for nurturing empathy, which in turn enhances person-centred care and improves outcomes for individuals receiving support.</w:t>
      </w:r>
    </w:p>
    <w:p w14:paraId="135BDF1E" w14:textId="77777777" w:rsidR="00141B80" w:rsidRPr="00141B80" w:rsidRDefault="00141B80" w:rsidP="00141B80">
      <w:pPr>
        <w:rPr>
          <w:rFonts w:ascii="Arial" w:hAnsi="Arial" w:cs="Arial"/>
          <w:b/>
          <w:bCs/>
          <w:sz w:val="24"/>
          <w:szCs w:val="24"/>
        </w:rPr>
      </w:pPr>
      <w:r w:rsidRPr="00141B80">
        <w:rPr>
          <w:rFonts w:ascii="Arial" w:hAnsi="Arial" w:cs="Arial"/>
          <w:b/>
          <w:bCs/>
          <w:sz w:val="24"/>
          <w:szCs w:val="24"/>
        </w:rPr>
        <w:t>4.3 Enhancing Attention to Detail</w:t>
      </w:r>
    </w:p>
    <w:p w14:paraId="468B37B2" w14:textId="77777777" w:rsidR="00141B80" w:rsidRPr="00141B80" w:rsidRDefault="00141B80" w:rsidP="00141B80">
      <w:pPr>
        <w:rPr>
          <w:rFonts w:ascii="Arial" w:hAnsi="Arial" w:cs="Arial"/>
          <w:sz w:val="24"/>
          <w:szCs w:val="24"/>
        </w:rPr>
      </w:pPr>
      <w:r w:rsidRPr="00141B80">
        <w:rPr>
          <w:rFonts w:ascii="Arial" w:hAnsi="Arial" w:cs="Arial"/>
          <w:sz w:val="24"/>
          <w:szCs w:val="24"/>
        </w:rPr>
        <w:t>To improve attention to detail, Care Assistants can implement structured routines, such as checklists and standard operating procedures. Regular training sessions on safety protocols, infection control, and accurate record-keeping reinforce best practices. Using electronic documentation systems helps minimize errors and ensures consistent recording of care activities.</w:t>
      </w:r>
    </w:p>
    <w:p w14:paraId="5D5321B7" w14:textId="65E49189" w:rsidR="00EB4467" w:rsidRDefault="00141B80" w:rsidP="00141B80">
      <w:pPr>
        <w:rPr>
          <w:rFonts w:ascii="Arial" w:hAnsi="Arial" w:cs="Arial"/>
          <w:sz w:val="24"/>
          <w:szCs w:val="24"/>
        </w:rPr>
      </w:pPr>
      <w:r w:rsidRPr="00141B80">
        <w:rPr>
          <w:rFonts w:ascii="Arial" w:hAnsi="Arial" w:cs="Arial"/>
          <w:sz w:val="24"/>
          <w:szCs w:val="24"/>
        </w:rPr>
        <w:t>Additionally, developing a habit of double-checking work, maintaining a tidy workspace, and prioritizing tasks can enhance focus and accuracy. Participating in quality assurance audits and feedback sessions also encourages continuous improvement, fostering a culture of safety and precision within care settings.</w:t>
      </w:r>
    </w:p>
    <w:p w14:paraId="5CF5FCC2" w14:textId="77777777" w:rsidR="00141B80" w:rsidRDefault="00141B80" w:rsidP="00141B80">
      <w:pPr>
        <w:rPr>
          <w:rFonts w:ascii="Arial" w:hAnsi="Arial" w:cs="Arial"/>
          <w:sz w:val="24"/>
          <w:szCs w:val="24"/>
        </w:rPr>
      </w:pPr>
    </w:p>
    <w:p w14:paraId="227D6285" w14:textId="77777777" w:rsidR="00141B80" w:rsidRPr="00141B80" w:rsidRDefault="00141B80" w:rsidP="00141B80">
      <w:pPr>
        <w:rPr>
          <w:rFonts w:ascii="Arial" w:hAnsi="Arial" w:cs="Arial"/>
          <w:b/>
          <w:bCs/>
          <w:sz w:val="24"/>
          <w:szCs w:val="24"/>
        </w:rPr>
      </w:pPr>
      <w:r w:rsidRPr="00141B80">
        <w:rPr>
          <w:rFonts w:ascii="Arial" w:hAnsi="Arial" w:cs="Arial"/>
          <w:b/>
          <w:bCs/>
          <w:sz w:val="24"/>
          <w:szCs w:val="24"/>
        </w:rPr>
        <w:t>5. Conclusion</w:t>
      </w:r>
    </w:p>
    <w:p w14:paraId="5310F8FA" w14:textId="3F3954AB" w:rsidR="00141B80" w:rsidRDefault="00141B80" w:rsidP="00141B80">
      <w:pPr>
        <w:rPr>
          <w:rFonts w:ascii="Arial" w:hAnsi="Arial" w:cs="Arial"/>
          <w:sz w:val="24"/>
          <w:szCs w:val="24"/>
        </w:rPr>
      </w:pPr>
      <w:r w:rsidRPr="00141B80">
        <w:rPr>
          <w:rFonts w:ascii="Arial" w:hAnsi="Arial" w:cs="Arial"/>
          <w:sz w:val="24"/>
          <w:szCs w:val="24"/>
        </w:rPr>
        <w:t>The role of a Care Assistant is fundamental within the health and social care sector, requiring a combination of practical skills, emotional intelligence, and ethical awareness. Supporting individuals in their daily routines, promoting independence, and ensuring safety are core responsibilities that demand excellence in communication, empathy, and attention to detail. Developing these skills through targeted strategies enhances the quality of care, fosters trust, and supports positive outcomes for those in need. Continuous professional development, reflective practice, and structured approaches are essential for Care Assistants to meet the evolving demands of their profession and deliver compassionate, person-centred support.</w:t>
      </w:r>
    </w:p>
    <w:p w14:paraId="38760D55" w14:textId="77777777" w:rsidR="00141B80" w:rsidRDefault="00141B80" w:rsidP="00141B80">
      <w:pPr>
        <w:rPr>
          <w:rFonts w:ascii="Arial" w:hAnsi="Arial" w:cs="Arial"/>
          <w:b/>
          <w:bCs/>
          <w:sz w:val="24"/>
          <w:szCs w:val="24"/>
        </w:rPr>
      </w:pPr>
    </w:p>
    <w:p w14:paraId="3E159011" w14:textId="77777777" w:rsidR="00141B80" w:rsidRDefault="00141B80" w:rsidP="00141B80">
      <w:pPr>
        <w:rPr>
          <w:rFonts w:ascii="Arial" w:hAnsi="Arial" w:cs="Arial"/>
          <w:b/>
          <w:bCs/>
          <w:sz w:val="24"/>
          <w:szCs w:val="24"/>
        </w:rPr>
      </w:pPr>
    </w:p>
    <w:p w14:paraId="4FDCED98" w14:textId="77777777" w:rsidR="00141B80" w:rsidRDefault="00141B80" w:rsidP="00141B80">
      <w:pPr>
        <w:rPr>
          <w:rFonts w:ascii="Arial" w:hAnsi="Arial" w:cs="Arial"/>
          <w:b/>
          <w:bCs/>
          <w:sz w:val="24"/>
          <w:szCs w:val="24"/>
        </w:rPr>
      </w:pPr>
    </w:p>
    <w:p w14:paraId="64F3907F" w14:textId="77777777" w:rsidR="00141B80" w:rsidRDefault="00141B80" w:rsidP="00141B80">
      <w:pPr>
        <w:rPr>
          <w:rFonts w:ascii="Arial" w:hAnsi="Arial" w:cs="Arial"/>
          <w:b/>
          <w:bCs/>
          <w:sz w:val="24"/>
          <w:szCs w:val="24"/>
        </w:rPr>
      </w:pPr>
    </w:p>
    <w:p w14:paraId="38B5B318" w14:textId="77777777" w:rsidR="00141B80" w:rsidRDefault="00141B80" w:rsidP="00141B80">
      <w:pPr>
        <w:rPr>
          <w:rFonts w:ascii="Arial" w:hAnsi="Arial" w:cs="Arial"/>
          <w:b/>
          <w:bCs/>
          <w:sz w:val="24"/>
          <w:szCs w:val="24"/>
        </w:rPr>
      </w:pPr>
    </w:p>
    <w:p w14:paraId="1679DB6C" w14:textId="77777777" w:rsidR="00141B80" w:rsidRDefault="00141B80" w:rsidP="00141B80">
      <w:pPr>
        <w:rPr>
          <w:rFonts w:ascii="Arial" w:hAnsi="Arial" w:cs="Arial"/>
          <w:b/>
          <w:bCs/>
          <w:sz w:val="24"/>
          <w:szCs w:val="24"/>
        </w:rPr>
      </w:pPr>
    </w:p>
    <w:p w14:paraId="40CA5690" w14:textId="77777777" w:rsidR="00141B80" w:rsidRDefault="00141B80" w:rsidP="00141B80">
      <w:pPr>
        <w:rPr>
          <w:rFonts w:ascii="Arial" w:hAnsi="Arial" w:cs="Arial"/>
          <w:b/>
          <w:bCs/>
          <w:sz w:val="24"/>
          <w:szCs w:val="24"/>
        </w:rPr>
      </w:pPr>
    </w:p>
    <w:p w14:paraId="14F67A33" w14:textId="6325B3F8" w:rsidR="00141B80" w:rsidRPr="00141B80" w:rsidRDefault="00141B80" w:rsidP="00141B80">
      <w:pPr>
        <w:rPr>
          <w:rFonts w:ascii="Arial" w:hAnsi="Arial" w:cs="Arial"/>
          <w:b/>
          <w:bCs/>
          <w:sz w:val="24"/>
          <w:szCs w:val="24"/>
        </w:rPr>
      </w:pPr>
      <w:r w:rsidRPr="00141B80">
        <w:rPr>
          <w:rFonts w:ascii="Arial" w:hAnsi="Arial" w:cs="Arial"/>
          <w:b/>
          <w:bCs/>
          <w:sz w:val="24"/>
          <w:szCs w:val="24"/>
        </w:rPr>
        <w:lastRenderedPageBreak/>
        <w:t>6. References</w:t>
      </w:r>
    </w:p>
    <w:p w14:paraId="4EBABAB6" w14:textId="77777777" w:rsidR="00141B80" w:rsidRPr="00141B80" w:rsidRDefault="00141B80" w:rsidP="00141B80">
      <w:pPr>
        <w:rPr>
          <w:rFonts w:ascii="Arial" w:hAnsi="Arial" w:cs="Arial"/>
          <w:sz w:val="24"/>
          <w:szCs w:val="24"/>
        </w:rPr>
      </w:pPr>
      <w:r w:rsidRPr="00141B80">
        <w:rPr>
          <w:rFonts w:ascii="Arial" w:hAnsi="Arial" w:cs="Arial"/>
          <w:sz w:val="24"/>
          <w:szCs w:val="24"/>
        </w:rPr>
        <w:t xml:space="preserve">Arnold, E.C. and Boggs, K.U. (2020) Interpersonal Relationships: Professional Communication Skills for Nurses. 8th </w:t>
      </w:r>
      <w:proofErr w:type="spellStart"/>
      <w:r w:rsidRPr="00141B80">
        <w:rPr>
          <w:rFonts w:ascii="Arial" w:hAnsi="Arial" w:cs="Arial"/>
          <w:sz w:val="24"/>
          <w:szCs w:val="24"/>
        </w:rPr>
        <w:t>edn</w:t>
      </w:r>
      <w:proofErr w:type="spellEnd"/>
      <w:r w:rsidRPr="00141B80">
        <w:rPr>
          <w:rFonts w:ascii="Arial" w:hAnsi="Arial" w:cs="Arial"/>
          <w:sz w:val="24"/>
          <w:szCs w:val="24"/>
        </w:rPr>
        <w:t>. St Louis: Elsevier.</w:t>
      </w:r>
    </w:p>
    <w:p w14:paraId="6C99BD31" w14:textId="345839C0" w:rsidR="00141B80" w:rsidRPr="00141B80" w:rsidRDefault="00141B80" w:rsidP="00141B80">
      <w:pPr>
        <w:rPr>
          <w:rFonts w:ascii="Arial" w:hAnsi="Arial" w:cs="Arial"/>
          <w:sz w:val="24"/>
          <w:szCs w:val="24"/>
        </w:rPr>
      </w:pPr>
      <w:r w:rsidRPr="00141B80">
        <w:rPr>
          <w:rFonts w:ascii="Arial" w:hAnsi="Arial" w:cs="Arial"/>
          <w:sz w:val="24"/>
          <w:szCs w:val="24"/>
        </w:rPr>
        <w:t>Dube, A., Muis, K.R. and Denton, C.A. (2022) ‘Identifying CRAAP on the Internet: A Source Evaluation Intervention’, Communications in Information Literacy, 16(2), pp. 181–202.</w:t>
      </w:r>
      <w:r w:rsidRPr="00141B80">
        <w:t xml:space="preserve"> </w:t>
      </w:r>
      <w:hyperlink r:id="rId5" w:history="1">
        <w:r w:rsidRPr="00541DFE">
          <w:rPr>
            <w:rStyle w:val="Hyperlink"/>
            <w:rFonts w:ascii="Arial" w:hAnsi="Arial" w:cs="Arial"/>
            <w:sz w:val="24"/>
            <w:szCs w:val="24"/>
          </w:rPr>
          <w:t>https://www.researchgate.net/profile/Adam-Dube/publication/362327098_Identifying_CRAAP_on_the_Internet_A_Source_Evaluation_Intervention/links/62fea0dfceb9764f7206d5a7/Identifying-CRAAP-on-the-Internet-A-Source-Evaluation-Intervention.pdf</w:t>
        </w:r>
      </w:hyperlink>
      <w:r>
        <w:rPr>
          <w:rFonts w:ascii="Arial" w:hAnsi="Arial" w:cs="Arial"/>
          <w:sz w:val="24"/>
          <w:szCs w:val="24"/>
        </w:rPr>
        <w:t xml:space="preserve"> </w:t>
      </w:r>
      <w:r w:rsidRPr="00141B80">
        <w:rPr>
          <w:rFonts w:ascii="Arial" w:hAnsi="Arial" w:cs="Arial"/>
          <w:sz w:val="24"/>
          <w:szCs w:val="24"/>
        </w:rPr>
        <w:t>(Accessed: 19 July 2026).</w:t>
      </w:r>
    </w:p>
    <w:p w14:paraId="60FC0246" w14:textId="77777777" w:rsidR="00141B80" w:rsidRPr="00141B80" w:rsidRDefault="00141B80" w:rsidP="00141B80">
      <w:pPr>
        <w:rPr>
          <w:rFonts w:ascii="Arial" w:hAnsi="Arial" w:cs="Arial"/>
          <w:sz w:val="24"/>
          <w:szCs w:val="24"/>
        </w:rPr>
      </w:pPr>
      <w:r w:rsidRPr="00141B80">
        <w:rPr>
          <w:rFonts w:ascii="Arial" w:hAnsi="Arial" w:cs="Arial"/>
          <w:sz w:val="24"/>
          <w:szCs w:val="24"/>
        </w:rPr>
        <w:t xml:space="preserve">McCormack, B. and McCance, T. (2021) Person-Centred Practice in Nursing and Health Care: Theory and Practice. 2nd </w:t>
      </w:r>
      <w:proofErr w:type="spellStart"/>
      <w:r w:rsidRPr="00141B80">
        <w:rPr>
          <w:rFonts w:ascii="Arial" w:hAnsi="Arial" w:cs="Arial"/>
          <w:sz w:val="24"/>
          <w:szCs w:val="24"/>
        </w:rPr>
        <w:t>edn</w:t>
      </w:r>
      <w:proofErr w:type="spellEnd"/>
      <w:r w:rsidRPr="00141B80">
        <w:rPr>
          <w:rFonts w:ascii="Arial" w:hAnsi="Arial" w:cs="Arial"/>
          <w:sz w:val="24"/>
          <w:szCs w:val="24"/>
        </w:rPr>
        <w:t>. Chichester: Wiley-Blackwell.</w:t>
      </w:r>
    </w:p>
    <w:p w14:paraId="3EF032D6" w14:textId="012C366B" w:rsidR="00141B80" w:rsidRPr="00141B80" w:rsidRDefault="00141B80" w:rsidP="00141B80">
      <w:pPr>
        <w:rPr>
          <w:rFonts w:ascii="Arial" w:hAnsi="Arial" w:cs="Arial"/>
          <w:sz w:val="24"/>
          <w:szCs w:val="24"/>
        </w:rPr>
      </w:pPr>
      <w:r w:rsidRPr="00141B80">
        <w:rPr>
          <w:rFonts w:ascii="Arial" w:hAnsi="Arial" w:cs="Arial"/>
          <w:sz w:val="24"/>
          <w:szCs w:val="24"/>
        </w:rPr>
        <w:t xml:space="preserve">NHS England (2021) Patient Safety Strategy. Available at: </w:t>
      </w:r>
      <w:hyperlink r:id="rId6" w:history="1">
        <w:r w:rsidRPr="00541DFE">
          <w:rPr>
            <w:rStyle w:val="Hyperlink"/>
            <w:rFonts w:ascii="Arial" w:hAnsi="Arial" w:cs="Arial"/>
            <w:sz w:val="24"/>
            <w:szCs w:val="24"/>
          </w:rPr>
          <w:t>https://www.england.nhs.uk/patient-safety/</w:t>
        </w:r>
      </w:hyperlink>
      <w:r>
        <w:rPr>
          <w:rFonts w:ascii="Arial" w:hAnsi="Arial" w:cs="Arial"/>
          <w:sz w:val="24"/>
          <w:szCs w:val="24"/>
        </w:rPr>
        <w:t xml:space="preserve"> </w:t>
      </w:r>
      <w:r w:rsidRPr="00141B80">
        <w:rPr>
          <w:rFonts w:ascii="Arial" w:hAnsi="Arial" w:cs="Arial"/>
          <w:sz w:val="24"/>
          <w:szCs w:val="24"/>
        </w:rPr>
        <w:t xml:space="preserve"> (Accessed: 19 July 2026).</w:t>
      </w:r>
    </w:p>
    <w:p w14:paraId="1FDB1BCD" w14:textId="77777777" w:rsidR="00141B80" w:rsidRPr="00141B80" w:rsidRDefault="00141B80" w:rsidP="00141B80">
      <w:pPr>
        <w:rPr>
          <w:rFonts w:ascii="Arial" w:hAnsi="Arial" w:cs="Arial"/>
          <w:sz w:val="24"/>
          <w:szCs w:val="24"/>
        </w:rPr>
      </w:pPr>
      <w:r w:rsidRPr="00141B80">
        <w:rPr>
          <w:rFonts w:ascii="Arial" w:hAnsi="Arial" w:cs="Arial"/>
          <w:sz w:val="24"/>
          <w:szCs w:val="24"/>
        </w:rPr>
        <w:t>Papadopoulos, I. (2018) Culturally Competent Compassion: A Guide for Healthcare Students and Practitioners. London: Routledge.</w:t>
      </w:r>
    </w:p>
    <w:p w14:paraId="51AFB1F6" w14:textId="18DFD6F8" w:rsidR="00141B80" w:rsidRDefault="00141B80" w:rsidP="00141B80">
      <w:pPr>
        <w:rPr>
          <w:rFonts w:ascii="Arial" w:hAnsi="Arial" w:cs="Arial"/>
          <w:sz w:val="24"/>
          <w:szCs w:val="24"/>
        </w:rPr>
      </w:pPr>
      <w:r w:rsidRPr="00141B80">
        <w:rPr>
          <w:rFonts w:ascii="Arial" w:hAnsi="Arial" w:cs="Arial"/>
          <w:sz w:val="24"/>
          <w:szCs w:val="24"/>
        </w:rPr>
        <w:t xml:space="preserve">UK Government (2024) Care workforce pathway for adult social care: Care or support worker role category. Available at: </w:t>
      </w:r>
      <w:hyperlink r:id="rId7" w:history="1">
        <w:r w:rsidRPr="00541DFE">
          <w:rPr>
            <w:rStyle w:val="Hyperlink"/>
            <w:rFonts w:ascii="Arial" w:hAnsi="Arial" w:cs="Arial"/>
            <w:sz w:val="24"/>
            <w:szCs w:val="24"/>
          </w:rPr>
          <w:t>https://www.gov.uk/government/publications/care-workforce-pathway-for-adult-social-care/care-or-support-worker-role-category</w:t>
        </w:r>
      </w:hyperlink>
      <w:r>
        <w:rPr>
          <w:rFonts w:ascii="Arial" w:hAnsi="Arial" w:cs="Arial"/>
          <w:sz w:val="24"/>
          <w:szCs w:val="24"/>
        </w:rPr>
        <w:t xml:space="preserve"> </w:t>
      </w:r>
      <w:r w:rsidRPr="00141B80">
        <w:rPr>
          <w:rFonts w:ascii="Arial" w:hAnsi="Arial" w:cs="Arial"/>
          <w:sz w:val="24"/>
          <w:szCs w:val="24"/>
        </w:rPr>
        <w:t xml:space="preserve"> (Accessed: 19 July 2026).</w:t>
      </w:r>
    </w:p>
    <w:p w14:paraId="44941AEF" w14:textId="77777777" w:rsidR="00141B80" w:rsidRPr="00EB4467" w:rsidRDefault="00141B80" w:rsidP="00141B80">
      <w:pPr>
        <w:rPr>
          <w:rFonts w:ascii="Arial" w:hAnsi="Arial" w:cs="Arial"/>
          <w:sz w:val="24"/>
          <w:szCs w:val="24"/>
        </w:rPr>
      </w:pPr>
    </w:p>
    <w:sectPr w:rsidR="00141B80" w:rsidRPr="00EB44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1710B8"/>
    <w:multiLevelType w:val="hybridMultilevel"/>
    <w:tmpl w:val="388E2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4609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467"/>
    <w:rsid w:val="00045426"/>
    <w:rsid w:val="00141B80"/>
    <w:rsid w:val="00711A20"/>
    <w:rsid w:val="00762BB9"/>
    <w:rsid w:val="00883E95"/>
    <w:rsid w:val="0092451A"/>
    <w:rsid w:val="00EB4467"/>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F073B"/>
  <w15:chartTrackingRefBased/>
  <w15:docId w15:val="{B2357B17-30B5-4916-8418-F28459BE4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4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4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44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4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4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4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4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4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4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4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4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44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4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4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4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4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4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467"/>
    <w:rPr>
      <w:rFonts w:eastAsiaTheme="majorEastAsia" w:cstheme="majorBidi"/>
      <w:color w:val="272727" w:themeColor="text1" w:themeTint="D8"/>
    </w:rPr>
  </w:style>
  <w:style w:type="paragraph" w:styleId="Title">
    <w:name w:val="Title"/>
    <w:basedOn w:val="Normal"/>
    <w:next w:val="Normal"/>
    <w:link w:val="TitleChar"/>
    <w:uiPriority w:val="10"/>
    <w:qFormat/>
    <w:rsid w:val="00EB44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4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4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4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467"/>
    <w:pPr>
      <w:spacing w:before="160"/>
      <w:jc w:val="center"/>
    </w:pPr>
    <w:rPr>
      <w:i/>
      <w:iCs/>
      <w:color w:val="404040" w:themeColor="text1" w:themeTint="BF"/>
    </w:rPr>
  </w:style>
  <w:style w:type="character" w:customStyle="1" w:styleId="QuoteChar">
    <w:name w:val="Quote Char"/>
    <w:basedOn w:val="DefaultParagraphFont"/>
    <w:link w:val="Quote"/>
    <w:uiPriority w:val="29"/>
    <w:rsid w:val="00EB4467"/>
    <w:rPr>
      <w:i/>
      <w:iCs/>
      <w:color w:val="404040" w:themeColor="text1" w:themeTint="BF"/>
    </w:rPr>
  </w:style>
  <w:style w:type="paragraph" w:styleId="ListParagraph">
    <w:name w:val="List Paragraph"/>
    <w:basedOn w:val="Normal"/>
    <w:uiPriority w:val="34"/>
    <w:qFormat/>
    <w:rsid w:val="00EB4467"/>
    <w:pPr>
      <w:ind w:left="720"/>
      <w:contextualSpacing/>
    </w:pPr>
  </w:style>
  <w:style w:type="character" w:styleId="IntenseEmphasis">
    <w:name w:val="Intense Emphasis"/>
    <w:basedOn w:val="DefaultParagraphFont"/>
    <w:uiPriority w:val="21"/>
    <w:qFormat/>
    <w:rsid w:val="00EB4467"/>
    <w:rPr>
      <w:i/>
      <w:iCs/>
      <w:color w:val="0F4761" w:themeColor="accent1" w:themeShade="BF"/>
    </w:rPr>
  </w:style>
  <w:style w:type="paragraph" w:styleId="IntenseQuote">
    <w:name w:val="Intense Quote"/>
    <w:basedOn w:val="Normal"/>
    <w:next w:val="Normal"/>
    <w:link w:val="IntenseQuoteChar"/>
    <w:uiPriority w:val="30"/>
    <w:qFormat/>
    <w:rsid w:val="00EB44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467"/>
    <w:rPr>
      <w:i/>
      <w:iCs/>
      <w:color w:val="0F4761" w:themeColor="accent1" w:themeShade="BF"/>
    </w:rPr>
  </w:style>
  <w:style w:type="character" w:styleId="IntenseReference">
    <w:name w:val="Intense Reference"/>
    <w:basedOn w:val="DefaultParagraphFont"/>
    <w:uiPriority w:val="32"/>
    <w:qFormat/>
    <w:rsid w:val="00EB4467"/>
    <w:rPr>
      <w:b/>
      <w:bCs/>
      <w:smallCaps/>
      <w:color w:val="0F4761" w:themeColor="accent1" w:themeShade="BF"/>
      <w:spacing w:val="5"/>
    </w:rPr>
  </w:style>
  <w:style w:type="character" w:styleId="Hyperlink">
    <w:name w:val="Hyperlink"/>
    <w:basedOn w:val="DefaultParagraphFont"/>
    <w:uiPriority w:val="99"/>
    <w:unhideWhenUsed/>
    <w:rsid w:val="00141B80"/>
    <w:rPr>
      <w:color w:val="467886" w:themeColor="hyperlink"/>
      <w:u w:val="single"/>
    </w:rPr>
  </w:style>
  <w:style w:type="character" w:styleId="UnresolvedMention">
    <w:name w:val="Unresolved Mention"/>
    <w:basedOn w:val="DefaultParagraphFont"/>
    <w:uiPriority w:val="99"/>
    <w:semiHidden/>
    <w:unhideWhenUsed/>
    <w:rsid w:val="00141B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care-workforce-pathway-for-adult-social-care/care-or-support-worker-role-categ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patient-safety/" TargetMode="External"/><Relationship Id="rId5" Type="http://schemas.openxmlformats.org/officeDocument/2006/relationships/hyperlink" Target="https://www.researchgate.net/profile/Adam-Dube/publication/362327098_Identifying_CRAAP_on_the_Internet_A_Source_Evaluation_Intervention/links/62fea0dfceb9764f7206d5a7/Identifying-CRAAP-on-the-Internet-A-Source-Evaluation-Intervention.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1428</Words>
  <Characters>8140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2026-07-29T20:25:00Z</dcterms:created>
  <dcterms:modified xsi:type="dcterms:W3CDTF">2026-07-29T20:43:00Z</dcterms:modified>
</cp:coreProperties>
</file>