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Pr="001A331C" w:rsidRDefault="00ED5964" w:rsidP="00993A8A">
      <w:pPr>
        <w:spacing w:line="360" w:lineRule="auto"/>
        <w:rPr>
          <w:rFonts w:ascii="Arial" w:hAnsi="Arial" w:cs="Arial"/>
          <w:noProof/>
          <w:sz w:val="22"/>
        </w:rPr>
      </w:pPr>
      <w:r w:rsidRPr="001A331C">
        <w:rPr>
          <w:rFonts w:ascii="Arial" w:hAnsi="Arial" w:cs="Arial"/>
          <w:noProof/>
          <w:sz w:val="22"/>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1A331C" w:rsidRDefault="00ED5964" w:rsidP="00993A8A">
      <w:pPr>
        <w:spacing w:line="360" w:lineRule="auto"/>
        <w:rPr>
          <w:rFonts w:ascii="Arial" w:hAnsi="Arial" w:cs="Arial"/>
          <w:noProof/>
          <w:sz w:val="22"/>
        </w:rPr>
      </w:pPr>
    </w:p>
    <w:p w14:paraId="478C11A1" w14:textId="77777777" w:rsidR="00ED5964" w:rsidRPr="001A331C" w:rsidRDefault="00ED5964" w:rsidP="00993A8A">
      <w:pPr>
        <w:spacing w:line="360" w:lineRule="auto"/>
        <w:rPr>
          <w:rFonts w:ascii="Arial" w:hAnsi="Arial" w:cs="Arial"/>
          <w:noProof/>
          <w:sz w:val="22"/>
        </w:rPr>
      </w:pPr>
    </w:p>
    <w:p w14:paraId="6B8ADB81" w14:textId="77777777" w:rsidR="006A5CFC" w:rsidRPr="001A331C" w:rsidRDefault="006A5CFC" w:rsidP="00993A8A">
      <w:pPr>
        <w:spacing w:line="360" w:lineRule="auto"/>
        <w:rPr>
          <w:rFonts w:ascii="Arial" w:hAnsi="Arial" w:cs="Arial"/>
          <w:noProof/>
          <w:sz w:val="22"/>
        </w:rPr>
      </w:pPr>
    </w:p>
    <w:p w14:paraId="168F467C" w14:textId="77777777" w:rsidR="006A5CFC" w:rsidRPr="001A331C" w:rsidRDefault="006A5CFC" w:rsidP="00993A8A">
      <w:pPr>
        <w:spacing w:line="360" w:lineRule="auto"/>
        <w:rPr>
          <w:rFonts w:ascii="Arial" w:hAnsi="Arial" w:cs="Arial"/>
          <w:noProof/>
          <w:sz w:val="22"/>
        </w:rPr>
      </w:pPr>
    </w:p>
    <w:p w14:paraId="3BEDB360" w14:textId="77777777" w:rsidR="00ED5964" w:rsidRPr="001A331C" w:rsidRDefault="00ED5964" w:rsidP="00993A8A">
      <w:pPr>
        <w:spacing w:line="360" w:lineRule="auto"/>
        <w:rPr>
          <w:rFonts w:ascii="Arial" w:hAnsi="Arial" w:cs="Arial"/>
          <w:noProof/>
          <w:sz w:val="22"/>
        </w:rPr>
      </w:pPr>
    </w:p>
    <w:p w14:paraId="00F5282B" w14:textId="22518AA4" w:rsidR="00777F44" w:rsidRPr="001A331C" w:rsidRDefault="00777F44" w:rsidP="00993A8A">
      <w:pPr>
        <w:spacing w:line="360" w:lineRule="auto"/>
        <w:jc w:val="both"/>
        <w:rPr>
          <w:rFonts w:ascii="Arial" w:hAnsi="Arial" w:cs="Arial"/>
          <w:noProof/>
          <w:sz w:val="22"/>
        </w:rPr>
      </w:pPr>
      <w:r w:rsidRPr="001A331C">
        <w:rPr>
          <w:rFonts w:ascii="Arial" w:hAnsi="Arial" w:cs="Arial"/>
          <w:noProof/>
          <w:sz w:val="22"/>
        </w:rPr>
        <w:t xml:space="preserve">Student Name: </w:t>
      </w:r>
      <w:r w:rsidR="00A60615" w:rsidRPr="001A331C">
        <w:rPr>
          <w:rFonts w:ascii="Arial" w:hAnsi="Arial" w:cs="Arial"/>
          <w:noProof/>
          <w:sz w:val="22"/>
        </w:rPr>
        <w:t xml:space="preserve">Yuliia Bohdanova </w:t>
      </w:r>
    </w:p>
    <w:p w14:paraId="5812BAE2" w14:textId="14E913E6" w:rsidR="00777F44" w:rsidRPr="001A331C" w:rsidRDefault="00777F44" w:rsidP="00993A8A">
      <w:pPr>
        <w:spacing w:line="360" w:lineRule="auto"/>
        <w:jc w:val="both"/>
        <w:rPr>
          <w:rFonts w:ascii="Arial" w:hAnsi="Arial" w:cs="Arial"/>
          <w:noProof/>
          <w:sz w:val="22"/>
        </w:rPr>
      </w:pPr>
      <w:r w:rsidRPr="001A331C">
        <w:rPr>
          <w:rFonts w:ascii="Arial" w:hAnsi="Arial" w:cs="Arial"/>
          <w:noProof/>
          <w:sz w:val="22"/>
        </w:rPr>
        <w:t xml:space="preserve">Student ID: </w:t>
      </w:r>
      <w:r w:rsidR="00A60615" w:rsidRPr="001A331C">
        <w:rPr>
          <w:rFonts w:ascii="Arial" w:hAnsi="Arial" w:cs="Arial"/>
          <w:noProof/>
          <w:sz w:val="22"/>
        </w:rPr>
        <w:t>2542111</w:t>
      </w:r>
    </w:p>
    <w:p w14:paraId="619851F5" w14:textId="77777777" w:rsidR="00777F44" w:rsidRPr="001A331C" w:rsidRDefault="00777F44" w:rsidP="00993A8A">
      <w:pPr>
        <w:spacing w:line="360" w:lineRule="auto"/>
        <w:jc w:val="both"/>
        <w:rPr>
          <w:rFonts w:ascii="Arial" w:hAnsi="Arial" w:cs="Arial"/>
          <w:noProof/>
          <w:sz w:val="22"/>
        </w:rPr>
      </w:pPr>
      <w:r w:rsidRPr="001A331C">
        <w:rPr>
          <w:rFonts w:ascii="Arial" w:hAnsi="Arial" w:cs="Arial"/>
          <w:noProof/>
          <w:sz w:val="22"/>
        </w:rPr>
        <w:t>Module Code : LCHS4001</w:t>
      </w:r>
    </w:p>
    <w:p w14:paraId="2B8D11DA" w14:textId="77777777" w:rsidR="00777F44" w:rsidRPr="001A331C" w:rsidRDefault="00777F44" w:rsidP="00993A8A">
      <w:pPr>
        <w:spacing w:line="360" w:lineRule="auto"/>
        <w:jc w:val="both"/>
        <w:rPr>
          <w:rFonts w:ascii="Arial" w:hAnsi="Arial" w:cs="Arial"/>
          <w:noProof/>
          <w:sz w:val="22"/>
        </w:rPr>
      </w:pPr>
      <w:r w:rsidRPr="001A331C">
        <w:rPr>
          <w:rFonts w:ascii="Arial" w:hAnsi="Arial" w:cs="Arial"/>
          <w:noProof/>
          <w:sz w:val="22"/>
        </w:rPr>
        <w:t>Module : Academic and Employability Skills</w:t>
      </w:r>
    </w:p>
    <w:p w14:paraId="112342CB" w14:textId="5DF2969C" w:rsidR="00ED5964" w:rsidRPr="001A331C" w:rsidRDefault="00777F44" w:rsidP="00993A8A">
      <w:pPr>
        <w:spacing w:line="360" w:lineRule="auto"/>
        <w:jc w:val="both"/>
        <w:rPr>
          <w:rFonts w:ascii="Arial" w:hAnsi="Arial" w:cs="Arial"/>
          <w:noProof/>
          <w:sz w:val="22"/>
        </w:rPr>
      </w:pPr>
      <w:r w:rsidRPr="001A331C">
        <w:rPr>
          <w:rFonts w:ascii="Arial" w:hAnsi="Arial" w:cs="Arial"/>
          <w:noProof/>
          <w:sz w:val="22"/>
        </w:rPr>
        <w:t>Lecturer : Oluwadamilola Tayo</w:t>
      </w:r>
      <w:r w:rsidR="00ED5964" w:rsidRPr="001A331C">
        <w:rPr>
          <w:rFonts w:ascii="Arial" w:hAnsi="Arial" w:cs="Arial"/>
          <w:noProof/>
          <w:sz w:val="22"/>
        </w:rPr>
        <w:t xml:space="preserve"> </w:t>
      </w:r>
    </w:p>
    <w:p w14:paraId="78C0B80E" w14:textId="77777777" w:rsidR="00ED5964" w:rsidRPr="001A331C" w:rsidRDefault="00ED5964" w:rsidP="00993A8A">
      <w:pPr>
        <w:spacing w:line="360" w:lineRule="auto"/>
        <w:jc w:val="both"/>
        <w:rPr>
          <w:rFonts w:ascii="Arial" w:hAnsi="Arial" w:cs="Arial"/>
          <w:noProof/>
          <w:sz w:val="22"/>
        </w:rPr>
      </w:pPr>
    </w:p>
    <w:p w14:paraId="0C6F95D6" w14:textId="77777777" w:rsidR="00ED5964" w:rsidRPr="001A331C" w:rsidRDefault="00ED5964" w:rsidP="00993A8A">
      <w:pPr>
        <w:spacing w:line="360" w:lineRule="auto"/>
        <w:jc w:val="both"/>
        <w:rPr>
          <w:rFonts w:ascii="Arial" w:hAnsi="Arial" w:cs="Arial"/>
          <w:noProof/>
          <w:sz w:val="22"/>
        </w:rPr>
      </w:pPr>
    </w:p>
    <w:p w14:paraId="71D7459F" w14:textId="77777777" w:rsidR="00ED5964" w:rsidRPr="001A331C" w:rsidRDefault="00ED5964" w:rsidP="00993A8A">
      <w:pPr>
        <w:spacing w:line="360" w:lineRule="auto"/>
        <w:jc w:val="both"/>
        <w:rPr>
          <w:rFonts w:ascii="Arial" w:hAnsi="Arial" w:cs="Arial"/>
          <w:noProof/>
          <w:sz w:val="22"/>
        </w:rPr>
      </w:pPr>
    </w:p>
    <w:p w14:paraId="38621A58" w14:textId="77777777" w:rsidR="00ED5964" w:rsidRPr="001A331C" w:rsidRDefault="00ED5964" w:rsidP="00993A8A">
      <w:pPr>
        <w:spacing w:line="360" w:lineRule="auto"/>
        <w:jc w:val="both"/>
        <w:rPr>
          <w:rFonts w:ascii="Arial" w:hAnsi="Arial" w:cs="Arial"/>
          <w:noProof/>
          <w:sz w:val="22"/>
        </w:rPr>
      </w:pPr>
    </w:p>
    <w:p w14:paraId="3C6FB008" w14:textId="77777777" w:rsidR="00ED5964" w:rsidRPr="001A331C" w:rsidRDefault="00ED5964" w:rsidP="00993A8A">
      <w:pPr>
        <w:spacing w:line="360" w:lineRule="auto"/>
        <w:jc w:val="both"/>
        <w:rPr>
          <w:rFonts w:ascii="Arial" w:hAnsi="Arial" w:cs="Arial"/>
          <w:noProof/>
          <w:sz w:val="22"/>
        </w:rPr>
      </w:pPr>
    </w:p>
    <w:p w14:paraId="3EA711CF" w14:textId="77777777" w:rsidR="00ED5964" w:rsidRPr="001A331C" w:rsidRDefault="00ED5964" w:rsidP="00993A8A">
      <w:pPr>
        <w:spacing w:line="360" w:lineRule="auto"/>
        <w:jc w:val="both"/>
        <w:rPr>
          <w:rFonts w:ascii="Arial" w:hAnsi="Arial" w:cs="Arial"/>
          <w:noProof/>
          <w:sz w:val="22"/>
        </w:rPr>
      </w:pPr>
    </w:p>
    <w:p w14:paraId="32C3A4F9" w14:textId="77777777" w:rsidR="00ED5964" w:rsidRPr="001A331C" w:rsidRDefault="00ED5964" w:rsidP="00993A8A">
      <w:pPr>
        <w:spacing w:line="360" w:lineRule="auto"/>
        <w:jc w:val="both"/>
        <w:rPr>
          <w:rFonts w:ascii="Arial" w:hAnsi="Arial" w:cs="Arial"/>
          <w:noProof/>
          <w:sz w:val="22"/>
        </w:rPr>
      </w:pPr>
    </w:p>
    <w:p w14:paraId="1434F2B1" w14:textId="77777777" w:rsidR="00ED5964" w:rsidRPr="001A331C" w:rsidRDefault="00ED5964" w:rsidP="00993A8A">
      <w:pPr>
        <w:spacing w:line="360" w:lineRule="auto"/>
        <w:jc w:val="both"/>
        <w:rPr>
          <w:rFonts w:ascii="Arial" w:hAnsi="Arial" w:cs="Arial"/>
          <w:noProof/>
          <w:sz w:val="22"/>
        </w:rPr>
      </w:pPr>
    </w:p>
    <w:p w14:paraId="4F979E62" w14:textId="77777777" w:rsidR="00ED5964" w:rsidRPr="001A331C" w:rsidRDefault="00ED5964" w:rsidP="00993A8A">
      <w:pPr>
        <w:spacing w:line="360" w:lineRule="auto"/>
        <w:jc w:val="both"/>
        <w:rPr>
          <w:rFonts w:ascii="Arial" w:hAnsi="Arial" w:cs="Arial"/>
          <w:noProof/>
          <w:sz w:val="22"/>
        </w:rPr>
      </w:pPr>
    </w:p>
    <w:p w14:paraId="4180CDBC" w14:textId="77777777" w:rsidR="00ED5964" w:rsidRPr="001A331C" w:rsidRDefault="00ED5964" w:rsidP="00993A8A">
      <w:pPr>
        <w:spacing w:line="360" w:lineRule="auto"/>
        <w:jc w:val="both"/>
        <w:rPr>
          <w:rFonts w:ascii="Arial" w:hAnsi="Arial" w:cs="Arial"/>
          <w:noProof/>
          <w:sz w:val="22"/>
        </w:rPr>
      </w:pPr>
    </w:p>
    <w:sdt>
      <w:sdtPr>
        <w:rPr>
          <w:rFonts w:ascii="Arial" w:eastAsiaTheme="minorEastAsia" w:hAnsi="Arial" w:cs="Arial"/>
          <w:b/>
          <w:noProof/>
          <w:kern w:val="2"/>
          <w:sz w:val="22"/>
          <w:szCs w:val="22"/>
          <w:lang w:val="en-GB" w:eastAsia="zh-CN"/>
          <w14:ligatures w14:val="standardContextual"/>
        </w:rPr>
        <w:id w:val="2083777713"/>
        <w:docPartObj>
          <w:docPartGallery w:val="Table of Contents"/>
          <w:docPartUnique/>
        </w:docPartObj>
      </w:sdtPr>
      <w:sdtEndPr/>
      <w:sdtContent>
        <w:p w14:paraId="69A45AB4" w14:textId="45757CF9" w:rsidR="00184A9A" w:rsidRPr="00524A51" w:rsidRDefault="00184A9A" w:rsidP="00993A8A">
          <w:pPr>
            <w:pStyle w:val="TOCHeading"/>
            <w:spacing w:line="360" w:lineRule="auto"/>
            <w:rPr>
              <w:rFonts w:ascii="Arial" w:eastAsiaTheme="minorEastAsia" w:hAnsi="Arial" w:cs="Arial"/>
              <w:b/>
              <w:bCs w:val="0"/>
              <w:noProof/>
              <w:kern w:val="2"/>
              <w:sz w:val="22"/>
              <w:szCs w:val="22"/>
              <w:lang w:val="en-GB" w:eastAsia="zh-CN"/>
              <w14:ligatures w14:val="standardContextual"/>
            </w:rPr>
          </w:pPr>
          <w:r w:rsidRPr="00524A51">
            <w:rPr>
              <w:rFonts w:ascii="Arial" w:hAnsi="Arial" w:cs="Arial"/>
              <w:b/>
              <w:bCs w:val="0"/>
              <w:noProof/>
              <w:sz w:val="22"/>
              <w:szCs w:val="22"/>
              <w:lang w:val="en-GB"/>
            </w:rPr>
            <w:t>Table of Contents</w:t>
          </w:r>
        </w:p>
        <w:p w14:paraId="5B960095" w14:textId="64600B45" w:rsidR="004221B8" w:rsidRPr="007300E4" w:rsidRDefault="0156E134" w:rsidP="00993A8A">
          <w:pPr>
            <w:pStyle w:val="TOC2"/>
            <w:tabs>
              <w:tab w:val="right" w:leader="dot" w:pos="9016"/>
            </w:tabs>
            <w:spacing w:line="360" w:lineRule="auto"/>
            <w:rPr>
              <w:rFonts w:ascii="Arial" w:hAnsi="Arial" w:cs="Arial"/>
              <w:b w:val="0"/>
              <w:bCs w:val="0"/>
              <w:noProof/>
              <w:sz w:val="22"/>
              <w:lang w:eastAsia="en-IN"/>
            </w:rPr>
          </w:pPr>
          <w:r w:rsidRPr="001A331C">
            <w:rPr>
              <w:rFonts w:ascii="Arial" w:hAnsi="Arial" w:cs="Arial"/>
              <w:noProof/>
              <w:sz w:val="22"/>
            </w:rPr>
            <w:fldChar w:fldCharType="begin"/>
          </w:r>
          <w:r w:rsidR="00184A9A" w:rsidRPr="001A331C">
            <w:rPr>
              <w:rFonts w:ascii="Arial" w:hAnsi="Arial" w:cs="Arial"/>
              <w:noProof/>
              <w:sz w:val="22"/>
            </w:rPr>
            <w:instrText>TOC \o "1-3" \z \u \h</w:instrText>
          </w:r>
          <w:r w:rsidRPr="001A331C">
            <w:rPr>
              <w:rFonts w:ascii="Arial" w:hAnsi="Arial" w:cs="Arial"/>
              <w:noProof/>
              <w:sz w:val="22"/>
            </w:rPr>
            <w:fldChar w:fldCharType="separate"/>
          </w:r>
          <w:hyperlink w:anchor="_Toc237348802" w:history="1">
            <w:r w:rsidR="004221B8" w:rsidRPr="007300E4">
              <w:rPr>
                <w:rStyle w:val="Hyperlink"/>
                <w:rFonts w:ascii="Arial" w:hAnsi="Arial" w:cs="Arial"/>
                <w:b w:val="0"/>
                <w:bCs w:val="0"/>
                <w:noProof/>
                <w:color w:val="auto"/>
                <w:sz w:val="22"/>
              </w:rPr>
              <w:t>1. Introduction</w:t>
            </w:r>
            <w:r w:rsidR="004221B8" w:rsidRPr="007300E4">
              <w:rPr>
                <w:rFonts w:ascii="Arial" w:hAnsi="Arial" w:cs="Arial"/>
                <w:b w:val="0"/>
                <w:bCs w:val="0"/>
                <w:noProof/>
                <w:webHidden/>
                <w:sz w:val="22"/>
              </w:rPr>
              <w:tab/>
            </w:r>
            <w:r w:rsidR="004221B8" w:rsidRPr="007300E4">
              <w:rPr>
                <w:rFonts w:ascii="Arial" w:hAnsi="Arial" w:cs="Arial"/>
                <w:b w:val="0"/>
                <w:bCs w:val="0"/>
                <w:noProof/>
                <w:webHidden/>
                <w:sz w:val="22"/>
              </w:rPr>
              <w:fldChar w:fldCharType="begin"/>
            </w:r>
            <w:r w:rsidR="004221B8" w:rsidRPr="007300E4">
              <w:rPr>
                <w:rFonts w:ascii="Arial" w:hAnsi="Arial" w:cs="Arial"/>
                <w:b w:val="0"/>
                <w:bCs w:val="0"/>
                <w:noProof/>
                <w:webHidden/>
                <w:sz w:val="22"/>
              </w:rPr>
              <w:instrText xml:space="preserve"> PAGEREF _Toc237348802 \h </w:instrText>
            </w:r>
            <w:r w:rsidR="004221B8" w:rsidRPr="007300E4">
              <w:rPr>
                <w:rFonts w:ascii="Arial" w:hAnsi="Arial" w:cs="Arial"/>
                <w:b w:val="0"/>
                <w:bCs w:val="0"/>
                <w:noProof/>
                <w:webHidden/>
                <w:sz w:val="22"/>
              </w:rPr>
            </w:r>
            <w:r w:rsidR="004221B8" w:rsidRPr="007300E4">
              <w:rPr>
                <w:rFonts w:ascii="Arial" w:hAnsi="Arial" w:cs="Arial"/>
                <w:b w:val="0"/>
                <w:bCs w:val="0"/>
                <w:noProof/>
                <w:webHidden/>
                <w:sz w:val="22"/>
              </w:rPr>
              <w:fldChar w:fldCharType="separate"/>
            </w:r>
            <w:r w:rsidR="00524A51" w:rsidRPr="007300E4">
              <w:rPr>
                <w:rFonts w:ascii="Arial" w:hAnsi="Arial" w:cs="Arial"/>
                <w:b w:val="0"/>
                <w:bCs w:val="0"/>
                <w:noProof/>
                <w:webHidden/>
                <w:sz w:val="22"/>
              </w:rPr>
              <w:t>3</w:t>
            </w:r>
            <w:r w:rsidR="004221B8" w:rsidRPr="007300E4">
              <w:rPr>
                <w:rFonts w:ascii="Arial" w:hAnsi="Arial" w:cs="Arial"/>
                <w:b w:val="0"/>
                <w:bCs w:val="0"/>
                <w:noProof/>
                <w:webHidden/>
                <w:sz w:val="22"/>
              </w:rPr>
              <w:fldChar w:fldCharType="end"/>
            </w:r>
          </w:hyperlink>
        </w:p>
        <w:p w14:paraId="24A13936" w14:textId="5376E418" w:rsidR="004221B8" w:rsidRPr="007300E4" w:rsidRDefault="004221B8" w:rsidP="00993A8A">
          <w:pPr>
            <w:pStyle w:val="TOC2"/>
            <w:tabs>
              <w:tab w:val="right" w:leader="dot" w:pos="9016"/>
            </w:tabs>
            <w:spacing w:line="360" w:lineRule="auto"/>
            <w:rPr>
              <w:rFonts w:ascii="Arial" w:hAnsi="Arial" w:cs="Arial"/>
              <w:b w:val="0"/>
              <w:bCs w:val="0"/>
              <w:noProof/>
              <w:sz w:val="22"/>
              <w:lang w:eastAsia="en-IN"/>
            </w:rPr>
          </w:pPr>
          <w:hyperlink w:anchor="_Toc237348803" w:history="1">
            <w:r w:rsidRPr="007300E4">
              <w:rPr>
                <w:rStyle w:val="Hyperlink"/>
                <w:rFonts w:ascii="Arial" w:hAnsi="Arial" w:cs="Arial"/>
                <w:b w:val="0"/>
                <w:bCs w:val="0"/>
                <w:noProof/>
                <w:color w:val="auto"/>
                <w:sz w:val="22"/>
              </w:rPr>
              <w:t>2</w:t>
            </w:r>
            <w:r w:rsidR="001A331C" w:rsidRPr="007300E4">
              <w:rPr>
                <w:rStyle w:val="Hyperlink"/>
                <w:rFonts w:ascii="Arial" w:hAnsi="Arial" w:cs="Arial"/>
                <w:b w:val="0"/>
                <w:bCs w:val="0"/>
                <w:noProof/>
                <w:color w:val="auto"/>
                <w:sz w:val="22"/>
              </w:rPr>
              <w:t>.</w:t>
            </w:r>
            <w:r w:rsidRPr="007300E4">
              <w:rPr>
                <w:rStyle w:val="Hyperlink"/>
                <w:rFonts w:ascii="Arial" w:hAnsi="Arial" w:cs="Arial"/>
                <w:b w:val="0"/>
                <w:bCs w:val="0"/>
                <w:noProof/>
                <w:color w:val="auto"/>
                <w:sz w:val="22"/>
              </w:rPr>
              <w:t xml:space="preserve"> Role of Learning Disability Nurses in the Health and Social Care Field</w:t>
            </w:r>
            <w:r w:rsidRPr="007300E4">
              <w:rPr>
                <w:rFonts w:ascii="Arial" w:hAnsi="Arial" w:cs="Arial"/>
                <w:b w:val="0"/>
                <w:bCs w:val="0"/>
                <w:noProof/>
                <w:webHidden/>
                <w:sz w:val="22"/>
              </w:rPr>
              <w:tab/>
            </w:r>
            <w:r w:rsidRPr="007300E4">
              <w:rPr>
                <w:rFonts w:ascii="Arial" w:hAnsi="Arial" w:cs="Arial"/>
                <w:b w:val="0"/>
                <w:bCs w:val="0"/>
                <w:noProof/>
                <w:webHidden/>
                <w:sz w:val="22"/>
              </w:rPr>
              <w:fldChar w:fldCharType="begin"/>
            </w:r>
            <w:r w:rsidRPr="007300E4">
              <w:rPr>
                <w:rFonts w:ascii="Arial" w:hAnsi="Arial" w:cs="Arial"/>
                <w:b w:val="0"/>
                <w:bCs w:val="0"/>
                <w:noProof/>
                <w:webHidden/>
                <w:sz w:val="22"/>
              </w:rPr>
              <w:instrText xml:space="preserve"> PAGEREF _Toc237348803 \h </w:instrText>
            </w:r>
            <w:r w:rsidRPr="007300E4">
              <w:rPr>
                <w:rFonts w:ascii="Arial" w:hAnsi="Arial" w:cs="Arial"/>
                <w:b w:val="0"/>
                <w:bCs w:val="0"/>
                <w:noProof/>
                <w:webHidden/>
                <w:sz w:val="22"/>
              </w:rPr>
            </w:r>
            <w:r w:rsidRPr="007300E4">
              <w:rPr>
                <w:rFonts w:ascii="Arial" w:hAnsi="Arial" w:cs="Arial"/>
                <w:b w:val="0"/>
                <w:bCs w:val="0"/>
                <w:noProof/>
                <w:webHidden/>
                <w:sz w:val="22"/>
              </w:rPr>
              <w:fldChar w:fldCharType="separate"/>
            </w:r>
            <w:r w:rsidR="00524A51" w:rsidRPr="007300E4">
              <w:rPr>
                <w:rFonts w:ascii="Arial" w:hAnsi="Arial" w:cs="Arial"/>
                <w:b w:val="0"/>
                <w:bCs w:val="0"/>
                <w:noProof/>
                <w:webHidden/>
                <w:sz w:val="22"/>
              </w:rPr>
              <w:t>3</w:t>
            </w:r>
            <w:r w:rsidRPr="007300E4">
              <w:rPr>
                <w:rFonts w:ascii="Arial" w:hAnsi="Arial" w:cs="Arial"/>
                <w:b w:val="0"/>
                <w:bCs w:val="0"/>
                <w:noProof/>
                <w:webHidden/>
                <w:sz w:val="22"/>
              </w:rPr>
              <w:fldChar w:fldCharType="end"/>
            </w:r>
          </w:hyperlink>
        </w:p>
        <w:p w14:paraId="581C815E" w14:textId="4DD9B4EB" w:rsidR="004221B8" w:rsidRPr="007300E4" w:rsidRDefault="004221B8" w:rsidP="00993A8A">
          <w:pPr>
            <w:pStyle w:val="TOC2"/>
            <w:tabs>
              <w:tab w:val="right" w:leader="dot" w:pos="9016"/>
            </w:tabs>
            <w:spacing w:line="360" w:lineRule="auto"/>
            <w:rPr>
              <w:rFonts w:ascii="Arial" w:hAnsi="Arial" w:cs="Arial"/>
              <w:b w:val="0"/>
              <w:bCs w:val="0"/>
              <w:noProof/>
              <w:sz w:val="22"/>
              <w:lang w:eastAsia="en-IN"/>
            </w:rPr>
          </w:pPr>
          <w:hyperlink w:anchor="_Toc237348804" w:history="1">
            <w:r w:rsidRPr="007300E4">
              <w:rPr>
                <w:rStyle w:val="Hyperlink"/>
                <w:rFonts w:ascii="Arial" w:hAnsi="Arial" w:cs="Arial"/>
                <w:b w:val="0"/>
                <w:bCs w:val="0"/>
                <w:noProof/>
                <w:color w:val="auto"/>
                <w:sz w:val="22"/>
              </w:rPr>
              <w:t>2.1 Description of Learning Disability Nurse in Health and Social Care</w:t>
            </w:r>
            <w:r w:rsidRPr="007300E4">
              <w:rPr>
                <w:rFonts w:ascii="Arial" w:hAnsi="Arial" w:cs="Arial"/>
                <w:b w:val="0"/>
                <w:bCs w:val="0"/>
                <w:noProof/>
                <w:webHidden/>
                <w:sz w:val="22"/>
              </w:rPr>
              <w:tab/>
            </w:r>
            <w:r w:rsidRPr="007300E4">
              <w:rPr>
                <w:rFonts w:ascii="Arial" w:hAnsi="Arial" w:cs="Arial"/>
                <w:b w:val="0"/>
                <w:bCs w:val="0"/>
                <w:noProof/>
                <w:webHidden/>
                <w:sz w:val="22"/>
              </w:rPr>
              <w:fldChar w:fldCharType="begin"/>
            </w:r>
            <w:r w:rsidRPr="007300E4">
              <w:rPr>
                <w:rFonts w:ascii="Arial" w:hAnsi="Arial" w:cs="Arial"/>
                <w:b w:val="0"/>
                <w:bCs w:val="0"/>
                <w:noProof/>
                <w:webHidden/>
                <w:sz w:val="22"/>
              </w:rPr>
              <w:instrText xml:space="preserve"> PAGEREF _Toc237348804 \h </w:instrText>
            </w:r>
            <w:r w:rsidRPr="007300E4">
              <w:rPr>
                <w:rFonts w:ascii="Arial" w:hAnsi="Arial" w:cs="Arial"/>
                <w:b w:val="0"/>
                <w:bCs w:val="0"/>
                <w:noProof/>
                <w:webHidden/>
                <w:sz w:val="22"/>
              </w:rPr>
            </w:r>
            <w:r w:rsidRPr="007300E4">
              <w:rPr>
                <w:rFonts w:ascii="Arial" w:hAnsi="Arial" w:cs="Arial"/>
                <w:b w:val="0"/>
                <w:bCs w:val="0"/>
                <w:noProof/>
                <w:webHidden/>
                <w:sz w:val="22"/>
              </w:rPr>
              <w:fldChar w:fldCharType="separate"/>
            </w:r>
            <w:r w:rsidR="00524A51" w:rsidRPr="007300E4">
              <w:rPr>
                <w:rFonts w:ascii="Arial" w:hAnsi="Arial" w:cs="Arial"/>
                <w:b w:val="0"/>
                <w:bCs w:val="0"/>
                <w:noProof/>
                <w:webHidden/>
                <w:sz w:val="22"/>
              </w:rPr>
              <w:t>3</w:t>
            </w:r>
            <w:r w:rsidRPr="007300E4">
              <w:rPr>
                <w:rFonts w:ascii="Arial" w:hAnsi="Arial" w:cs="Arial"/>
                <w:b w:val="0"/>
                <w:bCs w:val="0"/>
                <w:noProof/>
                <w:webHidden/>
                <w:sz w:val="22"/>
              </w:rPr>
              <w:fldChar w:fldCharType="end"/>
            </w:r>
          </w:hyperlink>
        </w:p>
        <w:p w14:paraId="589BC831" w14:textId="46982B1F" w:rsidR="004221B8" w:rsidRPr="007300E4" w:rsidRDefault="004221B8" w:rsidP="00993A8A">
          <w:pPr>
            <w:pStyle w:val="TOC2"/>
            <w:tabs>
              <w:tab w:val="right" w:leader="dot" w:pos="9016"/>
            </w:tabs>
            <w:spacing w:line="360" w:lineRule="auto"/>
            <w:rPr>
              <w:rFonts w:ascii="Arial" w:hAnsi="Arial" w:cs="Arial"/>
              <w:b w:val="0"/>
              <w:bCs w:val="0"/>
              <w:noProof/>
              <w:sz w:val="22"/>
              <w:lang w:eastAsia="en-IN"/>
            </w:rPr>
          </w:pPr>
          <w:hyperlink w:anchor="_Toc237348805" w:history="1">
            <w:r w:rsidRPr="007300E4">
              <w:rPr>
                <w:rStyle w:val="Hyperlink"/>
                <w:rFonts w:ascii="Arial" w:hAnsi="Arial" w:cs="Arial"/>
                <w:b w:val="0"/>
                <w:bCs w:val="0"/>
                <w:noProof/>
                <w:color w:val="auto"/>
                <w:sz w:val="22"/>
              </w:rPr>
              <w:t>2.2 Explanation of Most Significant Skills Needed for Learning Disability Nurse in Health and Social Care</w:t>
            </w:r>
            <w:r w:rsidRPr="007300E4">
              <w:rPr>
                <w:rFonts w:ascii="Arial" w:hAnsi="Arial" w:cs="Arial"/>
                <w:b w:val="0"/>
                <w:bCs w:val="0"/>
                <w:noProof/>
                <w:webHidden/>
                <w:sz w:val="22"/>
              </w:rPr>
              <w:tab/>
            </w:r>
            <w:r w:rsidRPr="007300E4">
              <w:rPr>
                <w:rFonts w:ascii="Arial" w:hAnsi="Arial" w:cs="Arial"/>
                <w:b w:val="0"/>
                <w:bCs w:val="0"/>
                <w:noProof/>
                <w:webHidden/>
                <w:sz w:val="22"/>
              </w:rPr>
              <w:fldChar w:fldCharType="begin"/>
            </w:r>
            <w:r w:rsidRPr="007300E4">
              <w:rPr>
                <w:rFonts w:ascii="Arial" w:hAnsi="Arial" w:cs="Arial"/>
                <w:b w:val="0"/>
                <w:bCs w:val="0"/>
                <w:noProof/>
                <w:webHidden/>
                <w:sz w:val="22"/>
              </w:rPr>
              <w:instrText xml:space="preserve"> PAGEREF _Toc237348805 \h </w:instrText>
            </w:r>
            <w:r w:rsidRPr="007300E4">
              <w:rPr>
                <w:rFonts w:ascii="Arial" w:hAnsi="Arial" w:cs="Arial"/>
                <w:b w:val="0"/>
                <w:bCs w:val="0"/>
                <w:noProof/>
                <w:webHidden/>
                <w:sz w:val="22"/>
              </w:rPr>
            </w:r>
            <w:r w:rsidRPr="007300E4">
              <w:rPr>
                <w:rFonts w:ascii="Arial" w:hAnsi="Arial" w:cs="Arial"/>
                <w:b w:val="0"/>
                <w:bCs w:val="0"/>
                <w:noProof/>
                <w:webHidden/>
                <w:sz w:val="22"/>
              </w:rPr>
              <w:fldChar w:fldCharType="separate"/>
            </w:r>
            <w:r w:rsidR="00524A51" w:rsidRPr="007300E4">
              <w:rPr>
                <w:rFonts w:ascii="Arial" w:hAnsi="Arial" w:cs="Arial"/>
                <w:b w:val="0"/>
                <w:bCs w:val="0"/>
                <w:noProof/>
                <w:webHidden/>
                <w:sz w:val="22"/>
              </w:rPr>
              <w:t>4</w:t>
            </w:r>
            <w:r w:rsidRPr="007300E4">
              <w:rPr>
                <w:rFonts w:ascii="Arial" w:hAnsi="Arial" w:cs="Arial"/>
                <w:b w:val="0"/>
                <w:bCs w:val="0"/>
                <w:noProof/>
                <w:webHidden/>
                <w:sz w:val="22"/>
              </w:rPr>
              <w:fldChar w:fldCharType="end"/>
            </w:r>
          </w:hyperlink>
        </w:p>
        <w:p w14:paraId="6B5BDFDB" w14:textId="64113685" w:rsidR="004221B8" w:rsidRPr="007300E4" w:rsidRDefault="004221B8" w:rsidP="00993A8A">
          <w:pPr>
            <w:pStyle w:val="TOC2"/>
            <w:tabs>
              <w:tab w:val="right" w:leader="dot" w:pos="9016"/>
            </w:tabs>
            <w:spacing w:line="360" w:lineRule="auto"/>
            <w:rPr>
              <w:rFonts w:ascii="Arial" w:hAnsi="Arial" w:cs="Arial"/>
              <w:b w:val="0"/>
              <w:bCs w:val="0"/>
              <w:noProof/>
              <w:sz w:val="22"/>
              <w:lang w:eastAsia="en-IN"/>
            </w:rPr>
          </w:pPr>
          <w:hyperlink w:anchor="_Toc237348806" w:history="1">
            <w:r w:rsidRPr="007300E4">
              <w:rPr>
                <w:rStyle w:val="Hyperlink"/>
                <w:rFonts w:ascii="Arial" w:hAnsi="Arial" w:cs="Arial"/>
                <w:b w:val="0"/>
                <w:bCs w:val="0"/>
                <w:noProof/>
                <w:color w:val="auto"/>
                <w:sz w:val="22"/>
              </w:rPr>
              <w:t>Communication</w:t>
            </w:r>
            <w:r w:rsidRPr="007300E4">
              <w:rPr>
                <w:rFonts w:ascii="Arial" w:hAnsi="Arial" w:cs="Arial"/>
                <w:b w:val="0"/>
                <w:bCs w:val="0"/>
                <w:noProof/>
                <w:webHidden/>
                <w:sz w:val="22"/>
              </w:rPr>
              <w:tab/>
            </w:r>
            <w:r w:rsidRPr="007300E4">
              <w:rPr>
                <w:rFonts w:ascii="Arial" w:hAnsi="Arial" w:cs="Arial"/>
                <w:b w:val="0"/>
                <w:bCs w:val="0"/>
                <w:noProof/>
                <w:webHidden/>
                <w:sz w:val="22"/>
              </w:rPr>
              <w:fldChar w:fldCharType="begin"/>
            </w:r>
            <w:r w:rsidRPr="007300E4">
              <w:rPr>
                <w:rFonts w:ascii="Arial" w:hAnsi="Arial" w:cs="Arial"/>
                <w:b w:val="0"/>
                <w:bCs w:val="0"/>
                <w:noProof/>
                <w:webHidden/>
                <w:sz w:val="22"/>
              </w:rPr>
              <w:instrText xml:space="preserve"> PAGEREF _Toc237348806 \h </w:instrText>
            </w:r>
            <w:r w:rsidRPr="007300E4">
              <w:rPr>
                <w:rFonts w:ascii="Arial" w:hAnsi="Arial" w:cs="Arial"/>
                <w:b w:val="0"/>
                <w:bCs w:val="0"/>
                <w:noProof/>
                <w:webHidden/>
                <w:sz w:val="22"/>
              </w:rPr>
            </w:r>
            <w:r w:rsidRPr="007300E4">
              <w:rPr>
                <w:rFonts w:ascii="Arial" w:hAnsi="Arial" w:cs="Arial"/>
                <w:b w:val="0"/>
                <w:bCs w:val="0"/>
                <w:noProof/>
                <w:webHidden/>
                <w:sz w:val="22"/>
              </w:rPr>
              <w:fldChar w:fldCharType="separate"/>
            </w:r>
            <w:r w:rsidR="00524A51" w:rsidRPr="007300E4">
              <w:rPr>
                <w:rFonts w:ascii="Arial" w:hAnsi="Arial" w:cs="Arial"/>
                <w:b w:val="0"/>
                <w:bCs w:val="0"/>
                <w:noProof/>
                <w:webHidden/>
                <w:sz w:val="22"/>
              </w:rPr>
              <w:t>4</w:t>
            </w:r>
            <w:r w:rsidRPr="007300E4">
              <w:rPr>
                <w:rFonts w:ascii="Arial" w:hAnsi="Arial" w:cs="Arial"/>
                <w:b w:val="0"/>
                <w:bCs w:val="0"/>
                <w:noProof/>
                <w:webHidden/>
                <w:sz w:val="22"/>
              </w:rPr>
              <w:fldChar w:fldCharType="end"/>
            </w:r>
          </w:hyperlink>
        </w:p>
        <w:p w14:paraId="3EA7CF84" w14:textId="66FB1C72" w:rsidR="004221B8" w:rsidRPr="007300E4" w:rsidRDefault="004221B8" w:rsidP="00993A8A">
          <w:pPr>
            <w:pStyle w:val="TOC2"/>
            <w:tabs>
              <w:tab w:val="right" w:leader="dot" w:pos="9016"/>
            </w:tabs>
            <w:spacing w:line="360" w:lineRule="auto"/>
            <w:rPr>
              <w:rFonts w:ascii="Arial" w:hAnsi="Arial" w:cs="Arial"/>
              <w:b w:val="0"/>
              <w:bCs w:val="0"/>
              <w:noProof/>
              <w:sz w:val="22"/>
              <w:lang w:eastAsia="en-IN"/>
            </w:rPr>
          </w:pPr>
          <w:hyperlink w:anchor="_Toc237348807" w:history="1">
            <w:r w:rsidRPr="007300E4">
              <w:rPr>
                <w:rStyle w:val="Hyperlink"/>
                <w:rFonts w:ascii="Arial" w:hAnsi="Arial" w:cs="Arial"/>
                <w:b w:val="0"/>
                <w:bCs w:val="0"/>
                <w:noProof/>
                <w:color w:val="auto"/>
                <w:sz w:val="22"/>
              </w:rPr>
              <w:t>Empathy and Compassion</w:t>
            </w:r>
            <w:r w:rsidRPr="007300E4">
              <w:rPr>
                <w:rFonts w:ascii="Arial" w:hAnsi="Arial" w:cs="Arial"/>
                <w:b w:val="0"/>
                <w:bCs w:val="0"/>
                <w:noProof/>
                <w:webHidden/>
                <w:sz w:val="22"/>
              </w:rPr>
              <w:tab/>
            </w:r>
            <w:r w:rsidRPr="007300E4">
              <w:rPr>
                <w:rFonts w:ascii="Arial" w:hAnsi="Arial" w:cs="Arial"/>
                <w:b w:val="0"/>
                <w:bCs w:val="0"/>
                <w:noProof/>
                <w:webHidden/>
                <w:sz w:val="22"/>
              </w:rPr>
              <w:fldChar w:fldCharType="begin"/>
            </w:r>
            <w:r w:rsidRPr="007300E4">
              <w:rPr>
                <w:rFonts w:ascii="Arial" w:hAnsi="Arial" w:cs="Arial"/>
                <w:b w:val="0"/>
                <w:bCs w:val="0"/>
                <w:noProof/>
                <w:webHidden/>
                <w:sz w:val="22"/>
              </w:rPr>
              <w:instrText xml:space="preserve"> PAGEREF _Toc237348807 \h </w:instrText>
            </w:r>
            <w:r w:rsidRPr="007300E4">
              <w:rPr>
                <w:rFonts w:ascii="Arial" w:hAnsi="Arial" w:cs="Arial"/>
                <w:b w:val="0"/>
                <w:bCs w:val="0"/>
                <w:noProof/>
                <w:webHidden/>
                <w:sz w:val="22"/>
              </w:rPr>
            </w:r>
            <w:r w:rsidRPr="007300E4">
              <w:rPr>
                <w:rFonts w:ascii="Arial" w:hAnsi="Arial" w:cs="Arial"/>
                <w:b w:val="0"/>
                <w:bCs w:val="0"/>
                <w:noProof/>
                <w:webHidden/>
                <w:sz w:val="22"/>
              </w:rPr>
              <w:fldChar w:fldCharType="separate"/>
            </w:r>
            <w:r w:rsidR="00524A51" w:rsidRPr="007300E4">
              <w:rPr>
                <w:rFonts w:ascii="Arial" w:hAnsi="Arial" w:cs="Arial"/>
                <w:b w:val="0"/>
                <w:bCs w:val="0"/>
                <w:noProof/>
                <w:webHidden/>
                <w:sz w:val="22"/>
              </w:rPr>
              <w:t>4</w:t>
            </w:r>
            <w:r w:rsidRPr="007300E4">
              <w:rPr>
                <w:rFonts w:ascii="Arial" w:hAnsi="Arial" w:cs="Arial"/>
                <w:b w:val="0"/>
                <w:bCs w:val="0"/>
                <w:noProof/>
                <w:webHidden/>
                <w:sz w:val="22"/>
              </w:rPr>
              <w:fldChar w:fldCharType="end"/>
            </w:r>
          </w:hyperlink>
        </w:p>
        <w:p w14:paraId="46D0D7A4" w14:textId="0EBD3F4F" w:rsidR="004221B8" w:rsidRPr="007300E4" w:rsidRDefault="004221B8" w:rsidP="00993A8A">
          <w:pPr>
            <w:pStyle w:val="TOC2"/>
            <w:tabs>
              <w:tab w:val="right" w:leader="dot" w:pos="9016"/>
            </w:tabs>
            <w:spacing w:line="360" w:lineRule="auto"/>
            <w:rPr>
              <w:rFonts w:ascii="Arial" w:hAnsi="Arial" w:cs="Arial"/>
              <w:b w:val="0"/>
              <w:bCs w:val="0"/>
              <w:noProof/>
              <w:sz w:val="22"/>
              <w:lang w:eastAsia="en-IN"/>
            </w:rPr>
          </w:pPr>
          <w:hyperlink w:anchor="_Toc237348808" w:history="1">
            <w:r w:rsidRPr="007300E4">
              <w:rPr>
                <w:rStyle w:val="Hyperlink"/>
                <w:rFonts w:ascii="Arial" w:hAnsi="Arial" w:cs="Arial"/>
                <w:b w:val="0"/>
                <w:bCs w:val="0"/>
                <w:noProof/>
                <w:color w:val="auto"/>
                <w:sz w:val="22"/>
              </w:rPr>
              <w:t>Person-centred Care</w:t>
            </w:r>
            <w:r w:rsidRPr="007300E4">
              <w:rPr>
                <w:rFonts w:ascii="Arial" w:hAnsi="Arial" w:cs="Arial"/>
                <w:b w:val="0"/>
                <w:bCs w:val="0"/>
                <w:noProof/>
                <w:webHidden/>
                <w:sz w:val="22"/>
              </w:rPr>
              <w:tab/>
            </w:r>
            <w:r w:rsidRPr="007300E4">
              <w:rPr>
                <w:rFonts w:ascii="Arial" w:hAnsi="Arial" w:cs="Arial"/>
                <w:b w:val="0"/>
                <w:bCs w:val="0"/>
                <w:noProof/>
                <w:webHidden/>
                <w:sz w:val="22"/>
              </w:rPr>
              <w:fldChar w:fldCharType="begin"/>
            </w:r>
            <w:r w:rsidRPr="007300E4">
              <w:rPr>
                <w:rFonts w:ascii="Arial" w:hAnsi="Arial" w:cs="Arial"/>
                <w:b w:val="0"/>
                <w:bCs w:val="0"/>
                <w:noProof/>
                <w:webHidden/>
                <w:sz w:val="22"/>
              </w:rPr>
              <w:instrText xml:space="preserve"> PAGEREF _Toc237348808 \h </w:instrText>
            </w:r>
            <w:r w:rsidRPr="007300E4">
              <w:rPr>
                <w:rFonts w:ascii="Arial" w:hAnsi="Arial" w:cs="Arial"/>
                <w:b w:val="0"/>
                <w:bCs w:val="0"/>
                <w:noProof/>
                <w:webHidden/>
                <w:sz w:val="22"/>
              </w:rPr>
            </w:r>
            <w:r w:rsidRPr="007300E4">
              <w:rPr>
                <w:rFonts w:ascii="Arial" w:hAnsi="Arial" w:cs="Arial"/>
                <w:b w:val="0"/>
                <w:bCs w:val="0"/>
                <w:noProof/>
                <w:webHidden/>
                <w:sz w:val="22"/>
              </w:rPr>
              <w:fldChar w:fldCharType="separate"/>
            </w:r>
            <w:r w:rsidR="00524A51" w:rsidRPr="007300E4">
              <w:rPr>
                <w:rFonts w:ascii="Arial" w:hAnsi="Arial" w:cs="Arial"/>
                <w:b w:val="0"/>
                <w:bCs w:val="0"/>
                <w:noProof/>
                <w:webHidden/>
                <w:sz w:val="22"/>
              </w:rPr>
              <w:t>4</w:t>
            </w:r>
            <w:r w:rsidRPr="007300E4">
              <w:rPr>
                <w:rFonts w:ascii="Arial" w:hAnsi="Arial" w:cs="Arial"/>
                <w:b w:val="0"/>
                <w:bCs w:val="0"/>
                <w:noProof/>
                <w:webHidden/>
                <w:sz w:val="22"/>
              </w:rPr>
              <w:fldChar w:fldCharType="end"/>
            </w:r>
          </w:hyperlink>
        </w:p>
        <w:p w14:paraId="54ED7C81" w14:textId="60B31E9E" w:rsidR="004221B8" w:rsidRPr="007300E4" w:rsidRDefault="004221B8" w:rsidP="00993A8A">
          <w:pPr>
            <w:pStyle w:val="TOC2"/>
            <w:tabs>
              <w:tab w:val="right" w:leader="dot" w:pos="9016"/>
            </w:tabs>
            <w:spacing w:line="360" w:lineRule="auto"/>
            <w:rPr>
              <w:rFonts w:ascii="Arial" w:hAnsi="Arial" w:cs="Arial"/>
              <w:b w:val="0"/>
              <w:bCs w:val="0"/>
              <w:noProof/>
              <w:sz w:val="22"/>
              <w:lang w:eastAsia="en-IN"/>
            </w:rPr>
          </w:pPr>
          <w:hyperlink w:anchor="_Toc237348809" w:history="1">
            <w:r w:rsidRPr="007300E4">
              <w:rPr>
                <w:rStyle w:val="Hyperlink"/>
                <w:rFonts w:ascii="Arial" w:hAnsi="Arial" w:cs="Arial"/>
                <w:b w:val="0"/>
                <w:bCs w:val="0"/>
                <w:noProof/>
                <w:color w:val="auto"/>
                <w:sz w:val="22"/>
              </w:rPr>
              <w:t>3</w:t>
            </w:r>
            <w:r w:rsidR="001A331C" w:rsidRPr="007300E4">
              <w:rPr>
                <w:rStyle w:val="Hyperlink"/>
                <w:rFonts w:ascii="Arial" w:hAnsi="Arial" w:cs="Arial"/>
                <w:b w:val="0"/>
                <w:bCs w:val="0"/>
                <w:noProof/>
                <w:color w:val="auto"/>
                <w:sz w:val="22"/>
              </w:rPr>
              <w:t>.</w:t>
            </w:r>
            <w:r w:rsidRPr="007300E4">
              <w:rPr>
                <w:rStyle w:val="Hyperlink"/>
                <w:rFonts w:ascii="Arial" w:hAnsi="Arial" w:cs="Arial"/>
                <w:b w:val="0"/>
                <w:bCs w:val="0"/>
                <w:noProof/>
                <w:color w:val="auto"/>
                <w:sz w:val="22"/>
              </w:rPr>
              <w:t xml:space="preserve"> Strategies for Skill Improvement for Learning Disability Nurse</w:t>
            </w:r>
            <w:r w:rsidRPr="007300E4">
              <w:rPr>
                <w:rFonts w:ascii="Arial" w:hAnsi="Arial" w:cs="Arial"/>
                <w:b w:val="0"/>
                <w:bCs w:val="0"/>
                <w:noProof/>
                <w:webHidden/>
                <w:sz w:val="22"/>
              </w:rPr>
              <w:tab/>
            </w:r>
            <w:r w:rsidRPr="007300E4">
              <w:rPr>
                <w:rFonts w:ascii="Arial" w:hAnsi="Arial" w:cs="Arial"/>
                <w:b w:val="0"/>
                <w:bCs w:val="0"/>
                <w:noProof/>
                <w:webHidden/>
                <w:sz w:val="22"/>
              </w:rPr>
              <w:fldChar w:fldCharType="begin"/>
            </w:r>
            <w:r w:rsidRPr="007300E4">
              <w:rPr>
                <w:rFonts w:ascii="Arial" w:hAnsi="Arial" w:cs="Arial"/>
                <w:b w:val="0"/>
                <w:bCs w:val="0"/>
                <w:noProof/>
                <w:webHidden/>
                <w:sz w:val="22"/>
              </w:rPr>
              <w:instrText xml:space="preserve"> PAGEREF _Toc237348809 \h </w:instrText>
            </w:r>
            <w:r w:rsidRPr="007300E4">
              <w:rPr>
                <w:rFonts w:ascii="Arial" w:hAnsi="Arial" w:cs="Arial"/>
                <w:b w:val="0"/>
                <w:bCs w:val="0"/>
                <w:noProof/>
                <w:webHidden/>
                <w:sz w:val="22"/>
              </w:rPr>
            </w:r>
            <w:r w:rsidRPr="007300E4">
              <w:rPr>
                <w:rFonts w:ascii="Arial" w:hAnsi="Arial" w:cs="Arial"/>
                <w:b w:val="0"/>
                <w:bCs w:val="0"/>
                <w:noProof/>
                <w:webHidden/>
                <w:sz w:val="22"/>
              </w:rPr>
              <w:fldChar w:fldCharType="separate"/>
            </w:r>
            <w:r w:rsidR="00524A51" w:rsidRPr="007300E4">
              <w:rPr>
                <w:rFonts w:ascii="Arial" w:hAnsi="Arial" w:cs="Arial"/>
                <w:b w:val="0"/>
                <w:bCs w:val="0"/>
                <w:noProof/>
                <w:webHidden/>
                <w:sz w:val="22"/>
              </w:rPr>
              <w:t>5</w:t>
            </w:r>
            <w:r w:rsidRPr="007300E4">
              <w:rPr>
                <w:rFonts w:ascii="Arial" w:hAnsi="Arial" w:cs="Arial"/>
                <w:b w:val="0"/>
                <w:bCs w:val="0"/>
                <w:noProof/>
                <w:webHidden/>
                <w:sz w:val="22"/>
              </w:rPr>
              <w:fldChar w:fldCharType="end"/>
            </w:r>
          </w:hyperlink>
        </w:p>
        <w:p w14:paraId="35CE371B" w14:textId="6EC3339D" w:rsidR="004221B8" w:rsidRPr="007300E4" w:rsidRDefault="004221B8" w:rsidP="00993A8A">
          <w:pPr>
            <w:pStyle w:val="TOC2"/>
            <w:tabs>
              <w:tab w:val="right" w:leader="dot" w:pos="9016"/>
            </w:tabs>
            <w:spacing w:line="360" w:lineRule="auto"/>
            <w:rPr>
              <w:rFonts w:ascii="Arial" w:hAnsi="Arial" w:cs="Arial"/>
              <w:b w:val="0"/>
              <w:bCs w:val="0"/>
              <w:noProof/>
              <w:sz w:val="22"/>
              <w:lang w:eastAsia="en-IN"/>
            </w:rPr>
          </w:pPr>
          <w:hyperlink w:anchor="_Toc237348810" w:history="1">
            <w:r w:rsidRPr="007300E4">
              <w:rPr>
                <w:rStyle w:val="Hyperlink"/>
                <w:rFonts w:ascii="Arial" w:hAnsi="Arial" w:cs="Arial"/>
                <w:b w:val="0"/>
                <w:bCs w:val="0"/>
                <w:noProof/>
                <w:color w:val="auto"/>
                <w:sz w:val="22"/>
              </w:rPr>
              <w:t>3.1 Three Strategies to Improve the Skills for Learning Disability Nurse</w:t>
            </w:r>
            <w:r w:rsidRPr="007300E4">
              <w:rPr>
                <w:rFonts w:ascii="Arial" w:hAnsi="Arial" w:cs="Arial"/>
                <w:b w:val="0"/>
                <w:bCs w:val="0"/>
                <w:noProof/>
                <w:webHidden/>
                <w:sz w:val="22"/>
              </w:rPr>
              <w:tab/>
            </w:r>
            <w:r w:rsidRPr="007300E4">
              <w:rPr>
                <w:rFonts w:ascii="Arial" w:hAnsi="Arial" w:cs="Arial"/>
                <w:b w:val="0"/>
                <w:bCs w:val="0"/>
                <w:noProof/>
                <w:webHidden/>
                <w:sz w:val="22"/>
              </w:rPr>
              <w:fldChar w:fldCharType="begin"/>
            </w:r>
            <w:r w:rsidRPr="007300E4">
              <w:rPr>
                <w:rFonts w:ascii="Arial" w:hAnsi="Arial" w:cs="Arial"/>
                <w:b w:val="0"/>
                <w:bCs w:val="0"/>
                <w:noProof/>
                <w:webHidden/>
                <w:sz w:val="22"/>
              </w:rPr>
              <w:instrText xml:space="preserve"> PAGEREF _Toc237348810 \h </w:instrText>
            </w:r>
            <w:r w:rsidRPr="007300E4">
              <w:rPr>
                <w:rFonts w:ascii="Arial" w:hAnsi="Arial" w:cs="Arial"/>
                <w:b w:val="0"/>
                <w:bCs w:val="0"/>
                <w:noProof/>
                <w:webHidden/>
                <w:sz w:val="22"/>
              </w:rPr>
            </w:r>
            <w:r w:rsidRPr="007300E4">
              <w:rPr>
                <w:rFonts w:ascii="Arial" w:hAnsi="Arial" w:cs="Arial"/>
                <w:b w:val="0"/>
                <w:bCs w:val="0"/>
                <w:noProof/>
                <w:webHidden/>
                <w:sz w:val="22"/>
              </w:rPr>
              <w:fldChar w:fldCharType="separate"/>
            </w:r>
            <w:r w:rsidR="00524A51" w:rsidRPr="007300E4">
              <w:rPr>
                <w:rFonts w:ascii="Arial" w:hAnsi="Arial" w:cs="Arial"/>
                <w:b w:val="0"/>
                <w:bCs w:val="0"/>
                <w:noProof/>
                <w:webHidden/>
                <w:sz w:val="22"/>
              </w:rPr>
              <w:t>5</w:t>
            </w:r>
            <w:r w:rsidRPr="007300E4">
              <w:rPr>
                <w:rFonts w:ascii="Arial" w:hAnsi="Arial" w:cs="Arial"/>
                <w:b w:val="0"/>
                <w:bCs w:val="0"/>
                <w:noProof/>
                <w:webHidden/>
                <w:sz w:val="22"/>
              </w:rPr>
              <w:fldChar w:fldCharType="end"/>
            </w:r>
          </w:hyperlink>
        </w:p>
        <w:p w14:paraId="4324E345" w14:textId="04186E4B" w:rsidR="004221B8" w:rsidRPr="007300E4" w:rsidRDefault="004221B8" w:rsidP="00993A8A">
          <w:pPr>
            <w:pStyle w:val="TOC2"/>
            <w:tabs>
              <w:tab w:val="right" w:leader="dot" w:pos="9016"/>
            </w:tabs>
            <w:spacing w:line="360" w:lineRule="auto"/>
            <w:rPr>
              <w:rFonts w:ascii="Arial" w:hAnsi="Arial" w:cs="Arial"/>
              <w:b w:val="0"/>
              <w:bCs w:val="0"/>
              <w:noProof/>
              <w:sz w:val="22"/>
              <w:lang w:eastAsia="en-IN"/>
            </w:rPr>
          </w:pPr>
          <w:hyperlink w:anchor="_Toc237348811" w:history="1">
            <w:r w:rsidRPr="007300E4">
              <w:rPr>
                <w:rStyle w:val="Hyperlink"/>
                <w:rFonts w:ascii="Arial" w:hAnsi="Arial" w:cs="Arial"/>
                <w:b w:val="0"/>
                <w:bCs w:val="0"/>
                <w:noProof/>
                <w:color w:val="auto"/>
                <w:sz w:val="22"/>
              </w:rPr>
              <w:t>4</w:t>
            </w:r>
            <w:r w:rsidR="001A331C" w:rsidRPr="007300E4">
              <w:rPr>
                <w:rStyle w:val="Hyperlink"/>
                <w:rFonts w:ascii="Arial" w:hAnsi="Arial" w:cs="Arial"/>
                <w:b w:val="0"/>
                <w:bCs w:val="0"/>
                <w:noProof/>
                <w:color w:val="auto"/>
                <w:sz w:val="22"/>
              </w:rPr>
              <w:t>.</w:t>
            </w:r>
            <w:r w:rsidRPr="007300E4">
              <w:rPr>
                <w:rStyle w:val="Hyperlink"/>
                <w:rFonts w:ascii="Arial" w:hAnsi="Arial" w:cs="Arial"/>
                <w:b w:val="0"/>
                <w:bCs w:val="0"/>
                <w:noProof/>
                <w:color w:val="auto"/>
                <w:sz w:val="22"/>
              </w:rPr>
              <w:t xml:space="preserve"> Conclusion</w:t>
            </w:r>
            <w:r w:rsidRPr="007300E4">
              <w:rPr>
                <w:rFonts w:ascii="Arial" w:hAnsi="Arial" w:cs="Arial"/>
                <w:b w:val="0"/>
                <w:bCs w:val="0"/>
                <w:noProof/>
                <w:webHidden/>
                <w:sz w:val="22"/>
              </w:rPr>
              <w:tab/>
            </w:r>
            <w:r w:rsidRPr="007300E4">
              <w:rPr>
                <w:rFonts w:ascii="Arial" w:hAnsi="Arial" w:cs="Arial"/>
                <w:b w:val="0"/>
                <w:bCs w:val="0"/>
                <w:noProof/>
                <w:webHidden/>
                <w:sz w:val="22"/>
              </w:rPr>
              <w:fldChar w:fldCharType="begin"/>
            </w:r>
            <w:r w:rsidRPr="007300E4">
              <w:rPr>
                <w:rFonts w:ascii="Arial" w:hAnsi="Arial" w:cs="Arial"/>
                <w:b w:val="0"/>
                <w:bCs w:val="0"/>
                <w:noProof/>
                <w:webHidden/>
                <w:sz w:val="22"/>
              </w:rPr>
              <w:instrText xml:space="preserve"> PAGEREF _Toc237348811 \h </w:instrText>
            </w:r>
            <w:r w:rsidRPr="007300E4">
              <w:rPr>
                <w:rFonts w:ascii="Arial" w:hAnsi="Arial" w:cs="Arial"/>
                <w:b w:val="0"/>
                <w:bCs w:val="0"/>
                <w:noProof/>
                <w:webHidden/>
                <w:sz w:val="22"/>
              </w:rPr>
            </w:r>
            <w:r w:rsidRPr="007300E4">
              <w:rPr>
                <w:rFonts w:ascii="Arial" w:hAnsi="Arial" w:cs="Arial"/>
                <w:b w:val="0"/>
                <w:bCs w:val="0"/>
                <w:noProof/>
                <w:webHidden/>
                <w:sz w:val="22"/>
              </w:rPr>
              <w:fldChar w:fldCharType="separate"/>
            </w:r>
            <w:r w:rsidR="00524A51" w:rsidRPr="007300E4">
              <w:rPr>
                <w:rFonts w:ascii="Arial" w:hAnsi="Arial" w:cs="Arial"/>
                <w:b w:val="0"/>
                <w:bCs w:val="0"/>
                <w:noProof/>
                <w:webHidden/>
                <w:sz w:val="22"/>
              </w:rPr>
              <w:t>5</w:t>
            </w:r>
            <w:r w:rsidRPr="007300E4">
              <w:rPr>
                <w:rFonts w:ascii="Arial" w:hAnsi="Arial" w:cs="Arial"/>
                <w:b w:val="0"/>
                <w:bCs w:val="0"/>
                <w:noProof/>
                <w:webHidden/>
                <w:sz w:val="22"/>
              </w:rPr>
              <w:fldChar w:fldCharType="end"/>
            </w:r>
          </w:hyperlink>
        </w:p>
        <w:p w14:paraId="792FAD72" w14:textId="530A36F0" w:rsidR="004221B8" w:rsidRPr="007300E4" w:rsidRDefault="004221B8" w:rsidP="00993A8A">
          <w:pPr>
            <w:pStyle w:val="TOC2"/>
            <w:tabs>
              <w:tab w:val="right" w:leader="dot" w:pos="9016"/>
            </w:tabs>
            <w:spacing w:line="360" w:lineRule="auto"/>
            <w:rPr>
              <w:rFonts w:ascii="Arial" w:hAnsi="Arial" w:cs="Arial"/>
              <w:b w:val="0"/>
              <w:bCs w:val="0"/>
              <w:noProof/>
              <w:sz w:val="22"/>
              <w:lang w:eastAsia="en-IN"/>
            </w:rPr>
          </w:pPr>
          <w:hyperlink w:anchor="_Toc237348812" w:history="1">
            <w:r w:rsidRPr="007300E4">
              <w:rPr>
                <w:rStyle w:val="Hyperlink"/>
                <w:rFonts w:ascii="Arial" w:hAnsi="Arial" w:cs="Arial"/>
                <w:b w:val="0"/>
                <w:bCs w:val="0"/>
                <w:noProof/>
                <w:color w:val="auto"/>
                <w:sz w:val="22"/>
              </w:rPr>
              <w:t>5</w:t>
            </w:r>
            <w:r w:rsidR="001A331C" w:rsidRPr="007300E4">
              <w:rPr>
                <w:rStyle w:val="Hyperlink"/>
                <w:rFonts w:ascii="Arial" w:hAnsi="Arial" w:cs="Arial"/>
                <w:b w:val="0"/>
                <w:bCs w:val="0"/>
                <w:noProof/>
                <w:color w:val="auto"/>
                <w:sz w:val="22"/>
              </w:rPr>
              <w:t xml:space="preserve">. </w:t>
            </w:r>
            <w:r w:rsidRPr="007300E4">
              <w:rPr>
                <w:rStyle w:val="Hyperlink"/>
                <w:rFonts w:ascii="Arial" w:hAnsi="Arial" w:cs="Arial"/>
                <w:b w:val="0"/>
                <w:bCs w:val="0"/>
                <w:noProof/>
                <w:color w:val="auto"/>
                <w:sz w:val="22"/>
              </w:rPr>
              <w:t>Reference List</w:t>
            </w:r>
            <w:r w:rsidRPr="007300E4">
              <w:rPr>
                <w:rFonts w:ascii="Arial" w:hAnsi="Arial" w:cs="Arial"/>
                <w:b w:val="0"/>
                <w:bCs w:val="0"/>
                <w:noProof/>
                <w:webHidden/>
                <w:sz w:val="22"/>
              </w:rPr>
              <w:tab/>
            </w:r>
            <w:r w:rsidRPr="007300E4">
              <w:rPr>
                <w:rFonts w:ascii="Arial" w:hAnsi="Arial" w:cs="Arial"/>
                <w:b w:val="0"/>
                <w:bCs w:val="0"/>
                <w:noProof/>
                <w:webHidden/>
                <w:sz w:val="22"/>
              </w:rPr>
              <w:fldChar w:fldCharType="begin"/>
            </w:r>
            <w:r w:rsidRPr="007300E4">
              <w:rPr>
                <w:rFonts w:ascii="Arial" w:hAnsi="Arial" w:cs="Arial"/>
                <w:b w:val="0"/>
                <w:bCs w:val="0"/>
                <w:noProof/>
                <w:webHidden/>
                <w:sz w:val="22"/>
              </w:rPr>
              <w:instrText xml:space="preserve"> PAGEREF _Toc237348812 \h </w:instrText>
            </w:r>
            <w:r w:rsidRPr="007300E4">
              <w:rPr>
                <w:rFonts w:ascii="Arial" w:hAnsi="Arial" w:cs="Arial"/>
                <w:b w:val="0"/>
                <w:bCs w:val="0"/>
                <w:noProof/>
                <w:webHidden/>
                <w:sz w:val="22"/>
              </w:rPr>
            </w:r>
            <w:r w:rsidRPr="007300E4">
              <w:rPr>
                <w:rFonts w:ascii="Arial" w:hAnsi="Arial" w:cs="Arial"/>
                <w:b w:val="0"/>
                <w:bCs w:val="0"/>
                <w:noProof/>
                <w:webHidden/>
                <w:sz w:val="22"/>
              </w:rPr>
              <w:fldChar w:fldCharType="separate"/>
            </w:r>
            <w:r w:rsidR="00524A51" w:rsidRPr="007300E4">
              <w:rPr>
                <w:rFonts w:ascii="Arial" w:hAnsi="Arial" w:cs="Arial"/>
                <w:b w:val="0"/>
                <w:bCs w:val="0"/>
                <w:noProof/>
                <w:webHidden/>
                <w:sz w:val="22"/>
              </w:rPr>
              <w:t>7</w:t>
            </w:r>
            <w:r w:rsidRPr="007300E4">
              <w:rPr>
                <w:rFonts w:ascii="Arial" w:hAnsi="Arial" w:cs="Arial"/>
                <w:b w:val="0"/>
                <w:bCs w:val="0"/>
                <w:noProof/>
                <w:webHidden/>
                <w:sz w:val="22"/>
              </w:rPr>
              <w:fldChar w:fldCharType="end"/>
            </w:r>
          </w:hyperlink>
        </w:p>
        <w:p w14:paraId="2F2A1EA8" w14:textId="351DF762" w:rsidR="0156E134" w:rsidRPr="001A331C" w:rsidRDefault="0156E134" w:rsidP="00993A8A">
          <w:pPr>
            <w:pStyle w:val="TOC2"/>
            <w:tabs>
              <w:tab w:val="right" w:leader="dot" w:pos="9015"/>
            </w:tabs>
            <w:spacing w:line="360" w:lineRule="auto"/>
            <w:rPr>
              <w:rStyle w:val="Hyperlink"/>
              <w:rFonts w:ascii="Arial" w:hAnsi="Arial" w:cs="Arial"/>
              <w:noProof/>
              <w:color w:val="auto"/>
              <w:sz w:val="22"/>
            </w:rPr>
          </w:pPr>
          <w:r w:rsidRPr="001A331C">
            <w:rPr>
              <w:rFonts w:ascii="Arial" w:hAnsi="Arial" w:cs="Arial"/>
              <w:noProof/>
              <w:sz w:val="22"/>
            </w:rPr>
            <w:fldChar w:fldCharType="end"/>
          </w:r>
        </w:p>
      </w:sdtContent>
    </w:sdt>
    <w:p w14:paraId="6138A55F" w14:textId="5BBC1E8C" w:rsidR="00184A9A" w:rsidRPr="001A331C" w:rsidRDefault="00184A9A" w:rsidP="00993A8A">
      <w:pPr>
        <w:spacing w:line="360" w:lineRule="auto"/>
        <w:rPr>
          <w:rFonts w:ascii="Arial" w:hAnsi="Arial" w:cs="Arial"/>
          <w:noProof/>
          <w:sz w:val="22"/>
        </w:rPr>
      </w:pPr>
    </w:p>
    <w:p w14:paraId="4A159F97" w14:textId="77777777" w:rsidR="00ED5964" w:rsidRPr="001A331C" w:rsidRDefault="00ED5964" w:rsidP="00993A8A">
      <w:pPr>
        <w:spacing w:line="360" w:lineRule="auto"/>
        <w:jc w:val="both"/>
        <w:rPr>
          <w:rFonts w:ascii="Arial" w:hAnsi="Arial" w:cs="Arial"/>
          <w:b/>
          <w:bCs/>
          <w:noProof/>
          <w:sz w:val="22"/>
        </w:rPr>
      </w:pPr>
    </w:p>
    <w:p w14:paraId="09E24E55" w14:textId="77777777" w:rsidR="00ED5964" w:rsidRPr="001A331C" w:rsidRDefault="00ED5964" w:rsidP="00993A8A">
      <w:pPr>
        <w:spacing w:line="360" w:lineRule="auto"/>
        <w:jc w:val="both"/>
        <w:rPr>
          <w:rFonts w:ascii="Arial" w:hAnsi="Arial" w:cs="Arial"/>
          <w:b/>
          <w:bCs/>
          <w:noProof/>
          <w:sz w:val="22"/>
        </w:rPr>
      </w:pPr>
    </w:p>
    <w:p w14:paraId="40BC340F" w14:textId="77777777" w:rsidR="00ED5964" w:rsidRPr="001A331C" w:rsidRDefault="00ED5964" w:rsidP="00993A8A">
      <w:pPr>
        <w:spacing w:line="360" w:lineRule="auto"/>
        <w:jc w:val="both"/>
        <w:rPr>
          <w:rFonts w:ascii="Arial" w:hAnsi="Arial" w:cs="Arial"/>
          <w:b/>
          <w:bCs/>
          <w:noProof/>
          <w:sz w:val="22"/>
        </w:rPr>
      </w:pPr>
    </w:p>
    <w:p w14:paraId="41A63835" w14:textId="77777777" w:rsidR="00ED5964" w:rsidRPr="001A331C" w:rsidRDefault="00ED5964" w:rsidP="00993A8A">
      <w:pPr>
        <w:spacing w:line="360" w:lineRule="auto"/>
        <w:jc w:val="both"/>
        <w:rPr>
          <w:rFonts w:ascii="Arial" w:hAnsi="Arial" w:cs="Arial"/>
          <w:b/>
          <w:bCs/>
          <w:noProof/>
          <w:sz w:val="22"/>
        </w:rPr>
      </w:pPr>
    </w:p>
    <w:p w14:paraId="123865CA" w14:textId="77777777" w:rsidR="00ED5964" w:rsidRPr="001A331C" w:rsidRDefault="00ED5964" w:rsidP="00993A8A">
      <w:pPr>
        <w:spacing w:line="360" w:lineRule="auto"/>
        <w:jc w:val="both"/>
        <w:rPr>
          <w:rFonts w:ascii="Arial" w:hAnsi="Arial" w:cs="Arial"/>
          <w:b/>
          <w:bCs/>
          <w:noProof/>
          <w:sz w:val="22"/>
        </w:rPr>
      </w:pPr>
    </w:p>
    <w:p w14:paraId="2A21042D" w14:textId="77777777" w:rsidR="00ED5964" w:rsidRPr="001A331C" w:rsidRDefault="00ED5964" w:rsidP="00993A8A">
      <w:pPr>
        <w:spacing w:line="360" w:lineRule="auto"/>
        <w:jc w:val="both"/>
        <w:rPr>
          <w:rFonts w:ascii="Arial" w:hAnsi="Arial" w:cs="Arial"/>
          <w:b/>
          <w:bCs/>
          <w:noProof/>
          <w:sz w:val="22"/>
        </w:rPr>
      </w:pPr>
    </w:p>
    <w:p w14:paraId="48382F67" w14:textId="77777777" w:rsidR="00ED5964" w:rsidRPr="001A331C" w:rsidRDefault="00ED5964" w:rsidP="00993A8A">
      <w:pPr>
        <w:spacing w:line="360" w:lineRule="auto"/>
        <w:jc w:val="both"/>
        <w:rPr>
          <w:rFonts w:ascii="Arial" w:hAnsi="Arial" w:cs="Arial"/>
          <w:b/>
          <w:bCs/>
          <w:noProof/>
          <w:sz w:val="22"/>
        </w:rPr>
      </w:pPr>
    </w:p>
    <w:p w14:paraId="6A057EFD" w14:textId="77777777" w:rsidR="00ED5964" w:rsidRPr="001A331C" w:rsidRDefault="00ED5964" w:rsidP="00993A8A">
      <w:pPr>
        <w:spacing w:line="360" w:lineRule="auto"/>
        <w:jc w:val="both"/>
        <w:rPr>
          <w:rFonts w:ascii="Arial" w:hAnsi="Arial" w:cs="Arial"/>
          <w:b/>
          <w:bCs/>
          <w:noProof/>
          <w:sz w:val="22"/>
        </w:rPr>
      </w:pPr>
    </w:p>
    <w:p w14:paraId="55078F3B" w14:textId="77777777" w:rsidR="00ED5964" w:rsidRPr="001A331C" w:rsidRDefault="00ED5964" w:rsidP="00993A8A">
      <w:pPr>
        <w:spacing w:line="360" w:lineRule="auto"/>
        <w:jc w:val="both"/>
        <w:rPr>
          <w:rFonts w:ascii="Arial" w:hAnsi="Arial" w:cs="Arial"/>
          <w:b/>
          <w:bCs/>
          <w:noProof/>
          <w:sz w:val="22"/>
        </w:rPr>
      </w:pPr>
    </w:p>
    <w:p w14:paraId="4CEF6B46" w14:textId="77777777" w:rsidR="005709B1" w:rsidRPr="001A331C" w:rsidRDefault="005709B1" w:rsidP="00993A8A">
      <w:pPr>
        <w:spacing w:line="360" w:lineRule="auto"/>
        <w:rPr>
          <w:rFonts w:ascii="Arial" w:hAnsi="Arial" w:cs="Arial"/>
          <w:noProof/>
          <w:sz w:val="22"/>
        </w:rPr>
      </w:pPr>
    </w:p>
    <w:p w14:paraId="7E817B09" w14:textId="3F248E1C" w:rsidR="00A035CD" w:rsidRPr="001A331C" w:rsidRDefault="002E71BA" w:rsidP="00993A8A">
      <w:pPr>
        <w:spacing w:line="360" w:lineRule="auto"/>
        <w:rPr>
          <w:rFonts w:ascii="Arial" w:hAnsi="Arial" w:cs="Arial"/>
          <w:b/>
          <w:bCs/>
          <w:noProof/>
          <w:sz w:val="22"/>
        </w:rPr>
      </w:pPr>
      <w:r w:rsidRPr="001A331C">
        <w:rPr>
          <w:rFonts w:ascii="Arial" w:hAnsi="Arial" w:cs="Arial"/>
          <w:b/>
          <w:bCs/>
          <w:noProof/>
          <w:sz w:val="22"/>
        </w:rPr>
        <w:br w:type="page"/>
      </w:r>
      <w:bookmarkStart w:id="0" w:name="_Toc237348802"/>
      <w:r w:rsidR="00AA77C8" w:rsidRPr="001A331C">
        <w:rPr>
          <w:rFonts w:ascii="Arial" w:hAnsi="Arial" w:cs="Arial"/>
          <w:b/>
          <w:bCs/>
          <w:noProof/>
          <w:sz w:val="22"/>
        </w:rPr>
        <w:lastRenderedPageBreak/>
        <w:t>1</w:t>
      </w:r>
      <w:r w:rsidR="00500295" w:rsidRPr="001A331C">
        <w:rPr>
          <w:rFonts w:ascii="Arial" w:hAnsi="Arial" w:cs="Arial"/>
          <w:b/>
          <w:bCs/>
          <w:noProof/>
          <w:sz w:val="22"/>
        </w:rPr>
        <w:t xml:space="preserve">. </w:t>
      </w:r>
      <w:r w:rsidR="00A035CD" w:rsidRPr="001A331C">
        <w:rPr>
          <w:rFonts w:ascii="Arial" w:hAnsi="Arial" w:cs="Arial"/>
          <w:b/>
          <w:bCs/>
          <w:noProof/>
          <w:sz w:val="22"/>
        </w:rPr>
        <w:t>Introduction</w:t>
      </w:r>
      <w:bookmarkEnd w:id="0"/>
    </w:p>
    <w:p w14:paraId="0C03DED9" w14:textId="69539DB6" w:rsidR="00DD5135" w:rsidRPr="001A331C" w:rsidRDefault="004221B8" w:rsidP="00993A8A">
      <w:pPr>
        <w:spacing w:after="0" w:line="360" w:lineRule="auto"/>
        <w:jc w:val="both"/>
        <w:rPr>
          <w:rFonts w:ascii="Arial" w:hAnsi="Arial" w:cs="Arial"/>
          <w:noProof/>
          <w:sz w:val="22"/>
        </w:rPr>
      </w:pPr>
      <w:r w:rsidRPr="001A331C">
        <w:rPr>
          <w:rFonts w:ascii="Arial" w:eastAsia="Times New Roman" w:hAnsi="Arial" w:cs="Arial"/>
          <w:noProof/>
          <w:sz w:val="22"/>
        </w:rPr>
        <w:t>Learning disability nurses are specialized health workers providing services and care to people with learning disabilities in hospitals, community facilities, residential, and supported living facilities. Their work is directed toward improving health outcomes, promoting dependence, and earns equal access to healthcare services with person-centred practices (NHS England, 2024). They collaborate with families and multidisciplinary teams with patients to meet physical, emotional and social needs, and protect the vulnerable. Since individuals with learning disabilities face health disparities and the problems of communication, learning disability nurses have a key role to fulfil in providing inclusive and understanding care (National Careers Service, 2025). The report outlines the role and functions of learning disability nurses, core 3 competences that one needs to practice and the methods to acquire those competencies.</w:t>
      </w:r>
    </w:p>
    <w:p w14:paraId="4CC61BC1" w14:textId="55FEF9DD" w:rsidR="00F36ADC" w:rsidRPr="001A331C" w:rsidRDefault="00F36ADC" w:rsidP="00993A8A">
      <w:pPr>
        <w:spacing w:after="0" w:line="360" w:lineRule="auto"/>
        <w:rPr>
          <w:rFonts w:ascii="Arial" w:hAnsi="Arial" w:cs="Arial"/>
          <w:noProof/>
          <w:sz w:val="22"/>
        </w:rPr>
      </w:pPr>
    </w:p>
    <w:p w14:paraId="64F36E68" w14:textId="3FDC9463" w:rsidR="3C659699" w:rsidRPr="001A331C" w:rsidRDefault="3C659699" w:rsidP="00993A8A">
      <w:pPr>
        <w:pStyle w:val="Heading2"/>
        <w:spacing w:line="360" w:lineRule="auto"/>
        <w:rPr>
          <w:rFonts w:ascii="Arial" w:hAnsi="Arial" w:cs="Arial"/>
          <w:noProof/>
          <w:sz w:val="22"/>
          <w:szCs w:val="22"/>
        </w:rPr>
      </w:pPr>
      <w:bookmarkStart w:id="1" w:name="_Toc237348803"/>
      <w:r w:rsidRPr="001A331C">
        <w:rPr>
          <w:rFonts w:ascii="Arial" w:hAnsi="Arial" w:cs="Arial"/>
          <w:noProof/>
          <w:sz w:val="22"/>
          <w:szCs w:val="22"/>
        </w:rPr>
        <w:t>2</w:t>
      </w:r>
      <w:r w:rsidR="001A331C">
        <w:rPr>
          <w:rFonts w:ascii="Arial" w:hAnsi="Arial" w:cs="Arial"/>
          <w:noProof/>
          <w:sz w:val="22"/>
          <w:szCs w:val="22"/>
        </w:rPr>
        <w:t>.</w:t>
      </w:r>
      <w:r w:rsidRPr="001A331C">
        <w:rPr>
          <w:rFonts w:ascii="Arial" w:hAnsi="Arial" w:cs="Arial"/>
          <w:noProof/>
          <w:sz w:val="22"/>
          <w:szCs w:val="22"/>
        </w:rPr>
        <w:t xml:space="preserve"> </w:t>
      </w:r>
      <w:r w:rsidR="004221B8" w:rsidRPr="001A331C">
        <w:rPr>
          <w:rFonts w:ascii="Arial" w:hAnsi="Arial" w:cs="Arial"/>
          <w:noProof/>
          <w:sz w:val="22"/>
          <w:szCs w:val="22"/>
        </w:rPr>
        <w:t>Role of Learning Disability Nurses</w:t>
      </w:r>
      <w:r w:rsidRPr="001A331C">
        <w:rPr>
          <w:rFonts w:ascii="Arial" w:hAnsi="Arial" w:cs="Arial"/>
          <w:noProof/>
          <w:sz w:val="22"/>
          <w:szCs w:val="22"/>
        </w:rPr>
        <w:t xml:space="preserve"> in the Health and Social Care Field</w:t>
      </w:r>
      <w:bookmarkEnd w:id="1"/>
    </w:p>
    <w:p w14:paraId="3C079BEF" w14:textId="401104E7" w:rsidR="0156E134" w:rsidRPr="001A331C" w:rsidRDefault="0156E134" w:rsidP="00993A8A">
      <w:pPr>
        <w:spacing w:after="0" w:line="360" w:lineRule="auto"/>
        <w:jc w:val="both"/>
        <w:rPr>
          <w:rFonts w:ascii="Arial" w:hAnsi="Arial" w:cs="Arial"/>
          <w:noProof/>
          <w:sz w:val="22"/>
        </w:rPr>
      </w:pPr>
    </w:p>
    <w:p w14:paraId="50A9FBC6" w14:textId="40A6E342" w:rsidR="008B0B22" w:rsidRPr="001A331C" w:rsidRDefault="5CF7C3DB" w:rsidP="00993A8A">
      <w:pPr>
        <w:pStyle w:val="Heading2"/>
        <w:spacing w:line="360" w:lineRule="auto"/>
        <w:rPr>
          <w:rFonts w:ascii="Arial" w:hAnsi="Arial" w:cs="Arial"/>
          <w:noProof/>
          <w:sz w:val="22"/>
          <w:szCs w:val="22"/>
        </w:rPr>
      </w:pPr>
      <w:bookmarkStart w:id="2" w:name="_Toc237348804"/>
      <w:r w:rsidRPr="001A331C">
        <w:rPr>
          <w:rFonts w:ascii="Arial" w:hAnsi="Arial" w:cs="Arial"/>
          <w:noProof/>
          <w:sz w:val="22"/>
          <w:szCs w:val="22"/>
        </w:rPr>
        <w:t>2.1</w:t>
      </w:r>
      <w:r w:rsidR="002370CE" w:rsidRPr="001A331C">
        <w:rPr>
          <w:rFonts w:ascii="Arial" w:hAnsi="Arial" w:cs="Arial"/>
          <w:noProof/>
          <w:sz w:val="22"/>
          <w:szCs w:val="22"/>
        </w:rPr>
        <w:t xml:space="preserve"> </w:t>
      </w:r>
      <w:r w:rsidR="071F48DC" w:rsidRPr="001A331C">
        <w:rPr>
          <w:rFonts w:ascii="Arial" w:hAnsi="Arial" w:cs="Arial"/>
          <w:noProof/>
          <w:sz w:val="22"/>
          <w:szCs w:val="22"/>
        </w:rPr>
        <w:t>Description</w:t>
      </w:r>
      <w:r w:rsidR="00070818" w:rsidRPr="001A331C">
        <w:rPr>
          <w:rFonts w:ascii="Arial" w:hAnsi="Arial" w:cs="Arial"/>
          <w:noProof/>
          <w:sz w:val="22"/>
          <w:szCs w:val="22"/>
        </w:rPr>
        <w:t xml:space="preserve"> </w:t>
      </w:r>
      <w:r w:rsidR="13BD3D5D" w:rsidRPr="001A331C">
        <w:rPr>
          <w:rFonts w:ascii="Arial" w:hAnsi="Arial" w:cs="Arial"/>
          <w:noProof/>
          <w:sz w:val="22"/>
          <w:szCs w:val="22"/>
        </w:rPr>
        <w:t xml:space="preserve">of </w:t>
      </w:r>
      <w:r w:rsidR="004221B8" w:rsidRPr="001A331C">
        <w:rPr>
          <w:rFonts w:ascii="Arial" w:hAnsi="Arial" w:cs="Arial"/>
          <w:noProof/>
          <w:sz w:val="22"/>
          <w:szCs w:val="22"/>
        </w:rPr>
        <w:t>Learning Disability Nurse</w:t>
      </w:r>
      <w:r w:rsidR="008B0B22" w:rsidRPr="001A331C">
        <w:rPr>
          <w:rFonts w:ascii="Arial" w:hAnsi="Arial" w:cs="Arial"/>
          <w:noProof/>
          <w:sz w:val="22"/>
          <w:szCs w:val="22"/>
        </w:rPr>
        <w:t xml:space="preserve"> in Health</w:t>
      </w:r>
      <w:r w:rsidR="3464B4D3" w:rsidRPr="001A331C">
        <w:rPr>
          <w:rFonts w:ascii="Arial" w:hAnsi="Arial" w:cs="Arial"/>
          <w:noProof/>
          <w:sz w:val="22"/>
          <w:szCs w:val="22"/>
        </w:rPr>
        <w:t xml:space="preserve"> and Social </w:t>
      </w:r>
      <w:r w:rsidR="3D6135D7" w:rsidRPr="001A331C">
        <w:rPr>
          <w:rFonts w:ascii="Arial" w:hAnsi="Arial" w:cs="Arial"/>
          <w:noProof/>
          <w:sz w:val="22"/>
          <w:szCs w:val="22"/>
        </w:rPr>
        <w:t>C</w:t>
      </w:r>
      <w:r w:rsidR="008B0B22" w:rsidRPr="001A331C">
        <w:rPr>
          <w:rFonts w:ascii="Arial" w:hAnsi="Arial" w:cs="Arial"/>
          <w:noProof/>
          <w:sz w:val="22"/>
          <w:szCs w:val="22"/>
        </w:rPr>
        <w:t>are</w:t>
      </w:r>
      <w:bookmarkEnd w:id="2"/>
      <w:r w:rsidR="008B0B22" w:rsidRPr="001A331C">
        <w:rPr>
          <w:rFonts w:ascii="Arial" w:hAnsi="Arial" w:cs="Arial"/>
          <w:noProof/>
          <w:sz w:val="22"/>
          <w:szCs w:val="22"/>
        </w:rPr>
        <w:t xml:space="preserve"> </w:t>
      </w:r>
    </w:p>
    <w:p w14:paraId="26E0D1A5" w14:textId="06C7C686" w:rsidR="0156E134" w:rsidRPr="001A331C" w:rsidRDefault="0156E134" w:rsidP="00993A8A">
      <w:pPr>
        <w:spacing w:after="0" w:line="360" w:lineRule="auto"/>
        <w:jc w:val="both"/>
        <w:rPr>
          <w:rFonts w:ascii="Arial" w:hAnsi="Arial" w:cs="Arial"/>
          <w:noProof/>
          <w:sz w:val="22"/>
        </w:rPr>
      </w:pPr>
    </w:p>
    <w:p w14:paraId="791795D8" w14:textId="77777777" w:rsidR="004221B8" w:rsidRPr="001A331C" w:rsidRDefault="004221B8" w:rsidP="00993A8A">
      <w:pPr>
        <w:spacing w:line="360" w:lineRule="auto"/>
        <w:jc w:val="both"/>
        <w:rPr>
          <w:rFonts w:ascii="Arial" w:eastAsia="Times New Roman" w:hAnsi="Arial" w:cs="Arial"/>
          <w:noProof/>
          <w:sz w:val="22"/>
        </w:rPr>
      </w:pPr>
      <w:r w:rsidRPr="001A331C">
        <w:rPr>
          <w:rFonts w:ascii="Arial" w:eastAsia="Times New Roman" w:hAnsi="Arial" w:cs="Arial"/>
          <w:noProof/>
          <w:sz w:val="22"/>
        </w:rPr>
        <w:t>A learning disability nurse is one who works with children and adults with learning disabilities to attain improved health and independence. They operate at hospitals, community health teams, care homes, schools and homes of patients, offer personalised care according to the needs and the preferences of the individuals (National Careers Service, 2025).</w:t>
      </w:r>
    </w:p>
    <w:p w14:paraId="18DC86DE" w14:textId="77777777" w:rsidR="004221B8" w:rsidRPr="001A331C" w:rsidRDefault="004221B8" w:rsidP="00993A8A">
      <w:pPr>
        <w:spacing w:line="360" w:lineRule="auto"/>
        <w:jc w:val="both"/>
        <w:rPr>
          <w:rFonts w:ascii="Arial" w:eastAsia="Times New Roman" w:hAnsi="Arial" w:cs="Arial"/>
          <w:noProof/>
          <w:sz w:val="22"/>
        </w:rPr>
      </w:pPr>
      <w:r w:rsidRPr="001A331C">
        <w:rPr>
          <w:rFonts w:ascii="Arial" w:eastAsia="Times New Roman" w:hAnsi="Arial" w:cs="Arial"/>
          <w:noProof/>
          <w:sz w:val="22"/>
        </w:rPr>
        <w:t>Evaluation of physical, psychological and social needs of patients before the development of individual care plans is one of the major tasks. To illustrate, in treating a patient with autism and epilepsy, the nurse evaluates his/her communication skills, past health and full-time living requirements and organizes the necessary treatment and follow-up care.</w:t>
      </w:r>
    </w:p>
    <w:p w14:paraId="5F2EAED0" w14:textId="77777777" w:rsidR="004221B8" w:rsidRPr="001A331C" w:rsidRDefault="004221B8" w:rsidP="00993A8A">
      <w:pPr>
        <w:spacing w:line="360" w:lineRule="auto"/>
        <w:jc w:val="both"/>
        <w:rPr>
          <w:rFonts w:ascii="Arial" w:eastAsia="Times New Roman" w:hAnsi="Arial" w:cs="Arial"/>
          <w:noProof/>
          <w:sz w:val="22"/>
        </w:rPr>
      </w:pPr>
      <w:r w:rsidRPr="001A331C">
        <w:rPr>
          <w:rFonts w:ascii="Arial" w:eastAsia="Times New Roman" w:hAnsi="Arial" w:cs="Arial"/>
          <w:noProof/>
          <w:sz w:val="22"/>
        </w:rPr>
        <w:t>Another critical care is provision of person-centred care, including patients making choices regarding their health. An illustration is in the use of simple words and visual communication aids where a nurse can explain to a patient with learning disabilities about the treatment options so the individual can comprehend the information and take part in the decision-making process. This strategy facilitates respect, autonomy and self-esteem (National Institute for Health and Care Excellence, 2018).</w:t>
      </w:r>
    </w:p>
    <w:p w14:paraId="3BE9CE70" w14:textId="1CF55C4C" w:rsidR="48942F29" w:rsidRPr="001A331C" w:rsidRDefault="004221B8" w:rsidP="00993A8A">
      <w:pPr>
        <w:spacing w:after="0" w:line="360" w:lineRule="auto"/>
        <w:jc w:val="both"/>
        <w:rPr>
          <w:rFonts w:ascii="Arial" w:hAnsi="Arial" w:cs="Arial"/>
          <w:noProof/>
          <w:sz w:val="22"/>
        </w:rPr>
      </w:pPr>
      <w:r w:rsidRPr="001A331C">
        <w:rPr>
          <w:rFonts w:ascii="Arial" w:eastAsia="Times New Roman" w:hAnsi="Arial" w:cs="Arial"/>
          <w:noProof/>
          <w:sz w:val="22"/>
        </w:rPr>
        <w:t xml:space="preserve">Multidisciplinary teams of doctors, psychologists, occupational therapists, and social workers work with learning disability nurses to offer coordinated care. They train the families, teach healthy lifestyles, and administer drugs, follow the health conditions and ensure that the patient within the healthcare facilities is given his/her rights and healthcare needs that may not be well-acknowledged. Another responsibility is to protect vulnerable people against being </w:t>
      </w:r>
      <w:r w:rsidRPr="001A331C">
        <w:rPr>
          <w:rFonts w:ascii="Arial" w:eastAsia="Times New Roman" w:hAnsi="Arial" w:cs="Arial"/>
          <w:noProof/>
          <w:sz w:val="22"/>
        </w:rPr>
        <w:lastRenderedPageBreak/>
        <w:t>neglected, abused, and discriminated against. The Nursing and Midwifery Council (2018) denoted that nurses should place people first and uphold safety and good practice as they provide high-quality care.</w:t>
      </w:r>
    </w:p>
    <w:p w14:paraId="1CB8B0F1" w14:textId="34C40497" w:rsidR="0156E134" w:rsidRPr="001A331C" w:rsidRDefault="0156E134" w:rsidP="00993A8A">
      <w:pPr>
        <w:spacing w:after="0" w:line="360" w:lineRule="auto"/>
        <w:jc w:val="both"/>
        <w:rPr>
          <w:rFonts w:ascii="Arial" w:hAnsi="Arial" w:cs="Arial"/>
          <w:noProof/>
          <w:sz w:val="22"/>
        </w:rPr>
      </w:pPr>
    </w:p>
    <w:p w14:paraId="4010C35E" w14:textId="665CB60D" w:rsidR="00EC7EBE" w:rsidRPr="001A331C" w:rsidRDefault="04019B15" w:rsidP="00993A8A">
      <w:pPr>
        <w:pStyle w:val="Heading2"/>
        <w:spacing w:line="360" w:lineRule="auto"/>
        <w:rPr>
          <w:rFonts w:ascii="Arial" w:hAnsi="Arial" w:cs="Arial"/>
          <w:noProof/>
          <w:sz w:val="22"/>
          <w:szCs w:val="22"/>
        </w:rPr>
      </w:pPr>
      <w:bookmarkStart w:id="3" w:name="_Toc237348805"/>
      <w:r w:rsidRPr="001A331C">
        <w:rPr>
          <w:rFonts w:ascii="Arial" w:hAnsi="Arial" w:cs="Arial"/>
          <w:noProof/>
          <w:sz w:val="22"/>
          <w:szCs w:val="22"/>
        </w:rPr>
        <w:t>2.2</w:t>
      </w:r>
      <w:r w:rsidR="00676FEB" w:rsidRPr="001A331C">
        <w:rPr>
          <w:rFonts w:ascii="Arial" w:hAnsi="Arial" w:cs="Arial"/>
          <w:noProof/>
          <w:sz w:val="22"/>
          <w:szCs w:val="22"/>
        </w:rPr>
        <w:t xml:space="preserve"> </w:t>
      </w:r>
      <w:r w:rsidR="00DD5135" w:rsidRPr="001A331C">
        <w:rPr>
          <w:rFonts w:ascii="Arial" w:hAnsi="Arial" w:cs="Arial"/>
          <w:noProof/>
          <w:sz w:val="22"/>
          <w:szCs w:val="22"/>
        </w:rPr>
        <w:t>Explanation</w:t>
      </w:r>
      <w:r w:rsidR="00805726" w:rsidRPr="001A331C">
        <w:rPr>
          <w:rFonts w:ascii="Arial" w:hAnsi="Arial" w:cs="Arial"/>
          <w:noProof/>
          <w:sz w:val="22"/>
          <w:szCs w:val="22"/>
        </w:rPr>
        <w:t xml:space="preserve"> of </w:t>
      </w:r>
      <w:r w:rsidR="549B9698" w:rsidRPr="001A331C">
        <w:rPr>
          <w:rFonts w:ascii="Arial" w:hAnsi="Arial" w:cs="Arial"/>
          <w:noProof/>
          <w:sz w:val="22"/>
          <w:szCs w:val="22"/>
        </w:rPr>
        <w:t>M</w:t>
      </w:r>
      <w:r w:rsidR="00824CB1" w:rsidRPr="001A331C">
        <w:rPr>
          <w:rFonts w:ascii="Arial" w:hAnsi="Arial" w:cs="Arial"/>
          <w:noProof/>
          <w:sz w:val="22"/>
          <w:szCs w:val="22"/>
        </w:rPr>
        <w:t xml:space="preserve">ost </w:t>
      </w:r>
      <w:r w:rsidR="7AC44C89" w:rsidRPr="001A331C">
        <w:rPr>
          <w:rFonts w:ascii="Arial" w:hAnsi="Arial" w:cs="Arial"/>
          <w:noProof/>
          <w:sz w:val="22"/>
          <w:szCs w:val="22"/>
        </w:rPr>
        <w:t>S</w:t>
      </w:r>
      <w:r w:rsidR="00824CB1" w:rsidRPr="001A331C">
        <w:rPr>
          <w:rFonts w:ascii="Arial" w:hAnsi="Arial" w:cs="Arial"/>
          <w:noProof/>
          <w:sz w:val="22"/>
          <w:szCs w:val="22"/>
        </w:rPr>
        <w:t xml:space="preserve">ignificant </w:t>
      </w:r>
      <w:r w:rsidR="556E2D6A" w:rsidRPr="001A331C">
        <w:rPr>
          <w:rFonts w:ascii="Arial" w:hAnsi="Arial" w:cs="Arial"/>
          <w:noProof/>
          <w:sz w:val="22"/>
          <w:szCs w:val="22"/>
        </w:rPr>
        <w:t>S</w:t>
      </w:r>
      <w:r w:rsidR="00D4006B" w:rsidRPr="001A331C">
        <w:rPr>
          <w:rFonts w:ascii="Arial" w:hAnsi="Arial" w:cs="Arial"/>
          <w:noProof/>
          <w:sz w:val="22"/>
          <w:szCs w:val="22"/>
        </w:rPr>
        <w:t xml:space="preserve">kills </w:t>
      </w:r>
      <w:r w:rsidR="653BE314" w:rsidRPr="001A331C">
        <w:rPr>
          <w:rFonts w:ascii="Arial" w:hAnsi="Arial" w:cs="Arial"/>
          <w:noProof/>
          <w:sz w:val="22"/>
          <w:szCs w:val="22"/>
        </w:rPr>
        <w:t>N</w:t>
      </w:r>
      <w:r w:rsidR="00D4006B" w:rsidRPr="001A331C">
        <w:rPr>
          <w:rFonts w:ascii="Arial" w:hAnsi="Arial" w:cs="Arial"/>
          <w:noProof/>
          <w:sz w:val="22"/>
          <w:szCs w:val="22"/>
        </w:rPr>
        <w:t xml:space="preserve">eeded for </w:t>
      </w:r>
      <w:r w:rsidR="004221B8" w:rsidRPr="001A331C">
        <w:rPr>
          <w:rFonts w:ascii="Arial" w:hAnsi="Arial" w:cs="Arial"/>
          <w:noProof/>
          <w:sz w:val="22"/>
          <w:szCs w:val="22"/>
        </w:rPr>
        <w:t>Learning Disability Nurse</w:t>
      </w:r>
      <w:r w:rsidR="007138EF" w:rsidRPr="001A331C">
        <w:rPr>
          <w:rFonts w:ascii="Arial" w:hAnsi="Arial" w:cs="Arial"/>
          <w:noProof/>
          <w:sz w:val="22"/>
          <w:szCs w:val="22"/>
        </w:rPr>
        <w:t xml:space="preserve"> in Health</w:t>
      </w:r>
      <w:r w:rsidR="655ACEAB" w:rsidRPr="001A331C">
        <w:rPr>
          <w:rFonts w:ascii="Arial" w:hAnsi="Arial" w:cs="Arial"/>
          <w:noProof/>
          <w:sz w:val="22"/>
          <w:szCs w:val="22"/>
        </w:rPr>
        <w:t xml:space="preserve"> and Social C</w:t>
      </w:r>
      <w:r w:rsidR="007138EF" w:rsidRPr="001A331C">
        <w:rPr>
          <w:rFonts w:ascii="Arial" w:hAnsi="Arial" w:cs="Arial"/>
          <w:noProof/>
          <w:sz w:val="22"/>
          <w:szCs w:val="22"/>
        </w:rPr>
        <w:t>are</w:t>
      </w:r>
      <w:bookmarkEnd w:id="3"/>
    </w:p>
    <w:p w14:paraId="0D1AEBC7" w14:textId="77777777" w:rsidR="004221B8" w:rsidRPr="001A331C" w:rsidRDefault="004221B8" w:rsidP="00993A8A">
      <w:pPr>
        <w:pStyle w:val="Heading2"/>
        <w:spacing w:before="0" w:line="360" w:lineRule="auto"/>
        <w:rPr>
          <w:rFonts w:ascii="Arial" w:hAnsi="Arial" w:cs="Arial"/>
          <w:noProof/>
          <w:sz w:val="22"/>
          <w:szCs w:val="22"/>
        </w:rPr>
      </w:pPr>
      <w:bookmarkStart w:id="4" w:name="_Toc234087167"/>
      <w:bookmarkStart w:id="5" w:name="_Toc237348806"/>
      <w:r w:rsidRPr="001A331C">
        <w:rPr>
          <w:rFonts w:ascii="Arial" w:hAnsi="Arial" w:cs="Arial"/>
          <w:noProof/>
          <w:sz w:val="22"/>
          <w:szCs w:val="22"/>
        </w:rPr>
        <w:t>Communication</w:t>
      </w:r>
      <w:bookmarkEnd w:id="4"/>
      <w:bookmarkEnd w:id="5"/>
      <w:r w:rsidRPr="001A331C">
        <w:rPr>
          <w:rFonts w:ascii="Arial" w:hAnsi="Arial" w:cs="Arial"/>
          <w:noProof/>
          <w:sz w:val="22"/>
          <w:szCs w:val="22"/>
        </w:rPr>
        <w:t xml:space="preserve"> </w:t>
      </w:r>
    </w:p>
    <w:p w14:paraId="5CD3F04E" w14:textId="77777777" w:rsidR="004221B8" w:rsidRPr="001A331C" w:rsidRDefault="004221B8" w:rsidP="00993A8A">
      <w:pPr>
        <w:spacing w:line="360" w:lineRule="auto"/>
        <w:jc w:val="both"/>
        <w:rPr>
          <w:rFonts w:ascii="Arial" w:eastAsia="Times New Roman" w:hAnsi="Arial" w:cs="Arial"/>
          <w:noProof/>
          <w:sz w:val="22"/>
        </w:rPr>
      </w:pPr>
      <w:r w:rsidRPr="001A331C">
        <w:rPr>
          <w:rFonts w:ascii="Arial" w:eastAsia="Times New Roman" w:hAnsi="Arial" w:cs="Arial"/>
          <w:noProof/>
          <w:sz w:val="22"/>
        </w:rPr>
        <w:t>The first skill necessary is communication since learning disability nurses must work with people who have speech, language or cognitive impairments. With the help of effective communication, nurses can explain the medical information, learn about the concerns of the patients, and build trusting relations with them. Extensive communication enhances cooperation with the family and the healthcare professionals and minimizes misunderstandings and enhances continuity of care. To illustrate, a nurse who is to support a patient with severe learning disabilities might resort to pictures, gestures, and simplified language to describe a medical procedure and it will help to minimize anxiety and promote cooperation during treatment (Nursing and Midwifery Council, 2018).</w:t>
      </w:r>
    </w:p>
    <w:p w14:paraId="49B6D752" w14:textId="77777777" w:rsidR="004221B8" w:rsidRPr="001A331C" w:rsidRDefault="004221B8" w:rsidP="00993A8A">
      <w:pPr>
        <w:pStyle w:val="Heading2"/>
        <w:spacing w:before="0" w:line="360" w:lineRule="auto"/>
        <w:rPr>
          <w:rFonts w:ascii="Arial" w:hAnsi="Arial" w:cs="Arial"/>
          <w:noProof/>
          <w:sz w:val="22"/>
          <w:szCs w:val="22"/>
        </w:rPr>
      </w:pPr>
      <w:bookmarkStart w:id="6" w:name="_Toc234087168"/>
      <w:bookmarkStart w:id="7" w:name="_Toc237348807"/>
      <w:r w:rsidRPr="001A331C">
        <w:rPr>
          <w:rFonts w:ascii="Arial" w:hAnsi="Arial" w:cs="Arial"/>
          <w:noProof/>
          <w:sz w:val="22"/>
          <w:szCs w:val="22"/>
        </w:rPr>
        <w:t>Empathy and Compassion</w:t>
      </w:r>
      <w:bookmarkEnd w:id="6"/>
      <w:bookmarkEnd w:id="7"/>
      <w:r w:rsidRPr="001A331C">
        <w:rPr>
          <w:rFonts w:ascii="Arial" w:hAnsi="Arial" w:cs="Arial"/>
          <w:noProof/>
          <w:sz w:val="22"/>
          <w:szCs w:val="22"/>
        </w:rPr>
        <w:t xml:space="preserve"> </w:t>
      </w:r>
    </w:p>
    <w:p w14:paraId="066F4FB7" w14:textId="77777777" w:rsidR="004221B8" w:rsidRPr="001A331C" w:rsidRDefault="004221B8" w:rsidP="00993A8A">
      <w:pPr>
        <w:spacing w:line="360" w:lineRule="auto"/>
        <w:jc w:val="both"/>
        <w:rPr>
          <w:rFonts w:ascii="Arial" w:eastAsia="Times New Roman" w:hAnsi="Arial" w:cs="Arial"/>
          <w:noProof/>
          <w:sz w:val="22"/>
        </w:rPr>
      </w:pPr>
      <w:r w:rsidRPr="001A331C">
        <w:rPr>
          <w:rFonts w:ascii="Arial" w:eastAsia="Times New Roman" w:hAnsi="Arial" w:cs="Arial"/>
          <w:noProof/>
          <w:sz w:val="22"/>
        </w:rPr>
        <w:t>Empathy and compassion play an important role since persons with learning disabilities might be socially rebuffed, discriminated against, and emotionally-distressed. Nurses with empathy put themselves in the position of the patient and care with compassion and patience, establishing therapeutic relationships that are emphatic and supportive. Empathy helps patients to have confidence in healthcare practitioners and participate in their care. For example, when a patient gets anxious during a visit to the hospital, an attentive nurse can offer a comforting note, give him/her time, and create an adapted environment to lessen the stress. This healthcare enhances the wellbeing of patients, does not interfere with dignity and patient needs (National Institute for Health and Care Excellence, 2018).</w:t>
      </w:r>
    </w:p>
    <w:p w14:paraId="7751DAAC" w14:textId="77777777" w:rsidR="004221B8" w:rsidRPr="001A331C" w:rsidRDefault="004221B8" w:rsidP="00993A8A">
      <w:pPr>
        <w:pStyle w:val="Heading2"/>
        <w:spacing w:before="0" w:line="360" w:lineRule="auto"/>
        <w:rPr>
          <w:rFonts w:ascii="Arial" w:hAnsi="Arial" w:cs="Arial"/>
          <w:noProof/>
          <w:sz w:val="22"/>
          <w:szCs w:val="22"/>
        </w:rPr>
      </w:pPr>
      <w:bookmarkStart w:id="8" w:name="_Toc234087169"/>
      <w:bookmarkStart w:id="9" w:name="_Toc237348808"/>
      <w:r w:rsidRPr="001A331C">
        <w:rPr>
          <w:rFonts w:ascii="Arial" w:hAnsi="Arial" w:cs="Arial"/>
          <w:noProof/>
          <w:sz w:val="22"/>
          <w:szCs w:val="22"/>
        </w:rPr>
        <w:t>Person-centred Care</w:t>
      </w:r>
      <w:bookmarkEnd w:id="8"/>
      <w:bookmarkEnd w:id="9"/>
      <w:r w:rsidRPr="001A331C">
        <w:rPr>
          <w:rFonts w:ascii="Arial" w:hAnsi="Arial" w:cs="Arial"/>
          <w:noProof/>
          <w:sz w:val="22"/>
          <w:szCs w:val="22"/>
        </w:rPr>
        <w:t xml:space="preserve"> </w:t>
      </w:r>
    </w:p>
    <w:p w14:paraId="696747B5" w14:textId="1A3EE55C" w:rsidR="759A1527" w:rsidRPr="001A331C" w:rsidRDefault="004221B8" w:rsidP="00993A8A">
      <w:pPr>
        <w:spacing w:after="0" w:line="360" w:lineRule="auto"/>
        <w:jc w:val="both"/>
        <w:rPr>
          <w:rFonts w:ascii="Arial" w:hAnsi="Arial" w:cs="Arial"/>
          <w:noProof/>
          <w:sz w:val="22"/>
        </w:rPr>
      </w:pPr>
      <w:r w:rsidRPr="001A331C">
        <w:rPr>
          <w:rFonts w:ascii="Arial" w:eastAsia="Times New Roman" w:hAnsi="Arial" w:cs="Arial"/>
          <w:noProof/>
          <w:sz w:val="22"/>
        </w:rPr>
        <w:t>The third skill is person-centred care that is essential. It is important that nursing professionals with learning disabilities understand that each patient has unique abilities, preferences, and healthcare objectives. Person-centred care is a collaborative work with the patients and families to make individualised care plans that encourage independence and being informed. For example, nurses can offer simple-to-read educational materials when providing support to a patient with diabetes and customize lifestyle management based on the level of comprehension and daily habits. Skills for Care (2026) emphasised that personalised care can help people with learning disabilities to lead a healthier life and live independently and fulfil.</w:t>
      </w:r>
    </w:p>
    <w:p w14:paraId="7338813D" w14:textId="77777777" w:rsidR="00C85A7C" w:rsidRPr="001A331C" w:rsidRDefault="00C85A7C" w:rsidP="00993A8A">
      <w:pPr>
        <w:spacing w:after="0" w:line="360" w:lineRule="auto"/>
        <w:jc w:val="both"/>
        <w:rPr>
          <w:rFonts w:ascii="Arial" w:hAnsi="Arial" w:cs="Arial"/>
          <w:noProof/>
          <w:sz w:val="22"/>
        </w:rPr>
      </w:pPr>
    </w:p>
    <w:p w14:paraId="2CAEA1EC" w14:textId="68CF2A68" w:rsidR="002370CE" w:rsidRPr="001A331C" w:rsidRDefault="1F09BC6E" w:rsidP="00993A8A">
      <w:pPr>
        <w:pStyle w:val="Heading2"/>
        <w:spacing w:line="360" w:lineRule="auto"/>
        <w:rPr>
          <w:rFonts w:ascii="Arial" w:hAnsi="Arial" w:cs="Arial"/>
          <w:noProof/>
          <w:sz w:val="22"/>
          <w:szCs w:val="22"/>
        </w:rPr>
      </w:pPr>
      <w:bookmarkStart w:id="10" w:name="_Toc237348809"/>
      <w:r w:rsidRPr="001A331C">
        <w:rPr>
          <w:rFonts w:ascii="Arial" w:hAnsi="Arial" w:cs="Arial"/>
          <w:noProof/>
          <w:sz w:val="22"/>
          <w:szCs w:val="22"/>
        </w:rPr>
        <w:lastRenderedPageBreak/>
        <w:t>3</w:t>
      </w:r>
      <w:r w:rsidR="001A331C">
        <w:rPr>
          <w:rFonts w:ascii="Arial" w:hAnsi="Arial" w:cs="Arial"/>
          <w:noProof/>
          <w:sz w:val="22"/>
          <w:szCs w:val="22"/>
        </w:rPr>
        <w:t>.</w:t>
      </w:r>
      <w:r w:rsidR="005D5457" w:rsidRPr="001A331C">
        <w:rPr>
          <w:rFonts w:ascii="Arial" w:hAnsi="Arial" w:cs="Arial"/>
          <w:noProof/>
          <w:sz w:val="22"/>
          <w:szCs w:val="22"/>
        </w:rPr>
        <w:t xml:space="preserve"> </w:t>
      </w:r>
      <w:r w:rsidR="003003FD" w:rsidRPr="001A331C">
        <w:rPr>
          <w:rFonts w:ascii="Arial" w:hAnsi="Arial" w:cs="Arial"/>
          <w:noProof/>
          <w:sz w:val="22"/>
          <w:szCs w:val="22"/>
        </w:rPr>
        <w:t>Strategies</w:t>
      </w:r>
      <w:r w:rsidR="00183CB9" w:rsidRPr="001A331C">
        <w:rPr>
          <w:rFonts w:ascii="Arial" w:hAnsi="Arial" w:cs="Arial"/>
          <w:noProof/>
          <w:sz w:val="22"/>
          <w:szCs w:val="22"/>
        </w:rPr>
        <w:t xml:space="preserve"> </w:t>
      </w:r>
      <w:r w:rsidR="59AB5A3E" w:rsidRPr="001A331C">
        <w:rPr>
          <w:rFonts w:ascii="Arial" w:hAnsi="Arial" w:cs="Arial"/>
          <w:noProof/>
          <w:sz w:val="22"/>
          <w:szCs w:val="22"/>
        </w:rPr>
        <w:t xml:space="preserve">for Skill Improvement for </w:t>
      </w:r>
      <w:r w:rsidR="004221B8" w:rsidRPr="001A331C">
        <w:rPr>
          <w:rFonts w:ascii="Arial" w:hAnsi="Arial" w:cs="Arial"/>
          <w:noProof/>
          <w:sz w:val="22"/>
          <w:szCs w:val="22"/>
        </w:rPr>
        <w:t>Learning Disability Nurse</w:t>
      </w:r>
      <w:bookmarkEnd w:id="10"/>
    </w:p>
    <w:p w14:paraId="01C49510" w14:textId="689FA826" w:rsidR="002370CE" w:rsidRPr="001A331C" w:rsidRDefault="0C5D0C5C" w:rsidP="00993A8A">
      <w:pPr>
        <w:pStyle w:val="Heading2"/>
        <w:spacing w:line="360" w:lineRule="auto"/>
        <w:rPr>
          <w:rFonts w:ascii="Arial" w:hAnsi="Arial" w:cs="Arial"/>
          <w:noProof/>
          <w:sz w:val="22"/>
          <w:szCs w:val="22"/>
        </w:rPr>
      </w:pPr>
      <w:bookmarkStart w:id="11" w:name="_Toc237348810"/>
      <w:r w:rsidRPr="001A331C">
        <w:rPr>
          <w:rFonts w:ascii="Arial" w:hAnsi="Arial" w:cs="Arial"/>
          <w:noProof/>
          <w:sz w:val="22"/>
          <w:szCs w:val="22"/>
        </w:rPr>
        <w:t xml:space="preserve">3.1 Three Strategies </w:t>
      </w:r>
      <w:r w:rsidR="00183CB9" w:rsidRPr="001A331C">
        <w:rPr>
          <w:rFonts w:ascii="Arial" w:hAnsi="Arial" w:cs="Arial"/>
          <w:noProof/>
          <w:sz w:val="22"/>
          <w:szCs w:val="22"/>
        </w:rPr>
        <w:t xml:space="preserve">to </w:t>
      </w:r>
      <w:r w:rsidR="5CE671C3" w:rsidRPr="001A331C">
        <w:rPr>
          <w:rFonts w:ascii="Arial" w:hAnsi="Arial" w:cs="Arial"/>
          <w:noProof/>
          <w:sz w:val="22"/>
          <w:szCs w:val="22"/>
        </w:rPr>
        <w:t>I</w:t>
      </w:r>
      <w:r w:rsidR="00183CB9" w:rsidRPr="001A331C">
        <w:rPr>
          <w:rFonts w:ascii="Arial" w:hAnsi="Arial" w:cs="Arial"/>
          <w:noProof/>
          <w:sz w:val="22"/>
          <w:szCs w:val="22"/>
        </w:rPr>
        <w:t xml:space="preserve">mprove the </w:t>
      </w:r>
      <w:r w:rsidR="40F0AB75" w:rsidRPr="001A331C">
        <w:rPr>
          <w:rFonts w:ascii="Arial" w:hAnsi="Arial" w:cs="Arial"/>
          <w:noProof/>
          <w:sz w:val="22"/>
          <w:szCs w:val="22"/>
        </w:rPr>
        <w:t>S</w:t>
      </w:r>
      <w:r w:rsidR="00183CB9" w:rsidRPr="001A331C">
        <w:rPr>
          <w:rFonts w:ascii="Arial" w:hAnsi="Arial" w:cs="Arial"/>
          <w:noProof/>
          <w:sz w:val="22"/>
          <w:szCs w:val="22"/>
        </w:rPr>
        <w:t>kills</w:t>
      </w:r>
      <w:r w:rsidR="005D5457" w:rsidRPr="001A331C">
        <w:rPr>
          <w:rFonts w:ascii="Arial" w:hAnsi="Arial" w:cs="Arial"/>
          <w:noProof/>
          <w:sz w:val="22"/>
          <w:szCs w:val="22"/>
        </w:rPr>
        <w:t xml:space="preserve"> </w:t>
      </w:r>
      <w:r w:rsidR="00070818" w:rsidRPr="001A331C">
        <w:rPr>
          <w:rFonts w:ascii="Arial" w:hAnsi="Arial" w:cs="Arial"/>
          <w:noProof/>
          <w:sz w:val="22"/>
          <w:szCs w:val="22"/>
        </w:rPr>
        <w:t xml:space="preserve">for </w:t>
      </w:r>
      <w:r w:rsidR="004221B8" w:rsidRPr="001A331C">
        <w:rPr>
          <w:rFonts w:ascii="Arial" w:hAnsi="Arial" w:cs="Arial"/>
          <w:noProof/>
          <w:sz w:val="22"/>
          <w:szCs w:val="22"/>
        </w:rPr>
        <w:t>Learning Disability Nurse</w:t>
      </w:r>
      <w:bookmarkEnd w:id="11"/>
    </w:p>
    <w:p w14:paraId="6F278F43" w14:textId="77777777" w:rsidR="004221B8" w:rsidRPr="001A331C" w:rsidRDefault="004221B8" w:rsidP="00993A8A">
      <w:pPr>
        <w:spacing w:line="360" w:lineRule="auto"/>
        <w:jc w:val="both"/>
        <w:rPr>
          <w:rFonts w:ascii="Arial" w:eastAsia="Times New Roman" w:hAnsi="Arial" w:cs="Arial"/>
          <w:noProof/>
          <w:sz w:val="22"/>
        </w:rPr>
      </w:pPr>
      <w:r w:rsidRPr="001A331C">
        <w:rPr>
          <w:rFonts w:ascii="Arial" w:eastAsia="Times New Roman" w:hAnsi="Arial" w:cs="Arial"/>
          <w:noProof/>
          <w:sz w:val="22"/>
        </w:rPr>
        <w:t>Continuous professional development, practice, and reflective practice can be used to improve communication skills. The communication training would assist nurses acquire skills of communicating with individuals who have complicated communication requirements. Nurse-patient contact provides nurses with an opportunity to practice these techniques in practice and patient-experience reflection allows them to improve on this. For illustration, when a nurse receives feedback that the explanations were complex, they may simplify language during subsequent consultations so that a patient can better understand it (Nursing and Midwifery Council, 2018).</w:t>
      </w:r>
    </w:p>
    <w:p w14:paraId="5BAFE749" w14:textId="77777777" w:rsidR="004221B8" w:rsidRPr="001A331C" w:rsidRDefault="004221B8" w:rsidP="00993A8A">
      <w:pPr>
        <w:spacing w:line="360" w:lineRule="auto"/>
        <w:jc w:val="both"/>
        <w:rPr>
          <w:rFonts w:ascii="Arial" w:eastAsia="Times New Roman" w:hAnsi="Arial" w:cs="Arial"/>
          <w:noProof/>
          <w:sz w:val="22"/>
        </w:rPr>
      </w:pPr>
      <w:r w:rsidRPr="001A331C">
        <w:rPr>
          <w:rFonts w:ascii="Arial" w:eastAsia="Times New Roman" w:hAnsi="Arial" w:cs="Arial"/>
          <w:noProof/>
          <w:sz w:val="22"/>
        </w:rPr>
        <w:t>Reflective practice, disability awareness training, and active listening can be used to build empathy and compassion. The reflection helps nurses to examine the emotional experiences of patients and reflect on their personal responses in providing care. Awareness training on disability generates knowledge of the issues affecting people with learning disabilities, prompting an inclusive approach with respect. Active listening to patients and families helps nurses to understand individual issues and offer support. For illustration, knowing that a patient will get upset in a new setting will enable the nurse to reschedule appointments and give the necessary assurance that will reduce anxiety levels (Skills for Care, 2026).</w:t>
      </w:r>
    </w:p>
    <w:p w14:paraId="029A5F75" w14:textId="0648D5BB" w:rsidR="6F3208D0" w:rsidRPr="001A331C" w:rsidRDefault="004221B8" w:rsidP="00993A8A">
      <w:pPr>
        <w:spacing w:after="0" w:line="360" w:lineRule="auto"/>
        <w:jc w:val="both"/>
        <w:rPr>
          <w:rFonts w:ascii="Arial" w:eastAsia="Segoe UI" w:hAnsi="Arial" w:cs="Arial"/>
          <w:b/>
          <w:bCs/>
          <w:noProof/>
          <w:sz w:val="22"/>
        </w:rPr>
      </w:pPr>
      <w:r w:rsidRPr="001A331C">
        <w:rPr>
          <w:rFonts w:ascii="Arial" w:eastAsia="Times New Roman" w:hAnsi="Arial" w:cs="Arial"/>
          <w:noProof/>
          <w:sz w:val="22"/>
        </w:rPr>
        <w:t>By engaging patients in care planning, engaging in multidisciplinary learning and undertaking lifelong learning, person-centred care skills can be enhanced. Facilitating patients toward sharing their decisions supports this and enhances independence. Collaborating in multidisciplinary teams enhances professional knowledge and collaborates in providing effective care. Nurses can assess the existing guidance to ensure evidence-based practice. NHS England (2024) denoted that they pay attention to the development of the workforce and providing personalised care as the priority when improving the quality of healthcare. This illustration of applying a direction in making care plans will make nurses deliver services more in line with individual goals and support needs of the patient.</w:t>
      </w:r>
    </w:p>
    <w:p w14:paraId="58A1B501" w14:textId="2F942CCF" w:rsidR="0156E134" w:rsidRPr="001A331C" w:rsidRDefault="0156E134" w:rsidP="00993A8A">
      <w:pPr>
        <w:pStyle w:val="ListParagraph"/>
        <w:spacing w:after="0" w:line="360" w:lineRule="auto"/>
        <w:rPr>
          <w:rFonts w:ascii="Arial" w:hAnsi="Arial" w:cs="Arial"/>
          <w:noProof/>
          <w:sz w:val="22"/>
        </w:rPr>
      </w:pPr>
    </w:p>
    <w:p w14:paraId="1497148C" w14:textId="3D216B61" w:rsidR="00A946CB" w:rsidRPr="001A331C" w:rsidRDefault="5617AA6E" w:rsidP="00993A8A">
      <w:pPr>
        <w:pStyle w:val="Heading2"/>
        <w:spacing w:line="360" w:lineRule="auto"/>
        <w:rPr>
          <w:rFonts w:ascii="Arial" w:hAnsi="Arial" w:cs="Arial"/>
          <w:noProof/>
          <w:sz w:val="22"/>
          <w:szCs w:val="22"/>
        </w:rPr>
      </w:pPr>
      <w:bookmarkStart w:id="12" w:name="_Toc237348811"/>
      <w:r w:rsidRPr="001A331C">
        <w:rPr>
          <w:rFonts w:ascii="Arial" w:hAnsi="Arial" w:cs="Arial"/>
          <w:noProof/>
          <w:sz w:val="22"/>
          <w:szCs w:val="22"/>
        </w:rPr>
        <w:t>4</w:t>
      </w:r>
      <w:r w:rsidR="001A331C">
        <w:rPr>
          <w:rFonts w:ascii="Arial" w:hAnsi="Arial" w:cs="Arial"/>
          <w:noProof/>
          <w:sz w:val="22"/>
          <w:szCs w:val="22"/>
        </w:rPr>
        <w:t xml:space="preserve">. </w:t>
      </w:r>
      <w:r w:rsidR="00A946CB" w:rsidRPr="001A331C">
        <w:rPr>
          <w:rFonts w:ascii="Arial" w:hAnsi="Arial" w:cs="Arial"/>
          <w:noProof/>
          <w:sz w:val="22"/>
          <w:szCs w:val="22"/>
        </w:rPr>
        <w:t>Conclusion</w:t>
      </w:r>
      <w:bookmarkEnd w:id="12"/>
    </w:p>
    <w:p w14:paraId="76565AE3" w14:textId="3D4856DC" w:rsidR="003458DB" w:rsidRPr="001A331C" w:rsidRDefault="004221B8" w:rsidP="00993A8A">
      <w:pPr>
        <w:spacing w:after="0" w:line="360" w:lineRule="auto"/>
        <w:jc w:val="both"/>
        <w:rPr>
          <w:rFonts w:ascii="Arial" w:hAnsi="Arial" w:cs="Arial"/>
          <w:noProof/>
          <w:sz w:val="22"/>
        </w:rPr>
      </w:pPr>
      <w:r w:rsidRPr="001A331C">
        <w:rPr>
          <w:rFonts w:ascii="Arial" w:eastAsia="Times New Roman" w:hAnsi="Arial" w:cs="Arial"/>
          <w:noProof/>
          <w:sz w:val="22"/>
        </w:rPr>
        <w:t xml:space="preserve">Learning disability nurses have a key role to play in health and social care by assisting people with learning disabilities to have better health, independence, and quality living. These are their roles of assessment, planning of care, protection, and promotion of health, advocacy and multidisciplinary teamwork. Skills that are important and help nurses to deliver secure, affectionate, and individualised health care include communication, empathy, and person-centred care. The acquisition of these competencies through professional training, reflection, and practice along with experience and lifelong learning, will improve the performance of </w:t>
      </w:r>
      <w:r w:rsidRPr="001A331C">
        <w:rPr>
          <w:rFonts w:ascii="Arial" w:eastAsia="Times New Roman" w:hAnsi="Arial" w:cs="Arial"/>
          <w:noProof/>
          <w:sz w:val="22"/>
        </w:rPr>
        <w:lastRenderedPageBreak/>
        <w:t>nurses and patient outcomes. Through constant reinforcement of such competencies, learning disability nurses will be able to provide inclusive and high-quality care that supports the needs of people with learning disabilities that are complex and emergent.</w:t>
      </w:r>
      <w:r w:rsidR="00F1720B" w:rsidRPr="001A331C">
        <w:rPr>
          <w:rFonts w:ascii="Arial" w:hAnsi="Arial" w:cs="Arial"/>
          <w:noProof/>
          <w:sz w:val="22"/>
        </w:rPr>
        <w:t xml:space="preserve"> </w:t>
      </w:r>
    </w:p>
    <w:p w14:paraId="3F34EF19" w14:textId="5E3278EB" w:rsidR="00D676C3" w:rsidRPr="001A331C" w:rsidRDefault="00D676C3" w:rsidP="00993A8A">
      <w:pPr>
        <w:spacing w:line="360" w:lineRule="auto"/>
        <w:rPr>
          <w:rFonts w:ascii="Arial" w:hAnsi="Arial" w:cs="Arial"/>
          <w:noProof/>
          <w:sz w:val="22"/>
        </w:rPr>
      </w:pPr>
      <w:r w:rsidRPr="001A331C">
        <w:rPr>
          <w:rFonts w:ascii="Arial" w:hAnsi="Arial" w:cs="Arial"/>
          <w:noProof/>
          <w:sz w:val="22"/>
        </w:rPr>
        <w:br w:type="page"/>
      </w:r>
    </w:p>
    <w:p w14:paraId="5155B0ED" w14:textId="77777777" w:rsidR="00D676C3" w:rsidRPr="001A331C" w:rsidRDefault="00D676C3" w:rsidP="00993A8A">
      <w:pPr>
        <w:pStyle w:val="ListParagraph"/>
        <w:spacing w:after="0" w:line="360" w:lineRule="auto"/>
        <w:rPr>
          <w:rFonts w:ascii="Arial" w:hAnsi="Arial" w:cs="Arial"/>
          <w:noProof/>
          <w:sz w:val="22"/>
        </w:rPr>
      </w:pPr>
    </w:p>
    <w:p w14:paraId="6C4B494D" w14:textId="3CD0FCF5" w:rsidR="00226D31" w:rsidRPr="001A331C" w:rsidRDefault="00226D31" w:rsidP="00993A8A">
      <w:pPr>
        <w:pStyle w:val="Heading2"/>
        <w:spacing w:line="360" w:lineRule="auto"/>
        <w:rPr>
          <w:rFonts w:ascii="Arial" w:hAnsi="Arial" w:cs="Arial"/>
          <w:noProof/>
          <w:sz w:val="22"/>
          <w:szCs w:val="22"/>
        </w:rPr>
      </w:pPr>
      <w:bookmarkStart w:id="13" w:name="_Toc237348812"/>
      <w:r w:rsidRPr="001A331C">
        <w:rPr>
          <w:rFonts w:ascii="Arial" w:hAnsi="Arial" w:cs="Arial"/>
          <w:noProof/>
          <w:sz w:val="22"/>
          <w:szCs w:val="22"/>
        </w:rPr>
        <w:t xml:space="preserve"> </w:t>
      </w:r>
      <w:r w:rsidR="00524A51">
        <w:rPr>
          <w:rFonts w:ascii="Arial" w:hAnsi="Arial" w:cs="Arial"/>
          <w:noProof/>
          <w:sz w:val="22"/>
          <w:szCs w:val="22"/>
        </w:rPr>
        <w:t xml:space="preserve">5. </w:t>
      </w:r>
      <w:r w:rsidRPr="001A331C">
        <w:rPr>
          <w:rFonts w:ascii="Arial" w:hAnsi="Arial" w:cs="Arial"/>
          <w:noProof/>
          <w:sz w:val="22"/>
          <w:szCs w:val="22"/>
        </w:rPr>
        <w:t>Reference List</w:t>
      </w:r>
      <w:bookmarkEnd w:id="13"/>
    </w:p>
    <w:p w14:paraId="08CA800F" w14:textId="77777777" w:rsidR="004221B8" w:rsidRPr="001A331C" w:rsidRDefault="004221B8" w:rsidP="00993A8A">
      <w:pPr>
        <w:spacing w:line="360" w:lineRule="auto"/>
        <w:jc w:val="both"/>
        <w:rPr>
          <w:rFonts w:ascii="Arial" w:eastAsia="Times New Roman" w:hAnsi="Arial" w:cs="Arial"/>
          <w:noProof/>
          <w:sz w:val="22"/>
        </w:rPr>
      </w:pPr>
      <w:r w:rsidRPr="001A331C">
        <w:rPr>
          <w:rFonts w:ascii="Arial" w:eastAsia="Times New Roman" w:hAnsi="Arial" w:cs="Arial"/>
          <w:noProof/>
          <w:sz w:val="22"/>
        </w:rPr>
        <w:t xml:space="preserve">National Careers Service (2025) </w:t>
      </w:r>
      <w:r w:rsidRPr="001A331C">
        <w:rPr>
          <w:rFonts w:ascii="Arial" w:eastAsia="Times New Roman" w:hAnsi="Arial" w:cs="Arial"/>
          <w:i/>
          <w:iCs/>
          <w:noProof/>
          <w:sz w:val="22"/>
        </w:rPr>
        <w:t>Learning disability nurse</w:t>
      </w:r>
      <w:r w:rsidRPr="001A331C">
        <w:rPr>
          <w:rFonts w:ascii="Arial" w:eastAsia="Times New Roman" w:hAnsi="Arial" w:cs="Arial"/>
          <w:noProof/>
          <w:sz w:val="22"/>
        </w:rPr>
        <w:t>. Available at:</w:t>
      </w:r>
      <w:hyperlink r:id="rId9">
        <w:r w:rsidRPr="001A331C">
          <w:rPr>
            <w:rFonts w:ascii="Arial" w:eastAsia="Times New Roman" w:hAnsi="Arial" w:cs="Arial"/>
            <w:noProof/>
            <w:sz w:val="22"/>
          </w:rPr>
          <w:t xml:space="preserve"> </w:t>
        </w:r>
      </w:hyperlink>
      <w:hyperlink r:id="rId10">
        <w:r w:rsidRPr="001A331C">
          <w:rPr>
            <w:rFonts w:ascii="Arial" w:eastAsia="Times New Roman" w:hAnsi="Arial" w:cs="Arial"/>
            <w:noProof/>
            <w:sz w:val="22"/>
            <w:u w:val="single"/>
          </w:rPr>
          <w:t>https://nationalcareers.service.gov.uk/job-profiles/learning-disability-nurse</w:t>
        </w:r>
      </w:hyperlink>
      <w:r w:rsidRPr="001A331C">
        <w:rPr>
          <w:rFonts w:ascii="Arial" w:eastAsia="Times New Roman" w:hAnsi="Arial" w:cs="Arial"/>
          <w:noProof/>
          <w:sz w:val="22"/>
        </w:rPr>
        <w:t xml:space="preserve"> (Accessed: 4 July 2026).</w:t>
      </w:r>
    </w:p>
    <w:p w14:paraId="5B9F76F8" w14:textId="77777777" w:rsidR="004221B8" w:rsidRPr="001A331C" w:rsidRDefault="004221B8" w:rsidP="00993A8A">
      <w:pPr>
        <w:spacing w:line="360" w:lineRule="auto"/>
        <w:jc w:val="both"/>
        <w:rPr>
          <w:rFonts w:ascii="Arial" w:eastAsia="Times New Roman" w:hAnsi="Arial" w:cs="Arial"/>
          <w:noProof/>
          <w:sz w:val="22"/>
        </w:rPr>
      </w:pPr>
      <w:r w:rsidRPr="001A331C">
        <w:rPr>
          <w:rFonts w:ascii="Arial" w:eastAsia="Times New Roman" w:hAnsi="Arial" w:cs="Arial"/>
          <w:noProof/>
          <w:sz w:val="22"/>
        </w:rPr>
        <w:t xml:space="preserve">NHS England (2024) </w:t>
      </w:r>
      <w:r w:rsidRPr="001A331C">
        <w:rPr>
          <w:rFonts w:ascii="Arial" w:eastAsia="Times New Roman" w:hAnsi="Arial" w:cs="Arial"/>
          <w:i/>
          <w:iCs/>
          <w:noProof/>
          <w:sz w:val="22"/>
        </w:rPr>
        <w:t>The NHS Long Term Workforce Plan</w:t>
      </w:r>
      <w:r w:rsidRPr="001A331C">
        <w:rPr>
          <w:rFonts w:ascii="Arial" w:eastAsia="Times New Roman" w:hAnsi="Arial" w:cs="Arial"/>
          <w:noProof/>
          <w:sz w:val="22"/>
        </w:rPr>
        <w:t>. Available at:</w:t>
      </w:r>
      <w:hyperlink r:id="rId11">
        <w:r w:rsidRPr="001A331C">
          <w:rPr>
            <w:rFonts w:ascii="Arial" w:eastAsia="Times New Roman" w:hAnsi="Arial" w:cs="Arial"/>
            <w:noProof/>
            <w:sz w:val="22"/>
          </w:rPr>
          <w:t xml:space="preserve"> </w:t>
        </w:r>
      </w:hyperlink>
      <w:hyperlink r:id="rId12">
        <w:r w:rsidRPr="001A331C">
          <w:rPr>
            <w:rFonts w:ascii="Arial" w:eastAsia="Times New Roman" w:hAnsi="Arial" w:cs="Arial"/>
            <w:noProof/>
            <w:sz w:val="22"/>
            <w:u w:val="single"/>
          </w:rPr>
          <w:t>https://www.england.nhs.uk/long-read/nhs-long-term-workforce-plan/</w:t>
        </w:r>
      </w:hyperlink>
      <w:r w:rsidRPr="001A331C">
        <w:rPr>
          <w:rFonts w:ascii="Arial" w:eastAsia="Times New Roman" w:hAnsi="Arial" w:cs="Arial"/>
          <w:noProof/>
          <w:sz w:val="22"/>
        </w:rPr>
        <w:t xml:space="preserve"> (Accessed: 4 July 2026).</w:t>
      </w:r>
    </w:p>
    <w:p w14:paraId="0FA3F8CA" w14:textId="77777777" w:rsidR="004221B8" w:rsidRPr="001A331C" w:rsidRDefault="004221B8" w:rsidP="00993A8A">
      <w:pPr>
        <w:spacing w:line="360" w:lineRule="auto"/>
        <w:jc w:val="both"/>
        <w:rPr>
          <w:rFonts w:ascii="Arial" w:eastAsia="Times New Roman" w:hAnsi="Arial" w:cs="Arial"/>
          <w:noProof/>
          <w:sz w:val="22"/>
        </w:rPr>
      </w:pPr>
      <w:r w:rsidRPr="001A331C">
        <w:rPr>
          <w:rFonts w:ascii="Arial" w:eastAsia="Times New Roman" w:hAnsi="Arial" w:cs="Arial"/>
          <w:noProof/>
          <w:sz w:val="22"/>
        </w:rPr>
        <w:t xml:space="preserve">Skills for Care (2026) </w:t>
      </w:r>
      <w:r w:rsidRPr="001A331C">
        <w:rPr>
          <w:rFonts w:ascii="Arial" w:eastAsia="Times New Roman" w:hAnsi="Arial" w:cs="Arial"/>
          <w:i/>
          <w:iCs/>
          <w:noProof/>
          <w:sz w:val="22"/>
        </w:rPr>
        <w:t>Learning disability</w:t>
      </w:r>
      <w:r w:rsidRPr="001A331C">
        <w:rPr>
          <w:rFonts w:ascii="Arial" w:eastAsia="Times New Roman" w:hAnsi="Arial" w:cs="Arial"/>
          <w:noProof/>
          <w:sz w:val="22"/>
        </w:rPr>
        <w:t>. Available at:</w:t>
      </w:r>
      <w:hyperlink r:id="rId13">
        <w:r w:rsidRPr="001A331C">
          <w:rPr>
            <w:rFonts w:ascii="Arial" w:eastAsia="Times New Roman" w:hAnsi="Arial" w:cs="Arial"/>
            <w:noProof/>
            <w:sz w:val="22"/>
          </w:rPr>
          <w:t xml:space="preserve"> </w:t>
        </w:r>
      </w:hyperlink>
      <w:hyperlink r:id="rId14">
        <w:r w:rsidRPr="001A331C">
          <w:rPr>
            <w:rFonts w:ascii="Arial" w:eastAsia="Times New Roman" w:hAnsi="Arial" w:cs="Arial"/>
            <w:noProof/>
            <w:sz w:val="22"/>
            <w:u w:val="single"/>
          </w:rPr>
          <w:t>https://www.skillsforcare.org.uk/Developing-your-workforce/Care-topics/Learning-disability/Learning-disability.aspx</w:t>
        </w:r>
      </w:hyperlink>
      <w:r w:rsidRPr="001A331C">
        <w:rPr>
          <w:rFonts w:ascii="Arial" w:eastAsia="Times New Roman" w:hAnsi="Arial" w:cs="Arial"/>
          <w:noProof/>
          <w:sz w:val="22"/>
        </w:rPr>
        <w:t xml:space="preserve"> (Accessed: 4 July 2026).</w:t>
      </w:r>
    </w:p>
    <w:p w14:paraId="208C180E" w14:textId="77777777" w:rsidR="004221B8" w:rsidRPr="001A331C" w:rsidRDefault="004221B8" w:rsidP="00993A8A">
      <w:pPr>
        <w:spacing w:line="360" w:lineRule="auto"/>
        <w:jc w:val="both"/>
        <w:rPr>
          <w:rFonts w:ascii="Arial" w:eastAsia="Times New Roman" w:hAnsi="Arial" w:cs="Arial"/>
          <w:noProof/>
          <w:sz w:val="22"/>
        </w:rPr>
      </w:pPr>
      <w:r w:rsidRPr="001A331C">
        <w:rPr>
          <w:rFonts w:ascii="Arial" w:eastAsia="Times New Roman" w:hAnsi="Arial" w:cs="Arial"/>
          <w:noProof/>
          <w:sz w:val="22"/>
        </w:rPr>
        <w:t xml:space="preserve">Nursing and Midwifery Council (2018) </w:t>
      </w:r>
      <w:r w:rsidRPr="001A331C">
        <w:rPr>
          <w:rFonts w:ascii="Arial" w:eastAsia="Times New Roman" w:hAnsi="Arial" w:cs="Arial"/>
          <w:i/>
          <w:iCs/>
          <w:noProof/>
          <w:sz w:val="22"/>
        </w:rPr>
        <w:t>The Code: Professional standards of practice and behaviour for nurses, midwives and nursing associates</w:t>
      </w:r>
      <w:r w:rsidRPr="001A331C">
        <w:rPr>
          <w:rFonts w:ascii="Arial" w:eastAsia="Times New Roman" w:hAnsi="Arial" w:cs="Arial"/>
          <w:noProof/>
          <w:sz w:val="22"/>
        </w:rPr>
        <w:t>. London: Nursing and Midwifery Council. &lt;</w:t>
      </w:r>
      <w:hyperlink r:id="rId15">
        <w:r w:rsidRPr="001A331C">
          <w:rPr>
            <w:rFonts w:ascii="Arial" w:eastAsia="Times New Roman" w:hAnsi="Arial" w:cs="Arial"/>
            <w:noProof/>
            <w:sz w:val="22"/>
            <w:u w:val="single"/>
          </w:rPr>
          <w:t>https://www.nmc.org.uk/</w:t>
        </w:r>
      </w:hyperlink>
      <w:r w:rsidRPr="001A331C">
        <w:rPr>
          <w:rFonts w:ascii="Arial" w:eastAsia="Times New Roman" w:hAnsi="Arial" w:cs="Arial"/>
          <w:noProof/>
          <w:sz w:val="22"/>
        </w:rPr>
        <w:t xml:space="preserve">&gt; </w:t>
      </w:r>
    </w:p>
    <w:p w14:paraId="7B12CEED" w14:textId="39838D2E" w:rsidR="006232DF" w:rsidRPr="001A331C" w:rsidRDefault="004221B8" w:rsidP="00993A8A">
      <w:pPr>
        <w:spacing w:after="0" w:line="360" w:lineRule="auto"/>
        <w:jc w:val="both"/>
        <w:rPr>
          <w:rFonts w:ascii="Arial" w:hAnsi="Arial" w:cs="Arial"/>
          <w:noProof/>
          <w:sz w:val="22"/>
        </w:rPr>
      </w:pPr>
      <w:r w:rsidRPr="001A331C">
        <w:rPr>
          <w:rFonts w:ascii="Arial" w:eastAsia="Times New Roman" w:hAnsi="Arial" w:cs="Arial"/>
          <w:noProof/>
          <w:sz w:val="22"/>
        </w:rPr>
        <w:t xml:space="preserve">National Institute for Health and Care Excellence (2018) </w:t>
      </w:r>
      <w:r w:rsidRPr="001A331C">
        <w:rPr>
          <w:rFonts w:ascii="Arial" w:eastAsia="Times New Roman" w:hAnsi="Arial" w:cs="Arial"/>
          <w:i/>
          <w:iCs/>
          <w:noProof/>
          <w:sz w:val="22"/>
        </w:rPr>
        <w:t>People’s experience in adult social care: Improving the experience of care and support for people using adult social care services (NICE Guideline NG86)</w:t>
      </w:r>
      <w:r w:rsidRPr="001A331C">
        <w:rPr>
          <w:rFonts w:ascii="Arial" w:eastAsia="Times New Roman" w:hAnsi="Arial" w:cs="Arial"/>
          <w:noProof/>
          <w:sz w:val="22"/>
        </w:rPr>
        <w:t>. London: National Institute for Health and Care Excellence. &lt;</w:t>
      </w:r>
      <w:hyperlink r:id="rId16">
        <w:r w:rsidRPr="001A331C">
          <w:rPr>
            <w:rFonts w:ascii="Arial" w:eastAsia="Times New Roman" w:hAnsi="Arial" w:cs="Arial"/>
            <w:noProof/>
            <w:sz w:val="22"/>
            <w:u w:val="single"/>
          </w:rPr>
          <w:t>https://www.nice.org.uk/</w:t>
        </w:r>
      </w:hyperlink>
      <w:r w:rsidRPr="001A331C">
        <w:rPr>
          <w:rFonts w:ascii="Arial" w:eastAsia="Times New Roman" w:hAnsi="Arial" w:cs="Arial"/>
          <w:noProof/>
          <w:sz w:val="22"/>
        </w:rPr>
        <w:t>&gt;</w:t>
      </w:r>
    </w:p>
    <w:p w14:paraId="1D0F2D59" w14:textId="04FD5966" w:rsidR="004552CE" w:rsidRPr="001A331C" w:rsidRDefault="004552CE" w:rsidP="00993A8A">
      <w:pPr>
        <w:spacing w:line="360" w:lineRule="auto"/>
        <w:rPr>
          <w:rFonts w:ascii="Arial" w:hAnsi="Arial" w:cs="Arial"/>
          <w:noProof/>
          <w:sz w:val="22"/>
        </w:rPr>
      </w:pPr>
    </w:p>
    <w:sectPr w:rsidR="004552CE" w:rsidRPr="001A331C" w:rsidSect="001A331C">
      <w:headerReference w:type="even" r:id="rId17"/>
      <w:headerReference w:type="default" r:id="rId18"/>
      <w:footerReference w:type="default" r:id="rId19"/>
      <w:footerReference w:type="first" r:id="rId20"/>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7046DC" w14:textId="77777777" w:rsidR="005C0049" w:rsidRDefault="005C0049" w:rsidP="003C7C97">
      <w:pPr>
        <w:spacing w:after="0" w:line="240" w:lineRule="auto"/>
      </w:pPr>
      <w:r>
        <w:separator/>
      </w:r>
    </w:p>
  </w:endnote>
  <w:endnote w:type="continuationSeparator" w:id="0">
    <w:p w14:paraId="55E36AED" w14:textId="77777777" w:rsidR="005C0049" w:rsidRDefault="005C0049"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2002894"/>
      <w:docPartObj>
        <w:docPartGallery w:val="Page Numbers (Bottom of Page)"/>
        <w:docPartUnique/>
      </w:docPartObj>
    </w:sdtPr>
    <w:sdtContent>
      <w:p w14:paraId="26452F00" w14:textId="71E052C1" w:rsidR="00993A8A" w:rsidRDefault="00993A8A">
        <w:pPr>
          <w:pStyle w:val="Footer"/>
          <w:jc w:val="right"/>
        </w:pPr>
        <w:r>
          <w:fldChar w:fldCharType="begin"/>
        </w:r>
        <w:r>
          <w:instrText>PAGE   \* MERGEFORMAT</w:instrText>
        </w:r>
        <w:r>
          <w:fldChar w:fldCharType="separate"/>
        </w:r>
        <w:r>
          <w:t>2</w:t>
        </w:r>
        <w:r>
          <w:fldChar w:fldCharType="end"/>
        </w:r>
      </w:p>
    </w:sdtContent>
  </w:sdt>
  <w:p w14:paraId="1AFB7E58" w14:textId="77777777" w:rsidR="00993A8A" w:rsidRDefault="00993A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A57622" w14:textId="6F31D3A2" w:rsidR="00993A8A" w:rsidRDefault="00993A8A" w:rsidP="00993A8A">
    <w:pPr>
      <w:pStyle w:val="Footer"/>
      <w:jc w:val="center"/>
    </w:pPr>
  </w:p>
  <w:p w14:paraId="0ACB12B4" w14:textId="453A789C" w:rsidR="00993A8A" w:rsidRDefault="00993A8A" w:rsidP="00993A8A">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CD999F" w14:textId="77777777" w:rsidR="005C0049" w:rsidRDefault="005C0049" w:rsidP="003C7C97">
      <w:pPr>
        <w:spacing w:after="0" w:line="240" w:lineRule="auto"/>
      </w:pPr>
      <w:r>
        <w:separator/>
      </w:r>
    </w:p>
  </w:footnote>
  <w:footnote w:type="continuationSeparator" w:id="0">
    <w:p w14:paraId="3EB4EBEF" w14:textId="77777777" w:rsidR="005C0049" w:rsidRDefault="005C0049"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61FA2AAE"/>
    <w:lvl w:ilvl="0" w:tplc="DF08C864">
      <w:start w:val="1"/>
      <w:numFmt w:val="bullet"/>
      <w:lvlText w:val=""/>
      <w:lvlJc w:val="left"/>
      <w:pPr>
        <w:ind w:left="720" w:hanging="360"/>
      </w:pPr>
      <w:rPr>
        <w:rFonts w:ascii="Symbol" w:hAnsi="Symbol" w:hint="default"/>
      </w:rPr>
    </w:lvl>
    <w:lvl w:ilvl="1" w:tplc="5888D326">
      <w:start w:val="1"/>
      <w:numFmt w:val="bullet"/>
      <w:lvlText w:val="o"/>
      <w:lvlJc w:val="left"/>
      <w:pPr>
        <w:ind w:left="1440" w:hanging="360"/>
      </w:pPr>
      <w:rPr>
        <w:rFonts w:ascii="Courier New" w:hAnsi="Courier New" w:hint="default"/>
      </w:rPr>
    </w:lvl>
    <w:lvl w:ilvl="2" w:tplc="F2B00C1A">
      <w:start w:val="1"/>
      <w:numFmt w:val="bullet"/>
      <w:lvlText w:val=""/>
      <w:lvlJc w:val="left"/>
      <w:pPr>
        <w:ind w:left="2160" w:hanging="360"/>
      </w:pPr>
      <w:rPr>
        <w:rFonts w:ascii="Wingdings" w:hAnsi="Wingdings" w:hint="default"/>
      </w:rPr>
    </w:lvl>
    <w:lvl w:ilvl="3" w:tplc="8E8C2CB6">
      <w:start w:val="1"/>
      <w:numFmt w:val="bullet"/>
      <w:lvlText w:val=""/>
      <w:lvlJc w:val="left"/>
      <w:pPr>
        <w:ind w:left="2880" w:hanging="360"/>
      </w:pPr>
      <w:rPr>
        <w:rFonts w:ascii="Symbol" w:hAnsi="Symbol" w:hint="default"/>
      </w:rPr>
    </w:lvl>
    <w:lvl w:ilvl="4" w:tplc="C472D880">
      <w:start w:val="1"/>
      <w:numFmt w:val="bullet"/>
      <w:lvlText w:val="o"/>
      <w:lvlJc w:val="left"/>
      <w:pPr>
        <w:ind w:left="3600" w:hanging="360"/>
      </w:pPr>
      <w:rPr>
        <w:rFonts w:ascii="Courier New" w:hAnsi="Courier New" w:hint="default"/>
      </w:rPr>
    </w:lvl>
    <w:lvl w:ilvl="5" w:tplc="6896B24A">
      <w:start w:val="1"/>
      <w:numFmt w:val="bullet"/>
      <w:lvlText w:val=""/>
      <w:lvlJc w:val="left"/>
      <w:pPr>
        <w:ind w:left="4320" w:hanging="360"/>
      </w:pPr>
      <w:rPr>
        <w:rFonts w:ascii="Wingdings" w:hAnsi="Wingdings" w:hint="default"/>
      </w:rPr>
    </w:lvl>
    <w:lvl w:ilvl="6" w:tplc="64C66940">
      <w:start w:val="1"/>
      <w:numFmt w:val="bullet"/>
      <w:lvlText w:val=""/>
      <w:lvlJc w:val="left"/>
      <w:pPr>
        <w:ind w:left="5040" w:hanging="360"/>
      </w:pPr>
      <w:rPr>
        <w:rFonts w:ascii="Symbol" w:hAnsi="Symbol" w:hint="default"/>
      </w:rPr>
    </w:lvl>
    <w:lvl w:ilvl="7" w:tplc="2604C9B0">
      <w:start w:val="1"/>
      <w:numFmt w:val="bullet"/>
      <w:lvlText w:val="o"/>
      <w:lvlJc w:val="left"/>
      <w:pPr>
        <w:ind w:left="5760" w:hanging="360"/>
      </w:pPr>
      <w:rPr>
        <w:rFonts w:ascii="Courier New" w:hAnsi="Courier New" w:hint="default"/>
      </w:rPr>
    </w:lvl>
    <w:lvl w:ilvl="8" w:tplc="E6D4E9CC">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33C0AD8E"/>
    <w:lvl w:ilvl="0" w:tplc="92A43B26">
      <w:start w:val="1"/>
      <w:numFmt w:val="bullet"/>
      <w:lvlText w:val=""/>
      <w:lvlJc w:val="left"/>
      <w:pPr>
        <w:ind w:left="720" w:hanging="360"/>
      </w:pPr>
      <w:rPr>
        <w:rFonts w:ascii="Symbol" w:hAnsi="Symbol" w:hint="default"/>
      </w:rPr>
    </w:lvl>
    <w:lvl w:ilvl="1" w:tplc="7D0CA8AA">
      <w:start w:val="1"/>
      <w:numFmt w:val="bullet"/>
      <w:lvlText w:val="o"/>
      <w:lvlJc w:val="left"/>
      <w:pPr>
        <w:ind w:left="1440" w:hanging="360"/>
      </w:pPr>
      <w:rPr>
        <w:rFonts w:ascii="Courier New" w:hAnsi="Courier New" w:hint="default"/>
      </w:rPr>
    </w:lvl>
    <w:lvl w:ilvl="2" w:tplc="122472A0">
      <w:start w:val="1"/>
      <w:numFmt w:val="bullet"/>
      <w:lvlText w:val=""/>
      <w:lvlJc w:val="left"/>
      <w:pPr>
        <w:ind w:left="2160" w:hanging="360"/>
      </w:pPr>
      <w:rPr>
        <w:rFonts w:ascii="Wingdings" w:hAnsi="Wingdings" w:hint="default"/>
      </w:rPr>
    </w:lvl>
    <w:lvl w:ilvl="3" w:tplc="FB8E0D1A">
      <w:start w:val="1"/>
      <w:numFmt w:val="bullet"/>
      <w:lvlText w:val=""/>
      <w:lvlJc w:val="left"/>
      <w:pPr>
        <w:ind w:left="2880" w:hanging="360"/>
      </w:pPr>
      <w:rPr>
        <w:rFonts w:ascii="Symbol" w:hAnsi="Symbol" w:hint="default"/>
      </w:rPr>
    </w:lvl>
    <w:lvl w:ilvl="4" w:tplc="0DA6DE5E">
      <w:start w:val="1"/>
      <w:numFmt w:val="bullet"/>
      <w:lvlText w:val="o"/>
      <w:lvlJc w:val="left"/>
      <w:pPr>
        <w:ind w:left="3600" w:hanging="360"/>
      </w:pPr>
      <w:rPr>
        <w:rFonts w:ascii="Courier New" w:hAnsi="Courier New" w:hint="default"/>
      </w:rPr>
    </w:lvl>
    <w:lvl w:ilvl="5" w:tplc="63843AC6">
      <w:start w:val="1"/>
      <w:numFmt w:val="bullet"/>
      <w:lvlText w:val=""/>
      <w:lvlJc w:val="left"/>
      <w:pPr>
        <w:ind w:left="4320" w:hanging="360"/>
      </w:pPr>
      <w:rPr>
        <w:rFonts w:ascii="Wingdings" w:hAnsi="Wingdings" w:hint="default"/>
      </w:rPr>
    </w:lvl>
    <w:lvl w:ilvl="6" w:tplc="3286CEE6">
      <w:start w:val="1"/>
      <w:numFmt w:val="bullet"/>
      <w:lvlText w:val=""/>
      <w:lvlJc w:val="left"/>
      <w:pPr>
        <w:ind w:left="5040" w:hanging="360"/>
      </w:pPr>
      <w:rPr>
        <w:rFonts w:ascii="Symbol" w:hAnsi="Symbol" w:hint="default"/>
      </w:rPr>
    </w:lvl>
    <w:lvl w:ilvl="7" w:tplc="07EA0E12">
      <w:start w:val="1"/>
      <w:numFmt w:val="bullet"/>
      <w:lvlText w:val="o"/>
      <w:lvlJc w:val="left"/>
      <w:pPr>
        <w:ind w:left="5760" w:hanging="360"/>
      </w:pPr>
      <w:rPr>
        <w:rFonts w:ascii="Courier New" w:hAnsi="Courier New" w:hint="default"/>
      </w:rPr>
    </w:lvl>
    <w:lvl w:ilvl="8" w:tplc="4C723BCA">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546AE598"/>
    <w:lvl w:ilvl="0" w:tplc="76E6D6FA">
      <w:start w:val="1"/>
      <w:numFmt w:val="bullet"/>
      <w:lvlText w:val=""/>
      <w:lvlJc w:val="left"/>
      <w:pPr>
        <w:ind w:left="720" w:hanging="360"/>
      </w:pPr>
      <w:rPr>
        <w:rFonts w:ascii="Symbol" w:hAnsi="Symbol" w:hint="default"/>
      </w:rPr>
    </w:lvl>
    <w:lvl w:ilvl="1" w:tplc="CE6A3F74">
      <w:start w:val="1"/>
      <w:numFmt w:val="bullet"/>
      <w:lvlText w:val="o"/>
      <w:lvlJc w:val="left"/>
      <w:pPr>
        <w:ind w:left="1440" w:hanging="360"/>
      </w:pPr>
      <w:rPr>
        <w:rFonts w:ascii="Courier New" w:hAnsi="Courier New" w:hint="default"/>
      </w:rPr>
    </w:lvl>
    <w:lvl w:ilvl="2" w:tplc="BDF02400">
      <w:start w:val="1"/>
      <w:numFmt w:val="bullet"/>
      <w:lvlText w:val=""/>
      <w:lvlJc w:val="left"/>
      <w:pPr>
        <w:ind w:left="2160" w:hanging="360"/>
      </w:pPr>
      <w:rPr>
        <w:rFonts w:ascii="Wingdings" w:hAnsi="Wingdings" w:hint="default"/>
      </w:rPr>
    </w:lvl>
    <w:lvl w:ilvl="3" w:tplc="56F6A5B4">
      <w:start w:val="1"/>
      <w:numFmt w:val="bullet"/>
      <w:lvlText w:val=""/>
      <w:lvlJc w:val="left"/>
      <w:pPr>
        <w:ind w:left="2880" w:hanging="360"/>
      </w:pPr>
      <w:rPr>
        <w:rFonts w:ascii="Symbol" w:hAnsi="Symbol" w:hint="default"/>
      </w:rPr>
    </w:lvl>
    <w:lvl w:ilvl="4" w:tplc="9B9658C2">
      <w:start w:val="1"/>
      <w:numFmt w:val="bullet"/>
      <w:lvlText w:val="o"/>
      <w:lvlJc w:val="left"/>
      <w:pPr>
        <w:ind w:left="3600" w:hanging="360"/>
      </w:pPr>
      <w:rPr>
        <w:rFonts w:ascii="Courier New" w:hAnsi="Courier New" w:hint="default"/>
      </w:rPr>
    </w:lvl>
    <w:lvl w:ilvl="5" w:tplc="6316B69E">
      <w:start w:val="1"/>
      <w:numFmt w:val="bullet"/>
      <w:lvlText w:val=""/>
      <w:lvlJc w:val="left"/>
      <w:pPr>
        <w:ind w:left="4320" w:hanging="360"/>
      </w:pPr>
      <w:rPr>
        <w:rFonts w:ascii="Wingdings" w:hAnsi="Wingdings" w:hint="default"/>
      </w:rPr>
    </w:lvl>
    <w:lvl w:ilvl="6" w:tplc="45342EE4">
      <w:start w:val="1"/>
      <w:numFmt w:val="bullet"/>
      <w:lvlText w:val=""/>
      <w:lvlJc w:val="left"/>
      <w:pPr>
        <w:ind w:left="5040" w:hanging="360"/>
      </w:pPr>
      <w:rPr>
        <w:rFonts w:ascii="Symbol" w:hAnsi="Symbol" w:hint="default"/>
      </w:rPr>
    </w:lvl>
    <w:lvl w:ilvl="7" w:tplc="45E82630">
      <w:start w:val="1"/>
      <w:numFmt w:val="bullet"/>
      <w:lvlText w:val="o"/>
      <w:lvlJc w:val="left"/>
      <w:pPr>
        <w:ind w:left="5760" w:hanging="360"/>
      </w:pPr>
      <w:rPr>
        <w:rFonts w:ascii="Courier New" w:hAnsi="Courier New" w:hint="default"/>
      </w:rPr>
    </w:lvl>
    <w:lvl w:ilvl="8" w:tplc="59FA4736">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3D14A842"/>
    <w:lvl w:ilvl="0" w:tplc="6A2C8BB8">
      <w:start w:val="1"/>
      <w:numFmt w:val="bullet"/>
      <w:lvlText w:val=""/>
      <w:lvlJc w:val="left"/>
      <w:pPr>
        <w:ind w:left="720" w:hanging="360"/>
      </w:pPr>
      <w:rPr>
        <w:rFonts w:ascii="Symbol" w:hAnsi="Symbol" w:hint="default"/>
      </w:rPr>
    </w:lvl>
    <w:lvl w:ilvl="1" w:tplc="7AB27D90">
      <w:start w:val="1"/>
      <w:numFmt w:val="bullet"/>
      <w:lvlText w:val="o"/>
      <w:lvlJc w:val="left"/>
      <w:pPr>
        <w:ind w:left="1440" w:hanging="360"/>
      </w:pPr>
      <w:rPr>
        <w:rFonts w:ascii="Courier New" w:hAnsi="Courier New" w:hint="default"/>
      </w:rPr>
    </w:lvl>
    <w:lvl w:ilvl="2" w:tplc="5C6E4D4E">
      <w:start w:val="1"/>
      <w:numFmt w:val="bullet"/>
      <w:lvlText w:val=""/>
      <w:lvlJc w:val="left"/>
      <w:pPr>
        <w:ind w:left="2160" w:hanging="360"/>
      </w:pPr>
      <w:rPr>
        <w:rFonts w:ascii="Wingdings" w:hAnsi="Wingdings" w:hint="default"/>
      </w:rPr>
    </w:lvl>
    <w:lvl w:ilvl="3" w:tplc="01F09CEE">
      <w:start w:val="1"/>
      <w:numFmt w:val="bullet"/>
      <w:lvlText w:val=""/>
      <w:lvlJc w:val="left"/>
      <w:pPr>
        <w:ind w:left="2880" w:hanging="360"/>
      </w:pPr>
      <w:rPr>
        <w:rFonts w:ascii="Symbol" w:hAnsi="Symbol" w:hint="default"/>
      </w:rPr>
    </w:lvl>
    <w:lvl w:ilvl="4" w:tplc="F210EDD6">
      <w:start w:val="1"/>
      <w:numFmt w:val="bullet"/>
      <w:lvlText w:val="o"/>
      <w:lvlJc w:val="left"/>
      <w:pPr>
        <w:ind w:left="3600" w:hanging="360"/>
      </w:pPr>
      <w:rPr>
        <w:rFonts w:ascii="Courier New" w:hAnsi="Courier New" w:hint="default"/>
      </w:rPr>
    </w:lvl>
    <w:lvl w:ilvl="5" w:tplc="B27018FE">
      <w:start w:val="1"/>
      <w:numFmt w:val="bullet"/>
      <w:lvlText w:val=""/>
      <w:lvlJc w:val="left"/>
      <w:pPr>
        <w:ind w:left="4320" w:hanging="360"/>
      </w:pPr>
      <w:rPr>
        <w:rFonts w:ascii="Wingdings" w:hAnsi="Wingdings" w:hint="default"/>
      </w:rPr>
    </w:lvl>
    <w:lvl w:ilvl="6" w:tplc="3B48BBD0">
      <w:start w:val="1"/>
      <w:numFmt w:val="bullet"/>
      <w:lvlText w:val=""/>
      <w:lvlJc w:val="left"/>
      <w:pPr>
        <w:ind w:left="5040" w:hanging="360"/>
      </w:pPr>
      <w:rPr>
        <w:rFonts w:ascii="Symbol" w:hAnsi="Symbol" w:hint="default"/>
      </w:rPr>
    </w:lvl>
    <w:lvl w:ilvl="7" w:tplc="A95CA4EC">
      <w:start w:val="1"/>
      <w:numFmt w:val="bullet"/>
      <w:lvlText w:val="o"/>
      <w:lvlJc w:val="left"/>
      <w:pPr>
        <w:ind w:left="5760" w:hanging="360"/>
      </w:pPr>
      <w:rPr>
        <w:rFonts w:ascii="Courier New" w:hAnsi="Courier New" w:hint="default"/>
      </w:rPr>
    </w:lvl>
    <w:lvl w:ilvl="8" w:tplc="664E33F8">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3E5A65C0"/>
    <w:lvl w:ilvl="0" w:tplc="03729EF2">
      <w:start w:val="1"/>
      <w:numFmt w:val="bullet"/>
      <w:lvlText w:val=""/>
      <w:lvlJc w:val="left"/>
      <w:pPr>
        <w:ind w:left="720" w:hanging="360"/>
      </w:pPr>
      <w:rPr>
        <w:rFonts w:ascii="Symbol" w:hAnsi="Symbol" w:hint="default"/>
      </w:rPr>
    </w:lvl>
    <w:lvl w:ilvl="1" w:tplc="4EF8F308">
      <w:start w:val="1"/>
      <w:numFmt w:val="bullet"/>
      <w:lvlText w:val="o"/>
      <w:lvlJc w:val="left"/>
      <w:pPr>
        <w:ind w:left="1440" w:hanging="360"/>
      </w:pPr>
      <w:rPr>
        <w:rFonts w:ascii="Courier New" w:hAnsi="Courier New" w:hint="default"/>
      </w:rPr>
    </w:lvl>
    <w:lvl w:ilvl="2" w:tplc="2C901B98">
      <w:start w:val="1"/>
      <w:numFmt w:val="bullet"/>
      <w:lvlText w:val=""/>
      <w:lvlJc w:val="left"/>
      <w:pPr>
        <w:ind w:left="2160" w:hanging="360"/>
      </w:pPr>
      <w:rPr>
        <w:rFonts w:ascii="Wingdings" w:hAnsi="Wingdings" w:hint="default"/>
      </w:rPr>
    </w:lvl>
    <w:lvl w:ilvl="3" w:tplc="11A43240">
      <w:start w:val="1"/>
      <w:numFmt w:val="bullet"/>
      <w:lvlText w:val=""/>
      <w:lvlJc w:val="left"/>
      <w:pPr>
        <w:ind w:left="2880" w:hanging="360"/>
      </w:pPr>
      <w:rPr>
        <w:rFonts w:ascii="Symbol" w:hAnsi="Symbol" w:hint="default"/>
      </w:rPr>
    </w:lvl>
    <w:lvl w:ilvl="4" w:tplc="15604B18">
      <w:start w:val="1"/>
      <w:numFmt w:val="bullet"/>
      <w:lvlText w:val="o"/>
      <w:lvlJc w:val="left"/>
      <w:pPr>
        <w:ind w:left="3600" w:hanging="360"/>
      </w:pPr>
      <w:rPr>
        <w:rFonts w:ascii="Courier New" w:hAnsi="Courier New" w:hint="default"/>
      </w:rPr>
    </w:lvl>
    <w:lvl w:ilvl="5" w:tplc="4F3C45AE">
      <w:start w:val="1"/>
      <w:numFmt w:val="bullet"/>
      <w:lvlText w:val=""/>
      <w:lvlJc w:val="left"/>
      <w:pPr>
        <w:ind w:left="4320" w:hanging="360"/>
      </w:pPr>
      <w:rPr>
        <w:rFonts w:ascii="Wingdings" w:hAnsi="Wingdings" w:hint="default"/>
      </w:rPr>
    </w:lvl>
    <w:lvl w:ilvl="6" w:tplc="AE743D16">
      <w:start w:val="1"/>
      <w:numFmt w:val="bullet"/>
      <w:lvlText w:val=""/>
      <w:lvlJc w:val="left"/>
      <w:pPr>
        <w:ind w:left="5040" w:hanging="360"/>
      </w:pPr>
      <w:rPr>
        <w:rFonts w:ascii="Symbol" w:hAnsi="Symbol" w:hint="default"/>
      </w:rPr>
    </w:lvl>
    <w:lvl w:ilvl="7" w:tplc="C02CD846">
      <w:start w:val="1"/>
      <w:numFmt w:val="bullet"/>
      <w:lvlText w:val="o"/>
      <w:lvlJc w:val="left"/>
      <w:pPr>
        <w:ind w:left="5760" w:hanging="360"/>
      </w:pPr>
      <w:rPr>
        <w:rFonts w:ascii="Courier New" w:hAnsi="Courier New" w:hint="default"/>
      </w:rPr>
    </w:lvl>
    <w:lvl w:ilvl="8" w:tplc="7EA85E2C">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8B6663D0"/>
    <w:lvl w:ilvl="0" w:tplc="B978A2D8">
      <w:start w:val="1"/>
      <w:numFmt w:val="bullet"/>
      <w:lvlText w:val=""/>
      <w:lvlJc w:val="left"/>
      <w:pPr>
        <w:ind w:left="720" w:hanging="360"/>
      </w:pPr>
      <w:rPr>
        <w:rFonts w:ascii="Symbol" w:hAnsi="Symbol" w:hint="default"/>
      </w:rPr>
    </w:lvl>
    <w:lvl w:ilvl="1" w:tplc="C12C3CEA">
      <w:start w:val="1"/>
      <w:numFmt w:val="bullet"/>
      <w:lvlText w:val="o"/>
      <w:lvlJc w:val="left"/>
      <w:pPr>
        <w:ind w:left="1440" w:hanging="360"/>
      </w:pPr>
      <w:rPr>
        <w:rFonts w:ascii="Courier New" w:hAnsi="Courier New" w:hint="default"/>
      </w:rPr>
    </w:lvl>
    <w:lvl w:ilvl="2" w:tplc="6F0EEC8E">
      <w:start w:val="1"/>
      <w:numFmt w:val="bullet"/>
      <w:lvlText w:val=""/>
      <w:lvlJc w:val="left"/>
      <w:pPr>
        <w:ind w:left="2160" w:hanging="360"/>
      </w:pPr>
      <w:rPr>
        <w:rFonts w:ascii="Wingdings" w:hAnsi="Wingdings" w:hint="default"/>
      </w:rPr>
    </w:lvl>
    <w:lvl w:ilvl="3" w:tplc="C5C47020">
      <w:start w:val="1"/>
      <w:numFmt w:val="bullet"/>
      <w:lvlText w:val=""/>
      <w:lvlJc w:val="left"/>
      <w:pPr>
        <w:ind w:left="2880" w:hanging="360"/>
      </w:pPr>
      <w:rPr>
        <w:rFonts w:ascii="Symbol" w:hAnsi="Symbol" w:hint="default"/>
      </w:rPr>
    </w:lvl>
    <w:lvl w:ilvl="4" w:tplc="E9D073B4">
      <w:start w:val="1"/>
      <w:numFmt w:val="bullet"/>
      <w:lvlText w:val="o"/>
      <w:lvlJc w:val="left"/>
      <w:pPr>
        <w:ind w:left="3600" w:hanging="360"/>
      </w:pPr>
      <w:rPr>
        <w:rFonts w:ascii="Courier New" w:hAnsi="Courier New" w:hint="default"/>
      </w:rPr>
    </w:lvl>
    <w:lvl w:ilvl="5" w:tplc="38D0123C">
      <w:start w:val="1"/>
      <w:numFmt w:val="bullet"/>
      <w:lvlText w:val=""/>
      <w:lvlJc w:val="left"/>
      <w:pPr>
        <w:ind w:left="4320" w:hanging="360"/>
      </w:pPr>
      <w:rPr>
        <w:rFonts w:ascii="Wingdings" w:hAnsi="Wingdings" w:hint="default"/>
      </w:rPr>
    </w:lvl>
    <w:lvl w:ilvl="6" w:tplc="02A6E9E6">
      <w:start w:val="1"/>
      <w:numFmt w:val="bullet"/>
      <w:lvlText w:val=""/>
      <w:lvlJc w:val="left"/>
      <w:pPr>
        <w:ind w:left="5040" w:hanging="360"/>
      </w:pPr>
      <w:rPr>
        <w:rFonts w:ascii="Symbol" w:hAnsi="Symbol" w:hint="default"/>
      </w:rPr>
    </w:lvl>
    <w:lvl w:ilvl="7" w:tplc="B4E419B8">
      <w:start w:val="1"/>
      <w:numFmt w:val="bullet"/>
      <w:lvlText w:val="o"/>
      <w:lvlJc w:val="left"/>
      <w:pPr>
        <w:ind w:left="5760" w:hanging="360"/>
      </w:pPr>
      <w:rPr>
        <w:rFonts w:ascii="Courier New" w:hAnsi="Courier New" w:hint="default"/>
      </w:rPr>
    </w:lvl>
    <w:lvl w:ilvl="8" w:tplc="1E0E7D90">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95580764">
    <w:abstractNumId w:val="11"/>
  </w:num>
  <w:num w:numId="2" w16cid:durableId="1767534377">
    <w:abstractNumId w:val="12"/>
  </w:num>
  <w:num w:numId="3" w16cid:durableId="2099448100">
    <w:abstractNumId w:val="1"/>
  </w:num>
  <w:num w:numId="4" w16cid:durableId="828791368">
    <w:abstractNumId w:val="3"/>
  </w:num>
  <w:num w:numId="5" w16cid:durableId="1380396098">
    <w:abstractNumId w:val="15"/>
  </w:num>
  <w:num w:numId="6" w16cid:durableId="45883933">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32E02"/>
    <w:rsid w:val="00070818"/>
    <w:rsid w:val="0008238F"/>
    <w:rsid w:val="00082EC6"/>
    <w:rsid w:val="00085388"/>
    <w:rsid w:val="000D41DC"/>
    <w:rsid w:val="00125D37"/>
    <w:rsid w:val="00127C1A"/>
    <w:rsid w:val="00150D81"/>
    <w:rsid w:val="00166CEB"/>
    <w:rsid w:val="00183CB9"/>
    <w:rsid w:val="00184A9A"/>
    <w:rsid w:val="001947DF"/>
    <w:rsid w:val="001A331C"/>
    <w:rsid w:val="001B22BB"/>
    <w:rsid w:val="001B619C"/>
    <w:rsid w:val="001D1D3C"/>
    <w:rsid w:val="002205D4"/>
    <w:rsid w:val="00222C3A"/>
    <w:rsid w:val="00226D31"/>
    <w:rsid w:val="00236401"/>
    <w:rsid w:val="002370CE"/>
    <w:rsid w:val="00242974"/>
    <w:rsid w:val="002879D4"/>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1B8"/>
    <w:rsid w:val="0042295C"/>
    <w:rsid w:val="00426EEC"/>
    <w:rsid w:val="004466C3"/>
    <w:rsid w:val="004552CE"/>
    <w:rsid w:val="00481FF7"/>
    <w:rsid w:val="00500295"/>
    <w:rsid w:val="00501AAF"/>
    <w:rsid w:val="00524A51"/>
    <w:rsid w:val="00527AFA"/>
    <w:rsid w:val="005419DA"/>
    <w:rsid w:val="005678AC"/>
    <w:rsid w:val="005679BD"/>
    <w:rsid w:val="005709B1"/>
    <w:rsid w:val="00572B3B"/>
    <w:rsid w:val="005836D2"/>
    <w:rsid w:val="00587C58"/>
    <w:rsid w:val="005A7FD4"/>
    <w:rsid w:val="005B1A84"/>
    <w:rsid w:val="005C0049"/>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300E4"/>
    <w:rsid w:val="007632A9"/>
    <w:rsid w:val="00774092"/>
    <w:rsid w:val="00777F44"/>
    <w:rsid w:val="00782830"/>
    <w:rsid w:val="0078664A"/>
    <w:rsid w:val="007B0F6D"/>
    <w:rsid w:val="007C62C3"/>
    <w:rsid w:val="007D25AA"/>
    <w:rsid w:val="007F0873"/>
    <w:rsid w:val="00805726"/>
    <w:rsid w:val="00815117"/>
    <w:rsid w:val="00824CB1"/>
    <w:rsid w:val="008520F8"/>
    <w:rsid w:val="00855F34"/>
    <w:rsid w:val="00862E8F"/>
    <w:rsid w:val="008826B6"/>
    <w:rsid w:val="008B0B22"/>
    <w:rsid w:val="008C58B0"/>
    <w:rsid w:val="008C591B"/>
    <w:rsid w:val="008C6182"/>
    <w:rsid w:val="0090779E"/>
    <w:rsid w:val="00926458"/>
    <w:rsid w:val="00933720"/>
    <w:rsid w:val="00993A8A"/>
    <w:rsid w:val="009C7E52"/>
    <w:rsid w:val="009E4934"/>
    <w:rsid w:val="009F40A7"/>
    <w:rsid w:val="009F5CE6"/>
    <w:rsid w:val="00A035CD"/>
    <w:rsid w:val="00A50E80"/>
    <w:rsid w:val="00A513B0"/>
    <w:rsid w:val="00A60615"/>
    <w:rsid w:val="00A63F7F"/>
    <w:rsid w:val="00A667CE"/>
    <w:rsid w:val="00A75042"/>
    <w:rsid w:val="00A774BC"/>
    <w:rsid w:val="00A82678"/>
    <w:rsid w:val="00A946CB"/>
    <w:rsid w:val="00AA77C8"/>
    <w:rsid w:val="00AC7BE2"/>
    <w:rsid w:val="00AE35BF"/>
    <w:rsid w:val="00B1067E"/>
    <w:rsid w:val="00B81790"/>
    <w:rsid w:val="00B81BBC"/>
    <w:rsid w:val="00BD03D5"/>
    <w:rsid w:val="00C3215E"/>
    <w:rsid w:val="00C45272"/>
    <w:rsid w:val="00C47770"/>
    <w:rsid w:val="00C75856"/>
    <w:rsid w:val="00C85A7C"/>
    <w:rsid w:val="00C95214"/>
    <w:rsid w:val="00CC3F59"/>
    <w:rsid w:val="00CD4774"/>
    <w:rsid w:val="00CE1732"/>
    <w:rsid w:val="00CF5395"/>
    <w:rsid w:val="00D03443"/>
    <w:rsid w:val="00D10AAF"/>
    <w:rsid w:val="00D27540"/>
    <w:rsid w:val="00D4006B"/>
    <w:rsid w:val="00D40D7A"/>
    <w:rsid w:val="00D64A0D"/>
    <w:rsid w:val="00D676C3"/>
    <w:rsid w:val="00D750B4"/>
    <w:rsid w:val="00D81C18"/>
    <w:rsid w:val="00D8461A"/>
    <w:rsid w:val="00D95CAF"/>
    <w:rsid w:val="00DB60B6"/>
    <w:rsid w:val="00DC1CC6"/>
    <w:rsid w:val="00DD5135"/>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86703"/>
    <w:rsid w:val="00F9012D"/>
    <w:rsid w:val="00F9137E"/>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A60615"/>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A60615"/>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A60615"/>
    <w:pPr>
      <w:keepNext/>
      <w:keepLines/>
      <w:spacing w:before="40" w:after="0"/>
      <w:outlineLvl w:val="2"/>
    </w:pPr>
    <w:rPr>
      <w:rFonts w:asciiTheme="majorHAnsi" w:eastAsiaTheme="majorEastAsia" w:hAnsiTheme="majorHAnsi"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A60615"/>
    <w:rPr>
      <w:rFonts w:ascii="Segoe UI" w:eastAsiaTheme="majorEastAsia" w:hAnsi="Segoe UI" w:cstheme="majorBidi"/>
      <w:b/>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A60615"/>
    <w:rPr>
      <w:rFonts w:ascii="Segoe UI" w:eastAsiaTheme="majorEastAsia" w:hAnsi="Segoe UI" w:cstheme="majorBidi"/>
      <w:b/>
      <w:sz w:val="28"/>
      <w:szCs w:val="26"/>
    </w:rPr>
  </w:style>
  <w:style w:type="character" w:customStyle="1" w:styleId="Heading3Char">
    <w:name w:val="Heading 3 Char"/>
    <w:basedOn w:val="DefaultParagraphFont"/>
    <w:link w:val="Heading3"/>
    <w:uiPriority w:val="9"/>
    <w:semiHidden/>
    <w:rsid w:val="00A60615"/>
    <w:rPr>
      <w:rFonts w:asciiTheme="majorHAnsi" w:eastAsiaTheme="majorEastAsia" w:hAnsiTheme="majorHAnsi" w:cstheme="majorBidi"/>
      <w:b/>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killsforcare.org.uk/Developing-your-workforce/Care-topics/Learning-disability/Learning-disability.aspx" TargetMode="Externa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england.nhs.uk/long-read/nhs-long-term-workforce-plan/"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nice.org.uk/"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long-read/nhs-long-term-workforce-plan/" TargetMode="External"/><Relationship Id="rId5" Type="http://schemas.openxmlformats.org/officeDocument/2006/relationships/webSettings" Target="webSettings.xml"/><Relationship Id="rId15" Type="http://schemas.openxmlformats.org/officeDocument/2006/relationships/hyperlink" Target="https://www.nmc.org.uk/" TargetMode="External"/><Relationship Id="rId10" Type="http://schemas.openxmlformats.org/officeDocument/2006/relationships/hyperlink" Target="https://nationalcareers.service.gov.uk/job-profiles/learning-disability-nurse"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nationalcareers.service.gov.uk/job-profiles/learning-disability-nurse" TargetMode="External"/><Relationship Id="rId14" Type="http://schemas.openxmlformats.org/officeDocument/2006/relationships/hyperlink" Target="https://www.skillsforcare.org.uk/Developing-your-workforce/Care-topics/Learning-disability/Learning-disability.aspx"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7</Pages>
  <Words>1775</Words>
  <Characters>10123</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Yuliia Bohdanova</dc:creator>
  <cp:keywords/>
  <dc:description/>
  <cp:lastModifiedBy>Yuliia Bohdanova (2542111)</cp:lastModifiedBy>
  <cp:revision>3</cp:revision>
  <dcterms:created xsi:type="dcterms:W3CDTF">2026-08-14T22:50:00Z</dcterms:created>
  <dcterms:modified xsi:type="dcterms:W3CDTF">2026-08-14T22:50:00Z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