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D217F1" w14:textId="77777777" w:rsidR="00222FB4" w:rsidRPr="00C4582F" w:rsidRDefault="00834A78" w:rsidP="00F45A4D">
      <w:pPr>
        <w:jc w:val="center"/>
        <w:rPr>
          <w:rFonts w:ascii="Bradley Hand ITC" w:hAnsi="Bradley Hand ITC"/>
          <w:b/>
          <w:bCs/>
          <w:color w:val="1F3864" w:themeColor="accent1" w:themeShade="80"/>
          <w:sz w:val="110"/>
          <w:szCs w:val="110"/>
        </w:rPr>
      </w:pPr>
      <w:r w:rsidRPr="00C4582F">
        <w:rPr>
          <w:rFonts w:ascii="Bradley Hand ITC" w:hAnsi="Bradley Hand ITC"/>
          <w:b/>
          <w:bCs/>
          <w:color w:val="1F3864" w:themeColor="accent1" w:themeShade="80"/>
          <w:sz w:val="110"/>
          <w:szCs w:val="110"/>
        </w:rPr>
        <w:t>A Guidance Handbook for Early Years</w:t>
      </w:r>
      <w:r w:rsidR="00EF1C10" w:rsidRPr="00C4582F">
        <w:rPr>
          <w:rFonts w:ascii="Bradley Hand ITC" w:hAnsi="Bradley Hand ITC"/>
          <w:b/>
          <w:bCs/>
          <w:color w:val="1F3864" w:themeColor="accent1" w:themeShade="80"/>
          <w:sz w:val="110"/>
          <w:szCs w:val="110"/>
        </w:rPr>
        <w:t xml:space="preserve"> Key Workers During Childhood </w:t>
      </w:r>
    </w:p>
    <w:p w14:paraId="1FB52393" w14:textId="63730D4A" w:rsidR="009851D1" w:rsidRPr="005D373B" w:rsidRDefault="009851D1" w:rsidP="004C2954">
      <w:pPr>
        <w:jc w:val="center"/>
        <w:rPr>
          <w:rFonts w:ascii="Bradley Hand ITC" w:hAnsi="Bradley Hand ITC"/>
          <w:b/>
          <w:bCs/>
          <w:color w:val="1F3864" w:themeColor="accent1" w:themeShade="80"/>
          <w:sz w:val="110"/>
          <w:szCs w:val="110"/>
        </w:rPr>
      </w:pPr>
      <w:r w:rsidRPr="00C4582F">
        <w:rPr>
          <w:rFonts w:ascii="Bradley Hand ITC" w:hAnsi="Bradley Hand ITC"/>
          <w:b/>
          <w:bCs/>
          <w:color w:val="1F3864" w:themeColor="accent1" w:themeShade="80"/>
          <w:sz w:val="110"/>
          <w:szCs w:val="110"/>
        </w:rPr>
        <w:t>Transiti</w:t>
      </w:r>
      <w:r w:rsidR="004C2954">
        <w:rPr>
          <w:rFonts w:ascii="Bradley Hand ITC" w:hAnsi="Bradley Hand ITC"/>
          <w:b/>
          <w:bCs/>
          <w:color w:val="1F3864" w:themeColor="accent1" w:themeShade="80"/>
          <w:sz w:val="110"/>
          <w:szCs w:val="110"/>
        </w:rPr>
        <w:t>on</w:t>
      </w:r>
    </w:p>
    <w:p w14:paraId="44F025B7" w14:textId="4BE3AE67" w:rsidR="000033E1" w:rsidRPr="0025597D" w:rsidRDefault="000033E1" w:rsidP="007E585C">
      <w:pPr>
        <w:jc w:val="center"/>
        <w:rPr>
          <w:rFonts w:ascii="Bradley Hand ITC" w:hAnsi="Bradley Hand ITC"/>
          <w:color w:val="1F3864" w:themeColor="accent1" w:themeShade="80"/>
          <w:sz w:val="24"/>
          <w:szCs w:val="24"/>
        </w:rPr>
      </w:pPr>
    </w:p>
    <w:p w14:paraId="78A685D9" w14:textId="7D146872" w:rsidR="000033E1" w:rsidRPr="0025597D" w:rsidRDefault="000033E1" w:rsidP="007E585C">
      <w:pPr>
        <w:jc w:val="center"/>
        <w:rPr>
          <w:rFonts w:ascii="Bradley Hand ITC" w:hAnsi="Bradley Hand ITC"/>
          <w:color w:val="1F3864" w:themeColor="accent1" w:themeShade="80"/>
          <w:sz w:val="24"/>
          <w:szCs w:val="24"/>
        </w:rPr>
      </w:pPr>
      <w:r w:rsidRPr="0025597D">
        <w:rPr>
          <w:rFonts w:ascii="Bradley Hand ITC" w:hAnsi="Bradley Hand ITC"/>
          <w:color w:val="1F3864" w:themeColor="accent1" w:themeShade="80"/>
          <w:sz w:val="24"/>
          <w:szCs w:val="24"/>
        </w:rPr>
        <w:t>Karen March</w:t>
      </w:r>
    </w:p>
    <w:p w14:paraId="12F7E32A" w14:textId="007F8E70" w:rsidR="000033E1" w:rsidRPr="0025597D" w:rsidRDefault="0068140A" w:rsidP="007E585C">
      <w:pPr>
        <w:jc w:val="center"/>
        <w:rPr>
          <w:rFonts w:ascii="Bradley Hand ITC" w:hAnsi="Bradley Hand ITC"/>
          <w:color w:val="1F3864" w:themeColor="accent1" w:themeShade="80"/>
          <w:sz w:val="24"/>
          <w:szCs w:val="24"/>
        </w:rPr>
      </w:pPr>
      <w:r>
        <w:rPr>
          <w:rFonts w:ascii="Bradley Hand ITC" w:hAnsi="Bradley Hand ITC"/>
          <w:noProof/>
          <w:color w:val="4472C4" w:themeColor="accent1"/>
          <w:sz w:val="24"/>
          <w:szCs w:val="24"/>
        </w:rPr>
        <w:drawing>
          <wp:anchor distT="0" distB="0" distL="114300" distR="114300" simplePos="0" relativeHeight="251678720" behindDoc="0" locked="0" layoutInCell="1" allowOverlap="1" wp14:anchorId="41074C8A" wp14:editId="60CD5A8C">
            <wp:simplePos x="0" y="0"/>
            <wp:positionH relativeFrom="column">
              <wp:posOffset>989045</wp:posOffset>
            </wp:positionH>
            <wp:positionV relativeFrom="paragraph">
              <wp:posOffset>203109</wp:posOffset>
            </wp:positionV>
            <wp:extent cx="3707130" cy="1492885"/>
            <wp:effectExtent l="0" t="0" r="1270" b="571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7130" cy="1492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33E1" w:rsidRPr="0025597D">
        <w:rPr>
          <w:rFonts w:ascii="Bradley Hand ITC" w:hAnsi="Bradley Hand ITC"/>
          <w:color w:val="1F3864" w:themeColor="accent1" w:themeShade="80"/>
          <w:sz w:val="24"/>
          <w:szCs w:val="24"/>
        </w:rPr>
        <w:t>Student Numb</w:t>
      </w:r>
      <w:r w:rsidR="00B1433B" w:rsidRPr="0025597D">
        <w:rPr>
          <w:rFonts w:ascii="Bradley Hand ITC" w:hAnsi="Bradley Hand ITC"/>
          <w:color w:val="1F3864" w:themeColor="accent1" w:themeShade="80"/>
          <w:sz w:val="24"/>
          <w:szCs w:val="24"/>
        </w:rPr>
        <w:t>er: 2011586</w:t>
      </w:r>
    </w:p>
    <w:p w14:paraId="46C99C7E" w14:textId="7449ADD3" w:rsidR="00C571A7" w:rsidRPr="00FA35FD" w:rsidRDefault="00B1433B" w:rsidP="00FA35FD">
      <w:pPr>
        <w:jc w:val="center"/>
        <w:rPr>
          <w:rFonts w:ascii="Bradley Hand ITC" w:hAnsi="Bradley Hand ITC"/>
          <w:color w:val="1F3864" w:themeColor="accent1" w:themeShade="80"/>
          <w:sz w:val="24"/>
          <w:szCs w:val="24"/>
        </w:rPr>
      </w:pPr>
      <w:r w:rsidRPr="0025597D">
        <w:rPr>
          <w:rFonts w:ascii="Bradley Hand ITC" w:hAnsi="Bradley Hand ITC"/>
          <w:color w:val="1F3864" w:themeColor="accent1" w:themeShade="80"/>
          <w:sz w:val="24"/>
          <w:szCs w:val="24"/>
        </w:rPr>
        <w:t>Module: EA</w:t>
      </w:r>
      <w:r w:rsidR="0053193F" w:rsidRPr="0025597D">
        <w:rPr>
          <w:rFonts w:ascii="Bradley Hand ITC" w:hAnsi="Bradley Hand ITC"/>
          <w:color w:val="1F3864" w:themeColor="accent1" w:themeShade="80"/>
          <w:sz w:val="24"/>
          <w:szCs w:val="24"/>
        </w:rPr>
        <w:t>EE4003/C</w:t>
      </w:r>
    </w:p>
    <w:p w14:paraId="432F71BE" w14:textId="55609F9F" w:rsidR="00DA0049" w:rsidRPr="001F24DC" w:rsidRDefault="005101D6" w:rsidP="00DA004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1F24DC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proofErr w:type="spellStart"/>
      <w:r w:rsidRPr="001F24DC">
        <w:rPr>
          <w:rFonts w:ascii="Bradley Hand ITC" w:hAnsi="Bradley Hand ITC"/>
          <w:color w:val="1F3864" w:themeColor="accent1" w:themeShade="80"/>
          <w:sz w:val="28"/>
          <w:szCs w:val="28"/>
        </w:rPr>
        <w:t>Source:vocalmedia</w:t>
      </w:r>
      <w:proofErr w:type="spellEnd"/>
      <w:r w:rsidR="00993B08" w:rsidRPr="001F24DC">
        <w:rPr>
          <w:rFonts w:ascii="Bradley Hand ITC" w:hAnsi="Bradley Hand ITC"/>
          <w:color w:val="1F3864" w:themeColor="accent1" w:themeShade="80"/>
          <w:sz w:val="28"/>
          <w:szCs w:val="28"/>
        </w:rPr>
        <w:t>, 2018)</w:t>
      </w:r>
    </w:p>
    <w:p w14:paraId="5EF5E37A" w14:textId="77777777" w:rsidR="00FA35FD" w:rsidRDefault="00FA35FD" w:rsidP="00DF13D7">
      <w:pPr>
        <w:jc w:val="center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</w:p>
    <w:p w14:paraId="0BC38CA9" w14:textId="77777777" w:rsidR="00FA35FD" w:rsidRDefault="00FA35FD" w:rsidP="00DF13D7">
      <w:pPr>
        <w:jc w:val="center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</w:p>
    <w:p w14:paraId="2D9621DD" w14:textId="77777777" w:rsidR="00FA35FD" w:rsidRDefault="00FA35FD" w:rsidP="00DF13D7">
      <w:pPr>
        <w:jc w:val="center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</w:p>
    <w:p w14:paraId="0C0E529B" w14:textId="77777777" w:rsidR="00FA35FD" w:rsidRDefault="00FA35FD" w:rsidP="00DF13D7">
      <w:pPr>
        <w:jc w:val="center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</w:p>
    <w:p w14:paraId="68768893" w14:textId="739DE95C" w:rsidR="005F3C0C" w:rsidRPr="00850F35" w:rsidRDefault="005F3C0C" w:rsidP="00DF13D7">
      <w:pPr>
        <w:jc w:val="center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  <w:r w:rsidRPr="00850F35"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  <w:t>CONTENTS</w:t>
      </w:r>
    </w:p>
    <w:p w14:paraId="1D975D1E" w14:textId="77777777" w:rsidR="005F3C0C" w:rsidRPr="00850F35" w:rsidRDefault="005F3C0C" w:rsidP="005540E2">
      <w:pPr>
        <w:jc w:val="center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</w:p>
    <w:p w14:paraId="06C210BD" w14:textId="619F2851" w:rsidR="00DD7C78" w:rsidRPr="00850F35" w:rsidRDefault="00E1502D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P2</w:t>
      </w:r>
      <w:r w:rsidR="00C6738B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516C88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Introduction</w:t>
      </w:r>
    </w:p>
    <w:p w14:paraId="23F97E96" w14:textId="144FC406" w:rsidR="00516C88" w:rsidRPr="00850F35" w:rsidRDefault="00E06A6A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>How to use</w:t>
      </w:r>
    </w:p>
    <w:p w14:paraId="7AF98013" w14:textId="77777777" w:rsidR="00C6738B" w:rsidRDefault="00C6738B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C5BD825" w14:textId="77777777" w:rsidR="005540E2" w:rsidRDefault="005540E2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11A5186" w14:textId="31DAA795" w:rsidR="00E06A6A" w:rsidRPr="00850F35" w:rsidRDefault="00C6738B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</w:t>
      </w:r>
      <w:r w:rsidR="0049552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4. </w:t>
      </w:r>
      <w:r w:rsidR="00E06A6A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>Role of the adult.</w:t>
      </w:r>
    </w:p>
    <w:p w14:paraId="44B682A4" w14:textId="28BEB92D" w:rsidR="00E06A6A" w:rsidRPr="00850F35" w:rsidRDefault="00E06A6A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52272CB" w14:textId="77777777" w:rsidR="005540E2" w:rsidRDefault="005540E2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37D2C6E5" w14:textId="5A7FD530" w:rsidR="00E06A6A" w:rsidRPr="00850F35" w:rsidRDefault="00495528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P5.</w:t>
      </w:r>
      <w:r w:rsidR="00E06A6A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057B1B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needs of the child.</w:t>
      </w:r>
    </w:p>
    <w:p w14:paraId="76DEE146" w14:textId="5F752BB8" w:rsidR="00057B1B" w:rsidRPr="00850F35" w:rsidRDefault="00057B1B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DB2F82E" w14:textId="77777777" w:rsidR="005540E2" w:rsidRDefault="005540E2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D1B2443" w14:textId="459AC637" w:rsidR="00057B1B" w:rsidRPr="00850F35" w:rsidRDefault="00495528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P7.</w:t>
      </w:r>
      <w:r w:rsidR="00057B1B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>Partnership.</w:t>
      </w:r>
    </w:p>
    <w:p w14:paraId="5B46C0F8" w14:textId="4465DB63" w:rsidR="00057B1B" w:rsidRPr="00850F35" w:rsidRDefault="00057B1B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1E4EE0A9" w14:textId="77777777" w:rsidR="005540E2" w:rsidRDefault="005540E2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129E3105" w14:textId="35E7F280" w:rsidR="00057B1B" w:rsidRPr="00850F35" w:rsidRDefault="00495528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P10.</w:t>
      </w:r>
      <w:r w:rsidR="00057B1B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</w:t>
      </w:r>
      <w:r w:rsidR="00900B17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>Interventions.</w:t>
      </w:r>
    </w:p>
    <w:p w14:paraId="260B5265" w14:textId="2807923D" w:rsidR="00900B17" w:rsidRPr="00850F35" w:rsidRDefault="00900B17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3BA6FFC" w14:textId="77777777" w:rsidR="005540E2" w:rsidRDefault="005540E2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581FFD5" w14:textId="530D63CC" w:rsidR="00900B17" w:rsidRDefault="00495528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P11.</w:t>
      </w:r>
      <w:r w:rsidR="00900B17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Proposed outcomes.</w:t>
      </w:r>
    </w:p>
    <w:p w14:paraId="71818CEA" w14:textId="77777777" w:rsidR="00B65943" w:rsidRPr="00850F35" w:rsidRDefault="00B65943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4629DA5" w14:textId="16716EE9" w:rsidR="005540E2" w:rsidRDefault="005540E2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57DCB48" w14:textId="7E0A51ED" w:rsidR="00591779" w:rsidRPr="00850F35" w:rsidRDefault="00DF13D7" w:rsidP="005540E2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drawing>
          <wp:anchor distT="0" distB="0" distL="114300" distR="114300" simplePos="0" relativeHeight="251677696" behindDoc="0" locked="0" layoutInCell="1" allowOverlap="1" wp14:anchorId="1C825D26" wp14:editId="0DEC7CFF">
            <wp:simplePos x="0" y="0"/>
            <wp:positionH relativeFrom="column">
              <wp:posOffset>1106377</wp:posOffset>
            </wp:positionH>
            <wp:positionV relativeFrom="paragraph">
              <wp:posOffset>378058</wp:posOffset>
            </wp:positionV>
            <wp:extent cx="3769360" cy="2567940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9360" cy="2567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5528">
        <w:rPr>
          <w:rFonts w:ascii="Bradley Hand ITC" w:hAnsi="Bradley Hand ITC"/>
          <w:color w:val="1F3864" w:themeColor="accent1" w:themeShade="80"/>
          <w:sz w:val="28"/>
          <w:szCs w:val="28"/>
        </w:rPr>
        <w:t>P</w:t>
      </w:r>
      <w:r w:rsidR="00B65943">
        <w:rPr>
          <w:rFonts w:ascii="Bradley Hand ITC" w:hAnsi="Bradley Hand ITC"/>
          <w:color w:val="1F3864" w:themeColor="accent1" w:themeShade="80"/>
          <w:sz w:val="28"/>
          <w:szCs w:val="28"/>
        </w:rPr>
        <w:t>12.</w:t>
      </w:r>
      <w:r w:rsidR="00591779" w:rsidRPr="00850F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Reference List.</w:t>
      </w:r>
    </w:p>
    <w:p w14:paraId="5EF384C4" w14:textId="73B4E6E2" w:rsidR="005F3C0C" w:rsidRPr="00207B52" w:rsidRDefault="005F3C0C">
      <w:pP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</w:pPr>
    </w:p>
    <w:p w14:paraId="24649AB2" w14:textId="5FF6868D" w:rsidR="00AE102D" w:rsidRPr="00A803CF" w:rsidRDefault="00A803CF" w:rsidP="006409FC">
      <w:pPr>
        <w:jc w:val="right"/>
        <w:rPr>
          <w:rFonts w:ascii="Bradley Hand ITC" w:hAnsi="Bradley Hand ITC"/>
          <w:color w:val="1F3864" w:themeColor="accent1" w:themeShade="80"/>
          <w:sz w:val="32"/>
          <w:szCs w:val="32"/>
        </w:rPr>
      </w:pPr>
      <w:r>
        <w:rPr>
          <w:rFonts w:ascii="Bradley Hand ITC" w:hAnsi="Bradley Hand ITC"/>
          <w:color w:val="1F3864" w:themeColor="accent1" w:themeShade="80"/>
          <w:sz w:val="32"/>
          <w:szCs w:val="32"/>
        </w:rPr>
        <w:t>(</w:t>
      </w:r>
      <w:proofErr w:type="spellStart"/>
      <w:r>
        <w:rPr>
          <w:rFonts w:ascii="Bradley Hand ITC" w:hAnsi="Bradley Hand ITC"/>
          <w:color w:val="1F3864" w:themeColor="accent1" w:themeShade="80"/>
          <w:sz w:val="32"/>
          <w:szCs w:val="32"/>
        </w:rPr>
        <w:t>Source:tmhaase</w:t>
      </w:r>
      <w:r w:rsidR="00993B08">
        <w:rPr>
          <w:rFonts w:ascii="Bradley Hand ITC" w:hAnsi="Bradley Hand ITC"/>
          <w:color w:val="1F3864" w:themeColor="accent1" w:themeShade="80"/>
          <w:sz w:val="32"/>
          <w:szCs w:val="32"/>
        </w:rPr>
        <w:t>,2019</w:t>
      </w:r>
      <w:proofErr w:type="spellEnd"/>
      <w:r>
        <w:rPr>
          <w:rFonts w:ascii="Bradley Hand ITC" w:hAnsi="Bradley Hand ITC"/>
          <w:color w:val="1F3864" w:themeColor="accent1" w:themeShade="80"/>
          <w:sz w:val="32"/>
          <w:szCs w:val="32"/>
        </w:rPr>
        <w:t>)</w:t>
      </w:r>
    </w:p>
    <w:p w14:paraId="6357C9D1" w14:textId="2FB38901" w:rsidR="00E85E36" w:rsidRDefault="00E85E36" w:rsidP="004C057C">
      <w:pPr>
        <w:rPr>
          <w:rFonts w:ascii="Bradley Hand ITC" w:hAnsi="Bradley Hand ITC"/>
          <w:b/>
          <w:bCs/>
          <w:color w:val="1F3864" w:themeColor="accent1" w:themeShade="80"/>
          <w:sz w:val="32"/>
          <w:szCs w:val="32"/>
          <w:u w:val="single"/>
        </w:rPr>
      </w:pPr>
    </w:p>
    <w:p w14:paraId="6663CB37" w14:textId="77777777" w:rsidR="00DF13D7" w:rsidRDefault="00DF13D7" w:rsidP="004C057C">
      <w:pPr>
        <w:rPr>
          <w:rFonts w:ascii="Bradley Hand ITC" w:hAnsi="Bradley Hand ITC"/>
          <w:b/>
          <w:bCs/>
          <w:color w:val="1F3864" w:themeColor="accent1" w:themeShade="80"/>
          <w:sz w:val="32"/>
          <w:szCs w:val="32"/>
          <w:u w:val="single"/>
        </w:rPr>
      </w:pPr>
    </w:p>
    <w:p w14:paraId="771973E9" w14:textId="7912EEE5" w:rsidR="000B19BE" w:rsidRPr="00C6738B" w:rsidRDefault="00F43FB2" w:rsidP="004C057C">
      <w:pPr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  <w:r w:rsidRPr="00C6738B"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  <w:t>Introductio</w:t>
      </w:r>
      <w:r w:rsidR="00BD6987" w:rsidRPr="00C6738B"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  <w:t>n</w:t>
      </w:r>
    </w:p>
    <w:p w14:paraId="264D9D58" w14:textId="671B1CCD" w:rsidR="00FE09FB" w:rsidRDefault="00DC3FEA" w:rsidP="00A62FE2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0B19BE"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 w:rsidR="0024685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is </w:t>
      </w:r>
      <w:r w:rsidR="00D17D9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a</w:t>
      </w:r>
      <w:r w:rsidR="00F46C8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4685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change</w:t>
      </w:r>
      <w:r w:rsidR="00D7166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24685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moving from </w:t>
      </w:r>
      <w:r w:rsidR="003B50D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one entity to another</w:t>
      </w:r>
      <w:r w:rsidR="00D7166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wh</w:t>
      </w:r>
      <w:r w:rsidR="001765F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ile </w:t>
      </w:r>
      <w:r w:rsidR="00542679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incorporating </w:t>
      </w:r>
      <w:r w:rsidR="009F790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methods previously experience</w:t>
      </w:r>
      <w:r w:rsidR="001B069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</w:t>
      </w:r>
      <w:r w:rsidR="00542679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 </w:t>
      </w:r>
      <w:r w:rsidR="002078A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other parts of life</w:t>
      </w:r>
      <w:r w:rsidR="00E32A1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F809C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B0F1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Transitions happen</w:t>
      </w:r>
      <w:r w:rsidR="00C7030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 </w:t>
      </w:r>
      <w:r w:rsidR="008B0F1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to us all </w:t>
      </w:r>
      <w:r w:rsidR="00524A9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throughout our </w:t>
      </w:r>
      <w:r w:rsidR="00815E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lives. How </w:t>
      </w:r>
      <w:r w:rsidR="00A31B4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it </w:t>
      </w:r>
      <w:r w:rsidR="008843ED">
        <w:rPr>
          <w:rFonts w:ascii="Bradley Hand ITC" w:hAnsi="Bradley Hand ITC"/>
          <w:color w:val="1F3864" w:themeColor="accent1" w:themeShade="80"/>
          <w:sz w:val="28"/>
          <w:szCs w:val="28"/>
        </w:rPr>
        <w:t>Is</w:t>
      </w:r>
      <w:r w:rsidR="00A31B4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delivered </w:t>
      </w:r>
      <w:r w:rsidR="00815E4F">
        <w:rPr>
          <w:rFonts w:ascii="Bradley Hand ITC" w:hAnsi="Bradley Hand ITC"/>
          <w:color w:val="1F3864" w:themeColor="accent1" w:themeShade="80"/>
          <w:sz w:val="28"/>
          <w:szCs w:val="28"/>
        </w:rPr>
        <w:t>Is h</w:t>
      </w:r>
      <w:r w:rsidR="001855B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ow it affects our future </w:t>
      </w:r>
      <w:r w:rsidR="00C54004">
        <w:rPr>
          <w:rFonts w:ascii="Bradley Hand ITC" w:hAnsi="Bradley Hand ITC"/>
          <w:color w:val="1F3864" w:themeColor="accent1" w:themeShade="80"/>
          <w:sz w:val="28"/>
          <w:szCs w:val="28"/>
        </w:rPr>
        <w:t>transitions</w:t>
      </w:r>
      <w:r w:rsidR="001855B4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43ECB1E9" w14:textId="4957696B" w:rsidR="005863BD" w:rsidRDefault="00165194" w:rsidP="00A62FE2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20F5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There are two types of </w:t>
      </w:r>
      <w:r w:rsidR="00317B4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 w:rsidR="00CE5B39"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  <w:r w:rsidR="00C20F5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; horizontal </w:t>
      </w:r>
      <w:r w:rsidR="000A28A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and vertical</w:t>
      </w:r>
      <w:r w:rsidR="001F3F1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. Horizontal is less formal</w:t>
      </w:r>
      <w:r w:rsidR="001B7E8A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(A movement)</w:t>
      </w:r>
      <w:r w:rsidR="001F3F1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an</w:t>
      </w:r>
      <w:r w:rsidR="00AA6BC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F3F1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example </w:t>
      </w:r>
      <w:r w:rsidR="00E0374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of this would be when a child transitions from home to a child care setting </w:t>
      </w:r>
      <w:r w:rsidR="00AA6BC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daily.</w:t>
      </w:r>
    </w:p>
    <w:p w14:paraId="16B3B15A" w14:textId="22C8F429" w:rsidR="009D756B" w:rsidRPr="00207B52" w:rsidRDefault="007F02AC" w:rsidP="00A62FE2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2D353A91" wp14:editId="5767D6FC">
            <wp:simplePos x="0" y="0"/>
            <wp:positionH relativeFrom="column">
              <wp:posOffset>1385246</wp:posOffset>
            </wp:positionH>
            <wp:positionV relativeFrom="paragraph">
              <wp:posOffset>1167467</wp:posOffset>
            </wp:positionV>
            <wp:extent cx="2068195" cy="1527175"/>
            <wp:effectExtent l="0" t="0" r="1905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8195" cy="1527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6BC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Vertical </w:t>
      </w:r>
      <w:r w:rsidR="00317B4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 w:rsidR="001B7E8A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(A</w:t>
      </w:r>
      <w:r w:rsidR="00FB6FC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change</w:t>
      </w:r>
      <w:r w:rsidR="00BD2D43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EA331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is whe</w:t>
      </w:r>
      <w:r w:rsidR="00D705D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 there are major changes to the </w:t>
      </w:r>
      <w:r w:rsidR="00317B4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child’s</w:t>
      </w:r>
      <w:r w:rsidR="00D705D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routin</w:t>
      </w:r>
      <w:r w:rsidR="00247F5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e</w:t>
      </w:r>
      <w:r w:rsidR="004C522F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6F4602">
        <w:rPr>
          <w:rFonts w:ascii="Bradley Hand ITC" w:hAnsi="Bradley Hand ITC"/>
          <w:color w:val="1F3864" w:themeColor="accent1" w:themeShade="80"/>
          <w:sz w:val="28"/>
          <w:szCs w:val="28"/>
        </w:rPr>
        <w:t>An</w:t>
      </w:r>
      <w:r w:rsidR="00247F56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example of this woul</w:t>
      </w:r>
      <w:r w:rsidR="00234221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be when a child starts a childcare setting for the very first </w:t>
      </w:r>
      <w:r w:rsidR="00E6566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time. This can have a</w:t>
      </w:r>
      <w:r w:rsidR="00AB3C9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negative Impact on the brain if not successfully</w:t>
      </w:r>
      <w:r w:rsidR="005D7DEA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planned and addressed correct</w:t>
      </w:r>
      <w:r w:rsidR="00E5575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ly</w:t>
      </w:r>
      <w:r w:rsidR="00361612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CB1DD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B1DDF" w:rsidRPr="001B58D8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Children’s</w:t>
      </w:r>
      <w:r w:rsidR="00294467" w:rsidRPr="001B58D8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 w:rsidR="00CB1DDF" w:rsidRPr="001B58D8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transitions</w:t>
      </w:r>
      <w:r w:rsidR="0036161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55755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8343BF">
        <w:rPr>
          <w:rFonts w:ascii="Bradley Hand ITC" w:hAnsi="Bradley Hand ITC"/>
          <w:color w:val="1F3864" w:themeColor="accent1" w:themeShade="80"/>
          <w:sz w:val="28"/>
          <w:szCs w:val="28"/>
        </w:rPr>
        <w:t>Open education</w:t>
      </w:r>
      <w:r w:rsidR="0077347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40562F">
        <w:rPr>
          <w:rFonts w:ascii="Bradley Hand ITC" w:hAnsi="Bradley Hand ITC"/>
          <w:color w:val="1F3864" w:themeColor="accent1" w:themeShade="80"/>
          <w:sz w:val="28"/>
          <w:szCs w:val="28"/>
        </w:rPr>
        <w:t>ND</w:t>
      </w:r>
      <w:r w:rsidR="00C31BF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117B8FB3" w14:textId="2CA2FD58" w:rsidR="009F5E14" w:rsidRDefault="00597D2A" w:rsidP="00001E85">
      <w:pPr>
        <w:ind w:left="720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                                                                   </w:t>
      </w:r>
      <w:r w:rsidR="00AF4B2D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proofErr w:type="spellStart"/>
      <w:r w:rsidR="00AF4B2D">
        <w:rPr>
          <w:rFonts w:ascii="Bradley Hand ITC" w:hAnsi="Bradley Hand ITC"/>
          <w:color w:val="1F3864" w:themeColor="accent1" w:themeShade="80"/>
          <w:sz w:val="28"/>
          <w:szCs w:val="28"/>
        </w:rPr>
        <w:t>Source:</w:t>
      </w:r>
      <w:r w:rsidR="009335E9">
        <w:rPr>
          <w:rFonts w:ascii="Bradley Hand ITC" w:hAnsi="Bradley Hand ITC"/>
          <w:color w:val="1F3864" w:themeColor="accent1" w:themeShade="80"/>
          <w:sz w:val="28"/>
          <w:szCs w:val="28"/>
        </w:rPr>
        <w:t>aceducation</w:t>
      </w:r>
      <w:proofErr w:type="spellEnd"/>
      <w:r w:rsidR="009335E9">
        <w:rPr>
          <w:rFonts w:ascii="Bradley Hand ITC" w:hAnsi="Bradley Hand ITC"/>
          <w:color w:val="1F3864" w:themeColor="accent1" w:themeShade="80"/>
          <w:sz w:val="28"/>
          <w:szCs w:val="28"/>
        </w:rPr>
        <w:t>, 2020)</w:t>
      </w:r>
    </w:p>
    <w:p w14:paraId="5C9CFF5A" w14:textId="287A4AF1" w:rsidR="00597D2A" w:rsidRPr="00207B52" w:rsidRDefault="00597D2A" w:rsidP="00001E85">
      <w:pPr>
        <w:ind w:left="720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44B2C47" w14:textId="72123C7E" w:rsidR="000D2C3C" w:rsidRDefault="009F5E14" w:rsidP="004A1AAA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When</w:t>
      </w:r>
      <w:r w:rsidR="00904B1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we </w:t>
      </w:r>
      <w:r w:rsidR="00D67F0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discuss </w:t>
      </w:r>
      <w:r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planning</w:t>
      </w:r>
      <w:r w:rsidR="00096D18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37554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importantly the </w:t>
      </w:r>
      <w:r w:rsidR="00DC5C7D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building </w:t>
      </w:r>
      <w:r w:rsidR="00A00B5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of </w:t>
      </w:r>
      <w:r w:rsidR="00DC5C7D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relationships</w:t>
      </w:r>
      <w:r w:rsidR="007D68F3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C0285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D77E3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John </w:t>
      </w:r>
      <w:proofErr w:type="spellStart"/>
      <w:r w:rsidR="00D77E3E">
        <w:rPr>
          <w:rFonts w:ascii="Bradley Hand ITC" w:hAnsi="Bradley Hand ITC"/>
          <w:color w:val="1F3864" w:themeColor="accent1" w:themeShade="80"/>
          <w:sz w:val="28"/>
          <w:szCs w:val="28"/>
        </w:rPr>
        <w:t>Bowlby’s</w:t>
      </w:r>
      <w:proofErr w:type="spellEnd"/>
      <w:r w:rsidR="00D77E3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F7E2B">
        <w:rPr>
          <w:rFonts w:ascii="Bradley Hand ITC" w:hAnsi="Bradley Hand ITC"/>
          <w:color w:val="1F3864" w:themeColor="accent1" w:themeShade="80"/>
          <w:sz w:val="28"/>
          <w:szCs w:val="28"/>
        </w:rPr>
        <w:t>attachment theor</w:t>
      </w:r>
      <w:r w:rsidR="00D77E3E">
        <w:rPr>
          <w:rFonts w:ascii="Bradley Hand ITC" w:hAnsi="Bradley Hand ITC"/>
          <w:color w:val="1F3864" w:themeColor="accent1" w:themeShade="80"/>
          <w:sz w:val="28"/>
          <w:szCs w:val="28"/>
        </w:rPr>
        <w:t>y</w:t>
      </w:r>
      <w:r w:rsidR="008B6490">
        <w:rPr>
          <w:rFonts w:ascii="Bradley Hand ITC" w:hAnsi="Bradley Hand ITC"/>
          <w:color w:val="1F3864" w:themeColor="accent1" w:themeShade="80"/>
          <w:sz w:val="28"/>
          <w:szCs w:val="28"/>
        </w:rPr>
        <w:t>(1907-19</w:t>
      </w:r>
      <w:r w:rsidR="003E33B0">
        <w:rPr>
          <w:rFonts w:ascii="Bradley Hand ITC" w:hAnsi="Bradley Hand ITC"/>
          <w:color w:val="1F3864" w:themeColor="accent1" w:themeShade="80"/>
          <w:sz w:val="28"/>
          <w:szCs w:val="28"/>
        </w:rPr>
        <w:t>90)</w:t>
      </w:r>
      <w:r w:rsidR="0021048C">
        <w:rPr>
          <w:rFonts w:ascii="Bradley Hand ITC" w:hAnsi="Bradley Hand ITC"/>
          <w:color w:val="1F3864" w:themeColor="accent1" w:themeShade="80"/>
          <w:sz w:val="28"/>
          <w:szCs w:val="28"/>
        </w:rPr>
        <w:t>places the</w:t>
      </w:r>
      <w:r w:rsidR="007D68F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relationshi</w:t>
      </w:r>
      <w:r w:rsidR="003C082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ps </w:t>
      </w:r>
      <w:r w:rsidR="00E11ECF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between </w:t>
      </w:r>
      <w:r w:rsidR="003D2B48">
        <w:rPr>
          <w:rFonts w:ascii="Bradley Hand ITC" w:hAnsi="Bradley Hand ITC"/>
          <w:color w:val="1F3864" w:themeColor="accent1" w:themeShade="80"/>
          <w:sz w:val="28"/>
          <w:szCs w:val="28"/>
        </w:rPr>
        <w:t>a child and a few primary care</w:t>
      </w:r>
      <w:r w:rsidR="0084532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rs </w:t>
      </w:r>
      <w:r w:rsidR="003C61B2">
        <w:rPr>
          <w:rFonts w:ascii="Bradley Hand ITC" w:hAnsi="Bradley Hand ITC"/>
          <w:color w:val="1F3864" w:themeColor="accent1" w:themeShade="80"/>
          <w:sz w:val="28"/>
          <w:szCs w:val="28"/>
        </w:rPr>
        <w:t>as vital.</w:t>
      </w:r>
      <w:r w:rsidR="00F71C2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97A48">
        <w:rPr>
          <w:rFonts w:ascii="Bradley Hand ITC" w:hAnsi="Bradley Hand ITC"/>
          <w:color w:val="1F3864" w:themeColor="accent1" w:themeShade="80"/>
          <w:sz w:val="28"/>
          <w:szCs w:val="28"/>
        </w:rPr>
        <w:t>These are</w:t>
      </w:r>
      <w:r w:rsidR="00444E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: </w:t>
      </w:r>
      <w:r w:rsidR="00E11ECF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staff</w:t>
      </w:r>
      <w:r w:rsidR="004D766F">
        <w:rPr>
          <w:rFonts w:ascii="Bradley Hand ITC" w:hAnsi="Bradley Hand ITC"/>
          <w:color w:val="1F3864" w:themeColor="accent1" w:themeShade="80"/>
          <w:sz w:val="28"/>
          <w:szCs w:val="28"/>
        </w:rPr>
        <w:t>/</w:t>
      </w:r>
      <w:r w:rsidR="00E11ECF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parents</w:t>
      </w:r>
      <w:r w:rsidR="004D766F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444E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key </w:t>
      </w:r>
      <w:r w:rsidR="00E11ECF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wor</w:t>
      </w:r>
      <w:r w:rsidR="009B00BB">
        <w:rPr>
          <w:rFonts w:ascii="Bradley Hand ITC" w:hAnsi="Bradley Hand ITC"/>
          <w:color w:val="1F3864" w:themeColor="accent1" w:themeShade="80"/>
          <w:sz w:val="28"/>
          <w:szCs w:val="28"/>
        </w:rPr>
        <w:t>ker/</w:t>
      </w:r>
      <w:r w:rsidR="00E36629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child</w:t>
      </w:r>
      <w:r w:rsidR="005E65D9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444E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</w:t>
      </w:r>
      <w:r w:rsidR="00B86DA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following</w:t>
      </w:r>
      <w:r w:rsidR="00842F9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842F95">
        <w:rPr>
          <w:rFonts w:ascii="Bradley Hand ITC" w:hAnsi="Bradley Hand ITC"/>
          <w:color w:val="1F3864" w:themeColor="accent1" w:themeShade="80"/>
          <w:sz w:val="28"/>
          <w:szCs w:val="28"/>
        </w:rPr>
        <w:t>Urie</w:t>
      </w:r>
      <w:proofErr w:type="spellEnd"/>
      <w:r w:rsidR="00842F9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842F95">
        <w:rPr>
          <w:rFonts w:ascii="Bradley Hand ITC" w:hAnsi="Bradley Hand ITC"/>
          <w:color w:val="1F3864" w:themeColor="accent1" w:themeShade="80"/>
          <w:sz w:val="28"/>
          <w:szCs w:val="28"/>
        </w:rPr>
        <w:t>Bronfenbre</w:t>
      </w:r>
      <w:r w:rsidR="007D1E65">
        <w:rPr>
          <w:rFonts w:ascii="Bradley Hand ITC" w:hAnsi="Bradley Hand ITC"/>
          <w:color w:val="1F3864" w:themeColor="accent1" w:themeShade="80"/>
          <w:sz w:val="28"/>
          <w:szCs w:val="28"/>
        </w:rPr>
        <w:t>nner</w:t>
      </w:r>
      <w:proofErr w:type="spellEnd"/>
      <w:r w:rsidR="005D060B">
        <w:rPr>
          <w:rFonts w:ascii="Bradley Hand ITC" w:hAnsi="Bradley Hand ITC"/>
          <w:color w:val="1F3864" w:themeColor="accent1" w:themeShade="80"/>
          <w:sz w:val="28"/>
          <w:szCs w:val="28"/>
        </w:rPr>
        <w:t>(1979</w:t>
      </w:r>
      <w:r w:rsidR="00917159">
        <w:rPr>
          <w:rFonts w:ascii="Bradley Hand ITC" w:hAnsi="Bradley Hand ITC"/>
          <w:color w:val="1F3864" w:themeColor="accent1" w:themeShade="80"/>
          <w:sz w:val="28"/>
          <w:szCs w:val="28"/>
        </w:rPr>
        <w:t>, cited Aubrey 2019</w:t>
      </w:r>
      <w:r w:rsidR="005D060B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79278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where he </w:t>
      </w:r>
      <w:r w:rsidR="000C23C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places </w:t>
      </w:r>
      <w:r w:rsidR="00E67DF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r w:rsidR="007D1E65">
        <w:rPr>
          <w:rFonts w:ascii="Bradley Hand ITC" w:hAnsi="Bradley Hand ITC"/>
          <w:color w:val="1F3864" w:themeColor="accent1" w:themeShade="80"/>
          <w:sz w:val="28"/>
          <w:szCs w:val="28"/>
        </w:rPr>
        <w:t>importance o</w:t>
      </w:r>
      <w:r w:rsidR="006E329C">
        <w:rPr>
          <w:rFonts w:ascii="Bradley Hand ITC" w:hAnsi="Bradley Hand ITC"/>
          <w:color w:val="1F3864" w:themeColor="accent1" w:themeShade="80"/>
          <w:sz w:val="28"/>
          <w:szCs w:val="28"/>
        </w:rPr>
        <w:t>f the child</w:t>
      </w:r>
      <w:r w:rsidR="00162154">
        <w:rPr>
          <w:rFonts w:ascii="Bradley Hand ITC" w:hAnsi="Bradley Hand ITC"/>
          <w:color w:val="1F3864" w:themeColor="accent1" w:themeShade="80"/>
          <w:sz w:val="28"/>
          <w:szCs w:val="28"/>
        </w:rPr>
        <w:t>’s</w:t>
      </w:r>
      <w:r w:rsidR="008E320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D674AC">
        <w:rPr>
          <w:rFonts w:ascii="Bradley Hand ITC" w:hAnsi="Bradley Hand ITC"/>
          <w:color w:val="1F3864" w:themeColor="accent1" w:themeShade="80"/>
          <w:sz w:val="28"/>
          <w:szCs w:val="28"/>
        </w:rPr>
        <w:t>environmen</w:t>
      </w:r>
      <w:r w:rsidR="008F1444">
        <w:rPr>
          <w:rFonts w:ascii="Bradley Hand ITC" w:hAnsi="Bradley Hand ITC"/>
          <w:color w:val="1F3864" w:themeColor="accent1" w:themeShade="80"/>
          <w:sz w:val="28"/>
          <w:szCs w:val="28"/>
        </w:rPr>
        <w:t>t</w:t>
      </w:r>
      <w:r w:rsidR="00A17E3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the building of relationships </w:t>
      </w:r>
      <w:r w:rsidR="004C703B">
        <w:rPr>
          <w:rFonts w:ascii="Bradley Hand ITC" w:hAnsi="Bradley Hand ITC"/>
          <w:color w:val="1F3864" w:themeColor="accent1" w:themeShade="80"/>
          <w:sz w:val="28"/>
          <w:szCs w:val="28"/>
        </w:rPr>
        <w:t>with other important people</w:t>
      </w:r>
      <w:r w:rsidR="0075609D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32259F0B" w14:textId="5A2113DE" w:rsidR="0077680A" w:rsidRDefault="00A257B3" w:rsidP="004A1AAA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3413E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The ad</w:t>
      </w:r>
      <w:r w:rsidR="00D32921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ditional needs </w:t>
      </w:r>
      <w:r w:rsidR="00CC6DCB" w:rsidRPr="00B157D4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policy Wales</w:t>
      </w:r>
      <w:r w:rsidR="001E740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C6DCB">
        <w:rPr>
          <w:rFonts w:ascii="Bradley Hand ITC" w:hAnsi="Bradley Hand ITC"/>
          <w:color w:val="1F3864" w:themeColor="accent1" w:themeShade="80"/>
          <w:sz w:val="28"/>
          <w:szCs w:val="28"/>
        </w:rPr>
        <w:t>2020</w:t>
      </w:r>
      <w:r w:rsidR="00B157D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(Cited Gov.Wales)</w:t>
      </w:r>
      <w:r w:rsidR="00D3292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also places the importance </w:t>
      </w:r>
      <w:r w:rsidR="00C91F3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of good relationships with </w:t>
      </w:r>
      <w:r w:rsidR="00BD718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outside agents </w:t>
      </w:r>
      <w:r w:rsidR="00B90AC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as being </w:t>
      </w:r>
      <w:r w:rsidR="005C1AA7">
        <w:rPr>
          <w:rFonts w:ascii="Bradley Hand ITC" w:hAnsi="Bradley Hand ITC"/>
          <w:color w:val="1F3864" w:themeColor="accent1" w:themeShade="80"/>
          <w:sz w:val="28"/>
          <w:szCs w:val="28"/>
        </w:rPr>
        <w:t>essential</w:t>
      </w:r>
      <w:r w:rsidR="00D46ED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</w:p>
    <w:p w14:paraId="1A9ABA1F" w14:textId="55547B14" w:rsidR="00655A80" w:rsidRDefault="00B76E30" w:rsidP="004A1AAA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Other agents may </w:t>
      </w:r>
      <w:r w:rsidR="00DC33D4">
        <w:rPr>
          <w:rFonts w:ascii="Bradley Hand ITC" w:hAnsi="Bradley Hand ITC"/>
          <w:color w:val="1F3864" w:themeColor="accent1" w:themeShade="80"/>
          <w:sz w:val="28"/>
          <w:szCs w:val="28"/>
        </w:rPr>
        <w:t>hold key information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which</w:t>
      </w:r>
      <w:r w:rsidR="00A37CA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may</w:t>
      </w:r>
      <w:r w:rsidR="00A37CA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7177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help to </w:t>
      </w:r>
      <w:r w:rsidR="00A37CA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7493E">
        <w:rPr>
          <w:rFonts w:ascii="Bradley Hand ITC" w:hAnsi="Bradley Hand ITC"/>
          <w:color w:val="1F3864" w:themeColor="accent1" w:themeShade="80"/>
          <w:sz w:val="28"/>
          <w:szCs w:val="28"/>
        </w:rPr>
        <w:t>creating</w:t>
      </w:r>
      <w:r w:rsidR="000640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 smooth and seamless </w:t>
      </w:r>
      <w:r w:rsidR="00745D69"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 w:rsidR="00871774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0908B9A5" w14:textId="778F696F" w:rsidR="00105589" w:rsidRDefault="00590135" w:rsidP="004A1AAA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In</w:t>
      </w:r>
      <w:r w:rsidR="00DE120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Article 23 o</w:t>
      </w:r>
      <w:r w:rsidR="009C047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 the </w:t>
      </w:r>
      <w:r w:rsidR="00F87496">
        <w:rPr>
          <w:rFonts w:ascii="Bradley Hand ITC" w:hAnsi="Bradley Hand ITC"/>
          <w:color w:val="1F3864" w:themeColor="accent1" w:themeShade="80"/>
          <w:sz w:val="28"/>
          <w:szCs w:val="28"/>
        </w:rPr>
        <w:t>‘</w:t>
      </w:r>
      <w:r w:rsidR="009C047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United Nations Rights of </w:t>
      </w:r>
      <w:r w:rsidR="00B12E7F">
        <w:rPr>
          <w:rFonts w:ascii="Bradley Hand ITC" w:hAnsi="Bradley Hand ITC"/>
          <w:color w:val="1F3864" w:themeColor="accent1" w:themeShade="80"/>
          <w:sz w:val="28"/>
          <w:szCs w:val="28"/>
        </w:rPr>
        <w:t>the Child’</w:t>
      </w:r>
      <w:r w:rsidR="00F87496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B12E7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87496">
        <w:rPr>
          <w:rFonts w:ascii="Bradley Hand ITC" w:hAnsi="Bradley Hand ITC"/>
          <w:color w:val="1F3864" w:themeColor="accent1" w:themeShade="80"/>
          <w:sz w:val="28"/>
          <w:szCs w:val="28"/>
        </w:rPr>
        <w:t>It</w:t>
      </w:r>
      <w:r w:rsidR="00B12E7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states that</w:t>
      </w:r>
      <w:r w:rsidR="00377172">
        <w:rPr>
          <w:rFonts w:ascii="Bradley Hand ITC" w:hAnsi="Bradley Hand ITC"/>
          <w:color w:val="1F3864" w:themeColor="accent1" w:themeShade="80"/>
          <w:sz w:val="28"/>
          <w:szCs w:val="28"/>
        </w:rPr>
        <w:t>;</w:t>
      </w:r>
      <w:r w:rsidR="00B12E7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‘</w:t>
      </w:r>
      <w:r w:rsidR="0071581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If you have a mental or physical disability, </w:t>
      </w:r>
      <w:r w:rsidR="00E931F9">
        <w:rPr>
          <w:rFonts w:ascii="Bradley Hand ITC" w:hAnsi="Bradley Hand ITC"/>
          <w:color w:val="1F3864" w:themeColor="accent1" w:themeShade="80"/>
          <w:sz w:val="28"/>
          <w:szCs w:val="28"/>
        </w:rPr>
        <w:t>you should get the education, care and sup</w:t>
      </w:r>
      <w:r w:rsidR="0000609E">
        <w:rPr>
          <w:rFonts w:ascii="Bradley Hand ITC" w:hAnsi="Bradley Hand ITC"/>
          <w:color w:val="1F3864" w:themeColor="accent1" w:themeShade="80"/>
          <w:sz w:val="28"/>
          <w:szCs w:val="28"/>
        </w:rPr>
        <w:t>port you need to lead a full and potential life</w:t>
      </w:r>
      <w:r w:rsidR="00CF13D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to the best of yo</w:t>
      </w:r>
      <w:r w:rsidR="00790572">
        <w:rPr>
          <w:rFonts w:ascii="Bradley Hand ITC" w:hAnsi="Bradley Hand ITC"/>
          <w:color w:val="1F3864" w:themeColor="accent1" w:themeShade="80"/>
          <w:sz w:val="28"/>
          <w:szCs w:val="28"/>
        </w:rPr>
        <w:t>ur</w:t>
      </w:r>
      <w:r w:rsidR="00CF13D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ability</w:t>
      </w:r>
      <w:r w:rsidR="00347E08">
        <w:rPr>
          <w:rFonts w:ascii="Bradley Hand ITC" w:hAnsi="Bradley Hand ITC"/>
          <w:color w:val="1F3864" w:themeColor="accent1" w:themeShade="80"/>
          <w:sz w:val="28"/>
          <w:szCs w:val="28"/>
        </w:rPr>
        <w:t>, and to participate in your community.</w:t>
      </w:r>
      <w:r w:rsidR="0037717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D57C75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UNCRC (2009</w:t>
      </w:r>
      <w:r w:rsidR="00105589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,</w:t>
      </w:r>
      <w:r w:rsidR="00D31AF2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 w:rsidR="007679EB">
        <w:rPr>
          <w:rFonts w:ascii="Bradley Hand ITC" w:hAnsi="Bradley Hand ITC"/>
          <w:color w:val="1F3864" w:themeColor="accent1" w:themeShade="80"/>
          <w:sz w:val="28"/>
          <w:szCs w:val="28"/>
        </w:rPr>
        <w:t>Save the children</w:t>
      </w:r>
      <w:r w:rsidR="008B787B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4E36A5">
        <w:rPr>
          <w:rFonts w:ascii="Bradley Hand ITC" w:hAnsi="Bradley Hand ITC"/>
          <w:color w:val="1F3864" w:themeColor="accent1" w:themeShade="80"/>
          <w:sz w:val="28"/>
          <w:szCs w:val="28"/>
        </w:rPr>
        <w:t>ND)</w:t>
      </w:r>
      <w:r w:rsidR="00FE5F2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55133DC9" w14:textId="77777777" w:rsidR="00FA410B" w:rsidRDefault="00FA410B" w:rsidP="000F4617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0E235BA" w14:textId="7DB1B6F6" w:rsidR="007953F6" w:rsidRDefault="00FA410B" w:rsidP="004A1AAA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lastRenderedPageBreak/>
        <w:t xml:space="preserve">The </w:t>
      </w:r>
      <w:r w:rsidR="00D95C1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national minimum standards</w:t>
      </w:r>
      <w:r w:rsidR="00CF614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for Wales</w:t>
      </w:r>
      <w:r w:rsidR="00DA0659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(</w:t>
      </w:r>
      <w:r w:rsidR="0058165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2016, </w:t>
      </w:r>
      <w:r w:rsidR="0058165B">
        <w:rPr>
          <w:rFonts w:ascii="Bradley Hand ITC" w:hAnsi="Bradley Hand ITC"/>
          <w:color w:val="1F3864" w:themeColor="accent1" w:themeShade="80"/>
          <w:sz w:val="28"/>
          <w:szCs w:val="28"/>
        </w:rPr>
        <w:t>Care Inspectorate Wales)</w:t>
      </w:r>
      <w:r w:rsidR="00DC3D91">
        <w:rPr>
          <w:rFonts w:ascii="Bradley Hand ITC" w:hAnsi="Bradley Hand ITC"/>
          <w:color w:val="1F3864" w:themeColor="accent1" w:themeShade="80"/>
          <w:sz w:val="28"/>
          <w:szCs w:val="28"/>
        </w:rPr>
        <w:t>Standar</w:t>
      </w:r>
      <w:r w:rsidR="00CF614B">
        <w:rPr>
          <w:rFonts w:ascii="Bradley Hand ITC" w:hAnsi="Bradley Hand ITC"/>
          <w:color w:val="1F3864" w:themeColor="accent1" w:themeShade="80"/>
          <w:sz w:val="28"/>
          <w:szCs w:val="28"/>
        </w:rPr>
        <w:t>d</w:t>
      </w:r>
      <w:r w:rsidR="00DC3D9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055C22">
        <w:rPr>
          <w:rFonts w:ascii="Bradley Hand ITC" w:hAnsi="Bradley Hand ITC"/>
          <w:color w:val="1F3864" w:themeColor="accent1" w:themeShade="80"/>
          <w:sz w:val="28"/>
          <w:szCs w:val="28"/>
        </w:rPr>
        <w:t>1</w:t>
      </w:r>
      <w:r w:rsidR="00BF038A">
        <w:rPr>
          <w:rFonts w:ascii="Bradley Hand ITC" w:hAnsi="Bradley Hand ITC"/>
          <w:color w:val="1F3864" w:themeColor="accent1" w:themeShade="80"/>
          <w:sz w:val="28"/>
          <w:szCs w:val="28"/>
        </w:rPr>
        <w:t>6</w:t>
      </w:r>
      <w:r w:rsidR="006A4C5F">
        <w:rPr>
          <w:rFonts w:ascii="Bradley Hand ITC" w:hAnsi="Bradley Hand ITC"/>
          <w:color w:val="1F3864" w:themeColor="accent1" w:themeShade="80"/>
          <w:sz w:val="28"/>
          <w:szCs w:val="28"/>
        </w:rPr>
        <w:t>.3</w:t>
      </w:r>
      <w:r w:rsidR="00BF038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DC3D9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states </w:t>
      </w:r>
      <w:r w:rsidR="00BF038A">
        <w:rPr>
          <w:rFonts w:ascii="Bradley Hand ITC" w:hAnsi="Bradley Hand ITC"/>
          <w:color w:val="1F3864" w:themeColor="accent1" w:themeShade="80"/>
          <w:sz w:val="28"/>
          <w:szCs w:val="28"/>
        </w:rPr>
        <w:t>that</w:t>
      </w:r>
      <w:r w:rsidR="002B300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86971">
        <w:rPr>
          <w:rFonts w:ascii="Bradley Hand ITC" w:hAnsi="Bradley Hand ITC"/>
          <w:color w:val="1F3864" w:themeColor="accent1" w:themeShade="80"/>
          <w:sz w:val="28"/>
          <w:szCs w:val="28"/>
        </w:rPr>
        <w:t>‘</w:t>
      </w:r>
      <w:r w:rsidR="00BF038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All </w:t>
      </w:r>
      <w:r w:rsidR="00286971" w:rsidRPr="00286971">
        <w:rPr>
          <w:rFonts w:ascii="Bradley Hand ITC" w:hAnsi="Bradley Hand ITC"/>
          <w:color w:val="1F3864" w:themeColor="accent1" w:themeShade="80"/>
          <w:sz w:val="28"/>
          <w:szCs w:val="28"/>
        </w:rPr>
        <w:t>children and adults are treated with equal concern and the registered person complies with relevant anti-discriminatory legislation and good practice in all areas, including employment, training, admission to day care and access to the resources, activities and facilities available</w:t>
      </w:r>
      <w:r w:rsidR="009C086B">
        <w:rPr>
          <w:rFonts w:ascii="Bradley Hand ITC" w:hAnsi="Bradley Hand ITC"/>
          <w:color w:val="1F3864" w:themeColor="accent1" w:themeShade="80"/>
          <w:sz w:val="28"/>
          <w:szCs w:val="28"/>
        </w:rPr>
        <w:t>’</w:t>
      </w:r>
      <w:r w:rsidR="00286971" w:rsidRPr="00286971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DF310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A122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John </w:t>
      </w:r>
      <w:proofErr w:type="spellStart"/>
      <w:r w:rsidR="00BA1220">
        <w:rPr>
          <w:rFonts w:ascii="Bradley Hand ITC" w:hAnsi="Bradley Hand ITC"/>
          <w:color w:val="1F3864" w:themeColor="accent1" w:themeShade="80"/>
          <w:sz w:val="28"/>
          <w:szCs w:val="28"/>
        </w:rPr>
        <w:t>Bowbly</w:t>
      </w:r>
      <w:proofErr w:type="spellEnd"/>
      <w:r w:rsidR="00BA122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r w:rsidR="005D4630">
        <w:rPr>
          <w:rFonts w:ascii="Bradley Hand ITC" w:hAnsi="Bradley Hand ITC"/>
          <w:color w:val="1F3864" w:themeColor="accent1" w:themeShade="80"/>
          <w:sz w:val="28"/>
          <w:szCs w:val="28"/>
        </w:rPr>
        <w:t>1907-1990 Cited Aubrey 2019)</w:t>
      </w:r>
      <w:r w:rsidR="00BA122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also believed that </w:t>
      </w:r>
      <w:r w:rsidR="005D463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children should learn together no matter what </w:t>
      </w:r>
      <w:r w:rsidR="00BE419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culture, religion, </w:t>
      </w:r>
      <w:r w:rsidR="002C40CF">
        <w:rPr>
          <w:rFonts w:ascii="Bradley Hand ITC" w:hAnsi="Bradley Hand ITC"/>
          <w:color w:val="1F3864" w:themeColor="accent1" w:themeShade="80"/>
          <w:sz w:val="28"/>
          <w:szCs w:val="28"/>
        </w:rPr>
        <w:t>disability.</w:t>
      </w:r>
    </w:p>
    <w:p w14:paraId="7E414508" w14:textId="3ACE7461" w:rsidR="003F27DF" w:rsidRDefault="00904965" w:rsidP="004D5553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Many </w:t>
      </w:r>
      <w:r w:rsidR="00F364CE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children will be better </w:t>
      </w:r>
      <w:r w:rsidR="006C393A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equip</w:t>
      </w:r>
      <w:r w:rsidR="00F3513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than others</w:t>
      </w:r>
      <w:r w:rsidR="00F364CE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953F6">
        <w:rPr>
          <w:rFonts w:ascii="Bradley Hand ITC" w:hAnsi="Bradley Hand ITC"/>
          <w:color w:val="1F3864" w:themeColor="accent1" w:themeShade="80"/>
          <w:sz w:val="28"/>
          <w:szCs w:val="28"/>
        </w:rPr>
        <w:t>during their</w:t>
      </w:r>
      <w:r w:rsidR="00F364CE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80B5F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 w:rsidR="00F3513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A17BD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They may of </w:t>
      </w:r>
      <w:r w:rsidR="00F9433C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experienced a number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of </w:t>
      </w:r>
      <w:r w:rsidR="00BC60B3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t</w:t>
      </w:r>
      <w:r w:rsidR="00E7258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ransitio</w:t>
      </w:r>
      <w:r w:rsidR="004C007F">
        <w:rPr>
          <w:rFonts w:ascii="Bradley Hand ITC" w:hAnsi="Bradley Hand ITC"/>
          <w:color w:val="1F3864" w:themeColor="accent1" w:themeShade="80"/>
          <w:sz w:val="28"/>
          <w:szCs w:val="28"/>
        </w:rPr>
        <w:t>n</w:t>
      </w:r>
      <w:r w:rsidR="00A1463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 </w:t>
      </w:r>
      <w:r w:rsidR="0035552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already; maybe </w:t>
      </w:r>
      <w:r w:rsidR="00E7258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from </w:t>
      </w:r>
      <w:r w:rsidR="0035552D">
        <w:rPr>
          <w:rFonts w:ascii="Bradley Hand ITC" w:hAnsi="Bradley Hand ITC"/>
          <w:color w:val="1F3864" w:themeColor="accent1" w:themeShade="80"/>
          <w:sz w:val="28"/>
          <w:szCs w:val="28"/>
        </w:rPr>
        <w:t>a variety of</w:t>
      </w:r>
      <w:r w:rsidR="00E7258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care</w:t>
      </w:r>
      <w:r w:rsidR="00F64C34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rs </w:t>
      </w:r>
      <w:r w:rsidR="0035552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or </w:t>
      </w:r>
      <w:r w:rsidR="00F64C34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childcare</w:t>
      </w:r>
      <w:r w:rsidR="00207B52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providers</w:t>
      </w:r>
      <w:r w:rsidR="00203A8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2F6C53">
        <w:rPr>
          <w:rFonts w:ascii="Bradley Hand ITC" w:hAnsi="Bradley Hand ITC"/>
          <w:color w:val="1F3864" w:themeColor="accent1" w:themeShade="80"/>
          <w:sz w:val="28"/>
          <w:szCs w:val="28"/>
        </w:rPr>
        <w:t>Their</w:t>
      </w:r>
      <w:r w:rsidR="004A78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E6E95">
        <w:rPr>
          <w:rFonts w:ascii="Bradley Hand ITC" w:hAnsi="Bradley Hand ITC"/>
          <w:color w:val="1F3864" w:themeColor="accent1" w:themeShade="80"/>
          <w:sz w:val="28"/>
          <w:szCs w:val="28"/>
        </w:rPr>
        <w:t>experiences</w:t>
      </w:r>
      <w:r w:rsidR="004A78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on h</w:t>
      </w:r>
      <w:r w:rsidR="004D3198">
        <w:rPr>
          <w:rFonts w:ascii="Bradley Hand ITC" w:hAnsi="Bradley Hand ITC"/>
          <w:color w:val="1F3864" w:themeColor="accent1" w:themeShade="80"/>
          <w:sz w:val="28"/>
          <w:szCs w:val="28"/>
        </w:rPr>
        <w:t>ow</w:t>
      </w:r>
      <w:r w:rsidR="002F7C4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this</w:t>
      </w:r>
      <w:r w:rsidR="007C520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C603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was </w:t>
      </w:r>
      <w:r w:rsidR="007C520C">
        <w:rPr>
          <w:rFonts w:ascii="Bradley Hand ITC" w:hAnsi="Bradley Hand ITC"/>
          <w:color w:val="1F3864" w:themeColor="accent1" w:themeShade="80"/>
          <w:sz w:val="28"/>
          <w:szCs w:val="28"/>
        </w:rPr>
        <w:t>handled</w:t>
      </w:r>
      <w:r w:rsidR="002F6C5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C603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will be </w:t>
      </w:r>
      <w:r w:rsidR="002F6C53">
        <w:rPr>
          <w:rFonts w:ascii="Bradley Hand ITC" w:hAnsi="Bradley Hand ITC"/>
          <w:color w:val="1F3864" w:themeColor="accent1" w:themeShade="80"/>
          <w:sz w:val="28"/>
          <w:szCs w:val="28"/>
        </w:rPr>
        <w:t>the bas</w:t>
      </w:r>
      <w:r w:rsidR="009E23D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is </w:t>
      </w:r>
      <w:r w:rsidR="002F6C5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on their </w:t>
      </w:r>
      <w:r w:rsidR="00701090">
        <w:rPr>
          <w:rFonts w:ascii="Bradley Hand ITC" w:hAnsi="Bradley Hand ITC"/>
          <w:color w:val="1F3864" w:themeColor="accent1" w:themeShade="80"/>
          <w:sz w:val="28"/>
          <w:szCs w:val="28"/>
        </w:rPr>
        <w:t>future transitions.</w:t>
      </w:r>
      <w:r w:rsidR="00546B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77F9B" w:rsidRPr="00F77F9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Separation</w:t>
      </w:r>
      <w:r w:rsidR="00F83ABD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and Transition</w:t>
      </w:r>
      <w:r w:rsidR="00F77F9B" w:rsidRPr="00F77F9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 w:rsidR="00B55E25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proofErr w:type="spellStart"/>
      <w:r w:rsidR="007261BC">
        <w:rPr>
          <w:rFonts w:ascii="Bradley Hand ITC" w:hAnsi="Bradley Hand ITC"/>
          <w:color w:val="1F3864" w:themeColor="accent1" w:themeShade="80"/>
          <w:sz w:val="28"/>
          <w:szCs w:val="28"/>
        </w:rPr>
        <w:t>Pacey</w:t>
      </w:r>
      <w:proofErr w:type="spellEnd"/>
      <w:r w:rsidR="007261BC">
        <w:rPr>
          <w:rFonts w:ascii="Bradley Hand ITC" w:hAnsi="Bradley Hand ITC"/>
          <w:color w:val="1F3864" w:themeColor="accent1" w:themeShade="80"/>
          <w:sz w:val="28"/>
          <w:szCs w:val="28"/>
        </w:rPr>
        <w:t>, 2016)</w:t>
      </w:r>
    </w:p>
    <w:p w14:paraId="021F6D61" w14:textId="20C4ECA2" w:rsidR="00724C3C" w:rsidRDefault="00AA799B" w:rsidP="004D5553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Children adapt to change if it is well p</w:t>
      </w:r>
      <w:r w:rsidR="003E2171">
        <w:rPr>
          <w:rFonts w:ascii="Bradley Hand ITC" w:hAnsi="Bradley Hand ITC"/>
          <w:color w:val="1F3864" w:themeColor="accent1" w:themeShade="80"/>
          <w:sz w:val="28"/>
          <w:szCs w:val="28"/>
        </w:rPr>
        <w:t>lanned and a gradual process.</w:t>
      </w:r>
      <w:r w:rsidR="003F27D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They need to know in</w:t>
      </w:r>
      <w:r w:rsidR="00095F1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advance what Is going to happen</w:t>
      </w:r>
      <w:r w:rsidR="008955A5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2C5F7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Maria </w:t>
      </w:r>
      <w:r w:rsidR="00C7306F">
        <w:rPr>
          <w:rFonts w:ascii="Bradley Hand ITC" w:hAnsi="Bradley Hand ITC"/>
          <w:color w:val="1F3864" w:themeColor="accent1" w:themeShade="80"/>
          <w:sz w:val="28"/>
          <w:szCs w:val="28"/>
        </w:rPr>
        <w:t>Montessori</w:t>
      </w:r>
      <w:r w:rsidR="00417702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A35C1E">
        <w:rPr>
          <w:rFonts w:ascii="Bradley Hand ITC" w:hAnsi="Bradley Hand ITC"/>
          <w:color w:val="1F3864" w:themeColor="accent1" w:themeShade="80"/>
          <w:sz w:val="28"/>
          <w:szCs w:val="28"/>
        </w:rPr>
        <w:t>1964</w:t>
      </w:r>
      <w:r w:rsidR="00BD3E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cited</w:t>
      </w:r>
      <w:r w:rsidR="006F14A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Aubrey</w:t>
      </w:r>
      <w:r w:rsidR="00BD3E62">
        <w:rPr>
          <w:rFonts w:ascii="Bradley Hand ITC" w:hAnsi="Bradley Hand ITC"/>
          <w:color w:val="1F3864" w:themeColor="accent1" w:themeShade="80"/>
          <w:sz w:val="28"/>
          <w:szCs w:val="28"/>
        </w:rPr>
        <w:t>, 2019)</w:t>
      </w:r>
      <w:r w:rsidR="00C7306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believe</w:t>
      </w:r>
      <w:r w:rsidR="006F14A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</w:t>
      </w:r>
      <w:r w:rsidR="00C7306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that receiving </w:t>
      </w:r>
      <w:r w:rsidR="00C27DC0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K</w:t>
      </w:r>
      <w:r w:rsidR="00310CA2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nowledge on the child </w:t>
      </w:r>
      <w:r w:rsidR="003D57C4">
        <w:rPr>
          <w:rFonts w:ascii="Bradley Hand ITC" w:hAnsi="Bradley Hand ITC"/>
          <w:color w:val="1F3864" w:themeColor="accent1" w:themeShade="80"/>
          <w:sz w:val="28"/>
          <w:szCs w:val="28"/>
        </w:rPr>
        <w:t>in advance</w:t>
      </w:r>
      <w:r w:rsidR="00310CA2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51204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is essential </w:t>
      </w:r>
      <w:r w:rsidR="003D57C4">
        <w:rPr>
          <w:rFonts w:ascii="Bradley Hand ITC" w:hAnsi="Bradley Hand ITC"/>
          <w:color w:val="1F3864" w:themeColor="accent1" w:themeShade="80"/>
          <w:sz w:val="28"/>
          <w:szCs w:val="28"/>
        </w:rPr>
        <w:t>to ensure that</w:t>
      </w:r>
      <w:r w:rsidR="0058093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relevant</w:t>
      </w:r>
      <w:r w:rsidR="00251204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plannin</w:t>
      </w:r>
      <w:r w:rsidR="005D0351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g </w:t>
      </w:r>
      <w:r w:rsidR="0058093D">
        <w:rPr>
          <w:rFonts w:ascii="Bradley Hand ITC" w:hAnsi="Bradley Hand ITC"/>
          <w:color w:val="1F3864" w:themeColor="accent1" w:themeShade="80"/>
          <w:sz w:val="28"/>
          <w:szCs w:val="28"/>
        </w:rPr>
        <w:t>may</w:t>
      </w:r>
      <w:r w:rsidR="005D0351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</w:t>
      </w:r>
      <w:r w:rsidR="00D33E3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F14AF">
        <w:rPr>
          <w:rFonts w:ascii="Bradley Hand ITC" w:hAnsi="Bradley Hand ITC"/>
          <w:color w:val="1F3864" w:themeColor="accent1" w:themeShade="80"/>
          <w:sz w:val="28"/>
          <w:szCs w:val="28"/>
        </w:rPr>
        <w:t>developed</w:t>
      </w:r>
      <w:r w:rsidR="005D0351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683B8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A736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r w:rsidR="00D33E33">
        <w:rPr>
          <w:rFonts w:ascii="Bradley Hand ITC" w:hAnsi="Bradley Hand ITC"/>
          <w:color w:val="1F3864" w:themeColor="accent1" w:themeShade="80"/>
          <w:sz w:val="28"/>
          <w:szCs w:val="28"/>
        </w:rPr>
        <w:t>organised</w:t>
      </w:r>
      <w:r w:rsidR="00A736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30194">
        <w:rPr>
          <w:rFonts w:ascii="Bradley Hand ITC" w:hAnsi="Bradley Hand ITC"/>
          <w:color w:val="1F3864" w:themeColor="accent1" w:themeShade="80"/>
          <w:sz w:val="28"/>
          <w:szCs w:val="28"/>
        </w:rPr>
        <w:t>environment</w:t>
      </w:r>
      <w:r w:rsidR="003E573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must </w:t>
      </w:r>
      <w:r w:rsidR="00A736C1">
        <w:rPr>
          <w:rFonts w:ascii="Bradley Hand ITC" w:hAnsi="Bradley Hand ITC"/>
          <w:color w:val="1F3864" w:themeColor="accent1" w:themeShade="80"/>
          <w:sz w:val="28"/>
          <w:szCs w:val="28"/>
        </w:rPr>
        <w:t>me</w:t>
      </w:r>
      <w:r w:rsidR="00E57AB8">
        <w:rPr>
          <w:rFonts w:ascii="Bradley Hand ITC" w:hAnsi="Bradley Hand ITC"/>
          <w:color w:val="1F3864" w:themeColor="accent1" w:themeShade="80"/>
          <w:sz w:val="28"/>
          <w:szCs w:val="28"/>
        </w:rPr>
        <w:t>et the needs of the child.</w:t>
      </w:r>
      <w:r w:rsidR="0082307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E3B8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Developing areas of </w:t>
      </w:r>
      <w:r w:rsidR="00CF2CF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interests </w:t>
      </w:r>
      <w:r w:rsidR="00B10F7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from the child </w:t>
      </w:r>
      <w:r w:rsidR="003850B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and providing </w:t>
      </w:r>
      <w:r w:rsidR="00FA267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familiar </w:t>
      </w:r>
      <w:r w:rsidR="00057CE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items </w:t>
      </w:r>
      <w:r w:rsidR="00B10F7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will attract </w:t>
      </w:r>
      <w:r w:rsidR="002E392C">
        <w:rPr>
          <w:rFonts w:ascii="Bradley Hand ITC" w:hAnsi="Bradley Hand ITC"/>
          <w:color w:val="1F3864" w:themeColor="accent1" w:themeShade="80"/>
          <w:sz w:val="28"/>
          <w:szCs w:val="28"/>
        </w:rPr>
        <w:t>curiosity</w:t>
      </w:r>
      <w:r w:rsidR="007F297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wonder</w:t>
      </w:r>
      <w:r w:rsidR="002E392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when visiting their</w:t>
      </w:r>
      <w:r w:rsidR="00FC5A3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new </w:t>
      </w:r>
      <w:r w:rsidR="007F2978">
        <w:rPr>
          <w:rFonts w:ascii="Bradley Hand ITC" w:hAnsi="Bradley Hand ITC"/>
          <w:color w:val="1F3864" w:themeColor="accent1" w:themeShade="80"/>
          <w:sz w:val="28"/>
          <w:szCs w:val="28"/>
        </w:rPr>
        <w:t>setting</w:t>
      </w:r>
      <w:r w:rsidR="00E055DC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2069B7">
        <w:rPr>
          <w:rFonts w:ascii="Bradley Hand ITC" w:hAnsi="Bradley Hand ITC"/>
          <w:color w:val="1F3864" w:themeColor="accent1" w:themeShade="80"/>
          <w:sz w:val="28"/>
          <w:szCs w:val="28"/>
        </w:rPr>
        <w:t>(Montessori</w:t>
      </w:r>
      <w:r w:rsidR="0008538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1964</w:t>
      </w:r>
      <w:r w:rsidR="00D31A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0E0AA1">
        <w:rPr>
          <w:rFonts w:ascii="Bradley Hand ITC" w:hAnsi="Bradley Hand ITC"/>
          <w:color w:val="1F3864" w:themeColor="accent1" w:themeShade="80"/>
          <w:sz w:val="28"/>
          <w:szCs w:val="28"/>
        </w:rPr>
        <w:t>Cit</w:t>
      </w:r>
      <w:r w:rsidR="00D31AF2">
        <w:rPr>
          <w:rFonts w:ascii="Bradley Hand ITC" w:hAnsi="Bradley Hand ITC"/>
          <w:color w:val="1F3864" w:themeColor="accent1" w:themeShade="80"/>
          <w:sz w:val="28"/>
          <w:szCs w:val="28"/>
        </w:rPr>
        <w:t>ed</w:t>
      </w:r>
      <w:r w:rsidR="000E0AA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 </w:t>
      </w:r>
      <w:r w:rsidR="00C214CB">
        <w:rPr>
          <w:rFonts w:ascii="Bradley Hand ITC" w:hAnsi="Bradley Hand ITC"/>
          <w:color w:val="1F3864" w:themeColor="accent1" w:themeShade="80"/>
          <w:sz w:val="28"/>
          <w:szCs w:val="28"/>
        </w:rPr>
        <w:t>Aubrey</w:t>
      </w:r>
      <w:r w:rsidR="006D7774">
        <w:rPr>
          <w:rFonts w:ascii="Bradley Hand ITC" w:hAnsi="Bradley Hand ITC"/>
          <w:color w:val="1F3864" w:themeColor="accent1" w:themeShade="80"/>
          <w:sz w:val="28"/>
          <w:szCs w:val="28"/>
        </w:rPr>
        <w:t>,2019 p.</w:t>
      </w:r>
      <w:r w:rsidR="006312A8">
        <w:rPr>
          <w:rFonts w:ascii="Bradley Hand ITC" w:hAnsi="Bradley Hand ITC"/>
          <w:color w:val="1F3864" w:themeColor="accent1" w:themeShade="80"/>
          <w:sz w:val="28"/>
          <w:szCs w:val="28"/>
        </w:rPr>
        <w:t>26</w:t>
      </w:r>
      <w:r w:rsidR="006D7774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0E0AA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5B35711A" w14:textId="16A80EB3" w:rsidR="00057041" w:rsidRDefault="003A62F9" w:rsidP="00B966FE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Montessori also believe</w:t>
      </w:r>
      <w:r w:rsidR="00FC5A3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that</w:t>
      </w:r>
      <w:r w:rsidR="00AE2A0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from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birth to</w:t>
      </w:r>
      <w:r w:rsidR="002B4A1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three</w:t>
      </w:r>
      <w:r w:rsidR="00057041">
        <w:rPr>
          <w:rFonts w:ascii="Bradley Hand ITC" w:hAnsi="Bradley Hand ITC"/>
          <w:color w:val="1F3864" w:themeColor="accent1" w:themeShade="80"/>
          <w:sz w:val="28"/>
          <w:szCs w:val="28"/>
        </w:rPr>
        <w:t>;</w:t>
      </w:r>
    </w:p>
    <w:p w14:paraId="4848A592" w14:textId="77777777" w:rsidR="004D5553" w:rsidRDefault="004D5553" w:rsidP="00B966FE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622D55E" w14:textId="4011D1C3" w:rsidR="00F72CB6" w:rsidRDefault="004555F2" w:rsidP="00057041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“</w:t>
      </w:r>
      <w:r w:rsidR="002B4A16">
        <w:rPr>
          <w:rFonts w:ascii="Bradley Hand ITC" w:hAnsi="Bradley Hand ITC"/>
          <w:color w:val="1F3864" w:themeColor="accent1" w:themeShade="80"/>
          <w:sz w:val="28"/>
          <w:szCs w:val="28"/>
        </w:rPr>
        <w:t>The fundamental feature</w:t>
      </w:r>
      <w:r w:rsidR="00AE337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 of development which characterise </w:t>
      </w:r>
      <w:r w:rsidR="00130CC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human potential </w:t>
      </w:r>
      <w:r w:rsidR="00EA73DB">
        <w:rPr>
          <w:rFonts w:ascii="Bradley Hand ITC" w:hAnsi="Bradley Hand ITC"/>
          <w:color w:val="1F3864" w:themeColor="accent1" w:themeShade="80"/>
          <w:sz w:val="28"/>
          <w:szCs w:val="28"/>
        </w:rPr>
        <w:t>are established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”</w:t>
      </w:r>
      <w:r w:rsidR="00AE2A0A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02086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Montessori 1964. </w:t>
      </w:r>
      <w:r w:rsidR="00D31AF2">
        <w:rPr>
          <w:rFonts w:ascii="Bradley Hand ITC" w:hAnsi="Bradley Hand ITC"/>
          <w:color w:val="1F3864" w:themeColor="accent1" w:themeShade="80"/>
          <w:sz w:val="28"/>
          <w:szCs w:val="28"/>
        </w:rPr>
        <w:t>Cited</w:t>
      </w:r>
      <w:r w:rsidR="0002086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 </w:t>
      </w:r>
      <w:r w:rsidR="00445C6E">
        <w:rPr>
          <w:rFonts w:ascii="Bradley Hand ITC" w:hAnsi="Bradley Hand ITC"/>
          <w:color w:val="1F3864" w:themeColor="accent1" w:themeShade="80"/>
          <w:sz w:val="28"/>
          <w:szCs w:val="28"/>
        </w:rPr>
        <w:t>Aubrey, 2019)</w:t>
      </w:r>
    </w:p>
    <w:p w14:paraId="06A8FD36" w14:textId="77777777" w:rsidR="00F512A7" w:rsidRDefault="00F512A7" w:rsidP="00057041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F55E891" w14:textId="12CA4E19" w:rsidR="006C393A" w:rsidRPr="00F72CB6" w:rsidRDefault="005F6EDE" w:rsidP="00B966FE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A02A3C">
        <w:rPr>
          <w:rFonts w:ascii="Bradley Hand ITC" w:hAnsi="Bradley Hand ITC"/>
          <w:b/>
          <w:color w:val="1F3864" w:themeColor="accent1" w:themeShade="80"/>
          <w:sz w:val="32"/>
          <w:szCs w:val="32"/>
          <w:u w:val="single"/>
        </w:rPr>
        <w:t xml:space="preserve">HOW TO USE </w:t>
      </w:r>
    </w:p>
    <w:p w14:paraId="4EF449F4" w14:textId="0A6B3510" w:rsidR="00046247" w:rsidRDefault="00EF3CA6" w:rsidP="00BA7EE9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This</w:t>
      </w:r>
      <w:r w:rsidR="003A74B7" w:rsidRPr="00207B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handbook </w:t>
      </w:r>
      <w:r w:rsidR="008808A8">
        <w:rPr>
          <w:rFonts w:ascii="Bradley Hand ITC" w:hAnsi="Bradley Hand ITC"/>
          <w:color w:val="1F3864" w:themeColor="accent1" w:themeShade="80"/>
          <w:sz w:val="28"/>
          <w:szCs w:val="28"/>
        </w:rPr>
        <w:t>is de</w:t>
      </w:r>
      <w:r w:rsidR="00EF4D7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signed for </w:t>
      </w:r>
      <w:r w:rsidR="00EB7549">
        <w:rPr>
          <w:rFonts w:ascii="Bradley Hand ITC" w:hAnsi="Bradley Hand ITC"/>
          <w:color w:val="1F3864" w:themeColor="accent1" w:themeShade="80"/>
          <w:sz w:val="28"/>
          <w:szCs w:val="28"/>
        </w:rPr>
        <w:t>Practitioners</w:t>
      </w:r>
      <w:r w:rsidR="00EF4D7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who work with</w:t>
      </w:r>
      <w:r w:rsidR="00A357D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F4D7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children from t</w:t>
      </w:r>
      <w:r w:rsidR="00A357D0">
        <w:rPr>
          <w:rFonts w:ascii="Bradley Hand ITC" w:hAnsi="Bradley Hand ITC"/>
          <w:color w:val="1F3864" w:themeColor="accent1" w:themeShade="80"/>
          <w:sz w:val="28"/>
          <w:szCs w:val="28"/>
        </w:rPr>
        <w:t>wo years to three years</w:t>
      </w:r>
      <w:r w:rsidR="000508A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A4494E">
        <w:rPr>
          <w:rFonts w:ascii="Bradley Hand ITC" w:hAnsi="Bradley Hand ITC"/>
          <w:color w:val="1F3864" w:themeColor="accent1" w:themeShade="80"/>
          <w:sz w:val="28"/>
          <w:szCs w:val="28"/>
        </w:rPr>
        <w:t>transiting</w:t>
      </w:r>
      <w:r w:rsidR="000508A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</w:t>
      </w:r>
      <w:r w:rsidR="005B565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rom home to a ‘Flying Start’ </w:t>
      </w:r>
      <w:r w:rsidR="00605EBC">
        <w:rPr>
          <w:rFonts w:ascii="Bradley Hand ITC" w:hAnsi="Bradley Hand ITC"/>
          <w:color w:val="1F3864" w:themeColor="accent1" w:themeShade="80"/>
          <w:sz w:val="28"/>
          <w:szCs w:val="28"/>
        </w:rPr>
        <w:t>sett</w:t>
      </w:r>
      <w:r w:rsidR="002E1937">
        <w:rPr>
          <w:rFonts w:ascii="Bradley Hand ITC" w:hAnsi="Bradley Hand ITC"/>
          <w:color w:val="1F3864" w:themeColor="accent1" w:themeShade="80"/>
          <w:sz w:val="28"/>
          <w:szCs w:val="28"/>
        </w:rPr>
        <w:t>ing.</w:t>
      </w:r>
    </w:p>
    <w:p w14:paraId="5FF7F56C" w14:textId="44958F3F" w:rsidR="00115246" w:rsidRDefault="005E3235" w:rsidP="00BA7EE9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Flying Start</w:t>
      </w:r>
      <w:r w:rsidR="00A949A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is designed for children under four living in disadvantage</w:t>
      </w:r>
      <w:r w:rsidR="00CB0736">
        <w:rPr>
          <w:rFonts w:ascii="Bradley Hand ITC" w:hAnsi="Bradley Hand ITC"/>
          <w:color w:val="1F3864" w:themeColor="accent1" w:themeShade="80"/>
          <w:sz w:val="28"/>
          <w:szCs w:val="28"/>
        </w:rPr>
        <w:t>d area</w:t>
      </w:r>
      <w:r w:rsidR="00282929"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  <w:r w:rsidR="00CB073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of Wales. It provides</w:t>
      </w:r>
      <w:r w:rsidR="00FB389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 enhanced health visitor service from birth</w:t>
      </w:r>
      <w:r w:rsidR="00085DC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to five years</w:t>
      </w:r>
      <w:r w:rsidR="00FA7DA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2E447B">
        <w:rPr>
          <w:rFonts w:ascii="Bradley Hand ITC" w:hAnsi="Bradley Hand ITC"/>
          <w:color w:val="1F3864" w:themeColor="accent1" w:themeShade="80"/>
          <w:sz w:val="28"/>
          <w:szCs w:val="28"/>
        </w:rPr>
        <w:t>12.5 hours of free child care p</w:t>
      </w:r>
      <w:r w:rsidR="00FB3890">
        <w:rPr>
          <w:rFonts w:ascii="Bradley Hand ITC" w:hAnsi="Bradley Hand ITC"/>
          <w:color w:val="1F3864" w:themeColor="accent1" w:themeShade="80"/>
          <w:sz w:val="28"/>
          <w:szCs w:val="28"/>
        </w:rPr>
        <w:t>er week</w:t>
      </w:r>
      <w:r w:rsidR="00722E9A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FA7DA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22E9A">
        <w:rPr>
          <w:rFonts w:ascii="Bradley Hand ITC" w:hAnsi="Bradley Hand ITC"/>
          <w:color w:val="1F3864" w:themeColor="accent1" w:themeShade="80"/>
          <w:sz w:val="28"/>
          <w:szCs w:val="28"/>
        </w:rPr>
        <w:t>support</w:t>
      </w:r>
      <w:r w:rsidR="00FA7DA8"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  <w:r w:rsidR="00722E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parents and </w:t>
      </w:r>
      <w:r w:rsidR="00220471">
        <w:rPr>
          <w:rFonts w:ascii="Bradley Hand ITC" w:hAnsi="Bradley Hand ITC"/>
          <w:color w:val="1F3864" w:themeColor="accent1" w:themeShade="80"/>
          <w:sz w:val="28"/>
          <w:szCs w:val="28"/>
        </w:rPr>
        <w:t>offers speech</w:t>
      </w:r>
      <w:r w:rsidR="00722E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language intervention. </w:t>
      </w:r>
      <w:r w:rsidR="0051307B" w:rsidRPr="002730C7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Transition</w:t>
      </w:r>
      <w:r w:rsidR="00D455F1" w:rsidRPr="002730C7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 w:rsidR="007E736C" w:rsidRPr="002730C7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Guidance</w:t>
      </w:r>
      <w:r w:rsidR="00D455F1" w:rsidRPr="002730C7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Flying Start</w:t>
      </w:r>
      <w:r w:rsidR="0012304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A00D3">
        <w:rPr>
          <w:rFonts w:ascii="Bradley Hand ITC" w:hAnsi="Bradley Hand ITC"/>
          <w:color w:val="1F3864" w:themeColor="accent1" w:themeShade="80"/>
          <w:sz w:val="28"/>
          <w:szCs w:val="28"/>
        </w:rPr>
        <w:t>2017 (gov.wales</w:t>
      </w:r>
      <w:r w:rsidR="00E17DDB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25488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49D60F00" w14:textId="38D34AAA" w:rsidR="00DD30F0" w:rsidRDefault="00BF6CB5" w:rsidP="00FF451E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Firstly, pre </w:t>
      </w:r>
      <w:r w:rsidR="003E417F">
        <w:rPr>
          <w:rFonts w:ascii="Bradley Hand ITC" w:hAnsi="Bradley Hand ITC"/>
          <w:color w:val="1F3864" w:themeColor="accent1" w:themeShade="80"/>
          <w:sz w:val="28"/>
          <w:szCs w:val="28"/>
        </w:rPr>
        <w:t>planning</w:t>
      </w:r>
      <w:r w:rsidR="00720BF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1524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is vital </w:t>
      </w:r>
      <w:r w:rsidR="00720BF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and </w:t>
      </w:r>
      <w:r w:rsidR="005926B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will have a </w:t>
      </w:r>
      <w:r w:rsidR="00BD1573">
        <w:rPr>
          <w:rFonts w:ascii="Bradley Hand ITC" w:hAnsi="Bradley Hand ITC"/>
          <w:color w:val="1F3864" w:themeColor="accent1" w:themeShade="80"/>
          <w:sz w:val="28"/>
          <w:szCs w:val="28"/>
        </w:rPr>
        <w:t>traumatic e</w:t>
      </w:r>
      <w:r w:rsidR="006411E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ffect on a young </w:t>
      </w:r>
      <w:r w:rsidR="002C18C3">
        <w:rPr>
          <w:rFonts w:ascii="Bradley Hand ITC" w:hAnsi="Bradley Hand ITC"/>
          <w:color w:val="1F3864" w:themeColor="accent1" w:themeShade="80"/>
          <w:sz w:val="28"/>
          <w:szCs w:val="28"/>
        </w:rPr>
        <w:t>child’s</w:t>
      </w:r>
      <w:r w:rsidR="006411E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emotional wellbeing </w:t>
      </w:r>
      <w:r w:rsidR="00146E6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if transition </w:t>
      </w:r>
      <w:r w:rsidR="009E022C">
        <w:rPr>
          <w:rFonts w:ascii="Bradley Hand ITC" w:hAnsi="Bradley Hand ITC"/>
          <w:color w:val="1F3864" w:themeColor="accent1" w:themeShade="80"/>
          <w:sz w:val="28"/>
          <w:szCs w:val="28"/>
        </w:rPr>
        <w:t>is</w:t>
      </w:r>
      <w:r w:rsidR="005670E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D112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not </w:t>
      </w:r>
      <w:r w:rsidR="005670E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conducted in a sensitive </w:t>
      </w:r>
      <w:r w:rsidR="007937C8">
        <w:rPr>
          <w:rFonts w:ascii="Bradley Hand ITC" w:hAnsi="Bradley Hand ITC"/>
          <w:color w:val="1F3864" w:themeColor="accent1" w:themeShade="80"/>
          <w:sz w:val="28"/>
          <w:szCs w:val="28"/>
        </w:rPr>
        <w:t>and gradua</w:t>
      </w:r>
      <w:r w:rsidR="003340DF">
        <w:rPr>
          <w:rFonts w:ascii="Bradley Hand ITC" w:hAnsi="Bradley Hand ITC"/>
          <w:color w:val="1F3864" w:themeColor="accent1" w:themeShade="80"/>
          <w:sz w:val="28"/>
          <w:szCs w:val="28"/>
        </w:rPr>
        <w:t>l way.</w:t>
      </w:r>
      <w:r w:rsidR="00E64AB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64ABB" w:rsidRPr="002B1A70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Building the </w:t>
      </w:r>
      <w:r w:rsidR="005753D9" w:rsidRPr="002B1A70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toddler</w:t>
      </w:r>
      <w:r w:rsidR="001F6468" w:rsidRPr="002B1A70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brain</w:t>
      </w:r>
      <w:r w:rsidR="001F646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proofErr w:type="spellStart"/>
      <w:r w:rsidR="001F6468">
        <w:rPr>
          <w:rFonts w:ascii="Bradley Hand ITC" w:hAnsi="Bradley Hand ITC"/>
          <w:color w:val="1F3864" w:themeColor="accent1" w:themeShade="80"/>
          <w:sz w:val="28"/>
          <w:szCs w:val="28"/>
        </w:rPr>
        <w:t>Pacey</w:t>
      </w:r>
      <w:r w:rsidR="00627C53">
        <w:rPr>
          <w:rFonts w:ascii="Bradley Hand ITC" w:hAnsi="Bradley Hand ITC"/>
          <w:color w:val="1F3864" w:themeColor="accent1" w:themeShade="80"/>
          <w:sz w:val="28"/>
          <w:szCs w:val="28"/>
        </w:rPr>
        <w:t>,2020</w:t>
      </w:r>
      <w:proofErr w:type="spellEnd"/>
      <w:r w:rsidR="00627C53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7856AED2" w14:textId="0BC309CD" w:rsidR="00A72E46" w:rsidRDefault="00E33793" w:rsidP="00591CB7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Secondly</w:t>
      </w:r>
      <w:r w:rsidR="00937CF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743AA3">
        <w:rPr>
          <w:rFonts w:ascii="Bradley Hand ITC" w:hAnsi="Bradley Hand ITC"/>
          <w:color w:val="1F3864" w:themeColor="accent1" w:themeShade="80"/>
          <w:sz w:val="28"/>
          <w:szCs w:val="28"/>
        </w:rPr>
        <w:t>It</w:t>
      </w:r>
      <w:r w:rsidR="00852AA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B0A4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needs </w:t>
      </w:r>
      <w:r w:rsidR="00740BCD">
        <w:rPr>
          <w:rFonts w:ascii="Bradley Hand ITC" w:hAnsi="Bradley Hand ITC"/>
          <w:color w:val="1F3864" w:themeColor="accent1" w:themeShade="80"/>
          <w:sz w:val="28"/>
          <w:szCs w:val="28"/>
        </w:rPr>
        <w:t>to</w:t>
      </w:r>
      <w:r w:rsidR="00997F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40BC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be </w:t>
      </w:r>
      <w:r w:rsidR="00997F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</w:t>
      </w:r>
      <w:r w:rsidR="00740BCD">
        <w:rPr>
          <w:rFonts w:ascii="Bradley Hand ITC" w:hAnsi="Bradley Hand ITC"/>
          <w:color w:val="1F3864" w:themeColor="accent1" w:themeShade="80"/>
          <w:sz w:val="28"/>
          <w:szCs w:val="28"/>
        </w:rPr>
        <w:t>well</w:t>
      </w:r>
      <w:r w:rsidR="002B0A4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thought</w:t>
      </w:r>
      <w:r w:rsidR="00997F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C1E8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out </w:t>
      </w:r>
      <w:r w:rsidR="00997F25">
        <w:rPr>
          <w:rFonts w:ascii="Bradley Hand ITC" w:hAnsi="Bradley Hand ITC"/>
          <w:color w:val="1F3864" w:themeColor="accent1" w:themeShade="80"/>
          <w:sz w:val="28"/>
          <w:szCs w:val="28"/>
        </w:rPr>
        <w:t>procedure</w:t>
      </w:r>
      <w:r w:rsidR="00CC1E8C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FA52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Each</w:t>
      </w:r>
      <w:r w:rsidR="00F430A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transition</w:t>
      </w:r>
      <w:r w:rsidR="00FA52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needs to be </w:t>
      </w:r>
      <w:r w:rsidR="004209CB">
        <w:rPr>
          <w:rFonts w:ascii="Bradley Hand ITC" w:hAnsi="Bradley Hand ITC"/>
          <w:color w:val="1F3864" w:themeColor="accent1" w:themeShade="80"/>
          <w:sz w:val="28"/>
          <w:szCs w:val="28"/>
        </w:rPr>
        <w:t>prepared</w:t>
      </w:r>
      <w:r w:rsidR="00F430A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76D23">
        <w:rPr>
          <w:rFonts w:ascii="Bradley Hand ITC" w:hAnsi="Bradley Hand ITC"/>
          <w:color w:val="1F3864" w:themeColor="accent1" w:themeShade="80"/>
          <w:sz w:val="28"/>
          <w:szCs w:val="28"/>
        </w:rPr>
        <w:t>individual</w:t>
      </w:r>
      <w:r w:rsidR="0012417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ly. </w:t>
      </w:r>
      <w:r w:rsidR="004D04CD">
        <w:rPr>
          <w:rFonts w:ascii="Bradley Hand ITC" w:hAnsi="Bradley Hand ITC"/>
          <w:color w:val="1F3864" w:themeColor="accent1" w:themeShade="80"/>
          <w:sz w:val="28"/>
          <w:szCs w:val="28"/>
        </w:rPr>
        <w:t>Plan</w:t>
      </w:r>
      <w:r w:rsidR="00DF347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ning for </w:t>
      </w:r>
      <w:r w:rsidR="004D04C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each </w:t>
      </w:r>
      <w:r w:rsidR="00DF347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individual </w:t>
      </w:r>
      <w:r w:rsidR="004D04CD">
        <w:rPr>
          <w:rFonts w:ascii="Bradley Hand ITC" w:hAnsi="Bradley Hand ITC"/>
          <w:color w:val="1F3864" w:themeColor="accent1" w:themeShade="80"/>
          <w:sz w:val="28"/>
          <w:szCs w:val="28"/>
        </w:rPr>
        <w:t>child</w:t>
      </w:r>
      <w:r w:rsidR="00D6152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’s </w:t>
      </w:r>
      <w:r w:rsidR="001E539F">
        <w:rPr>
          <w:rFonts w:ascii="Bradley Hand ITC" w:hAnsi="Bradley Hand ITC"/>
          <w:color w:val="1F3864" w:themeColor="accent1" w:themeShade="80"/>
          <w:sz w:val="28"/>
          <w:szCs w:val="28"/>
        </w:rPr>
        <w:t>stage of developm</w:t>
      </w:r>
      <w:r w:rsidR="00A109A5">
        <w:rPr>
          <w:rFonts w:ascii="Bradley Hand ITC" w:hAnsi="Bradley Hand ITC"/>
          <w:color w:val="1F3864" w:themeColor="accent1" w:themeShade="80"/>
          <w:sz w:val="28"/>
          <w:szCs w:val="28"/>
        </w:rPr>
        <w:t>ent.</w:t>
      </w:r>
      <w:r w:rsidR="004E36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74B8E" w:rsidRPr="004209C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Flying</w:t>
      </w:r>
      <w:r w:rsidR="00685023" w:rsidRPr="004209C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Start Transition</w:t>
      </w:r>
      <w:r w:rsidR="003A31A8" w:rsidRPr="004209C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 w:rsidR="00685023" w:rsidRPr="004209CB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2017</w:t>
      </w:r>
      <w:r w:rsidR="004209C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3603F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3A31A8">
        <w:rPr>
          <w:rFonts w:ascii="Bradley Hand ITC" w:hAnsi="Bradley Hand ITC"/>
          <w:color w:val="1F3864" w:themeColor="accent1" w:themeShade="80"/>
          <w:sz w:val="28"/>
          <w:szCs w:val="28"/>
        </w:rPr>
        <w:t>gov.wales)</w:t>
      </w:r>
      <w:r w:rsidR="00B001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F0FE4">
        <w:rPr>
          <w:rFonts w:ascii="Bradley Hand ITC" w:hAnsi="Bradley Hand ITC"/>
          <w:color w:val="1F3864" w:themeColor="accent1" w:themeShade="80"/>
          <w:sz w:val="28"/>
          <w:szCs w:val="28"/>
        </w:rPr>
        <w:t>Another</w:t>
      </w:r>
      <w:r w:rsidR="006F20C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1016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important aspect is </w:t>
      </w:r>
      <w:r w:rsidR="002F794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planning </w:t>
      </w:r>
      <w:r w:rsidR="00F3603F">
        <w:rPr>
          <w:rFonts w:ascii="Bradley Hand ITC" w:hAnsi="Bradley Hand ITC"/>
          <w:color w:val="1F3864" w:themeColor="accent1" w:themeShade="80"/>
          <w:sz w:val="28"/>
          <w:szCs w:val="28"/>
        </w:rPr>
        <w:t>the environment</w:t>
      </w:r>
      <w:r w:rsidR="0094756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with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child centred based activities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lastRenderedPageBreak/>
        <w:t>allow</w:t>
      </w:r>
      <w:r w:rsidR="00702EA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ing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the child to follow their own interest whilst the adult challenges their individual curiosity</w:t>
      </w:r>
      <w:r w:rsidR="0094756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The </w:t>
      </w:r>
      <w:r w:rsidR="002F68C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adult facilitates by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adding</w:t>
      </w:r>
      <w:r w:rsidR="002F68C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extra resources t</w:t>
      </w:r>
      <w:r w:rsidR="005A28E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hat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challenge</w:t>
      </w:r>
      <w:r w:rsidR="005A28E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enhance their learning.</w:t>
      </w:r>
      <w:r w:rsidR="0082561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86200">
        <w:rPr>
          <w:rFonts w:ascii="Bradley Hand ITC" w:hAnsi="Bradley Hand ITC"/>
          <w:color w:val="1F3864" w:themeColor="accent1" w:themeShade="80"/>
          <w:sz w:val="28"/>
          <w:szCs w:val="28"/>
        </w:rPr>
        <w:t>Froebel 1782-1852)</w:t>
      </w:r>
      <w:r w:rsidR="00241F72">
        <w:rPr>
          <w:rFonts w:ascii="Bradley Hand ITC" w:hAnsi="Bradley Hand ITC"/>
          <w:color w:val="1F3864" w:themeColor="accent1" w:themeShade="80"/>
          <w:sz w:val="28"/>
          <w:szCs w:val="28"/>
        </w:rPr>
        <w:t>Montessori (1870-1952)</w:t>
      </w:r>
      <w:proofErr w:type="spellStart"/>
      <w:r w:rsidR="008E51CC">
        <w:rPr>
          <w:rFonts w:ascii="Bradley Hand ITC" w:hAnsi="Bradley Hand ITC"/>
          <w:color w:val="1F3864" w:themeColor="accent1" w:themeShade="80"/>
          <w:sz w:val="28"/>
          <w:szCs w:val="28"/>
        </w:rPr>
        <w:t>Vygotsky</w:t>
      </w:r>
      <w:proofErr w:type="spellEnd"/>
      <w:r w:rsidR="008E51C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B079D">
        <w:rPr>
          <w:rFonts w:ascii="Bradley Hand ITC" w:hAnsi="Bradley Hand ITC"/>
          <w:color w:val="1F3864" w:themeColor="accent1" w:themeShade="80"/>
          <w:sz w:val="28"/>
          <w:szCs w:val="28"/>
        </w:rPr>
        <w:t>(1896-1934)</w:t>
      </w:r>
      <w:r w:rsidR="0097216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Piaget 1896-1980) and </w:t>
      </w:r>
      <w:r w:rsidR="0082561C">
        <w:rPr>
          <w:rFonts w:ascii="Bradley Hand ITC" w:hAnsi="Bradley Hand ITC"/>
          <w:color w:val="1F3864" w:themeColor="accent1" w:themeShade="80"/>
          <w:sz w:val="28"/>
          <w:szCs w:val="28"/>
        </w:rPr>
        <w:t>Dewy</w:t>
      </w:r>
      <w:r w:rsidR="0086336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r w:rsidR="00D001A4">
        <w:rPr>
          <w:rFonts w:ascii="Bradley Hand ITC" w:hAnsi="Bradley Hand ITC"/>
          <w:color w:val="1F3864" w:themeColor="accent1" w:themeShade="80"/>
          <w:sz w:val="28"/>
          <w:szCs w:val="28"/>
        </w:rPr>
        <w:t>1907-1990)</w:t>
      </w:r>
      <w:r w:rsidR="00972160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009E3F27" w14:textId="7247D718" w:rsidR="002236D4" w:rsidRDefault="00591CB7" w:rsidP="00591CB7">
      <w:pPr>
        <w:jc w:val="both"/>
        <w:rPr>
          <w:rFonts w:ascii="Bradley Hand ITC" w:hAnsi="Bradley Hand ITC"/>
          <w:noProof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drawing>
          <wp:anchor distT="0" distB="0" distL="114300" distR="114300" simplePos="0" relativeHeight="251676672" behindDoc="0" locked="0" layoutInCell="1" allowOverlap="1" wp14:anchorId="7AB10890" wp14:editId="4B942A18">
            <wp:simplePos x="0" y="0"/>
            <wp:positionH relativeFrom="column">
              <wp:posOffset>1913890</wp:posOffset>
            </wp:positionH>
            <wp:positionV relativeFrom="paragraph">
              <wp:posOffset>1792670</wp:posOffset>
            </wp:positionV>
            <wp:extent cx="2581910" cy="181737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1910" cy="1817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2E46"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t xml:space="preserve">                                                      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Montessori and Dewy </w:t>
      </w:r>
      <w:r w:rsidR="003D1B9C">
        <w:rPr>
          <w:rFonts w:ascii="Bradley Hand ITC" w:hAnsi="Bradley Hand ITC"/>
          <w:color w:val="1F3864" w:themeColor="accent1" w:themeShade="80"/>
          <w:sz w:val="28"/>
          <w:szCs w:val="28"/>
        </w:rPr>
        <w:t>(Aubrey,2019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place the importance o</w:t>
      </w:r>
      <w:r w:rsidR="0083259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child centred play.The knowledge from the adult in the child’s life is essential.The role of the parents, carers or any other important people in the child’s life</w:t>
      </w:r>
      <w:r w:rsidR="00A9469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who may be be involved. Working and communicating together with the interests of the child. This integrated way of</w:t>
      </w:r>
      <w:r w:rsidR="008A277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working supports the child with all aspects </w:t>
      </w:r>
      <w:r w:rsidR="00DE5C2C">
        <w:rPr>
          <w:rFonts w:ascii="Bradley Hand ITC" w:hAnsi="Bradley Hand ITC"/>
          <w:color w:val="1F3864" w:themeColor="accent1" w:themeShade="80"/>
          <w:sz w:val="28"/>
          <w:szCs w:val="28"/>
        </w:rPr>
        <w:t>to develop</w:t>
      </w:r>
      <w:r w:rsidR="00FF79A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DE5C2C">
        <w:rPr>
          <w:rFonts w:ascii="Bradley Hand ITC" w:hAnsi="Bradley Hand ITC"/>
          <w:color w:val="1F3864" w:themeColor="accent1" w:themeShade="80"/>
          <w:sz w:val="28"/>
          <w:szCs w:val="28"/>
        </w:rPr>
        <w:t>and learn</w:t>
      </w:r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.(</w:t>
      </w:r>
      <w:proofErr w:type="spellStart"/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Bronfenbrenner,1979</w:t>
      </w:r>
      <w:proofErr w:type="spellEnd"/>
      <w:r w:rsidR="002236D4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A85CE0"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t xml:space="preserve">You can see this from Bronfenbrenner’s ecological </w:t>
      </w:r>
      <w:r w:rsidR="00171508"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t>system below:</w:t>
      </w:r>
    </w:p>
    <w:p w14:paraId="51E9643A" w14:textId="7B6262E5" w:rsidR="002236D4" w:rsidRDefault="001E391C" w:rsidP="00BA3255">
      <w:pPr>
        <w:jc w:val="right"/>
        <w:rPr>
          <w:rFonts w:ascii="Bradley Hand ITC" w:hAnsi="Bradley Hand ITC"/>
          <w:noProof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t>(Source:abdn.ac, 2013)</w:t>
      </w:r>
    </w:p>
    <w:p w14:paraId="1C661434" w14:textId="77777777" w:rsidR="00801420" w:rsidRDefault="00801420" w:rsidP="00DE5AB1">
      <w:pPr>
        <w:jc w:val="center"/>
        <w:rPr>
          <w:rFonts w:ascii="Bradley Hand ITC" w:hAnsi="Bradley Hand ITC"/>
          <w:noProof/>
          <w:color w:val="1F3864" w:themeColor="accent1" w:themeShade="80"/>
          <w:sz w:val="28"/>
          <w:szCs w:val="28"/>
        </w:rPr>
      </w:pPr>
    </w:p>
    <w:p w14:paraId="1E8910B0" w14:textId="4557D364" w:rsidR="00BC6BF0" w:rsidRDefault="00F56BC8" w:rsidP="00E92A16">
      <w:pPr>
        <w:rPr>
          <w:rFonts w:ascii="Bradley Hand ITC" w:hAnsi="Bradley Hand ITC"/>
          <w:b/>
          <w:bCs/>
          <w:color w:val="1F3864" w:themeColor="accent1" w:themeShade="80"/>
          <w:sz w:val="32"/>
          <w:szCs w:val="32"/>
          <w:u w:val="single"/>
        </w:rPr>
      </w:pPr>
      <w:r w:rsidRPr="00297F8A">
        <w:rPr>
          <w:rFonts w:ascii="Bradley Hand ITC" w:hAnsi="Bradley Hand ITC"/>
          <w:b/>
          <w:bCs/>
          <w:color w:val="1F3864" w:themeColor="accent1" w:themeShade="80"/>
          <w:sz w:val="32"/>
          <w:szCs w:val="32"/>
          <w:u w:val="single"/>
        </w:rPr>
        <w:t>The Role of the adult</w:t>
      </w:r>
    </w:p>
    <w:p w14:paraId="1385D307" w14:textId="2C7658A4" w:rsidR="00297F8A" w:rsidRDefault="00400702" w:rsidP="00CF32DE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An</w:t>
      </w:r>
      <w:r w:rsidR="00C5231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adult in a child’s life is an import</w:t>
      </w:r>
      <w:r w:rsidR="007E01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ant role. </w:t>
      </w:r>
      <w:r w:rsidR="00B911E1">
        <w:rPr>
          <w:rFonts w:ascii="Bradley Hand ITC" w:hAnsi="Bradley Hand ITC"/>
          <w:color w:val="1F3864" w:themeColor="accent1" w:themeShade="80"/>
          <w:sz w:val="28"/>
          <w:szCs w:val="28"/>
        </w:rPr>
        <w:t>Th</w:t>
      </w:r>
      <w:r w:rsidR="002165B4">
        <w:rPr>
          <w:rFonts w:ascii="Bradley Hand ITC" w:hAnsi="Bradley Hand ITC"/>
          <w:color w:val="1F3864" w:themeColor="accent1" w:themeShade="80"/>
          <w:sz w:val="28"/>
          <w:szCs w:val="28"/>
        </w:rPr>
        <w:t>e adult need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  <w:r w:rsidR="002165B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to be warm, empathe</w:t>
      </w:r>
      <w:r w:rsidR="000101E8">
        <w:rPr>
          <w:rFonts w:ascii="Bradley Hand ITC" w:hAnsi="Bradley Hand ITC"/>
          <w:color w:val="1F3864" w:themeColor="accent1" w:themeShade="80"/>
          <w:sz w:val="28"/>
          <w:szCs w:val="28"/>
        </w:rPr>
        <w:t>tic and responsive.(Nut brown,ND)</w:t>
      </w:r>
      <w:r w:rsidR="00BE33F2">
        <w:rPr>
          <w:rFonts w:ascii="Bradley Hand ITC" w:hAnsi="Bradley Hand ITC"/>
          <w:color w:val="1F3864" w:themeColor="accent1" w:themeShade="80"/>
          <w:sz w:val="28"/>
          <w:szCs w:val="28"/>
        </w:rPr>
        <w:t>According to</w:t>
      </w:r>
      <w:r w:rsidR="00F00CC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John</w:t>
      </w:r>
      <w:r w:rsidR="00BE33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BE33F2">
        <w:rPr>
          <w:rFonts w:ascii="Bradley Hand ITC" w:hAnsi="Bradley Hand ITC"/>
          <w:color w:val="1F3864" w:themeColor="accent1" w:themeShade="80"/>
          <w:sz w:val="28"/>
          <w:szCs w:val="28"/>
        </w:rPr>
        <w:t>Bowlby</w:t>
      </w:r>
      <w:proofErr w:type="spellEnd"/>
      <w:r w:rsidR="00F00CC6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B47ECC">
        <w:rPr>
          <w:rFonts w:ascii="Bradley Hand ITC" w:hAnsi="Bradley Hand ITC"/>
          <w:color w:val="1F3864" w:themeColor="accent1" w:themeShade="80"/>
          <w:sz w:val="28"/>
          <w:szCs w:val="28"/>
        </w:rPr>
        <w:t>1907-1990</w:t>
      </w:r>
      <w:r w:rsidR="00841F3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cited Aubrey 2019</w:t>
      </w:r>
      <w:r w:rsidR="00592676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7E01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child needs a small </w:t>
      </w:r>
      <w:r w:rsidR="005F12C8">
        <w:rPr>
          <w:rFonts w:ascii="Bradley Hand ITC" w:hAnsi="Bradley Hand ITC"/>
          <w:color w:val="1F3864" w:themeColor="accent1" w:themeShade="80"/>
          <w:sz w:val="28"/>
          <w:szCs w:val="28"/>
        </w:rPr>
        <w:t>number of primary carers in the</w:t>
      </w:r>
      <w:r w:rsidR="00BA557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ir life to allow them to grow healthy and </w:t>
      </w:r>
      <w:r w:rsidR="00195207">
        <w:rPr>
          <w:rFonts w:ascii="Bradley Hand ITC" w:hAnsi="Bradley Hand ITC"/>
          <w:color w:val="1F3864" w:themeColor="accent1" w:themeShade="80"/>
          <w:sz w:val="28"/>
          <w:szCs w:val="28"/>
        </w:rPr>
        <w:t>happ</w:t>
      </w:r>
      <w:r w:rsidR="00FE755C">
        <w:rPr>
          <w:rFonts w:ascii="Bradley Hand ITC" w:hAnsi="Bradley Hand ITC"/>
          <w:color w:val="1F3864" w:themeColor="accent1" w:themeShade="80"/>
          <w:sz w:val="28"/>
          <w:szCs w:val="28"/>
        </w:rPr>
        <w:t>y.</w:t>
      </w:r>
    </w:p>
    <w:p w14:paraId="3344F543" w14:textId="5EE9C718" w:rsidR="00357B5B" w:rsidRDefault="00357B5B" w:rsidP="008D4842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Children are unable to learn or grow wi</w:t>
      </w:r>
      <w:r w:rsidR="00CB4A0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thout a secure, empathetic </w:t>
      </w:r>
      <w:r w:rsidR="00036F7F">
        <w:rPr>
          <w:rFonts w:ascii="Bradley Hand ITC" w:hAnsi="Bradley Hand ITC"/>
          <w:color w:val="1F3864" w:themeColor="accent1" w:themeShade="80"/>
          <w:sz w:val="28"/>
          <w:szCs w:val="28"/>
        </w:rPr>
        <w:t>person who makes them feel safe</w:t>
      </w:r>
      <w:r w:rsidR="006E170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secure.</w:t>
      </w:r>
      <w:r w:rsidR="00AF447A">
        <w:rPr>
          <w:rFonts w:ascii="Bradley Hand ITC" w:hAnsi="Bradley Hand ITC"/>
          <w:color w:val="1F3864" w:themeColor="accent1" w:themeShade="80"/>
          <w:sz w:val="28"/>
          <w:szCs w:val="28"/>
        </w:rPr>
        <w:t>A</w:t>
      </w:r>
      <w:r w:rsidR="002572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key person in a chil</w:t>
      </w:r>
      <w:r w:rsidR="0087301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care setting is vital </w:t>
      </w:r>
      <w:r w:rsidR="008C5013">
        <w:rPr>
          <w:rFonts w:ascii="Bradley Hand ITC" w:hAnsi="Bradley Hand ITC"/>
          <w:color w:val="1F3864" w:themeColor="accent1" w:themeShade="80"/>
          <w:sz w:val="28"/>
          <w:szCs w:val="28"/>
        </w:rPr>
        <w:t>f</w:t>
      </w:r>
      <w:r w:rsidR="003F2FC8">
        <w:rPr>
          <w:rFonts w:ascii="Bradley Hand ITC" w:hAnsi="Bradley Hand ITC"/>
          <w:color w:val="1F3864" w:themeColor="accent1" w:themeShade="80"/>
          <w:sz w:val="28"/>
          <w:szCs w:val="28"/>
        </w:rPr>
        <w:t>or both child and parent.</w:t>
      </w:r>
      <w:r w:rsidR="00E35D42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61402E">
        <w:rPr>
          <w:rFonts w:ascii="Bradley Hand ITC" w:hAnsi="Bradley Hand ITC"/>
          <w:color w:val="1F3864" w:themeColor="accent1" w:themeShade="80"/>
          <w:sz w:val="28"/>
          <w:szCs w:val="28"/>
        </w:rPr>
        <w:t>Nut brown,</w:t>
      </w:r>
      <w:r w:rsidR="00C71C42">
        <w:rPr>
          <w:rFonts w:ascii="Bradley Hand ITC" w:hAnsi="Bradley Hand ITC"/>
          <w:color w:val="1F3864" w:themeColor="accent1" w:themeShade="80"/>
          <w:sz w:val="28"/>
          <w:szCs w:val="28"/>
        </w:rPr>
        <w:t>ND</w:t>
      </w:r>
      <w:r w:rsidR="00E35D42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3738CC1E" w14:textId="28A75DE9" w:rsidR="00F941C1" w:rsidRDefault="00E71BA9" w:rsidP="00DA01FD">
      <w:pPr>
        <w:jc w:val="right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28DEB030" wp14:editId="4CF99CEF">
            <wp:simplePos x="0" y="0"/>
            <wp:positionH relativeFrom="column">
              <wp:posOffset>1560368</wp:posOffset>
            </wp:positionH>
            <wp:positionV relativeFrom="paragraph">
              <wp:posOffset>347</wp:posOffset>
            </wp:positionV>
            <wp:extent cx="2309799" cy="1302558"/>
            <wp:effectExtent l="0" t="0" r="1905" b="571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9799" cy="13025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21D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(Source: psychotherapycentre.com, </w:t>
      </w:r>
      <w:r w:rsidR="00DA01FD">
        <w:rPr>
          <w:rFonts w:ascii="Bradley Hand ITC" w:hAnsi="Bradley Hand ITC"/>
          <w:color w:val="1F3864" w:themeColor="accent1" w:themeShade="80"/>
          <w:sz w:val="28"/>
          <w:szCs w:val="28"/>
        </w:rPr>
        <w:t>2020)</w:t>
      </w:r>
    </w:p>
    <w:p w14:paraId="6F946BDF" w14:textId="77777777" w:rsidR="00DA01FD" w:rsidRDefault="00DA01FD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19947948" w14:textId="3F5AEDBD" w:rsidR="00CC1468" w:rsidRDefault="00E35D42" w:rsidP="0010349C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lastRenderedPageBreak/>
        <w:t>Parents feel</w:t>
      </w:r>
      <w:r w:rsidR="008739B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more at ease once they know th</w:t>
      </w:r>
      <w:r w:rsidR="000C467D">
        <w:rPr>
          <w:rFonts w:ascii="Bradley Hand ITC" w:hAnsi="Bradley Hand ITC"/>
          <w:color w:val="1F3864" w:themeColor="accent1" w:themeShade="80"/>
          <w:sz w:val="28"/>
          <w:szCs w:val="28"/>
        </w:rPr>
        <w:t>e</w:t>
      </w:r>
      <w:r w:rsidR="008739B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D39C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key </w:t>
      </w:r>
      <w:r w:rsidR="008739B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person who they can </w:t>
      </w:r>
      <w:r w:rsidR="005C4189">
        <w:rPr>
          <w:rFonts w:ascii="Bradley Hand ITC" w:hAnsi="Bradley Hand ITC"/>
          <w:color w:val="1F3864" w:themeColor="accent1" w:themeShade="80"/>
          <w:sz w:val="28"/>
          <w:szCs w:val="28"/>
        </w:rPr>
        <w:t>build up a professional relationship</w:t>
      </w:r>
      <w:r w:rsidR="0072626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C4189">
        <w:rPr>
          <w:rFonts w:ascii="Bradley Hand ITC" w:hAnsi="Bradley Hand ITC"/>
          <w:color w:val="1F3864" w:themeColor="accent1" w:themeShade="80"/>
          <w:sz w:val="28"/>
          <w:szCs w:val="28"/>
        </w:rPr>
        <w:t>and work in</w:t>
      </w:r>
      <w:r w:rsidR="00CC146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partnership</w:t>
      </w:r>
      <w:r w:rsidR="0072626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with.</w:t>
      </w:r>
      <w:r w:rsidR="00ED45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415F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By </w:t>
      </w:r>
      <w:r w:rsidR="00D453EA">
        <w:rPr>
          <w:rFonts w:ascii="Bradley Hand ITC" w:hAnsi="Bradley Hand ITC"/>
          <w:color w:val="1F3864" w:themeColor="accent1" w:themeShade="80"/>
          <w:sz w:val="28"/>
          <w:szCs w:val="28"/>
        </w:rPr>
        <w:t>building</w:t>
      </w:r>
      <w:r w:rsidR="00D5767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up this positive relationship</w:t>
      </w:r>
      <w:r w:rsidR="00185EFA">
        <w:rPr>
          <w:rFonts w:ascii="Bradley Hand ITC" w:hAnsi="Bradley Hand ITC"/>
          <w:color w:val="1F3864" w:themeColor="accent1" w:themeShade="80"/>
          <w:sz w:val="28"/>
          <w:szCs w:val="28"/>
        </w:rPr>
        <w:t>;</w:t>
      </w:r>
      <w:r w:rsidR="00EB5EB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trust</w:t>
      </w:r>
      <w:r w:rsidR="00E22C3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confidence will grow</w:t>
      </w:r>
      <w:r w:rsidR="00075F8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009D6">
        <w:rPr>
          <w:rFonts w:ascii="Bradley Hand ITC" w:hAnsi="Bradley Hand ITC"/>
          <w:color w:val="1F3864" w:themeColor="accent1" w:themeShade="80"/>
          <w:sz w:val="28"/>
          <w:szCs w:val="28"/>
        </w:rPr>
        <w:t>which</w:t>
      </w:r>
      <w:r w:rsidR="00075F8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is </w:t>
      </w:r>
      <w:r w:rsidR="00185EFA">
        <w:rPr>
          <w:rFonts w:ascii="Bradley Hand ITC" w:hAnsi="Bradley Hand ITC"/>
          <w:color w:val="1F3864" w:themeColor="accent1" w:themeShade="80"/>
          <w:sz w:val="28"/>
          <w:szCs w:val="28"/>
        </w:rPr>
        <w:t>healthy fo</w:t>
      </w:r>
      <w:r w:rsidR="00006E92">
        <w:rPr>
          <w:rFonts w:ascii="Bradley Hand ITC" w:hAnsi="Bradley Hand ITC"/>
          <w:color w:val="1F3864" w:themeColor="accent1" w:themeShade="80"/>
          <w:sz w:val="28"/>
          <w:szCs w:val="28"/>
        </w:rPr>
        <w:t>r both parties</w:t>
      </w:r>
      <w:r w:rsidR="00075F8B">
        <w:rPr>
          <w:rFonts w:ascii="Bradley Hand ITC" w:hAnsi="Bradley Hand ITC"/>
          <w:color w:val="1F3864" w:themeColor="accent1" w:themeShade="80"/>
          <w:sz w:val="28"/>
          <w:szCs w:val="28"/>
        </w:rPr>
        <w:t>.The par</w:t>
      </w:r>
      <w:r w:rsidR="005D0882">
        <w:rPr>
          <w:rFonts w:ascii="Bradley Hand ITC" w:hAnsi="Bradley Hand ITC"/>
          <w:color w:val="1F3864" w:themeColor="accent1" w:themeShade="80"/>
          <w:sz w:val="28"/>
          <w:szCs w:val="28"/>
        </w:rPr>
        <w:t>ent is the person who knows the child the most</w:t>
      </w:r>
      <w:r w:rsidR="00F80B1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According </w:t>
      </w:r>
      <w:proofErr w:type="spellStart"/>
      <w:r w:rsidR="00F80B1B">
        <w:rPr>
          <w:rFonts w:ascii="Bradley Hand ITC" w:hAnsi="Bradley Hand ITC"/>
          <w:color w:val="1F3864" w:themeColor="accent1" w:themeShade="80"/>
          <w:sz w:val="28"/>
          <w:szCs w:val="28"/>
        </w:rPr>
        <w:t>to Vygo</w:t>
      </w:r>
      <w:r w:rsidR="00B05CCC">
        <w:rPr>
          <w:rFonts w:ascii="Bradley Hand ITC" w:hAnsi="Bradley Hand ITC"/>
          <w:color w:val="1F3864" w:themeColor="accent1" w:themeShade="80"/>
          <w:sz w:val="28"/>
          <w:szCs w:val="28"/>
        </w:rPr>
        <w:t>tsky</w:t>
      </w:r>
      <w:r w:rsidR="00D359A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(1980 Citated in </w:t>
      </w:r>
      <w:r w:rsidR="00F5428F">
        <w:rPr>
          <w:rFonts w:ascii="Bradley Hand ITC" w:hAnsi="Bradley Hand ITC"/>
          <w:color w:val="1F3864" w:themeColor="accent1" w:themeShade="80"/>
          <w:sz w:val="28"/>
          <w:szCs w:val="28"/>
        </w:rPr>
        <w:t>wo</w:t>
      </w:r>
      <w:r w:rsidR="00A2671F">
        <w:rPr>
          <w:rFonts w:ascii="Bradley Hand ITC" w:hAnsi="Bradley Hand ITC"/>
          <w:color w:val="1F3864" w:themeColor="accent1" w:themeShade="80"/>
          <w:sz w:val="28"/>
          <w:szCs w:val="28"/>
        </w:rPr>
        <w:t>rdpress.com</w:t>
      </w:r>
      <w:r w:rsidR="00A90022">
        <w:rPr>
          <w:rFonts w:ascii="Bradley Hand ITC" w:hAnsi="Bradley Hand ITC"/>
          <w:color w:val="1F3864" w:themeColor="accent1" w:themeShade="80"/>
          <w:sz w:val="28"/>
          <w:szCs w:val="28"/>
        </w:rPr>
        <w:t>2012)</w:t>
      </w:r>
      <w:r w:rsidR="00846B83">
        <w:rPr>
          <w:rFonts w:ascii="Bradley Hand ITC" w:hAnsi="Bradley Hand ITC"/>
          <w:color w:val="1F3864" w:themeColor="accent1" w:themeShade="80"/>
          <w:sz w:val="28"/>
          <w:szCs w:val="28"/>
        </w:rPr>
        <w:t>children</w:t>
      </w:r>
      <w:proofErr w:type="spellEnd"/>
      <w:r w:rsidR="00846B8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05CCC">
        <w:rPr>
          <w:rFonts w:ascii="Bradley Hand ITC" w:hAnsi="Bradley Hand ITC"/>
          <w:color w:val="1F3864" w:themeColor="accent1" w:themeShade="80"/>
          <w:sz w:val="28"/>
          <w:szCs w:val="28"/>
        </w:rPr>
        <w:t>who learn together with help</w:t>
      </w:r>
      <w:r w:rsidR="00BD4B8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; </w:t>
      </w:r>
      <w:r w:rsidR="00A01C5A">
        <w:rPr>
          <w:rFonts w:ascii="Bradley Hand ITC" w:hAnsi="Bradley Hand ITC"/>
          <w:color w:val="1F3864" w:themeColor="accent1" w:themeShade="80"/>
          <w:sz w:val="28"/>
          <w:szCs w:val="28"/>
        </w:rPr>
        <w:t>on</w:t>
      </w:r>
      <w:r w:rsidR="00A72EF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top of their existing knowledge </w:t>
      </w:r>
      <w:r w:rsidR="00D0750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will grow and </w:t>
      </w:r>
      <w:r w:rsidR="00021336">
        <w:rPr>
          <w:rFonts w:ascii="Bradley Hand ITC" w:hAnsi="Bradley Hand ITC"/>
          <w:color w:val="1F3864" w:themeColor="accent1" w:themeShade="80"/>
          <w:sz w:val="28"/>
          <w:szCs w:val="28"/>
        </w:rPr>
        <w:t>learn successfully.</w:t>
      </w:r>
      <w:r w:rsidR="000B078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adults </w:t>
      </w:r>
      <w:r w:rsidR="001719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role </w:t>
      </w:r>
      <w:r w:rsidR="000B078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 a child’s life </w:t>
      </w:r>
      <w:r w:rsidR="001719A5">
        <w:rPr>
          <w:rFonts w:ascii="Bradley Hand ITC" w:hAnsi="Bradley Hand ITC"/>
          <w:color w:val="1F3864" w:themeColor="accent1" w:themeShade="80"/>
          <w:sz w:val="28"/>
          <w:szCs w:val="28"/>
        </w:rPr>
        <w:t>is to support and direct them</w:t>
      </w:r>
      <w:r w:rsidR="00EC6E9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and </w:t>
      </w:r>
      <w:r w:rsidR="005B1FB5">
        <w:rPr>
          <w:rFonts w:ascii="Bradley Hand ITC" w:hAnsi="Bradley Hand ITC"/>
          <w:color w:val="1F3864" w:themeColor="accent1" w:themeShade="80"/>
          <w:sz w:val="28"/>
          <w:szCs w:val="28"/>
        </w:rPr>
        <w:t>to extend their learning.</w:t>
      </w:r>
    </w:p>
    <w:p w14:paraId="4910070E" w14:textId="36EA3AAD" w:rsidR="003B7795" w:rsidRDefault="003B7795" w:rsidP="001B68B5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Finding out as much Information about a child</w:t>
      </w:r>
      <w:r w:rsidR="00B33D1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entering your care is essential</w:t>
      </w:r>
      <w:r w:rsidR="00C65AD8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464BC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</w:t>
      </w:r>
      <w:r w:rsidR="00734FE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A01C5A">
        <w:rPr>
          <w:rFonts w:ascii="Bradley Hand ITC" w:hAnsi="Bradley Hand ITC"/>
          <w:color w:val="1F3864" w:themeColor="accent1" w:themeShade="80"/>
          <w:sz w:val="28"/>
          <w:szCs w:val="28"/>
        </w:rPr>
        <w:t>child’s</w:t>
      </w:r>
      <w:r w:rsidR="002009D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07FC4">
        <w:rPr>
          <w:rFonts w:ascii="Bradley Hand ITC" w:hAnsi="Bradley Hand ITC"/>
          <w:color w:val="1F3864" w:themeColor="accent1" w:themeShade="80"/>
          <w:sz w:val="28"/>
          <w:szCs w:val="28"/>
        </w:rPr>
        <w:t>needs</w:t>
      </w:r>
      <w:r w:rsidR="00A550C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</w:t>
      </w:r>
      <w:r w:rsidR="004746BE">
        <w:rPr>
          <w:rFonts w:ascii="Bradley Hand ITC" w:hAnsi="Bradley Hand ITC"/>
          <w:color w:val="1F3864" w:themeColor="accent1" w:themeShade="80"/>
          <w:sz w:val="28"/>
          <w:szCs w:val="28"/>
        </w:rPr>
        <w:t>Care plans</w:t>
      </w:r>
      <w:r w:rsidR="00A550C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413B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all contribute to a successful </w:t>
      </w:r>
      <w:r w:rsidR="00B44DFA">
        <w:rPr>
          <w:rFonts w:ascii="Bradley Hand ITC" w:hAnsi="Bradley Hand ITC"/>
          <w:color w:val="1F3864" w:themeColor="accent1" w:themeShade="80"/>
          <w:sz w:val="28"/>
          <w:szCs w:val="28"/>
        </w:rPr>
        <w:t>transition.</w:t>
      </w:r>
      <w:r w:rsidR="00811CF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Then </w:t>
      </w:r>
      <w:r w:rsidR="008D714B">
        <w:rPr>
          <w:rFonts w:ascii="Bradley Hand ITC" w:hAnsi="Bradley Hand ITC"/>
          <w:color w:val="1F3864" w:themeColor="accent1" w:themeShade="80"/>
          <w:sz w:val="28"/>
          <w:szCs w:val="28"/>
        </w:rPr>
        <w:t>you plan the environment with what they know and create interests.Piaget (</w:t>
      </w:r>
      <w:r w:rsidR="001D6CD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Piaget and </w:t>
      </w:r>
      <w:proofErr w:type="spellStart"/>
      <w:r w:rsidR="001D6CD9">
        <w:rPr>
          <w:rFonts w:ascii="Bradley Hand ITC" w:hAnsi="Bradley Hand ITC"/>
          <w:color w:val="1F3864" w:themeColor="accent1" w:themeShade="80"/>
          <w:sz w:val="28"/>
          <w:szCs w:val="28"/>
        </w:rPr>
        <w:t>Inh</w:t>
      </w:r>
      <w:r w:rsidR="00516323">
        <w:rPr>
          <w:rFonts w:ascii="Bradley Hand ITC" w:hAnsi="Bradley Hand ITC"/>
          <w:color w:val="1F3864" w:themeColor="accent1" w:themeShade="80"/>
          <w:sz w:val="28"/>
          <w:szCs w:val="28"/>
        </w:rPr>
        <w:t>elder,1969</w:t>
      </w:r>
      <w:proofErr w:type="spellEnd"/>
      <w:r w:rsidR="008D714B">
        <w:rPr>
          <w:rFonts w:ascii="Bradley Hand ITC" w:hAnsi="Bradley Hand ITC"/>
          <w:color w:val="1F3864" w:themeColor="accent1" w:themeShade="80"/>
          <w:sz w:val="28"/>
          <w:szCs w:val="28"/>
        </w:rPr>
        <w:t>)believed that children</w:t>
      </w:r>
      <w:r w:rsidR="00092AD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learn at their own stage </w:t>
      </w:r>
      <w:r w:rsidR="0025129C">
        <w:rPr>
          <w:rFonts w:ascii="Bradley Hand ITC" w:hAnsi="Bradley Hand ITC"/>
          <w:color w:val="1F3864" w:themeColor="accent1" w:themeShade="80"/>
          <w:sz w:val="28"/>
          <w:szCs w:val="28"/>
        </w:rPr>
        <w:t>and should be planned for their Individual stage</w:t>
      </w:r>
      <w:r w:rsidR="0063764B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5ED6A5F4" w14:textId="77777777" w:rsidR="00656BA3" w:rsidRDefault="00656BA3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5E1E02F" w14:textId="294B2F47" w:rsidR="00CB3CF4" w:rsidRDefault="00295F2D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Bronf</w:t>
      </w:r>
      <w:r w:rsidR="00AA5CE1">
        <w:rPr>
          <w:rFonts w:ascii="Bradley Hand ITC" w:hAnsi="Bradley Hand ITC"/>
          <w:color w:val="1F3864" w:themeColor="accent1" w:themeShade="80"/>
          <w:sz w:val="28"/>
          <w:szCs w:val="28"/>
        </w:rPr>
        <w:t>enbrenner</w:t>
      </w:r>
      <w:proofErr w:type="spellEnd"/>
      <w:r w:rsidR="0056598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A4FF4">
        <w:rPr>
          <w:rFonts w:ascii="Bradley Hand ITC" w:hAnsi="Bradley Hand ITC"/>
          <w:color w:val="1F3864" w:themeColor="accent1" w:themeShade="80"/>
          <w:sz w:val="28"/>
          <w:szCs w:val="28"/>
        </w:rPr>
        <w:t>(1979</w:t>
      </w:r>
      <w:r w:rsidR="00870EC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A4FF4">
        <w:rPr>
          <w:rFonts w:ascii="Bradley Hand ITC" w:hAnsi="Bradley Hand ITC"/>
          <w:color w:val="1F3864" w:themeColor="accent1" w:themeShade="80"/>
          <w:sz w:val="28"/>
          <w:szCs w:val="28"/>
        </w:rPr>
        <w:t>cited</w:t>
      </w:r>
      <w:r w:rsidR="0002302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Aubrey, 2019)believes that parents</w:t>
      </w:r>
      <w:r w:rsidR="00C073F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</w:t>
      </w:r>
      <w:r w:rsidR="00E9583B">
        <w:rPr>
          <w:rFonts w:ascii="Bradley Hand ITC" w:hAnsi="Bradley Hand ITC"/>
          <w:color w:val="1F3864" w:themeColor="accent1" w:themeShade="80"/>
          <w:sz w:val="28"/>
          <w:szCs w:val="28"/>
        </w:rPr>
        <w:t>Practitioners</w:t>
      </w:r>
      <w:r w:rsidR="00C073F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share a joint Interest in the child’s dev</w:t>
      </w:r>
      <w:r w:rsidR="00003802">
        <w:rPr>
          <w:rFonts w:ascii="Bradley Hand ITC" w:hAnsi="Bradley Hand ITC"/>
          <w:color w:val="1F3864" w:themeColor="accent1" w:themeShade="80"/>
          <w:sz w:val="28"/>
          <w:szCs w:val="28"/>
        </w:rPr>
        <w:t>elopment</w:t>
      </w:r>
      <w:r w:rsidR="00C2482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that both</w:t>
      </w:r>
      <w:r w:rsidR="0000380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are responsible for provid</w:t>
      </w:r>
      <w:r w:rsidR="005E214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ing support, </w:t>
      </w:r>
      <w:r w:rsidR="000268D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to </w:t>
      </w:r>
      <w:r w:rsidR="005E214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extend </w:t>
      </w:r>
      <w:r w:rsidR="000268D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r w:rsidR="00DF618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children’s wellbeing and </w:t>
      </w:r>
      <w:r w:rsidR="00FC101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providing fun and interesting learning </w:t>
      </w:r>
      <w:r w:rsidR="00C91B78">
        <w:rPr>
          <w:rFonts w:ascii="Bradley Hand ITC" w:hAnsi="Bradley Hand ITC"/>
          <w:color w:val="1F3864" w:themeColor="accent1" w:themeShade="80"/>
          <w:sz w:val="28"/>
          <w:szCs w:val="28"/>
        </w:rPr>
        <w:t>opportunities</w:t>
      </w:r>
      <w:r w:rsidR="000268DB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44618EFC" w14:textId="6A0ABA60" w:rsidR="002500CB" w:rsidRDefault="002500CB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389CEEB6" w14:textId="77777777" w:rsidR="002500CB" w:rsidRDefault="002500CB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1593CF5B" w14:textId="771D83F2" w:rsidR="00DB413C" w:rsidRDefault="00F75B21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When the child visits the </w:t>
      </w:r>
      <w:r w:rsidR="007F475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setting for the first time it is important that the key </w:t>
      </w:r>
      <w:r w:rsidR="00E80A3D">
        <w:rPr>
          <w:rFonts w:ascii="Bradley Hand ITC" w:hAnsi="Bradley Hand ITC"/>
          <w:color w:val="1F3864" w:themeColor="accent1" w:themeShade="80"/>
          <w:sz w:val="28"/>
          <w:szCs w:val="28"/>
        </w:rPr>
        <w:t>p</w:t>
      </w:r>
      <w:r w:rsidR="00661A62">
        <w:rPr>
          <w:rFonts w:ascii="Bradley Hand ITC" w:hAnsi="Bradley Hand ITC"/>
          <w:color w:val="1F3864" w:themeColor="accent1" w:themeShade="80"/>
          <w:sz w:val="28"/>
          <w:szCs w:val="28"/>
        </w:rPr>
        <w:t>erson</w:t>
      </w:r>
      <w:r w:rsidR="007C14C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greets and</w:t>
      </w:r>
      <w:r w:rsidR="00661A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meet</w:t>
      </w:r>
      <w:r w:rsidR="007C14C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 </w:t>
      </w:r>
      <w:r w:rsidR="00661A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r w:rsidR="00CE24AC">
        <w:rPr>
          <w:rFonts w:ascii="Bradley Hand ITC" w:hAnsi="Bradley Hand ITC"/>
          <w:color w:val="1F3864" w:themeColor="accent1" w:themeShade="80"/>
          <w:sz w:val="28"/>
          <w:szCs w:val="28"/>
        </w:rPr>
        <w:t>parents and child</w:t>
      </w:r>
      <w:r w:rsidR="0037107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on their ‘registering’ day</w:t>
      </w:r>
      <w:r w:rsidR="0078542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when </w:t>
      </w:r>
      <w:r w:rsidR="00F2219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key </w:t>
      </w:r>
      <w:r w:rsidR="00785422">
        <w:rPr>
          <w:rFonts w:ascii="Bradley Hand ITC" w:hAnsi="Bradley Hand ITC"/>
          <w:color w:val="1F3864" w:themeColor="accent1" w:themeShade="80"/>
          <w:sz w:val="28"/>
          <w:szCs w:val="28"/>
        </w:rPr>
        <w:t>information maybe e</w:t>
      </w:r>
      <w:r w:rsidR="007C6F34">
        <w:rPr>
          <w:rFonts w:ascii="Bradley Hand ITC" w:hAnsi="Bradley Hand ITC"/>
          <w:color w:val="1F3864" w:themeColor="accent1" w:themeShade="80"/>
          <w:sz w:val="28"/>
          <w:szCs w:val="28"/>
        </w:rPr>
        <w:t>xchanged</w:t>
      </w:r>
      <w:r w:rsidR="00DE0F2A">
        <w:rPr>
          <w:rFonts w:ascii="Bradley Hand ITC" w:hAnsi="Bradley Hand ITC"/>
          <w:color w:val="1F3864" w:themeColor="accent1" w:themeShade="80"/>
          <w:sz w:val="28"/>
          <w:szCs w:val="28"/>
        </w:rPr>
        <w:t>. ‘Stay and Play’ sessio</w:t>
      </w:r>
      <w:r w:rsidR="0020154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ns </w:t>
      </w:r>
      <w:r w:rsidR="00562AFC">
        <w:rPr>
          <w:rFonts w:ascii="Bradley Hand ITC" w:hAnsi="Bradley Hand ITC"/>
          <w:color w:val="1F3864" w:themeColor="accent1" w:themeShade="80"/>
          <w:sz w:val="28"/>
          <w:szCs w:val="28"/>
        </w:rPr>
        <w:t>will</w:t>
      </w:r>
      <w:r w:rsidR="0020154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 offered. Th</w:t>
      </w:r>
      <w:r w:rsidR="00815E5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is is when </w:t>
      </w:r>
      <w:r w:rsidR="00E64C1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both parent and child stay for part </w:t>
      </w:r>
      <w:r w:rsidR="008F779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of the day </w:t>
      </w:r>
      <w:r w:rsidR="00253A6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to </w:t>
      </w:r>
      <w:r w:rsidR="0014792E">
        <w:rPr>
          <w:rFonts w:ascii="Bradley Hand ITC" w:hAnsi="Bradley Hand ITC"/>
          <w:color w:val="1F3864" w:themeColor="accent1" w:themeShade="80"/>
          <w:sz w:val="28"/>
          <w:szCs w:val="28"/>
        </w:rPr>
        <w:t>build</w:t>
      </w:r>
      <w:r w:rsidR="003D46C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relationships</w:t>
      </w:r>
      <w:r w:rsidR="00253A6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6D48F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meet other team members and understand what happens during </w:t>
      </w:r>
      <w:r w:rsidR="000E091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</w:t>
      </w:r>
      <w:r w:rsidR="00CC5538">
        <w:rPr>
          <w:rFonts w:ascii="Bradley Hand ITC" w:hAnsi="Bradley Hand ITC"/>
          <w:color w:val="1F3864" w:themeColor="accent1" w:themeShade="80"/>
          <w:sz w:val="28"/>
          <w:szCs w:val="28"/>
        </w:rPr>
        <w:t>session</w:t>
      </w:r>
      <w:r w:rsidR="000E091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D153FE">
        <w:rPr>
          <w:rFonts w:ascii="Bradley Hand ITC" w:hAnsi="Bradley Hand ITC"/>
          <w:color w:val="1F3864" w:themeColor="accent1" w:themeShade="80"/>
          <w:sz w:val="28"/>
          <w:szCs w:val="28"/>
        </w:rPr>
        <w:t>Parents</w:t>
      </w:r>
      <w:r w:rsidR="000E091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A33893">
        <w:rPr>
          <w:rFonts w:ascii="Bradley Hand ITC" w:hAnsi="Bradley Hand ITC"/>
          <w:color w:val="1F3864" w:themeColor="accent1" w:themeShade="80"/>
          <w:sz w:val="28"/>
          <w:szCs w:val="28"/>
        </w:rPr>
        <w:t>can experience</w:t>
      </w:r>
      <w:r w:rsidR="008A18F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E31F7">
        <w:rPr>
          <w:rFonts w:ascii="Bradley Hand ITC" w:hAnsi="Bradley Hand ITC"/>
          <w:color w:val="1F3864" w:themeColor="accent1" w:themeShade="80"/>
          <w:sz w:val="28"/>
          <w:szCs w:val="28"/>
        </w:rPr>
        <w:t>the</w:t>
      </w:r>
      <w:r w:rsidR="008A18F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0E091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activities </w:t>
      </w:r>
      <w:r w:rsidR="00D44C9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that </w:t>
      </w:r>
      <w:r w:rsidR="00896B8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are </w:t>
      </w:r>
      <w:r w:rsidR="000713E1">
        <w:rPr>
          <w:rFonts w:ascii="Bradley Hand ITC" w:hAnsi="Bradley Hand ITC"/>
          <w:color w:val="1F3864" w:themeColor="accent1" w:themeShade="80"/>
          <w:sz w:val="28"/>
          <w:szCs w:val="28"/>
        </w:rPr>
        <w:t>on offer and the</w:t>
      </w:r>
      <w:r w:rsidR="00D2504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learning o</w:t>
      </w:r>
      <w:r w:rsidR="00CE31F7">
        <w:rPr>
          <w:rFonts w:ascii="Bradley Hand ITC" w:hAnsi="Bradley Hand ITC"/>
          <w:color w:val="1F3864" w:themeColor="accent1" w:themeShade="80"/>
          <w:sz w:val="28"/>
          <w:szCs w:val="28"/>
        </w:rPr>
        <w:t>utcomes</w:t>
      </w:r>
      <w:r w:rsidR="0026195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D44C91">
        <w:rPr>
          <w:rFonts w:ascii="Bradley Hand ITC" w:hAnsi="Bradley Hand ITC"/>
          <w:color w:val="1F3864" w:themeColor="accent1" w:themeShade="80"/>
          <w:sz w:val="28"/>
          <w:szCs w:val="28"/>
        </w:rPr>
        <w:t>from these activi</w:t>
      </w:r>
      <w:r w:rsidR="00161714">
        <w:rPr>
          <w:rFonts w:ascii="Bradley Hand ITC" w:hAnsi="Bradley Hand ITC"/>
          <w:color w:val="1F3864" w:themeColor="accent1" w:themeShade="80"/>
          <w:sz w:val="28"/>
          <w:szCs w:val="28"/>
        </w:rPr>
        <w:t>ties</w:t>
      </w:r>
      <w:r w:rsidR="003C751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BE1CE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Home/setting links </w:t>
      </w:r>
      <w:r w:rsidR="00D00B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working together is of upmost important </w:t>
      </w:r>
      <w:proofErr w:type="spellStart"/>
      <w:r w:rsidR="009F451F">
        <w:rPr>
          <w:rFonts w:ascii="Bradley Hand ITC" w:hAnsi="Bradley Hand ITC"/>
          <w:color w:val="1F3864" w:themeColor="accent1" w:themeShade="80"/>
          <w:sz w:val="28"/>
          <w:szCs w:val="28"/>
        </w:rPr>
        <w:t>Bronfenbrenner</w:t>
      </w:r>
      <w:proofErr w:type="spellEnd"/>
      <w:r w:rsidR="009F451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r w:rsidR="00D00B5B">
        <w:rPr>
          <w:rFonts w:ascii="Bradley Hand ITC" w:hAnsi="Bradley Hand ITC"/>
          <w:color w:val="1F3864" w:themeColor="accent1" w:themeShade="80"/>
          <w:sz w:val="28"/>
          <w:szCs w:val="28"/>
        </w:rPr>
        <w:t>1979</w:t>
      </w:r>
      <w:r w:rsidR="009F451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cited Aubrey 2019)</w:t>
      </w:r>
      <w:r w:rsidR="003E4A5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C536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Home </w:t>
      </w:r>
      <w:r w:rsidR="003E4A5F">
        <w:rPr>
          <w:rFonts w:ascii="Bradley Hand ITC" w:hAnsi="Bradley Hand ITC"/>
          <w:color w:val="1F3864" w:themeColor="accent1" w:themeShade="80"/>
          <w:sz w:val="28"/>
          <w:szCs w:val="28"/>
        </w:rPr>
        <w:t>links can be made by finding out parents/child in</w:t>
      </w:r>
      <w:r w:rsidR="0021071B">
        <w:rPr>
          <w:rFonts w:ascii="Bradley Hand ITC" w:hAnsi="Bradley Hand ITC"/>
          <w:color w:val="1F3864" w:themeColor="accent1" w:themeShade="80"/>
          <w:sz w:val="28"/>
          <w:szCs w:val="28"/>
        </w:rPr>
        <w:t>terest, hobbies and skills.</w:t>
      </w:r>
      <w:r w:rsidR="001F3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Parents  can </w:t>
      </w:r>
      <w:r w:rsidR="00726EBA">
        <w:rPr>
          <w:rFonts w:ascii="Bradley Hand ITC" w:hAnsi="Bradley Hand ITC"/>
          <w:color w:val="1F3864" w:themeColor="accent1" w:themeShade="80"/>
          <w:sz w:val="28"/>
          <w:szCs w:val="28"/>
        </w:rPr>
        <w:t>begin to make connections with their child’s</w:t>
      </w:r>
      <w:r w:rsidR="001642B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new environment diminishing any anxieties </w:t>
      </w:r>
      <w:r w:rsidR="00161714">
        <w:rPr>
          <w:rFonts w:ascii="Bradley Hand ITC" w:hAnsi="Bradley Hand ITC"/>
          <w:color w:val="1F3864" w:themeColor="accent1" w:themeShade="80"/>
          <w:sz w:val="28"/>
          <w:szCs w:val="28"/>
        </w:rPr>
        <w:t>which</w:t>
      </w:r>
      <w:r w:rsidR="001642B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they </w:t>
      </w:r>
      <w:r w:rsidR="002B0816">
        <w:rPr>
          <w:rFonts w:ascii="Bradley Hand ITC" w:hAnsi="Bradley Hand ITC"/>
          <w:color w:val="1F3864" w:themeColor="accent1" w:themeShade="80"/>
          <w:sz w:val="28"/>
          <w:szCs w:val="28"/>
        </w:rPr>
        <w:t>may have had previous.</w:t>
      </w:r>
      <w:r w:rsidR="002F39B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425BE54F" w14:textId="5A78CE0E" w:rsidR="00927637" w:rsidRDefault="00927637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785DE6D" w14:textId="77777777" w:rsidR="00927637" w:rsidRDefault="00927637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116249E" w14:textId="77777777" w:rsidR="003561FB" w:rsidRDefault="002F39BF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Once the parent</w:t>
      </w:r>
      <w:r w:rsidR="001A6E3A">
        <w:rPr>
          <w:rFonts w:ascii="Bradley Hand ITC" w:hAnsi="Bradley Hand ITC"/>
          <w:color w:val="1F3864" w:themeColor="accent1" w:themeShade="80"/>
          <w:sz w:val="28"/>
          <w:szCs w:val="28"/>
        </w:rPr>
        <w:t>/child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</w:t>
      </w:r>
      <w:r w:rsidR="001A6E3A">
        <w:rPr>
          <w:rFonts w:ascii="Bradley Hand ITC" w:hAnsi="Bradley Hand ITC"/>
          <w:color w:val="1F3864" w:themeColor="accent1" w:themeShade="80"/>
          <w:sz w:val="28"/>
          <w:szCs w:val="28"/>
        </w:rPr>
        <w:t>eels comfortable</w:t>
      </w:r>
      <w:r w:rsidR="006A230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CE4CDE">
        <w:rPr>
          <w:rFonts w:ascii="Bradley Hand ITC" w:hAnsi="Bradley Hand ITC"/>
          <w:color w:val="1F3864" w:themeColor="accent1" w:themeShade="80"/>
          <w:sz w:val="28"/>
          <w:szCs w:val="28"/>
        </w:rPr>
        <w:t>settling in times</w:t>
      </w:r>
      <w:r w:rsidR="003178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with out the parent </w:t>
      </w:r>
      <w:r w:rsidR="0040447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maybe </w:t>
      </w:r>
      <w:r w:rsidR="00317817">
        <w:rPr>
          <w:rFonts w:ascii="Bradley Hand ITC" w:hAnsi="Bradley Hand ITC"/>
          <w:color w:val="1F3864" w:themeColor="accent1" w:themeShade="80"/>
          <w:sz w:val="28"/>
          <w:szCs w:val="28"/>
        </w:rPr>
        <w:t>offere</w:t>
      </w:r>
      <w:r w:rsidR="006E1ABA">
        <w:rPr>
          <w:rFonts w:ascii="Bradley Hand ITC" w:hAnsi="Bradley Hand ITC"/>
          <w:color w:val="1F3864" w:themeColor="accent1" w:themeShade="80"/>
          <w:sz w:val="28"/>
          <w:szCs w:val="28"/>
        </w:rPr>
        <w:t>d</w:t>
      </w:r>
      <w:r w:rsidR="00383BDD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D95F6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9E4B3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This is when the role </w:t>
      </w:r>
      <w:r w:rsidR="009D6F1C">
        <w:rPr>
          <w:rFonts w:ascii="Bradley Hand ITC" w:hAnsi="Bradley Hand ITC"/>
          <w:color w:val="1F3864" w:themeColor="accent1" w:themeShade="80"/>
          <w:sz w:val="28"/>
          <w:szCs w:val="28"/>
        </w:rPr>
        <w:t>of the key worker steps In</w:t>
      </w:r>
      <w:r w:rsidR="00986BEC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9D6F1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making sure that their key child is h</w:t>
      </w:r>
      <w:r w:rsidR="00FB7B3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appy, involved, fed, </w:t>
      </w:r>
      <w:r w:rsidR="000F32B0">
        <w:rPr>
          <w:rFonts w:ascii="Bradley Hand ITC" w:hAnsi="Bradley Hand ITC"/>
          <w:color w:val="1F3864" w:themeColor="accent1" w:themeShade="80"/>
          <w:sz w:val="28"/>
          <w:szCs w:val="28"/>
        </w:rPr>
        <w:t>hydrated</w:t>
      </w:r>
      <w:r w:rsidR="00D62FB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</w:t>
      </w:r>
      <w:r w:rsidR="00D95F6F">
        <w:rPr>
          <w:rFonts w:ascii="Bradley Hand ITC" w:hAnsi="Bradley Hand ITC"/>
          <w:color w:val="1F3864" w:themeColor="accent1" w:themeShade="80"/>
          <w:sz w:val="28"/>
          <w:szCs w:val="28"/>
        </w:rPr>
        <w:t>fully Immerse</w:t>
      </w:r>
      <w:r w:rsidR="00C32400">
        <w:rPr>
          <w:rFonts w:ascii="Bradley Hand ITC" w:hAnsi="Bradley Hand ITC"/>
          <w:color w:val="1F3864" w:themeColor="accent1" w:themeShade="80"/>
          <w:sz w:val="28"/>
          <w:szCs w:val="28"/>
        </w:rPr>
        <w:t>d</w:t>
      </w:r>
      <w:r w:rsidR="00D95F6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9E4B31">
        <w:rPr>
          <w:rFonts w:ascii="Bradley Hand ITC" w:hAnsi="Bradley Hand ITC"/>
          <w:color w:val="1F3864" w:themeColor="accent1" w:themeShade="80"/>
          <w:sz w:val="28"/>
          <w:szCs w:val="28"/>
        </w:rPr>
        <w:t>in</w:t>
      </w:r>
      <w:r w:rsidR="00D62FB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9E4B31">
        <w:rPr>
          <w:rFonts w:ascii="Bradley Hand ITC" w:hAnsi="Bradley Hand ITC"/>
          <w:color w:val="1F3864" w:themeColor="accent1" w:themeShade="80"/>
          <w:sz w:val="28"/>
          <w:szCs w:val="28"/>
        </w:rPr>
        <w:t>nursery life.</w:t>
      </w:r>
      <w:r w:rsidR="005F6915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Transition policy</w:t>
      </w:r>
      <w:r w:rsidR="00F3104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.</w:t>
      </w:r>
      <w:r w:rsidR="005F6915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2018</w:t>
      </w:r>
      <w:r w:rsidR="00F3104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.</w:t>
      </w:r>
      <w:r w:rsidR="00F95FB4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(</w:t>
      </w:r>
      <w:r w:rsidR="00536E15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proofErr w:type="spellStart"/>
      <w:r w:rsidR="00436FC6">
        <w:rPr>
          <w:rFonts w:ascii="Bradley Hand ITC" w:hAnsi="Bradley Hand ITC"/>
          <w:color w:val="1F3864" w:themeColor="accent1" w:themeShade="80"/>
          <w:sz w:val="28"/>
          <w:szCs w:val="28"/>
        </w:rPr>
        <w:t>Elyandcaerauchildrens</w:t>
      </w:r>
      <w:proofErr w:type="spellEnd"/>
      <w:r w:rsidR="00436FC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centre</w:t>
      </w:r>
      <w:r w:rsidR="00F95FB4">
        <w:rPr>
          <w:rFonts w:ascii="Bradley Hand ITC" w:hAnsi="Bradley Hand ITC"/>
          <w:color w:val="1F3864" w:themeColor="accent1" w:themeShade="80"/>
          <w:sz w:val="28"/>
          <w:szCs w:val="28"/>
        </w:rPr>
        <w:t>.com</w:t>
      </w:r>
      <w:r w:rsidR="00BB2AE8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56F41847" w14:textId="329E67D5" w:rsidR="00F37737" w:rsidRDefault="00B86292" w:rsidP="004F0EE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lastRenderedPageBreak/>
        <w:t>Let</w:t>
      </w:r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us </w:t>
      </w:r>
      <w:r w:rsidR="000824E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also </w:t>
      </w:r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consider </w:t>
      </w:r>
      <w:proofErr w:type="spellStart"/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>Marslows</w:t>
      </w:r>
      <w:proofErr w:type="spellEnd"/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hierarchy of needs pyramid; </w:t>
      </w:r>
      <w:proofErr w:type="spellStart"/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>Marslow</w:t>
      </w:r>
      <w:proofErr w:type="spellEnd"/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>(1943 cit</w:t>
      </w:r>
      <w:r w:rsidR="00BB2AE8">
        <w:rPr>
          <w:rFonts w:ascii="Bradley Hand ITC" w:hAnsi="Bradley Hand ITC"/>
          <w:color w:val="1F3864" w:themeColor="accent1" w:themeShade="80"/>
          <w:sz w:val="28"/>
          <w:szCs w:val="28"/>
        </w:rPr>
        <w:t>ed</w:t>
      </w:r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 the theory of human motivation,2013) believed that to grow and learn the basic needs need to be In</w:t>
      </w:r>
      <w:r w:rsidR="003561F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place.</w:t>
      </w:r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3773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      </w:t>
      </w:r>
      <w:r w:rsidR="00BA358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                                                                </w:t>
      </w:r>
      <w:r w:rsidR="0018517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        </w:t>
      </w:r>
    </w:p>
    <w:p w14:paraId="7121AAC2" w14:textId="1F479C44" w:rsidR="00BA358C" w:rsidRDefault="00BA358C" w:rsidP="00486A58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57D5F41" w14:textId="5D43D4E7" w:rsidR="00B25E65" w:rsidRDefault="00927637" w:rsidP="00486A58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drawing>
          <wp:anchor distT="0" distB="0" distL="114300" distR="114300" simplePos="0" relativeHeight="251672576" behindDoc="0" locked="0" layoutInCell="1" allowOverlap="1" wp14:anchorId="14FE7D1A" wp14:editId="5078663B">
            <wp:simplePos x="0" y="0"/>
            <wp:positionH relativeFrom="column">
              <wp:posOffset>1470855</wp:posOffset>
            </wp:positionH>
            <wp:positionV relativeFrom="paragraph">
              <wp:posOffset>931390</wp:posOffset>
            </wp:positionV>
            <wp:extent cx="2835910" cy="1711960"/>
            <wp:effectExtent l="0" t="0" r="0" b="254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910" cy="1711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8E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</w:t>
      </w:r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>child needs food, shelter and clothing</w:t>
      </w:r>
      <w:r w:rsidR="00BD3304">
        <w:rPr>
          <w:rFonts w:ascii="Bradley Hand ITC" w:hAnsi="Bradley Hand ITC"/>
          <w:color w:val="1F3864" w:themeColor="accent1" w:themeShade="80"/>
          <w:sz w:val="28"/>
          <w:szCs w:val="28"/>
        </w:rPr>
        <w:t>, the</w:t>
      </w:r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need for safety and security, a social need for family and other social support. What </w:t>
      </w:r>
      <w:proofErr w:type="spellStart"/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>Marslow</w:t>
      </w:r>
      <w:proofErr w:type="spellEnd"/>
      <w:r w:rsidR="00B25E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describes as ‘self actualisation’ which means meeting your full potential which satisfies self esteem, this assisting self fulfilment needs.</w:t>
      </w:r>
    </w:p>
    <w:p w14:paraId="75BC15A7" w14:textId="77777777" w:rsidR="00B25E65" w:rsidRDefault="00B25E65" w:rsidP="00486A58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(Source: SimplyPsychology, 2020)</w:t>
      </w:r>
    </w:p>
    <w:p w14:paraId="2BB31341" w14:textId="4B97AE17" w:rsidR="00255564" w:rsidRDefault="00255564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780D7B7" w14:textId="77777777" w:rsidR="00E069E5" w:rsidRDefault="0067558F" w:rsidP="00602F5A">
      <w:pPr>
        <w:jc w:val="both"/>
        <w:rPr>
          <w:rFonts w:ascii="Bradley Hand ITC" w:hAnsi="Bradley Hand ITC"/>
          <w:color w:val="1F3864" w:themeColor="accent1" w:themeShade="80"/>
          <w:sz w:val="32"/>
          <w:szCs w:val="32"/>
        </w:rPr>
      </w:pPr>
      <w:r>
        <w:rPr>
          <w:rFonts w:ascii="Bradley Hand ITC" w:hAnsi="Bradley Hand ITC"/>
          <w:b/>
          <w:bCs/>
          <w:color w:val="1F3864" w:themeColor="accent1" w:themeShade="80"/>
          <w:sz w:val="32"/>
          <w:szCs w:val="32"/>
          <w:u w:val="single"/>
        </w:rPr>
        <w:t>The Needs of the Child</w:t>
      </w:r>
    </w:p>
    <w:p w14:paraId="6F8720CD" w14:textId="47777C26" w:rsidR="00CE29C8" w:rsidRPr="00E069E5" w:rsidRDefault="005A428B" w:rsidP="00602F5A">
      <w:pPr>
        <w:jc w:val="both"/>
        <w:rPr>
          <w:rFonts w:ascii="Bradley Hand ITC" w:hAnsi="Bradley Hand ITC"/>
          <w:color w:val="1F3864" w:themeColor="accent1" w:themeShade="80"/>
          <w:sz w:val="32"/>
          <w:szCs w:val="32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Preparation is key to make </w:t>
      </w:r>
      <w:r w:rsidR="00260D8F">
        <w:rPr>
          <w:rFonts w:ascii="Bradley Hand ITC" w:hAnsi="Bradley Hand ITC"/>
          <w:color w:val="1F3864" w:themeColor="accent1" w:themeShade="80"/>
          <w:sz w:val="28"/>
          <w:szCs w:val="28"/>
        </w:rPr>
        <w:t>transition as smooth as possib</w:t>
      </w:r>
      <w:r w:rsidR="000507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le. </w:t>
      </w:r>
      <w:r w:rsidR="00EA4FD5">
        <w:rPr>
          <w:rFonts w:ascii="Bradley Hand ITC" w:hAnsi="Bradley Hand ITC"/>
          <w:color w:val="1F3864" w:themeColor="accent1" w:themeShade="80"/>
          <w:sz w:val="28"/>
          <w:szCs w:val="28"/>
        </w:rPr>
        <w:t>Discuss</w:t>
      </w:r>
      <w:r w:rsidR="00EF7266">
        <w:rPr>
          <w:rFonts w:ascii="Bradley Hand ITC" w:hAnsi="Bradley Hand ITC"/>
          <w:color w:val="1F3864" w:themeColor="accent1" w:themeShade="80"/>
          <w:sz w:val="28"/>
          <w:szCs w:val="28"/>
        </w:rPr>
        <w:t>ions</w:t>
      </w:r>
      <w:r w:rsidR="00EA4FD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from their </w:t>
      </w:r>
      <w:r w:rsidR="00C3778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primary carer to </w:t>
      </w:r>
      <w:r w:rsidR="00F80F72">
        <w:rPr>
          <w:rFonts w:ascii="Bradley Hand ITC" w:hAnsi="Bradley Hand ITC"/>
          <w:color w:val="1F3864" w:themeColor="accent1" w:themeShade="80"/>
          <w:sz w:val="28"/>
          <w:szCs w:val="28"/>
        </w:rPr>
        <w:t>explain what will happen</w:t>
      </w:r>
      <w:r w:rsidR="00EF726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maybe</w:t>
      </w:r>
      <w:r w:rsidR="000951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</w:t>
      </w:r>
      <w:r w:rsidR="00B83E1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y reading </w:t>
      </w:r>
      <w:r w:rsidR="00AF6552">
        <w:rPr>
          <w:rFonts w:ascii="Bradley Hand ITC" w:hAnsi="Bradley Hand ITC"/>
          <w:color w:val="1F3864" w:themeColor="accent1" w:themeShade="80"/>
          <w:sz w:val="28"/>
          <w:szCs w:val="28"/>
        </w:rPr>
        <w:t>books</w:t>
      </w:r>
      <w:r w:rsidR="006E19E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83E16">
        <w:rPr>
          <w:rFonts w:ascii="Bradley Hand ITC" w:hAnsi="Bradley Hand ITC"/>
          <w:color w:val="1F3864" w:themeColor="accent1" w:themeShade="80"/>
          <w:sz w:val="28"/>
          <w:szCs w:val="28"/>
        </w:rPr>
        <w:t>about</w:t>
      </w:r>
      <w:r w:rsidR="00AF655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F47E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childcare </w:t>
      </w:r>
      <w:r w:rsidR="004B44B3">
        <w:rPr>
          <w:rFonts w:ascii="Bradley Hand ITC" w:hAnsi="Bradley Hand ITC"/>
          <w:color w:val="1F3864" w:themeColor="accent1" w:themeShade="80"/>
          <w:sz w:val="28"/>
          <w:szCs w:val="28"/>
        </w:rPr>
        <w:t>settings is</w:t>
      </w:r>
      <w:r w:rsidR="001F47E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 good place to start.</w:t>
      </w:r>
      <w:r w:rsidR="0089581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354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‘Flying start’ also </w:t>
      </w:r>
      <w:r w:rsidR="00ED7CD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provide  free </w:t>
      </w:r>
      <w:r w:rsidR="008D53A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play </w:t>
      </w:r>
      <w:r w:rsidR="00ED7CDC">
        <w:rPr>
          <w:rFonts w:ascii="Bradley Hand ITC" w:hAnsi="Bradley Hand ITC"/>
          <w:color w:val="1F3864" w:themeColor="accent1" w:themeShade="80"/>
          <w:sz w:val="28"/>
          <w:szCs w:val="28"/>
        </w:rPr>
        <w:t>sessions</w:t>
      </w:r>
      <w:r w:rsidR="000434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supporting </w:t>
      </w:r>
      <w:r w:rsidR="00F878D0">
        <w:rPr>
          <w:rFonts w:ascii="Bradley Hand ITC" w:hAnsi="Bradley Hand ITC"/>
          <w:color w:val="1F3864" w:themeColor="accent1" w:themeShade="80"/>
          <w:sz w:val="28"/>
          <w:szCs w:val="28"/>
        </w:rPr>
        <w:t>both the parent and child</w:t>
      </w:r>
      <w:r w:rsidR="00F10606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3703BB86" w14:textId="17A727FB" w:rsidR="00497F54" w:rsidRDefault="002A60AA" w:rsidP="00EE5D27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Elinor 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Goldschmied</w:t>
      </w:r>
      <w:proofErr w:type="spellEnd"/>
      <w:r w:rsidR="00651543">
        <w:rPr>
          <w:rFonts w:ascii="Bradley Hand ITC" w:hAnsi="Bradley Hand ITC"/>
          <w:color w:val="1F3864" w:themeColor="accent1" w:themeShade="80"/>
          <w:sz w:val="28"/>
          <w:szCs w:val="28"/>
        </w:rPr>
        <w:t>(2</w:t>
      </w:r>
      <w:r w:rsidR="003374C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E056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Cited </w:t>
      </w:r>
      <w:proofErr w:type="spellStart"/>
      <w:r w:rsidR="00BE0560">
        <w:rPr>
          <w:rFonts w:ascii="Bradley Hand ITC" w:hAnsi="Bradley Hand ITC"/>
          <w:color w:val="1F3864" w:themeColor="accent1" w:themeShade="80"/>
          <w:sz w:val="28"/>
          <w:szCs w:val="28"/>
        </w:rPr>
        <w:t>Mickelburgh</w:t>
      </w:r>
      <w:proofErr w:type="spellEnd"/>
      <w:r w:rsidR="00BE056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2011</w:t>
      </w:r>
      <w:r w:rsidR="00651543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4F48F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believes that </w:t>
      </w:r>
      <w:r w:rsidR="00BD6F23">
        <w:rPr>
          <w:rFonts w:ascii="Bradley Hand ITC" w:hAnsi="Bradley Hand ITC"/>
          <w:color w:val="1F3864" w:themeColor="accent1" w:themeShade="80"/>
          <w:sz w:val="28"/>
          <w:szCs w:val="28"/>
        </w:rPr>
        <w:t>Having a key worker system in place with a named key</w:t>
      </w:r>
      <w:r w:rsidR="00F5117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person to greet the child is vital.</w:t>
      </w:r>
      <w:r w:rsidR="00946D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10A5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Nurturing care Is </w:t>
      </w:r>
      <w:r w:rsidR="00752CA2">
        <w:rPr>
          <w:rFonts w:ascii="Bradley Hand ITC" w:hAnsi="Bradley Hand ITC"/>
          <w:color w:val="1F3864" w:themeColor="accent1" w:themeShade="80"/>
          <w:sz w:val="28"/>
          <w:szCs w:val="28"/>
        </w:rPr>
        <w:t>cr</w:t>
      </w:r>
      <w:r w:rsidR="00CE29C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ucial </w:t>
      </w:r>
      <w:r w:rsidR="00752CA2">
        <w:rPr>
          <w:rFonts w:ascii="Bradley Hand ITC" w:hAnsi="Bradley Hand ITC"/>
          <w:color w:val="1F3864" w:themeColor="accent1" w:themeShade="80"/>
          <w:sz w:val="28"/>
          <w:szCs w:val="28"/>
        </w:rPr>
        <w:t>during</w:t>
      </w:r>
      <w:r w:rsidR="00A268F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this time of transition</w:t>
      </w:r>
      <w:r w:rsidR="00752C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Children grow </w:t>
      </w:r>
      <w:r w:rsidR="001B04CF">
        <w:rPr>
          <w:rFonts w:ascii="Bradley Hand ITC" w:hAnsi="Bradley Hand ITC"/>
          <w:color w:val="1F3864" w:themeColor="accent1" w:themeShade="80"/>
          <w:sz w:val="28"/>
          <w:szCs w:val="28"/>
        </w:rPr>
        <w:t>and learn when in a safe, and secure environment</w:t>
      </w:r>
      <w:r w:rsidR="00E9508B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D15E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Developing </w:t>
      </w:r>
      <w:r w:rsidR="0025103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</w:t>
      </w:r>
      <w:r w:rsidR="0066002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relationship with a warm</w:t>
      </w:r>
      <w:r w:rsidR="00EE2AD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empathetic special person </w:t>
      </w:r>
      <w:r w:rsidR="000639B5">
        <w:rPr>
          <w:rFonts w:ascii="Bradley Hand ITC" w:hAnsi="Bradley Hand ITC"/>
          <w:color w:val="1F3864" w:themeColor="accent1" w:themeShade="80"/>
          <w:sz w:val="28"/>
          <w:szCs w:val="28"/>
        </w:rPr>
        <w:t>is essential for learning.</w:t>
      </w:r>
      <w:r w:rsidR="00602F5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136F6C">
        <w:rPr>
          <w:rFonts w:ascii="Bradley Hand ITC" w:hAnsi="Bradley Hand ITC"/>
          <w:color w:val="1F3864" w:themeColor="accent1" w:themeShade="80"/>
          <w:sz w:val="28"/>
          <w:szCs w:val="28"/>
        </w:rPr>
        <w:t>Bowlby</w:t>
      </w:r>
      <w:proofErr w:type="spellEnd"/>
      <w:r w:rsidR="00136F6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r w:rsidR="00602F5A">
        <w:rPr>
          <w:rFonts w:ascii="Bradley Hand ITC" w:hAnsi="Bradley Hand ITC"/>
          <w:color w:val="1F3864" w:themeColor="accent1" w:themeShade="80"/>
          <w:sz w:val="28"/>
          <w:szCs w:val="28"/>
        </w:rPr>
        <w:t>1979</w:t>
      </w:r>
      <w:r w:rsidR="00136F6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cited Aubrey, 2019)</w:t>
      </w:r>
    </w:p>
    <w:p w14:paraId="2202B103" w14:textId="77777777" w:rsidR="00A20C98" w:rsidRDefault="00A93F4A" w:rsidP="00EE5D27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According to Maria Montessori she believed that </w:t>
      </w:r>
      <w:r w:rsidR="00F76415">
        <w:rPr>
          <w:rFonts w:ascii="Bradley Hand ITC" w:hAnsi="Bradley Hand ITC"/>
          <w:color w:val="1F3864" w:themeColor="accent1" w:themeShade="80"/>
          <w:sz w:val="28"/>
          <w:szCs w:val="28"/>
        </w:rPr>
        <w:t>between birth and the age of six years old children</w:t>
      </w:r>
      <w:r w:rsidR="00E42715">
        <w:rPr>
          <w:rFonts w:ascii="Bradley Hand ITC" w:hAnsi="Bradley Hand ITC"/>
          <w:color w:val="1F3864" w:themeColor="accent1" w:themeShade="80"/>
          <w:sz w:val="28"/>
          <w:szCs w:val="28"/>
        </w:rPr>
        <w:t>’s</w:t>
      </w:r>
      <w:r w:rsidR="00F7641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9F6A81">
        <w:rPr>
          <w:rFonts w:ascii="Bradley Hand ITC" w:hAnsi="Bradley Hand ITC"/>
          <w:color w:val="1F3864" w:themeColor="accent1" w:themeShade="80"/>
          <w:sz w:val="28"/>
          <w:szCs w:val="28"/>
        </w:rPr>
        <w:t>minds are at their most absorbent</w:t>
      </w:r>
      <w:r w:rsidR="00A20C98">
        <w:rPr>
          <w:rFonts w:ascii="Bradley Hand ITC" w:hAnsi="Bradley Hand ITC"/>
          <w:color w:val="1F3864" w:themeColor="accent1" w:themeShade="80"/>
          <w:sz w:val="28"/>
          <w:szCs w:val="28"/>
        </w:rPr>
        <w:t>:</w:t>
      </w:r>
    </w:p>
    <w:p w14:paraId="4B5AC68D" w14:textId="7D74D726" w:rsidR="00A93F4A" w:rsidRDefault="004D49A9" w:rsidP="00917D73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“The most fundamental features of development which</w:t>
      </w:r>
      <w:r w:rsidR="00AB258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characterise the human potential</w:t>
      </w:r>
      <w:r w:rsidR="00EE4B3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are established</w:t>
      </w:r>
      <w:r w:rsidR="00221F78">
        <w:rPr>
          <w:rFonts w:ascii="Bradley Hand ITC" w:hAnsi="Bradley Hand ITC"/>
          <w:color w:val="1F3864" w:themeColor="accent1" w:themeShade="80"/>
          <w:sz w:val="28"/>
          <w:szCs w:val="28"/>
        </w:rPr>
        <w:t>.”</w:t>
      </w:r>
      <w:r w:rsidR="00EE4B3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4271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(Montessori </w:t>
      </w:r>
      <w:r w:rsidR="00957CC4">
        <w:rPr>
          <w:rFonts w:ascii="Bradley Hand ITC" w:hAnsi="Bradley Hand ITC"/>
          <w:color w:val="1F3864" w:themeColor="accent1" w:themeShade="80"/>
          <w:sz w:val="28"/>
          <w:szCs w:val="28"/>
        </w:rPr>
        <w:t>196</w:t>
      </w:r>
      <w:r w:rsidR="00540CC8">
        <w:rPr>
          <w:rFonts w:ascii="Bradley Hand ITC" w:hAnsi="Bradley Hand ITC"/>
          <w:color w:val="1F3864" w:themeColor="accent1" w:themeShade="80"/>
          <w:sz w:val="28"/>
          <w:szCs w:val="28"/>
        </w:rPr>
        <w:t>7</w:t>
      </w:r>
      <w:r w:rsidR="007E485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cited Aubrey 2019</w:t>
      </w:r>
      <w:r w:rsidR="00EE4B3D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4F28A7B1" w14:textId="41869956" w:rsidR="00481976" w:rsidRDefault="00221F78" w:rsidP="005A3854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Having that familiar</w:t>
      </w:r>
      <w:r w:rsidR="0034111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adult to greet </w:t>
      </w:r>
      <w:r w:rsidR="00C40DF0">
        <w:rPr>
          <w:rFonts w:ascii="Bradley Hand ITC" w:hAnsi="Bradley Hand ITC"/>
          <w:color w:val="1F3864" w:themeColor="accent1" w:themeShade="80"/>
          <w:sz w:val="28"/>
          <w:szCs w:val="28"/>
        </w:rPr>
        <w:t>the child daily is essential for all parties</w:t>
      </w:r>
      <w:r w:rsidR="00F6193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in </w:t>
      </w:r>
      <w:r w:rsidR="00F43334">
        <w:rPr>
          <w:rFonts w:ascii="Bradley Hand ITC" w:hAnsi="Bradley Hand ITC"/>
          <w:color w:val="1F3864" w:themeColor="accent1" w:themeShade="80"/>
          <w:sz w:val="28"/>
          <w:szCs w:val="28"/>
        </w:rPr>
        <w:t>develop</w:t>
      </w:r>
      <w:r w:rsidR="00F6193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ing </w:t>
      </w:r>
      <w:r w:rsidR="00F43334">
        <w:rPr>
          <w:rFonts w:ascii="Bradley Hand ITC" w:hAnsi="Bradley Hand ITC"/>
          <w:color w:val="1F3864" w:themeColor="accent1" w:themeShade="80"/>
          <w:sz w:val="28"/>
          <w:szCs w:val="28"/>
        </w:rPr>
        <w:t>trust and confidence.</w:t>
      </w:r>
      <w:r w:rsidR="00EC1C01">
        <w:rPr>
          <w:rFonts w:ascii="Bradley Hand ITC" w:hAnsi="Bradley Hand ITC"/>
          <w:color w:val="1F3864" w:themeColor="accent1" w:themeShade="80"/>
          <w:sz w:val="28"/>
          <w:szCs w:val="28"/>
        </w:rPr>
        <w:t>This</w:t>
      </w:r>
      <w:r w:rsidR="00DF2B0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will then lead to a strong support network</w:t>
      </w:r>
      <w:r w:rsidR="009D5E7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for the family. Conversations </w:t>
      </w:r>
      <w:r w:rsidR="00897B0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may </w:t>
      </w:r>
      <w:r w:rsidR="009D5E7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be made and support </w:t>
      </w:r>
      <w:r w:rsidR="00B7764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and referrals </w:t>
      </w:r>
      <w:r w:rsidR="00897B04">
        <w:rPr>
          <w:rFonts w:ascii="Bradley Hand ITC" w:hAnsi="Bradley Hand ITC"/>
          <w:color w:val="1F3864" w:themeColor="accent1" w:themeShade="80"/>
          <w:sz w:val="28"/>
          <w:szCs w:val="28"/>
        </w:rPr>
        <w:t>may</w:t>
      </w:r>
      <w:r w:rsidR="00B7764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 </w:t>
      </w:r>
      <w:r w:rsidR="00FC0DD8">
        <w:rPr>
          <w:rFonts w:ascii="Bradley Hand ITC" w:hAnsi="Bradley Hand ITC"/>
          <w:color w:val="1F3864" w:themeColor="accent1" w:themeShade="80"/>
          <w:sz w:val="28"/>
          <w:szCs w:val="28"/>
        </w:rPr>
        <w:t>suggested</w:t>
      </w:r>
      <w:r w:rsidR="00B7764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if needed. </w:t>
      </w:r>
      <w:r w:rsidR="00DF2B0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This is critical to avoid any </w:t>
      </w:r>
      <w:r w:rsidR="00EB0A7D">
        <w:rPr>
          <w:rFonts w:ascii="Bradley Hand ITC" w:hAnsi="Bradley Hand ITC"/>
          <w:color w:val="1F3864" w:themeColor="accent1" w:themeShade="80"/>
          <w:sz w:val="28"/>
          <w:szCs w:val="28"/>
        </w:rPr>
        <w:t>unnecessary stress/anxiety to the parent or child.</w:t>
      </w:r>
    </w:p>
    <w:p w14:paraId="4D636CD9" w14:textId="42C65E9E" w:rsidR="00D05A55" w:rsidRDefault="00CF2F1D" w:rsidP="005A3854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lastRenderedPageBreak/>
        <w:drawing>
          <wp:anchor distT="0" distB="0" distL="114300" distR="114300" simplePos="0" relativeHeight="251668480" behindDoc="0" locked="0" layoutInCell="1" allowOverlap="1" wp14:anchorId="48114C53" wp14:editId="1AABE113">
            <wp:simplePos x="0" y="0"/>
            <wp:positionH relativeFrom="column">
              <wp:posOffset>996431</wp:posOffset>
            </wp:positionH>
            <wp:positionV relativeFrom="paragraph">
              <wp:posOffset>523066</wp:posOffset>
            </wp:positionV>
            <wp:extent cx="3613150" cy="1795145"/>
            <wp:effectExtent l="0" t="0" r="635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3150" cy="1795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42B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Stress and anxiety on a child’s brain can have such a detriment </w:t>
      </w:r>
      <w:r w:rsidR="005106C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affect. The first three years of a child’s </w:t>
      </w:r>
      <w:r w:rsidR="00840D8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brain is the most important. </w:t>
      </w:r>
    </w:p>
    <w:p w14:paraId="70A3AB99" w14:textId="77777777" w:rsidR="005D3D1D" w:rsidRDefault="005D3D1D" w:rsidP="00DE5AB1">
      <w:pPr>
        <w:jc w:val="right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Source:eu.freep.com,2020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6C16794A" w14:textId="77777777" w:rsidR="0068135C" w:rsidRDefault="0068135C" w:rsidP="00047D8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151EECB8" w14:textId="6F716401" w:rsidR="00D05A55" w:rsidRDefault="005D3D1D" w:rsidP="00047D8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A</w:t>
      </w:r>
      <w:r w:rsidR="00840D8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baby Is born with </w:t>
      </w:r>
      <w:r w:rsidR="00B40CB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every part of its brain connected to every part of its brain. </w:t>
      </w:r>
    </w:p>
    <w:p w14:paraId="5F74CE73" w14:textId="21D023FE" w:rsidR="002476D8" w:rsidRDefault="00B40CBF" w:rsidP="00047D8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Then after the age of two years old </w:t>
      </w:r>
      <w:r w:rsidR="00CB206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‘synapses pruning’ takes place. This is when </w:t>
      </w:r>
      <w:r w:rsidR="00DF1A8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brain starts shedding unnecessary </w:t>
      </w:r>
      <w:r w:rsidR="00C760F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connections. If a child </w:t>
      </w:r>
      <w:r w:rsidR="00297D1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has lots of </w:t>
      </w:r>
      <w:r w:rsidR="00836737">
        <w:rPr>
          <w:rFonts w:ascii="Bradley Hand ITC" w:hAnsi="Bradley Hand ITC"/>
          <w:color w:val="1F3864" w:themeColor="accent1" w:themeShade="80"/>
          <w:sz w:val="28"/>
          <w:szCs w:val="28"/>
        </w:rPr>
        <w:t>regular</w:t>
      </w:r>
      <w:r w:rsidR="00297D1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stimulus then </w:t>
      </w:r>
      <w:r w:rsidR="0030747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r w:rsidR="00E3579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synapse </w:t>
      </w:r>
      <w:r w:rsidR="0083673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will </w:t>
      </w:r>
      <w:r w:rsidR="0030747C">
        <w:rPr>
          <w:rFonts w:ascii="Bradley Hand ITC" w:hAnsi="Bradley Hand ITC"/>
          <w:color w:val="1F3864" w:themeColor="accent1" w:themeShade="80"/>
          <w:sz w:val="28"/>
          <w:szCs w:val="28"/>
        </w:rPr>
        <w:t>fire together</w:t>
      </w:r>
      <w:r w:rsidR="007F2AC4">
        <w:rPr>
          <w:rFonts w:ascii="Bradley Hand ITC" w:hAnsi="Bradley Hand ITC"/>
          <w:color w:val="1F3864" w:themeColor="accent1" w:themeShade="80"/>
          <w:sz w:val="28"/>
          <w:szCs w:val="28"/>
        </w:rPr>
        <w:t>. The synapse which are not used</w:t>
      </w:r>
      <w:r w:rsidR="00BB517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will</w:t>
      </w:r>
      <w:r w:rsidR="007F2AC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frequently </w:t>
      </w:r>
      <w:r w:rsidR="00FD386C">
        <w:rPr>
          <w:rFonts w:ascii="Bradley Hand ITC" w:hAnsi="Bradley Hand ITC"/>
          <w:color w:val="1F3864" w:themeColor="accent1" w:themeShade="80"/>
          <w:sz w:val="28"/>
          <w:szCs w:val="28"/>
        </w:rPr>
        <w:t>shed away. “</w:t>
      </w:r>
      <w:r w:rsidR="00A432CB">
        <w:rPr>
          <w:rFonts w:ascii="Bradley Hand ITC" w:hAnsi="Bradley Hand ITC"/>
          <w:color w:val="1F3864" w:themeColor="accent1" w:themeShade="80"/>
          <w:sz w:val="28"/>
          <w:szCs w:val="28"/>
        </w:rPr>
        <w:t>Use it or lose it”.</w:t>
      </w:r>
    </w:p>
    <w:p w14:paraId="0221AA75" w14:textId="129039F2" w:rsidR="00736BB1" w:rsidRDefault="003C081C" w:rsidP="00047D8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The B</w:t>
      </w:r>
      <w:r w:rsidR="00E30C48">
        <w:rPr>
          <w:rFonts w:ascii="Bradley Hand ITC" w:hAnsi="Bradley Hand ITC"/>
          <w:color w:val="1F3864" w:themeColor="accent1" w:themeShade="80"/>
          <w:sz w:val="28"/>
          <w:szCs w:val="28"/>
        </w:rPr>
        <w:t>rai</w:t>
      </w:r>
      <w:r w:rsidR="0000464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 </w:t>
      </w:r>
      <w:r w:rsidR="00D75243">
        <w:rPr>
          <w:rFonts w:ascii="Bradley Hand ITC" w:hAnsi="Bradley Hand ITC"/>
          <w:color w:val="1F3864" w:themeColor="accent1" w:themeShade="80"/>
          <w:sz w:val="28"/>
          <w:szCs w:val="28"/>
        </w:rPr>
        <w:t>use</w:t>
      </w:r>
      <w:r w:rsidR="00004648"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  <w:r w:rsidR="00D7524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between 44%</w:t>
      </w:r>
      <w:r w:rsidR="0081530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-87% energy during the first three years of development. A healthy </w:t>
      </w:r>
      <w:r w:rsidR="00D93B26">
        <w:rPr>
          <w:rFonts w:ascii="Bradley Hand ITC" w:hAnsi="Bradley Hand ITC"/>
          <w:color w:val="1F3864" w:themeColor="accent1" w:themeShade="80"/>
          <w:sz w:val="28"/>
          <w:szCs w:val="28"/>
        </w:rPr>
        <w:t>diet</w:t>
      </w:r>
      <w:r w:rsidR="0081530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272B1">
        <w:rPr>
          <w:rFonts w:ascii="Bradley Hand ITC" w:hAnsi="Bradley Hand ITC"/>
          <w:color w:val="1F3864" w:themeColor="accent1" w:themeShade="80"/>
          <w:sz w:val="28"/>
          <w:szCs w:val="28"/>
        </w:rPr>
        <w:t>of nutritional value</w:t>
      </w:r>
      <w:r w:rsidR="00602D9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15309">
        <w:rPr>
          <w:rFonts w:ascii="Bradley Hand ITC" w:hAnsi="Bradley Hand ITC"/>
          <w:color w:val="1F3864" w:themeColor="accent1" w:themeShade="80"/>
          <w:sz w:val="28"/>
          <w:szCs w:val="28"/>
        </w:rPr>
        <w:t>is</w:t>
      </w:r>
      <w:r w:rsidR="00602D9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essential</w:t>
      </w:r>
      <w:r w:rsidR="0081530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during this time</w:t>
      </w:r>
      <w:r w:rsidR="00B2119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; </w:t>
      </w:r>
      <w:r w:rsidR="00FD06E2">
        <w:rPr>
          <w:rFonts w:ascii="Bradley Hand ITC" w:hAnsi="Bradley Hand ITC"/>
          <w:color w:val="1F3864" w:themeColor="accent1" w:themeShade="80"/>
          <w:sz w:val="28"/>
          <w:szCs w:val="28"/>
        </w:rPr>
        <w:t>How to re</w:t>
      </w:r>
      <w:r w:rsidR="0067672B">
        <w:rPr>
          <w:rFonts w:ascii="Bradley Hand ITC" w:hAnsi="Bradley Hand ITC"/>
          <w:color w:val="1F3864" w:themeColor="accent1" w:themeShade="80"/>
          <w:sz w:val="28"/>
          <w:szCs w:val="28"/>
        </w:rPr>
        <w:t>wire</w:t>
      </w:r>
      <w:r w:rsidR="00FD06E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your </w:t>
      </w:r>
      <w:proofErr w:type="spellStart"/>
      <w:r w:rsidR="00FD06E2">
        <w:rPr>
          <w:rFonts w:ascii="Bradley Hand ITC" w:hAnsi="Bradley Hand ITC"/>
          <w:color w:val="1F3864" w:themeColor="accent1" w:themeShade="80"/>
          <w:sz w:val="28"/>
          <w:szCs w:val="28"/>
        </w:rPr>
        <w:t>brain-</w:t>
      </w:r>
      <w:r w:rsidR="009737BF">
        <w:rPr>
          <w:rFonts w:ascii="Bradley Hand ITC" w:hAnsi="Bradley Hand ITC"/>
          <w:color w:val="1F3864" w:themeColor="accent1" w:themeShade="80"/>
          <w:sz w:val="28"/>
          <w:szCs w:val="28"/>
        </w:rPr>
        <w:t>neuroplasticity</w:t>
      </w:r>
      <w:proofErr w:type="spellEnd"/>
      <w:r w:rsidR="009737B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proofErr w:type="spellStart"/>
      <w:r w:rsidR="00084A83">
        <w:rPr>
          <w:rFonts w:ascii="Bradley Hand ITC" w:hAnsi="Bradley Hand ITC"/>
          <w:color w:val="1F3864" w:themeColor="accent1" w:themeShade="80"/>
          <w:sz w:val="28"/>
          <w:szCs w:val="28"/>
        </w:rPr>
        <w:t>Quantrum</w:t>
      </w:r>
      <w:proofErr w:type="spellEnd"/>
      <w:r w:rsidR="00DA41C7">
        <w:rPr>
          <w:rFonts w:ascii="Bradley Hand ITC" w:hAnsi="Bradley Hand ITC"/>
          <w:color w:val="1F3864" w:themeColor="accent1" w:themeShade="80"/>
          <w:sz w:val="28"/>
          <w:szCs w:val="28"/>
        </w:rPr>
        <w:t>, 2017)</w:t>
      </w:r>
    </w:p>
    <w:p w14:paraId="5D8D1EA1" w14:textId="2F48908A" w:rsidR="00A432CB" w:rsidRDefault="00A11523" w:rsidP="00AD0CA5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Flying Start </w:t>
      </w:r>
      <w:r w:rsidR="00BD6C3D">
        <w:rPr>
          <w:rFonts w:ascii="Bradley Hand ITC" w:hAnsi="Bradley Hand ITC"/>
          <w:color w:val="1F3864" w:themeColor="accent1" w:themeShade="80"/>
          <w:sz w:val="28"/>
          <w:szCs w:val="28"/>
        </w:rPr>
        <w:t>have recognised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this a</w:t>
      </w:r>
      <w:r w:rsidR="00486B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nd </w:t>
      </w:r>
      <w:r w:rsidR="00D262E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have employed </w:t>
      </w:r>
      <w:r w:rsidR="00A52397">
        <w:rPr>
          <w:rFonts w:ascii="Bradley Hand ITC" w:hAnsi="Bradley Hand ITC"/>
          <w:color w:val="1F3864" w:themeColor="accent1" w:themeShade="80"/>
          <w:sz w:val="28"/>
          <w:szCs w:val="28"/>
        </w:rPr>
        <w:t>Dieticians</w:t>
      </w:r>
      <w:r w:rsidR="006324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who </w:t>
      </w:r>
      <w:r w:rsidR="00486B8E">
        <w:rPr>
          <w:rFonts w:ascii="Bradley Hand ITC" w:hAnsi="Bradley Hand ITC"/>
          <w:color w:val="1F3864" w:themeColor="accent1" w:themeShade="80"/>
          <w:sz w:val="28"/>
          <w:szCs w:val="28"/>
        </w:rPr>
        <w:t>offer</w:t>
      </w:r>
      <w:r w:rsidR="00D262E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86B8E">
        <w:rPr>
          <w:rFonts w:ascii="Bradley Hand ITC" w:hAnsi="Bradley Hand ITC"/>
          <w:color w:val="1F3864" w:themeColor="accent1" w:themeShade="80"/>
          <w:sz w:val="28"/>
          <w:szCs w:val="28"/>
        </w:rPr>
        <w:t>the ‘healthy gold snack award</w:t>
      </w:r>
      <w:r w:rsidR="009A10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’ to settings. </w:t>
      </w:r>
      <w:r w:rsidR="00486B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This </w:t>
      </w:r>
      <w:r w:rsidR="00DF6D14">
        <w:rPr>
          <w:rFonts w:ascii="Bradley Hand ITC" w:hAnsi="Bradley Hand ITC"/>
          <w:color w:val="1F3864" w:themeColor="accent1" w:themeShade="80"/>
          <w:sz w:val="28"/>
          <w:szCs w:val="28"/>
        </w:rPr>
        <w:t>ensures that all settings provide a balanced low fat</w:t>
      </w:r>
      <w:r w:rsidR="000A6466">
        <w:rPr>
          <w:rFonts w:ascii="Bradley Hand ITC" w:hAnsi="Bradley Hand ITC"/>
          <w:color w:val="1F3864" w:themeColor="accent1" w:themeShade="80"/>
          <w:sz w:val="28"/>
          <w:szCs w:val="28"/>
        </w:rPr>
        <w:t>/sugar snack menu</w:t>
      </w:r>
      <w:r w:rsidR="000816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health</w:t>
      </w:r>
      <w:r w:rsidR="009A1062">
        <w:rPr>
          <w:rFonts w:ascii="Bradley Hand ITC" w:hAnsi="Bradley Hand ITC"/>
          <w:color w:val="1F3864" w:themeColor="accent1" w:themeShade="80"/>
          <w:sz w:val="28"/>
          <w:szCs w:val="28"/>
        </w:rPr>
        <w:t>y</w:t>
      </w:r>
      <w:r w:rsidR="000816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cooking recipes ideas for the children</w:t>
      </w:r>
      <w:r w:rsidR="000738B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families.</w:t>
      </w:r>
      <w:r w:rsidR="00D768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0738B3">
        <w:rPr>
          <w:rFonts w:ascii="Bradley Hand ITC" w:hAnsi="Bradley Hand ITC"/>
          <w:color w:val="1F3864" w:themeColor="accent1" w:themeShade="80"/>
          <w:sz w:val="28"/>
          <w:szCs w:val="28"/>
        </w:rPr>
        <w:t>Alongside this</w:t>
      </w:r>
      <w:r w:rsidR="002031A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they have designed </w:t>
      </w:r>
      <w:r w:rsidR="00D768A2">
        <w:rPr>
          <w:rFonts w:ascii="Bradley Hand ITC" w:hAnsi="Bradley Hand ITC"/>
          <w:color w:val="1F3864" w:themeColor="accent1" w:themeShade="80"/>
          <w:sz w:val="28"/>
          <w:szCs w:val="28"/>
        </w:rPr>
        <w:t>cooking together classes.</w:t>
      </w:r>
    </w:p>
    <w:p w14:paraId="6660BFF3" w14:textId="77777777" w:rsidR="009E1555" w:rsidRDefault="009E1555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206224B" w14:textId="0B8999C7" w:rsidR="00CD2532" w:rsidRDefault="00C91F6F" w:rsidP="00361AC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When a </w:t>
      </w:r>
      <w:r w:rsidR="009B7B77">
        <w:rPr>
          <w:rFonts w:ascii="Bradley Hand ITC" w:hAnsi="Bradley Hand ITC"/>
          <w:color w:val="1F3864" w:themeColor="accent1" w:themeShade="80"/>
          <w:sz w:val="28"/>
          <w:szCs w:val="28"/>
        </w:rPr>
        <w:t>child feels safe</w:t>
      </w:r>
      <w:r w:rsidR="002031A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</w:t>
      </w:r>
      <w:r w:rsidR="009B7B77">
        <w:rPr>
          <w:rFonts w:ascii="Bradley Hand ITC" w:hAnsi="Bradley Hand ITC"/>
          <w:color w:val="1F3864" w:themeColor="accent1" w:themeShade="80"/>
          <w:sz w:val="28"/>
          <w:szCs w:val="28"/>
        </w:rPr>
        <w:t>secure</w:t>
      </w:r>
      <w:r w:rsidR="008D4C64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4F34B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not tired, stressed</w:t>
      </w:r>
      <w:r w:rsidR="00AD0C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or </w:t>
      </w:r>
      <w:r w:rsidR="004F34B0">
        <w:rPr>
          <w:rFonts w:ascii="Bradley Hand ITC" w:hAnsi="Bradley Hand ITC"/>
          <w:color w:val="1F3864" w:themeColor="accent1" w:themeShade="80"/>
          <w:sz w:val="28"/>
          <w:szCs w:val="28"/>
        </w:rPr>
        <w:t>hungry only then can learning take place. The key person Is key to knowing their key child’s likes and interest</w:t>
      </w:r>
      <w:r w:rsidR="0067407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Planning activities can </w:t>
      </w:r>
      <w:r w:rsidR="002E7D7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then be </w:t>
      </w:r>
      <w:r w:rsidR="00674079">
        <w:rPr>
          <w:rFonts w:ascii="Bradley Hand ITC" w:hAnsi="Bradley Hand ITC"/>
          <w:color w:val="1F3864" w:themeColor="accent1" w:themeShade="80"/>
          <w:sz w:val="28"/>
          <w:szCs w:val="28"/>
        </w:rPr>
        <w:t>made</w:t>
      </w:r>
      <w:r w:rsidR="006B38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perhaps consisting of </w:t>
      </w:r>
      <w:r w:rsidR="003037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learn</w:t>
      </w:r>
      <w:r w:rsidR="006F6C90">
        <w:rPr>
          <w:rFonts w:ascii="Bradley Hand ITC" w:hAnsi="Bradley Hand ITC"/>
          <w:color w:val="1F3864" w:themeColor="accent1" w:themeShade="80"/>
          <w:sz w:val="28"/>
          <w:szCs w:val="28"/>
        </w:rPr>
        <w:t>ing</w:t>
      </w:r>
      <w:r w:rsidR="003037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about their environment through play, they are able to ‘act out’ real life experiences</w:t>
      </w:r>
      <w:r w:rsidR="00E812B5">
        <w:rPr>
          <w:rFonts w:ascii="Bradley Hand ITC" w:hAnsi="Bradley Hand ITC"/>
          <w:color w:val="1F3864" w:themeColor="accent1" w:themeShade="80"/>
          <w:sz w:val="28"/>
          <w:szCs w:val="28"/>
        </w:rPr>
        <w:t>(Montessori</w:t>
      </w:r>
      <w:r w:rsidR="0008159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1870-1952)</w:t>
      </w:r>
      <w:r w:rsidR="003037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912856">
        <w:rPr>
          <w:rFonts w:ascii="Bradley Hand ITC" w:hAnsi="Bradley Hand ITC"/>
          <w:color w:val="1F3864" w:themeColor="accent1" w:themeShade="80"/>
          <w:sz w:val="28"/>
          <w:szCs w:val="28"/>
        </w:rPr>
        <w:t>learn language by communicating to peers and adults</w:t>
      </w:r>
      <w:r w:rsidR="001630E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proofErr w:type="spellStart"/>
      <w:r w:rsidR="001630EE">
        <w:rPr>
          <w:rFonts w:ascii="Bradley Hand ITC" w:hAnsi="Bradley Hand ITC"/>
          <w:color w:val="1F3864" w:themeColor="accent1" w:themeShade="80"/>
          <w:sz w:val="28"/>
          <w:szCs w:val="28"/>
        </w:rPr>
        <w:t>piaget</w:t>
      </w:r>
      <w:proofErr w:type="spellEnd"/>
      <w:r w:rsidR="002130D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1896-1980)</w:t>
      </w:r>
      <w:r w:rsidR="001F2006">
        <w:rPr>
          <w:rFonts w:ascii="Bradley Hand ITC" w:hAnsi="Bradley Hand ITC"/>
          <w:color w:val="1F3864" w:themeColor="accent1" w:themeShade="80"/>
          <w:sz w:val="28"/>
          <w:szCs w:val="28"/>
        </w:rPr>
        <w:t>Express themselves</w:t>
      </w:r>
      <w:r w:rsidR="00E32206">
        <w:rPr>
          <w:rFonts w:ascii="Bradley Hand ITC" w:hAnsi="Bradley Hand ITC"/>
          <w:color w:val="1F3864" w:themeColor="accent1" w:themeShade="80"/>
          <w:sz w:val="28"/>
          <w:szCs w:val="28"/>
        </w:rPr>
        <w:t>(Froebel</w:t>
      </w:r>
      <w:r w:rsidR="00416C9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1782-1852)</w:t>
      </w:r>
      <w:r w:rsidR="0091285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solve</w:t>
      </w:r>
      <w:r w:rsidR="001A5B2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problems(</w:t>
      </w:r>
      <w:r w:rsidR="00DE083E">
        <w:rPr>
          <w:rFonts w:ascii="Bradley Hand ITC" w:hAnsi="Bradley Hand ITC"/>
          <w:color w:val="1F3864" w:themeColor="accent1" w:themeShade="80"/>
          <w:sz w:val="28"/>
          <w:szCs w:val="28"/>
        </w:rPr>
        <w:t>Piaget 1896-1952)</w:t>
      </w:r>
      <w:r w:rsidR="00616DF2">
        <w:rPr>
          <w:rFonts w:ascii="Bradley Hand ITC" w:hAnsi="Bradley Hand ITC"/>
          <w:color w:val="1F3864" w:themeColor="accent1" w:themeShade="80"/>
          <w:sz w:val="28"/>
          <w:szCs w:val="28"/>
        </w:rPr>
        <w:t>decision</w:t>
      </w:r>
      <w:r w:rsidR="007F66D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D14C8">
        <w:rPr>
          <w:rFonts w:ascii="Bradley Hand ITC" w:hAnsi="Bradley Hand ITC"/>
          <w:color w:val="1F3864" w:themeColor="accent1" w:themeShade="80"/>
          <w:sz w:val="28"/>
          <w:szCs w:val="28"/>
        </w:rPr>
        <w:t>making and learn new skills</w:t>
      </w:r>
      <w:r w:rsidR="00091EA5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proofErr w:type="spellStart"/>
      <w:r w:rsidR="00091EA5">
        <w:rPr>
          <w:rFonts w:ascii="Bradley Hand ITC" w:hAnsi="Bradley Hand ITC"/>
          <w:color w:val="1F3864" w:themeColor="accent1" w:themeShade="80"/>
          <w:sz w:val="28"/>
          <w:szCs w:val="28"/>
        </w:rPr>
        <w:t>M</w:t>
      </w:r>
      <w:r w:rsidR="007B5971">
        <w:rPr>
          <w:rFonts w:ascii="Bradley Hand ITC" w:hAnsi="Bradley Hand ITC"/>
          <w:color w:val="1F3864" w:themeColor="accent1" w:themeShade="80"/>
          <w:sz w:val="28"/>
          <w:szCs w:val="28"/>
        </w:rPr>
        <w:t>alaguzzi</w:t>
      </w:r>
      <w:proofErr w:type="spellEnd"/>
      <w:r w:rsidR="007B597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1920-1994)</w:t>
      </w:r>
      <w:r w:rsidR="005B63D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16D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develop </w:t>
      </w:r>
      <w:r w:rsidR="00A5541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fine and gross </w:t>
      </w:r>
      <w:r w:rsidR="00616D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motor skills, </w:t>
      </w:r>
      <w:r w:rsidR="00D737D2">
        <w:rPr>
          <w:rFonts w:ascii="Bradley Hand ITC" w:hAnsi="Bradley Hand ITC"/>
          <w:color w:val="1F3864" w:themeColor="accent1" w:themeShade="80"/>
          <w:sz w:val="28"/>
          <w:szCs w:val="28"/>
        </w:rPr>
        <w:t>take turns, learn about the world around them</w:t>
      </w:r>
      <w:r w:rsidR="00EE7DA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D418E">
        <w:rPr>
          <w:rFonts w:ascii="Bradley Hand ITC" w:hAnsi="Bradley Hand ITC"/>
          <w:color w:val="1F3864" w:themeColor="accent1" w:themeShade="80"/>
          <w:sz w:val="28"/>
          <w:szCs w:val="28"/>
        </w:rPr>
        <w:t>(Piaget 1896-1980)</w:t>
      </w:r>
      <w:r w:rsidR="00EE7DA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and most importantly have fun. </w:t>
      </w:r>
      <w:r w:rsidR="00FF3AFF">
        <w:rPr>
          <w:rFonts w:ascii="Bradley Hand ITC" w:hAnsi="Bradley Hand ITC"/>
          <w:color w:val="1F3864" w:themeColor="accent1" w:themeShade="80"/>
          <w:sz w:val="28"/>
          <w:szCs w:val="28"/>
        </w:rPr>
        <w:t>All these reduce toxic stress</w:t>
      </w:r>
      <w:r w:rsidR="00A75CA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(Corrie,</w:t>
      </w:r>
      <w:r w:rsidR="0089657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2009</w:t>
      </w:r>
      <w:r w:rsidR="00230F31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7B286202" w14:textId="48E45DE4" w:rsidR="007D76F6" w:rsidRDefault="00200B8E" w:rsidP="00361AC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When</w:t>
      </w:r>
      <w:r w:rsidR="00F4499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planning </w:t>
      </w:r>
      <w:r w:rsidR="00760537">
        <w:rPr>
          <w:rFonts w:ascii="Bradley Hand ITC" w:hAnsi="Bradley Hand ITC"/>
          <w:color w:val="1F3864" w:themeColor="accent1" w:themeShade="80"/>
          <w:sz w:val="28"/>
          <w:szCs w:val="28"/>
        </w:rPr>
        <w:t>for</w:t>
      </w:r>
      <w:r w:rsidR="003959E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4499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play </w:t>
      </w:r>
      <w:r w:rsidR="00F341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child’s senses </w:t>
      </w:r>
      <w:r w:rsidR="00AA515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need to be </w:t>
      </w:r>
      <w:r w:rsidR="009342ED">
        <w:rPr>
          <w:rFonts w:ascii="Bradley Hand ITC" w:hAnsi="Bradley Hand ITC"/>
          <w:color w:val="1F3864" w:themeColor="accent1" w:themeShade="80"/>
          <w:sz w:val="28"/>
          <w:szCs w:val="28"/>
        </w:rPr>
        <w:t>placed as a priority.</w:t>
      </w:r>
      <w:r w:rsidR="00F34162">
        <w:rPr>
          <w:rFonts w:ascii="Bradley Hand ITC" w:hAnsi="Bradley Hand ITC"/>
          <w:color w:val="1F3864" w:themeColor="accent1" w:themeShade="80"/>
          <w:sz w:val="28"/>
          <w:szCs w:val="28"/>
        </w:rPr>
        <w:t>(holistic</w:t>
      </w:r>
      <w:r w:rsidR="004E4F1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play</w:t>
      </w:r>
      <w:r w:rsidR="00F34162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9342E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D218A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thus ensuring </w:t>
      </w:r>
      <w:r w:rsidR="0002319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each part of the </w:t>
      </w:r>
      <w:r w:rsidR="004E4F1B">
        <w:rPr>
          <w:rFonts w:ascii="Bradley Hand ITC" w:hAnsi="Bradley Hand ITC"/>
          <w:color w:val="1F3864" w:themeColor="accent1" w:themeShade="80"/>
          <w:sz w:val="28"/>
          <w:szCs w:val="28"/>
        </w:rPr>
        <w:t>child’s</w:t>
      </w:r>
      <w:r w:rsidR="0002319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brain </w:t>
      </w:r>
      <w:r w:rsidR="002C6C7B">
        <w:rPr>
          <w:rFonts w:ascii="Bradley Hand ITC" w:hAnsi="Bradley Hand ITC"/>
          <w:color w:val="1F3864" w:themeColor="accent1" w:themeShade="80"/>
          <w:sz w:val="28"/>
          <w:szCs w:val="28"/>
        </w:rPr>
        <w:t>‘fires up’</w:t>
      </w:r>
      <w:r w:rsidR="007D76F6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410D198E" w14:textId="5E9136C4" w:rsidR="00C04568" w:rsidRDefault="008B54A0" w:rsidP="00361AC0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lastRenderedPageBreak/>
        <w:drawing>
          <wp:anchor distT="0" distB="0" distL="114300" distR="114300" simplePos="0" relativeHeight="251664384" behindDoc="0" locked="0" layoutInCell="1" allowOverlap="1" wp14:anchorId="7F3563C5" wp14:editId="25013AE9">
            <wp:simplePos x="0" y="0"/>
            <wp:positionH relativeFrom="column">
              <wp:posOffset>1558463</wp:posOffset>
            </wp:positionH>
            <wp:positionV relativeFrom="paragraph">
              <wp:posOffset>758536</wp:posOffset>
            </wp:positionV>
            <wp:extent cx="2642870" cy="1517650"/>
            <wp:effectExtent l="0" t="0" r="0" b="635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2870" cy="1517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336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Each part of the brain works differently in problem solving, </w:t>
      </w:r>
      <w:r w:rsidR="0055535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thinking and reasoning. It is crucial to </w:t>
      </w:r>
      <w:r w:rsidR="004E4F1B">
        <w:rPr>
          <w:rFonts w:ascii="Bradley Hand ITC" w:hAnsi="Bradley Hand ITC"/>
          <w:color w:val="1F3864" w:themeColor="accent1" w:themeShade="80"/>
          <w:sz w:val="28"/>
          <w:szCs w:val="28"/>
        </w:rPr>
        <w:t>provide experiences which</w:t>
      </w:r>
      <w:r w:rsidR="00AC006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challenge the brain to respond </w:t>
      </w:r>
      <w:r w:rsidR="00554F8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actively. </w:t>
      </w:r>
      <w:r w:rsidR="0007384A">
        <w:rPr>
          <w:rFonts w:ascii="Bradley Hand ITC" w:hAnsi="Bradley Hand ITC"/>
          <w:color w:val="1F3864" w:themeColor="accent1" w:themeShade="80"/>
          <w:sz w:val="28"/>
          <w:szCs w:val="28"/>
        </w:rPr>
        <w:t>(PACEY,</w:t>
      </w:r>
      <w:r w:rsidR="00BF0BE0">
        <w:rPr>
          <w:rFonts w:ascii="Bradley Hand ITC" w:hAnsi="Bradley Hand ITC"/>
          <w:color w:val="1F3864" w:themeColor="accent1" w:themeShade="80"/>
          <w:sz w:val="28"/>
          <w:szCs w:val="28"/>
        </w:rPr>
        <w:t>2020)</w:t>
      </w:r>
    </w:p>
    <w:p w14:paraId="03A00C15" w14:textId="78BA8D99" w:rsidR="002C3501" w:rsidRDefault="00D17FE7" w:rsidP="008D286E">
      <w:pPr>
        <w:jc w:val="right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(Source: 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nationalnews.com,N</w:t>
      </w:r>
      <w:r w:rsidR="008D286E">
        <w:rPr>
          <w:rFonts w:ascii="Bradley Hand ITC" w:hAnsi="Bradley Hand ITC"/>
          <w:color w:val="1F3864" w:themeColor="accent1" w:themeShade="80"/>
          <w:sz w:val="28"/>
          <w:szCs w:val="28"/>
        </w:rPr>
        <w:t>D</w:t>
      </w:r>
      <w:proofErr w:type="spellEnd"/>
      <w:r w:rsidR="008D286E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0034CA05" w14:textId="77777777" w:rsidR="008D286E" w:rsidRDefault="008D286E" w:rsidP="00524F79">
      <w:pPr>
        <w:jc w:val="center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77C3226" w14:textId="31666C83" w:rsidR="007F2D5E" w:rsidRDefault="00C04568" w:rsidP="0076355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“</w:t>
      </w:r>
      <w:r w:rsidR="007E6189">
        <w:rPr>
          <w:rFonts w:ascii="Bradley Hand ITC" w:hAnsi="Bradley Hand ITC"/>
          <w:color w:val="1F3864" w:themeColor="accent1" w:themeShade="80"/>
          <w:sz w:val="28"/>
          <w:szCs w:val="28"/>
        </w:rPr>
        <w:t>Children who</w:t>
      </w:r>
      <w:r w:rsidR="006218C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are engaged in enriched environme</w:t>
      </w:r>
      <w:r w:rsidR="007E6189">
        <w:rPr>
          <w:rFonts w:ascii="Bradley Hand ITC" w:hAnsi="Bradley Hand ITC"/>
          <w:color w:val="1F3864" w:themeColor="accent1" w:themeShade="80"/>
          <w:sz w:val="28"/>
          <w:szCs w:val="28"/>
        </w:rPr>
        <w:t>nts become better learners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.” (</w:t>
      </w:r>
      <w:r w:rsidR="00C53D0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Lambert, </w:t>
      </w:r>
      <w:r w:rsidR="00F029EC">
        <w:rPr>
          <w:rFonts w:ascii="Bradley Hand ITC" w:hAnsi="Bradley Hand ITC"/>
          <w:color w:val="1F3864" w:themeColor="accent1" w:themeShade="80"/>
          <w:sz w:val="28"/>
          <w:szCs w:val="28"/>
        </w:rPr>
        <w:t>2020</w:t>
      </w:r>
      <w:r w:rsidR="00C53D06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1F08D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245DD84D" w14:textId="77777777" w:rsidR="00BA6846" w:rsidRDefault="00510438" w:rsidP="0076355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Welsh Government place such an importance on play that </w:t>
      </w:r>
      <w:r w:rsidR="004E1237">
        <w:rPr>
          <w:rFonts w:ascii="Bradley Hand ITC" w:hAnsi="Bradley Hand ITC"/>
          <w:color w:val="1F3864" w:themeColor="accent1" w:themeShade="80"/>
          <w:sz w:val="28"/>
          <w:szCs w:val="28"/>
        </w:rPr>
        <w:t>during 20</w:t>
      </w:r>
      <w:r w:rsidR="0050221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02 they produced a play policy for Wales. </w:t>
      </w:r>
      <w:r w:rsidR="000440A5">
        <w:rPr>
          <w:rFonts w:ascii="Bradley Hand ITC" w:hAnsi="Bradley Hand ITC"/>
          <w:color w:val="1F3864" w:themeColor="accent1" w:themeShade="80"/>
          <w:sz w:val="28"/>
          <w:szCs w:val="28"/>
        </w:rPr>
        <w:t>Outlining</w:t>
      </w:r>
      <w:r w:rsidR="000E465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Importance</w:t>
      </w:r>
      <w:r w:rsidR="00496E9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benefits </w:t>
      </w:r>
      <w:r w:rsidR="000E465F">
        <w:rPr>
          <w:rFonts w:ascii="Bradley Hand ITC" w:hAnsi="Bradley Hand ITC"/>
          <w:color w:val="1F3864" w:themeColor="accent1" w:themeShade="80"/>
          <w:sz w:val="28"/>
          <w:szCs w:val="28"/>
        </w:rPr>
        <w:t>of play</w:t>
      </w:r>
      <w:r w:rsidR="00496E9B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</w:p>
    <w:p w14:paraId="2966DE6A" w14:textId="003FA306" w:rsidR="00665FD6" w:rsidRDefault="00BB2B73" w:rsidP="0076355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Article 31 of the </w:t>
      </w:r>
      <w:r w:rsidR="0030166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United Nations Rights of the Child </w:t>
      </w:r>
      <w:r w:rsidR="00E705A6">
        <w:rPr>
          <w:rFonts w:ascii="Bradley Hand ITC" w:hAnsi="Bradley Hand ITC"/>
          <w:color w:val="1F3864" w:themeColor="accent1" w:themeShade="80"/>
          <w:sz w:val="28"/>
          <w:szCs w:val="28"/>
        </w:rPr>
        <w:t>UNCRC(2009 cited in Save the Children</w:t>
      </w:r>
      <w:r w:rsidR="0077168E">
        <w:rPr>
          <w:rFonts w:ascii="Bradley Hand ITC" w:hAnsi="Bradley Hand ITC"/>
          <w:color w:val="1F3864" w:themeColor="accent1" w:themeShade="80"/>
          <w:sz w:val="28"/>
          <w:szCs w:val="28"/>
        </w:rPr>
        <w:t>,ND)stated that ‘You have the right to rest, play and take part in cultural and arti</w:t>
      </w:r>
      <w:r w:rsidR="00FB7D23">
        <w:rPr>
          <w:rFonts w:ascii="Bradley Hand ITC" w:hAnsi="Bradley Hand ITC"/>
          <w:color w:val="1F3864" w:themeColor="accent1" w:themeShade="80"/>
          <w:sz w:val="28"/>
          <w:szCs w:val="28"/>
        </w:rPr>
        <w:t>stic activities.’</w:t>
      </w:r>
      <w:r w:rsidR="00DA6FA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57635DE0" w14:textId="44907DB6" w:rsidR="001F383A" w:rsidRDefault="00DA6FA7" w:rsidP="0076355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When thinking of activities</w:t>
      </w:r>
      <w:r w:rsidR="003B326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we must take into account </w:t>
      </w:r>
      <w:r w:rsidR="00435CDB">
        <w:rPr>
          <w:rFonts w:ascii="Bradley Hand ITC" w:hAnsi="Bradley Hand ITC"/>
          <w:color w:val="1F3864" w:themeColor="accent1" w:themeShade="80"/>
          <w:sz w:val="28"/>
          <w:szCs w:val="28"/>
        </w:rPr>
        <w:t>the section of the brain which</w:t>
      </w:r>
      <w:r w:rsidR="00A870D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35CDB">
        <w:rPr>
          <w:rFonts w:ascii="Bradley Hand ITC" w:hAnsi="Bradley Hand ITC"/>
          <w:color w:val="1F3864" w:themeColor="accent1" w:themeShade="80"/>
          <w:sz w:val="28"/>
          <w:szCs w:val="28"/>
        </w:rPr>
        <w:t>controls movement, the ‘Cerebellum</w:t>
      </w:r>
      <w:r w:rsidR="00A870D1">
        <w:rPr>
          <w:rFonts w:ascii="Bradley Hand ITC" w:hAnsi="Bradley Hand ITC"/>
          <w:color w:val="1F3864" w:themeColor="accent1" w:themeShade="80"/>
          <w:sz w:val="28"/>
          <w:szCs w:val="28"/>
        </w:rPr>
        <w:t>’ this section contains 80</w:t>
      </w:r>
      <w:r w:rsidR="00ED102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% of the neurones within the brain. </w:t>
      </w:r>
      <w:r w:rsidR="00665FD6">
        <w:rPr>
          <w:rFonts w:ascii="Bradley Hand ITC" w:hAnsi="Bradley Hand ITC"/>
          <w:color w:val="1F3864" w:themeColor="accent1" w:themeShade="80"/>
          <w:sz w:val="28"/>
          <w:szCs w:val="28"/>
        </w:rPr>
        <w:t>Children need to have opportunities to use both</w:t>
      </w:r>
      <w:r w:rsidR="001D45D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65FD6">
        <w:rPr>
          <w:rFonts w:ascii="Bradley Hand ITC" w:hAnsi="Bradley Hand ITC"/>
          <w:color w:val="1F3864" w:themeColor="accent1" w:themeShade="80"/>
          <w:sz w:val="28"/>
          <w:szCs w:val="28"/>
        </w:rPr>
        <w:t>fine and gross motor skills to keep these neurones connected and keep a healthy and active brain.(</w:t>
      </w:r>
      <w:proofErr w:type="spellStart"/>
      <w:r w:rsidR="00665FD6">
        <w:rPr>
          <w:rFonts w:ascii="Bradley Hand ITC" w:hAnsi="Bradley Hand ITC"/>
          <w:color w:val="1F3864" w:themeColor="accent1" w:themeShade="80"/>
          <w:sz w:val="28"/>
          <w:szCs w:val="28"/>
        </w:rPr>
        <w:t>Lambert,2020</w:t>
      </w:r>
      <w:proofErr w:type="spellEnd"/>
      <w:r w:rsidR="00665FD6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2A8F53E7" w14:textId="6B50BED4" w:rsidR="001D45DA" w:rsidRDefault="00934157" w:rsidP="0012511F">
      <w:pPr>
        <w:ind w:left="720"/>
        <w:jc w:val="right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noProof/>
          <w:color w:val="1F3864" w:themeColor="accent1" w:themeShade="80"/>
          <w:sz w:val="28"/>
          <w:szCs w:val="28"/>
        </w:rPr>
        <w:drawing>
          <wp:anchor distT="0" distB="0" distL="114300" distR="114300" simplePos="0" relativeHeight="251674624" behindDoc="0" locked="0" layoutInCell="1" allowOverlap="1" wp14:anchorId="2F738F33" wp14:editId="49F54D03">
            <wp:simplePos x="0" y="0"/>
            <wp:positionH relativeFrom="column">
              <wp:posOffset>1450848</wp:posOffset>
            </wp:positionH>
            <wp:positionV relativeFrom="paragraph">
              <wp:posOffset>0</wp:posOffset>
            </wp:positionV>
            <wp:extent cx="2952750" cy="2028190"/>
            <wp:effectExtent l="0" t="0" r="6350" b="381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202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551E87" w14:textId="1A45300A" w:rsidR="001D45DA" w:rsidRDefault="001D45DA" w:rsidP="0012511F">
      <w:pPr>
        <w:ind w:left="720"/>
        <w:jc w:val="right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CDCAF94" w14:textId="4F710A9F" w:rsidR="00C53D06" w:rsidRDefault="00153A54" w:rsidP="0012511F">
      <w:pPr>
        <w:ind w:left="720"/>
        <w:jc w:val="right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Source</w:t>
      </w:r>
      <w:r w:rsidR="00285D41">
        <w:rPr>
          <w:rFonts w:ascii="Bradley Hand ITC" w:hAnsi="Bradley Hand ITC"/>
          <w:color w:val="1F3864" w:themeColor="accent1" w:themeShade="80"/>
          <w:sz w:val="28"/>
          <w:szCs w:val="28"/>
        </w:rPr>
        <w:t>;</w:t>
      </w:r>
      <w:r w:rsidR="00336C98">
        <w:rPr>
          <w:rFonts w:ascii="Bradley Hand ITC" w:hAnsi="Bradley Hand ITC"/>
          <w:color w:val="1F3864" w:themeColor="accent1" w:themeShade="80"/>
          <w:sz w:val="28"/>
          <w:szCs w:val="28"/>
        </w:rPr>
        <w:t>ck12.org,</w:t>
      </w:r>
      <w:r w:rsidR="005C6290">
        <w:rPr>
          <w:rFonts w:ascii="Bradley Hand ITC" w:hAnsi="Bradley Hand ITC"/>
          <w:color w:val="1F3864" w:themeColor="accent1" w:themeShade="80"/>
          <w:sz w:val="28"/>
          <w:szCs w:val="28"/>
        </w:rPr>
        <w:t>ND</w:t>
      </w:r>
      <w:proofErr w:type="spellEnd"/>
      <w:r w:rsidR="005C6290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25B2B62C" w14:textId="0227FA3F" w:rsidR="00684C92" w:rsidRPr="00056088" w:rsidRDefault="00684C92" w:rsidP="0012511F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CC21481" w14:textId="6F71F0F6" w:rsidR="000A238A" w:rsidRPr="00377F76" w:rsidRDefault="00DD399E" w:rsidP="004D4BCA">
      <w:pPr>
        <w:jc w:val="both"/>
        <w:rPr>
          <w:rFonts w:ascii="Bradley Hand ITC" w:hAnsi="Bradley Hand ITC"/>
          <w:b/>
          <w:bCs/>
          <w:color w:val="1F3864" w:themeColor="accent1" w:themeShade="80"/>
          <w:sz w:val="32"/>
          <w:szCs w:val="32"/>
          <w:u w:val="single"/>
        </w:rPr>
      </w:pPr>
      <w:proofErr w:type="spellStart"/>
      <w:r w:rsidRPr="00C6738B"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  <w:lastRenderedPageBreak/>
        <w:t>Partnership</w:t>
      </w:r>
      <w:r w:rsidR="00852A20">
        <w:rPr>
          <w:rFonts w:ascii="Bradley Hand ITC" w:hAnsi="Bradley Hand ITC"/>
          <w:color w:val="1F3864" w:themeColor="accent1" w:themeShade="80"/>
          <w:sz w:val="28"/>
          <w:szCs w:val="28"/>
        </w:rPr>
        <w:t>worki</w:t>
      </w:r>
      <w:r w:rsidR="00C6738B">
        <w:rPr>
          <w:rFonts w:ascii="Bradley Hand ITC" w:hAnsi="Bradley Hand ITC"/>
          <w:color w:val="1F3864" w:themeColor="accent1" w:themeShade="80"/>
          <w:sz w:val="28"/>
          <w:szCs w:val="28"/>
        </w:rPr>
        <w:t>ng</w:t>
      </w:r>
      <w:proofErr w:type="spellEnd"/>
      <w:r w:rsidR="00852A2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is vital in transition. Within ‘Flying Start’ this </w:t>
      </w:r>
      <w:r w:rsidR="00FE73A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way </w:t>
      </w:r>
      <w:r w:rsidR="00852A20">
        <w:rPr>
          <w:rFonts w:ascii="Bradley Hand ITC" w:hAnsi="Bradley Hand ITC"/>
          <w:color w:val="1F3864" w:themeColor="accent1" w:themeShade="80"/>
          <w:sz w:val="28"/>
          <w:szCs w:val="28"/>
        </w:rPr>
        <w:t>of working Is hel</w:t>
      </w:r>
      <w:r w:rsidR="00FE73A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with </w:t>
      </w:r>
      <w:r w:rsidR="009767D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high importance. </w:t>
      </w:r>
      <w:r w:rsidR="00B7505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following </w:t>
      </w:r>
      <w:r w:rsidR="000A238A">
        <w:rPr>
          <w:rFonts w:ascii="Bradley Hand ITC" w:hAnsi="Bradley Hand ITC"/>
          <w:color w:val="1F3864" w:themeColor="accent1" w:themeShade="80"/>
          <w:sz w:val="28"/>
          <w:szCs w:val="28"/>
        </w:rPr>
        <w:t>partnerships work together with the setting</w:t>
      </w:r>
      <w:r w:rsidR="00E50BE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proofErr w:type="spellStart"/>
      <w:r w:rsidR="00E50BEC">
        <w:rPr>
          <w:rFonts w:ascii="Bradley Hand ITC" w:hAnsi="Bradley Hand ITC"/>
          <w:color w:val="1F3864" w:themeColor="accent1" w:themeShade="80"/>
          <w:sz w:val="28"/>
          <w:szCs w:val="28"/>
        </w:rPr>
        <w:t>Bronfenbrenner</w:t>
      </w:r>
      <w:proofErr w:type="spellEnd"/>
      <w:r w:rsidR="00E50BE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727AB">
        <w:rPr>
          <w:rFonts w:ascii="Bradley Hand ITC" w:hAnsi="Bradley Hand ITC"/>
          <w:color w:val="1F3864" w:themeColor="accent1" w:themeShade="80"/>
          <w:sz w:val="28"/>
          <w:szCs w:val="28"/>
        </w:rPr>
        <w:t>(1979 cited Aubrey 2019)</w:t>
      </w:r>
    </w:p>
    <w:p w14:paraId="044324C2" w14:textId="7C22CCBA" w:rsidR="004A2FB0" w:rsidRPr="006C1C08" w:rsidRDefault="001D45DA" w:rsidP="004D4BCA">
      <w:pPr>
        <w:jc w:val="both"/>
        <w:rPr>
          <w:rFonts w:ascii="Bradley Hand ITC" w:hAnsi="Bradley Hand ITC"/>
          <w:b/>
          <w:color w:val="1F3864" w:themeColor="accent1" w:themeShade="80"/>
          <w:sz w:val="28"/>
          <w:szCs w:val="28"/>
          <w:u w:val="single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Health </w:t>
      </w:r>
      <w:r w:rsidR="009767DA" w:rsidRPr="00500D8A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vis</w:t>
      </w:r>
      <w:r w:rsidR="00D06EA8" w:rsidRPr="00500D8A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itor links </w:t>
      </w:r>
      <w:r w:rsidR="00D06EA8">
        <w:rPr>
          <w:rFonts w:ascii="Bradley Hand ITC" w:hAnsi="Bradley Hand ITC"/>
          <w:color w:val="1F3864" w:themeColor="accent1" w:themeShade="80"/>
          <w:sz w:val="28"/>
          <w:szCs w:val="28"/>
        </w:rPr>
        <w:t>support</w:t>
      </w:r>
      <w:r w:rsidR="006051F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settings</w:t>
      </w:r>
      <w:r w:rsidR="00F66EEC">
        <w:rPr>
          <w:rFonts w:ascii="Bradley Hand ITC" w:hAnsi="Bradley Hand ITC"/>
          <w:color w:val="1F3864" w:themeColor="accent1" w:themeShade="80"/>
          <w:sz w:val="28"/>
          <w:szCs w:val="28"/>
        </w:rPr>
        <w:t>, parents and childre</w:t>
      </w:r>
      <w:r w:rsidR="00677195">
        <w:rPr>
          <w:rFonts w:ascii="Bradley Hand ITC" w:hAnsi="Bradley Hand ITC"/>
          <w:color w:val="1F3864" w:themeColor="accent1" w:themeShade="80"/>
          <w:sz w:val="28"/>
          <w:szCs w:val="28"/>
        </w:rPr>
        <w:t>n in the transition from home to setting</w:t>
      </w:r>
      <w:r w:rsidR="00F31A4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4D4BCA">
        <w:rPr>
          <w:rFonts w:ascii="Bradley Hand ITC" w:hAnsi="Bradley Hand ITC"/>
          <w:color w:val="1F3864" w:themeColor="accent1" w:themeShade="80"/>
          <w:sz w:val="28"/>
          <w:szCs w:val="28"/>
        </w:rPr>
        <w:t>A</w:t>
      </w:r>
      <w:r w:rsidR="00AD118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5557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health visitor will meet with the setting and </w:t>
      </w:r>
      <w:r w:rsidR="005966A1">
        <w:rPr>
          <w:rFonts w:ascii="Bradley Hand ITC" w:hAnsi="Bradley Hand ITC"/>
          <w:color w:val="1F3864" w:themeColor="accent1" w:themeShade="80"/>
          <w:sz w:val="28"/>
          <w:szCs w:val="28"/>
        </w:rPr>
        <w:t>Inform them</w:t>
      </w:r>
      <w:r w:rsidR="00C5557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966A1">
        <w:rPr>
          <w:rFonts w:ascii="Bradley Hand ITC" w:hAnsi="Bradley Hand ITC"/>
          <w:color w:val="1F3864" w:themeColor="accent1" w:themeShade="80"/>
          <w:sz w:val="28"/>
          <w:szCs w:val="28"/>
        </w:rPr>
        <w:t>on</w:t>
      </w:r>
      <w:r w:rsidR="006F11A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children </w:t>
      </w:r>
      <w:r w:rsidR="005966A1">
        <w:rPr>
          <w:rFonts w:ascii="Bradley Hand ITC" w:hAnsi="Bradley Hand ITC"/>
          <w:color w:val="1F3864" w:themeColor="accent1" w:themeShade="80"/>
          <w:sz w:val="28"/>
          <w:szCs w:val="28"/>
        </w:rPr>
        <w:t>who are</w:t>
      </w:r>
      <w:r w:rsidR="000D536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F11AD">
        <w:rPr>
          <w:rFonts w:ascii="Bradley Hand ITC" w:hAnsi="Bradley Hand ITC"/>
          <w:color w:val="1F3864" w:themeColor="accent1" w:themeShade="80"/>
          <w:sz w:val="28"/>
          <w:szCs w:val="28"/>
        </w:rPr>
        <w:t>due to come In.</w:t>
      </w:r>
      <w:r w:rsidR="00FE4CD8">
        <w:rPr>
          <w:rFonts w:ascii="Bradley Hand ITC" w:hAnsi="Bradley Hand ITC"/>
          <w:color w:val="1F3864" w:themeColor="accent1" w:themeShade="80"/>
          <w:sz w:val="28"/>
          <w:szCs w:val="28"/>
        </w:rPr>
        <w:t>Any</w:t>
      </w:r>
      <w:r w:rsidR="006F11A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needs</w:t>
      </w:r>
      <w:r w:rsidR="00FE4CD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of</w:t>
      </w:r>
      <w:r w:rsidR="006F11A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</w:t>
      </w:r>
      <w:r w:rsidR="008F0C1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child </w:t>
      </w:r>
      <w:r w:rsidR="00B31688">
        <w:rPr>
          <w:rFonts w:ascii="Bradley Hand ITC" w:hAnsi="Bradley Hand ITC"/>
          <w:color w:val="1F3864" w:themeColor="accent1" w:themeShade="80"/>
          <w:sz w:val="28"/>
          <w:szCs w:val="28"/>
        </w:rPr>
        <w:t>will be adhered to</w:t>
      </w:r>
      <w:r w:rsidR="008F0C1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before starting so that </w:t>
      </w:r>
      <w:r w:rsidR="000D536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plans </w:t>
      </w:r>
      <w:r w:rsidR="008F0C1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can be made. </w:t>
      </w:r>
      <w:r w:rsidR="00DD5D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Termly </w:t>
      </w:r>
      <w:r w:rsidR="00DA0BC6">
        <w:rPr>
          <w:rFonts w:ascii="Bradley Hand ITC" w:hAnsi="Bradley Hand ITC"/>
          <w:color w:val="1F3864" w:themeColor="accent1" w:themeShade="80"/>
          <w:sz w:val="28"/>
          <w:szCs w:val="28"/>
        </w:rPr>
        <w:t>meetin</w:t>
      </w:r>
      <w:r w:rsidR="00DD5DC1">
        <w:rPr>
          <w:rFonts w:ascii="Bradley Hand ITC" w:hAnsi="Bradley Hand ITC"/>
          <w:color w:val="1F3864" w:themeColor="accent1" w:themeShade="80"/>
          <w:sz w:val="28"/>
          <w:szCs w:val="28"/>
        </w:rPr>
        <w:t>g</w:t>
      </w:r>
      <w:r w:rsidR="00C2278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 are  then followed to address any issues. </w:t>
      </w:r>
      <w:r w:rsidR="0029141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Health visitors can </w:t>
      </w:r>
      <w:r w:rsidR="0036796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organise home play support or refer families to </w:t>
      </w:r>
      <w:r w:rsidR="00493A72">
        <w:rPr>
          <w:rFonts w:ascii="Bradley Hand ITC" w:hAnsi="Bradley Hand ITC"/>
          <w:color w:val="1F3864" w:themeColor="accent1" w:themeShade="80"/>
          <w:sz w:val="28"/>
          <w:szCs w:val="28"/>
        </w:rPr>
        <w:t>parenting programmes.</w:t>
      </w:r>
    </w:p>
    <w:p w14:paraId="74F5C366" w14:textId="09F66F33" w:rsidR="009035C9" w:rsidRDefault="00286D0A" w:rsidP="005F78D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6C1C08">
        <w:rPr>
          <w:rFonts w:ascii="Bradley Hand ITC" w:hAnsi="Bradley Hand ITC"/>
          <w:b/>
          <w:color w:val="1F3864" w:themeColor="accent1" w:themeShade="80"/>
          <w:sz w:val="28"/>
          <w:szCs w:val="28"/>
          <w:u w:val="single"/>
        </w:rPr>
        <w:t>Team around the child meetings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7459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are also planned before any </w:t>
      </w:r>
      <w:r w:rsidR="00ED2AB9">
        <w:rPr>
          <w:rFonts w:ascii="Bradley Hand ITC" w:hAnsi="Bradley Hand ITC"/>
          <w:color w:val="1F3864" w:themeColor="accent1" w:themeShade="80"/>
          <w:sz w:val="28"/>
          <w:szCs w:val="28"/>
        </w:rPr>
        <w:t>Child</w:t>
      </w:r>
      <w:r w:rsidR="0087459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with additional needs attends.</w:t>
      </w:r>
      <w:r w:rsidR="00ED2A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87549">
        <w:rPr>
          <w:rFonts w:ascii="Bradley Hand ITC" w:hAnsi="Bradley Hand ITC"/>
          <w:color w:val="1F3864" w:themeColor="accent1" w:themeShade="80"/>
          <w:sz w:val="28"/>
          <w:szCs w:val="28"/>
        </w:rPr>
        <w:t>Parents attend these meetings with the health visitor</w:t>
      </w:r>
      <w:r w:rsidR="0057601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any oth</w:t>
      </w:r>
      <w:r w:rsidR="00851779">
        <w:rPr>
          <w:rFonts w:ascii="Bradley Hand ITC" w:hAnsi="Bradley Hand ITC"/>
          <w:color w:val="1F3864" w:themeColor="accent1" w:themeShade="80"/>
          <w:sz w:val="28"/>
          <w:szCs w:val="28"/>
        </w:rPr>
        <w:t>er outside agency who maybe involved. For example:</w:t>
      </w:r>
      <w:r w:rsidR="00A42C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831F6">
        <w:rPr>
          <w:rFonts w:ascii="Bradley Hand ITC" w:hAnsi="Bradley Hand ITC"/>
          <w:color w:val="1F3864" w:themeColor="accent1" w:themeShade="80"/>
          <w:sz w:val="28"/>
          <w:szCs w:val="28"/>
        </w:rPr>
        <w:t>paediatrician, Occupational therapist, Speech and language therapist,</w:t>
      </w:r>
      <w:r w:rsidR="00A42CA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Physiotherapist, </w:t>
      </w:r>
      <w:r w:rsidR="006F3F23">
        <w:rPr>
          <w:rFonts w:ascii="Bradley Hand ITC" w:hAnsi="Bradley Hand ITC"/>
          <w:color w:val="1F3864" w:themeColor="accent1" w:themeShade="80"/>
          <w:sz w:val="28"/>
          <w:szCs w:val="28"/>
        </w:rPr>
        <w:t>audiologist, social worker, port</w:t>
      </w:r>
      <w:r w:rsidR="006B53AC">
        <w:rPr>
          <w:rFonts w:ascii="Bradley Hand ITC" w:hAnsi="Bradley Hand ITC"/>
          <w:color w:val="1F3864" w:themeColor="accent1" w:themeShade="80"/>
          <w:sz w:val="28"/>
          <w:szCs w:val="28"/>
        </w:rPr>
        <w:t>age worker</w:t>
      </w:r>
      <w:r w:rsidR="00643F89">
        <w:rPr>
          <w:rFonts w:ascii="Bradley Hand ITC" w:hAnsi="Bradley Hand ITC"/>
          <w:color w:val="1F3864" w:themeColor="accent1" w:themeShade="80"/>
          <w:sz w:val="28"/>
          <w:szCs w:val="28"/>
        </w:rPr>
        <w:t>, Outreach</w:t>
      </w:r>
      <w:r w:rsidR="0034635A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51386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Social</w:t>
      </w:r>
      <w:r w:rsidR="00A233B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13864">
        <w:rPr>
          <w:rFonts w:ascii="Bradley Hand ITC" w:hAnsi="Bradley Hand ITC"/>
          <w:color w:val="1F3864" w:themeColor="accent1" w:themeShade="80"/>
          <w:sz w:val="28"/>
          <w:szCs w:val="28"/>
        </w:rPr>
        <w:t>Comm</w:t>
      </w:r>
      <w:r w:rsidR="00A233B2">
        <w:rPr>
          <w:rFonts w:ascii="Bradley Hand ITC" w:hAnsi="Bradley Hand ITC"/>
          <w:color w:val="1F3864" w:themeColor="accent1" w:themeShade="80"/>
          <w:sz w:val="28"/>
          <w:szCs w:val="28"/>
        </w:rPr>
        <w:t>unication, Interaction and Play</w:t>
      </w:r>
      <w:r w:rsidR="007E00F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Service (SKIP)</w:t>
      </w:r>
      <w:r w:rsidR="0051386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8831F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51444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Manager of setting, </w:t>
      </w:r>
      <w:r w:rsidR="00FB4078">
        <w:rPr>
          <w:rFonts w:ascii="Bradley Hand ITC" w:hAnsi="Bradley Hand ITC"/>
          <w:color w:val="1F3864" w:themeColor="accent1" w:themeShade="80"/>
          <w:sz w:val="28"/>
          <w:szCs w:val="28"/>
        </w:rPr>
        <w:t>Key worker</w:t>
      </w:r>
      <w:r w:rsidR="004B57C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</w:t>
      </w:r>
      <w:r w:rsidR="00882B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ny </w:t>
      </w:r>
      <w:r w:rsidR="004B57C0">
        <w:rPr>
          <w:rFonts w:ascii="Bradley Hand ITC" w:hAnsi="Bradley Hand ITC"/>
          <w:color w:val="1F3864" w:themeColor="accent1" w:themeShade="80"/>
          <w:sz w:val="28"/>
          <w:szCs w:val="28"/>
        </w:rPr>
        <w:t>other person who maybe involved in the child.</w:t>
      </w:r>
      <w:r w:rsidR="0018754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782B3878" w14:textId="66103FCF" w:rsidR="001A2E23" w:rsidRPr="001A2E23" w:rsidRDefault="00A85401" w:rsidP="005F78D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These meetings are crucial in making sure that </w:t>
      </w:r>
      <w:r w:rsidR="003B3862"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runs smooth. All experts around the table inform </w:t>
      </w:r>
      <w:r w:rsidR="002D05C1">
        <w:rPr>
          <w:rFonts w:ascii="Bradley Hand ITC" w:hAnsi="Bradley Hand ITC"/>
          <w:color w:val="1F3864" w:themeColor="accent1" w:themeShade="80"/>
          <w:sz w:val="28"/>
          <w:szCs w:val="28"/>
        </w:rPr>
        <w:t>the setting what the needs of the child are</w:t>
      </w:r>
      <w:r w:rsidR="008D1AE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what</w:t>
      </w:r>
      <w:r w:rsidR="005679C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support maybe needed</w:t>
      </w:r>
      <w:r w:rsidR="00E51255">
        <w:rPr>
          <w:rFonts w:ascii="Bradley Hand ITC" w:hAnsi="Bradley Hand ITC"/>
          <w:color w:val="1F3864" w:themeColor="accent1" w:themeShade="80"/>
          <w:sz w:val="28"/>
          <w:szCs w:val="28"/>
        </w:rPr>
        <w:t>, any equipment or adaption</w:t>
      </w:r>
      <w:r w:rsidR="00C30048"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  <w:r w:rsidR="002901B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3F2E1B">
        <w:rPr>
          <w:rFonts w:ascii="Bradley Hand ITC" w:hAnsi="Bradley Hand ITC"/>
          <w:color w:val="1F3864" w:themeColor="accent1" w:themeShade="80"/>
          <w:sz w:val="28"/>
          <w:szCs w:val="28"/>
        </w:rPr>
        <w:t>or</w:t>
      </w:r>
      <w:r w:rsidR="002901B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any </w:t>
      </w:r>
      <w:r w:rsidR="00C30048">
        <w:rPr>
          <w:rFonts w:ascii="Bradley Hand ITC" w:hAnsi="Bradley Hand ITC"/>
          <w:color w:val="1F3864" w:themeColor="accent1" w:themeShade="80"/>
          <w:sz w:val="28"/>
          <w:szCs w:val="28"/>
        </w:rPr>
        <w:t>training of staff</w:t>
      </w:r>
      <w:r w:rsidR="003351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These meetings reduce anxiety and stresses for families </w:t>
      </w:r>
      <w:r w:rsidR="0012139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knowing that their voices have been heard and that all experts are involved in the </w:t>
      </w:r>
      <w:r w:rsidR="00187549">
        <w:rPr>
          <w:rFonts w:ascii="Bradley Hand ITC" w:hAnsi="Bradley Hand ITC"/>
          <w:color w:val="1F3864" w:themeColor="accent1" w:themeShade="80"/>
          <w:sz w:val="28"/>
          <w:szCs w:val="28"/>
        </w:rPr>
        <w:t>transitions</w:t>
      </w:r>
      <w:r w:rsidR="00121398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4B158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2F4354">
        <w:rPr>
          <w:rFonts w:ascii="Bradley Hand ITC" w:hAnsi="Bradley Hand ITC"/>
          <w:color w:val="1F3864" w:themeColor="accent1" w:themeShade="80"/>
          <w:sz w:val="28"/>
          <w:szCs w:val="28"/>
        </w:rPr>
        <w:t>Bronfenbrenner</w:t>
      </w:r>
      <w:proofErr w:type="spellEnd"/>
      <w:r w:rsidR="004B158A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2F4354">
        <w:rPr>
          <w:rFonts w:ascii="Bradley Hand ITC" w:hAnsi="Bradley Hand ITC"/>
          <w:color w:val="1F3864" w:themeColor="accent1" w:themeShade="80"/>
          <w:sz w:val="28"/>
          <w:szCs w:val="28"/>
        </w:rPr>
        <w:t>1979)</w:t>
      </w:r>
      <w:r w:rsidR="007A1ECD">
        <w:rPr>
          <w:rFonts w:ascii="Bradley Hand ITC" w:hAnsi="Bradley Hand ITC"/>
          <w:color w:val="1F3864" w:themeColor="accent1" w:themeShade="80"/>
          <w:sz w:val="28"/>
          <w:szCs w:val="28"/>
        </w:rPr>
        <w:t>The ecological system</w:t>
      </w:r>
      <w:r w:rsidR="004E1E8C">
        <w:rPr>
          <w:rFonts w:ascii="Bradley Hand ITC" w:hAnsi="Bradley Hand ITC"/>
          <w:color w:val="1F3864" w:themeColor="accent1" w:themeShade="80"/>
          <w:sz w:val="28"/>
          <w:szCs w:val="28"/>
        </w:rPr>
        <w:t>, everyone working together.</w:t>
      </w:r>
    </w:p>
    <w:p w14:paraId="270E6125" w14:textId="4AC24130" w:rsidR="004D0478" w:rsidRDefault="004D0478" w:rsidP="002F268B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CB598E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Speech and language therapist</w:t>
      </w:r>
      <w:r w:rsidR="00CB59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They </w:t>
      </w:r>
      <w:r w:rsidR="003972B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are important in supporting children and the setting. </w:t>
      </w:r>
      <w:r w:rsidR="00CE096D">
        <w:rPr>
          <w:rFonts w:ascii="Bradley Hand ITC" w:hAnsi="Bradley Hand ITC"/>
          <w:color w:val="1F3864" w:themeColor="accent1" w:themeShade="80"/>
          <w:sz w:val="28"/>
          <w:szCs w:val="28"/>
        </w:rPr>
        <w:t>They also provide regular training.</w:t>
      </w:r>
      <w:r w:rsidR="003972B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Flying Start settings conduct </w:t>
      </w:r>
      <w:proofErr w:type="spellStart"/>
      <w:r w:rsidR="003972B6">
        <w:rPr>
          <w:rFonts w:ascii="Bradley Hand ITC" w:hAnsi="Bradley Hand ITC"/>
          <w:color w:val="1F3864" w:themeColor="accent1" w:themeShade="80"/>
          <w:sz w:val="28"/>
          <w:szCs w:val="28"/>
        </w:rPr>
        <w:t>WELLCOMM</w:t>
      </w:r>
      <w:proofErr w:type="spellEnd"/>
      <w:r w:rsidR="003972B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052A4">
        <w:rPr>
          <w:rFonts w:ascii="Bradley Hand ITC" w:hAnsi="Bradley Hand ITC"/>
          <w:color w:val="1F3864" w:themeColor="accent1" w:themeShade="80"/>
          <w:sz w:val="28"/>
          <w:szCs w:val="28"/>
        </w:rPr>
        <w:t>(See interventions</w:t>
      </w:r>
      <w:r w:rsidR="00D2008E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3972B6">
        <w:rPr>
          <w:rFonts w:ascii="Bradley Hand ITC" w:hAnsi="Bradley Hand ITC"/>
          <w:color w:val="1F3864" w:themeColor="accent1" w:themeShade="80"/>
          <w:sz w:val="28"/>
          <w:szCs w:val="28"/>
        </w:rPr>
        <w:t>screening</w:t>
      </w:r>
      <w:r w:rsidR="002052A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any children </w:t>
      </w:r>
      <w:r w:rsidR="00D2008E">
        <w:rPr>
          <w:rFonts w:ascii="Bradley Hand ITC" w:hAnsi="Bradley Hand ITC"/>
          <w:color w:val="1F3864" w:themeColor="accent1" w:themeShade="80"/>
          <w:sz w:val="28"/>
          <w:szCs w:val="28"/>
        </w:rPr>
        <w:t>who results in a low score is then referred to a speech therapist.</w:t>
      </w:r>
      <w:r w:rsidR="004A351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E5FC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Piaget </w:t>
      </w:r>
      <w:r w:rsidR="004A3511">
        <w:rPr>
          <w:rFonts w:ascii="Bradley Hand ITC" w:hAnsi="Bradley Hand ITC"/>
          <w:color w:val="1F3864" w:themeColor="accent1" w:themeShade="80"/>
          <w:sz w:val="28"/>
          <w:szCs w:val="28"/>
        </w:rPr>
        <w:t>(1896-198</w:t>
      </w:r>
      <w:r w:rsidR="00F24A46">
        <w:rPr>
          <w:rFonts w:ascii="Bradley Hand ITC" w:hAnsi="Bradley Hand ITC"/>
          <w:color w:val="1F3864" w:themeColor="accent1" w:themeShade="80"/>
          <w:sz w:val="28"/>
          <w:szCs w:val="28"/>
        </w:rPr>
        <w:t>0</w:t>
      </w:r>
      <w:r w:rsidR="004A3511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  <w:r w:rsidR="00F24A46">
        <w:rPr>
          <w:rFonts w:ascii="Bradley Hand ITC" w:hAnsi="Bradley Hand ITC"/>
          <w:color w:val="1F3864" w:themeColor="accent1" w:themeShade="80"/>
          <w:sz w:val="28"/>
          <w:szCs w:val="28"/>
        </w:rPr>
        <w:t>pioneered the Importance of the use of speech and language and cognitive development.</w:t>
      </w:r>
    </w:p>
    <w:p w14:paraId="675B3572" w14:textId="17C87984" w:rsidR="005354FF" w:rsidRDefault="005354FF" w:rsidP="00D95F32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6D20D1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Stay and Play sessions.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These sessions are not the same as the stay and play which</w:t>
      </w:r>
      <w:r w:rsidR="008A1A8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858E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are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offered in the </w:t>
      </w:r>
      <w:r w:rsidR="008A1A85">
        <w:rPr>
          <w:rFonts w:ascii="Bradley Hand ITC" w:hAnsi="Bradley Hand ITC"/>
          <w:color w:val="1F3864" w:themeColor="accent1" w:themeShade="80"/>
          <w:sz w:val="28"/>
          <w:szCs w:val="28"/>
        </w:rPr>
        <w:t>child’s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se</w:t>
      </w:r>
      <w:r w:rsidR="008A1A85">
        <w:rPr>
          <w:rFonts w:ascii="Bradley Hand ITC" w:hAnsi="Bradley Hand ITC"/>
          <w:color w:val="1F3864" w:themeColor="accent1" w:themeShade="80"/>
          <w:sz w:val="28"/>
          <w:szCs w:val="28"/>
        </w:rPr>
        <w:t>tt</w:t>
      </w:r>
      <w:r w:rsidR="00B62856">
        <w:rPr>
          <w:rFonts w:ascii="Bradley Hand ITC" w:hAnsi="Bradley Hand ITC"/>
          <w:color w:val="1F3864" w:themeColor="accent1" w:themeShade="80"/>
          <w:sz w:val="28"/>
          <w:szCs w:val="28"/>
        </w:rPr>
        <w:t>ing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. These are run by the health team</w:t>
      </w:r>
      <w:r w:rsidR="009C129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are offered to show the importance of play in an informal manner. Hea</w:t>
      </w:r>
      <w:r w:rsidR="006858E0">
        <w:rPr>
          <w:rFonts w:ascii="Bradley Hand ITC" w:hAnsi="Bradley Hand ITC"/>
          <w:color w:val="1F3864" w:themeColor="accent1" w:themeShade="80"/>
          <w:sz w:val="28"/>
          <w:szCs w:val="28"/>
        </w:rPr>
        <w:t>lth</w:t>
      </w:r>
      <w:r w:rsidR="009C129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visitors </w:t>
      </w:r>
      <w:r w:rsidR="008978F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or family health workers attend to </w:t>
      </w:r>
      <w:r w:rsidR="007D35B7">
        <w:rPr>
          <w:rFonts w:ascii="Bradley Hand ITC" w:hAnsi="Bradley Hand ITC"/>
          <w:color w:val="1F3864" w:themeColor="accent1" w:themeShade="80"/>
          <w:sz w:val="28"/>
          <w:szCs w:val="28"/>
        </w:rPr>
        <w:t>c</w:t>
      </w:r>
      <w:r w:rsidR="00934EF5">
        <w:rPr>
          <w:rFonts w:ascii="Bradley Hand ITC" w:hAnsi="Bradley Hand ITC"/>
          <w:color w:val="1F3864" w:themeColor="accent1" w:themeShade="80"/>
          <w:sz w:val="28"/>
          <w:szCs w:val="28"/>
        </w:rPr>
        <w:t>ommunicate</w:t>
      </w:r>
      <w:r w:rsidR="007D35B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with</w:t>
      </w:r>
      <w:r w:rsidR="0057264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parents in an informal way. Parents see a familiar face </w:t>
      </w:r>
      <w:r w:rsidR="007D35B7">
        <w:rPr>
          <w:rFonts w:ascii="Bradley Hand ITC" w:hAnsi="Bradley Hand ITC"/>
          <w:color w:val="1F3864" w:themeColor="accent1" w:themeShade="80"/>
          <w:sz w:val="28"/>
          <w:szCs w:val="28"/>
        </w:rPr>
        <w:t>and feel at ease.</w:t>
      </w:r>
      <w:r w:rsidR="00D903D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3E7B2A">
        <w:rPr>
          <w:rFonts w:ascii="Bradley Hand ITC" w:hAnsi="Bradley Hand ITC"/>
          <w:color w:val="1F3864" w:themeColor="accent1" w:themeShade="80"/>
          <w:sz w:val="28"/>
          <w:szCs w:val="28"/>
        </w:rPr>
        <w:t>Government (2019)</w:t>
      </w:r>
      <w:r w:rsidR="006E7E1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Montessori </w:t>
      </w:r>
      <w:r w:rsidR="00FA205B">
        <w:rPr>
          <w:rFonts w:ascii="Bradley Hand ITC" w:hAnsi="Bradley Hand ITC"/>
          <w:color w:val="1F3864" w:themeColor="accent1" w:themeShade="80"/>
          <w:sz w:val="28"/>
          <w:szCs w:val="28"/>
        </w:rPr>
        <w:t>(1870-1952</w:t>
      </w:r>
      <w:r w:rsidR="00164A4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)Importance of </w:t>
      </w:r>
      <w:proofErr w:type="spellStart"/>
      <w:r w:rsidR="00164A4D">
        <w:rPr>
          <w:rFonts w:ascii="Bradley Hand ITC" w:hAnsi="Bradley Hand ITC"/>
          <w:color w:val="1F3864" w:themeColor="accent1" w:themeShade="80"/>
          <w:sz w:val="28"/>
          <w:szCs w:val="28"/>
        </w:rPr>
        <w:t>family,</w:t>
      </w:r>
      <w:r w:rsidR="001E3DDF">
        <w:rPr>
          <w:rFonts w:ascii="Bradley Hand ITC" w:hAnsi="Bradley Hand ITC"/>
          <w:color w:val="1F3864" w:themeColor="accent1" w:themeShade="80"/>
          <w:sz w:val="28"/>
          <w:szCs w:val="28"/>
        </w:rPr>
        <w:t>child’s</w:t>
      </w:r>
      <w:proofErr w:type="spellEnd"/>
      <w:r w:rsidR="001E3DD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inner potential will grow with guidance.</w:t>
      </w:r>
    </w:p>
    <w:p w14:paraId="4F8E62C3" w14:textId="77777777" w:rsidR="00A01840" w:rsidRDefault="003B2BAC" w:rsidP="008801C6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Families Fir</w:t>
      </w:r>
      <w:r w:rsidR="00D53978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st</w:t>
      </w:r>
      <w:r w:rsidR="00683A5C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 </w:t>
      </w:r>
      <w:r w:rsidR="009A2409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 </w:t>
      </w:r>
      <w:r w:rsidR="005A100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is an early Intervention programme designed to </w:t>
      </w:r>
      <w:r w:rsidR="00683A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help and support families with </w:t>
      </w:r>
      <w:r w:rsidR="00A323B9">
        <w:rPr>
          <w:rFonts w:ascii="Bradley Hand ITC" w:hAnsi="Bradley Hand ITC"/>
          <w:color w:val="1F3864" w:themeColor="accent1" w:themeShade="80"/>
          <w:sz w:val="28"/>
          <w:szCs w:val="28"/>
        </w:rPr>
        <w:t>children who have disabilities. Th</w:t>
      </w:r>
      <w:r w:rsidR="00497274">
        <w:rPr>
          <w:rFonts w:ascii="Bradley Hand ITC" w:hAnsi="Bradley Hand ITC"/>
          <w:color w:val="1F3864" w:themeColor="accent1" w:themeShade="80"/>
          <w:sz w:val="28"/>
          <w:szCs w:val="28"/>
        </w:rPr>
        <w:t>eir aim is to provide help esp</w:t>
      </w:r>
      <w:r w:rsidR="003419B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ecially families on </w:t>
      </w:r>
      <w:r w:rsidR="00991E0D">
        <w:rPr>
          <w:rFonts w:ascii="Bradley Hand ITC" w:hAnsi="Bradley Hand ITC"/>
          <w:color w:val="1F3864" w:themeColor="accent1" w:themeShade="80"/>
          <w:sz w:val="28"/>
          <w:szCs w:val="28"/>
        </w:rPr>
        <w:t>low income or are vulnerable</w:t>
      </w:r>
      <w:r w:rsidR="00BE416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8535CF">
        <w:rPr>
          <w:rFonts w:ascii="Bradley Hand ITC" w:hAnsi="Bradley Hand ITC"/>
          <w:color w:val="1F3864" w:themeColor="accent1" w:themeShade="80"/>
          <w:sz w:val="28"/>
          <w:szCs w:val="28"/>
        </w:rPr>
        <w:t>Welsh government</w:t>
      </w:r>
    </w:p>
    <w:p w14:paraId="06B72166" w14:textId="4E1F61D4" w:rsidR="00D53978" w:rsidRDefault="008535CF" w:rsidP="008801C6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72632E">
        <w:rPr>
          <w:rFonts w:ascii="Bradley Hand ITC" w:hAnsi="Bradley Hand ITC"/>
          <w:color w:val="1F3864" w:themeColor="accent1" w:themeShade="80"/>
          <w:sz w:val="28"/>
          <w:szCs w:val="28"/>
        </w:rPr>
        <w:t>20</w:t>
      </w:r>
      <w:r w:rsidR="00A01840">
        <w:rPr>
          <w:rFonts w:ascii="Bradley Hand ITC" w:hAnsi="Bradley Hand ITC"/>
          <w:color w:val="1F3864" w:themeColor="accent1" w:themeShade="80"/>
          <w:sz w:val="28"/>
          <w:szCs w:val="28"/>
        </w:rPr>
        <w:t>17)</w:t>
      </w:r>
      <w:r w:rsidR="00CE771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Dewy </w:t>
      </w:r>
      <w:r w:rsidR="004F5745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A7238A">
        <w:rPr>
          <w:rFonts w:ascii="Bradley Hand ITC" w:hAnsi="Bradley Hand ITC"/>
          <w:color w:val="1F3864" w:themeColor="accent1" w:themeShade="80"/>
          <w:sz w:val="28"/>
          <w:szCs w:val="28"/>
        </w:rPr>
        <w:t>1859-1952)</w:t>
      </w:r>
      <w:r w:rsidR="004F574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All children to play and learn together.</w:t>
      </w:r>
    </w:p>
    <w:p w14:paraId="551C8CD1" w14:textId="4A4FED8B" w:rsidR="00283B11" w:rsidRPr="000E5425" w:rsidRDefault="00283B11" w:rsidP="000E5425">
      <w:pPr>
        <w:jc w:val="both"/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lastRenderedPageBreak/>
        <w:t>Dietician Team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Provide </w:t>
      </w:r>
      <w:r w:rsidR="005264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practical cooking sessions, </w:t>
      </w:r>
      <w:r w:rsidR="007D3A7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training and </w:t>
      </w:r>
      <w:r w:rsidR="005264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accredited healthy eating courses for </w:t>
      </w:r>
      <w:r w:rsidR="009B3F22">
        <w:rPr>
          <w:rFonts w:ascii="Bradley Hand ITC" w:hAnsi="Bradley Hand ITC"/>
          <w:color w:val="1F3864" w:themeColor="accent1" w:themeShade="80"/>
          <w:sz w:val="28"/>
          <w:szCs w:val="28"/>
        </w:rPr>
        <w:t>Practitioners</w:t>
      </w:r>
      <w:r w:rsidR="005264B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parents, </w:t>
      </w:r>
      <w:r w:rsidR="008801C6">
        <w:rPr>
          <w:rFonts w:ascii="Bradley Hand ITC" w:hAnsi="Bradley Hand ITC"/>
          <w:color w:val="1F3864" w:themeColor="accent1" w:themeShade="80"/>
          <w:sz w:val="28"/>
          <w:szCs w:val="28"/>
        </w:rPr>
        <w:t>they</w:t>
      </w:r>
      <w:r w:rsidR="00D243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educate</w:t>
      </w:r>
      <w:r w:rsidR="005725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C6904">
        <w:rPr>
          <w:rFonts w:ascii="Bradley Hand ITC" w:hAnsi="Bradley Hand ITC"/>
          <w:color w:val="1F3864" w:themeColor="accent1" w:themeShade="80"/>
          <w:sz w:val="28"/>
          <w:szCs w:val="28"/>
        </w:rPr>
        <w:t>on</w:t>
      </w:r>
      <w:r w:rsidR="005725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vitamins</w:t>
      </w:r>
      <w:r w:rsidR="004C6904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5725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milk voucher</w:t>
      </w:r>
      <w:r w:rsidR="00DF1C6E">
        <w:rPr>
          <w:rFonts w:ascii="Bradley Hand ITC" w:hAnsi="Bradley Hand ITC"/>
          <w:color w:val="1F3864" w:themeColor="accent1" w:themeShade="80"/>
          <w:sz w:val="28"/>
          <w:szCs w:val="28"/>
        </w:rPr>
        <w:t>s, community food projects</w:t>
      </w:r>
      <w:r w:rsidR="007D3A7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supporting settings </w:t>
      </w:r>
      <w:r w:rsidR="002F541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to </w:t>
      </w:r>
      <w:r w:rsidR="007D3A71">
        <w:rPr>
          <w:rFonts w:ascii="Bradley Hand ITC" w:hAnsi="Bradley Hand ITC"/>
          <w:color w:val="1F3864" w:themeColor="accent1" w:themeShade="80"/>
          <w:sz w:val="28"/>
          <w:szCs w:val="28"/>
        </w:rPr>
        <w:t>achieve their’Gold Snack Award.’</w:t>
      </w:r>
      <w:r w:rsidR="004F574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B3736">
        <w:rPr>
          <w:rFonts w:ascii="Bradley Hand ITC" w:hAnsi="Bradley Hand ITC"/>
          <w:color w:val="1F3864" w:themeColor="accent1" w:themeShade="80"/>
          <w:sz w:val="28"/>
          <w:szCs w:val="28"/>
        </w:rPr>
        <w:t>Piaget(1896-1980</w:t>
      </w:r>
      <w:r w:rsidR="00980CC6">
        <w:rPr>
          <w:rFonts w:ascii="Bradley Hand ITC" w:hAnsi="Bradley Hand ITC"/>
          <w:color w:val="1F3864" w:themeColor="accent1" w:themeShade="80"/>
          <w:sz w:val="28"/>
          <w:szCs w:val="28"/>
        </w:rPr>
        <w:t>) importance of cognitive and brain development.</w:t>
      </w:r>
    </w:p>
    <w:p w14:paraId="3B673D56" w14:textId="650FE8FF" w:rsidR="003B156D" w:rsidRPr="001849DB" w:rsidRDefault="003B156D" w:rsidP="001849DB">
      <w:pPr>
        <w:jc w:val="both"/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Flying Start Advisory</w:t>
      </w:r>
      <w:r w:rsidR="00950BA8">
        <w:rPr>
          <w:rFonts w:ascii="Bradley Hand ITC" w:hAnsi="Bradley Hand ITC"/>
          <w:color w:val="1F3864" w:themeColor="accent1" w:themeShade="80"/>
          <w:sz w:val="28"/>
          <w:szCs w:val="28"/>
        </w:rPr>
        <w:t>Settings work closely with this  team.</w:t>
      </w:r>
      <w:r w:rsidR="00451868">
        <w:rPr>
          <w:rFonts w:ascii="Bradley Hand ITC" w:hAnsi="Bradley Hand ITC"/>
          <w:color w:val="1F3864" w:themeColor="accent1" w:themeShade="80"/>
          <w:sz w:val="28"/>
          <w:szCs w:val="28"/>
        </w:rPr>
        <w:t>Providing</w:t>
      </w:r>
      <w:r w:rsidR="00F23D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informatio</w:t>
      </w:r>
      <w:r w:rsidR="00E877E9">
        <w:rPr>
          <w:rFonts w:ascii="Bradley Hand ITC" w:hAnsi="Bradley Hand ITC"/>
          <w:color w:val="1F3864" w:themeColor="accent1" w:themeShade="80"/>
          <w:sz w:val="28"/>
          <w:szCs w:val="28"/>
        </w:rPr>
        <w:t>n, support</w:t>
      </w:r>
      <w:r w:rsidR="00CA444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</w:t>
      </w:r>
      <w:r w:rsidR="00F23D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849DB">
        <w:rPr>
          <w:rFonts w:ascii="Bradley Hand ITC" w:hAnsi="Bradley Hand ITC"/>
          <w:color w:val="1F3864" w:themeColor="accent1" w:themeShade="80"/>
          <w:sz w:val="28"/>
          <w:szCs w:val="28"/>
        </w:rPr>
        <w:t>trainin</w:t>
      </w:r>
      <w:r w:rsidR="00DC4EE7">
        <w:rPr>
          <w:rFonts w:ascii="Bradley Hand ITC" w:hAnsi="Bradley Hand ITC"/>
          <w:color w:val="1F3864" w:themeColor="accent1" w:themeShade="80"/>
          <w:sz w:val="28"/>
          <w:szCs w:val="28"/>
        </w:rPr>
        <w:t>g</w:t>
      </w:r>
      <w:r w:rsidR="001849DB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CF517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Periodically</w:t>
      </w:r>
      <w:r w:rsidR="00400B1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they will </w:t>
      </w:r>
      <w:r w:rsidR="000A2AD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complete an’Infant/Toddler Environment Rating </w:t>
      </w:r>
      <w:r w:rsidR="007821CD">
        <w:rPr>
          <w:rFonts w:ascii="Bradley Hand ITC" w:hAnsi="Bradley Hand ITC"/>
          <w:color w:val="1F3864" w:themeColor="accent1" w:themeShade="80"/>
          <w:sz w:val="28"/>
          <w:szCs w:val="28"/>
        </w:rPr>
        <w:t>Scal</w:t>
      </w:r>
      <w:r w:rsidR="00FB10C8">
        <w:rPr>
          <w:rFonts w:ascii="Bradley Hand ITC" w:hAnsi="Bradley Hand ITC"/>
          <w:color w:val="1F3864" w:themeColor="accent1" w:themeShade="80"/>
          <w:sz w:val="28"/>
          <w:szCs w:val="28"/>
        </w:rPr>
        <w:t>es.</w:t>
      </w:r>
      <w:r w:rsidR="0003443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B10C8">
        <w:rPr>
          <w:rFonts w:ascii="Bradley Hand ITC" w:hAnsi="Bradley Hand ITC"/>
          <w:color w:val="1F3864" w:themeColor="accent1" w:themeShade="80"/>
          <w:sz w:val="28"/>
          <w:szCs w:val="28"/>
        </w:rPr>
        <w:t>Harms (2006)</w:t>
      </w:r>
      <w:r w:rsidR="00B94516">
        <w:rPr>
          <w:rFonts w:ascii="Bradley Hand ITC" w:hAnsi="Bradley Hand ITC"/>
          <w:color w:val="1F3864" w:themeColor="accent1" w:themeShade="80"/>
          <w:sz w:val="28"/>
          <w:szCs w:val="28"/>
        </w:rPr>
        <w:t>which</w:t>
      </w:r>
      <w:r w:rsidR="007821C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assess</w:t>
      </w:r>
      <w:r w:rsidR="006F695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es the activities and environment of the setting </w:t>
      </w:r>
      <w:r w:rsidR="0075199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9721C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giving </w:t>
      </w:r>
      <w:r w:rsidR="0075199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final score out of seven. </w:t>
      </w:r>
      <w:r w:rsidR="00E04518">
        <w:rPr>
          <w:rFonts w:ascii="Bradley Hand ITC" w:hAnsi="Bradley Hand ITC"/>
          <w:color w:val="1F3864" w:themeColor="accent1" w:themeShade="80"/>
          <w:sz w:val="28"/>
          <w:szCs w:val="28"/>
        </w:rPr>
        <w:t>Resulting in high standards.</w:t>
      </w:r>
    </w:p>
    <w:p w14:paraId="4938ADF5" w14:textId="24E40C1F" w:rsidR="001A2E23" w:rsidRDefault="000452D5" w:rsidP="00E92A16">
      <w:pPr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  <w:r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  <w:t>Interventions</w:t>
      </w:r>
    </w:p>
    <w:p w14:paraId="0939974C" w14:textId="77777777" w:rsidR="009D63E4" w:rsidRDefault="00961D56" w:rsidP="00D021FC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We have many interventions to make trans</w:t>
      </w:r>
      <w:r w:rsidR="006F46F1">
        <w:rPr>
          <w:rFonts w:ascii="Bradley Hand ITC" w:hAnsi="Bradley Hand ITC"/>
          <w:color w:val="1F3864" w:themeColor="accent1" w:themeShade="80"/>
          <w:sz w:val="28"/>
          <w:szCs w:val="28"/>
        </w:rPr>
        <w:t>itioning</w:t>
      </w:r>
      <w:r w:rsidR="00BB344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as</w:t>
      </w:r>
      <w:r w:rsidR="006F46F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B452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run as </w:t>
      </w:r>
      <w:r w:rsidR="006F46F1">
        <w:rPr>
          <w:rFonts w:ascii="Bradley Hand ITC" w:hAnsi="Bradley Hand ITC"/>
          <w:color w:val="1F3864" w:themeColor="accent1" w:themeShade="80"/>
          <w:sz w:val="28"/>
          <w:szCs w:val="28"/>
        </w:rPr>
        <w:t>smooth as possible</w:t>
      </w:r>
    </w:p>
    <w:p w14:paraId="71CF1506" w14:textId="77777777" w:rsidR="00BE50C3" w:rsidRDefault="009D63E4" w:rsidP="00D021FC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Greet</w:t>
      </w:r>
      <w:r w:rsidR="00D07FB7" w:rsidRPr="00BB3443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 xml:space="preserve"> and mee</w:t>
      </w:r>
      <w:r w:rsidR="001045E9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t</w:t>
      </w:r>
      <w:r w:rsidR="003B510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1045E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When the child registers, </w:t>
      </w:r>
      <w:r w:rsidR="00F420F7">
        <w:rPr>
          <w:rFonts w:ascii="Bradley Hand ITC" w:hAnsi="Bradley Hand ITC"/>
          <w:color w:val="1F3864" w:themeColor="accent1" w:themeShade="80"/>
          <w:sz w:val="28"/>
          <w:szCs w:val="28"/>
        </w:rPr>
        <w:t>the</w:t>
      </w:r>
      <w:r w:rsidR="003B510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relevant paper work </w:t>
      </w:r>
      <w:r w:rsidR="008414B3">
        <w:rPr>
          <w:rFonts w:ascii="Bradley Hand ITC" w:hAnsi="Bradley Hand ITC"/>
          <w:color w:val="1F3864" w:themeColor="accent1" w:themeShade="80"/>
          <w:sz w:val="28"/>
          <w:szCs w:val="28"/>
        </w:rPr>
        <w:t>Is addressed</w:t>
      </w:r>
      <w:r w:rsidR="004B3A73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B34E6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</w:t>
      </w:r>
      <w:r w:rsidR="00C20FA6">
        <w:rPr>
          <w:rFonts w:ascii="Bradley Hand ITC" w:hAnsi="Bradley Hand ITC"/>
          <w:color w:val="1F3864" w:themeColor="accent1" w:themeShade="80"/>
          <w:sz w:val="28"/>
          <w:szCs w:val="28"/>
        </w:rPr>
        <w:t>e</w:t>
      </w:r>
      <w:r w:rsidR="004B3A7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parent</w:t>
      </w:r>
      <w:r w:rsidR="006D2F4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chi</w:t>
      </w:r>
      <w:r w:rsidR="006F141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ld can </w:t>
      </w:r>
      <w:r w:rsidR="00FB748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familiarise themselves with the </w:t>
      </w:r>
      <w:proofErr w:type="spellStart"/>
      <w:r w:rsidR="007A6AF2">
        <w:rPr>
          <w:rFonts w:ascii="Bradley Hand ITC" w:hAnsi="Bradley Hand ITC"/>
          <w:color w:val="1F3864" w:themeColor="accent1" w:themeShade="80"/>
          <w:sz w:val="28"/>
          <w:szCs w:val="28"/>
        </w:rPr>
        <w:t>setting,staff</w:t>
      </w:r>
      <w:proofErr w:type="spellEnd"/>
      <w:r w:rsidR="007543B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</w:t>
      </w:r>
      <w:r w:rsidR="0021727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924FF">
        <w:rPr>
          <w:rFonts w:ascii="Bradley Hand ITC" w:hAnsi="Bradley Hand ITC"/>
          <w:color w:val="1F3864" w:themeColor="accent1" w:themeShade="80"/>
          <w:sz w:val="28"/>
          <w:szCs w:val="28"/>
        </w:rPr>
        <w:t>ethos.</w:t>
      </w:r>
      <w:r w:rsidR="00EA634F">
        <w:rPr>
          <w:rFonts w:ascii="Bradley Hand ITC" w:hAnsi="Bradley Hand ITC"/>
          <w:color w:val="1F3864" w:themeColor="accent1" w:themeShade="80"/>
          <w:sz w:val="28"/>
          <w:szCs w:val="28"/>
        </w:rPr>
        <w:t>Parents then</w:t>
      </w:r>
      <w:r w:rsidR="000E39B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complete an</w:t>
      </w:r>
      <w:r w:rsidR="00EA63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2F7760" w:rsidRPr="002B06E5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‘</w:t>
      </w:r>
      <w:r w:rsidR="003D626F" w:rsidRPr="002B06E5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all about me</w:t>
      </w:r>
      <w:r w:rsidR="002F7760" w:rsidRPr="002B06E5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’</w:t>
      </w:r>
      <w:r w:rsidR="002F776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3D626F">
        <w:rPr>
          <w:rFonts w:ascii="Bradley Hand ITC" w:hAnsi="Bradley Hand ITC"/>
          <w:color w:val="1F3864" w:themeColor="accent1" w:themeShade="80"/>
          <w:sz w:val="28"/>
          <w:szCs w:val="28"/>
        </w:rPr>
        <w:t>form</w:t>
      </w:r>
      <w:r w:rsidR="000E39B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regarding</w:t>
      </w:r>
      <w:r w:rsidR="003D626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52E6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r w:rsidR="003D626F">
        <w:rPr>
          <w:rFonts w:ascii="Bradley Hand ITC" w:hAnsi="Bradley Hand ITC"/>
          <w:color w:val="1F3864" w:themeColor="accent1" w:themeShade="80"/>
          <w:sz w:val="28"/>
          <w:szCs w:val="28"/>
        </w:rPr>
        <w:t>child</w:t>
      </w:r>
      <w:r w:rsidR="005849E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helping</w:t>
      </w:r>
      <w:r w:rsidR="0053342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 transi</w:t>
      </w:r>
      <w:r w:rsidR="00BE50C3">
        <w:rPr>
          <w:rFonts w:ascii="Bradley Hand ITC" w:hAnsi="Bradley Hand ITC"/>
          <w:color w:val="1F3864" w:themeColor="accent1" w:themeShade="80"/>
          <w:sz w:val="28"/>
          <w:szCs w:val="28"/>
        </w:rPr>
        <w:t>tion.</w:t>
      </w:r>
      <w:r w:rsidR="0046110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4D590945" w14:textId="5129E4C7" w:rsidR="00FF575F" w:rsidRDefault="00BE50C3" w:rsidP="00D021FC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</w:t>
      </w:r>
      <w:r w:rsidR="00461102" w:rsidRPr="00976BF1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prospectus</w:t>
      </w:r>
      <w:r w:rsidR="0046110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is provided</w:t>
      </w:r>
      <w:r w:rsidR="002F2E4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inclusive of </w:t>
      </w:r>
      <w:r w:rsidR="0046110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61102" w:rsidRPr="00976BF1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p</w:t>
      </w:r>
      <w:r w:rsidR="004A5A4F" w:rsidRPr="00976BF1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hotographs</w:t>
      </w:r>
      <w:r w:rsidR="004A5A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4A5A4F" w:rsidRPr="00976BF1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names of staff</w:t>
      </w:r>
      <w:r w:rsidR="004A5A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</w:t>
      </w:r>
      <w:r w:rsidR="00AC3CA2">
        <w:rPr>
          <w:rFonts w:ascii="Bradley Hand ITC" w:hAnsi="Bradley Hand ITC"/>
          <w:color w:val="1F3864" w:themeColor="accent1" w:themeShade="80"/>
          <w:sz w:val="28"/>
          <w:szCs w:val="28"/>
        </w:rPr>
        <w:t>nd general Information.</w:t>
      </w:r>
    </w:p>
    <w:p w14:paraId="605BEE6D" w14:textId="093C8083" w:rsidR="00292805" w:rsidRDefault="004E3005" w:rsidP="00D021FC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4E3005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Stay and Pl</w:t>
      </w:r>
      <w:r w:rsidR="003735AF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ay</w:t>
      </w:r>
      <w:r w:rsidR="000A1E9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one parent </w:t>
      </w:r>
      <w:r w:rsidR="003735AF">
        <w:rPr>
          <w:rFonts w:ascii="Bradley Hand ITC" w:hAnsi="Bradley Hand ITC"/>
          <w:color w:val="1F3864" w:themeColor="accent1" w:themeShade="80"/>
          <w:sz w:val="28"/>
          <w:szCs w:val="28"/>
        </w:rPr>
        <w:t>is invited</w:t>
      </w:r>
      <w:r w:rsidR="000A1E9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to join us with their child</w:t>
      </w:r>
      <w:r w:rsidR="00DF726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for further fa</w:t>
      </w:r>
      <w:r w:rsidR="006B2E49">
        <w:rPr>
          <w:rFonts w:ascii="Bradley Hand ITC" w:hAnsi="Bradley Hand ITC"/>
          <w:color w:val="1F3864" w:themeColor="accent1" w:themeShade="80"/>
          <w:sz w:val="28"/>
          <w:szCs w:val="28"/>
        </w:rPr>
        <w:t>miliarity.</w:t>
      </w:r>
      <w:r w:rsidR="00917C4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Planned</w:t>
      </w:r>
      <w:r w:rsidR="00D7027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</w:t>
      </w:r>
      <w:r w:rsidR="005A6ED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nterests before hand is </w:t>
      </w:r>
      <w:r w:rsidR="0090180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good </w:t>
      </w:r>
      <w:r w:rsidR="002B2E1D">
        <w:rPr>
          <w:rFonts w:ascii="Bradley Hand ITC" w:hAnsi="Bradley Hand ITC"/>
          <w:color w:val="1F3864" w:themeColor="accent1" w:themeShade="80"/>
          <w:sz w:val="28"/>
          <w:szCs w:val="28"/>
        </w:rPr>
        <w:t>Idea.</w:t>
      </w:r>
      <w:r w:rsidR="00CC43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CC43F2">
        <w:rPr>
          <w:rFonts w:ascii="Bradley Hand ITC" w:hAnsi="Bradley Hand ITC"/>
          <w:color w:val="1F3864" w:themeColor="accent1" w:themeShade="80"/>
          <w:sz w:val="28"/>
          <w:szCs w:val="28"/>
        </w:rPr>
        <w:t>Mal</w:t>
      </w:r>
      <w:r w:rsidR="00C13908">
        <w:rPr>
          <w:rFonts w:ascii="Bradley Hand ITC" w:hAnsi="Bradley Hand ITC"/>
          <w:color w:val="1F3864" w:themeColor="accent1" w:themeShade="80"/>
          <w:sz w:val="28"/>
          <w:szCs w:val="28"/>
        </w:rPr>
        <w:t>aguzzi</w:t>
      </w:r>
      <w:proofErr w:type="spellEnd"/>
      <w:r w:rsidR="00D021F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</w:t>
      </w:r>
      <w:r w:rsidR="0017668B">
        <w:rPr>
          <w:rFonts w:ascii="Bradley Hand ITC" w:hAnsi="Bradley Hand ITC"/>
          <w:color w:val="1F3864" w:themeColor="accent1" w:themeShade="80"/>
          <w:sz w:val="28"/>
          <w:szCs w:val="28"/>
        </w:rPr>
        <w:t>1920-1994 Cited Edwards</w:t>
      </w:r>
      <w:r w:rsidR="00F40AD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et.al</w:t>
      </w:r>
      <w:r w:rsidR="006E5ED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2012)</w:t>
      </w:r>
    </w:p>
    <w:p w14:paraId="038B045B" w14:textId="3FBC3518" w:rsidR="004E3005" w:rsidRDefault="00292805" w:rsidP="00F05AA8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Photo</w:t>
      </w:r>
      <w:r w:rsidR="007544D6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graphs</w:t>
      </w:r>
      <w:r w:rsidR="00737B2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key worker will </w:t>
      </w:r>
      <w:r w:rsidR="003A02F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be available to support the child and parent during this day. </w:t>
      </w:r>
      <w:r w:rsidR="00046CBD">
        <w:rPr>
          <w:rFonts w:ascii="Bradley Hand ITC" w:hAnsi="Bradley Hand ITC"/>
          <w:color w:val="1F3864" w:themeColor="accent1" w:themeShade="80"/>
          <w:sz w:val="28"/>
          <w:szCs w:val="28"/>
        </w:rPr>
        <w:t>Photographs can be taken</w:t>
      </w:r>
      <w:r w:rsidR="00906D9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sent home with the child to trigger</w:t>
      </w:r>
      <w:r w:rsidR="00906D9F" w:rsidRPr="004C7D11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 xml:space="preserve"> memorie</w:t>
      </w:r>
      <w:r w:rsidR="0006310C" w:rsidRPr="004C7D11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s</w:t>
      </w:r>
      <w:r w:rsidR="0006310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85AC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and discuss </w:t>
      </w:r>
      <w:r w:rsidR="0006310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what </w:t>
      </w:r>
      <w:r w:rsidR="007B25F8">
        <w:rPr>
          <w:rFonts w:ascii="Bradley Hand ITC" w:hAnsi="Bradley Hand ITC"/>
          <w:color w:val="1F3864" w:themeColor="accent1" w:themeShade="80"/>
          <w:sz w:val="28"/>
          <w:szCs w:val="28"/>
        </w:rPr>
        <w:t>was</w:t>
      </w:r>
      <w:r w:rsidR="00C17EE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experienced</w:t>
      </w:r>
      <w:r w:rsidR="0006310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during their visit</w:t>
      </w:r>
      <w:r w:rsidR="00485AC3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296E8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3131AC">
        <w:rPr>
          <w:rFonts w:ascii="Bradley Hand ITC" w:hAnsi="Bradley Hand ITC"/>
          <w:color w:val="1F3864" w:themeColor="accent1" w:themeShade="80"/>
          <w:sz w:val="28"/>
          <w:szCs w:val="28"/>
        </w:rPr>
        <w:t>P</w:t>
      </w:r>
      <w:r w:rsidR="00106CD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hotographs can </w:t>
      </w:r>
      <w:r w:rsidR="008B4649">
        <w:rPr>
          <w:rFonts w:ascii="Bradley Hand ITC" w:hAnsi="Bradley Hand ITC"/>
          <w:color w:val="1F3864" w:themeColor="accent1" w:themeShade="80"/>
          <w:sz w:val="28"/>
          <w:szCs w:val="28"/>
        </w:rPr>
        <w:t>reduce anxieties or worries.</w:t>
      </w:r>
      <w:r w:rsidR="007544D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Parents are encouraged to bring in a </w:t>
      </w:r>
      <w:r w:rsidR="0067757C" w:rsidRPr="00B102B2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family photograph</w:t>
      </w:r>
      <w:r w:rsidR="0067757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for our family wall too. We also enc</w:t>
      </w:r>
      <w:r w:rsidR="00D61E9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ourage </w:t>
      </w:r>
      <w:r w:rsidR="00D61E9E" w:rsidRPr="00B102B2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staff</w:t>
      </w:r>
      <w:r w:rsidR="00D61E9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at the setting to bring in their family </w:t>
      </w:r>
      <w:r w:rsidR="00D61E9E" w:rsidRPr="00B102B2">
        <w:rPr>
          <w:rFonts w:ascii="Bradley Hand ITC" w:hAnsi="Bradley Hand ITC"/>
          <w:b/>
          <w:bCs/>
          <w:color w:val="1F3864" w:themeColor="accent1" w:themeShade="80"/>
          <w:sz w:val="28"/>
          <w:szCs w:val="28"/>
        </w:rPr>
        <w:t>photographs</w:t>
      </w:r>
      <w:r w:rsidR="000A7F4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to show parents our bac</w:t>
      </w:r>
      <w:r w:rsidR="005819DD">
        <w:rPr>
          <w:rFonts w:ascii="Bradley Hand ITC" w:hAnsi="Bradley Hand ITC"/>
          <w:color w:val="1F3864" w:themeColor="accent1" w:themeShade="80"/>
          <w:sz w:val="28"/>
          <w:szCs w:val="28"/>
        </w:rPr>
        <w:t>kground</w:t>
      </w:r>
      <w:r w:rsidR="0046465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s. Knowing a little of us helps with trust and </w:t>
      </w:r>
      <w:r w:rsidR="0032092C">
        <w:rPr>
          <w:rFonts w:ascii="Bradley Hand ITC" w:hAnsi="Bradley Hand ITC"/>
          <w:color w:val="1F3864" w:themeColor="accent1" w:themeShade="80"/>
          <w:sz w:val="28"/>
          <w:szCs w:val="28"/>
        </w:rPr>
        <w:t>confidence.</w:t>
      </w:r>
      <w:r w:rsidR="00627FB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627FB0">
        <w:rPr>
          <w:rFonts w:ascii="Bradley Hand ITC" w:hAnsi="Bradley Hand ITC"/>
          <w:color w:val="1F3864" w:themeColor="accent1" w:themeShade="80"/>
          <w:sz w:val="28"/>
          <w:szCs w:val="28"/>
        </w:rPr>
        <w:t>Malaguzzi</w:t>
      </w:r>
      <w:proofErr w:type="spellEnd"/>
      <w:r w:rsidR="00627FB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05AA8">
        <w:rPr>
          <w:rFonts w:ascii="Bradley Hand ITC" w:hAnsi="Bradley Hand ITC"/>
          <w:color w:val="1F3864" w:themeColor="accent1" w:themeShade="80"/>
          <w:sz w:val="28"/>
          <w:szCs w:val="28"/>
        </w:rPr>
        <w:t>(1920-1994 cited Edwards et.al 2012)</w:t>
      </w:r>
    </w:p>
    <w:p w14:paraId="11F1A6E6" w14:textId="767D43E1" w:rsidR="008B4649" w:rsidRDefault="00292805" w:rsidP="00F05AA8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Attachment objects</w:t>
      </w:r>
      <w:r w:rsidR="002F089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D1B09">
        <w:rPr>
          <w:rFonts w:ascii="Bradley Hand ITC" w:hAnsi="Bradley Hand ITC"/>
          <w:color w:val="1F3864" w:themeColor="accent1" w:themeShade="80"/>
          <w:sz w:val="28"/>
          <w:szCs w:val="28"/>
        </w:rPr>
        <w:t>can be brought in to help wi</w:t>
      </w:r>
      <w:r w:rsidR="007F0092">
        <w:rPr>
          <w:rFonts w:ascii="Bradley Hand ITC" w:hAnsi="Bradley Hand ITC"/>
          <w:color w:val="1F3864" w:themeColor="accent1" w:themeShade="80"/>
          <w:sz w:val="28"/>
          <w:szCs w:val="28"/>
        </w:rPr>
        <w:t>th</w:t>
      </w:r>
      <w:r w:rsidR="006A5C4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stress and anxiety</w:t>
      </w:r>
      <w:r w:rsidR="000F6370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EA112E">
        <w:rPr>
          <w:rFonts w:ascii="Bradley Hand ITC" w:hAnsi="Bradley Hand ITC"/>
          <w:color w:val="1F3864" w:themeColor="accent1" w:themeShade="80"/>
          <w:sz w:val="28"/>
          <w:szCs w:val="28"/>
        </w:rPr>
        <w:t>Thes</w:t>
      </w:r>
      <w:r w:rsidR="00E541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 inanimate objects can </w:t>
      </w:r>
      <w:r w:rsidR="008E1B26">
        <w:rPr>
          <w:rFonts w:ascii="Bradley Hand ITC" w:hAnsi="Bradley Hand ITC"/>
          <w:color w:val="1F3864" w:themeColor="accent1" w:themeShade="80"/>
          <w:sz w:val="28"/>
          <w:szCs w:val="28"/>
        </w:rPr>
        <w:t>provide reas</w:t>
      </w:r>
      <w:r w:rsidR="00FC31C6">
        <w:rPr>
          <w:rFonts w:ascii="Bradley Hand ITC" w:hAnsi="Bradley Hand ITC"/>
          <w:color w:val="1F3864" w:themeColor="accent1" w:themeShade="80"/>
          <w:sz w:val="28"/>
          <w:szCs w:val="28"/>
        </w:rPr>
        <w:t>surance to the child.</w:t>
      </w:r>
      <w:r w:rsidR="002B2E1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145D40">
        <w:rPr>
          <w:rFonts w:ascii="Bradley Hand ITC" w:hAnsi="Bradley Hand ITC"/>
          <w:color w:val="1F3864" w:themeColor="accent1" w:themeShade="80"/>
          <w:sz w:val="28"/>
          <w:szCs w:val="28"/>
        </w:rPr>
        <w:t>(Fortuna et al,</w:t>
      </w:r>
      <w:r w:rsidR="00D80B93">
        <w:rPr>
          <w:rFonts w:ascii="Bradley Hand ITC" w:hAnsi="Bradley Hand ITC"/>
          <w:color w:val="1F3864" w:themeColor="accent1" w:themeShade="80"/>
          <w:sz w:val="28"/>
          <w:szCs w:val="28"/>
        </w:rPr>
        <w:t>N</w:t>
      </w:r>
      <w:r w:rsidR="00040491">
        <w:rPr>
          <w:rFonts w:ascii="Bradley Hand ITC" w:hAnsi="Bradley Hand ITC"/>
          <w:color w:val="1F3864" w:themeColor="accent1" w:themeShade="80"/>
          <w:sz w:val="28"/>
          <w:szCs w:val="28"/>
        </w:rPr>
        <w:t>D)</w:t>
      </w:r>
    </w:p>
    <w:p w14:paraId="5B44D700" w14:textId="4ED7D7AC" w:rsidR="00296E8C" w:rsidRDefault="00034080" w:rsidP="00965AEF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Daily </w:t>
      </w:r>
      <w:r w:rsidR="004E196E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Planning</w:t>
      </w:r>
      <w:r w:rsidR="00556F33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 </w:t>
      </w:r>
      <w:r w:rsidR="00576899">
        <w:rPr>
          <w:rFonts w:ascii="Bradley Hand ITC" w:hAnsi="Bradley Hand ITC"/>
          <w:color w:val="1F3864" w:themeColor="accent1" w:themeShade="80"/>
          <w:sz w:val="28"/>
          <w:szCs w:val="28"/>
        </w:rPr>
        <w:t>BY</w:t>
      </w:r>
      <w:r w:rsidR="00556F3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following </w:t>
      </w:r>
      <w:r w:rsidR="008B73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</w:t>
      </w:r>
      <w:proofErr w:type="spellStart"/>
      <w:r w:rsidR="008B7362">
        <w:rPr>
          <w:rFonts w:ascii="Bradley Hand ITC" w:hAnsi="Bradley Hand ITC"/>
          <w:color w:val="1F3864" w:themeColor="accent1" w:themeShade="80"/>
          <w:sz w:val="28"/>
          <w:szCs w:val="28"/>
        </w:rPr>
        <w:t>chil</w:t>
      </w:r>
      <w:r w:rsidR="00576899">
        <w:rPr>
          <w:rFonts w:ascii="Bradley Hand ITC" w:hAnsi="Bradley Hand ITC"/>
          <w:color w:val="1F3864" w:themeColor="accent1" w:themeShade="80"/>
          <w:sz w:val="28"/>
          <w:szCs w:val="28"/>
        </w:rPr>
        <w:t>ds</w:t>
      </w:r>
      <w:proofErr w:type="spellEnd"/>
      <w:r w:rsidR="008B736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interests </w:t>
      </w:r>
      <w:r w:rsidR="00215037">
        <w:rPr>
          <w:rFonts w:ascii="Bradley Hand ITC" w:hAnsi="Bradley Hand ITC"/>
          <w:color w:val="1F3864" w:themeColor="accent1" w:themeShade="80"/>
          <w:sz w:val="28"/>
          <w:szCs w:val="28"/>
        </w:rPr>
        <w:t>will then indicate</w:t>
      </w:r>
      <w:r w:rsidR="00736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high</w:t>
      </w:r>
      <w:r w:rsidR="00181C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Involvement levels. </w:t>
      </w:r>
      <w:r w:rsidR="0073659A">
        <w:rPr>
          <w:rFonts w:ascii="Bradley Hand ITC" w:hAnsi="Bradley Hand ITC"/>
          <w:color w:val="1F3864" w:themeColor="accent1" w:themeShade="80"/>
          <w:sz w:val="28"/>
          <w:szCs w:val="28"/>
        </w:rPr>
        <w:t>Planning</w:t>
      </w:r>
      <w:r w:rsidR="00181C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captures what In</w:t>
      </w:r>
      <w:r w:rsidR="004A05D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terests have </w:t>
      </w:r>
      <w:r w:rsidR="00BE00FE">
        <w:rPr>
          <w:rFonts w:ascii="Bradley Hand ITC" w:hAnsi="Bradley Hand ITC"/>
          <w:color w:val="1F3864" w:themeColor="accent1" w:themeShade="80"/>
          <w:sz w:val="28"/>
          <w:szCs w:val="28"/>
        </w:rPr>
        <w:t>occurred</w:t>
      </w:r>
      <w:r w:rsidR="004A05D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during that day and where this </w:t>
      </w:r>
      <w:r w:rsidR="006F2EF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will </w:t>
      </w:r>
      <w:r w:rsidR="00A72421">
        <w:rPr>
          <w:rFonts w:ascii="Bradley Hand ITC" w:hAnsi="Bradley Hand ITC"/>
          <w:color w:val="1F3864" w:themeColor="accent1" w:themeShade="80"/>
          <w:sz w:val="28"/>
          <w:szCs w:val="28"/>
        </w:rPr>
        <w:t>lead</w:t>
      </w:r>
      <w:r w:rsidR="006F2EF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children the following day</w:t>
      </w:r>
      <w:r w:rsidR="00D5757B">
        <w:rPr>
          <w:rFonts w:ascii="Bradley Hand ITC" w:hAnsi="Bradley Hand ITC"/>
          <w:color w:val="1F3864" w:themeColor="accent1" w:themeShade="80"/>
          <w:sz w:val="28"/>
          <w:szCs w:val="28"/>
        </w:rPr>
        <w:t>. Each day all ke</w:t>
      </w:r>
      <w:r w:rsidR="0075031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y workers report back their </w:t>
      </w:r>
      <w:proofErr w:type="spellStart"/>
      <w:r w:rsidR="00750313">
        <w:rPr>
          <w:rFonts w:ascii="Bradley Hand ITC" w:hAnsi="Bradley Hand ITC"/>
          <w:color w:val="1F3864" w:themeColor="accent1" w:themeShade="80"/>
          <w:sz w:val="28"/>
          <w:szCs w:val="28"/>
        </w:rPr>
        <w:t>finding</w:t>
      </w:r>
      <w:r w:rsidR="00F6502D">
        <w:rPr>
          <w:rFonts w:ascii="Bradley Hand ITC" w:hAnsi="Bradley Hand ITC"/>
          <w:color w:val="1F3864" w:themeColor="accent1" w:themeShade="80"/>
          <w:sz w:val="28"/>
          <w:szCs w:val="28"/>
        </w:rPr>
        <w:t>s,allowing</w:t>
      </w:r>
      <w:proofErr w:type="spellEnd"/>
      <w:r w:rsidR="00A2649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50313">
        <w:rPr>
          <w:rFonts w:ascii="Bradley Hand ITC" w:hAnsi="Bradley Hand ITC"/>
          <w:color w:val="1F3864" w:themeColor="accent1" w:themeShade="80"/>
          <w:sz w:val="28"/>
          <w:szCs w:val="28"/>
        </w:rPr>
        <w:t>accu</w:t>
      </w:r>
      <w:r w:rsidR="00A26497">
        <w:rPr>
          <w:rFonts w:ascii="Bradley Hand ITC" w:hAnsi="Bradley Hand ITC"/>
          <w:color w:val="1F3864" w:themeColor="accent1" w:themeShade="80"/>
          <w:sz w:val="28"/>
          <w:szCs w:val="28"/>
        </w:rPr>
        <w:t>rate pla</w:t>
      </w:r>
      <w:r w:rsidR="00875BD1">
        <w:rPr>
          <w:rFonts w:ascii="Bradley Hand ITC" w:hAnsi="Bradley Hand ITC"/>
          <w:color w:val="1F3864" w:themeColor="accent1" w:themeShade="80"/>
          <w:sz w:val="28"/>
          <w:szCs w:val="28"/>
        </w:rPr>
        <w:t>ns to</w:t>
      </w:r>
      <w:r w:rsidR="00A2649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be</w:t>
      </w:r>
      <w:r w:rsidR="00875BD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prepared</w:t>
      </w:r>
      <w:r w:rsidR="008E597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following day.</w:t>
      </w:r>
      <w:r w:rsidR="004332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4332F2">
        <w:rPr>
          <w:rFonts w:ascii="Bradley Hand ITC" w:hAnsi="Bradley Hand ITC"/>
          <w:color w:val="1F3864" w:themeColor="accent1" w:themeShade="80"/>
          <w:sz w:val="28"/>
          <w:szCs w:val="28"/>
        </w:rPr>
        <w:t>Malaguzzi</w:t>
      </w:r>
      <w:proofErr w:type="spellEnd"/>
      <w:r w:rsidR="004332F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(1920-1994 Edwards et.al 2012)</w:t>
      </w:r>
      <w:r w:rsidR="00C109B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0A071B74" w14:textId="5235FD27" w:rsidR="008E5975" w:rsidRDefault="008E5975" w:rsidP="00965AEF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 w:rsidRPr="00266386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WELLCOMM</w:t>
      </w:r>
      <w:proofErr w:type="spellEnd"/>
      <w:r w:rsidR="00266386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 </w:t>
      </w:r>
      <w:r w:rsidR="00266386">
        <w:rPr>
          <w:rFonts w:ascii="Bradley Hand ITC" w:hAnsi="Bradley Hand ITC"/>
          <w:color w:val="1F3864" w:themeColor="accent1" w:themeShade="80"/>
          <w:sz w:val="28"/>
          <w:szCs w:val="28"/>
        </w:rPr>
        <w:t>is a speech and language progr</w:t>
      </w:r>
      <w:r w:rsidR="00EE6DA7">
        <w:rPr>
          <w:rFonts w:ascii="Bradley Hand ITC" w:hAnsi="Bradley Hand ITC"/>
          <w:color w:val="1F3864" w:themeColor="accent1" w:themeShade="80"/>
          <w:sz w:val="28"/>
          <w:szCs w:val="28"/>
        </w:rPr>
        <w:t>amme which assesses the children</w:t>
      </w:r>
      <w:r w:rsidR="006550E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providing</w:t>
      </w:r>
      <w:r w:rsidR="004E3EC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4056F">
        <w:rPr>
          <w:rFonts w:ascii="Bradley Hand ITC" w:hAnsi="Bradley Hand ITC"/>
          <w:color w:val="1F3864" w:themeColor="accent1" w:themeShade="80"/>
          <w:sz w:val="28"/>
          <w:szCs w:val="28"/>
        </w:rPr>
        <w:t>immediate results</w:t>
      </w:r>
      <w:r w:rsidR="00270F6C">
        <w:rPr>
          <w:rFonts w:ascii="Bradley Hand ITC" w:hAnsi="Bradley Hand ITC"/>
          <w:color w:val="1F3864" w:themeColor="accent1" w:themeShade="80"/>
          <w:sz w:val="28"/>
          <w:szCs w:val="28"/>
        </w:rPr>
        <w:t>.Children with</w:t>
      </w:r>
      <w:r w:rsidR="00A651A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concerns a</w:t>
      </w:r>
      <w:r w:rsidR="0026150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re </w:t>
      </w:r>
      <w:r w:rsidR="00D01E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provided with </w:t>
      </w:r>
      <w:r w:rsidR="00D01E9A">
        <w:rPr>
          <w:rFonts w:ascii="Bradley Hand ITC" w:hAnsi="Bradley Hand ITC"/>
          <w:color w:val="1F3864" w:themeColor="accent1" w:themeShade="80"/>
          <w:sz w:val="28"/>
          <w:szCs w:val="28"/>
        </w:rPr>
        <w:lastRenderedPageBreak/>
        <w:t xml:space="preserve">an established </w:t>
      </w:r>
      <w:r w:rsidR="009E15D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language group </w:t>
      </w:r>
      <w:r w:rsidR="004E59E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consisting of a </w:t>
      </w:r>
      <w:r w:rsidR="009E15D5">
        <w:rPr>
          <w:rFonts w:ascii="Bradley Hand ITC" w:hAnsi="Bradley Hand ITC"/>
          <w:color w:val="1F3864" w:themeColor="accent1" w:themeShade="80"/>
          <w:sz w:val="28"/>
          <w:szCs w:val="28"/>
        </w:rPr>
        <w:t>member of staf</w:t>
      </w:r>
      <w:r w:rsidR="00FD1F5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 who has been trained in the </w:t>
      </w:r>
      <w:proofErr w:type="spellStart"/>
      <w:r w:rsidR="00FD1F5F">
        <w:rPr>
          <w:rFonts w:ascii="Bradley Hand ITC" w:hAnsi="Bradley Hand ITC"/>
          <w:color w:val="1F3864" w:themeColor="accent1" w:themeShade="80"/>
          <w:sz w:val="28"/>
          <w:szCs w:val="28"/>
        </w:rPr>
        <w:t>WELLCOMM</w:t>
      </w:r>
      <w:proofErr w:type="spellEnd"/>
      <w:r w:rsidR="00FD1F5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programme. </w:t>
      </w:r>
      <w:r w:rsidR="00A357E8">
        <w:rPr>
          <w:rFonts w:ascii="Bradley Hand ITC" w:hAnsi="Bradley Hand ITC"/>
          <w:color w:val="1F3864" w:themeColor="accent1" w:themeShade="80"/>
          <w:sz w:val="28"/>
          <w:szCs w:val="28"/>
        </w:rPr>
        <w:t>(GL assessment,ND)</w:t>
      </w:r>
    </w:p>
    <w:p w14:paraId="3AD77E2D" w14:textId="11DF2821" w:rsidR="00BB56C4" w:rsidRDefault="00FB0028" w:rsidP="00DC5141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‘</w:t>
      </w: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Time for me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E3157E">
        <w:rPr>
          <w:rFonts w:ascii="Bradley Hand ITC" w:hAnsi="Bradley Hand ITC"/>
          <w:color w:val="1F3864" w:themeColor="accent1" w:themeShade="80"/>
          <w:sz w:val="28"/>
          <w:szCs w:val="28"/>
        </w:rPr>
        <w:t>A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modern version of the ‘birth to three document</w:t>
      </w:r>
      <w:r w:rsidR="00880B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 tool which</w:t>
      </w:r>
      <w:r w:rsidR="002C030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80B2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covers </w:t>
      </w:r>
      <w:r w:rsidR="005243EB">
        <w:rPr>
          <w:rFonts w:ascii="Bradley Hand ITC" w:hAnsi="Bradley Hand ITC"/>
          <w:color w:val="1F3864" w:themeColor="accent1" w:themeShade="80"/>
          <w:sz w:val="28"/>
          <w:szCs w:val="28"/>
        </w:rPr>
        <w:t>five areas of learning</w:t>
      </w:r>
      <w:r w:rsidR="002C030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: </w:t>
      </w:r>
      <w:r w:rsidR="00745A11">
        <w:rPr>
          <w:rFonts w:ascii="Bradley Hand ITC" w:hAnsi="Bradley Hand ITC"/>
          <w:color w:val="1F3864" w:themeColor="accent1" w:themeShade="80"/>
          <w:sz w:val="28"/>
          <w:szCs w:val="28"/>
        </w:rPr>
        <w:t>Manipulati</w:t>
      </w:r>
      <w:r w:rsidR="00FC191B">
        <w:rPr>
          <w:rFonts w:ascii="Bradley Hand ITC" w:hAnsi="Bradley Hand ITC"/>
          <w:color w:val="1F3864" w:themeColor="accent1" w:themeShade="80"/>
          <w:sz w:val="28"/>
          <w:szCs w:val="28"/>
        </w:rPr>
        <w:t>ve,</w:t>
      </w:r>
      <w:r w:rsidR="00745A1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languag</w:t>
      </w:r>
      <w:r w:rsidR="00502165">
        <w:rPr>
          <w:rFonts w:ascii="Bradley Hand ITC" w:hAnsi="Bradley Hand ITC"/>
          <w:color w:val="1F3864" w:themeColor="accent1" w:themeShade="80"/>
          <w:sz w:val="28"/>
          <w:szCs w:val="28"/>
        </w:rPr>
        <w:t>e</w:t>
      </w:r>
      <w:r w:rsidR="008D1B6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  </w:t>
      </w:r>
      <w:r w:rsidR="00745A11">
        <w:rPr>
          <w:rFonts w:ascii="Bradley Hand ITC" w:hAnsi="Bradley Hand ITC"/>
          <w:color w:val="1F3864" w:themeColor="accent1" w:themeShade="80"/>
          <w:sz w:val="28"/>
          <w:szCs w:val="28"/>
        </w:rPr>
        <w:t>communication,Interactive</w:t>
      </w:r>
      <w:r w:rsidR="00EC235C">
        <w:rPr>
          <w:rFonts w:ascii="Bradley Hand ITC" w:hAnsi="Bradley Hand ITC"/>
          <w:color w:val="1F3864" w:themeColor="accent1" w:themeShade="80"/>
          <w:sz w:val="28"/>
          <w:szCs w:val="28"/>
        </w:rPr>
        <w:t>, locomotor</w:t>
      </w:r>
      <w:r w:rsidR="00D21DF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</w:t>
      </w:r>
      <w:r w:rsidR="00D4418D">
        <w:rPr>
          <w:rFonts w:ascii="Bradley Hand ITC" w:hAnsi="Bradley Hand ITC"/>
          <w:color w:val="1F3864" w:themeColor="accent1" w:themeShade="80"/>
          <w:sz w:val="28"/>
          <w:szCs w:val="28"/>
        </w:rPr>
        <w:t>and</w:t>
      </w:r>
      <w:r w:rsidR="00EC23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self care skills</w:t>
      </w:r>
      <w:r w:rsidR="007C187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B946C3">
        <w:rPr>
          <w:rFonts w:ascii="Bradley Hand ITC" w:hAnsi="Bradley Hand ITC"/>
          <w:color w:val="1F3864" w:themeColor="accent1" w:themeShade="80"/>
          <w:sz w:val="28"/>
          <w:szCs w:val="28"/>
        </w:rPr>
        <w:t>Necessary when</w:t>
      </w:r>
      <w:r w:rsidR="002C030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planning activities.</w:t>
      </w:r>
      <w:r w:rsidR="00B15520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’Make time for </w:t>
      </w:r>
      <w:r w:rsidR="008A0599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me</w:t>
      </w:r>
      <w:r w:rsidR="00FD3797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’.</w:t>
      </w:r>
      <w:r w:rsidR="00FD379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ND. </w:t>
      </w:r>
      <w:r w:rsidR="00004A72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FD3797">
        <w:rPr>
          <w:rFonts w:ascii="Bradley Hand ITC" w:hAnsi="Bradley Hand ITC"/>
          <w:color w:val="1F3864" w:themeColor="accent1" w:themeShade="80"/>
          <w:sz w:val="28"/>
          <w:szCs w:val="28"/>
        </w:rPr>
        <w:t>The Learning Part</w:t>
      </w:r>
      <w:r w:rsidR="00004A72">
        <w:rPr>
          <w:rFonts w:ascii="Bradley Hand ITC" w:hAnsi="Bradley Hand ITC"/>
          <w:color w:val="1F3864" w:themeColor="accent1" w:themeShade="80"/>
          <w:sz w:val="28"/>
          <w:szCs w:val="28"/>
        </w:rPr>
        <w:t>nership</w:t>
      </w:r>
      <w:r w:rsidR="00DC5141">
        <w:rPr>
          <w:rFonts w:ascii="Bradley Hand ITC" w:hAnsi="Bradley Hand ITC"/>
          <w:color w:val="1F3864" w:themeColor="accent1" w:themeShade="80"/>
          <w:sz w:val="28"/>
          <w:szCs w:val="28"/>
        </w:rPr>
        <w:t>,ND</w:t>
      </w:r>
    </w:p>
    <w:p w14:paraId="59951888" w14:textId="0C0606C1" w:rsidR="0014268A" w:rsidRDefault="002F1F05" w:rsidP="00DC5141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The Leuve</w:t>
      </w:r>
      <w:r w:rsidR="00602075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n Scales of Wellbeing</w:t>
      </w:r>
      <w:r w:rsidR="0060207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CF5F9C">
        <w:rPr>
          <w:rFonts w:ascii="Bradley Hand ITC" w:hAnsi="Bradley Hand ITC"/>
          <w:color w:val="1F3864" w:themeColor="accent1" w:themeShade="80"/>
          <w:sz w:val="28"/>
          <w:szCs w:val="28"/>
        </w:rPr>
        <w:t>An</w:t>
      </w:r>
      <w:r w:rsidR="002D25E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assessment tool which we complet</w:t>
      </w:r>
      <w:r w:rsidR="00A524D4">
        <w:rPr>
          <w:rFonts w:ascii="Bradley Hand ITC" w:hAnsi="Bradley Hand ITC"/>
          <w:color w:val="1F3864" w:themeColor="accent1" w:themeShade="80"/>
          <w:sz w:val="28"/>
          <w:szCs w:val="28"/>
        </w:rPr>
        <w:t>e</w:t>
      </w:r>
      <w:r w:rsidR="002D25E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on all </w:t>
      </w:r>
      <w:r w:rsidR="00541BB4">
        <w:rPr>
          <w:rFonts w:ascii="Bradley Hand ITC" w:hAnsi="Bradley Hand ITC"/>
          <w:color w:val="1F3864" w:themeColor="accent1" w:themeShade="80"/>
          <w:sz w:val="28"/>
          <w:szCs w:val="28"/>
        </w:rPr>
        <w:t>childre</w:t>
      </w:r>
      <w:r w:rsidR="008128B7">
        <w:rPr>
          <w:rFonts w:ascii="Bradley Hand ITC" w:hAnsi="Bradley Hand ITC"/>
          <w:color w:val="1F3864" w:themeColor="accent1" w:themeShade="80"/>
          <w:sz w:val="28"/>
          <w:szCs w:val="28"/>
        </w:rPr>
        <w:t>n termly</w:t>
      </w:r>
      <w:r w:rsidR="00585F70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B0168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measur</w:t>
      </w:r>
      <w:r w:rsidR="00585F70">
        <w:rPr>
          <w:rFonts w:ascii="Bradley Hand ITC" w:hAnsi="Bradley Hand ITC"/>
          <w:color w:val="1F3864" w:themeColor="accent1" w:themeShade="80"/>
          <w:sz w:val="28"/>
          <w:szCs w:val="28"/>
        </w:rPr>
        <w:t>ing</w:t>
      </w:r>
      <w:r w:rsidR="00B0168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E24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children’s </w:t>
      </w:r>
      <w:proofErr w:type="spellStart"/>
      <w:r w:rsidR="00BE248E">
        <w:rPr>
          <w:rFonts w:ascii="Bradley Hand ITC" w:hAnsi="Bradley Hand ITC"/>
          <w:color w:val="1F3864" w:themeColor="accent1" w:themeShade="80"/>
          <w:sz w:val="28"/>
          <w:szCs w:val="28"/>
        </w:rPr>
        <w:t>wellbeing</w:t>
      </w:r>
      <w:r w:rsidR="00585F70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BE248E">
        <w:rPr>
          <w:rFonts w:ascii="Bradley Hand ITC" w:hAnsi="Bradley Hand ITC"/>
          <w:color w:val="1F3864" w:themeColor="accent1" w:themeShade="80"/>
          <w:sz w:val="28"/>
          <w:szCs w:val="28"/>
        </w:rPr>
        <w:t>their</w:t>
      </w:r>
      <w:proofErr w:type="spellEnd"/>
      <w:r w:rsidR="00BE24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involvement</w:t>
      </w:r>
      <w:r w:rsidR="002821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levels.</w:t>
      </w:r>
      <w:r w:rsidR="00BE24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4D7BAA">
        <w:rPr>
          <w:rFonts w:ascii="Bradley Hand ITC" w:hAnsi="Bradley Hand ITC"/>
          <w:color w:val="1F3864" w:themeColor="accent1" w:themeShade="80"/>
          <w:sz w:val="28"/>
          <w:szCs w:val="28"/>
        </w:rPr>
        <w:t>Scoring</w:t>
      </w:r>
      <w:r w:rsidR="00BE248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children f</w:t>
      </w:r>
      <w:r w:rsidR="0098331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rom low, medium to high. If they score a low on </w:t>
      </w:r>
      <w:r w:rsidR="005C305B">
        <w:rPr>
          <w:rFonts w:ascii="Bradley Hand ITC" w:hAnsi="Bradley Hand ITC"/>
          <w:color w:val="1F3864" w:themeColor="accent1" w:themeShade="80"/>
          <w:sz w:val="28"/>
          <w:szCs w:val="28"/>
        </w:rPr>
        <w:t>either then further conversati</w:t>
      </w:r>
      <w:r w:rsidR="0056424E">
        <w:rPr>
          <w:rFonts w:ascii="Bradley Hand ITC" w:hAnsi="Bradley Hand ITC"/>
          <w:color w:val="1F3864" w:themeColor="accent1" w:themeShade="80"/>
          <w:sz w:val="28"/>
          <w:szCs w:val="28"/>
        </w:rPr>
        <w:t>ons need to be made to unpick the issue. Referrals to the child</w:t>
      </w:r>
      <w:r w:rsidR="000F3A9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’s health visitor may be made or to other </w:t>
      </w:r>
      <w:r w:rsidR="00A7064F">
        <w:rPr>
          <w:rFonts w:ascii="Bradley Hand ITC" w:hAnsi="Bradley Hand ITC"/>
          <w:color w:val="1F3864" w:themeColor="accent1" w:themeShade="80"/>
          <w:sz w:val="28"/>
          <w:szCs w:val="28"/>
        </w:rPr>
        <w:t>agencies</w:t>
      </w:r>
      <w:r w:rsidR="002821A2">
        <w:rPr>
          <w:rFonts w:ascii="Bradley Hand ITC" w:hAnsi="Bradley Hand ITC"/>
          <w:color w:val="1F3864" w:themeColor="accent1" w:themeShade="80"/>
          <w:sz w:val="28"/>
          <w:szCs w:val="28"/>
        </w:rPr>
        <w:t>, so that in</w:t>
      </w:r>
      <w:r w:rsidR="0014268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terventions </w:t>
      </w:r>
      <w:r w:rsidR="00606927">
        <w:rPr>
          <w:rFonts w:ascii="Bradley Hand ITC" w:hAnsi="Bradley Hand ITC"/>
          <w:color w:val="1F3864" w:themeColor="accent1" w:themeShade="80"/>
          <w:sz w:val="28"/>
          <w:szCs w:val="28"/>
        </w:rPr>
        <w:t>can get started. Always with consent from parents first.</w:t>
      </w:r>
      <w:r w:rsidR="00E219E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401DCA">
        <w:rPr>
          <w:rFonts w:ascii="Bradley Hand ITC" w:hAnsi="Bradley Hand ITC"/>
          <w:color w:val="1F3864" w:themeColor="accent1" w:themeShade="80"/>
          <w:sz w:val="28"/>
          <w:szCs w:val="28"/>
        </w:rPr>
        <w:t>Arnerich</w:t>
      </w:r>
      <w:proofErr w:type="spellEnd"/>
      <w:r w:rsidR="00401DCA">
        <w:rPr>
          <w:rFonts w:ascii="Bradley Hand ITC" w:hAnsi="Bradley Hand ITC"/>
          <w:color w:val="1F3864" w:themeColor="accent1" w:themeShade="80"/>
          <w:sz w:val="28"/>
          <w:szCs w:val="28"/>
        </w:rPr>
        <w:t>(2018)</w:t>
      </w:r>
    </w:p>
    <w:p w14:paraId="4C3CEF80" w14:textId="202D31ED" w:rsidR="00FE38BB" w:rsidRPr="00FE38BB" w:rsidRDefault="00FE38BB" w:rsidP="00BF0FBE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Observation</w:t>
      </w:r>
      <w:r w:rsidR="001D00BA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s This</w:t>
      </w:r>
      <w:r w:rsidR="0023134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is vital </w:t>
      </w:r>
      <w:r w:rsidR="00A91F5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to </w:t>
      </w:r>
      <w:r w:rsidR="00E14289">
        <w:rPr>
          <w:rFonts w:ascii="Bradley Hand ITC" w:hAnsi="Bradley Hand ITC"/>
          <w:color w:val="1F3864" w:themeColor="accent1" w:themeShade="80"/>
          <w:sz w:val="28"/>
          <w:szCs w:val="28"/>
        </w:rPr>
        <w:t>ensur</w:t>
      </w:r>
      <w:r w:rsidR="00A91F5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 </w:t>
      </w:r>
      <w:r w:rsidR="00E14289">
        <w:rPr>
          <w:rFonts w:ascii="Bradley Hand ITC" w:hAnsi="Bradley Hand ITC"/>
          <w:color w:val="1F3864" w:themeColor="accent1" w:themeShade="80"/>
          <w:sz w:val="28"/>
          <w:szCs w:val="28"/>
        </w:rPr>
        <w:t>that the children are happy and highly involved</w:t>
      </w:r>
      <w:r w:rsidR="00A325B7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1B25C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 </w:t>
      </w:r>
      <w:r w:rsidR="002458E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two minute three times a </w:t>
      </w:r>
      <w:r w:rsidR="00AE0296">
        <w:rPr>
          <w:rFonts w:ascii="Bradley Hand ITC" w:hAnsi="Bradley Hand ITC"/>
          <w:color w:val="1F3864" w:themeColor="accent1" w:themeShade="80"/>
          <w:sz w:val="28"/>
          <w:szCs w:val="28"/>
        </w:rPr>
        <w:t>day</w:t>
      </w:r>
      <w:r w:rsidR="007055B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observation</w:t>
      </w:r>
      <w:r w:rsidR="00486D1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68102C">
        <w:rPr>
          <w:rFonts w:ascii="Bradley Hand ITC" w:hAnsi="Bradley Hand ITC"/>
          <w:color w:val="1F3864" w:themeColor="accent1" w:themeShade="80"/>
          <w:sz w:val="28"/>
          <w:szCs w:val="28"/>
        </w:rPr>
        <w:t>can unpick what children are involved in throughout the day</w:t>
      </w:r>
      <w:r w:rsidR="008B7DE5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child Is observed</w:t>
      </w:r>
      <w:r w:rsidR="002341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for five minutes by mapping out where they have been and for how long.</w:t>
      </w:r>
      <w:r w:rsidR="00537FF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Montessori, </w:t>
      </w:r>
      <w:proofErr w:type="spellStart"/>
      <w:r w:rsidR="00537FF6">
        <w:rPr>
          <w:rFonts w:ascii="Bradley Hand ITC" w:hAnsi="Bradley Hand ITC"/>
          <w:color w:val="1F3864" w:themeColor="accent1" w:themeShade="80"/>
          <w:sz w:val="28"/>
          <w:szCs w:val="28"/>
        </w:rPr>
        <w:t>Malaguzzi</w:t>
      </w:r>
      <w:proofErr w:type="spellEnd"/>
      <w:r w:rsidR="00537FF6">
        <w:rPr>
          <w:rFonts w:ascii="Bradley Hand ITC" w:hAnsi="Bradley Hand ITC"/>
          <w:color w:val="1F3864" w:themeColor="accent1" w:themeShade="80"/>
          <w:sz w:val="28"/>
          <w:szCs w:val="28"/>
        </w:rPr>
        <w:t>, Piaget, Froebel</w:t>
      </w:r>
      <w:r w:rsidR="00675B0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Dewy and Piaget all </w:t>
      </w:r>
      <w:r w:rsidR="00FE1CC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support </w:t>
      </w:r>
      <w:r w:rsidR="00BF0F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observations as a way of supporting </w:t>
      </w:r>
      <w:r w:rsidR="00FE1CCE">
        <w:rPr>
          <w:rFonts w:ascii="Bradley Hand ITC" w:hAnsi="Bradley Hand ITC"/>
          <w:color w:val="1F3864" w:themeColor="accent1" w:themeShade="80"/>
          <w:sz w:val="28"/>
          <w:szCs w:val="28"/>
        </w:rPr>
        <w:t>children’s learning</w:t>
      </w:r>
      <w:r w:rsidR="00BF0F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and development.</w:t>
      </w:r>
      <w:r w:rsidR="00FE1CC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442B3330" w14:textId="448A08A6" w:rsidR="00184690" w:rsidRDefault="00184690" w:rsidP="00C047CC">
      <w:pPr>
        <w:jc w:val="both"/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</w:pPr>
      <w: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Open </w:t>
      </w:r>
      <w:r w:rsidR="00AC323A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days</w:t>
      </w:r>
    </w:p>
    <w:p w14:paraId="36B8DCE6" w14:textId="75A0255C" w:rsidR="00111388" w:rsidRDefault="00413E08" w:rsidP="00C047CC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Parent</w:t>
      </w:r>
      <w:r w:rsidR="002F43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s </w:t>
      </w:r>
      <w:r w:rsidR="00606927">
        <w:rPr>
          <w:rFonts w:ascii="Bradley Hand ITC" w:hAnsi="Bradley Hand ITC"/>
          <w:color w:val="1F3864" w:themeColor="accent1" w:themeShade="80"/>
          <w:sz w:val="28"/>
          <w:szCs w:val="28"/>
        </w:rPr>
        <w:t>are in</w:t>
      </w:r>
      <w:r w:rsidR="00243CEA">
        <w:rPr>
          <w:rFonts w:ascii="Bradley Hand ITC" w:hAnsi="Bradley Hand ITC"/>
          <w:color w:val="1F3864" w:themeColor="accent1" w:themeShade="80"/>
          <w:sz w:val="28"/>
          <w:szCs w:val="28"/>
        </w:rPr>
        <w:t>vited in to join</w:t>
      </w:r>
      <w:r w:rsidR="00004A7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setting, </w:t>
      </w:r>
      <w:r w:rsidR="00243CE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Maybe </w:t>
      </w:r>
      <w:r w:rsidR="001416F9">
        <w:rPr>
          <w:rFonts w:ascii="Bradley Hand ITC" w:hAnsi="Bradley Hand ITC"/>
          <w:color w:val="1F3864" w:themeColor="accent1" w:themeShade="80"/>
          <w:sz w:val="28"/>
          <w:szCs w:val="28"/>
        </w:rPr>
        <w:t>for</w:t>
      </w:r>
      <w:r w:rsidR="00243CE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 theme</w:t>
      </w:r>
      <w:r w:rsidR="001416F9">
        <w:rPr>
          <w:rFonts w:ascii="Bradley Hand ITC" w:hAnsi="Bradley Hand ITC"/>
          <w:color w:val="1F3864" w:themeColor="accent1" w:themeShade="80"/>
          <w:sz w:val="28"/>
          <w:szCs w:val="28"/>
        </w:rPr>
        <w:t>d</w:t>
      </w:r>
      <w:r w:rsidR="00243CE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day or just to see what we have been doing. The more opportunities for parents to </w:t>
      </w:r>
      <w:r w:rsidR="003B346B">
        <w:rPr>
          <w:rFonts w:ascii="Bradley Hand ITC" w:hAnsi="Bradley Hand ITC"/>
          <w:color w:val="1F3864" w:themeColor="accent1" w:themeShade="80"/>
          <w:sz w:val="28"/>
          <w:szCs w:val="28"/>
        </w:rPr>
        <w:t>be</w:t>
      </w:r>
      <w:r w:rsidR="00243CE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Involved the more </w:t>
      </w:r>
      <w:r w:rsidR="001416F9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ownership they take. That way strong home links may be </w:t>
      </w:r>
      <w:r w:rsidR="003B346B">
        <w:rPr>
          <w:rFonts w:ascii="Bradley Hand ITC" w:hAnsi="Bradley Hand ITC"/>
          <w:color w:val="1F3864" w:themeColor="accent1" w:themeShade="80"/>
          <w:sz w:val="28"/>
          <w:szCs w:val="28"/>
        </w:rPr>
        <w:t>maintained.</w:t>
      </w:r>
      <w:r w:rsidR="00CD5DC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="00CD5DC8">
        <w:rPr>
          <w:rFonts w:ascii="Bradley Hand ITC" w:hAnsi="Bradley Hand ITC"/>
          <w:color w:val="1F3864" w:themeColor="accent1" w:themeShade="80"/>
          <w:sz w:val="28"/>
          <w:szCs w:val="28"/>
        </w:rPr>
        <w:t>Bronfenbrenner</w:t>
      </w:r>
      <w:proofErr w:type="spellEnd"/>
      <w:r w:rsidR="00CD5DC8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7E76CD">
        <w:rPr>
          <w:rFonts w:ascii="Bradley Hand ITC" w:hAnsi="Bradley Hand ITC"/>
          <w:color w:val="1F3864" w:themeColor="accent1" w:themeShade="80"/>
          <w:sz w:val="28"/>
          <w:szCs w:val="28"/>
        </w:rPr>
        <w:t>(1986 cited</w:t>
      </w:r>
      <w:r w:rsidR="00C047C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Aubrey 2019)</w:t>
      </w:r>
    </w:p>
    <w:p w14:paraId="6F569A12" w14:textId="396429D1" w:rsidR="00E34967" w:rsidRPr="00B27583" w:rsidRDefault="00E34967" w:rsidP="00C937FD">
      <w:pPr>
        <w:jc w:val="both"/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</w:pPr>
      <w:r w:rsidRPr="00B27583">
        <w:rPr>
          <w:rFonts w:ascii="Bradley Hand ITC" w:hAnsi="Bradley Hand ITC"/>
          <w:b/>
          <w:bCs/>
          <w:color w:val="1F3864" w:themeColor="accent1" w:themeShade="80"/>
          <w:sz w:val="40"/>
          <w:szCs w:val="40"/>
          <w:u w:val="single"/>
        </w:rPr>
        <w:t>Outcomes</w:t>
      </w:r>
    </w:p>
    <w:p w14:paraId="52A4FD48" w14:textId="1D2D6AF4" w:rsidR="00CC0294" w:rsidRDefault="00CC0294" w:rsidP="00C937FD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Transition</w:t>
      </w:r>
      <w:r w:rsidR="008C764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works </w:t>
      </w:r>
      <w:r w:rsidR="0013038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incredibly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wel</w:t>
      </w:r>
      <w:r w:rsidR="00474DE8">
        <w:rPr>
          <w:rFonts w:ascii="Bradley Hand ITC" w:hAnsi="Bradley Hand ITC"/>
          <w:color w:val="1F3864" w:themeColor="accent1" w:themeShade="80"/>
          <w:sz w:val="28"/>
          <w:szCs w:val="28"/>
        </w:rPr>
        <w:t>l.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8B47D4">
        <w:rPr>
          <w:rFonts w:ascii="Bradley Hand ITC" w:hAnsi="Bradley Hand ITC"/>
          <w:color w:val="1F3864" w:themeColor="accent1" w:themeShade="80"/>
          <w:sz w:val="28"/>
          <w:szCs w:val="28"/>
        </w:rPr>
        <w:t>Our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children are happy, </w:t>
      </w:r>
      <w:proofErr w:type="spellStart"/>
      <w:r w:rsidR="008B47D4">
        <w:rPr>
          <w:rFonts w:ascii="Bradley Hand ITC" w:hAnsi="Bradley Hand ITC"/>
          <w:color w:val="1F3864" w:themeColor="accent1" w:themeShade="80"/>
          <w:sz w:val="28"/>
          <w:szCs w:val="28"/>
        </w:rPr>
        <w:t>independent,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confident</w:t>
      </w:r>
      <w:proofErr w:type="spellEnd"/>
      <w:r w:rsidR="00FF37CE">
        <w:rPr>
          <w:rFonts w:ascii="Bradley Hand ITC" w:hAnsi="Bradley Hand ITC"/>
          <w:color w:val="1F3864" w:themeColor="accent1" w:themeShade="80"/>
          <w:sz w:val="28"/>
          <w:szCs w:val="28"/>
        </w:rPr>
        <w:t>, well adjusted</w:t>
      </w:r>
      <w:r w:rsidR="00043311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FF37C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highly Involved little peopl</w:t>
      </w:r>
      <w:r w:rsidR="001B61B3">
        <w:rPr>
          <w:rFonts w:ascii="Bradley Hand ITC" w:hAnsi="Bradley Hand ITC"/>
          <w:color w:val="1F3864" w:themeColor="accent1" w:themeShade="80"/>
          <w:sz w:val="28"/>
          <w:szCs w:val="28"/>
        </w:rPr>
        <w:t>e,</w:t>
      </w:r>
      <w:r w:rsidR="00D23D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part</w:t>
      </w:r>
      <w:r w:rsidR="001B61B3">
        <w:rPr>
          <w:rFonts w:ascii="Bradley Hand ITC" w:hAnsi="Bradley Hand ITC"/>
          <w:color w:val="1F3864" w:themeColor="accent1" w:themeShade="80"/>
          <w:sz w:val="28"/>
          <w:szCs w:val="28"/>
        </w:rPr>
        <w:t>aking</w:t>
      </w:r>
      <w:r w:rsidR="00D23D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in a range of activities</w:t>
      </w:r>
      <w:r w:rsidR="001B61B3">
        <w:rPr>
          <w:rFonts w:ascii="Bradley Hand ITC" w:hAnsi="Bradley Hand ITC"/>
          <w:color w:val="1F3864" w:themeColor="accent1" w:themeShade="80"/>
          <w:sz w:val="28"/>
          <w:szCs w:val="28"/>
        </w:rPr>
        <w:t>,</w:t>
      </w:r>
      <w:r w:rsidR="00D23D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develop</w:t>
      </w:r>
      <w:r w:rsidR="001B61B3">
        <w:rPr>
          <w:rFonts w:ascii="Bradley Hand ITC" w:hAnsi="Bradley Hand ITC"/>
          <w:color w:val="1F3864" w:themeColor="accent1" w:themeShade="80"/>
          <w:sz w:val="28"/>
          <w:szCs w:val="28"/>
        </w:rPr>
        <w:t>ing</w:t>
      </w:r>
      <w:r w:rsidR="00D23D5C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all areas of </w:t>
      </w:r>
      <w:r w:rsidR="00737159">
        <w:rPr>
          <w:rFonts w:ascii="Bradley Hand ITC" w:hAnsi="Bradley Hand ITC"/>
          <w:color w:val="1F3864" w:themeColor="accent1" w:themeShade="80"/>
          <w:sz w:val="28"/>
          <w:szCs w:val="28"/>
        </w:rPr>
        <w:t>growth</w:t>
      </w:r>
      <w:r w:rsidR="00D23D5C">
        <w:rPr>
          <w:rFonts w:ascii="Bradley Hand ITC" w:hAnsi="Bradley Hand ITC"/>
          <w:color w:val="1F3864" w:themeColor="accent1" w:themeShade="80"/>
          <w:sz w:val="28"/>
          <w:szCs w:val="28"/>
        </w:rPr>
        <w:t>.</w:t>
      </w:r>
      <w:r w:rsidR="00BE2B6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The children are in</w:t>
      </w:r>
      <w:r w:rsidR="00D71EC8">
        <w:rPr>
          <w:rFonts w:ascii="Bradley Hand ITC" w:hAnsi="Bradley Hand ITC"/>
          <w:color w:val="1F3864" w:themeColor="accent1" w:themeShade="80"/>
          <w:sz w:val="28"/>
          <w:szCs w:val="28"/>
        </w:rPr>
        <w:t>clusive of</w:t>
      </w:r>
      <w:r w:rsidR="00A1347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BE2B64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daily preparation of healthy snacks which</w:t>
      </w:r>
      <w:r w:rsidR="00AF12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encourages them to try new</w:t>
      </w:r>
      <w:r w:rsidR="000E2C0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healthy</w:t>
      </w:r>
      <w:r w:rsidR="00AF12B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fo</w:t>
      </w:r>
      <w:r w:rsidR="004A2017">
        <w:rPr>
          <w:rFonts w:ascii="Bradley Hand ITC" w:hAnsi="Bradley Hand ITC"/>
          <w:color w:val="1F3864" w:themeColor="accent1" w:themeShade="80"/>
          <w:sz w:val="28"/>
          <w:szCs w:val="28"/>
        </w:rPr>
        <w:t>ods.Regular</w:t>
      </w:r>
      <w:r w:rsidR="00FF37C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observation</w:t>
      </w:r>
      <w:r w:rsidR="001C4CE0">
        <w:rPr>
          <w:rFonts w:ascii="Bradley Hand ITC" w:hAnsi="Bradley Hand ITC"/>
          <w:color w:val="1F3864" w:themeColor="accent1" w:themeShade="80"/>
          <w:sz w:val="28"/>
          <w:szCs w:val="28"/>
        </w:rPr>
        <w:t>s,</w:t>
      </w:r>
      <w:r w:rsidR="004A53BD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knowledgable staff </w:t>
      </w:r>
      <w:r w:rsidR="00CE264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can result In early interventions of any </w:t>
      </w:r>
      <w:r w:rsidR="00B518BF">
        <w:rPr>
          <w:rFonts w:ascii="Bradley Hand ITC" w:hAnsi="Bradley Hand ITC"/>
          <w:color w:val="1F3864" w:themeColor="accent1" w:themeShade="80"/>
          <w:sz w:val="28"/>
          <w:szCs w:val="28"/>
        </w:rPr>
        <w:t>concerns</w:t>
      </w:r>
      <w:r w:rsidR="00ED740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</w:t>
      </w:r>
      <w:r w:rsidR="00FF6C0E">
        <w:rPr>
          <w:rFonts w:ascii="Bradley Hand ITC" w:hAnsi="Bradley Hand ITC"/>
          <w:color w:val="1F3864" w:themeColor="accent1" w:themeShade="80"/>
          <w:sz w:val="28"/>
          <w:szCs w:val="28"/>
        </w:rPr>
        <w:t>Referrals can be made by our experience</w:t>
      </w:r>
      <w:r w:rsidR="00F51B46">
        <w:rPr>
          <w:rFonts w:ascii="Bradley Hand ITC" w:hAnsi="Bradley Hand ITC"/>
          <w:color w:val="1F3864" w:themeColor="accent1" w:themeShade="80"/>
          <w:sz w:val="28"/>
          <w:szCs w:val="28"/>
        </w:rPr>
        <w:t>d and expert staff.</w:t>
      </w:r>
    </w:p>
    <w:p w14:paraId="25A4AE7F" w14:textId="740472BF" w:rsidR="00653306" w:rsidRPr="00CC0294" w:rsidRDefault="00653306" w:rsidP="00C937FD">
      <w:pPr>
        <w:jc w:val="both"/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environment is forever changing with the needs of the child </w:t>
      </w:r>
      <w:r w:rsidR="006F601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In mind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an</w:t>
      </w:r>
      <w:r w:rsidR="00AE7BDE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d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through observation and knowledgable staf</w:t>
      </w:r>
      <w:r w:rsidR="00E75511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f. It is essential to work In partnership with parents as they bring a wealth of knowledge, culture and skills </w:t>
      </w:r>
      <w:r w:rsidR="00B16AAA">
        <w:rPr>
          <w:rFonts w:ascii="Bradley Hand ITC" w:hAnsi="Bradley Hand ITC"/>
          <w:color w:val="1F3864" w:themeColor="accent1" w:themeShade="80"/>
          <w:sz w:val="28"/>
          <w:szCs w:val="28"/>
        </w:rPr>
        <w:t>to our forever growing day care family.</w:t>
      </w:r>
    </w:p>
    <w:p w14:paraId="436F1538" w14:textId="77777777" w:rsidR="00C60C0E" w:rsidRPr="0023419A" w:rsidRDefault="00C60C0E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7923EAA" w14:textId="77777777" w:rsidR="0023419A" w:rsidRDefault="0023419A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2D0AB64" w14:textId="7F6C9854" w:rsidR="00111388" w:rsidRDefault="00111388" w:rsidP="00E92A16">
      <w:pP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</w:pPr>
    </w:p>
    <w:p w14:paraId="18AF79BB" w14:textId="67B98282" w:rsidR="0013123C" w:rsidRPr="0013123C" w:rsidRDefault="00D93F5B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</w:p>
    <w:p w14:paraId="2225C80B" w14:textId="77777777" w:rsidR="00A7064F" w:rsidRPr="00602075" w:rsidRDefault="00A7064F" w:rsidP="00E92A1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10C4531" w14:textId="573DD530" w:rsidR="00550ADA" w:rsidRDefault="00550ADA">
      <w:pPr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</w:pPr>
      <w:r w:rsidRPr="00BC459A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>REFERE</w:t>
      </w:r>
      <w:r w:rsidR="00A675C8" w:rsidRPr="00BC459A">
        <w:rPr>
          <w:rFonts w:ascii="Bradley Hand ITC" w:hAnsi="Bradley Hand ITC"/>
          <w:b/>
          <w:bCs/>
          <w:color w:val="1F3864" w:themeColor="accent1" w:themeShade="80"/>
          <w:sz w:val="28"/>
          <w:szCs w:val="28"/>
          <w:u w:val="single"/>
        </w:rPr>
        <w:t xml:space="preserve">NCE </w:t>
      </w:r>
    </w:p>
    <w:p w14:paraId="7A287963" w14:textId="7E751581" w:rsidR="00E02A9C" w:rsidRDefault="00E02A9C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Ac Educations</w:t>
      </w:r>
      <w:r w:rsidR="008D6070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(ND) ‘Attachment’[Image] Available at: </w:t>
      </w:r>
      <w:r w:rsidR="000157C6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ac-education.co.uk </w:t>
      </w:r>
      <w:r w:rsidR="00257F3F">
        <w:rPr>
          <w:rFonts w:ascii="Bradley Hand ITC" w:hAnsi="Bradley Hand ITC"/>
          <w:color w:val="1F3864" w:themeColor="accent1" w:themeShade="80"/>
          <w:sz w:val="28"/>
          <w:szCs w:val="28"/>
        </w:rPr>
        <w:t>(Accessed:November 2020)</w:t>
      </w:r>
    </w:p>
    <w:p w14:paraId="77EA84A9" w14:textId="77777777" w:rsidR="000157C6" w:rsidRPr="00E02A9C" w:rsidRDefault="000157C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3CFD522B" w14:textId="5F6CBB2B" w:rsidR="00012299" w:rsidRDefault="00012299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Additional Needs Policy(2020) </w:t>
      </w:r>
      <w:proofErr w:type="spellStart"/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Transitision</w:t>
      </w:r>
      <w:proofErr w:type="spellEnd"/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(gov.Wales)</w:t>
      </w:r>
    </w:p>
    <w:p w14:paraId="69554ACB" w14:textId="77777777" w:rsidR="00012299" w:rsidRDefault="00012299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3D11ADC7" w14:textId="54633A1C" w:rsidR="003E436D" w:rsidRDefault="003E436D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Arnerich,M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.(2018)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How to apply the Leuven scales in practice. Available at:https//family.co/blog/management/Leuven-scales</w:t>
      </w:r>
    </w:p>
    <w:p w14:paraId="7DB93217" w14:textId="44C3881A" w:rsidR="00B9352E" w:rsidRDefault="00B9352E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0B54F6CD" w14:textId="77777777" w:rsidR="00483944" w:rsidRDefault="00483944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Arnerich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(2018) 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Toxic brain [Image]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Available at: http://www.deep.com (Accessed: November 2020)</w:t>
      </w:r>
    </w:p>
    <w:p w14:paraId="50E9ED46" w14:textId="77777777" w:rsidR="00854BC5" w:rsidRPr="00BC459A" w:rsidRDefault="00854BC5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198953F9" w14:textId="4EF6227D" w:rsidR="00E057FB" w:rsidRDefault="00E057FB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Attachment Theory and the Key Person Approach’ [Accessed November 2020]</w:t>
      </w:r>
    </w:p>
    <w:p w14:paraId="5395FC83" w14:textId="77777777" w:rsidR="003B7DEC" w:rsidRDefault="003B7DEC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5321A3D3" w14:textId="07C7FFC3" w:rsidR="00D552E3" w:rsidRDefault="00D552E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Aubrey,K (2019)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Understanding and using educational theories.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London:Sage Publisher. </w:t>
      </w:r>
    </w:p>
    <w:p w14:paraId="1EAB84C1" w14:textId="77777777" w:rsidR="001F189E" w:rsidRDefault="001F189E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7F1A771" w14:textId="0EEC5218" w:rsidR="007E73E6" w:rsidRDefault="001F189E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Bronfenbrenner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, U. (1979)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The Ecology of Human Development.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Cambridge, MA:Harvard University Pres</w:t>
      </w:r>
      <w:r w:rsidR="007E73E6"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</w:p>
    <w:p w14:paraId="1B161BE4" w14:textId="3A38C402" w:rsidR="007E73E6" w:rsidRDefault="007E73E6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D093F86" w14:textId="77777777" w:rsidR="007500CF" w:rsidRDefault="007500CF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Corrie,C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 (2009)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Becoming emotionally intelligent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2nd Edition England:Network continuum</w:t>
      </w:r>
    </w:p>
    <w:p w14:paraId="2EC453D3" w14:textId="77777777" w:rsidR="007E73E6" w:rsidRPr="00BC459A" w:rsidRDefault="007E73E6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79FC658" w14:textId="77777777" w:rsidR="00DD1284" w:rsidRPr="00BC459A" w:rsidRDefault="00DD1284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4D9A5EED" w14:textId="6F85FCF0" w:rsidR="008A565F" w:rsidRDefault="008A565F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Early Education (ND)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Transitions.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Available at:https://www.early-education.org.uk (Accessed: November 2020).</w:t>
      </w:r>
    </w:p>
    <w:p w14:paraId="0245760F" w14:textId="3DCEBC18" w:rsidR="00044F78" w:rsidRDefault="00044F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ED1A95B" w14:textId="77777777" w:rsidR="00044F78" w:rsidRDefault="00044F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C5AD828" w14:textId="77777777" w:rsidR="00044F78" w:rsidRPr="00141377" w:rsidRDefault="00044F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Edwards,C.et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al (2012) 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The hundred languages of children 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California:Praeger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Publishers</w:t>
      </w:r>
    </w:p>
    <w:p w14:paraId="3F12C9BA" w14:textId="77777777" w:rsidR="00044F78" w:rsidRDefault="00044F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9F5DEC3" w14:textId="686FC99C" w:rsidR="009D71ED" w:rsidRDefault="009D71ED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AE35EA6" w14:textId="3B05493E" w:rsidR="009D71ED" w:rsidRDefault="009D71ED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Elfer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, P. Et al. (2011)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Key Person in the Early Years Abingdon: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Routledge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</w:p>
    <w:p w14:paraId="54D7974E" w14:textId="6DD4659F" w:rsidR="00753DD4" w:rsidRDefault="00753DD4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084B803F" w14:textId="2E8B0026" w:rsidR="00753DD4" w:rsidRDefault="00753DD4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Ely and 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Caerau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Children’s Centre (2017) 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Transition Policy A</w:t>
      </w:r>
      <w:r w:rsidRPr="00565D94">
        <w:rPr>
          <w:rFonts w:ascii="Bradley Hand ITC" w:hAnsi="Bradley Hand ITC"/>
          <w:color w:val="1F3864" w:themeColor="accent1" w:themeShade="80"/>
          <w:sz w:val="28"/>
          <w:szCs w:val="28"/>
        </w:rPr>
        <w:t>vailable at:http://elyandcaerauchildrenscentre.co.uk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 (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Accessed:November 2020)</w:t>
      </w:r>
    </w:p>
    <w:p w14:paraId="25917012" w14:textId="57853A34" w:rsidR="00007D78" w:rsidRDefault="00007D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E699334" w14:textId="77777777" w:rsidR="00007D78" w:rsidRDefault="00007D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13411B9E" w14:textId="77777777" w:rsidR="00007D78" w:rsidRDefault="00007D7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Families First Guidance(2017) Available at: http://www.gov.wales (Accessed:November 2020)</w:t>
      </w:r>
    </w:p>
    <w:p w14:paraId="2D16CAA9" w14:textId="77777777" w:rsidR="00007D78" w:rsidRPr="00BC459A" w:rsidRDefault="00007D78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23965FBB" w14:textId="2A497C1E" w:rsidR="009D71ED" w:rsidRDefault="009D71ED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8C21AFD" w14:textId="57D2B891" w:rsidR="00657524" w:rsidRDefault="00657524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Fortuna,K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et al.(ND)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Attachment to inanimate objects and early childcare: A twin study.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Frontiers in Psychology Available at: nobility.nvm.nih.gov (Accessed: November 2020)</w:t>
      </w:r>
    </w:p>
    <w:p w14:paraId="0D7440D6" w14:textId="77777777" w:rsidR="003B7DEC" w:rsidRDefault="003B7DEC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EBB5977" w14:textId="4711B5B2" w:rsidR="00270332" w:rsidRDefault="00270332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Flying Start Dietetics team (ND) 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Nutrition and dietetics service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Available at: http://www.flyingstartcardiff.co.uk (Accessed:November 2020)</w:t>
      </w:r>
    </w:p>
    <w:p w14:paraId="554AFC96" w14:textId="77777777" w:rsidR="008D5791" w:rsidRDefault="008D5791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2C8B6CD" w14:textId="77777777" w:rsidR="003F2B00" w:rsidRDefault="003F2B00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Flying Start (2017) 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Transition policy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Available at http://www.gov.wales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 w:rsidRPr="007560D0">
        <w:rPr>
          <w:rFonts w:ascii="Bradley Hand ITC" w:hAnsi="Bradley Hand ITC"/>
          <w:color w:val="1F3864" w:themeColor="accent1" w:themeShade="80"/>
          <w:sz w:val="28"/>
          <w:szCs w:val="28"/>
        </w:rPr>
        <w:t>(Accessed: November 2020)</w:t>
      </w:r>
    </w:p>
    <w:p w14:paraId="74A2B398" w14:textId="77777777" w:rsidR="003F2B00" w:rsidRDefault="003F2B00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FC9C8A9" w14:textId="77777777" w:rsidR="00D66D3D" w:rsidRDefault="00D66D3D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Making children happy[Image] Available at:http://www.thenationalnews.com (Accessed:November 2020)</w:t>
      </w:r>
    </w:p>
    <w:p w14:paraId="6D339AE2" w14:textId="77777777" w:rsidR="00D66D3D" w:rsidRDefault="00D66D3D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3B06A760" w14:textId="07FA0770" w:rsidR="007E73E6" w:rsidRDefault="007E73E6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Harms,T. C</w:t>
      </w: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ryer,D.and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Clifford,R.(2006)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Infant/Toddler Environment Rating Scale.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London:Teachers College Pres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s</w:t>
      </w:r>
    </w:p>
    <w:p w14:paraId="1DFC08F7" w14:textId="68F0A4D3" w:rsidR="00D31EBA" w:rsidRDefault="00D31EBA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02B50A8" w14:textId="1F3369A6" w:rsidR="00657524" w:rsidRDefault="00D31EBA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Lambert,K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.(2020) 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Improving our </w:t>
      </w:r>
      <w:proofErr w:type="spellStart"/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neuroplasticity:Ted</w:t>
      </w:r>
      <w:proofErr w:type="spellEnd"/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talk x Bermuda [video]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Available at: https://www.youtube.com (Accessed:15th November 202</w:t>
      </w:r>
    </w:p>
    <w:p w14:paraId="7B881EA2" w14:textId="77777777" w:rsidR="000C439C" w:rsidRPr="00BC459A" w:rsidRDefault="000C439C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300C2EEE" w14:textId="67CE6364" w:rsidR="000C439C" w:rsidRDefault="000C439C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Marslow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, A (2013)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A Theory of Human Motivation: Kindle edition. Wilder Publications https://www.simplypsychology.org/maslow.html</w:t>
      </w:r>
    </w:p>
    <w:p w14:paraId="69AD07D5" w14:textId="77777777" w:rsidR="003B42E0" w:rsidRDefault="003B42E0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E1272E9" w14:textId="40619A93" w:rsidR="003B42E0" w:rsidRDefault="003B42E0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Mickelburgh,J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>.(2011)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Attachment theory and the key person approach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Available at:http://www.eyes.info (Accessed: November 2020)</w:t>
      </w:r>
    </w:p>
    <w:p w14:paraId="7B73D842" w14:textId="77777777" w:rsidR="003B42E0" w:rsidRDefault="003B42E0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73DF076" w14:textId="77777777" w:rsidR="004D4EEC" w:rsidRPr="00BC459A" w:rsidRDefault="004D4EEC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Montessori, M. (1967)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The Absorbent Mind.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NewYork:BN Publishing.</w:t>
      </w:r>
    </w:p>
    <w:p w14:paraId="1BD3CEEF" w14:textId="77777777" w:rsidR="003B42E0" w:rsidRDefault="003B42E0" w:rsidP="00BB0C96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0A3E1CA8" w14:textId="4047C16A" w:rsidR="00B05523" w:rsidRDefault="00B0552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Nut brown, C. (ND)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Attachment and the </w:t>
      </w:r>
      <w:proofErr w:type="spellStart"/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keyworker</w:t>
      </w:r>
      <w:proofErr w:type="spellEnd"/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Available at: http://www.teacher early years.com (Accessed: November 2020)</w:t>
      </w:r>
    </w:p>
    <w:p w14:paraId="2F38D3D2" w14:textId="77777777" w:rsidR="00B05523" w:rsidRDefault="00B0552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B3D3481" w14:textId="0BDE1F64" w:rsidR="00A675C8" w:rsidRPr="00BC459A" w:rsidRDefault="0085527A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Open University</w:t>
      </w:r>
      <w:r w:rsidR="00102C45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r w:rsidR="00F1562A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(No date) </w:t>
      </w:r>
      <w:r w:rsidR="00F1562A"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Children’s Transit</w:t>
      </w:r>
      <w:r w:rsidR="001973EB"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ions. </w:t>
      </w:r>
      <w:r w:rsidR="001973EB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Available at:</w:t>
      </w:r>
      <w:r w:rsidR="001631C0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http://www.</w:t>
      </w:r>
      <w:r w:rsidR="00465095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open.edu </w:t>
      </w:r>
      <w:r w:rsidR="004B6C2B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(Accessed 15th November 2020</w:t>
      </w:r>
      <w:r w:rsidR="00C125F2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).</w:t>
      </w:r>
    </w:p>
    <w:p w14:paraId="67030EB7" w14:textId="77777777" w:rsidR="008F4510" w:rsidRPr="00BC459A" w:rsidRDefault="008F4510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18CCA69" w14:textId="1BA2E51D" w:rsidR="00EC3C48" w:rsidRDefault="00BE3D5E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lastRenderedPageBreak/>
        <w:t>Person Centred practice in educ</w:t>
      </w:r>
      <w:r w:rsidR="00284204"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ation: A guide for early years, schools and colleges</w:t>
      </w:r>
      <w:r w:rsidR="000F4E70"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 in wales. </w:t>
      </w:r>
      <w:r w:rsidR="009E627C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2015. Available a</w:t>
      </w:r>
      <w:r w:rsidR="005D59E0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t</w:t>
      </w:r>
      <w:r w:rsidR="001C6606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:</w:t>
      </w:r>
      <w:r w:rsidR="005D59E0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https://www.gov.wal</w:t>
      </w:r>
      <w:r w:rsidR="001C6606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es</w:t>
      </w:r>
      <w:r w:rsidR="00806A74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‘</w:t>
      </w:r>
      <w:r w:rsidR="001C6606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(Accessed </w:t>
      </w:r>
      <w:r w:rsidR="00EC3C48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15th November 2020</w:t>
      </w:r>
      <w:r w:rsidR="0024655B"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)</w:t>
      </w:r>
    </w:p>
    <w:p w14:paraId="6E28C8EA" w14:textId="77777777" w:rsidR="001A0588" w:rsidRPr="00BC459A" w:rsidRDefault="001A058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DB0A402" w14:textId="77777777" w:rsidR="001A0588" w:rsidRPr="00BC459A" w:rsidRDefault="001A0588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Pacey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(2020)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Building the toddler brain.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Available at: http://www.Pacey.org.uk (Accessed:November2020)</w:t>
      </w:r>
    </w:p>
    <w:p w14:paraId="533C4CBF" w14:textId="4B59129A" w:rsidR="003817E7" w:rsidRDefault="003817E7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41E0911" w14:textId="51DBC7F9" w:rsidR="002B576B" w:rsidRDefault="003817E7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Pacey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(2016) Separation and transition Available at http://www.Pacey.org.uk (Accessed:November 2020)</w:t>
      </w:r>
    </w:p>
    <w:p w14:paraId="77936E66" w14:textId="6DFF422D" w:rsidR="002878F3" w:rsidRDefault="002878F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DEED33E" w14:textId="77777777" w:rsidR="002878F3" w:rsidRDefault="002878F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Piaget,J.and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</w:t>
      </w: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Inhelder,B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>. (1969)</w:t>
      </w:r>
      <w: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The Psychology of the Child. </w:t>
      </w:r>
      <w:r>
        <w:rPr>
          <w:rFonts w:ascii="Bradley Hand ITC" w:hAnsi="Bradley Hand ITC"/>
          <w:color w:val="1F3864" w:themeColor="accent1" w:themeShade="80"/>
          <w:sz w:val="28"/>
          <w:szCs w:val="28"/>
        </w:rPr>
        <w:t>New York:Basic books</w:t>
      </w:r>
    </w:p>
    <w:p w14:paraId="749AB3C0" w14:textId="77777777" w:rsidR="002878F3" w:rsidRDefault="002878F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5B4DD3B" w14:textId="6F4EADEF" w:rsidR="00D60B7A" w:rsidRDefault="00D60B7A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Pound,L. (2007)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How children learn.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London:StepForward Publishing.</w:t>
      </w:r>
    </w:p>
    <w:p w14:paraId="58850DC8" w14:textId="036E9E02" w:rsidR="0000660E" w:rsidRDefault="0000660E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991F179" w14:textId="13195B7E" w:rsidR="002D125B" w:rsidRDefault="002D125B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Psychotherapy centre (2020) [Image] Available at: http://wwwpsychotherapycentre.com</w:t>
      </w:r>
    </w:p>
    <w:p w14:paraId="4ED7AC91" w14:textId="43040E91" w:rsidR="0086227B" w:rsidRDefault="0086227B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64139DDB" w14:textId="77777777" w:rsidR="00AC2C4E" w:rsidRDefault="00AC2C4E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F9BB6CB" w14:textId="77777777" w:rsidR="00AC2C4E" w:rsidRPr="00BC459A" w:rsidRDefault="00AC2C4E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Quantrum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. (2017)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How to retire your </w:t>
      </w:r>
      <w:proofErr w:type="spellStart"/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>brain-neuroplasticity</w:t>
      </w:r>
      <w:proofErr w:type="spellEnd"/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: </w:t>
      </w:r>
      <w:proofErr w:type="spellStart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Quantrum</w:t>
      </w:r>
      <w:proofErr w:type="spellEnd"/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[Video]. Available at:https:www.YouTube.com (Accessed:November 2020)</w:t>
      </w:r>
    </w:p>
    <w:p w14:paraId="0DAFACFE" w14:textId="77777777" w:rsidR="0086227B" w:rsidRDefault="0086227B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66FFA68" w14:textId="748AC6AC" w:rsidR="000925DB" w:rsidRPr="00B6056E" w:rsidRDefault="006C446F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Save the children</w:t>
      </w:r>
      <w:r w:rsidR="007A3E9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(ND)</w:t>
      </w:r>
      <w:r w:rsidR="00F92D1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United Nations on the </w:t>
      </w:r>
      <w:r w:rsidR="004F3F5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Rights of the Child </w:t>
      </w:r>
      <w:r w:rsidR="007A3E9B">
        <w:rPr>
          <w:rFonts w:ascii="Bradley Hand ITC" w:hAnsi="Bradley Hand ITC"/>
          <w:color w:val="1F3864" w:themeColor="accent1" w:themeShade="80"/>
          <w:sz w:val="28"/>
          <w:szCs w:val="28"/>
        </w:rPr>
        <w:t>Available at:</w:t>
      </w:r>
      <w:r w:rsidR="007F52A2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http://www.save </w:t>
      </w:r>
      <w:r w:rsidR="00DA7805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the children.org.uk </w:t>
      </w:r>
      <w:r w:rsidR="00067F0C">
        <w:rPr>
          <w:rFonts w:ascii="Bradley Hand ITC" w:hAnsi="Bradley Hand ITC"/>
          <w:color w:val="1F3864" w:themeColor="accent1" w:themeShade="80"/>
          <w:sz w:val="28"/>
          <w:szCs w:val="28"/>
        </w:rPr>
        <w:t>(</w:t>
      </w:r>
      <w:r w:rsidR="00900FDE">
        <w:rPr>
          <w:rFonts w:ascii="Bradley Hand ITC" w:hAnsi="Bradley Hand ITC"/>
          <w:color w:val="1F3864" w:themeColor="accent1" w:themeShade="80"/>
          <w:sz w:val="28"/>
          <w:szCs w:val="28"/>
        </w:rPr>
        <w:t>Accessed:</w:t>
      </w:r>
      <w:r w:rsidR="00067F0C">
        <w:rPr>
          <w:rFonts w:ascii="Bradley Hand ITC" w:hAnsi="Bradley Hand ITC"/>
          <w:color w:val="1F3864" w:themeColor="accent1" w:themeShade="80"/>
          <w:sz w:val="28"/>
          <w:szCs w:val="28"/>
        </w:rPr>
        <w:t>November 2020)</w:t>
      </w:r>
    </w:p>
    <w:p w14:paraId="5E9DA076" w14:textId="3C90887D" w:rsidR="00E232D3" w:rsidRDefault="00E232D3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3F3F35A9" w14:textId="222C78BE" w:rsidR="004F674D" w:rsidRDefault="00C011BD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proofErr w:type="spellStart"/>
      <w:r>
        <w:rPr>
          <w:rFonts w:ascii="Bradley Hand ITC" w:hAnsi="Bradley Hand ITC"/>
          <w:color w:val="1F3864" w:themeColor="accent1" w:themeShade="80"/>
          <w:sz w:val="28"/>
          <w:szCs w:val="28"/>
        </w:rPr>
        <w:t>Tmhaaase</w:t>
      </w:r>
      <w:proofErr w:type="spellEnd"/>
      <w:r>
        <w:rPr>
          <w:rFonts w:ascii="Bradley Hand ITC" w:hAnsi="Bradley Hand ITC"/>
          <w:color w:val="1F3864" w:themeColor="accent1" w:themeShade="80"/>
          <w:sz w:val="28"/>
          <w:szCs w:val="28"/>
        </w:rPr>
        <w:t>(2019)</w:t>
      </w:r>
      <w:r w:rsidR="00E32B3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‘Transition’</w:t>
      </w:r>
      <w:r w:rsidR="00DB6203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[Image] Available at: http://tmh</w:t>
      </w:r>
      <w:r w:rsidR="00323342">
        <w:rPr>
          <w:rFonts w:ascii="Bradley Hand ITC" w:hAnsi="Bradley Hand ITC"/>
          <w:color w:val="1F3864" w:themeColor="accent1" w:themeShade="80"/>
          <w:sz w:val="28"/>
          <w:szCs w:val="28"/>
        </w:rPr>
        <w:t>aase.wordpress.com</w:t>
      </w:r>
      <w:r w:rsidR="00257F3F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 (Accessed:November 2020)</w:t>
      </w:r>
    </w:p>
    <w:p w14:paraId="7B420587" w14:textId="77777777" w:rsidR="00323342" w:rsidRDefault="00323342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78A845D3" w14:textId="77777777" w:rsidR="00E232D3" w:rsidRPr="00BC459A" w:rsidRDefault="00E232D3" w:rsidP="00BB0C96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Welsh Government (2002) </w:t>
      </w:r>
      <w:r w:rsidRPr="00BC459A"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  <w:t xml:space="preserve">Play policy wales </w:t>
      </w:r>
      <w:r w:rsidRPr="00BC459A">
        <w:rPr>
          <w:rFonts w:ascii="Bradley Hand ITC" w:hAnsi="Bradley Hand ITC"/>
          <w:color w:val="1F3864" w:themeColor="accent1" w:themeShade="80"/>
          <w:sz w:val="28"/>
          <w:szCs w:val="28"/>
        </w:rPr>
        <w:t>Available at: http//www.play wales.org.uk(Accessed: November 2020)</w:t>
      </w:r>
    </w:p>
    <w:p w14:paraId="06B0D529" w14:textId="77777777" w:rsidR="00E232D3" w:rsidRPr="00012299" w:rsidRDefault="00E232D3" w:rsidP="00FE2B09">
      <w:pPr>
        <w:rPr>
          <w:rFonts w:ascii="Bradley Hand ITC" w:hAnsi="Bradley Hand ITC"/>
          <w:i/>
          <w:iCs/>
          <w:color w:val="1F3864" w:themeColor="accent1" w:themeShade="80"/>
          <w:sz w:val="28"/>
          <w:szCs w:val="28"/>
        </w:rPr>
      </w:pPr>
    </w:p>
    <w:p w14:paraId="50EB7818" w14:textId="23C46155" w:rsidR="003700F7" w:rsidRDefault="003700F7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  <w:r>
        <w:rPr>
          <w:rFonts w:ascii="Bradley Hand ITC" w:hAnsi="Bradley Hand ITC"/>
          <w:color w:val="1F3864" w:themeColor="accent1" w:themeShade="80"/>
          <w:sz w:val="28"/>
          <w:szCs w:val="28"/>
        </w:rPr>
        <w:t>Wordpress</w:t>
      </w:r>
      <w:r w:rsidR="002B4C4F">
        <w:rPr>
          <w:rFonts w:ascii="Bradley Hand ITC" w:hAnsi="Bradley Hand ITC"/>
          <w:color w:val="1F3864" w:themeColor="accent1" w:themeShade="80"/>
          <w:sz w:val="28"/>
          <w:szCs w:val="28"/>
        </w:rPr>
        <w:t>(1980)</w:t>
      </w:r>
      <w:r w:rsidR="00DB0C1B">
        <w:rPr>
          <w:rFonts w:ascii="Bradley Hand ITC" w:hAnsi="Bradley Hand ITC"/>
          <w:color w:val="1F3864" w:themeColor="accent1" w:themeShade="80"/>
          <w:sz w:val="28"/>
          <w:szCs w:val="28"/>
        </w:rPr>
        <w:t xml:space="preserve">[Image] Available at: www.wordpress.com </w:t>
      </w:r>
      <w:r w:rsidR="005E002F">
        <w:rPr>
          <w:rFonts w:ascii="Bradley Hand ITC" w:hAnsi="Bradley Hand ITC"/>
          <w:color w:val="1F3864" w:themeColor="accent1" w:themeShade="80"/>
          <w:sz w:val="28"/>
          <w:szCs w:val="28"/>
        </w:rPr>
        <w:t>(Accessed: November 2020)</w:t>
      </w:r>
    </w:p>
    <w:p w14:paraId="1794E655" w14:textId="77777777" w:rsidR="001A2BE9" w:rsidRPr="00226986" w:rsidRDefault="001A2BE9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492B6CF" w14:textId="2B7BEBE2" w:rsidR="00E90509" w:rsidRPr="00BC459A" w:rsidRDefault="00E90509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473ED30A" w14:textId="584C5F73" w:rsidR="00230F31" w:rsidRPr="00BC459A" w:rsidRDefault="00230F31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0ADF8EAA" w14:textId="3D70D8D0" w:rsidR="00F75988" w:rsidRDefault="00F75988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29EC83F6" w14:textId="718F40A5" w:rsidR="000E6C10" w:rsidRDefault="000E6C10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p w14:paraId="504DAEC3" w14:textId="47CFC4EA" w:rsidR="00F04D7C" w:rsidRPr="00141377" w:rsidRDefault="00F04D7C" w:rsidP="00FE2B09">
      <w:pPr>
        <w:rPr>
          <w:rFonts w:ascii="Bradley Hand ITC" w:hAnsi="Bradley Hand ITC"/>
          <w:color w:val="1F3864" w:themeColor="accent1" w:themeShade="80"/>
          <w:sz w:val="28"/>
          <w:szCs w:val="28"/>
        </w:rPr>
      </w:pPr>
    </w:p>
    <w:sectPr w:rsidR="00F04D7C" w:rsidRPr="00141377"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06BAB4" w14:textId="77777777" w:rsidR="00AB18C5" w:rsidRDefault="00AB18C5" w:rsidP="009F2B2D">
      <w:r>
        <w:separator/>
      </w:r>
    </w:p>
  </w:endnote>
  <w:endnote w:type="continuationSeparator" w:id="0">
    <w:p w14:paraId="0A09ED31" w14:textId="77777777" w:rsidR="00AB18C5" w:rsidRDefault="00AB18C5" w:rsidP="009F2B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4D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2545650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B9F528C" w14:textId="1640D098" w:rsidR="00744B8E" w:rsidRDefault="00744B8E" w:rsidP="008C712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933102A" w14:textId="77777777" w:rsidR="00744B8E" w:rsidRDefault="00744B8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2741289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8026F7" w14:textId="07D50E3F" w:rsidR="008C712F" w:rsidRDefault="008C712F" w:rsidP="00CE455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p>
    </w:sdtContent>
  </w:sdt>
  <w:p w14:paraId="2ED5F208" w14:textId="77777777" w:rsidR="00744B8E" w:rsidRDefault="00744B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FD8002" w14:textId="77777777" w:rsidR="00AB18C5" w:rsidRDefault="00AB18C5" w:rsidP="009F2B2D">
      <w:r>
        <w:separator/>
      </w:r>
    </w:p>
  </w:footnote>
  <w:footnote w:type="continuationSeparator" w:id="0">
    <w:p w14:paraId="7100896B" w14:textId="77777777" w:rsidR="00AB18C5" w:rsidRDefault="00AB18C5" w:rsidP="009F2B2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D31C3D" w14:textId="6A77B874" w:rsidR="00EB5BAB" w:rsidRDefault="00EB5BAB">
    <w:pPr>
      <w:pStyle w:val="Header"/>
    </w:pPr>
    <w:r>
      <w:t xml:space="preserve">Student: </w:t>
    </w:r>
    <w:r w:rsidR="00B03839">
      <w:t xml:space="preserve">2011586                                        </w:t>
    </w:r>
    <w:r w:rsidR="004946DB">
      <w:t>Module:EAEE4003/C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028"/>
    <w:rsid w:val="00001E85"/>
    <w:rsid w:val="000033E1"/>
    <w:rsid w:val="000035B0"/>
    <w:rsid w:val="00003670"/>
    <w:rsid w:val="00003802"/>
    <w:rsid w:val="00004648"/>
    <w:rsid w:val="00004A72"/>
    <w:rsid w:val="0000609E"/>
    <w:rsid w:val="0000660E"/>
    <w:rsid w:val="00006799"/>
    <w:rsid w:val="00006E92"/>
    <w:rsid w:val="00007D78"/>
    <w:rsid w:val="000101E8"/>
    <w:rsid w:val="00012299"/>
    <w:rsid w:val="00014A61"/>
    <w:rsid w:val="000157C6"/>
    <w:rsid w:val="00015A89"/>
    <w:rsid w:val="000204A7"/>
    <w:rsid w:val="0002086B"/>
    <w:rsid w:val="00021336"/>
    <w:rsid w:val="0002208F"/>
    <w:rsid w:val="0002302A"/>
    <w:rsid w:val="00023196"/>
    <w:rsid w:val="0002565A"/>
    <w:rsid w:val="000268DB"/>
    <w:rsid w:val="0003114B"/>
    <w:rsid w:val="00031EA1"/>
    <w:rsid w:val="00032649"/>
    <w:rsid w:val="00032719"/>
    <w:rsid w:val="00034080"/>
    <w:rsid w:val="0003443F"/>
    <w:rsid w:val="00036253"/>
    <w:rsid w:val="00036F7F"/>
    <w:rsid w:val="00040491"/>
    <w:rsid w:val="0004195C"/>
    <w:rsid w:val="00043311"/>
    <w:rsid w:val="00043425"/>
    <w:rsid w:val="00043831"/>
    <w:rsid w:val="000440A5"/>
    <w:rsid w:val="00044F78"/>
    <w:rsid w:val="000452D5"/>
    <w:rsid w:val="00045AF2"/>
    <w:rsid w:val="00045C07"/>
    <w:rsid w:val="00046247"/>
    <w:rsid w:val="000469EC"/>
    <w:rsid w:val="00046CBD"/>
    <w:rsid w:val="000477D8"/>
    <w:rsid w:val="00047D80"/>
    <w:rsid w:val="00050272"/>
    <w:rsid w:val="00050717"/>
    <w:rsid w:val="000508A8"/>
    <w:rsid w:val="00052220"/>
    <w:rsid w:val="00053323"/>
    <w:rsid w:val="00055C22"/>
    <w:rsid w:val="00056088"/>
    <w:rsid w:val="00057041"/>
    <w:rsid w:val="00057B1B"/>
    <w:rsid w:val="00057CE2"/>
    <w:rsid w:val="0006195C"/>
    <w:rsid w:val="0006299C"/>
    <w:rsid w:val="0006310C"/>
    <w:rsid w:val="000639B5"/>
    <w:rsid w:val="00064065"/>
    <w:rsid w:val="0006547B"/>
    <w:rsid w:val="00067F0C"/>
    <w:rsid w:val="000713E1"/>
    <w:rsid w:val="00073130"/>
    <w:rsid w:val="0007384A"/>
    <w:rsid w:val="000738B3"/>
    <w:rsid w:val="00075F8B"/>
    <w:rsid w:val="00076BBE"/>
    <w:rsid w:val="0008159C"/>
    <w:rsid w:val="0008162D"/>
    <w:rsid w:val="0008165B"/>
    <w:rsid w:val="000823E8"/>
    <w:rsid w:val="000824ED"/>
    <w:rsid w:val="00084A83"/>
    <w:rsid w:val="00084C57"/>
    <w:rsid w:val="00085389"/>
    <w:rsid w:val="00085630"/>
    <w:rsid w:val="00085DC0"/>
    <w:rsid w:val="000867CE"/>
    <w:rsid w:val="00091EA5"/>
    <w:rsid w:val="000925DB"/>
    <w:rsid w:val="00092AD7"/>
    <w:rsid w:val="00093283"/>
    <w:rsid w:val="00093664"/>
    <w:rsid w:val="0009381C"/>
    <w:rsid w:val="000951BE"/>
    <w:rsid w:val="00095F12"/>
    <w:rsid w:val="00096D18"/>
    <w:rsid w:val="000979A7"/>
    <w:rsid w:val="000A0FD1"/>
    <w:rsid w:val="000A18FC"/>
    <w:rsid w:val="000A1E93"/>
    <w:rsid w:val="000A2153"/>
    <w:rsid w:val="000A238A"/>
    <w:rsid w:val="000A28A8"/>
    <w:rsid w:val="000A2AD6"/>
    <w:rsid w:val="000A3BF8"/>
    <w:rsid w:val="000A576C"/>
    <w:rsid w:val="000A6466"/>
    <w:rsid w:val="000A7F4A"/>
    <w:rsid w:val="000B0789"/>
    <w:rsid w:val="000B19BE"/>
    <w:rsid w:val="000B3BEE"/>
    <w:rsid w:val="000B62CA"/>
    <w:rsid w:val="000C0E44"/>
    <w:rsid w:val="000C23C0"/>
    <w:rsid w:val="000C439C"/>
    <w:rsid w:val="000C467D"/>
    <w:rsid w:val="000C5EFC"/>
    <w:rsid w:val="000C741C"/>
    <w:rsid w:val="000D0555"/>
    <w:rsid w:val="000D0E00"/>
    <w:rsid w:val="000D1BB4"/>
    <w:rsid w:val="000D1C6B"/>
    <w:rsid w:val="000D21F9"/>
    <w:rsid w:val="000D2C3C"/>
    <w:rsid w:val="000D3B20"/>
    <w:rsid w:val="000D536C"/>
    <w:rsid w:val="000D5654"/>
    <w:rsid w:val="000D6B43"/>
    <w:rsid w:val="000D7876"/>
    <w:rsid w:val="000E091D"/>
    <w:rsid w:val="000E0AA1"/>
    <w:rsid w:val="000E17A4"/>
    <w:rsid w:val="000E2C00"/>
    <w:rsid w:val="000E39BC"/>
    <w:rsid w:val="000E39DA"/>
    <w:rsid w:val="000E4178"/>
    <w:rsid w:val="000E42FD"/>
    <w:rsid w:val="000E465F"/>
    <w:rsid w:val="000E47A0"/>
    <w:rsid w:val="000E5425"/>
    <w:rsid w:val="000E54E9"/>
    <w:rsid w:val="000E5EED"/>
    <w:rsid w:val="000E6918"/>
    <w:rsid w:val="000E6C10"/>
    <w:rsid w:val="000F32B0"/>
    <w:rsid w:val="000F3500"/>
    <w:rsid w:val="000F3A92"/>
    <w:rsid w:val="000F4617"/>
    <w:rsid w:val="000F4E70"/>
    <w:rsid w:val="000F6370"/>
    <w:rsid w:val="00101B7A"/>
    <w:rsid w:val="00101D4F"/>
    <w:rsid w:val="00102C45"/>
    <w:rsid w:val="0010349C"/>
    <w:rsid w:val="001045E9"/>
    <w:rsid w:val="00105589"/>
    <w:rsid w:val="00106C5A"/>
    <w:rsid w:val="00106CDF"/>
    <w:rsid w:val="00111388"/>
    <w:rsid w:val="001127E2"/>
    <w:rsid w:val="00112C9F"/>
    <w:rsid w:val="00112F77"/>
    <w:rsid w:val="00113A89"/>
    <w:rsid w:val="00115246"/>
    <w:rsid w:val="00117A4D"/>
    <w:rsid w:val="00121398"/>
    <w:rsid w:val="0012297C"/>
    <w:rsid w:val="00123044"/>
    <w:rsid w:val="0012417E"/>
    <w:rsid w:val="0012511F"/>
    <w:rsid w:val="00127766"/>
    <w:rsid w:val="001301EE"/>
    <w:rsid w:val="0013038F"/>
    <w:rsid w:val="00130CC2"/>
    <w:rsid w:val="0013123C"/>
    <w:rsid w:val="001314C1"/>
    <w:rsid w:val="00132442"/>
    <w:rsid w:val="00132581"/>
    <w:rsid w:val="0013630C"/>
    <w:rsid w:val="00136F6C"/>
    <w:rsid w:val="001374D2"/>
    <w:rsid w:val="00137E62"/>
    <w:rsid w:val="00137F0D"/>
    <w:rsid w:val="001403A4"/>
    <w:rsid w:val="001405E7"/>
    <w:rsid w:val="00141377"/>
    <w:rsid w:val="001413BC"/>
    <w:rsid w:val="001416F9"/>
    <w:rsid w:val="00142269"/>
    <w:rsid w:val="0014268A"/>
    <w:rsid w:val="00143917"/>
    <w:rsid w:val="00145D40"/>
    <w:rsid w:val="00146E6E"/>
    <w:rsid w:val="0014792E"/>
    <w:rsid w:val="00150235"/>
    <w:rsid w:val="00150B01"/>
    <w:rsid w:val="00152B3F"/>
    <w:rsid w:val="00152F91"/>
    <w:rsid w:val="00153A42"/>
    <w:rsid w:val="00153A54"/>
    <w:rsid w:val="00153BB2"/>
    <w:rsid w:val="00155469"/>
    <w:rsid w:val="00156142"/>
    <w:rsid w:val="001563F9"/>
    <w:rsid w:val="00161714"/>
    <w:rsid w:val="00162154"/>
    <w:rsid w:val="00162351"/>
    <w:rsid w:val="0016262E"/>
    <w:rsid w:val="001630EE"/>
    <w:rsid w:val="001631C0"/>
    <w:rsid w:val="001642B4"/>
    <w:rsid w:val="00164A4D"/>
    <w:rsid w:val="00164E58"/>
    <w:rsid w:val="00165194"/>
    <w:rsid w:val="00165268"/>
    <w:rsid w:val="00167B79"/>
    <w:rsid w:val="00167C33"/>
    <w:rsid w:val="0017043E"/>
    <w:rsid w:val="00170CA8"/>
    <w:rsid w:val="00171508"/>
    <w:rsid w:val="00171643"/>
    <w:rsid w:val="001719A5"/>
    <w:rsid w:val="00173777"/>
    <w:rsid w:val="0017400E"/>
    <w:rsid w:val="00174099"/>
    <w:rsid w:val="00174E11"/>
    <w:rsid w:val="0017578B"/>
    <w:rsid w:val="00175FEE"/>
    <w:rsid w:val="00176135"/>
    <w:rsid w:val="001765FB"/>
    <w:rsid w:val="0017668B"/>
    <w:rsid w:val="001806D2"/>
    <w:rsid w:val="001819B5"/>
    <w:rsid w:val="00181CA2"/>
    <w:rsid w:val="001822DF"/>
    <w:rsid w:val="00182FF8"/>
    <w:rsid w:val="00184690"/>
    <w:rsid w:val="00184970"/>
    <w:rsid w:val="001849DB"/>
    <w:rsid w:val="00184E09"/>
    <w:rsid w:val="00185177"/>
    <w:rsid w:val="001855B4"/>
    <w:rsid w:val="00185EFA"/>
    <w:rsid w:val="00186A33"/>
    <w:rsid w:val="00187549"/>
    <w:rsid w:val="00190291"/>
    <w:rsid w:val="00193784"/>
    <w:rsid w:val="00193CA0"/>
    <w:rsid w:val="00194002"/>
    <w:rsid w:val="00195207"/>
    <w:rsid w:val="00195E76"/>
    <w:rsid w:val="001973EB"/>
    <w:rsid w:val="001978CE"/>
    <w:rsid w:val="001A0588"/>
    <w:rsid w:val="001A2BE9"/>
    <w:rsid w:val="001A2E23"/>
    <w:rsid w:val="001A42A3"/>
    <w:rsid w:val="001A4E0F"/>
    <w:rsid w:val="001A54F8"/>
    <w:rsid w:val="001A5B21"/>
    <w:rsid w:val="001A653E"/>
    <w:rsid w:val="001A6E3A"/>
    <w:rsid w:val="001B04CF"/>
    <w:rsid w:val="001B0698"/>
    <w:rsid w:val="001B13C8"/>
    <w:rsid w:val="001B25C1"/>
    <w:rsid w:val="001B4B74"/>
    <w:rsid w:val="001B4F80"/>
    <w:rsid w:val="001B548D"/>
    <w:rsid w:val="001B58D8"/>
    <w:rsid w:val="001B61B3"/>
    <w:rsid w:val="001B68B5"/>
    <w:rsid w:val="001B7523"/>
    <w:rsid w:val="001B7E8A"/>
    <w:rsid w:val="001C3A2B"/>
    <w:rsid w:val="001C4CE0"/>
    <w:rsid w:val="001C50B6"/>
    <w:rsid w:val="001C6558"/>
    <w:rsid w:val="001C6606"/>
    <w:rsid w:val="001D00BA"/>
    <w:rsid w:val="001D1120"/>
    <w:rsid w:val="001D45DA"/>
    <w:rsid w:val="001D53BE"/>
    <w:rsid w:val="001D6CD9"/>
    <w:rsid w:val="001E1C5F"/>
    <w:rsid w:val="001E26F2"/>
    <w:rsid w:val="001E391C"/>
    <w:rsid w:val="001E3DDF"/>
    <w:rsid w:val="001E539F"/>
    <w:rsid w:val="001E5B65"/>
    <w:rsid w:val="001E5F9F"/>
    <w:rsid w:val="001E6AD6"/>
    <w:rsid w:val="001E7404"/>
    <w:rsid w:val="001E7468"/>
    <w:rsid w:val="001F08D3"/>
    <w:rsid w:val="001F0B2A"/>
    <w:rsid w:val="001F1715"/>
    <w:rsid w:val="001F189E"/>
    <w:rsid w:val="001F2006"/>
    <w:rsid w:val="001F24DC"/>
    <w:rsid w:val="001F383A"/>
    <w:rsid w:val="001F3E65"/>
    <w:rsid w:val="001F3F1C"/>
    <w:rsid w:val="001F47EE"/>
    <w:rsid w:val="001F5ECB"/>
    <w:rsid w:val="001F6468"/>
    <w:rsid w:val="001F7784"/>
    <w:rsid w:val="002009D6"/>
    <w:rsid w:val="00200B8E"/>
    <w:rsid w:val="0020154B"/>
    <w:rsid w:val="002018D6"/>
    <w:rsid w:val="00201CDB"/>
    <w:rsid w:val="002021D9"/>
    <w:rsid w:val="002031AE"/>
    <w:rsid w:val="00203A8B"/>
    <w:rsid w:val="002041BF"/>
    <w:rsid w:val="002052A4"/>
    <w:rsid w:val="002069A6"/>
    <w:rsid w:val="002069B7"/>
    <w:rsid w:val="002078A5"/>
    <w:rsid w:val="00207B52"/>
    <w:rsid w:val="0021048C"/>
    <w:rsid w:val="0021071B"/>
    <w:rsid w:val="002130D1"/>
    <w:rsid w:val="002142C7"/>
    <w:rsid w:val="00215037"/>
    <w:rsid w:val="002165B4"/>
    <w:rsid w:val="00216CAB"/>
    <w:rsid w:val="00216F18"/>
    <w:rsid w:val="00217274"/>
    <w:rsid w:val="00220471"/>
    <w:rsid w:val="00221F78"/>
    <w:rsid w:val="00222FB4"/>
    <w:rsid w:val="002236D4"/>
    <w:rsid w:val="00225014"/>
    <w:rsid w:val="0022558B"/>
    <w:rsid w:val="00226986"/>
    <w:rsid w:val="002279AB"/>
    <w:rsid w:val="00230216"/>
    <w:rsid w:val="00230F31"/>
    <w:rsid w:val="0023134F"/>
    <w:rsid w:val="002330AF"/>
    <w:rsid w:val="0023419A"/>
    <w:rsid w:val="00234221"/>
    <w:rsid w:val="0024148B"/>
    <w:rsid w:val="00241F72"/>
    <w:rsid w:val="00242D20"/>
    <w:rsid w:val="00243CEA"/>
    <w:rsid w:val="0024414D"/>
    <w:rsid w:val="002458E9"/>
    <w:rsid w:val="0024655B"/>
    <w:rsid w:val="00246855"/>
    <w:rsid w:val="002476D8"/>
    <w:rsid w:val="00247F56"/>
    <w:rsid w:val="002500CB"/>
    <w:rsid w:val="0025103E"/>
    <w:rsid w:val="0025117F"/>
    <w:rsid w:val="00251204"/>
    <w:rsid w:val="0025129C"/>
    <w:rsid w:val="00253281"/>
    <w:rsid w:val="00253A6B"/>
    <w:rsid w:val="00254675"/>
    <w:rsid w:val="00254889"/>
    <w:rsid w:val="00255564"/>
    <w:rsid w:val="0025597D"/>
    <w:rsid w:val="00256D25"/>
    <w:rsid w:val="00256ED2"/>
    <w:rsid w:val="0025724F"/>
    <w:rsid w:val="00257F3F"/>
    <w:rsid w:val="00260A70"/>
    <w:rsid w:val="00260D8F"/>
    <w:rsid w:val="0026150C"/>
    <w:rsid w:val="00261953"/>
    <w:rsid w:val="00262054"/>
    <w:rsid w:val="00263D6B"/>
    <w:rsid w:val="0026620D"/>
    <w:rsid w:val="00266386"/>
    <w:rsid w:val="00266CD5"/>
    <w:rsid w:val="00270332"/>
    <w:rsid w:val="00270F6C"/>
    <w:rsid w:val="002730C7"/>
    <w:rsid w:val="00273DE2"/>
    <w:rsid w:val="00280255"/>
    <w:rsid w:val="00280D79"/>
    <w:rsid w:val="002821A2"/>
    <w:rsid w:val="00282929"/>
    <w:rsid w:val="00283B11"/>
    <w:rsid w:val="00284204"/>
    <w:rsid w:val="0028567A"/>
    <w:rsid w:val="00285D41"/>
    <w:rsid w:val="00286971"/>
    <w:rsid w:val="00286D0A"/>
    <w:rsid w:val="002873D5"/>
    <w:rsid w:val="002878F3"/>
    <w:rsid w:val="002901B5"/>
    <w:rsid w:val="0029141E"/>
    <w:rsid w:val="00291436"/>
    <w:rsid w:val="002924CC"/>
    <w:rsid w:val="002924FF"/>
    <w:rsid w:val="00292805"/>
    <w:rsid w:val="002929BD"/>
    <w:rsid w:val="00292FA8"/>
    <w:rsid w:val="00293071"/>
    <w:rsid w:val="00294467"/>
    <w:rsid w:val="00294912"/>
    <w:rsid w:val="00294A58"/>
    <w:rsid w:val="00295F2D"/>
    <w:rsid w:val="00296E8C"/>
    <w:rsid w:val="00297D1C"/>
    <w:rsid w:val="00297F8A"/>
    <w:rsid w:val="002A045D"/>
    <w:rsid w:val="002A60AA"/>
    <w:rsid w:val="002A63D7"/>
    <w:rsid w:val="002A6FDF"/>
    <w:rsid w:val="002B06E5"/>
    <w:rsid w:val="002B079D"/>
    <w:rsid w:val="002B0816"/>
    <w:rsid w:val="002B0A45"/>
    <w:rsid w:val="002B1A70"/>
    <w:rsid w:val="002B2E1D"/>
    <w:rsid w:val="002B300B"/>
    <w:rsid w:val="002B3736"/>
    <w:rsid w:val="002B4A16"/>
    <w:rsid w:val="002B4C4F"/>
    <w:rsid w:val="002B56AB"/>
    <w:rsid w:val="002B576B"/>
    <w:rsid w:val="002B67D6"/>
    <w:rsid w:val="002B69AC"/>
    <w:rsid w:val="002B6C29"/>
    <w:rsid w:val="002B6C60"/>
    <w:rsid w:val="002B7100"/>
    <w:rsid w:val="002C0308"/>
    <w:rsid w:val="002C0C17"/>
    <w:rsid w:val="002C1645"/>
    <w:rsid w:val="002C1792"/>
    <w:rsid w:val="002C18C3"/>
    <w:rsid w:val="002C3501"/>
    <w:rsid w:val="002C40CF"/>
    <w:rsid w:val="002C5F7D"/>
    <w:rsid w:val="002C6C7B"/>
    <w:rsid w:val="002C6F75"/>
    <w:rsid w:val="002D05C1"/>
    <w:rsid w:val="002D125B"/>
    <w:rsid w:val="002D25EB"/>
    <w:rsid w:val="002D3A54"/>
    <w:rsid w:val="002D6377"/>
    <w:rsid w:val="002D704F"/>
    <w:rsid w:val="002E1937"/>
    <w:rsid w:val="002E2C72"/>
    <w:rsid w:val="002E392C"/>
    <w:rsid w:val="002E3B1C"/>
    <w:rsid w:val="002E429D"/>
    <w:rsid w:val="002E447B"/>
    <w:rsid w:val="002E4B29"/>
    <w:rsid w:val="002E590E"/>
    <w:rsid w:val="002E5C60"/>
    <w:rsid w:val="002E6022"/>
    <w:rsid w:val="002E74E7"/>
    <w:rsid w:val="002E7D7B"/>
    <w:rsid w:val="002F089C"/>
    <w:rsid w:val="002F1F05"/>
    <w:rsid w:val="002F268B"/>
    <w:rsid w:val="002F2E4C"/>
    <w:rsid w:val="002F39BF"/>
    <w:rsid w:val="002F4354"/>
    <w:rsid w:val="002F439A"/>
    <w:rsid w:val="002F4668"/>
    <w:rsid w:val="002F4EDC"/>
    <w:rsid w:val="002F5419"/>
    <w:rsid w:val="002F68CC"/>
    <w:rsid w:val="002F6A4C"/>
    <w:rsid w:val="002F6C53"/>
    <w:rsid w:val="002F6F48"/>
    <w:rsid w:val="002F7071"/>
    <w:rsid w:val="002F7760"/>
    <w:rsid w:val="002F7941"/>
    <w:rsid w:val="002F7C45"/>
    <w:rsid w:val="002F7E2B"/>
    <w:rsid w:val="00301666"/>
    <w:rsid w:val="00301A5D"/>
    <w:rsid w:val="003037B9"/>
    <w:rsid w:val="00304313"/>
    <w:rsid w:val="0030747C"/>
    <w:rsid w:val="0031065E"/>
    <w:rsid w:val="00310BBA"/>
    <w:rsid w:val="00310CA2"/>
    <w:rsid w:val="00312B61"/>
    <w:rsid w:val="003131AC"/>
    <w:rsid w:val="00313ED3"/>
    <w:rsid w:val="003149F7"/>
    <w:rsid w:val="00316978"/>
    <w:rsid w:val="00317817"/>
    <w:rsid w:val="00317B4C"/>
    <w:rsid w:val="00317F4D"/>
    <w:rsid w:val="0032092C"/>
    <w:rsid w:val="00320D07"/>
    <w:rsid w:val="00321267"/>
    <w:rsid w:val="00323342"/>
    <w:rsid w:val="00323484"/>
    <w:rsid w:val="00323E2D"/>
    <w:rsid w:val="00324D2C"/>
    <w:rsid w:val="00325058"/>
    <w:rsid w:val="00330568"/>
    <w:rsid w:val="003330F5"/>
    <w:rsid w:val="003340DF"/>
    <w:rsid w:val="00335125"/>
    <w:rsid w:val="00336C98"/>
    <w:rsid w:val="003374C6"/>
    <w:rsid w:val="00341112"/>
    <w:rsid w:val="003419BF"/>
    <w:rsid w:val="00341A04"/>
    <w:rsid w:val="003427F7"/>
    <w:rsid w:val="00342ACE"/>
    <w:rsid w:val="00342FCC"/>
    <w:rsid w:val="00343D2F"/>
    <w:rsid w:val="00344362"/>
    <w:rsid w:val="0034635A"/>
    <w:rsid w:val="003469F0"/>
    <w:rsid w:val="00347D90"/>
    <w:rsid w:val="00347E08"/>
    <w:rsid w:val="00351EDB"/>
    <w:rsid w:val="00352CF1"/>
    <w:rsid w:val="00354AFB"/>
    <w:rsid w:val="003550D4"/>
    <w:rsid w:val="0035552D"/>
    <w:rsid w:val="003561FB"/>
    <w:rsid w:val="00356B55"/>
    <w:rsid w:val="00356D90"/>
    <w:rsid w:val="00357B5B"/>
    <w:rsid w:val="00361612"/>
    <w:rsid w:val="00361AC0"/>
    <w:rsid w:val="00363196"/>
    <w:rsid w:val="003631E0"/>
    <w:rsid w:val="00366B14"/>
    <w:rsid w:val="00367282"/>
    <w:rsid w:val="003672BE"/>
    <w:rsid w:val="0036796A"/>
    <w:rsid w:val="003700F7"/>
    <w:rsid w:val="00371077"/>
    <w:rsid w:val="003735AF"/>
    <w:rsid w:val="00374512"/>
    <w:rsid w:val="00375543"/>
    <w:rsid w:val="00377172"/>
    <w:rsid w:val="003773C8"/>
    <w:rsid w:val="003776C5"/>
    <w:rsid w:val="00377F76"/>
    <w:rsid w:val="00381757"/>
    <w:rsid w:val="003817E7"/>
    <w:rsid w:val="00383A39"/>
    <w:rsid w:val="00383BDD"/>
    <w:rsid w:val="003850BB"/>
    <w:rsid w:val="00387FF4"/>
    <w:rsid w:val="00391CBB"/>
    <w:rsid w:val="003929B0"/>
    <w:rsid w:val="00394900"/>
    <w:rsid w:val="003959EB"/>
    <w:rsid w:val="003972B6"/>
    <w:rsid w:val="00397FC7"/>
    <w:rsid w:val="003A02F1"/>
    <w:rsid w:val="003A2471"/>
    <w:rsid w:val="003A31A8"/>
    <w:rsid w:val="003A3248"/>
    <w:rsid w:val="003A35DA"/>
    <w:rsid w:val="003A56A1"/>
    <w:rsid w:val="003A61E3"/>
    <w:rsid w:val="003A62F9"/>
    <w:rsid w:val="003A74B7"/>
    <w:rsid w:val="003B156D"/>
    <w:rsid w:val="003B2494"/>
    <w:rsid w:val="003B2BAC"/>
    <w:rsid w:val="003B2C3C"/>
    <w:rsid w:val="003B3241"/>
    <w:rsid w:val="003B326F"/>
    <w:rsid w:val="003B346B"/>
    <w:rsid w:val="003B3862"/>
    <w:rsid w:val="003B42E0"/>
    <w:rsid w:val="003B437D"/>
    <w:rsid w:val="003B4390"/>
    <w:rsid w:val="003B50D0"/>
    <w:rsid w:val="003B5106"/>
    <w:rsid w:val="003B762B"/>
    <w:rsid w:val="003B7795"/>
    <w:rsid w:val="003B7C5B"/>
    <w:rsid w:val="003B7DEC"/>
    <w:rsid w:val="003C081C"/>
    <w:rsid w:val="003C0822"/>
    <w:rsid w:val="003C42E3"/>
    <w:rsid w:val="003C5A07"/>
    <w:rsid w:val="003C61B2"/>
    <w:rsid w:val="003C62EA"/>
    <w:rsid w:val="003C6C18"/>
    <w:rsid w:val="003C751E"/>
    <w:rsid w:val="003D1703"/>
    <w:rsid w:val="003D1B9C"/>
    <w:rsid w:val="003D2B48"/>
    <w:rsid w:val="003D2E01"/>
    <w:rsid w:val="003D46C8"/>
    <w:rsid w:val="003D5704"/>
    <w:rsid w:val="003D57C4"/>
    <w:rsid w:val="003D61C4"/>
    <w:rsid w:val="003D626F"/>
    <w:rsid w:val="003D6290"/>
    <w:rsid w:val="003D64C6"/>
    <w:rsid w:val="003E127B"/>
    <w:rsid w:val="003E154C"/>
    <w:rsid w:val="003E2171"/>
    <w:rsid w:val="003E33B0"/>
    <w:rsid w:val="003E374B"/>
    <w:rsid w:val="003E417F"/>
    <w:rsid w:val="003E436D"/>
    <w:rsid w:val="003E4A5F"/>
    <w:rsid w:val="003E573F"/>
    <w:rsid w:val="003E65DD"/>
    <w:rsid w:val="003E7B2A"/>
    <w:rsid w:val="003F08D1"/>
    <w:rsid w:val="003F1000"/>
    <w:rsid w:val="003F162C"/>
    <w:rsid w:val="003F2140"/>
    <w:rsid w:val="003F27DF"/>
    <w:rsid w:val="003F2B00"/>
    <w:rsid w:val="003F2E1B"/>
    <w:rsid w:val="003F2FC8"/>
    <w:rsid w:val="003F5448"/>
    <w:rsid w:val="003F7C42"/>
    <w:rsid w:val="0040025B"/>
    <w:rsid w:val="00400702"/>
    <w:rsid w:val="00400B1F"/>
    <w:rsid w:val="00401DCA"/>
    <w:rsid w:val="00403C84"/>
    <w:rsid w:val="00404479"/>
    <w:rsid w:val="0040562F"/>
    <w:rsid w:val="00407FC4"/>
    <w:rsid w:val="00413E08"/>
    <w:rsid w:val="004155BE"/>
    <w:rsid w:val="004155ED"/>
    <w:rsid w:val="00416C9D"/>
    <w:rsid w:val="0041734C"/>
    <w:rsid w:val="00417702"/>
    <w:rsid w:val="00420488"/>
    <w:rsid w:val="004209CB"/>
    <w:rsid w:val="0042144C"/>
    <w:rsid w:val="00422239"/>
    <w:rsid w:val="00423007"/>
    <w:rsid w:val="00427E01"/>
    <w:rsid w:val="00430BC8"/>
    <w:rsid w:val="004332F2"/>
    <w:rsid w:val="00435CDB"/>
    <w:rsid w:val="00436FC6"/>
    <w:rsid w:val="00443DA2"/>
    <w:rsid w:val="00444E17"/>
    <w:rsid w:val="00445369"/>
    <w:rsid w:val="00445C6E"/>
    <w:rsid w:val="00446FA1"/>
    <w:rsid w:val="00451868"/>
    <w:rsid w:val="004555F2"/>
    <w:rsid w:val="0045679D"/>
    <w:rsid w:val="00461102"/>
    <w:rsid w:val="00462CE3"/>
    <w:rsid w:val="004637C2"/>
    <w:rsid w:val="0046465A"/>
    <w:rsid w:val="004649C5"/>
    <w:rsid w:val="00464BC4"/>
    <w:rsid w:val="00465095"/>
    <w:rsid w:val="004670F1"/>
    <w:rsid w:val="00467A31"/>
    <w:rsid w:val="00471A25"/>
    <w:rsid w:val="004727AB"/>
    <w:rsid w:val="0047283A"/>
    <w:rsid w:val="004736C1"/>
    <w:rsid w:val="004746BE"/>
    <w:rsid w:val="00474DE8"/>
    <w:rsid w:val="00476812"/>
    <w:rsid w:val="00480244"/>
    <w:rsid w:val="004803DE"/>
    <w:rsid w:val="00480956"/>
    <w:rsid w:val="00480F01"/>
    <w:rsid w:val="00481976"/>
    <w:rsid w:val="0048389D"/>
    <w:rsid w:val="00483944"/>
    <w:rsid w:val="0048396F"/>
    <w:rsid w:val="00484468"/>
    <w:rsid w:val="00485AC3"/>
    <w:rsid w:val="00486560"/>
    <w:rsid w:val="00486A58"/>
    <w:rsid w:val="00486B8E"/>
    <w:rsid w:val="00486D15"/>
    <w:rsid w:val="00486D5E"/>
    <w:rsid w:val="00487573"/>
    <w:rsid w:val="004931C8"/>
    <w:rsid w:val="004931EE"/>
    <w:rsid w:val="00493A72"/>
    <w:rsid w:val="0049467D"/>
    <w:rsid w:val="004946DB"/>
    <w:rsid w:val="00495528"/>
    <w:rsid w:val="0049564A"/>
    <w:rsid w:val="00496E9B"/>
    <w:rsid w:val="00497274"/>
    <w:rsid w:val="00497762"/>
    <w:rsid w:val="0049792F"/>
    <w:rsid w:val="00497C10"/>
    <w:rsid w:val="00497F54"/>
    <w:rsid w:val="004A05DB"/>
    <w:rsid w:val="004A0613"/>
    <w:rsid w:val="004A1AAA"/>
    <w:rsid w:val="004A2017"/>
    <w:rsid w:val="004A2FB0"/>
    <w:rsid w:val="004A3511"/>
    <w:rsid w:val="004A4C7C"/>
    <w:rsid w:val="004A53BD"/>
    <w:rsid w:val="004A5846"/>
    <w:rsid w:val="004A5A4F"/>
    <w:rsid w:val="004A6C10"/>
    <w:rsid w:val="004A789A"/>
    <w:rsid w:val="004A7952"/>
    <w:rsid w:val="004B158A"/>
    <w:rsid w:val="004B1BCC"/>
    <w:rsid w:val="004B3378"/>
    <w:rsid w:val="004B3794"/>
    <w:rsid w:val="004B3A73"/>
    <w:rsid w:val="004B44B3"/>
    <w:rsid w:val="004B57C0"/>
    <w:rsid w:val="004B6197"/>
    <w:rsid w:val="004B6C2B"/>
    <w:rsid w:val="004B6F92"/>
    <w:rsid w:val="004B7ABC"/>
    <w:rsid w:val="004C007F"/>
    <w:rsid w:val="004C2954"/>
    <w:rsid w:val="004C35A5"/>
    <w:rsid w:val="004C522F"/>
    <w:rsid w:val="004C5366"/>
    <w:rsid w:val="004C5E1F"/>
    <w:rsid w:val="004C67DB"/>
    <w:rsid w:val="004C6904"/>
    <w:rsid w:val="004C6DC6"/>
    <w:rsid w:val="004C703B"/>
    <w:rsid w:val="004C7D11"/>
    <w:rsid w:val="004D0478"/>
    <w:rsid w:val="004D04CD"/>
    <w:rsid w:val="004D1065"/>
    <w:rsid w:val="004D1498"/>
    <w:rsid w:val="004D3198"/>
    <w:rsid w:val="004D39CE"/>
    <w:rsid w:val="004D418E"/>
    <w:rsid w:val="004D49A9"/>
    <w:rsid w:val="004D4BCA"/>
    <w:rsid w:val="004D4EEC"/>
    <w:rsid w:val="004D5553"/>
    <w:rsid w:val="004D5AFF"/>
    <w:rsid w:val="004D68A5"/>
    <w:rsid w:val="004D766F"/>
    <w:rsid w:val="004D7BAA"/>
    <w:rsid w:val="004E0020"/>
    <w:rsid w:val="004E00C1"/>
    <w:rsid w:val="004E1237"/>
    <w:rsid w:val="004E12CC"/>
    <w:rsid w:val="004E196E"/>
    <w:rsid w:val="004E1E8C"/>
    <w:rsid w:val="004E3005"/>
    <w:rsid w:val="004E3176"/>
    <w:rsid w:val="004E36A5"/>
    <w:rsid w:val="004E3ECB"/>
    <w:rsid w:val="004E4967"/>
    <w:rsid w:val="004E4F1B"/>
    <w:rsid w:val="004E59EA"/>
    <w:rsid w:val="004E693C"/>
    <w:rsid w:val="004F0EEB"/>
    <w:rsid w:val="004F23A5"/>
    <w:rsid w:val="004F2DDB"/>
    <w:rsid w:val="004F320B"/>
    <w:rsid w:val="004F34B0"/>
    <w:rsid w:val="004F3F5B"/>
    <w:rsid w:val="004F48FA"/>
    <w:rsid w:val="004F497D"/>
    <w:rsid w:val="004F5656"/>
    <w:rsid w:val="004F5745"/>
    <w:rsid w:val="004F5862"/>
    <w:rsid w:val="004F60A4"/>
    <w:rsid w:val="004F63FC"/>
    <w:rsid w:val="004F674D"/>
    <w:rsid w:val="004F7AB5"/>
    <w:rsid w:val="00500D8A"/>
    <w:rsid w:val="00502165"/>
    <w:rsid w:val="00502210"/>
    <w:rsid w:val="005101D6"/>
    <w:rsid w:val="00510438"/>
    <w:rsid w:val="005106CA"/>
    <w:rsid w:val="00510A59"/>
    <w:rsid w:val="005110D2"/>
    <w:rsid w:val="0051138B"/>
    <w:rsid w:val="0051248D"/>
    <w:rsid w:val="0051276E"/>
    <w:rsid w:val="0051307B"/>
    <w:rsid w:val="00513864"/>
    <w:rsid w:val="00514441"/>
    <w:rsid w:val="00515CE4"/>
    <w:rsid w:val="00516323"/>
    <w:rsid w:val="005164AE"/>
    <w:rsid w:val="00516C88"/>
    <w:rsid w:val="00520B44"/>
    <w:rsid w:val="005243A1"/>
    <w:rsid w:val="005243EB"/>
    <w:rsid w:val="005246BF"/>
    <w:rsid w:val="00524A98"/>
    <w:rsid w:val="00524F79"/>
    <w:rsid w:val="005264B9"/>
    <w:rsid w:val="005266CA"/>
    <w:rsid w:val="00526EB4"/>
    <w:rsid w:val="005274AE"/>
    <w:rsid w:val="00531584"/>
    <w:rsid w:val="0053193F"/>
    <w:rsid w:val="00533428"/>
    <w:rsid w:val="005354A5"/>
    <w:rsid w:val="005354FF"/>
    <w:rsid w:val="00535AC1"/>
    <w:rsid w:val="00535D4A"/>
    <w:rsid w:val="00536E04"/>
    <w:rsid w:val="00536E15"/>
    <w:rsid w:val="005370D3"/>
    <w:rsid w:val="005374DD"/>
    <w:rsid w:val="00537FF6"/>
    <w:rsid w:val="00540CC8"/>
    <w:rsid w:val="00541314"/>
    <w:rsid w:val="00541BB4"/>
    <w:rsid w:val="00541CA4"/>
    <w:rsid w:val="005421FA"/>
    <w:rsid w:val="00542679"/>
    <w:rsid w:val="005453EA"/>
    <w:rsid w:val="00546924"/>
    <w:rsid w:val="00546BA2"/>
    <w:rsid w:val="00546E53"/>
    <w:rsid w:val="00547316"/>
    <w:rsid w:val="00550ADA"/>
    <w:rsid w:val="00550D92"/>
    <w:rsid w:val="0055301C"/>
    <w:rsid w:val="005540E2"/>
    <w:rsid w:val="00554E73"/>
    <w:rsid w:val="00554F8B"/>
    <w:rsid w:val="00555356"/>
    <w:rsid w:val="0055650D"/>
    <w:rsid w:val="00556F33"/>
    <w:rsid w:val="005601C9"/>
    <w:rsid w:val="005617D1"/>
    <w:rsid w:val="00562AFC"/>
    <w:rsid w:val="0056369D"/>
    <w:rsid w:val="0056424E"/>
    <w:rsid w:val="00565983"/>
    <w:rsid w:val="00565D94"/>
    <w:rsid w:val="005662A7"/>
    <w:rsid w:val="005670E8"/>
    <w:rsid w:val="005679C3"/>
    <w:rsid w:val="00570171"/>
    <w:rsid w:val="0057200E"/>
    <w:rsid w:val="005725C1"/>
    <w:rsid w:val="00572644"/>
    <w:rsid w:val="00572654"/>
    <w:rsid w:val="00573F0F"/>
    <w:rsid w:val="005753D9"/>
    <w:rsid w:val="00575E38"/>
    <w:rsid w:val="0057601B"/>
    <w:rsid w:val="0057664C"/>
    <w:rsid w:val="00576899"/>
    <w:rsid w:val="0057791E"/>
    <w:rsid w:val="0058093D"/>
    <w:rsid w:val="0058165B"/>
    <w:rsid w:val="005819DD"/>
    <w:rsid w:val="005849EF"/>
    <w:rsid w:val="00585F70"/>
    <w:rsid w:val="005863BD"/>
    <w:rsid w:val="00590135"/>
    <w:rsid w:val="005904E6"/>
    <w:rsid w:val="00591779"/>
    <w:rsid w:val="00591CB7"/>
    <w:rsid w:val="00592676"/>
    <w:rsid w:val="005926BA"/>
    <w:rsid w:val="005942EF"/>
    <w:rsid w:val="00594C78"/>
    <w:rsid w:val="005966A1"/>
    <w:rsid w:val="005970BC"/>
    <w:rsid w:val="00597D2A"/>
    <w:rsid w:val="005A050A"/>
    <w:rsid w:val="005A0631"/>
    <w:rsid w:val="005A100B"/>
    <w:rsid w:val="005A161C"/>
    <w:rsid w:val="005A28E9"/>
    <w:rsid w:val="005A3350"/>
    <w:rsid w:val="005A3854"/>
    <w:rsid w:val="005A428B"/>
    <w:rsid w:val="005A6EDC"/>
    <w:rsid w:val="005B1FB5"/>
    <w:rsid w:val="005B3495"/>
    <w:rsid w:val="005B5192"/>
    <w:rsid w:val="005B55B8"/>
    <w:rsid w:val="005B5653"/>
    <w:rsid w:val="005B5A17"/>
    <w:rsid w:val="005B63DE"/>
    <w:rsid w:val="005B6B11"/>
    <w:rsid w:val="005B7D9F"/>
    <w:rsid w:val="005B7F4D"/>
    <w:rsid w:val="005B7FAC"/>
    <w:rsid w:val="005C10A5"/>
    <w:rsid w:val="005C120B"/>
    <w:rsid w:val="005C1AA7"/>
    <w:rsid w:val="005C2B33"/>
    <w:rsid w:val="005C305B"/>
    <w:rsid w:val="005C4189"/>
    <w:rsid w:val="005C603D"/>
    <w:rsid w:val="005C6290"/>
    <w:rsid w:val="005C6FDF"/>
    <w:rsid w:val="005C74B2"/>
    <w:rsid w:val="005D0351"/>
    <w:rsid w:val="005D060B"/>
    <w:rsid w:val="005D0882"/>
    <w:rsid w:val="005D1A05"/>
    <w:rsid w:val="005D1D17"/>
    <w:rsid w:val="005D373B"/>
    <w:rsid w:val="005D396A"/>
    <w:rsid w:val="005D3D1D"/>
    <w:rsid w:val="005D45F2"/>
    <w:rsid w:val="005D4630"/>
    <w:rsid w:val="005D59E0"/>
    <w:rsid w:val="005D5EAD"/>
    <w:rsid w:val="005D630B"/>
    <w:rsid w:val="005D65F8"/>
    <w:rsid w:val="005D7DEA"/>
    <w:rsid w:val="005E002F"/>
    <w:rsid w:val="005E2136"/>
    <w:rsid w:val="005E2142"/>
    <w:rsid w:val="005E2EBC"/>
    <w:rsid w:val="005E3235"/>
    <w:rsid w:val="005E5FE6"/>
    <w:rsid w:val="005E65D9"/>
    <w:rsid w:val="005E6E95"/>
    <w:rsid w:val="005F0282"/>
    <w:rsid w:val="005F12C8"/>
    <w:rsid w:val="005F31F0"/>
    <w:rsid w:val="005F3C0C"/>
    <w:rsid w:val="005F599E"/>
    <w:rsid w:val="005F690F"/>
    <w:rsid w:val="005F6915"/>
    <w:rsid w:val="005F6EDE"/>
    <w:rsid w:val="005F73DE"/>
    <w:rsid w:val="005F78DB"/>
    <w:rsid w:val="00600BC9"/>
    <w:rsid w:val="00602075"/>
    <w:rsid w:val="00602D99"/>
    <w:rsid w:val="00602F5A"/>
    <w:rsid w:val="006038BB"/>
    <w:rsid w:val="00603F45"/>
    <w:rsid w:val="006051F7"/>
    <w:rsid w:val="00605EBC"/>
    <w:rsid w:val="00606927"/>
    <w:rsid w:val="0061024E"/>
    <w:rsid w:val="006113FA"/>
    <w:rsid w:val="00611E06"/>
    <w:rsid w:val="006136D4"/>
    <w:rsid w:val="0061402E"/>
    <w:rsid w:val="00615AB1"/>
    <w:rsid w:val="00615D5E"/>
    <w:rsid w:val="00616DF2"/>
    <w:rsid w:val="006218C9"/>
    <w:rsid w:val="00625868"/>
    <w:rsid w:val="00627657"/>
    <w:rsid w:val="00627C53"/>
    <w:rsid w:val="00627DE5"/>
    <w:rsid w:val="00627FB0"/>
    <w:rsid w:val="00630E3B"/>
    <w:rsid w:val="00631158"/>
    <w:rsid w:val="006312A8"/>
    <w:rsid w:val="00632425"/>
    <w:rsid w:val="00633369"/>
    <w:rsid w:val="00635411"/>
    <w:rsid w:val="006357EA"/>
    <w:rsid w:val="0063764B"/>
    <w:rsid w:val="00637BD1"/>
    <w:rsid w:val="006405C5"/>
    <w:rsid w:val="006407B2"/>
    <w:rsid w:val="006409FC"/>
    <w:rsid w:val="006411EB"/>
    <w:rsid w:val="0064123F"/>
    <w:rsid w:val="006415F7"/>
    <w:rsid w:val="00641D2B"/>
    <w:rsid w:val="00643F89"/>
    <w:rsid w:val="00644287"/>
    <w:rsid w:val="00651543"/>
    <w:rsid w:val="00651C05"/>
    <w:rsid w:val="0065276E"/>
    <w:rsid w:val="00653306"/>
    <w:rsid w:val="006550E4"/>
    <w:rsid w:val="00655A80"/>
    <w:rsid w:val="00656BA3"/>
    <w:rsid w:val="00656C46"/>
    <w:rsid w:val="00657524"/>
    <w:rsid w:val="00660020"/>
    <w:rsid w:val="00661A62"/>
    <w:rsid w:val="00661F29"/>
    <w:rsid w:val="00662882"/>
    <w:rsid w:val="0066599E"/>
    <w:rsid w:val="00665E84"/>
    <w:rsid w:val="00665FD6"/>
    <w:rsid w:val="00671C2D"/>
    <w:rsid w:val="00671D13"/>
    <w:rsid w:val="00673B00"/>
    <w:rsid w:val="00674079"/>
    <w:rsid w:val="00674556"/>
    <w:rsid w:val="0067558F"/>
    <w:rsid w:val="006756AB"/>
    <w:rsid w:val="00675B0A"/>
    <w:rsid w:val="0067672B"/>
    <w:rsid w:val="00676924"/>
    <w:rsid w:val="00677195"/>
    <w:rsid w:val="0067757C"/>
    <w:rsid w:val="0068102C"/>
    <w:rsid w:val="0068135C"/>
    <w:rsid w:val="0068140A"/>
    <w:rsid w:val="00683626"/>
    <w:rsid w:val="00683A5C"/>
    <w:rsid w:val="00683B86"/>
    <w:rsid w:val="00684C92"/>
    <w:rsid w:val="00685023"/>
    <w:rsid w:val="00685201"/>
    <w:rsid w:val="006854B6"/>
    <w:rsid w:val="006858E0"/>
    <w:rsid w:val="00686FB6"/>
    <w:rsid w:val="00690EF9"/>
    <w:rsid w:val="0069319C"/>
    <w:rsid w:val="00693737"/>
    <w:rsid w:val="00695DF2"/>
    <w:rsid w:val="00695FC7"/>
    <w:rsid w:val="006A1B09"/>
    <w:rsid w:val="006A230D"/>
    <w:rsid w:val="006A3A4D"/>
    <w:rsid w:val="006A47E0"/>
    <w:rsid w:val="006A48C5"/>
    <w:rsid w:val="006A4C5F"/>
    <w:rsid w:val="006A5C48"/>
    <w:rsid w:val="006A6D89"/>
    <w:rsid w:val="006A71E7"/>
    <w:rsid w:val="006A726B"/>
    <w:rsid w:val="006A7C67"/>
    <w:rsid w:val="006B14E7"/>
    <w:rsid w:val="006B2E49"/>
    <w:rsid w:val="006B385B"/>
    <w:rsid w:val="006B53AC"/>
    <w:rsid w:val="006B6AD4"/>
    <w:rsid w:val="006C1C08"/>
    <w:rsid w:val="006C1FCC"/>
    <w:rsid w:val="006C2CA0"/>
    <w:rsid w:val="006C2F43"/>
    <w:rsid w:val="006C393A"/>
    <w:rsid w:val="006C446F"/>
    <w:rsid w:val="006D14C8"/>
    <w:rsid w:val="006D20D1"/>
    <w:rsid w:val="006D2F4B"/>
    <w:rsid w:val="006D395A"/>
    <w:rsid w:val="006D41C1"/>
    <w:rsid w:val="006D48F4"/>
    <w:rsid w:val="006D531A"/>
    <w:rsid w:val="006D5CD5"/>
    <w:rsid w:val="006D6AD4"/>
    <w:rsid w:val="006D760A"/>
    <w:rsid w:val="006D7774"/>
    <w:rsid w:val="006D79AB"/>
    <w:rsid w:val="006E05FA"/>
    <w:rsid w:val="006E08BF"/>
    <w:rsid w:val="006E1655"/>
    <w:rsid w:val="006E170F"/>
    <w:rsid w:val="006E19E2"/>
    <w:rsid w:val="006E1ABA"/>
    <w:rsid w:val="006E1ED4"/>
    <w:rsid w:val="006E20E3"/>
    <w:rsid w:val="006E2D96"/>
    <w:rsid w:val="006E2DB3"/>
    <w:rsid w:val="006E31A7"/>
    <w:rsid w:val="006E329C"/>
    <w:rsid w:val="006E3B84"/>
    <w:rsid w:val="006E3F26"/>
    <w:rsid w:val="006E5ED4"/>
    <w:rsid w:val="006E69DE"/>
    <w:rsid w:val="006E7E17"/>
    <w:rsid w:val="006F071B"/>
    <w:rsid w:val="006F11AD"/>
    <w:rsid w:val="006F1209"/>
    <w:rsid w:val="006F141B"/>
    <w:rsid w:val="006F14AF"/>
    <w:rsid w:val="006F20CA"/>
    <w:rsid w:val="006F2C07"/>
    <w:rsid w:val="006F2EF9"/>
    <w:rsid w:val="006F300C"/>
    <w:rsid w:val="006F3F23"/>
    <w:rsid w:val="006F4602"/>
    <w:rsid w:val="006F46F1"/>
    <w:rsid w:val="006F4E7E"/>
    <w:rsid w:val="006F6010"/>
    <w:rsid w:val="006F6958"/>
    <w:rsid w:val="006F6C90"/>
    <w:rsid w:val="006F7D79"/>
    <w:rsid w:val="006F7F5E"/>
    <w:rsid w:val="00701090"/>
    <w:rsid w:val="00702EA6"/>
    <w:rsid w:val="007042FA"/>
    <w:rsid w:val="007046E8"/>
    <w:rsid w:val="00704ACE"/>
    <w:rsid w:val="007051ED"/>
    <w:rsid w:val="007055B8"/>
    <w:rsid w:val="00705BEB"/>
    <w:rsid w:val="00710E45"/>
    <w:rsid w:val="0071129C"/>
    <w:rsid w:val="0071581A"/>
    <w:rsid w:val="00716459"/>
    <w:rsid w:val="0071663E"/>
    <w:rsid w:val="00716D34"/>
    <w:rsid w:val="00720BF3"/>
    <w:rsid w:val="00722B9D"/>
    <w:rsid w:val="00722E9A"/>
    <w:rsid w:val="00724C3C"/>
    <w:rsid w:val="00724E06"/>
    <w:rsid w:val="00725534"/>
    <w:rsid w:val="007261BC"/>
    <w:rsid w:val="00726268"/>
    <w:rsid w:val="0072632E"/>
    <w:rsid w:val="007268D8"/>
    <w:rsid w:val="00726EBA"/>
    <w:rsid w:val="0073413E"/>
    <w:rsid w:val="007343F5"/>
    <w:rsid w:val="00734AAF"/>
    <w:rsid w:val="00734FE5"/>
    <w:rsid w:val="0073659A"/>
    <w:rsid w:val="00736BB1"/>
    <w:rsid w:val="007370F7"/>
    <w:rsid w:val="00737159"/>
    <w:rsid w:val="00737B21"/>
    <w:rsid w:val="00740BCD"/>
    <w:rsid w:val="00741210"/>
    <w:rsid w:val="00741DD0"/>
    <w:rsid w:val="00743AA3"/>
    <w:rsid w:val="00744A90"/>
    <w:rsid w:val="00744B8E"/>
    <w:rsid w:val="00745A11"/>
    <w:rsid w:val="00745D69"/>
    <w:rsid w:val="007463C6"/>
    <w:rsid w:val="007500CF"/>
    <w:rsid w:val="00750313"/>
    <w:rsid w:val="0075056A"/>
    <w:rsid w:val="00750EFB"/>
    <w:rsid w:val="0075199D"/>
    <w:rsid w:val="0075253D"/>
    <w:rsid w:val="00752CA2"/>
    <w:rsid w:val="00752E61"/>
    <w:rsid w:val="00753DD4"/>
    <w:rsid w:val="007543B4"/>
    <w:rsid w:val="007544D6"/>
    <w:rsid w:val="00754843"/>
    <w:rsid w:val="0075609D"/>
    <w:rsid w:val="007560D0"/>
    <w:rsid w:val="00756FA2"/>
    <w:rsid w:val="007600F1"/>
    <w:rsid w:val="00760537"/>
    <w:rsid w:val="00761DB9"/>
    <w:rsid w:val="00762B87"/>
    <w:rsid w:val="0076355B"/>
    <w:rsid w:val="0076567C"/>
    <w:rsid w:val="007658BF"/>
    <w:rsid w:val="00765ED6"/>
    <w:rsid w:val="00766E50"/>
    <w:rsid w:val="00767285"/>
    <w:rsid w:val="007679EB"/>
    <w:rsid w:val="00770395"/>
    <w:rsid w:val="007713D6"/>
    <w:rsid w:val="0077168E"/>
    <w:rsid w:val="00771EA3"/>
    <w:rsid w:val="00772FDD"/>
    <w:rsid w:val="00773475"/>
    <w:rsid w:val="007746BD"/>
    <w:rsid w:val="007747E9"/>
    <w:rsid w:val="007749C1"/>
    <w:rsid w:val="00775623"/>
    <w:rsid w:val="0077680A"/>
    <w:rsid w:val="00776D23"/>
    <w:rsid w:val="00780A9A"/>
    <w:rsid w:val="007821CD"/>
    <w:rsid w:val="00785001"/>
    <w:rsid w:val="00785422"/>
    <w:rsid w:val="00785591"/>
    <w:rsid w:val="007858ED"/>
    <w:rsid w:val="00786200"/>
    <w:rsid w:val="0078625D"/>
    <w:rsid w:val="00790037"/>
    <w:rsid w:val="00790572"/>
    <w:rsid w:val="00791C08"/>
    <w:rsid w:val="007923C3"/>
    <w:rsid w:val="0079278A"/>
    <w:rsid w:val="007937C8"/>
    <w:rsid w:val="00793EAE"/>
    <w:rsid w:val="007946D6"/>
    <w:rsid w:val="00794AAC"/>
    <w:rsid w:val="007953F6"/>
    <w:rsid w:val="0079573A"/>
    <w:rsid w:val="00795A8D"/>
    <w:rsid w:val="007969D6"/>
    <w:rsid w:val="00797A48"/>
    <w:rsid w:val="007A0119"/>
    <w:rsid w:val="007A1ECD"/>
    <w:rsid w:val="007A2205"/>
    <w:rsid w:val="007A2D50"/>
    <w:rsid w:val="007A324E"/>
    <w:rsid w:val="007A3E9B"/>
    <w:rsid w:val="007A6AF2"/>
    <w:rsid w:val="007A75AC"/>
    <w:rsid w:val="007B25F8"/>
    <w:rsid w:val="007B5608"/>
    <w:rsid w:val="007B5971"/>
    <w:rsid w:val="007B5C52"/>
    <w:rsid w:val="007B7308"/>
    <w:rsid w:val="007C06E3"/>
    <w:rsid w:val="007C14C6"/>
    <w:rsid w:val="007C1875"/>
    <w:rsid w:val="007C236A"/>
    <w:rsid w:val="007C520C"/>
    <w:rsid w:val="007C6F34"/>
    <w:rsid w:val="007D1E65"/>
    <w:rsid w:val="007D35B7"/>
    <w:rsid w:val="007D3657"/>
    <w:rsid w:val="007D395D"/>
    <w:rsid w:val="007D3A71"/>
    <w:rsid w:val="007D3AFB"/>
    <w:rsid w:val="007D68F3"/>
    <w:rsid w:val="007D76A9"/>
    <w:rsid w:val="007D76F6"/>
    <w:rsid w:val="007E00FF"/>
    <w:rsid w:val="007E01BE"/>
    <w:rsid w:val="007E0C5C"/>
    <w:rsid w:val="007E2A32"/>
    <w:rsid w:val="007E485D"/>
    <w:rsid w:val="007E5517"/>
    <w:rsid w:val="007E585C"/>
    <w:rsid w:val="007E5FCF"/>
    <w:rsid w:val="007E6189"/>
    <w:rsid w:val="007E633B"/>
    <w:rsid w:val="007E736C"/>
    <w:rsid w:val="007E73E6"/>
    <w:rsid w:val="007E76CD"/>
    <w:rsid w:val="007F0092"/>
    <w:rsid w:val="007F02AC"/>
    <w:rsid w:val="007F2978"/>
    <w:rsid w:val="007F2AC4"/>
    <w:rsid w:val="007F2D5E"/>
    <w:rsid w:val="007F4755"/>
    <w:rsid w:val="007F4BC2"/>
    <w:rsid w:val="007F52A2"/>
    <w:rsid w:val="007F54A0"/>
    <w:rsid w:val="007F54D1"/>
    <w:rsid w:val="007F55AE"/>
    <w:rsid w:val="007F5F9C"/>
    <w:rsid w:val="007F66D6"/>
    <w:rsid w:val="007F718C"/>
    <w:rsid w:val="00800574"/>
    <w:rsid w:val="00800B0A"/>
    <w:rsid w:val="00801420"/>
    <w:rsid w:val="00803B7D"/>
    <w:rsid w:val="00806A74"/>
    <w:rsid w:val="008102F2"/>
    <w:rsid w:val="00811CF3"/>
    <w:rsid w:val="008128B7"/>
    <w:rsid w:val="00815309"/>
    <w:rsid w:val="00815E4F"/>
    <w:rsid w:val="00815E57"/>
    <w:rsid w:val="0081793E"/>
    <w:rsid w:val="008200A8"/>
    <w:rsid w:val="0082127F"/>
    <w:rsid w:val="00821C11"/>
    <w:rsid w:val="00822839"/>
    <w:rsid w:val="00823071"/>
    <w:rsid w:val="0082561C"/>
    <w:rsid w:val="00830194"/>
    <w:rsid w:val="008308BD"/>
    <w:rsid w:val="00832598"/>
    <w:rsid w:val="008343BF"/>
    <w:rsid w:val="008343CB"/>
    <w:rsid w:val="00834A78"/>
    <w:rsid w:val="00834C34"/>
    <w:rsid w:val="00835B76"/>
    <w:rsid w:val="00836737"/>
    <w:rsid w:val="00837891"/>
    <w:rsid w:val="00840D81"/>
    <w:rsid w:val="008411CA"/>
    <w:rsid w:val="008414B3"/>
    <w:rsid w:val="00841F31"/>
    <w:rsid w:val="00842775"/>
    <w:rsid w:val="00842F95"/>
    <w:rsid w:val="00843611"/>
    <w:rsid w:val="00843F5B"/>
    <w:rsid w:val="00843FBB"/>
    <w:rsid w:val="00844D46"/>
    <w:rsid w:val="0084532A"/>
    <w:rsid w:val="00846B83"/>
    <w:rsid w:val="008474E5"/>
    <w:rsid w:val="0085054D"/>
    <w:rsid w:val="00850F35"/>
    <w:rsid w:val="00850F60"/>
    <w:rsid w:val="00851779"/>
    <w:rsid w:val="00852A20"/>
    <w:rsid w:val="00852AA9"/>
    <w:rsid w:val="008535CF"/>
    <w:rsid w:val="00853868"/>
    <w:rsid w:val="00854A76"/>
    <w:rsid w:val="00854BC5"/>
    <w:rsid w:val="0085527A"/>
    <w:rsid w:val="0085534A"/>
    <w:rsid w:val="008574A9"/>
    <w:rsid w:val="0086227B"/>
    <w:rsid w:val="00863368"/>
    <w:rsid w:val="00863791"/>
    <w:rsid w:val="0086726E"/>
    <w:rsid w:val="00867FC6"/>
    <w:rsid w:val="00870212"/>
    <w:rsid w:val="00870EC8"/>
    <w:rsid w:val="00871774"/>
    <w:rsid w:val="00871AB2"/>
    <w:rsid w:val="00872B60"/>
    <w:rsid w:val="00873016"/>
    <w:rsid w:val="00873633"/>
    <w:rsid w:val="008739B0"/>
    <w:rsid w:val="00874592"/>
    <w:rsid w:val="00875029"/>
    <w:rsid w:val="00875BD1"/>
    <w:rsid w:val="00877591"/>
    <w:rsid w:val="008776EC"/>
    <w:rsid w:val="008801C6"/>
    <w:rsid w:val="00880385"/>
    <w:rsid w:val="0088077F"/>
    <w:rsid w:val="008808A8"/>
    <w:rsid w:val="00880B25"/>
    <w:rsid w:val="00880B5F"/>
    <w:rsid w:val="00880BDD"/>
    <w:rsid w:val="008813AD"/>
    <w:rsid w:val="00882B5B"/>
    <w:rsid w:val="008831F6"/>
    <w:rsid w:val="008833D8"/>
    <w:rsid w:val="00883D9E"/>
    <w:rsid w:val="008843ED"/>
    <w:rsid w:val="0088530D"/>
    <w:rsid w:val="00893F41"/>
    <w:rsid w:val="00893F64"/>
    <w:rsid w:val="008955A5"/>
    <w:rsid w:val="0089581C"/>
    <w:rsid w:val="00895AC3"/>
    <w:rsid w:val="00896571"/>
    <w:rsid w:val="00896B8C"/>
    <w:rsid w:val="00896E09"/>
    <w:rsid w:val="0089783A"/>
    <w:rsid w:val="008978F9"/>
    <w:rsid w:val="00897B04"/>
    <w:rsid w:val="008A0599"/>
    <w:rsid w:val="008A18F1"/>
    <w:rsid w:val="008A1A85"/>
    <w:rsid w:val="008A2772"/>
    <w:rsid w:val="008A565F"/>
    <w:rsid w:val="008A5679"/>
    <w:rsid w:val="008B0F18"/>
    <w:rsid w:val="008B249A"/>
    <w:rsid w:val="008B3B31"/>
    <w:rsid w:val="008B3B94"/>
    <w:rsid w:val="008B4649"/>
    <w:rsid w:val="008B47D4"/>
    <w:rsid w:val="008B504E"/>
    <w:rsid w:val="008B54A0"/>
    <w:rsid w:val="008B6065"/>
    <w:rsid w:val="008B6490"/>
    <w:rsid w:val="008B7362"/>
    <w:rsid w:val="008B787B"/>
    <w:rsid w:val="008B7DE5"/>
    <w:rsid w:val="008C09F1"/>
    <w:rsid w:val="008C3170"/>
    <w:rsid w:val="008C5013"/>
    <w:rsid w:val="008C53DF"/>
    <w:rsid w:val="008C712F"/>
    <w:rsid w:val="008C720F"/>
    <w:rsid w:val="008C7643"/>
    <w:rsid w:val="008D1019"/>
    <w:rsid w:val="008D158B"/>
    <w:rsid w:val="008D1AEB"/>
    <w:rsid w:val="008D1B60"/>
    <w:rsid w:val="008D286E"/>
    <w:rsid w:val="008D3E67"/>
    <w:rsid w:val="008D3FE6"/>
    <w:rsid w:val="008D4842"/>
    <w:rsid w:val="008D4C64"/>
    <w:rsid w:val="008D53A9"/>
    <w:rsid w:val="008D5791"/>
    <w:rsid w:val="008D6070"/>
    <w:rsid w:val="008D714B"/>
    <w:rsid w:val="008D7D16"/>
    <w:rsid w:val="008D7EE4"/>
    <w:rsid w:val="008E12A8"/>
    <w:rsid w:val="008E1B26"/>
    <w:rsid w:val="008E1D15"/>
    <w:rsid w:val="008E2884"/>
    <w:rsid w:val="008E28F5"/>
    <w:rsid w:val="008E2CF7"/>
    <w:rsid w:val="008E3191"/>
    <w:rsid w:val="008E320E"/>
    <w:rsid w:val="008E34A6"/>
    <w:rsid w:val="008E51CC"/>
    <w:rsid w:val="008E5975"/>
    <w:rsid w:val="008E624D"/>
    <w:rsid w:val="008F0C18"/>
    <w:rsid w:val="008F1444"/>
    <w:rsid w:val="008F4510"/>
    <w:rsid w:val="008F473A"/>
    <w:rsid w:val="008F55EA"/>
    <w:rsid w:val="008F7791"/>
    <w:rsid w:val="00900B17"/>
    <w:rsid w:val="00900FDE"/>
    <w:rsid w:val="00901235"/>
    <w:rsid w:val="00901804"/>
    <w:rsid w:val="00901BA5"/>
    <w:rsid w:val="009035C9"/>
    <w:rsid w:val="00904965"/>
    <w:rsid w:val="00904B1B"/>
    <w:rsid w:val="00906D9F"/>
    <w:rsid w:val="0091072B"/>
    <w:rsid w:val="00910C45"/>
    <w:rsid w:val="00911C0D"/>
    <w:rsid w:val="00911D60"/>
    <w:rsid w:val="00912856"/>
    <w:rsid w:val="00913775"/>
    <w:rsid w:val="00913CF1"/>
    <w:rsid w:val="0091411C"/>
    <w:rsid w:val="00917159"/>
    <w:rsid w:val="00917C4C"/>
    <w:rsid w:val="00917D73"/>
    <w:rsid w:val="00917E65"/>
    <w:rsid w:val="0092084A"/>
    <w:rsid w:val="00922C68"/>
    <w:rsid w:val="009266F7"/>
    <w:rsid w:val="00927637"/>
    <w:rsid w:val="00930F5F"/>
    <w:rsid w:val="00931A00"/>
    <w:rsid w:val="009335E9"/>
    <w:rsid w:val="00934157"/>
    <w:rsid w:val="009342ED"/>
    <w:rsid w:val="009346E1"/>
    <w:rsid w:val="009348AC"/>
    <w:rsid w:val="00934C7C"/>
    <w:rsid w:val="00934EF5"/>
    <w:rsid w:val="00937CF0"/>
    <w:rsid w:val="00942291"/>
    <w:rsid w:val="00946D9A"/>
    <w:rsid w:val="00947564"/>
    <w:rsid w:val="009500E0"/>
    <w:rsid w:val="009503D9"/>
    <w:rsid w:val="00950BA8"/>
    <w:rsid w:val="00950CDA"/>
    <w:rsid w:val="00951F6A"/>
    <w:rsid w:val="00953A4D"/>
    <w:rsid w:val="00953D26"/>
    <w:rsid w:val="00957CC4"/>
    <w:rsid w:val="00961A83"/>
    <w:rsid w:val="00961D56"/>
    <w:rsid w:val="00962E5B"/>
    <w:rsid w:val="00965AEF"/>
    <w:rsid w:val="00966A13"/>
    <w:rsid w:val="00972160"/>
    <w:rsid w:val="009721C5"/>
    <w:rsid w:val="009737BF"/>
    <w:rsid w:val="009767DA"/>
    <w:rsid w:val="00976BF1"/>
    <w:rsid w:val="00980049"/>
    <w:rsid w:val="009805C6"/>
    <w:rsid w:val="00980CC6"/>
    <w:rsid w:val="0098266F"/>
    <w:rsid w:val="00983311"/>
    <w:rsid w:val="00983CAD"/>
    <w:rsid w:val="009851D1"/>
    <w:rsid w:val="00986BEC"/>
    <w:rsid w:val="00987198"/>
    <w:rsid w:val="00991E0D"/>
    <w:rsid w:val="00992191"/>
    <w:rsid w:val="00993B08"/>
    <w:rsid w:val="009945A0"/>
    <w:rsid w:val="00997F25"/>
    <w:rsid w:val="009A0835"/>
    <w:rsid w:val="009A1062"/>
    <w:rsid w:val="009A2409"/>
    <w:rsid w:val="009A34DB"/>
    <w:rsid w:val="009A5E15"/>
    <w:rsid w:val="009A7FA2"/>
    <w:rsid w:val="009B00BB"/>
    <w:rsid w:val="009B1153"/>
    <w:rsid w:val="009B1867"/>
    <w:rsid w:val="009B1E7A"/>
    <w:rsid w:val="009B1FC0"/>
    <w:rsid w:val="009B27D6"/>
    <w:rsid w:val="009B3F22"/>
    <w:rsid w:val="009B7391"/>
    <w:rsid w:val="009B7756"/>
    <w:rsid w:val="009B7B77"/>
    <w:rsid w:val="009C0470"/>
    <w:rsid w:val="009C086B"/>
    <w:rsid w:val="009C1295"/>
    <w:rsid w:val="009C26EA"/>
    <w:rsid w:val="009C4614"/>
    <w:rsid w:val="009C4738"/>
    <w:rsid w:val="009C6C22"/>
    <w:rsid w:val="009D21D3"/>
    <w:rsid w:val="009D3161"/>
    <w:rsid w:val="009D568E"/>
    <w:rsid w:val="009D5E7D"/>
    <w:rsid w:val="009D63E4"/>
    <w:rsid w:val="009D6F1C"/>
    <w:rsid w:val="009D71ED"/>
    <w:rsid w:val="009D756B"/>
    <w:rsid w:val="009E022C"/>
    <w:rsid w:val="009E1555"/>
    <w:rsid w:val="009E15D5"/>
    <w:rsid w:val="009E23DD"/>
    <w:rsid w:val="009E305F"/>
    <w:rsid w:val="009E4B31"/>
    <w:rsid w:val="009E627C"/>
    <w:rsid w:val="009F25CF"/>
    <w:rsid w:val="009F2B2D"/>
    <w:rsid w:val="009F451F"/>
    <w:rsid w:val="009F5E14"/>
    <w:rsid w:val="009F6A81"/>
    <w:rsid w:val="009F6DC8"/>
    <w:rsid w:val="009F7908"/>
    <w:rsid w:val="00A00534"/>
    <w:rsid w:val="00A005B1"/>
    <w:rsid w:val="00A00922"/>
    <w:rsid w:val="00A00B57"/>
    <w:rsid w:val="00A00CE6"/>
    <w:rsid w:val="00A01840"/>
    <w:rsid w:val="00A01C5A"/>
    <w:rsid w:val="00A02A3C"/>
    <w:rsid w:val="00A048B1"/>
    <w:rsid w:val="00A06F12"/>
    <w:rsid w:val="00A109A5"/>
    <w:rsid w:val="00A11523"/>
    <w:rsid w:val="00A116D1"/>
    <w:rsid w:val="00A13167"/>
    <w:rsid w:val="00A1347E"/>
    <w:rsid w:val="00A14638"/>
    <w:rsid w:val="00A17394"/>
    <w:rsid w:val="00A178ED"/>
    <w:rsid w:val="00A17BD7"/>
    <w:rsid w:val="00A17E33"/>
    <w:rsid w:val="00A20C98"/>
    <w:rsid w:val="00A233B2"/>
    <w:rsid w:val="00A236FB"/>
    <w:rsid w:val="00A246F8"/>
    <w:rsid w:val="00A257B3"/>
    <w:rsid w:val="00A26356"/>
    <w:rsid w:val="00A26497"/>
    <w:rsid w:val="00A2671F"/>
    <w:rsid w:val="00A268FD"/>
    <w:rsid w:val="00A31B40"/>
    <w:rsid w:val="00A323B9"/>
    <w:rsid w:val="00A325B7"/>
    <w:rsid w:val="00A33893"/>
    <w:rsid w:val="00A3458B"/>
    <w:rsid w:val="00A34A24"/>
    <w:rsid w:val="00A3566A"/>
    <w:rsid w:val="00A357D0"/>
    <w:rsid w:val="00A357E8"/>
    <w:rsid w:val="00A35C1E"/>
    <w:rsid w:val="00A36FCF"/>
    <w:rsid w:val="00A37CA0"/>
    <w:rsid w:val="00A37F23"/>
    <w:rsid w:val="00A406C9"/>
    <w:rsid w:val="00A42CA5"/>
    <w:rsid w:val="00A42EBE"/>
    <w:rsid w:val="00A432CB"/>
    <w:rsid w:val="00A4494E"/>
    <w:rsid w:val="00A4505D"/>
    <w:rsid w:val="00A45593"/>
    <w:rsid w:val="00A4619D"/>
    <w:rsid w:val="00A462AD"/>
    <w:rsid w:val="00A47419"/>
    <w:rsid w:val="00A5209E"/>
    <w:rsid w:val="00A52397"/>
    <w:rsid w:val="00A524D4"/>
    <w:rsid w:val="00A53564"/>
    <w:rsid w:val="00A545E2"/>
    <w:rsid w:val="00A550C9"/>
    <w:rsid w:val="00A55412"/>
    <w:rsid w:val="00A57E38"/>
    <w:rsid w:val="00A61915"/>
    <w:rsid w:val="00A62B2D"/>
    <w:rsid w:val="00A62FE2"/>
    <w:rsid w:val="00A651A9"/>
    <w:rsid w:val="00A675C8"/>
    <w:rsid w:val="00A67A55"/>
    <w:rsid w:val="00A67BD3"/>
    <w:rsid w:val="00A7064F"/>
    <w:rsid w:val="00A71D46"/>
    <w:rsid w:val="00A7238A"/>
    <w:rsid w:val="00A72421"/>
    <w:rsid w:val="00A72AF0"/>
    <w:rsid w:val="00A72E46"/>
    <w:rsid w:val="00A72EFC"/>
    <w:rsid w:val="00A736C1"/>
    <w:rsid w:val="00A75CAF"/>
    <w:rsid w:val="00A75E31"/>
    <w:rsid w:val="00A803CF"/>
    <w:rsid w:val="00A804B7"/>
    <w:rsid w:val="00A81151"/>
    <w:rsid w:val="00A84E22"/>
    <w:rsid w:val="00A85275"/>
    <w:rsid w:val="00A85401"/>
    <w:rsid w:val="00A85CE0"/>
    <w:rsid w:val="00A86CA2"/>
    <w:rsid w:val="00A870D1"/>
    <w:rsid w:val="00A90022"/>
    <w:rsid w:val="00A907FA"/>
    <w:rsid w:val="00A91F5D"/>
    <w:rsid w:val="00A93F4A"/>
    <w:rsid w:val="00A9469F"/>
    <w:rsid w:val="00A9497C"/>
    <w:rsid w:val="00A949AA"/>
    <w:rsid w:val="00A956BE"/>
    <w:rsid w:val="00A957DB"/>
    <w:rsid w:val="00A9632D"/>
    <w:rsid w:val="00A96699"/>
    <w:rsid w:val="00AA055A"/>
    <w:rsid w:val="00AA0BEE"/>
    <w:rsid w:val="00AA2C1F"/>
    <w:rsid w:val="00AA5150"/>
    <w:rsid w:val="00AA5CE1"/>
    <w:rsid w:val="00AA6BC6"/>
    <w:rsid w:val="00AA799B"/>
    <w:rsid w:val="00AB0BE1"/>
    <w:rsid w:val="00AB18C5"/>
    <w:rsid w:val="00AB258D"/>
    <w:rsid w:val="00AB3C95"/>
    <w:rsid w:val="00AB7F90"/>
    <w:rsid w:val="00AC006E"/>
    <w:rsid w:val="00AC0AA4"/>
    <w:rsid w:val="00AC0F5F"/>
    <w:rsid w:val="00AC2561"/>
    <w:rsid w:val="00AC2C4E"/>
    <w:rsid w:val="00AC323A"/>
    <w:rsid w:val="00AC3BB0"/>
    <w:rsid w:val="00AC3C59"/>
    <w:rsid w:val="00AC3CA2"/>
    <w:rsid w:val="00AC3DA2"/>
    <w:rsid w:val="00AC4475"/>
    <w:rsid w:val="00AC4751"/>
    <w:rsid w:val="00AC7F2E"/>
    <w:rsid w:val="00AD0CA5"/>
    <w:rsid w:val="00AD1187"/>
    <w:rsid w:val="00AD4021"/>
    <w:rsid w:val="00AD4F1E"/>
    <w:rsid w:val="00AD7343"/>
    <w:rsid w:val="00AE0296"/>
    <w:rsid w:val="00AE102D"/>
    <w:rsid w:val="00AE2934"/>
    <w:rsid w:val="00AE2A0A"/>
    <w:rsid w:val="00AE2BBE"/>
    <w:rsid w:val="00AE2FC1"/>
    <w:rsid w:val="00AE337A"/>
    <w:rsid w:val="00AE50AE"/>
    <w:rsid w:val="00AE6CA7"/>
    <w:rsid w:val="00AE6FB4"/>
    <w:rsid w:val="00AE7BDE"/>
    <w:rsid w:val="00AE7C3A"/>
    <w:rsid w:val="00AF12BE"/>
    <w:rsid w:val="00AF444A"/>
    <w:rsid w:val="00AF447A"/>
    <w:rsid w:val="00AF4B2D"/>
    <w:rsid w:val="00AF504A"/>
    <w:rsid w:val="00AF6552"/>
    <w:rsid w:val="00AF661E"/>
    <w:rsid w:val="00B001C1"/>
    <w:rsid w:val="00B009C3"/>
    <w:rsid w:val="00B01684"/>
    <w:rsid w:val="00B0237F"/>
    <w:rsid w:val="00B02C25"/>
    <w:rsid w:val="00B03839"/>
    <w:rsid w:val="00B04362"/>
    <w:rsid w:val="00B04766"/>
    <w:rsid w:val="00B05523"/>
    <w:rsid w:val="00B05CCC"/>
    <w:rsid w:val="00B10169"/>
    <w:rsid w:val="00B102B2"/>
    <w:rsid w:val="00B10CE1"/>
    <w:rsid w:val="00B10F7A"/>
    <w:rsid w:val="00B12E7F"/>
    <w:rsid w:val="00B13BCC"/>
    <w:rsid w:val="00B1433B"/>
    <w:rsid w:val="00B143EA"/>
    <w:rsid w:val="00B15520"/>
    <w:rsid w:val="00B157D4"/>
    <w:rsid w:val="00B16AAA"/>
    <w:rsid w:val="00B2006D"/>
    <w:rsid w:val="00B21190"/>
    <w:rsid w:val="00B224F6"/>
    <w:rsid w:val="00B225B0"/>
    <w:rsid w:val="00B243B7"/>
    <w:rsid w:val="00B2470D"/>
    <w:rsid w:val="00B25A96"/>
    <w:rsid w:val="00B25E65"/>
    <w:rsid w:val="00B272B1"/>
    <w:rsid w:val="00B27583"/>
    <w:rsid w:val="00B27B38"/>
    <w:rsid w:val="00B31688"/>
    <w:rsid w:val="00B31C6A"/>
    <w:rsid w:val="00B31CC9"/>
    <w:rsid w:val="00B32F62"/>
    <w:rsid w:val="00B33D1A"/>
    <w:rsid w:val="00B3497F"/>
    <w:rsid w:val="00B34E6C"/>
    <w:rsid w:val="00B3761E"/>
    <w:rsid w:val="00B40A17"/>
    <w:rsid w:val="00B40CBF"/>
    <w:rsid w:val="00B40D1B"/>
    <w:rsid w:val="00B41A33"/>
    <w:rsid w:val="00B4295A"/>
    <w:rsid w:val="00B44DFA"/>
    <w:rsid w:val="00B457F4"/>
    <w:rsid w:val="00B46FCC"/>
    <w:rsid w:val="00B47764"/>
    <w:rsid w:val="00B47ECC"/>
    <w:rsid w:val="00B50319"/>
    <w:rsid w:val="00B518BF"/>
    <w:rsid w:val="00B530E5"/>
    <w:rsid w:val="00B53141"/>
    <w:rsid w:val="00B55E25"/>
    <w:rsid w:val="00B6056E"/>
    <w:rsid w:val="00B62795"/>
    <w:rsid w:val="00B62856"/>
    <w:rsid w:val="00B63B90"/>
    <w:rsid w:val="00B65943"/>
    <w:rsid w:val="00B661EB"/>
    <w:rsid w:val="00B7332E"/>
    <w:rsid w:val="00B74C54"/>
    <w:rsid w:val="00B7505F"/>
    <w:rsid w:val="00B76E30"/>
    <w:rsid w:val="00B77649"/>
    <w:rsid w:val="00B77AE5"/>
    <w:rsid w:val="00B80328"/>
    <w:rsid w:val="00B803AC"/>
    <w:rsid w:val="00B8125F"/>
    <w:rsid w:val="00B83D79"/>
    <w:rsid w:val="00B83D81"/>
    <w:rsid w:val="00B83E16"/>
    <w:rsid w:val="00B84981"/>
    <w:rsid w:val="00B84A8E"/>
    <w:rsid w:val="00B85544"/>
    <w:rsid w:val="00B85678"/>
    <w:rsid w:val="00B86292"/>
    <w:rsid w:val="00B86DA3"/>
    <w:rsid w:val="00B90AC7"/>
    <w:rsid w:val="00B911E1"/>
    <w:rsid w:val="00B9352E"/>
    <w:rsid w:val="00B935C2"/>
    <w:rsid w:val="00B93CBC"/>
    <w:rsid w:val="00B94516"/>
    <w:rsid w:val="00B946C3"/>
    <w:rsid w:val="00B948E1"/>
    <w:rsid w:val="00B9535B"/>
    <w:rsid w:val="00B95F01"/>
    <w:rsid w:val="00B966FE"/>
    <w:rsid w:val="00B97215"/>
    <w:rsid w:val="00BA0793"/>
    <w:rsid w:val="00BA1220"/>
    <w:rsid w:val="00BA1E37"/>
    <w:rsid w:val="00BA3255"/>
    <w:rsid w:val="00BA358C"/>
    <w:rsid w:val="00BA3844"/>
    <w:rsid w:val="00BA5573"/>
    <w:rsid w:val="00BA56C2"/>
    <w:rsid w:val="00BA6846"/>
    <w:rsid w:val="00BA7EE9"/>
    <w:rsid w:val="00BB01D4"/>
    <w:rsid w:val="00BB2458"/>
    <w:rsid w:val="00BB27E3"/>
    <w:rsid w:val="00BB2AE8"/>
    <w:rsid w:val="00BB2B73"/>
    <w:rsid w:val="00BB2F3D"/>
    <w:rsid w:val="00BB3443"/>
    <w:rsid w:val="00BB5170"/>
    <w:rsid w:val="00BB56C4"/>
    <w:rsid w:val="00BC1922"/>
    <w:rsid w:val="00BC3AF2"/>
    <w:rsid w:val="00BC44F4"/>
    <w:rsid w:val="00BC459A"/>
    <w:rsid w:val="00BC60B3"/>
    <w:rsid w:val="00BC669F"/>
    <w:rsid w:val="00BC6797"/>
    <w:rsid w:val="00BC6BF0"/>
    <w:rsid w:val="00BD1573"/>
    <w:rsid w:val="00BD1B09"/>
    <w:rsid w:val="00BD2D43"/>
    <w:rsid w:val="00BD3304"/>
    <w:rsid w:val="00BD3E62"/>
    <w:rsid w:val="00BD3FD0"/>
    <w:rsid w:val="00BD4B89"/>
    <w:rsid w:val="00BD686B"/>
    <w:rsid w:val="00BD6987"/>
    <w:rsid w:val="00BD6C3D"/>
    <w:rsid w:val="00BD6F23"/>
    <w:rsid w:val="00BD718F"/>
    <w:rsid w:val="00BE00FE"/>
    <w:rsid w:val="00BE0560"/>
    <w:rsid w:val="00BE1CE1"/>
    <w:rsid w:val="00BE248E"/>
    <w:rsid w:val="00BE2B64"/>
    <w:rsid w:val="00BE33F2"/>
    <w:rsid w:val="00BE3D5E"/>
    <w:rsid w:val="00BE4166"/>
    <w:rsid w:val="00BE4191"/>
    <w:rsid w:val="00BE50C3"/>
    <w:rsid w:val="00BE5B33"/>
    <w:rsid w:val="00BE734A"/>
    <w:rsid w:val="00BF038A"/>
    <w:rsid w:val="00BF0633"/>
    <w:rsid w:val="00BF0BE0"/>
    <w:rsid w:val="00BF0FBE"/>
    <w:rsid w:val="00BF0FE4"/>
    <w:rsid w:val="00BF5487"/>
    <w:rsid w:val="00BF6CB5"/>
    <w:rsid w:val="00C006E9"/>
    <w:rsid w:val="00C011BD"/>
    <w:rsid w:val="00C02384"/>
    <w:rsid w:val="00C02850"/>
    <w:rsid w:val="00C042A8"/>
    <w:rsid w:val="00C04568"/>
    <w:rsid w:val="00C047CC"/>
    <w:rsid w:val="00C052F8"/>
    <w:rsid w:val="00C06D28"/>
    <w:rsid w:val="00C06F30"/>
    <w:rsid w:val="00C073F7"/>
    <w:rsid w:val="00C109BA"/>
    <w:rsid w:val="00C11693"/>
    <w:rsid w:val="00C125F2"/>
    <w:rsid w:val="00C12A05"/>
    <w:rsid w:val="00C12AAE"/>
    <w:rsid w:val="00C13176"/>
    <w:rsid w:val="00C131D2"/>
    <w:rsid w:val="00C13908"/>
    <w:rsid w:val="00C15713"/>
    <w:rsid w:val="00C1739C"/>
    <w:rsid w:val="00C17EE7"/>
    <w:rsid w:val="00C20D0A"/>
    <w:rsid w:val="00C20F58"/>
    <w:rsid w:val="00C20FA6"/>
    <w:rsid w:val="00C214CB"/>
    <w:rsid w:val="00C2278C"/>
    <w:rsid w:val="00C22A75"/>
    <w:rsid w:val="00C22C4E"/>
    <w:rsid w:val="00C2306C"/>
    <w:rsid w:val="00C24655"/>
    <w:rsid w:val="00C24827"/>
    <w:rsid w:val="00C25493"/>
    <w:rsid w:val="00C27728"/>
    <w:rsid w:val="00C27DC0"/>
    <w:rsid w:val="00C30048"/>
    <w:rsid w:val="00C31BF8"/>
    <w:rsid w:val="00C31F24"/>
    <w:rsid w:val="00C32400"/>
    <w:rsid w:val="00C32596"/>
    <w:rsid w:val="00C32907"/>
    <w:rsid w:val="00C3332E"/>
    <w:rsid w:val="00C33F63"/>
    <w:rsid w:val="00C37784"/>
    <w:rsid w:val="00C37873"/>
    <w:rsid w:val="00C37884"/>
    <w:rsid w:val="00C40DF0"/>
    <w:rsid w:val="00C4582F"/>
    <w:rsid w:val="00C47B00"/>
    <w:rsid w:val="00C5107C"/>
    <w:rsid w:val="00C511AA"/>
    <w:rsid w:val="00C52028"/>
    <w:rsid w:val="00C52318"/>
    <w:rsid w:val="00C53D06"/>
    <w:rsid w:val="00C54004"/>
    <w:rsid w:val="00C5557F"/>
    <w:rsid w:val="00C571A7"/>
    <w:rsid w:val="00C60C0E"/>
    <w:rsid w:val="00C62199"/>
    <w:rsid w:val="00C65AD8"/>
    <w:rsid w:val="00C6738B"/>
    <w:rsid w:val="00C70177"/>
    <w:rsid w:val="00C702C6"/>
    <w:rsid w:val="00C7030C"/>
    <w:rsid w:val="00C71C42"/>
    <w:rsid w:val="00C7306F"/>
    <w:rsid w:val="00C7493E"/>
    <w:rsid w:val="00C74BC6"/>
    <w:rsid w:val="00C760F8"/>
    <w:rsid w:val="00C76F11"/>
    <w:rsid w:val="00C8003A"/>
    <w:rsid w:val="00C814F0"/>
    <w:rsid w:val="00C818E6"/>
    <w:rsid w:val="00C83164"/>
    <w:rsid w:val="00C84F72"/>
    <w:rsid w:val="00C904B6"/>
    <w:rsid w:val="00C90DCF"/>
    <w:rsid w:val="00C91B78"/>
    <w:rsid w:val="00C91F32"/>
    <w:rsid w:val="00C91F37"/>
    <w:rsid w:val="00C91F6F"/>
    <w:rsid w:val="00C937FD"/>
    <w:rsid w:val="00C954A8"/>
    <w:rsid w:val="00C97C52"/>
    <w:rsid w:val="00CA437D"/>
    <w:rsid w:val="00CA4448"/>
    <w:rsid w:val="00CA5DDF"/>
    <w:rsid w:val="00CA6BD0"/>
    <w:rsid w:val="00CB0736"/>
    <w:rsid w:val="00CB1DDF"/>
    <w:rsid w:val="00CB2050"/>
    <w:rsid w:val="00CB2065"/>
    <w:rsid w:val="00CB3511"/>
    <w:rsid w:val="00CB39D8"/>
    <w:rsid w:val="00CB3ABF"/>
    <w:rsid w:val="00CB3CF4"/>
    <w:rsid w:val="00CB452E"/>
    <w:rsid w:val="00CB4A0E"/>
    <w:rsid w:val="00CB598E"/>
    <w:rsid w:val="00CC0294"/>
    <w:rsid w:val="00CC1287"/>
    <w:rsid w:val="00CC1468"/>
    <w:rsid w:val="00CC1E8C"/>
    <w:rsid w:val="00CC2BAE"/>
    <w:rsid w:val="00CC42B2"/>
    <w:rsid w:val="00CC43F2"/>
    <w:rsid w:val="00CC4CE3"/>
    <w:rsid w:val="00CC5538"/>
    <w:rsid w:val="00CC6DCB"/>
    <w:rsid w:val="00CD18C8"/>
    <w:rsid w:val="00CD2114"/>
    <w:rsid w:val="00CD2532"/>
    <w:rsid w:val="00CD4ADE"/>
    <w:rsid w:val="00CD5DC8"/>
    <w:rsid w:val="00CD61D9"/>
    <w:rsid w:val="00CD63B4"/>
    <w:rsid w:val="00CD6F6B"/>
    <w:rsid w:val="00CD7E6F"/>
    <w:rsid w:val="00CE0370"/>
    <w:rsid w:val="00CE096D"/>
    <w:rsid w:val="00CE0B1E"/>
    <w:rsid w:val="00CE0F6F"/>
    <w:rsid w:val="00CE127F"/>
    <w:rsid w:val="00CE24AC"/>
    <w:rsid w:val="00CE2646"/>
    <w:rsid w:val="00CE29C8"/>
    <w:rsid w:val="00CE31F7"/>
    <w:rsid w:val="00CE456C"/>
    <w:rsid w:val="00CE4CDE"/>
    <w:rsid w:val="00CE5B39"/>
    <w:rsid w:val="00CE7711"/>
    <w:rsid w:val="00CF0B01"/>
    <w:rsid w:val="00CF13D6"/>
    <w:rsid w:val="00CF2CFB"/>
    <w:rsid w:val="00CF2F1D"/>
    <w:rsid w:val="00CF32DE"/>
    <w:rsid w:val="00CF459C"/>
    <w:rsid w:val="00CF517D"/>
    <w:rsid w:val="00CF5F9C"/>
    <w:rsid w:val="00CF614B"/>
    <w:rsid w:val="00D001A4"/>
    <w:rsid w:val="00D00B5B"/>
    <w:rsid w:val="00D00E2D"/>
    <w:rsid w:val="00D01E9A"/>
    <w:rsid w:val="00D021FC"/>
    <w:rsid w:val="00D03EEA"/>
    <w:rsid w:val="00D04A75"/>
    <w:rsid w:val="00D05A55"/>
    <w:rsid w:val="00D05F08"/>
    <w:rsid w:val="00D05F73"/>
    <w:rsid w:val="00D06EA8"/>
    <w:rsid w:val="00D07500"/>
    <w:rsid w:val="00D07FB7"/>
    <w:rsid w:val="00D102CE"/>
    <w:rsid w:val="00D10B10"/>
    <w:rsid w:val="00D13EF6"/>
    <w:rsid w:val="00D153FE"/>
    <w:rsid w:val="00D15EBE"/>
    <w:rsid w:val="00D17315"/>
    <w:rsid w:val="00D1746C"/>
    <w:rsid w:val="00D17D96"/>
    <w:rsid w:val="00D17FE7"/>
    <w:rsid w:val="00D2008E"/>
    <w:rsid w:val="00D207D7"/>
    <w:rsid w:val="00D218A3"/>
    <w:rsid w:val="00D21DF9"/>
    <w:rsid w:val="00D22C9B"/>
    <w:rsid w:val="00D23D5C"/>
    <w:rsid w:val="00D2435C"/>
    <w:rsid w:val="00D25045"/>
    <w:rsid w:val="00D250BA"/>
    <w:rsid w:val="00D262ED"/>
    <w:rsid w:val="00D275FA"/>
    <w:rsid w:val="00D30DC2"/>
    <w:rsid w:val="00D31AF2"/>
    <w:rsid w:val="00D31EBA"/>
    <w:rsid w:val="00D31F17"/>
    <w:rsid w:val="00D32921"/>
    <w:rsid w:val="00D33E33"/>
    <w:rsid w:val="00D359A4"/>
    <w:rsid w:val="00D413B0"/>
    <w:rsid w:val="00D42D5F"/>
    <w:rsid w:val="00D4418D"/>
    <w:rsid w:val="00D4492D"/>
    <w:rsid w:val="00D44C91"/>
    <w:rsid w:val="00D44E71"/>
    <w:rsid w:val="00D453EA"/>
    <w:rsid w:val="00D455F1"/>
    <w:rsid w:val="00D459D4"/>
    <w:rsid w:val="00D46AA2"/>
    <w:rsid w:val="00D46ED3"/>
    <w:rsid w:val="00D4790A"/>
    <w:rsid w:val="00D53978"/>
    <w:rsid w:val="00D541F7"/>
    <w:rsid w:val="00D5463F"/>
    <w:rsid w:val="00D54C24"/>
    <w:rsid w:val="00D552E3"/>
    <w:rsid w:val="00D55AF9"/>
    <w:rsid w:val="00D5757B"/>
    <w:rsid w:val="00D57675"/>
    <w:rsid w:val="00D57BBE"/>
    <w:rsid w:val="00D57C75"/>
    <w:rsid w:val="00D60B7A"/>
    <w:rsid w:val="00D60DEA"/>
    <w:rsid w:val="00D61529"/>
    <w:rsid w:val="00D61E00"/>
    <w:rsid w:val="00D61E9E"/>
    <w:rsid w:val="00D62FBA"/>
    <w:rsid w:val="00D65919"/>
    <w:rsid w:val="00D66D3D"/>
    <w:rsid w:val="00D674AC"/>
    <w:rsid w:val="00D6771E"/>
    <w:rsid w:val="00D67F0D"/>
    <w:rsid w:val="00D7027C"/>
    <w:rsid w:val="00D705D7"/>
    <w:rsid w:val="00D71667"/>
    <w:rsid w:val="00D71EC8"/>
    <w:rsid w:val="00D737D2"/>
    <w:rsid w:val="00D74C8B"/>
    <w:rsid w:val="00D75243"/>
    <w:rsid w:val="00D76453"/>
    <w:rsid w:val="00D768A2"/>
    <w:rsid w:val="00D77CC1"/>
    <w:rsid w:val="00D77E3E"/>
    <w:rsid w:val="00D80B93"/>
    <w:rsid w:val="00D819A5"/>
    <w:rsid w:val="00D81C77"/>
    <w:rsid w:val="00D827B2"/>
    <w:rsid w:val="00D83702"/>
    <w:rsid w:val="00D83A0A"/>
    <w:rsid w:val="00D855D9"/>
    <w:rsid w:val="00D876BC"/>
    <w:rsid w:val="00D87C07"/>
    <w:rsid w:val="00D903D8"/>
    <w:rsid w:val="00D93361"/>
    <w:rsid w:val="00D93B26"/>
    <w:rsid w:val="00D93F5B"/>
    <w:rsid w:val="00D953AE"/>
    <w:rsid w:val="00D95C1B"/>
    <w:rsid w:val="00D95F32"/>
    <w:rsid w:val="00D95F6F"/>
    <w:rsid w:val="00DA0049"/>
    <w:rsid w:val="00DA01FD"/>
    <w:rsid w:val="00DA0659"/>
    <w:rsid w:val="00DA0BC6"/>
    <w:rsid w:val="00DA41C7"/>
    <w:rsid w:val="00DA4B26"/>
    <w:rsid w:val="00DA6FA7"/>
    <w:rsid w:val="00DA7805"/>
    <w:rsid w:val="00DA7E6E"/>
    <w:rsid w:val="00DB0C1B"/>
    <w:rsid w:val="00DB117E"/>
    <w:rsid w:val="00DB2286"/>
    <w:rsid w:val="00DB33DB"/>
    <w:rsid w:val="00DB3646"/>
    <w:rsid w:val="00DB413C"/>
    <w:rsid w:val="00DB6203"/>
    <w:rsid w:val="00DB7C6F"/>
    <w:rsid w:val="00DC33D4"/>
    <w:rsid w:val="00DC3D91"/>
    <w:rsid w:val="00DC3FEA"/>
    <w:rsid w:val="00DC4EE7"/>
    <w:rsid w:val="00DC5141"/>
    <w:rsid w:val="00DC5521"/>
    <w:rsid w:val="00DC5C7D"/>
    <w:rsid w:val="00DD1284"/>
    <w:rsid w:val="00DD26A5"/>
    <w:rsid w:val="00DD30F0"/>
    <w:rsid w:val="00DD399E"/>
    <w:rsid w:val="00DD434F"/>
    <w:rsid w:val="00DD536B"/>
    <w:rsid w:val="00DD5DC1"/>
    <w:rsid w:val="00DD6C2E"/>
    <w:rsid w:val="00DD7C78"/>
    <w:rsid w:val="00DE083E"/>
    <w:rsid w:val="00DE0F2A"/>
    <w:rsid w:val="00DE1206"/>
    <w:rsid w:val="00DE1E61"/>
    <w:rsid w:val="00DE2F68"/>
    <w:rsid w:val="00DE4BE4"/>
    <w:rsid w:val="00DE5C2C"/>
    <w:rsid w:val="00DE5FD2"/>
    <w:rsid w:val="00DF0347"/>
    <w:rsid w:val="00DF0675"/>
    <w:rsid w:val="00DF0FDA"/>
    <w:rsid w:val="00DF13D7"/>
    <w:rsid w:val="00DF1A8B"/>
    <w:rsid w:val="00DF1C6E"/>
    <w:rsid w:val="00DF2435"/>
    <w:rsid w:val="00DF2B08"/>
    <w:rsid w:val="00DF2DBC"/>
    <w:rsid w:val="00DF3033"/>
    <w:rsid w:val="00DF310D"/>
    <w:rsid w:val="00DF347E"/>
    <w:rsid w:val="00DF6187"/>
    <w:rsid w:val="00DF621B"/>
    <w:rsid w:val="00DF6D14"/>
    <w:rsid w:val="00DF7267"/>
    <w:rsid w:val="00E02A9C"/>
    <w:rsid w:val="00E03748"/>
    <w:rsid w:val="00E042D1"/>
    <w:rsid w:val="00E043BF"/>
    <w:rsid w:val="00E04518"/>
    <w:rsid w:val="00E052D9"/>
    <w:rsid w:val="00E055DC"/>
    <w:rsid w:val="00E057FB"/>
    <w:rsid w:val="00E069E5"/>
    <w:rsid w:val="00E06A6A"/>
    <w:rsid w:val="00E071EA"/>
    <w:rsid w:val="00E11ECF"/>
    <w:rsid w:val="00E128C9"/>
    <w:rsid w:val="00E14289"/>
    <w:rsid w:val="00E1502D"/>
    <w:rsid w:val="00E16DFD"/>
    <w:rsid w:val="00E176BD"/>
    <w:rsid w:val="00E17DDB"/>
    <w:rsid w:val="00E216DF"/>
    <w:rsid w:val="00E219E1"/>
    <w:rsid w:val="00E22C3B"/>
    <w:rsid w:val="00E232D3"/>
    <w:rsid w:val="00E26F33"/>
    <w:rsid w:val="00E30554"/>
    <w:rsid w:val="00E30C48"/>
    <w:rsid w:val="00E3157E"/>
    <w:rsid w:val="00E32206"/>
    <w:rsid w:val="00E32A17"/>
    <w:rsid w:val="00E32B0C"/>
    <w:rsid w:val="00E32B33"/>
    <w:rsid w:val="00E33793"/>
    <w:rsid w:val="00E34937"/>
    <w:rsid w:val="00E34967"/>
    <w:rsid w:val="00E3579F"/>
    <w:rsid w:val="00E35D42"/>
    <w:rsid w:val="00E36629"/>
    <w:rsid w:val="00E4056F"/>
    <w:rsid w:val="00E42715"/>
    <w:rsid w:val="00E42B7B"/>
    <w:rsid w:val="00E4364C"/>
    <w:rsid w:val="00E441E7"/>
    <w:rsid w:val="00E44960"/>
    <w:rsid w:val="00E44E2C"/>
    <w:rsid w:val="00E4623E"/>
    <w:rsid w:val="00E46C2A"/>
    <w:rsid w:val="00E47A0E"/>
    <w:rsid w:val="00E5027F"/>
    <w:rsid w:val="00E50BEC"/>
    <w:rsid w:val="00E50D01"/>
    <w:rsid w:val="00E50EEF"/>
    <w:rsid w:val="00E51255"/>
    <w:rsid w:val="00E5214E"/>
    <w:rsid w:val="00E52C2B"/>
    <w:rsid w:val="00E53220"/>
    <w:rsid w:val="00E5415B"/>
    <w:rsid w:val="00E55755"/>
    <w:rsid w:val="00E560B5"/>
    <w:rsid w:val="00E57AB8"/>
    <w:rsid w:val="00E605A7"/>
    <w:rsid w:val="00E616F9"/>
    <w:rsid w:val="00E6412F"/>
    <w:rsid w:val="00E64ABB"/>
    <w:rsid w:val="00E64C12"/>
    <w:rsid w:val="00E650E2"/>
    <w:rsid w:val="00E65668"/>
    <w:rsid w:val="00E661A9"/>
    <w:rsid w:val="00E6735D"/>
    <w:rsid w:val="00E67DF7"/>
    <w:rsid w:val="00E701E1"/>
    <w:rsid w:val="00E705A6"/>
    <w:rsid w:val="00E714CF"/>
    <w:rsid w:val="00E71BA9"/>
    <w:rsid w:val="00E72580"/>
    <w:rsid w:val="00E74B8E"/>
    <w:rsid w:val="00E74D98"/>
    <w:rsid w:val="00E75511"/>
    <w:rsid w:val="00E80A3D"/>
    <w:rsid w:val="00E812B5"/>
    <w:rsid w:val="00E82B17"/>
    <w:rsid w:val="00E838B3"/>
    <w:rsid w:val="00E85E36"/>
    <w:rsid w:val="00E877E9"/>
    <w:rsid w:val="00E90509"/>
    <w:rsid w:val="00E92A16"/>
    <w:rsid w:val="00E931F9"/>
    <w:rsid w:val="00E93B1D"/>
    <w:rsid w:val="00E940F4"/>
    <w:rsid w:val="00E9508B"/>
    <w:rsid w:val="00E9583B"/>
    <w:rsid w:val="00EA00D3"/>
    <w:rsid w:val="00EA02D8"/>
    <w:rsid w:val="00EA0885"/>
    <w:rsid w:val="00EA112E"/>
    <w:rsid w:val="00EA3315"/>
    <w:rsid w:val="00EA3BBD"/>
    <w:rsid w:val="00EA4D89"/>
    <w:rsid w:val="00EA4FD5"/>
    <w:rsid w:val="00EA590B"/>
    <w:rsid w:val="00EA628C"/>
    <w:rsid w:val="00EA634F"/>
    <w:rsid w:val="00EA6675"/>
    <w:rsid w:val="00EA73DB"/>
    <w:rsid w:val="00EA7F40"/>
    <w:rsid w:val="00EB0A7D"/>
    <w:rsid w:val="00EB165B"/>
    <w:rsid w:val="00EB35D2"/>
    <w:rsid w:val="00EB3C23"/>
    <w:rsid w:val="00EB5BAB"/>
    <w:rsid w:val="00EB5EB7"/>
    <w:rsid w:val="00EB713A"/>
    <w:rsid w:val="00EB7549"/>
    <w:rsid w:val="00EC005A"/>
    <w:rsid w:val="00EC1C01"/>
    <w:rsid w:val="00EC235C"/>
    <w:rsid w:val="00EC2CC1"/>
    <w:rsid w:val="00EC3C48"/>
    <w:rsid w:val="00EC6E9B"/>
    <w:rsid w:val="00ED1021"/>
    <w:rsid w:val="00ED2143"/>
    <w:rsid w:val="00ED2AB9"/>
    <w:rsid w:val="00ED2E38"/>
    <w:rsid w:val="00ED3091"/>
    <w:rsid w:val="00ED31ED"/>
    <w:rsid w:val="00ED3AC0"/>
    <w:rsid w:val="00ED45A5"/>
    <w:rsid w:val="00ED4D9C"/>
    <w:rsid w:val="00ED615B"/>
    <w:rsid w:val="00ED66CA"/>
    <w:rsid w:val="00ED7400"/>
    <w:rsid w:val="00ED7CDC"/>
    <w:rsid w:val="00EE2ADA"/>
    <w:rsid w:val="00EE3DFA"/>
    <w:rsid w:val="00EE4162"/>
    <w:rsid w:val="00EE4B3D"/>
    <w:rsid w:val="00EE5D27"/>
    <w:rsid w:val="00EE5F06"/>
    <w:rsid w:val="00EE6DA7"/>
    <w:rsid w:val="00EE7780"/>
    <w:rsid w:val="00EE7DAA"/>
    <w:rsid w:val="00EF038F"/>
    <w:rsid w:val="00EF0F91"/>
    <w:rsid w:val="00EF1C10"/>
    <w:rsid w:val="00EF3CA6"/>
    <w:rsid w:val="00EF4D7C"/>
    <w:rsid w:val="00EF5744"/>
    <w:rsid w:val="00EF7266"/>
    <w:rsid w:val="00F000C8"/>
    <w:rsid w:val="00F00CC6"/>
    <w:rsid w:val="00F01715"/>
    <w:rsid w:val="00F029EC"/>
    <w:rsid w:val="00F041C2"/>
    <w:rsid w:val="00F04D7C"/>
    <w:rsid w:val="00F05AA8"/>
    <w:rsid w:val="00F10606"/>
    <w:rsid w:val="00F13260"/>
    <w:rsid w:val="00F143D4"/>
    <w:rsid w:val="00F14B92"/>
    <w:rsid w:val="00F1524F"/>
    <w:rsid w:val="00F1562A"/>
    <w:rsid w:val="00F16A1E"/>
    <w:rsid w:val="00F2030D"/>
    <w:rsid w:val="00F20B7F"/>
    <w:rsid w:val="00F212A4"/>
    <w:rsid w:val="00F22197"/>
    <w:rsid w:val="00F22DFD"/>
    <w:rsid w:val="00F233C8"/>
    <w:rsid w:val="00F23D4F"/>
    <w:rsid w:val="00F2436B"/>
    <w:rsid w:val="00F24A46"/>
    <w:rsid w:val="00F24ED7"/>
    <w:rsid w:val="00F3104A"/>
    <w:rsid w:val="00F31A4E"/>
    <w:rsid w:val="00F32132"/>
    <w:rsid w:val="00F34162"/>
    <w:rsid w:val="00F3436D"/>
    <w:rsid w:val="00F34744"/>
    <w:rsid w:val="00F35130"/>
    <w:rsid w:val="00F3603F"/>
    <w:rsid w:val="00F364CE"/>
    <w:rsid w:val="00F36B82"/>
    <w:rsid w:val="00F37737"/>
    <w:rsid w:val="00F401AD"/>
    <w:rsid w:val="00F40ADC"/>
    <w:rsid w:val="00F420F7"/>
    <w:rsid w:val="00F430AB"/>
    <w:rsid w:val="00F43334"/>
    <w:rsid w:val="00F43FB2"/>
    <w:rsid w:val="00F44993"/>
    <w:rsid w:val="00F44D6A"/>
    <w:rsid w:val="00F45A4D"/>
    <w:rsid w:val="00F46C86"/>
    <w:rsid w:val="00F5117B"/>
    <w:rsid w:val="00F512A7"/>
    <w:rsid w:val="00F51708"/>
    <w:rsid w:val="00F51B46"/>
    <w:rsid w:val="00F5287A"/>
    <w:rsid w:val="00F534F8"/>
    <w:rsid w:val="00F53F94"/>
    <w:rsid w:val="00F5428F"/>
    <w:rsid w:val="00F546FD"/>
    <w:rsid w:val="00F56BC8"/>
    <w:rsid w:val="00F56C11"/>
    <w:rsid w:val="00F60BA6"/>
    <w:rsid w:val="00F613AA"/>
    <w:rsid w:val="00F6193C"/>
    <w:rsid w:val="00F628FA"/>
    <w:rsid w:val="00F639D3"/>
    <w:rsid w:val="00F63BA0"/>
    <w:rsid w:val="00F642FB"/>
    <w:rsid w:val="00F64C34"/>
    <w:rsid w:val="00F6502D"/>
    <w:rsid w:val="00F66C94"/>
    <w:rsid w:val="00F66D36"/>
    <w:rsid w:val="00F66EEC"/>
    <w:rsid w:val="00F672D7"/>
    <w:rsid w:val="00F70B24"/>
    <w:rsid w:val="00F71C2A"/>
    <w:rsid w:val="00F72CB6"/>
    <w:rsid w:val="00F733B0"/>
    <w:rsid w:val="00F75988"/>
    <w:rsid w:val="00F75B21"/>
    <w:rsid w:val="00F76415"/>
    <w:rsid w:val="00F7773C"/>
    <w:rsid w:val="00F77F9B"/>
    <w:rsid w:val="00F809C5"/>
    <w:rsid w:val="00F80B1B"/>
    <w:rsid w:val="00F80F72"/>
    <w:rsid w:val="00F81582"/>
    <w:rsid w:val="00F83ABD"/>
    <w:rsid w:val="00F87496"/>
    <w:rsid w:val="00F876F5"/>
    <w:rsid w:val="00F878D0"/>
    <w:rsid w:val="00F87C58"/>
    <w:rsid w:val="00F9109F"/>
    <w:rsid w:val="00F92D12"/>
    <w:rsid w:val="00F941C1"/>
    <w:rsid w:val="00F9433C"/>
    <w:rsid w:val="00F94687"/>
    <w:rsid w:val="00F958EF"/>
    <w:rsid w:val="00F95FB4"/>
    <w:rsid w:val="00FA205B"/>
    <w:rsid w:val="00FA2671"/>
    <w:rsid w:val="00FA338B"/>
    <w:rsid w:val="00FA35FD"/>
    <w:rsid w:val="00FA410B"/>
    <w:rsid w:val="00FA4FF4"/>
    <w:rsid w:val="00FA50C6"/>
    <w:rsid w:val="00FA5217"/>
    <w:rsid w:val="00FA7DA8"/>
    <w:rsid w:val="00FB0028"/>
    <w:rsid w:val="00FB0C78"/>
    <w:rsid w:val="00FB10C8"/>
    <w:rsid w:val="00FB1651"/>
    <w:rsid w:val="00FB16D3"/>
    <w:rsid w:val="00FB3890"/>
    <w:rsid w:val="00FB3BE7"/>
    <w:rsid w:val="00FB4078"/>
    <w:rsid w:val="00FB42A7"/>
    <w:rsid w:val="00FB6054"/>
    <w:rsid w:val="00FB6BD6"/>
    <w:rsid w:val="00FB6FC6"/>
    <w:rsid w:val="00FB7482"/>
    <w:rsid w:val="00FB74EA"/>
    <w:rsid w:val="00FB7B35"/>
    <w:rsid w:val="00FB7D23"/>
    <w:rsid w:val="00FC0DD8"/>
    <w:rsid w:val="00FC1018"/>
    <w:rsid w:val="00FC191B"/>
    <w:rsid w:val="00FC2412"/>
    <w:rsid w:val="00FC31C6"/>
    <w:rsid w:val="00FC52B9"/>
    <w:rsid w:val="00FC5A36"/>
    <w:rsid w:val="00FC67B9"/>
    <w:rsid w:val="00FD06E2"/>
    <w:rsid w:val="00FD1083"/>
    <w:rsid w:val="00FD1F5F"/>
    <w:rsid w:val="00FD36B7"/>
    <w:rsid w:val="00FD3797"/>
    <w:rsid w:val="00FD386C"/>
    <w:rsid w:val="00FD391E"/>
    <w:rsid w:val="00FD685A"/>
    <w:rsid w:val="00FD71B5"/>
    <w:rsid w:val="00FE09FB"/>
    <w:rsid w:val="00FE0C7F"/>
    <w:rsid w:val="00FE1CCE"/>
    <w:rsid w:val="00FE2B09"/>
    <w:rsid w:val="00FE2D30"/>
    <w:rsid w:val="00FE38BB"/>
    <w:rsid w:val="00FE4CD8"/>
    <w:rsid w:val="00FE5F2C"/>
    <w:rsid w:val="00FE73A3"/>
    <w:rsid w:val="00FE755C"/>
    <w:rsid w:val="00FF1393"/>
    <w:rsid w:val="00FF2F71"/>
    <w:rsid w:val="00FF3320"/>
    <w:rsid w:val="00FF37CE"/>
    <w:rsid w:val="00FF3AFF"/>
    <w:rsid w:val="00FF451E"/>
    <w:rsid w:val="00FF575F"/>
    <w:rsid w:val="00FF6C0E"/>
    <w:rsid w:val="00FF6F09"/>
    <w:rsid w:val="00FF7725"/>
    <w:rsid w:val="00FF7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F0E768"/>
  <w15:chartTrackingRefBased/>
  <w15:docId w15:val="{1BFE6FFA-E660-434E-A316-5762737825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2B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2B2D"/>
  </w:style>
  <w:style w:type="paragraph" w:styleId="Footer">
    <w:name w:val="footer"/>
    <w:basedOn w:val="Normal"/>
    <w:link w:val="FooterChar"/>
    <w:uiPriority w:val="99"/>
    <w:unhideWhenUsed/>
    <w:rsid w:val="009F2B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2B2D"/>
  </w:style>
  <w:style w:type="character" w:styleId="SubtleReference">
    <w:name w:val="Subtle Reference"/>
    <w:basedOn w:val="DefaultParagraphFont"/>
    <w:uiPriority w:val="31"/>
    <w:qFormat/>
    <w:rsid w:val="00722B9D"/>
    <w:rPr>
      <w:smallCaps/>
      <w:color w:val="5A5A5A" w:themeColor="text1" w:themeTint="A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C6FD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C6FD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C6FD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113FA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113F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113FA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744B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530</TotalTime>
  <Pages>16</Pages>
  <Words>3673</Words>
  <Characters>20940</Characters>
  <Application>Microsoft Office Word</Application>
  <DocSecurity>0</DocSecurity>
  <Lines>174</Lines>
  <Paragraphs>49</Paragraphs>
  <ScaleCrop>false</ScaleCrop>
  <Company/>
  <LinksUpToDate>false</LinksUpToDate>
  <CharactersWithSpaces>24564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March (2011586)</dc:creator>
  <cp:keywords/>
  <dc:description/>
  <cp:lastModifiedBy>Karen March (2011586)</cp:lastModifiedBy>
  <cp:revision>712</cp:revision>
  <dcterms:created xsi:type="dcterms:W3CDTF">2020-11-25T15:25:00Z</dcterms:created>
  <dcterms:modified xsi:type="dcterms:W3CDTF">2020-11-26T00:23:00Z</dcterms:modified>
</cp:coreProperties>
</file>