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DE753" w14:textId="4A25C64E" w:rsidR="00F6128D" w:rsidRPr="00F24222" w:rsidRDefault="005A7CDF" w:rsidP="00B0449C">
      <w:pPr>
        <w:spacing w:line="276" w:lineRule="auto"/>
        <w:jc w:val="left"/>
        <w:rPr>
          <w:b/>
          <w:sz w:val="40"/>
          <w:szCs w:val="40"/>
        </w:rPr>
      </w:pPr>
      <w:r>
        <w:rPr>
          <w:noProof/>
        </w:rPr>
        <w:drawing>
          <wp:inline distT="0" distB="0" distL="0" distR="0" wp14:anchorId="7B0E70A0" wp14:editId="7403A82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F24222">
        <w:rPr>
          <w:bCs/>
          <w:szCs w:val="24"/>
        </w:rPr>
        <w:t xml:space="preserve">                </w:t>
      </w:r>
      <w:r w:rsidR="00F24222" w:rsidRPr="00F24222">
        <w:rPr>
          <w:b/>
          <w:sz w:val="40"/>
          <w:szCs w:val="40"/>
        </w:rPr>
        <w:t>TITLE PAGE</w:t>
      </w: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84CF3" w:rsidRPr="00E84CF3" w14:paraId="16A807E8" w14:textId="77777777">
        <w:tc>
          <w:tcPr>
            <w:tcW w:w="2093" w:type="dxa"/>
            <w:tcBorders>
              <w:top w:val="single" w:sz="4" w:space="0" w:color="auto"/>
              <w:left w:val="single" w:sz="4" w:space="0" w:color="auto"/>
              <w:bottom w:val="single" w:sz="4" w:space="0" w:color="auto"/>
              <w:right w:val="single" w:sz="4" w:space="0" w:color="auto"/>
            </w:tcBorders>
            <w:hideMark/>
          </w:tcPr>
          <w:p w14:paraId="181B580C" w14:textId="77777777" w:rsidR="00E84CF3" w:rsidRPr="00E84CF3" w:rsidRDefault="00E84CF3" w:rsidP="00E84CF3">
            <w:pPr>
              <w:spacing w:line="276" w:lineRule="auto"/>
              <w:jc w:val="left"/>
              <w:rPr>
                <w:b/>
                <w:bCs/>
                <w:szCs w:val="24"/>
              </w:rPr>
            </w:pPr>
            <w:r w:rsidRPr="00E84CF3">
              <w:rPr>
                <w:b/>
                <w:bCs/>
                <w:szCs w:val="24"/>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C0D73DD" w14:textId="68D5EFEF" w:rsidR="00E84CF3" w:rsidRPr="00E84CF3" w:rsidRDefault="00E84CF3" w:rsidP="00E84CF3">
            <w:pPr>
              <w:spacing w:line="276" w:lineRule="auto"/>
              <w:jc w:val="left"/>
              <w:rPr>
                <w:b/>
                <w:bCs/>
                <w:szCs w:val="24"/>
              </w:rPr>
            </w:pPr>
            <w:r>
              <w:rPr>
                <w:b/>
                <w:bCs/>
                <w:szCs w:val="24"/>
              </w:rPr>
              <w:t>Nazmul Karim Nasim</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B22C544" w14:textId="77777777" w:rsidR="00E84CF3" w:rsidRPr="00E84CF3" w:rsidRDefault="00E84CF3" w:rsidP="00E84CF3">
            <w:pPr>
              <w:spacing w:line="276" w:lineRule="auto"/>
              <w:jc w:val="left"/>
              <w:rPr>
                <w:b/>
                <w:bCs/>
                <w:szCs w:val="24"/>
              </w:rPr>
            </w:pPr>
            <w:r w:rsidRPr="00E84CF3">
              <w:rPr>
                <w:b/>
                <w:bCs/>
                <w:szCs w:val="24"/>
              </w:rPr>
              <w:t>Student ID number:</w:t>
            </w:r>
          </w:p>
        </w:tc>
        <w:tc>
          <w:tcPr>
            <w:tcW w:w="2268" w:type="dxa"/>
            <w:tcBorders>
              <w:top w:val="single" w:sz="4" w:space="0" w:color="auto"/>
              <w:left w:val="single" w:sz="4" w:space="0" w:color="auto"/>
              <w:bottom w:val="single" w:sz="4" w:space="0" w:color="auto"/>
              <w:right w:val="single" w:sz="4" w:space="0" w:color="auto"/>
            </w:tcBorders>
          </w:tcPr>
          <w:p w14:paraId="5FF6B5C4" w14:textId="188D1F2A" w:rsidR="00E84CF3" w:rsidRPr="00E84CF3" w:rsidRDefault="006A0877" w:rsidP="00E84CF3">
            <w:pPr>
              <w:spacing w:line="276" w:lineRule="auto"/>
              <w:jc w:val="left"/>
              <w:rPr>
                <w:b/>
                <w:bCs/>
                <w:szCs w:val="24"/>
              </w:rPr>
            </w:pPr>
            <w:r>
              <w:rPr>
                <w:b/>
                <w:bCs/>
                <w:szCs w:val="24"/>
              </w:rPr>
              <w:t>2411078</w:t>
            </w:r>
          </w:p>
        </w:tc>
      </w:tr>
      <w:tr w:rsidR="00E84CF3" w:rsidRPr="00E84CF3" w14:paraId="0004AB55" w14:textId="77777777">
        <w:tc>
          <w:tcPr>
            <w:tcW w:w="2093" w:type="dxa"/>
            <w:tcBorders>
              <w:top w:val="single" w:sz="4" w:space="0" w:color="auto"/>
              <w:left w:val="single" w:sz="4" w:space="0" w:color="auto"/>
              <w:bottom w:val="single" w:sz="4" w:space="0" w:color="auto"/>
              <w:right w:val="single" w:sz="4" w:space="0" w:color="auto"/>
            </w:tcBorders>
            <w:hideMark/>
          </w:tcPr>
          <w:p w14:paraId="474411BE" w14:textId="77777777" w:rsidR="00E84CF3" w:rsidRPr="00E84CF3" w:rsidRDefault="00E84CF3" w:rsidP="00E84CF3">
            <w:pPr>
              <w:spacing w:line="276" w:lineRule="auto"/>
              <w:jc w:val="left"/>
              <w:rPr>
                <w:b/>
                <w:bCs/>
                <w:szCs w:val="24"/>
              </w:rPr>
            </w:pPr>
            <w:r w:rsidRPr="00E84CF3">
              <w:rPr>
                <w:b/>
                <w:bCs/>
                <w:szCs w:val="24"/>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9698449" w14:textId="77777777" w:rsidR="00E84CF3" w:rsidRPr="00E84CF3" w:rsidRDefault="00E84CF3" w:rsidP="00E84CF3">
            <w:pPr>
              <w:spacing w:line="276" w:lineRule="auto"/>
              <w:jc w:val="left"/>
              <w:rPr>
                <w:b/>
                <w:bCs/>
                <w:szCs w:val="24"/>
              </w:rPr>
            </w:pPr>
            <w:r w:rsidRPr="00E84CF3">
              <w:rPr>
                <w:b/>
                <w:bCs/>
                <w:szCs w:val="24"/>
              </w:rPr>
              <w:t>BA Leadership and Management Skills in the Workplace</w:t>
            </w:r>
          </w:p>
        </w:tc>
      </w:tr>
      <w:tr w:rsidR="00E84CF3" w:rsidRPr="00E84CF3" w14:paraId="7B194DC1" w14:textId="77777777">
        <w:tc>
          <w:tcPr>
            <w:tcW w:w="2093" w:type="dxa"/>
            <w:tcBorders>
              <w:top w:val="single" w:sz="4" w:space="0" w:color="auto"/>
              <w:left w:val="single" w:sz="4" w:space="0" w:color="auto"/>
              <w:bottom w:val="single" w:sz="4" w:space="0" w:color="auto"/>
              <w:right w:val="single" w:sz="4" w:space="0" w:color="auto"/>
            </w:tcBorders>
            <w:hideMark/>
          </w:tcPr>
          <w:p w14:paraId="4E2D81F1" w14:textId="77777777" w:rsidR="00E84CF3" w:rsidRPr="00E84CF3" w:rsidRDefault="00E84CF3" w:rsidP="00E84CF3">
            <w:pPr>
              <w:spacing w:line="276" w:lineRule="auto"/>
              <w:jc w:val="left"/>
              <w:rPr>
                <w:b/>
                <w:bCs/>
                <w:szCs w:val="24"/>
              </w:rPr>
            </w:pPr>
            <w:r w:rsidRPr="00E84CF3">
              <w:rPr>
                <w:b/>
                <w:bCs/>
                <w:szCs w:val="24"/>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2DEDEE2" w14:textId="77777777" w:rsidR="00E84CF3" w:rsidRPr="00E84CF3" w:rsidRDefault="00E84CF3" w:rsidP="00E84CF3">
            <w:pPr>
              <w:spacing w:line="276" w:lineRule="auto"/>
              <w:jc w:val="left"/>
              <w:rPr>
                <w:b/>
                <w:bCs/>
                <w:szCs w:val="24"/>
              </w:rPr>
            </w:pPr>
            <w:r w:rsidRPr="00E84CF3">
              <w:rPr>
                <w:b/>
                <w:bCs/>
                <w:szCs w:val="24"/>
              </w:rPr>
              <w:t>Design Thinking and Innovation</w:t>
            </w:r>
          </w:p>
        </w:tc>
      </w:tr>
      <w:tr w:rsidR="00E84CF3" w:rsidRPr="00E84CF3" w14:paraId="6FF8D579" w14:textId="77777777">
        <w:tc>
          <w:tcPr>
            <w:tcW w:w="2093" w:type="dxa"/>
            <w:tcBorders>
              <w:top w:val="single" w:sz="4" w:space="0" w:color="auto"/>
              <w:left w:val="single" w:sz="4" w:space="0" w:color="auto"/>
              <w:bottom w:val="single" w:sz="4" w:space="0" w:color="auto"/>
              <w:right w:val="single" w:sz="4" w:space="0" w:color="auto"/>
            </w:tcBorders>
            <w:hideMark/>
          </w:tcPr>
          <w:p w14:paraId="14C8D429" w14:textId="77777777" w:rsidR="00E84CF3" w:rsidRPr="00E84CF3" w:rsidRDefault="00E84CF3" w:rsidP="00E84CF3">
            <w:pPr>
              <w:spacing w:line="276" w:lineRule="auto"/>
              <w:jc w:val="left"/>
              <w:rPr>
                <w:b/>
                <w:bCs/>
                <w:szCs w:val="24"/>
              </w:rPr>
            </w:pPr>
            <w:r w:rsidRPr="00E84CF3">
              <w:rPr>
                <w:b/>
                <w:bCs/>
                <w:szCs w:val="24"/>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77FE3DC" w14:textId="77777777" w:rsidR="00E84CF3" w:rsidRPr="00E84CF3" w:rsidRDefault="00E84CF3" w:rsidP="00E84CF3">
            <w:pPr>
              <w:spacing w:line="276" w:lineRule="auto"/>
              <w:jc w:val="left"/>
              <w:rPr>
                <w:b/>
                <w:bCs/>
                <w:szCs w:val="24"/>
              </w:rPr>
            </w:pPr>
            <w:r w:rsidRPr="00E84CF3">
              <w:rPr>
                <w:b/>
                <w:bCs/>
                <w:szCs w:val="24"/>
              </w:rPr>
              <w:t>LCLM 6002</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0556D41" w14:textId="77777777" w:rsidR="00E84CF3" w:rsidRPr="00E84CF3" w:rsidRDefault="00E84CF3" w:rsidP="00E84CF3">
            <w:pPr>
              <w:spacing w:line="276" w:lineRule="auto"/>
              <w:jc w:val="left"/>
              <w:rPr>
                <w:b/>
                <w:bCs/>
                <w:szCs w:val="24"/>
              </w:rPr>
            </w:pPr>
            <w:r w:rsidRPr="00E84CF3">
              <w:rPr>
                <w:b/>
                <w:bCs/>
                <w:szCs w:val="24"/>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684D13AD" w14:textId="77777777" w:rsidR="00E84CF3" w:rsidRPr="00E84CF3" w:rsidRDefault="00E84CF3" w:rsidP="00E84CF3">
            <w:pPr>
              <w:spacing w:line="276" w:lineRule="auto"/>
              <w:jc w:val="left"/>
              <w:rPr>
                <w:b/>
                <w:bCs/>
                <w:szCs w:val="24"/>
              </w:rPr>
            </w:pPr>
            <w:r w:rsidRPr="00E84CF3">
              <w:rPr>
                <w:b/>
                <w:bCs/>
                <w:szCs w:val="24"/>
              </w:rPr>
              <w:t>100%</w:t>
            </w:r>
          </w:p>
        </w:tc>
      </w:tr>
      <w:tr w:rsidR="00E84CF3" w:rsidRPr="00E84CF3" w14:paraId="1869CB93" w14:textId="77777777">
        <w:tc>
          <w:tcPr>
            <w:tcW w:w="2093" w:type="dxa"/>
            <w:tcBorders>
              <w:top w:val="single" w:sz="4" w:space="0" w:color="auto"/>
              <w:left w:val="single" w:sz="4" w:space="0" w:color="auto"/>
              <w:bottom w:val="single" w:sz="4" w:space="0" w:color="auto"/>
              <w:right w:val="single" w:sz="4" w:space="0" w:color="auto"/>
            </w:tcBorders>
            <w:hideMark/>
          </w:tcPr>
          <w:p w14:paraId="38227453" w14:textId="77777777" w:rsidR="00E84CF3" w:rsidRPr="00E84CF3" w:rsidRDefault="00E84CF3" w:rsidP="00E84CF3">
            <w:pPr>
              <w:spacing w:line="276" w:lineRule="auto"/>
              <w:jc w:val="left"/>
              <w:rPr>
                <w:b/>
                <w:bCs/>
                <w:szCs w:val="24"/>
              </w:rPr>
            </w:pPr>
            <w:r w:rsidRPr="00E84CF3">
              <w:rPr>
                <w:b/>
                <w:bCs/>
                <w:szCs w:val="24"/>
              </w:rPr>
              <w:t>Lecturer:</w:t>
            </w:r>
          </w:p>
        </w:tc>
        <w:tc>
          <w:tcPr>
            <w:tcW w:w="3293" w:type="dxa"/>
            <w:tcBorders>
              <w:top w:val="single" w:sz="4" w:space="0" w:color="auto"/>
              <w:left w:val="single" w:sz="4" w:space="0" w:color="auto"/>
              <w:bottom w:val="single" w:sz="4" w:space="0" w:color="auto"/>
              <w:right w:val="single" w:sz="4" w:space="0" w:color="auto"/>
            </w:tcBorders>
            <w:hideMark/>
          </w:tcPr>
          <w:p w14:paraId="41E6C696" w14:textId="17409645" w:rsidR="00E84CF3" w:rsidRPr="006408A8" w:rsidRDefault="006408A8" w:rsidP="00E84CF3">
            <w:pPr>
              <w:spacing w:line="276" w:lineRule="auto"/>
              <w:jc w:val="left"/>
              <w:rPr>
                <w:b/>
                <w:bCs/>
                <w:szCs w:val="24"/>
              </w:rPr>
            </w:pPr>
            <w:r>
              <w:rPr>
                <w:b/>
                <w:bCs/>
                <w:szCs w:val="24"/>
              </w:rPr>
              <w:t xml:space="preserve">Samson </w:t>
            </w:r>
            <w:r w:rsidR="00BD403D">
              <w:rPr>
                <w:b/>
                <w:bCs/>
                <w:szCs w:val="24"/>
              </w:rPr>
              <w:t>Oladejo</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D5D3525" w14:textId="77777777" w:rsidR="00E84CF3" w:rsidRPr="00E84CF3" w:rsidRDefault="00E84CF3" w:rsidP="00E84CF3">
            <w:pPr>
              <w:spacing w:line="276" w:lineRule="auto"/>
              <w:jc w:val="left"/>
              <w:rPr>
                <w:b/>
                <w:bCs/>
                <w:szCs w:val="24"/>
              </w:rPr>
            </w:pPr>
            <w:r w:rsidRPr="00E84CF3">
              <w:rPr>
                <w:b/>
                <w:bCs/>
                <w:szCs w:val="24"/>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BCC9F51" w14:textId="77777777" w:rsidR="00E84CF3" w:rsidRPr="00E84CF3" w:rsidRDefault="00E84CF3" w:rsidP="00E84CF3">
            <w:pPr>
              <w:spacing w:line="276" w:lineRule="auto"/>
              <w:jc w:val="left"/>
              <w:rPr>
                <w:b/>
                <w:bCs/>
                <w:szCs w:val="24"/>
              </w:rPr>
            </w:pPr>
            <w:r w:rsidRPr="00E84CF3">
              <w:rPr>
                <w:b/>
                <w:bCs/>
                <w:szCs w:val="24"/>
              </w:rPr>
              <w:t xml:space="preserve">Md Kalam </w:t>
            </w:r>
          </w:p>
          <w:p w14:paraId="440895DB" w14:textId="77777777" w:rsidR="00E84CF3" w:rsidRPr="00E84CF3" w:rsidRDefault="00E84CF3" w:rsidP="00E84CF3">
            <w:pPr>
              <w:spacing w:line="276" w:lineRule="auto"/>
              <w:jc w:val="left"/>
              <w:rPr>
                <w:b/>
                <w:bCs/>
                <w:szCs w:val="24"/>
              </w:rPr>
            </w:pPr>
            <w:r w:rsidRPr="00E84CF3">
              <w:rPr>
                <w:b/>
                <w:bCs/>
                <w:szCs w:val="24"/>
              </w:rPr>
              <w:t>Samuel Ofori</w:t>
            </w:r>
          </w:p>
        </w:tc>
      </w:tr>
      <w:tr w:rsidR="00E84CF3" w:rsidRPr="00E84CF3" w14:paraId="60583776" w14:textId="77777777">
        <w:tc>
          <w:tcPr>
            <w:tcW w:w="2093" w:type="dxa"/>
            <w:tcBorders>
              <w:top w:val="single" w:sz="4" w:space="0" w:color="auto"/>
              <w:left w:val="single" w:sz="4" w:space="0" w:color="auto"/>
              <w:bottom w:val="single" w:sz="4" w:space="0" w:color="auto"/>
              <w:right w:val="single" w:sz="4" w:space="0" w:color="auto"/>
            </w:tcBorders>
            <w:hideMark/>
          </w:tcPr>
          <w:p w14:paraId="2DB39827" w14:textId="77777777" w:rsidR="00E84CF3" w:rsidRPr="00E84CF3" w:rsidRDefault="00E84CF3" w:rsidP="00E84CF3">
            <w:pPr>
              <w:spacing w:line="276" w:lineRule="auto"/>
              <w:jc w:val="left"/>
              <w:rPr>
                <w:b/>
                <w:bCs/>
                <w:szCs w:val="24"/>
              </w:rPr>
            </w:pPr>
            <w:r w:rsidRPr="00E84CF3">
              <w:rPr>
                <w:b/>
                <w:bCs/>
                <w:szCs w:val="24"/>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5DE0CA29" w14:textId="77777777" w:rsidR="00E84CF3" w:rsidRPr="00E84CF3" w:rsidRDefault="00E84CF3" w:rsidP="00E84CF3">
            <w:pPr>
              <w:spacing w:line="276" w:lineRule="auto"/>
              <w:jc w:val="left"/>
              <w:rPr>
                <w:b/>
                <w:bCs/>
                <w:szCs w:val="24"/>
              </w:rPr>
            </w:pPr>
            <w:r w:rsidRPr="00E84CF3">
              <w:rPr>
                <w:b/>
                <w:bCs/>
                <w:szCs w:val="24"/>
              </w:rPr>
              <w:t>Design Thinking and Innovation through Digital Transformation</w:t>
            </w:r>
          </w:p>
        </w:tc>
        <w:tc>
          <w:tcPr>
            <w:tcW w:w="2268" w:type="dxa"/>
            <w:tcBorders>
              <w:top w:val="single" w:sz="4" w:space="0" w:color="auto"/>
              <w:left w:val="single" w:sz="4" w:space="0" w:color="auto"/>
              <w:bottom w:val="single" w:sz="4" w:space="0" w:color="auto"/>
              <w:right w:val="single" w:sz="4" w:space="0" w:color="auto"/>
            </w:tcBorders>
            <w:hideMark/>
          </w:tcPr>
          <w:p w14:paraId="13B8775D" w14:textId="77777777" w:rsidR="00E84CF3" w:rsidRPr="00E84CF3" w:rsidRDefault="00E84CF3" w:rsidP="00E84CF3">
            <w:pPr>
              <w:spacing w:line="276" w:lineRule="auto"/>
              <w:jc w:val="left"/>
              <w:rPr>
                <w:b/>
                <w:bCs/>
                <w:szCs w:val="24"/>
              </w:rPr>
            </w:pPr>
            <w:r w:rsidRPr="00E84CF3">
              <w:rPr>
                <w:b/>
                <w:bCs/>
                <w:szCs w:val="24"/>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6C7F6EA" w14:textId="77777777" w:rsidR="00E84CF3" w:rsidRPr="00E84CF3" w:rsidRDefault="00E84CF3" w:rsidP="00E84CF3">
            <w:pPr>
              <w:spacing w:line="276" w:lineRule="auto"/>
              <w:jc w:val="left"/>
              <w:rPr>
                <w:b/>
                <w:bCs/>
                <w:szCs w:val="24"/>
              </w:rPr>
            </w:pPr>
            <w:r w:rsidRPr="00E84CF3">
              <w:rPr>
                <w:b/>
                <w:bCs/>
                <w:szCs w:val="24"/>
              </w:rPr>
              <w:t>Written portfolio – 4000 words (±10%)</w:t>
            </w:r>
          </w:p>
        </w:tc>
      </w:tr>
      <w:tr w:rsidR="00E84CF3" w:rsidRPr="00E84CF3" w14:paraId="64681F9A" w14:textId="77777777">
        <w:tc>
          <w:tcPr>
            <w:tcW w:w="2093" w:type="dxa"/>
            <w:tcBorders>
              <w:top w:val="single" w:sz="4" w:space="0" w:color="auto"/>
              <w:left w:val="single" w:sz="4" w:space="0" w:color="auto"/>
              <w:bottom w:val="single" w:sz="4" w:space="0" w:color="auto"/>
              <w:right w:val="single" w:sz="4" w:space="0" w:color="auto"/>
            </w:tcBorders>
            <w:hideMark/>
          </w:tcPr>
          <w:p w14:paraId="33549C82" w14:textId="77777777" w:rsidR="00E84CF3" w:rsidRPr="00E84CF3" w:rsidRDefault="00E84CF3" w:rsidP="00E84CF3">
            <w:pPr>
              <w:spacing w:line="276" w:lineRule="auto"/>
              <w:jc w:val="left"/>
              <w:rPr>
                <w:b/>
                <w:bCs/>
                <w:szCs w:val="24"/>
              </w:rPr>
            </w:pPr>
            <w:r w:rsidRPr="00E84CF3">
              <w:rPr>
                <w:b/>
                <w:bCs/>
                <w:szCs w:val="24"/>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5004FD9E" w14:textId="77777777" w:rsidR="00E84CF3" w:rsidRPr="00E84CF3" w:rsidRDefault="00E84CF3" w:rsidP="00E84CF3">
            <w:pPr>
              <w:spacing w:line="276" w:lineRule="auto"/>
              <w:jc w:val="left"/>
              <w:rPr>
                <w:bCs/>
                <w:szCs w:val="24"/>
              </w:rPr>
            </w:pPr>
            <w:r w:rsidRPr="00E84CF3">
              <w:rPr>
                <w:b/>
                <w:bCs/>
                <w:szCs w:val="24"/>
              </w:rPr>
              <w:t>24/11/2026</w:t>
            </w:r>
          </w:p>
        </w:tc>
        <w:tc>
          <w:tcPr>
            <w:tcW w:w="2268" w:type="dxa"/>
            <w:tcBorders>
              <w:top w:val="single" w:sz="4" w:space="0" w:color="auto"/>
              <w:left w:val="single" w:sz="4" w:space="0" w:color="auto"/>
              <w:bottom w:val="single" w:sz="4" w:space="0" w:color="auto"/>
              <w:right w:val="single" w:sz="4" w:space="0" w:color="auto"/>
            </w:tcBorders>
            <w:hideMark/>
          </w:tcPr>
          <w:p w14:paraId="6A8280CB" w14:textId="77777777" w:rsidR="00E84CF3" w:rsidRPr="00E84CF3" w:rsidRDefault="00E84CF3" w:rsidP="00E84CF3">
            <w:pPr>
              <w:spacing w:line="276" w:lineRule="auto"/>
              <w:jc w:val="left"/>
              <w:rPr>
                <w:b/>
                <w:bCs/>
                <w:szCs w:val="24"/>
              </w:rPr>
            </w:pPr>
            <w:r w:rsidRPr="00E84CF3">
              <w:rPr>
                <w:b/>
                <w:bCs/>
                <w:szCs w:val="24"/>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2B93E941" w14:textId="77777777" w:rsidR="00E84CF3" w:rsidRPr="00E84CF3" w:rsidRDefault="00E84CF3" w:rsidP="00E84CF3">
            <w:pPr>
              <w:spacing w:line="276" w:lineRule="auto"/>
              <w:jc w:val="left"/>
              <w:rPr>
                <w:bCs/>
                <w:szCs w:val="24"/>
              </w:rPr>
            </w:pPr>
            <w:r w:rsidRPr="00E84CF3">
              <w:rPr>
                <w:b/>
                <w:bCs/>
                <w:szCs w:val="24"/>
              </w:rPr>
              <w:t>15/12/2026</w:t>
            </w:r>
          </w:p>
        </w:tc>
      </w:tr>
    </w:tbl>
    <w:p w14:paraId="742D0EA7" w14:textId="77777777" w:rsidR="00E84CF3" w:rsidRDefault="00E84CF3" w:rsidP="00B0449C">
      <w:pPr>
        <w:spacing w:line="276" w:lineRule="auto"/>
        <w:jc w:val="left"/>
        <w:rPr>
          <w:bCs/>
          <w:szCs w:val="24"/>
        </w:rPr>
      </w:pPr>
    </w:p>
    <w:p w14:paraId="13B0DD15" w14:textId="77777777" w:rsidR="00F6128D" w:rsidRDefault="00F6128D" w:rsidP="00B0449C">
      <w:pPr>
        <w:spacing w:line="276" w:lineRule="auto"/>
        <w:jc w:val="left"/>
        <w:rPr>
          <w:bCs/>
          <w:szCs w:val="24"/>
        </w:rPr>
      </w:pPr>
    </w:p>
    <w:p w14:paraId="0F773A4D" w14:textId="4E725843" w:rsidR="002F042B" w:rsidRPr="00EA2461" w:rsidRDefault="002F042B" w:rsidP="00B0449C">
      <w:pPr>
        <w:spacing w:line="276" w:lineRule="auto"/>
        <w:jc w:val="left"/>
        <w:rPr>
          <w:b/>
          <w:bCs/>
          <w:sz w:val="56"/>
          <w:szCs w:val="56"/>
        </w:rPr>
      </w:pPr>
      <w:r>
        <w:rPr>
          <w:b/>
          <w:sz w:val="56"/>
          <w:szCs w:val="56"/>
        </w:rPr>
        <w:br w:type="page"/>
      </w:r>
      <w:bookmarkStart w:id="0" w:name="_Toc242533760"/>
      <w:r w:rsidRPr="00EA2461">
        <w:rPr>
          <w:b/>
          <w:bCs/>
        </w:rPr>
        <w:lastRenderedPageBreak/>
        <w:t>Executive summary</w:t>
      </w:r>
      <w:bookmarkEnd w:id="0"/>
      <w:r w:rsidRPr="00EA2461">
        <w:rPr>
          <w:b/>
          <w:bCs/>
        </w:rPr>
        <w:t xml:space="preserve"> </w:t>
      </w:r>
    </w:p>
    <w:p w14:paraId="6C044E2C" w14:textId="77777777" w:rsidR="003369A9" w:rsidRPr="00D41303" w:rsidRDefault="009C2F0B" w:rsidP="003369A9">
      <w:r>
        <w:t>This report introduces</w:t>
      </w:r>
      <w:r w:rsidR="00882241">
        <w:t xml:space="preserve"> an academically grounded, wide ranging structural digital transformation plan for Netflix Inc., emphasising mainly on changing from basic algorithm-focused content delivery to an advanced artificial intelligence recommendation and customer retention system. Operating in an extremely unpredictable over-the-top (OTT)</w:t>
      </w:r>
      <w:r w:rsidR="00E24471">
        <w:t xml:space="preserve"> streaming </w:t>
      </w:r>
      <w:r w:rsidR="00A20868">
        <w:t>culture</w:t>
      </w:r>
      <w:r w:rsidR="00E24471">
        <w:t xml:space="preserve">, Netflix </w:t>
      </w:r>
      <w:r w:rsidR="00A20868">
        <w:t>experiences</w:t>
      </w:r>
      <w:r w:rsidR="00E24471">
        <w:t xml:space="preserve"> </w:t>
      </w:r>
      <w:r w:rsidR="00A20868">
        <w:t>increasing</w:t>
      </w:r>
      <w:r w:rsidR="00E24471">
        <w:t xml:space="preserve"> customer churn, extreme competitions, and strengthening</w:t>
      </w:r>
      <w:r w:rsidR="00A20868">
        <w:t xml:space="preserve"> content acquis</w:t>
      </w:r>
      <w:r w:rsidR="00D41303">
        <w:t xml:space="preserve">ition expenses. By using the CLEAR framework as a guiding model, this paper launches a multi-layered diagnostic analysis of Netflix’s present state by SWOT and PESTLE analytical matrices. This evaluation identifies a critical opportunity: Executing hyper-personalised, multimodal Generative AI architecture and predictive behavioural frameworks to increase global customer lifetime value (CLV). The proposed strategy is justified by the vision of the </w:t>
      </w:r>
      <w:proofErr w:type="spellStart"/>
      <w:r w:rsidR="00D41303">
        <w:t>Technlogy</w:t>
      </w:r>
      <w:proofErr w:type="spellEnd"/>
      <w:r w:rsidR="00D41303">
        <w:t xml:space="preserve">-Organisation-Environment (TOE) model and the Resource-Based View (RBV) to structural and competitive alignment. </w:t>
      </w:r>
      <w:r w:rsidR="003369A9">
        <w:rPr>
          <w:lang w:val="en-US"/>
        </w:rPr>
        <w:t xml:space="preserve">A proper implementation mapping </w:t>
      </w:r>
      <w:proofErr w:type="gramStart"/>
      <w:r w:rsidR="003369A9">
        <w:rPr>
          <w:lang w:val="en-US"/>
        </w:rPr>
        <w:t>is supported</w:t>
      </w:r>
      <w:proofErr w:type="gramEnd"/>
      <w:r w:rsidR="003369A9">
        <w:rPr>
          <w:lang w:val="en-US"/>
        </w:rPr>
        <w:t xml:space="preserve"> by Kotter’s 8-Step Change framework and the ADKAR model over 24-month period, assisted by a transparent breakdown of resource demands and a risk mitigation matrix. Lastly, a proper scorecard </w:t>
      </w:r>
      <w:proofErr w:type="gramStart"/>
      <w:r w:rsidR="003369A9">
        <w:rPr>
          <w:lang w:val="en-US"/>
        </w:rPr>
        <w:t>is introduced</w:t>
      </w:r>
      <w:proofErr w:type="gramEnd"/>
      <w:r w:rsidR="003369A9">
        <w:rPr>
          <w:lang w:val="en-US"/>
        </w:rPr>
        <w:t xml:space="preserve"> to monitor tactical effectiveness, supporting sustainable organisational resilience and a long-term competitive edge. </w:t>
      </w:r>
    </w:p>
    <w:p w14:paraId="7C37E2A5" w14:textId="77777777" w:rsidR="003369A9" w:rsidRPr="009C2F0B" w:rsidRDefault="003369A9" w:rsidP="009C2F0B"/>
    <w:p w14:paraId="06FECD1B" w14:textId="77777777" w:rsidR="002F042B" w:rsidRDefault="002F042B">
      <w:pPr>
        <w:spacing w:line="276" w:lineRule="auto"/>
        <w:jc w:val="left"/>
        <w:rPr>
          <w:rFonts w:eastAsiaTheme="majorEastAsia" w:cstheme="majorBidi"/>
          <w:b/>
          <w:bCs/>
          <w:sz w:val="28"/>
          <w:szCs w:val="28"/>
        </w:rPr>
      </w:pPr>
      <w:r>
        <w:br w:type="page"/>
      </w:r>
    </w:p>
    <w:sdt>
      <w:sdtPr>
        <w:rPr>
          <w:rFonts w:ascii="Times New Roman" w:eastAsiaTheme="minorHAnsi" w:hAnsi="Times New Roman" w:cstheme="minorBidi"/>
          <w:b w:val="0"/>
          <w:bCs w:val="0"/>
          <w:color w:val="auto"/>
          <w:sz w:val="24"/>
          <w:szCs w:val="22"/>
          <w:lang w:val="en-GB"/>
        </w:rPr>
        <w:id w:val="-528338000"/>
        <w:docPartObj>
          <w:docPartGallery w:val="Table of Contents"/>
          <w:docPartUnique/>
        </w:docPartObj>
      </w:sdtPr>
      <w:sdtEndPr>
        <w:rPr>
          <w:noProof/>
        </w:rPr>
      </w:sdtEndPr>
      <w:sdtContent>
        <w:p w14:paraId="780F2D57" w14:textId="77777777" w:rsidR="0096719B" w:rsidRPr="0096719B" w:rsidRDefault="0096719B" w:rsidP="0096719B">
          <w:pPr>
            <w:pStyle w:val="TOCHeading"/>
            <w:jc w:val="center"/>
            <w:rPr>
              <w:rFonts w:ascii="Times New Roman" w:hAnsi="Times New Roman" w:cs="Times New Roman"/>
              <w:color w:val="auto"/>
            </w:rPr>
          </w:pPr>
          <w:r w:rsidRPr="0096719B">
            <w:rPr>
              <w:rFonts w:ascii="Times New Roman" w:hAnsi="Times New Roman" w:cs="Times New Roman"/>
              <w:color w:val="auto"/>
            </w:rPr>
            <w:t>Table of Contents</w:t>
          </w:r>
        </w:p>
        <w:p w14:paraId="794B6D12" w14:textId="77777777" w:rsidR="00D41303" w:rsidRDefault="0096719B">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42533760" w:history="1">
            <w:r w:rsidR="00D41303" w:rsidRPr="00B62816">
              <w:rPr>
                <w:rStyle w:val="Hyperlink"/>
                <w:noProof/>
              </w:rPr>
              <w:t>Executive summary</w:t>
            </w:r>
            <w:r w:rsidR="00D41303">
              <w:rPr>
                <w:noProof/>
                <w:webHidden/>
              </w:rPr>
              <w:tab/>
            </w:r>
            <w:r w:rsidR="00D41303">
              <w:rPr>
                <w:noProof/>
                <w:webHidden/>
              </w:rPr>
              <w:fldChar w:fldCharType="begin"/>
            </w:r>
            <w:r w:rsidR="00D41303">
              <w:rPr>
                <w:noProof/>
                <w:webHidden/>
              </w:rPr>
              <w:instrText xml:space="preserve"> PAGEREF _Toc242533760 \h </w:instrText>
            </w:r>
            <w:r w:rsidR="00D41303">
              <w:rPr>
                <w:noProof/>
                <w:webHidden/>
              </w:rPr>
            </w:r>
            <w:r w:rsidR="00D41303">
              <w:rPr>
                <w:noProof/>
                <w:webHidden/>
              </w:rPr>
              <w:fldChar w:fldCharType="separate"/>
            </w:r>
            <w:r w:rsidR="00D41303">
              <w:rPr>
                <w:noProof/>
                <w:webHidden/>
              </w:rPr>
              <w:t>2</w:t>
            </w:r>
            <w:r w:rsidR="00D41303">
              <w:rPr>
                <w:noProof/>
                <w:webHidden/>
              </w:rPr>
              <w:fldChar w:fldCharType="end"/>
            </w:r>
          </w:hyperlink>
        </w:p>
        <w:p w14:paraId="5DA43F27"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61" w:history="1">
            <w:r w:rsidRPr="00B62816">
              <w:rPr>
                <w:rStyle w:val="Hyperlink"/>
                <w:noProof/>
              </w:rPr>
              <w:t>Introduction</w:t>
            </w:r>
            <w:r>
              <w:rPr>
                <w:noProof/>
                <w:webHidden/>
              </w:rPr>
              <w:tab/>
            </w:r>
            <w:r>
              <w:rPr>
                <w:noProof/>
                <w:webHidden/>
              </w:rPr>
              <w:fldChar w:fldCharType="begin"/>
            </w:r>
            <w:r>
              <w:rPr>
                <w:noProof/>
                <w:webHidden/>
              </w:rPr>
              <w:instrText xml:space="preserve"> PAGEREF _Toc242533761 \h </w:instrText>
            </w:r>
            <w:r>
              <w:rPr>
                <w:noProof/>
                <w:webHidden/>
              </w:rPr>
            </w:r>
            <w:r>
              <w:rPr>
                <w:noProof/>
                <w:webHidden/>
              </w:rPr>
              <w:fldChar w:fldCharType="separate"/>
            </w:r>
            <w:r>
              <w:rPr>
                <w:noProof/>
                <w:webHidden/>
              </w:rPr>
              <w:t>5</w:t>
            </w:r>
            <w:r>
              <w:rPr>
                <w:noProof/>
                <w:webHidden/>
              </w:rPr>
              <w:fldChar w:fldCharType="end"/>
            </w:r>
          </w:hyperlink>
        </w:p>
        <w:p w14:paraId="01179F80"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62" w:history="1">
            <w:r w:rsidRPr="00B62816">
              <w:rPr>
                <w:rStyle w:val="Hyperlink"/>
                <w:noProof/>
              </w:rPr>
              <w:t>Purpose of the report</w:t>
            </w:r>
            <w:r>
              <w:rPr>
                <w:noProof/>
                <w:webHidden/>
              </w:rPr>
              <w:tab/>
            </w:r>
            <w:r>
              <w:rPr>
                <w:noProof/>
                <w:webHidden/>
              </w:rPr>
              <w:fldChar w:fldCharType="begin"/>
            </w:r>
            <w:r>
              <w:rPr>
                <w:noProof/>
                <w:webHidden/>
              </w:rPr>
              <w:instrText xml:space="preserve"> PAGEREF _Toc242533762 \h </w:instrText>
            </w:r>
            <w:r>
              <w:rPr>
                <w:noProof/>
                <w:webHidden/>
              </w:rPr>
            </w:r>
            <w:r>
              <w:rPr>
                <w:noProof/>
                <w:webHidden/>
              </w:rPr>
              <w:fldChar w:fldCharType="separate"/>
            </w:r>
            <w:r>
              <w:rPr>
                <w:noProof/>
                <w:webHidden/>
              </w:rPr>
              <w:t>5</w:t>
            </w:r>
            <w:r>
              <w:rPr>
                <w:noProof/>
                <w:webHidden/>
              </w:rPr>
              <w:fldChar w:fldCharType="end"/>
            </w:r>
          </w:hyperlink>
        </w:p>
        <w:p w14:paraId="024EAD4C"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63" w:history="1">
            <w:r w:rsidRPr="00B62816">
              <w:rPr>
                <w:rStyle w:val="Hyperlink"/>
                <w:noProof/>
              </w:rPr>
              <w:t>The nature and importance of digital transformation</w:t>
            </w:r>
            <w:r>
              <w:rPr>
                <w:noProof/>
                <w:webHidden/>
              </w:rPr>
              <w:tab/>
            </w:r>
            <w:r>
              <w:rPr>
                <w:noProof/>
                <w:webHidden/>
              </w:rPr>
              <w:fldChar w:fldCharType="begin"/>
            </w:r>
            <w:r>
              <w:rPr>
                <w:noProof/>
                <w:webHidden/>
              </w:rPr>
              <w:instrText xml:space="preserve"> PAGEREF _Toc242533763 \h </w:instrText>
            </w:r>
            <w:r>
              <w:rPr>
                <w:noProof/>
                <w:webHidden/>
              </w:rPr>
            </w:r>
            <w:r>
              <w:rPr>
                <w:noProof/>
                <w:webHidden/>
              </w:rPr>
              <w:fldChar w:fldCharType="separate"/>
            </w:r>
            <w:r>
              <w:rPr>
                <w:noProof/>
                <w:webHidden/>
              </w:rPr>
              <w:t>5</w:t>
            </w:r>
            <w:r>
              <w:rPr>
                <w:noProof/>
                <w:webHidden/>
              </w:rPr>
              <w:fldChar w:fldCharType="end"/>
            </w:r>
          </w:hyperlink>
        </w:p>
        <w:p w14:paraId="1F5AEE24"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64" w:history="1">
            <w:r w:rsidRPr="00B62816">
              <w:rPr>
                <w:rStyle w:val="Hyperlink"/>
                <w:noProof/>
              </w:rPr>
              <w:t>Organisational overview</w:t>
            </w:r>
            <w:r>
              <w:rPr>
                <w:noProof/>
                <w:webHidden/>
              </w:rPr>
              <w:tab/>
            </w:r>
            <w:r>
              <w:rPr>
                <w:noProof/>
                <w:webHidden/>
              </w:rPr>
              <w:fldChar w:fldCharType="begin"/>
            </w:r>
            <w:r>
              <w:rPr>
                <w:noProof/>
                <w:webHidden/>
              </w:rPr>
              <w:instrText xml:space="preserve"> PAGEREF _Toc242533764 \h </w:instrText>
            </w:r>
            <w:r>
              <w:rPr>
                <w:noProof/>
                <w:webHidden/>
              </w:rPr>
            </w:r>
            <w:r>
              <w:rPr>
                <w:noProof/>
                <w:webHidden/>
              </w:rPr>
              <w:fldChar w:fldCharType="separate"/>
            </w:r>
            <w:r>
              <w:rPr>
                <w:noProof/>
                <w:webHidden/>
              </w:rPr>
              <w:t>5</w:t>
            </w:r>
            <w:r>
              <w:rPr>
                <w:noProof/>
                <w:webHidden/>
              </w:rPr>
              <w:fldChar w:fldCharType="end"/>
            </w:r>
          </w:hyperlink>
        </w:p>
        <w:p w14:paraId="7E6E9C86"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65" w:history="1">
            <w:r w:rsidRPr="00B62816">
              <w:rPr>
                <w:rStyle w:val="Hyperlink"/>
                <w:noProof/>
              </w:rPr>
              <w:t>Current organisational analysis (Step 1: Conscious)</w:t>
            </w:r>
            <w:r>
              <w:rPr>
                <w:noProof/>
                <w:webHidden/>
              </w:rPr>
              <w:tab/>
            </w:r>
            <w:r>
              <w:rPr>
                <w:noProof/>
                <w:webHidden/>
              </w:rPr>
              <w:fldChar w:fldCharType="begin"/>
            </w:r>
            <w:r>
              <w:rPr>
                <w:noProof/>
                <w:webHidden/>
              </w:rPr>
              <w:instrText xml:space="preserve"> PAGEREF _Toc242533765 \h </w:instrText>
            </w:r>
            <w:r>
              <w:rPr>
                <w:noProof/>
                <w:webHidden/>
              </w:rPr>
            </w:r>
            <w:r>
              <w:rPr>
                <w:noProof/>
                <w:webHidden/>
              </w:rPr>
              <w:fldChar w:fldCharType="separate"/>
            </w:r>
            <w:r>
              <w:rPr>
                <w:noProof/>
                <w:webHidden/>
              </w:rPr>
              <w:t>6</w:t>
            </w:r>
            <w:r>
              <w:rPr>
                <w:noProof/>
                <w:webHidden/>
              </w:rPr>
              <w:fldChar w:fldCharType="end"/>
            </w:r>
          </w:hyperlink>
        </w:p>
        <w:p w14:paraId="7477B022"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66" w:history="1">
            <w:r w:rsidRPr="00B62816">
              <w:rPr>
                <w:rStyle w:val="Hyperlink"/>
                <w:noProof/>
              </w:rPr>
              <w:t>PESTLE analysis</w:t>
            </w:r>
            <w:r>
              <w:rPr>
                <w:noProof/>
                <w:webHidden/>
              </w:rPr>
              <w:tab/>
            </w:r>
            <w:r>
              <w:rPr>
                <w:noProof/>
                <w:webHidden/>
              </w:rPr>
              <w:fldChar w:fldCharType="begin"/>
            </w:r>
            <w:r>
              <w:rPr>
                <w:noProof/>
                <w:webHidden/>
              </w:rPr>
              <w:instrText xml:space="preserve"> PAGEREF _Toc242533766 \h </w:instrText>
            </w:r>
            <w:r>
              <w:rPr>
                <w:noProof/>
                <w:webHidden/>
              </w:rPr>
            </w:r>
            <w:r>
              <w:rPr>
                <w:noProof/>
                <w:webHidden/>
              </w:rPr>
              <w:fldChar w:fldCharType="separate"/>
            </w:r>
            <w:r>
              <w:rPr>
                <w:noProof/>
                <w:webHidden/>
              </w:rPr>
              <w:t>6</w:t>
            </w:r>
            <w:r>
              <w:rPr>
                <w:noProof/>
                <w:webHidden/>
              </w:rPr>
              <w:fldChar w:fldCharType="end"/>
            </w:r>
          </w:hyperlink>
        </w:p>
        <w:p w14:paraId="2EACFCB7"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67" w:history="1">
            <w:r w:rsidRPr="00B62816">
              <w:rPr>
                <w:rStyle w:val="Hyperlink"/>
                <w:noProof/>
              </w:rPr>
              <w:t>SWOT analysis</w:t>
            </w:r>
            <w:r>
              <w:rPr>
                <w:noProof/>
                <w:webHidden/>
              </w:rPr>
              <w:tab/>
            </w:r>
            <w:r>
              <w:rPr>
                <w:noProof/>
                <w:webHidden/>
              </w:rPr>
              <w:fldChar w:fldCharType="begin"/>
            </w:r>
            <w:r>
              <w:rPr>
                <w:noProof/>
                <w:webHidden/>
              </w:rPr>
              <w:instrText xml:space="preserve"> PAGEREF _Toc242533767 \h </w:instrText>
            </w:r>
            <w:r>
              <w:rPr>
                <w:noProof/>
                <w:webHidden/>
              </w:rPr>
            </w:r>
            <w:r>
              <w:rPr>
                <w:noProof/>
                <w:webHidden/>
              </w:rPr>
              <w:fldChar w:fldCharType="separate"/>
            </w:r>
            <w:r>
              <w:rPr>
                <w:noProof/>
                <w:webHidden/>
              </w:rPr>
              <w:t>7</w:t>
            </w:r>
            <w:r>
              <w:rPr>
                <w:noProof/>
                <w:webHidden/>
              </w:rPr>
              <w:fldChar w:fldCharType="end"/>
            </w:r>
          </w:hyperlink>
        </w:p>
        <w:p w14:paraId="3D67D5C4"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68" w:history="1">
            <w:r w:rsidRPr="00B62816">
              <w:rPr>
                <w:rStyle w:val="Hyperlink"/>
                <w:noProof/>
              </w:rPr>
              <w:t>Value chain and customer journey mapping</w:t>
            </w:r>
            <w:r>
              <w:rPr>
                <w:noProof/>
                <w:webHidden/>
              </w:rPr>
              <w:tab/>
            </w:r>
            <w:r>
              <w:rPr>
                <w:noProof/>
                <w:webHidden/>
              </w:rPr>
              <w:fldChar w:fldCharType="begin"/>
            </w:r>
            <w:r>
              <w:rPr>
                <w:noProof/>
                <w:webHidden/>
              </w:rPr>
              <w:instrText xml:space="preserve"> PAGEREF _Toc242533768 \h </w:instrText>
            </w:r>
            <w:r>
              <w:rPr>
                <w:noProof/>
                <w:webHidden/>
              </w:rPr>
            </w:r>
            <w:r>
              <w:rPr>
                <w:noProof/>
                <w:webHidden/>
              </w:rPr>
              <w:fldChar w:fldCharType="separate"/>
            </w:r>
            <w:r>
              <w:rPr>
                <w:noProof/>
                <w:webHidden/>
              </w:rPr>
              <w:t>7</w:t>
            </w:r>
            <w:r>
              <w:rPr>
                <w:noProof/>
                <w:webHidden/>
              </w:rPr>
              <w:fldChar w:fldCharType="end"/>
            </w:r>
          </w:hyperlink>
        </w:p>
        <w:p w14:paraId="53809F83"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69" w:history="1">
            <w:r w:rsidRPr="00B62816">
              <w:rPr>
                <w:rStyle w:val="Hyperlink"/>
                <w:noProof/>
              </w:rPr>
              <w:t>Technology and market analysis (Step 2: Learn)</w:t>
            </w:r>
            <w:r>
              <w:rPr>
                <w:noProof/>
                <w:webHidden/>
              </w:rPr>
              <w:tab/>
            </w:r>
            <w:r>
              <w:rPr>
                <w:noProof/>
                <w:webHidden/>
              </w:rPr>
              <w:fldChar w:fldCharType="begin"/>
            </w:r>
            <w:r>
              <w:rPr>
                <w:noProof/>
                <w:webHidden/>
              </w:rPr>
              <w:instrText xml:space="preserve"> PAGEREF _Toc242533769 \h </w:instrText>
            </w:r>
            <w:r>
              <w:rPr>
                <w:noProof/>
                <w:webHidden/>
              </w:rPr>
            </w:r>
            <w:r>
              <w:rPr>
                <w:noProof/>
                <w:webHidden/>
              </w:rPr>
              <w:fldChar w:fldCharType="separate"/>
            </w:r>
            <w:r>
              <w:rPr>
                <w:noProof/>
                <w:webHidden/>
              </w:rPr>
              <w:t>8</w:t>
            </w:r>
            <w:r>
              <w:rPr>
                <w:noProof/>
                <w:webHidden/>
              </w:rPr>
              <w:fldChar w:fldCharType="end"/>
            </w:r>
          </w:hyperlink>
        </w:p>
        <w:p w14:paraId="0874403B"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0" w:history="1">
            <w:r w:rsidRPr="00B62816">
              <w:rPr>
                <w:rStyle w:val="Hyperlink"/>
                <w:noProof/>
              </w:rPr>
              <w:t>Theoretical framework: Technology-Organisation-Environment (TOE)</w:t>
            </w:r>
            <w:r>
              <w:rPr>
                <w:noProof/>
                <w:webHidden/>
              </w:rPr>
              <w:tab/>
            </w:r>
            <w:r>
              <w:rPr>
                <w:noProof/>
                <w:webHidden/>
              </w:rPr>
              <w:fldChar w:fldCharType="begin"/>
            </w:r>
            <w:r>
              <w:rPr>
                <w:noProof/>
                <w:webHidden/>
              </w:rPr>
              <w:instrText xml:space="preserve"> PAGEREF _Toc242533770 \h </w:instrText>
            </w:r>
            <w:r>
              <w:rPr>
                <w:noProof/>
                <w:webHidden/>
              </w:rPr>
            </w:r>
            <w:r>
              <w:rPr>
                <w:noProof/>
                <w:webHidden/>
              </w:rPr>
              <w:fldChar w:fldCharType="separate"/>
            </w:r>
            <w:r>
              <w:rPr>
                <w:noProof/>
                <w:webHidden/>
              </w:rPr>
              <w:t>8</w:t>
            </w:r>
            <w:r>
              <w:rPr>
                <w:noProof/>
                <w:webHidden/>
              </w:rPr>
              <w:fldChar w:fldCharType="end"/>
            </w:r>
          </w:hyperlink>
        </w:p>
        <w:p w14:paraId="6ED0D087"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1" w:history="1">
            <w:r w:rsidRPr="00B62816">
              <w:rPr>
                <w:rStyle w:val="Hyperlink"/>
                <w:noProof/>
              </w:rPr>
              <w:t>Comparative technological analysis</w:t>
            </w:r>
            <w:r>
              <w:rPr>
                <w:noProof/>
                <w:webHidden/>
              </w:rPr>
              <w:tab/>
            </w:r>
            <w:r>
              <w:rPr>
                <w:noProof/>
                <w:webHidden/>
              </w:rPr>
              <w:fldChar w:fldCharType="begin"/>
            </w:r>
            <w:r>
              <w:rPr>
                <w:noProof/>
                <w:webHidden/>
              </w:rPr>
              <w:instrText xml:space="preserve"> PAGEREF _Toc242533771 \h </w:instrText>
            </w:r>
            <w:r>
              <w:rPr>
                <w:noProof/>
                <w:webHidden/>
              </w:rPr>
            </w:r>
            <w:r>
              <w:rPr>
                <w:noProof/>
                <w:webHidden/>
              </w:rPr>
              <w:fldChar w:fldCharType="separate"/>
            </w:r>
            <w:r>
              <w:rPr>
                <w:noProof/>
                <w:webHidden/>
              </w:rPr>
              <w:t>9</w:t>
            </w:r>
            <w:r>
              <w:rPr>
                <w:noProof/>
                <w:webHidden/>
              </w:rPr>
              <w:fldChar w:fldCharType="end"/>
            </w:r>
          </w:hyperlink>
        </w:p>
        <w:p w14:paraId="5BDCB49E"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2" w:history="1">
            <w:r w:rsidRPr="00B62816">
              <w:rPr>
                <w:rStyle w:val="Hyperlink"/>
                <w:noProof/>
              </w:rPr>
              <w:t>Market trends and competitor benchmarking</w:t>
            </w:r>
            <w:r>
              <w:rPr>
                <w:noProof/>
                <w:webHidden/>
              </w:rPr>
              <w:tab/>
            </w:r>
            <w:r>
              <w:rPr>
                <w:noProof/>
                <w:webHidden/>
              </w:rPr>
              <w:fldChar w:fldCharType="begin"/>
            </w:r>
            <w:r>
              <w:rPr>
                <w:noProof/>
                <w:webHidden/>
              </w:rPr>
              <w:instrText xml:space="preserve"> PAGEREF _Toc242533772 \h </w:instrText>
            </w:r>
            <w:r>
              <w:rPr>
                <w:noProof/>
                <w:webHidden/>
              </w:rPr>
            </w:r>
            <w:r>
              <w:rPr>
                <w:noProof/>
                <w:webHidden/>
              </w:rPr>
              <w:fldChar w:fldCharType="separate"/>
            </w:r>
            <w:r>
              <w:rPr>
                <w:noProof/>
                <w:webHidden/>
              </w:rPr>
              <w:t>10</w:t>
            </w:r>
            <w:r>
              <w:rPr>
                <w:noProof/>
                <w:webHidden/>
              </w:rPr>
              <w:fldChar w:fldCharType="end"/>
            </w:r>
          </w:hyperlink>
        </w:p>
        <w:p w14:paraId="3D09E8B1"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73" w:history="1">
            <w:r w:rsidRPr="00B62816">
              <w:rPr>
                <w:rStyle w:val="Hyperlink"/>
                <w:noProof/>
                <w:lang w:val="en-IN"/>
              </w:rPr>
              <w:t>Digital Transformation Strategy Design (Step 3: Engineer)</w:t>
            </w:r>
            <w:r>
              <w:rPr>
                <w:noProof/>
                <w:webHidden/>
              </w:rPr>
              <w:tab/>
            </w:r>
            <w:r>
              <w:rPr>
                <w:noProof/>
                <w:webHidden/>
              </w:rPr>
              <w:fldChar w:fldCharType="begin"/>
            </w:r>
            <w:r>
              <w:rPr>
                <w:noProof/>
                <w:webHidden/>
              </w:rPr>
              <w:instrText xml:space="preserve"> PAGEREF _Toc242533773 \h </w:instrText>
            </w:r>
            <w:r>
              <w:rPr>
                <w:noProof/>
                <w:webHidden/>
              </w:rPr>
            </w:r>
            <w:r>
              <w:rPr>
                <w:noProof/>
                <w:webHidden/>
              </w:rPr>
              <w:fldChar w:fldCharType="separate"/>
            </w:r>
            <w:r>
              <w:rPr>
                <w:noProof/>
                <w:webHidden/>
              </w:rPr>
              <w:t>10</w:t>
            </w:r>
            <w:r>
              <w:rPr>
                <w:noProof/>
                <w:webHidden/>
              </w:rPr>
              <w:fldChar w:fldCharType="end"/>
            </w:r>
          </w:hyperlink>
        </w:p>
        <w:p w14:paraId="4030993B"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4" w:history="1">
            <w:r w:rsidRPr="00B62816">
              <w:rPr>
                <w:rStyle w:val="Hyperlink"/>
                <w:noProof/>
                <w:lang w:val="en-IN"/>
              </w:rPr>
              <w:t>Strategic Vision Statement</w:t>
            </w:r>
            <w:r>
              <w:rPr>
                <w:noProof/>
                <w:webHidden/>
              </w:rPr>
              <w:tab/>
            </w:r>
            <w:r>
              <w:rPr>
                <w:noProof/>
                <w:webHidden/>
              </w:rPr>
              <w:fldChar w:fldCharType="begin"/>
            </w:r>
            <w:r>
              <w:rPr>
                <w:noProof/>
                <w:webHidden/>
              </w:rPr>
              <w:instrText xml:space="preserve"> PAGEREF _Toc242533774 \h </w:instrText>
            </w:r>
            <w:r>
              <w:rPr>
                <w:noProof/>
                <w:webHidden/>
              </w:rPr>
            </w:r>
            <w:r>
              <w:rPr>
                <w:noProof/>
                <w:webHidden/>
              </w:rPr>
              <w:fldChar w:fldCharType="separate"/>
            </w:r>
            <w:r>
              <w:rPr>
                <w:noProof/>
                <w:webHidden/>
              </w:rPr>
              <w:t>10</w:t>
            </w:r>
            <w:r>
              <w:rPr>
                <w:noProof/>
                <w:webHidden/>
              </w:rPr>
              <w:fldChar w:fldCharType="end"/>
            </w:r>
          </w:hyperlink>
        </w:p>
        <w:p w14:paraId="2373387D"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5" w:history="1">
            <w:r w:rsidRPr="00B62816">
              <w:rPr>
                <w:rStyle w:val="Hyperlink"/>
                <w:noProof/>
                <w:lang w:val="en-IN"/>
              </w:rPr>
              <w:t>Corporate SMART Objectives</w:t>
            </w:r>
            <w:r>
              <w:rPr>
                <w:noProof/>
                <w:webHidden/>
              </w:rPr>
              <w:tab/>
            </w:r>
            <w:r>
              <w:rPr>
                <w:noProof/>
                <w:webHidden/>
              </w:rPr>
              <w:fldChar w:fldCharType="begin"/>
            </w:r>
            <w:r>
              <w:rPr>
                <w:noProof/>
                <w:webHidden/>
              </w:rPr>
              <w:instrText xml:space="preserve"> PAGEREF _Toc242533775 \h </w:instrText>
            </w:r>
            <w:r>
              <w:rPr>
                <w:noProof/>
                <w:webHidden/>
              </w:rPr>
            </w:r>
            <w:r>
              <w:rPr>
                <w:noProof/>
                <w:webHidden/>
              </w:rPr>
              <w:fldChar w:fldCharType="separate"/>
            </w:r>
            <w:r>
              <w:rPr>
                <w:noProof/>
                <w:webHidden/>
              </w:rPr>
              <w:t>11</w:t>
            </w:r>
            <w:r>
              <w:rPr>
                <w:noProof/>
                <w:webHidden/>
              </w:rPr>
              <w:fldChar w:fldCharType="end"/>
            </w:r>
          </w:hyperlink>
        </w:p>
        <w:p w14:paraId="164AD4E6"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6" w:history="1">
            <w:r w:rsidRPr="00B62816">
              <w:rPr>
                <w:rStyle w:val="Hyperlink"/>
                <w:noProof/>
                <w:lang w:val="en-IN"/>
              </w:rPr>
              <w:t>Proposed Digital Solutions Matrix and Elaboration</w:t>
            </w:r>
            <w:r>
              <w:rPr>
                <w:noProof/>
                <w:webHidden/>
              </w:rPr>
              <w:tab/>
            </w:r>
            <w:r>
              <w:rPr>
                <w:noProof/>
                <w:webHidden/>
              </w:rPr>
              <w:fldChar w:fldCharType="begin"/>
            </w:r>
            <w:r>
              <w:rPr>
                <w:noProof/>
                <w:webHidden/>
              </w:rPr>
              <w:instrText xml:space="preserve"> PAGEREF _Toc242533776 \h </w:instrText>
            </w:r>
            <w:r>
              <w:rPr>
                <w:noProof/>
                <w:webHidden/>
              </w:rPr>
            </w:r>
            <w:r>
              <w:rPr>
                <w:noProof/>
                <w:webHidden/>
              </w:rPr>
              <w:fldChar w:fldCharType="separate"/>
            </w:r>
            <w:r>
              <w:rPr>
                <w:noProof/>
                <w:webHidden/>
              </w:rPr>
              <w:t>11</w:t>
            </w:r>
            <w:r>
              <w:rPr>
                <w:noProof/>
                <w:webHidden/>
              </w:rPr>
              <w:fldChar w:fldCharType="end"/>
            </w:r>
          </w:hyperlink>
        </w:p>
        <w:p w14:paraId="4FD64BF4"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77" w:history="1">
            <w:r w:rsidRPr="00B62816">
              <w:rPr>
                <w:rStyle w:val="Hyperlink"/>
                <w:noProof/>
                <w:lang w:val="en-IN"/>
              </w:rPr>
              <w:t>Implementation Plan (Step 4: Achieve)</w:t>
            </w:r>
            <w:r>
              <w:rPr>
                <w:noProof/>
                <w:webHidden/>
              </w:rPr>
              <w:tab/>
            </w:r>
            <w:r>
              <w:rPr>
                <w:noProof/>
                <w:webHidden/>
              </w:rPr>
              <w:fldChar w:fldCharType="begin"/>
            </w:r>
            <w:r>
              <w:rPr>
                <w:noProof/>
                <w:webHidden/>
              </w:rPr>
              <w:instrText xml:space="preserve"> PAGEREF _Toc242533777 \h </w:instrText>
            </w:r>
            <w:r>
              <w:rPr>
                <w:noProof/>
                <w:webHidden/>
              </w:rPr>
            </w:r>
            <w:r>
              <w:rPr>
                <w:noProof/>
                <w:webHidden/>
              </w:rPr>
              <w:fldChar w:fldCharType="separate"/>
            </w:r>
            <w:r>
              <w:rPr>
                <w:noProof/>
                <w:webHidden/>
              </w:rPr>
              <w:t>13</w:t>
            </w:r>
            <w:r>
              <w:rPr>
                <w:noProof/>
                <w:webHidden/>
              </w:rPr>
              <w:fldChar w:fldCharType="end"/>
            </w:r>
          </w:hyperlink>
        </w:p>
        <w:p w14:paraId="6B2CA5A8"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8" w:history="1">
            <w:r w:rsidRPr="00B62816">
              <w:rPr>
                <w:rStyle w:val="Hyperlink"/>
                <w:noProof/>
                <w:lang w:val="en-IN"/>
              </w:rPr>
              <w:t>Kotter’s 8-step Change Framework Alignment</w:t>
            </w:r>
            <w:r>
              <w:rPr>
                <w:noProof/>
                <w:webHidden/>
              </w:rPr>
              <w:tab/>
            </w:r>
            <w:r>
              <w:rPr>
                <w:noProof/>
                <w:webHidden/>
              </w:rPr>
              <w:fldChar w:fldCharType="begin"/>
            </w:r>
            <w:r>
              <w:rPr>
                <w:noProof/>
                <w:webHidden/>
              </w:rPr>
              <w:instrText xml:space="preserve"> PAGEREF _Toc242533778 \h </w:instrText>
            </w:r>
            <w:r>
              <w:rPr>
                <w:noProof/>
                <w:webHidden/>
              </w:rPr>
            </w:r>
            <w:r>
              <w:rPr>
                <w:noProof/>
                <w:webHidden/>
              </w:rPr>
              <w:fldChar w:fldCharType="separate"/>
            </w:r>
            <w:r>
              <w:rPr>
                <w:noProof/>
                <w:webHidden/>
              </w:rPr>
              <w:t>13</w:t>
            </w:r>
            <w:r>
              <w:rPr>
                <w:noProof/>
                <w:webHidden/>
              </w:rPr>
              <w:fldChar w:fldCharType="end"/>
            </w:r>
          </w:hyperlink>
        </w:p>
        <w:p w14:paraId="2ADC0BF4"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79" w:history="1">
            <w:r w:rsidRPr="00B62816">
              <w:rPr>
                <w:rStyle w:val="Hyperlink"/>
                <w:noProof/>
                <w:lang w:val="en-IN"/>
              </w:rPr>
              <w:t>24- Month Project Timeline and Implementation Matrix</w:t>
            </w:r>
            <w:r>
              <w:rPr>
                <w:noProof/>
                <w:webHidden/>
              </w:rPr>
              <w:tab/>
            </w:r>
            <w:r>
              <w:rPr>
                <w:noProof/>
                <w:webHidden/>
              </w:rPr>
              <w:fldChar w:fldCharType="begin"/>
            </w:r>
            <w:r>
              <w:rPr>
                <w:noProof/>
                <w:webHidden/>
              </w:rPr>
              <w:instrText xml:space="preserve"> PAGEREF _Toc242533779 \h </w:instrText>
            </w:r>
            <w:r>
              <w:rPr>
                <w:noProof/>
                <w:webHidden/>
              </w:rPr>
            </w:r>
            <w:r>
              <w:rPr>
                <w:noProof/>
                <w:webHidden/>
              </w:rPr>
              <w:fldChar w:fldCharType="separate"/>
            </w:r>
            <w:r>
              <w:rPr>
                <w:noProof/>
                <w:webHidden/>
              </w:rPr>
              <w:t>15</w:t>
            </w:r>
            <w:r>
              <w:rPr>
                <w:noProof/>
                <w:webHidden/>
              </w:rPr>
              <w:fldChar w:fldCharType="end"/>
            </w:r>
          </w:hyperlink>
        </w:p>
        <w:p w14:paraId="56C35519" w14:textId="77777777" w:rsidR="00D41303" w:rsidRDefault="00D41303">
          <w:pPr>
            <w:pStyle w:val="TOC2"/>
            <w:tabs>
              <w:tab w:val="right" w:leader="dot" w:pos="9350"/>
            </w:tabs>
            <w:rPr>
              <w:rFonts w:asciiTheme="minorHAnsi" w:eastAsiaTheme="minorEastAsia" w:hAnsiTheme="minorHAnsi"/>
              <w:noProof/>
              <w:sz w:val="22"/>
              <w:lang w:val="en-IN" w:eastAsia="en-IN"/>
            </w:rPr>
          </w:pPr>
          <w:hyperlink w:anchor="_Toc242533780" w:history="1">
            <w:r w:rsidRPr="00B62816">
              <w:rPr>
                <w:rStyle w:val="Hyperlink"/>
                <w:noProof/>
                <w:lang w:val="en-IN"/>
              </w:rPr>
              <w:t>Sourcing Strategy: the Hybrid Paradigm</w:t>
            </w:r>
            <w:r>
              <w:rPr>
                <w:noProof/>
                <w:webHidden/>
              </w:rPr>
              <w:tab/>
            </w:r>
            <w:r>
              <w:rPr>
                <w:noProof/>
                <w:webHidden/>
              </w:rPr>
              <w:fldChar w:fldCharType="begin"/>
            </w:r>
            <w:r>
              <w:rPr>
                <w:noProof/>
                <w:webHidden/>
              </w:rPr>
              <w:instrText xml:space="preserve"> PAGEREF _Toc242533780 \h </w:instrText>
            </w:r>
            <w:r>
              <w:rPr>
                <w:noProof/>
                <w:webHidden/>
              </w:rPr>
            </w:r>
            <w:r>
              <w:rPr>
                <w:noProof/>
                <w:webHidden/>
              </w:rPr>
              <w:fldChar w:fldCharType="separate"/>
            </w:r>
            <w:r>
              <w:rPr>
                <w:noProof/>
                <w:webHidden/>
              </w:rPr>
              <w:t>18</w:t>
            </w:r>
            <w:r>
              <w:rPr>
                <w:noProof/>
                <w:webHidden/>
              </w:rPr>
              <w:fldChar w:fldCharType="end"/>
            </w:r>
          </w:hyperlink>
        </w:p>
        <w:p w14:paraId="1EA48889"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81" w:history="1">
            <w:r w:rsidRPr="00B62816">
              <w:rPr>
                <w:rStyle w:val="Hyperlink"/>
                <w:noProof/>
                <w:lang w:val="en-US"/>
              </w:rPr>
              <w:t>Resource Requirements</w:t>
            </w:r>
            <w:r>
              <w:rPr>
                <w:noProof/>
                <w:webHidden/>
              </w:rPr>
              <w:tab/>
            </w:r>
            <w:r>
              <w:rPr>
                <w:noProof/>
                <w:webHidden/>
              </w:rPr>
              <w:fldChar w:fldCharType="begin"/>
            </w:r>
            <w:r>
              <w:rPr>
                <w:noProof/>
                <w:webHidden/>
              </w:rPr>
              <w:instrText xml:space="preserve"> PAGEREF _Toc242533781 \h </w:instrText>
            </w:r>
            <w:r>
              <w:rPr>
                <w:noProof/>
                <w:webHidden/>
              </w:rPr>
            </w:r>
            <w:r>
              <w:rPr>
                <w:noProof/>
                <w:webHidden/>
              </w:rPr>
              <w:fldChar w:fldCharType="separate"/>
            </w:r>
            <w:r>
              <w:rPr>
                <w:noProof/>
                <w:webHidden/>
              </w:rPr>
              <w:t>18</w:t>
            </w:r>
            <w:r>
              <w:rPr>
                <w:noProof/>
                <w:webHidden/>
              </w:rPr>
              <w:fldChar w:fldCharType="end"/>
            </w:r>
          </w:hyperlink>
        </w:p>
        <w:p w14:paraId="2916AB30"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82" w:history="1">
            <w:r w:rsidRPr="00B62816">
              <w:rPr>
                <w:rStyle w:val="Hyperlink"/>
                <w:noProof/>
                <w:lang w:val="en-US"/>
              </w:rPr>
              <w:t>Risks and Mitigation Matrix</w:t>
            </w:r>
            <w:r>
              <w:rPr>
                <w:noProof/>
                <w:webHidden/>
              </w:rPr>
              <w:tab/>
            </w:r>
            <w:r>
              <w:rPr>
                <w:noProof/>
                <w:webHidden/>
              </w:rPr>
              <w:fldChar w:fldCharType="begin"/>
            </w:r>
            <w:r>
              <w:rPr>
                <w:noProof/>
                <w:webHidden/>
              </w:rPr>
              <w:instrText xml:space="preserve"> PAGEREF _Toc242533782 \h </w:instrText>
            </w:r>
            <w:r>
              <w:rPr>
                <w:noProof/>
                <w:webHidden/>
              </w:rPr>
            </w:r>
            <w:r>
              <w:rPr>
                <w:noProof/>
                <w:webHidden/>
              </w:rPr>
              <w:fldChar w:fldCharType="separate"/>
            </w:r>
            <w:r>
              <w:rPr>
                <w:noProof/>
                <w:webHidden/>
              </w:rPr>
              <w:t>19</w:t>
            </w:r>
            <w:r>
              <w:rPr>
                <w:noProof/>
                <w:webHidden/>
              </w:rPr>
              <w:fldChar w:fldCharType="end"/>
            </w:r>
          </w:hyperlink>
        </w:p>
        <w:p w14:paraId="65B22BD9"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83" w:history="1">
            <w:r w:rsidRPr="00B62816">
              <w:rPr>
                <w:rStyle w:val="Hyperlink"/>
                <w:noProof/>
                <w:lang w:val="en-US"/>
              </w:rPr>
              <w:t>Conclusion and recommendations</w:t>
            </w:r>
            <w:r>
              <w:rPr>
                <w:noProof/>
                <w:webHidden/>
              </w:rPr>
              <w:tab/>
            </w:r>
            <w:r>
              <w:rPr>
                <w:noProof/>
                <w:webHidden/>
              </w:rPr>
              <w:fldChar w:fldCharType="begin"/>
            </w:r>
            <w:r>
              <w:rPr>
                <w:noProof/>
                <w:webHidden/>
              </w:rPr>
              <w:instrText xml:space="preserve"> PAGEREF _Toc242533783 \h </w:instrText>
            </w:r>
            <w:r>
              <w:rPr>
                <w:noProof/>
                <w:webHidden/>
              </w:rPr>
            </w:r>
            <w:r>
              <w:rPr>
                <w:noProof/>
                <w:webHidden/>
              </w:rPr>
              <w:fldChar w:fldCharType="separate"/>
            </w:r>
            <w:r>
              <w:rPr>
                <w:noProof/>
                <w:webHidden/>
              </w:rPr>
              <w:t>21</w:t>
            </w:r>
            <w:r>
              <w:rPr>
                <w:noProof/>
                <w:webHidden/>
              </w:rPr>
              <w:fldChar w:fldCharType="end"/>
            </w:r>
          </w:hyperlink>
        </w:p>
        <w:p w14:paraId="7F4914BF"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84" w:history="1">
            <w:r w:rsidRPr="00B62816">
              <w:rPr>
                <w:rStyle w:val="Hyperlink"/>
                <w:noProof/>
                <w:lang w:val="en-US"/>
              </w:rPr>
              <w:t>Performance Evaluation: The Balanced Scorecard</w:t>
            </w:r>
            <w:r>
              <w:rPr>
                <w:noProof/>
                <w:webHidden/>
              </w:rPr>
              <w:tab/>
            </w:r>
            <w:r>
              <w:rPr>
                <w:noProof/>
                <w:webHidden/>
              </w:rPr>
              <w:fldChar w:fldCharType="begin"/>
            </w:r>
            <w:r>
              <w:rPr>
                <w:noProof/>
                <w:webHidden/>
              </w:rPr>
              <w:instrText xml:space="preserve"> PAGEREF _Toc242533784 \h </w:instrText>
            </w:r>
            <w:r>
              <w:rPr>
                <w:noProof/>
                <w:webHidden/>
              </w:rPr>
            </w:r>
            <w:r>
              <w:rPr>
                <w:noProof/>
                <w:webHidden/>
              </w:rPr>
              <w:fldChar w:fldCharType="separate"/>
            </w:r>
            <w:r>
              <w:rPr>
                <w:noProof/>
                <w:webHidden/>
              </w:rPr>
              <w:t>21</w:t>
            </w:r>
            <w:r>
              <w:rPr>
                <w:noProof/>
                <w:webHidden/>
              </w:rPr>
              <w:fldChar w:fldCharType="end"/>
            </w:r>
          </w:hyperlink>
        </w:p>
        <w:p w14:paraId="31ADD953" w14:textId="77777777" w:rsidR="00D41303" w:rsidRDefault="00D41303">
          <w:pPr>
            <w:pStyle w:val="TOC1"/>
            <w:tabs>
              <w:tab w:val="right" w:leader="dot" w:pos="9350"/>
            </w:tabs>
            <w:rPr>
              <w:rFonts w:asciiTheme="minorHAnsi" w:eastAsiaTheme="minorEastAsia" w:hAnsiTheme="minorHAnsi"/>
              <w:noProof/>
              <w:sz w:val="22"/>
              <w:lang w:val="en-IN" w:eastAsia="en-IN"/>
            </w:rPr>
          </w:pPr>
          <w:hyperlink w:anchor="_Toc242533785" w:history="1">
            <w:r w:rsidRPr="00B62816">
              <w:rPr>
                <w:rStyle w:val="Hyperlink"/>
                <w:noProof/>
              </w:rPr>
              <w:t>References</w:t>
            </w:r>
            <w:r>
              <w:rPr>
                <w:noProof/>
                <w:webHidden/>
              </w:rPr>
              <w:tab/>
            </w:r>
            <w:r>
              <w:rPr>
                <w:noProof/>
                <w:webHidden/>
              </w:rPr>
              <w:fldChar w:fldCharType="begin"/>
            </w:r>
            <w:r>
              <w:rPr>
                <w:noProof/>
                <w:webHidden/>
              </w:rPr>
              <w:instrText xml:space="preserve"> PAGEREF _Toc242533785 \h </w:instrText>
            </w:r>
            <w:r>
              <w:rPr>
                <w:noProof/>
                <w:webHidden/>
              </w:rPr>
            </w:r>
            <w:r>
              <w:rPr>
                <w:noProof/>
                <w:webHidden/>
              </w:rPr>
              <w:fldChar w:fldCharType="separate"/>
            </w:r>
            <w:r>
              <w:rPr>
                <w:noProof/>
                <w:webHidden/>
              </w:rPr>
              <w:t>23</w:t>
            </w:r>
            <w:r>
              <w:rPr>
                <w:noProof/>
                <w:webHidden/>
              </w:rPr>
              <w:fldChar w:fldCharType="end"/>
            </w:r>
          </w:hyperlink>
        </w:p>
        <w:p w14:paraId="75771B64" w14:textId="77777777" w:rsidR="0096719B" w:rsidRDefault="0096719B">
          <w:r>
            <w:rPr>
              <w:b/>
              <w:bCs/>
              <w:noProof/>
            </w:rPr>
            <w:fldChar w:fldCharType="end"/>
          </w:r>
        </w:p>
      </w:sdtContent>
    </w:sdt>
    <w:p w14:paraId="7562CE26" w14:textId="77777777" w:rsidR="002F042B" w:rsidRDefault="002F042B">
      <w:pPr>
        <w:spacing w:line="276" w:lineRule="auto"/>
        <w:jc w:val="left"/>
      </w:pPr>
      <w:r>
        <w:br w:type="page"/>
      </w:r>
    </w:p>
    <w:p w14:paraId="6A8B8DB3" w14:textId="77777777" w:rsidR="002F042B" w:rsidRDefault="002F042B" w:rsidP="00127EDA">
      <w:pPr>
        <w:pStyle w:val="Heading1"/>
      </w:pPr>
      <w:bookmarkStart w:id="1" w:name="_Toc242533761"/>
      <w:r>
        <w:lastRenderedPageBreak/>
        <w:t>Introduction</w:t>
      </w:r>
      <w:bookmarkEnd w:id="1"/>
      <w:r>
        <w:t xml:space="preserve"> </w:t>
      </w:r>
    </w:p>
    <w:p w14:paraId="06C7FCA6" w14:textId="77777777" w:rsidR="007C1874" w:rsidRDefault="007C1874" w:rsidP="00664A97">
      <w:pPr>
        <w:pStyle w:val="Heading2"/>
      </w:pPr>
      <w:bookmarkStart w:id="2" w:name="_Toc242533762"/>
      <w:r>
        <w:t>Purpose of the report</w:t>
      </w:r>
      <w:bookmarkEnd w:id="2"/>
      <w:r>
        <w:t xml:space="preserve"> </w:t>
      </w:r>
    </w:p>
    <w:p w14:paraId="41342001" w14:textId="77777777" w:rsidR="00664A97" w:rsidRPr="00664A97" w:rsidRDefault="00734289" w:rsidP="00664A97">
      <w:r>
        <w:t>Digital transformation is considered the execution of digital tools and technologies into every area of a business, significantly changing how it functions and delivers value to clients</w:t>
      </w:r>
      <w:r w:rsidR="00860E05">
        <w:t xml:space="preserve"> (</w:t>
      </w:r>
      <w:r w:rsidR="00860E05" w:rsidRPr="00860E05">
        <w:t>Marcon, Le Dain, and Frank, 2022</w:t>
      </w:r>
      <w:r w:rsidR="00860E05">
        <w:t>)</w:t>
      </w:r>
      <w:r>
        <w:t xml:space="preserve">. </w:t>
      </w:r>
      <w:r w:rsidR="00664A97">
        <w:t xml:space="preserve">The main purpose of </w:t>
      </w:r>
      <w:r w:rsidR="00636A3C">
        <w:t>this</w:t>
      </w:r>
      <w:r w:rsidR="00664A97">
        <w:t xml:space="preserve"> report is to create, analyse, and articulate an actionable systemic pathway for a wide-ranging digital transformation initiative within Netflix Inc. This report </w:t>
      </w:r>
      <w:r w:rsidR="002950CD">
        <w:t xml:space="preserve">transitions away from artificial explanations of technological tools, emphasising </w:t>
      </w:r>
      <w:r w:rsidR="00ED1D61">
        <w:t>rather on a structured roadmap that links developing digital infrastructures with company’s long-</w:t>
      </w:r>
      <w:r w:rsidR="00636A3C">
        <w:t>term</w:t>
      </w:r>
      <w:r w:rsidR="00ED1D61">
        <w:t xml:space="preserve"> business objectives. </w:t>
      </w:r>
      <w:r w:rsidR="003B7024">
        <w:t xml:space="preserve">Through strict academic analysis, this study addresses why the evolution is vital, what </w:t>
      </w:r>
      <w:proofErr w:type="gramStart"/>
      <w:r w:rsidR="003B7024">
        <w:t>particular strategy</w:t>
      </w:r>
      <w:proofErr w:type="gramEnd"/>
      <w:r w:rsidR="003B7024">
        <w:t xml:space="preserve"> must be contrived</w:t>
      </w:r>
      <w:r w:rsidR="0071670C">
        <w:t xml:space="preserve">, and how integration can be acquired amongst market disruption.  </w:t>
      </w:r>
      <w:r w:rsidR="003B7024">
        <w:t xml:space="preserve">  </w:t>
      </w:r>
      <w:r w:rsidR="002950CD">
        <w:t xml:space="preserve">  </w:t>
      </w:r>
      <w:r w:rsidR="00664A97">
        <w:t xml:space="preserve">  </w:t>
      </w:r>
    </w:p>
    <w:p w14:paraId="07BCACF2" w14:textId="77777777" w:rsidR="007C1874" w:rsidRDefault="007C1874" w:rsidP="00664A97">
      <w:pPr>
        <w:pStyle w:val="Heading2"/>
      </w:pPr>
      <w:bookmarkStart w:id="3" w:name="_Toc242533763"/>
      <w:r>
        <w:t>The nature and importance of digital transformation</w:t>
      </w:r>
      <w:bookmarkEnd w:id="3"/>
    </w:p>
    <w:p w14:paraId="6C436693" w14:textId="77777777" w:rsidR="00D448CE" w:rsidRDefault="006963E3" w:rsidP="006963E3">
      <w:r>
        <w:t>Digital transformation highlights the innovative repositioning of a company’s operational workflows, technologies, business models, and cultural paradigms to discover new streams of operational productivity and value creation</w:t>
      </w:r>
      <w:r w:rsidR="008513AE">
        <w:t xml:space="preserve"> (</w:t>
      </w:r>
      <w:proofErr w:type="spellStart"/>
      <w:r w:rsidR="008513AE" w:rsidRPr="008513AE">
        <w:t>Kostovyat</w:t>
      </w:r>
      <w:proofErr w:type="spellEnd"/>
      <w:r w:rsidR="008513AE" w:rsidRPr="008513AE">
        <w:t>, and Rogov, 2024</w:t>
      </w:r>
      <w:r w:rsidR="008513AE">
        <w:t>)</w:t>
      </w:r>
      <w:r>
        <w:t>.</w:t>
      </w:r>
      <w:r w:rsidR="00B51C5A">
        <w:t xml:space="preserve"> It is not just the unsystematic implementation of alienated IT software, but it is an all-inclusive strategic process that reconceptualises how a company delivers value to its final customers. </w:t>
      </w:r>
    </w:p>
    <w:p w14:paraId="70C30B1D" w14:textId="77777777" w:rsidR="006963E3" w:rsidRPr="006963E3" w:rsidRDefault="00D448CE" w:rsidP="006963E3">
      <w:r>
        <w:t xml:space="preserve">Amidst the prevailing paradigm of </w:t>
      </w:r>
      <w:r w:rsidR="00A70AD2">
        <w:t>digitally</w:t>
      </w:r>
      <w:r>
        <w:t xml:space="preserve"> </w:t>
      </w:r>
      <w:r w:rsidR="00A70AD2">
        <w:t>integrated</w:t>
      </w:r>
      <w:r>
        <w:t xml:space="preserve"> business </w:t>
      </w:r>
      <w:r w:rsidR="009167CE">
        <w:t>environments</w:t>
      </w:r>
      <w:r>
        <w:t>,</w:t>
      </w:r>
      <w:r w:rsidR="009167CE">
        <w:t xml:space="preserve"> </w:t>
      </w:r>
      <w:r w:rsidR="00E83BD8">
        <w:t xml:space="preserve">digital transformation has changed from an autonomous competitive edge into a fundamental necessity for survival and growth. </w:t>
      </w:r>
      <w:r w:rsidR="00ED0435">
        <w:t xml:space="preserve"> Expectations of the clients are shifting toward hyper-personalisation, proximity, and effective omnichannel engagement, </w:t>
      </w:r>
      <w:r w:rsidR="00600E61">
        <w:t>primarily</w:t>
      </w:r>
      <w:r w:rsidR="00ED0435">
        <w:t xml:space="preserve"> led by immediate </w:t>
      </w:r>
      <w:r w:rsidR="00600E61">
        <w:t>progressions</w:t>
      </w:r>
      <w:r w:rsidR="00ED0435">
        <w:t xml:space="preserve"> in artificial intelligence, cloud </w:t>
      </w:r>
      <w:r w:rsidR="00600E61">
        <w:t>infrastructures</w:t>
      </w:r>
      <w:r w:rsidR="00ED0435">
        <w:t xml:space="preserve">, decentralised networks, and </w:t>
      </w:r>
      <w:r w:rsidR="00600E61">
        <w:t>big</w:t>
      </w:r>
      <w:r w:rsidR="00ED0435">
        <w:t xml:space="preserve"> data </w:t>
      </w:r>
      <w:r w:rsidR="00600E61">
        <w:t>analytics</w:t>
      </w:r>
      <w:r w:rsidR="00ED0435">
        <w:t xml:space="preserve">.  </w:t>
      </w:r>
      <w:r w:rsidR="009167CE">
        <w:t xml:space="preserve"> </w:t>
      </w:r>
      <w:r>
        <w:t xml:space="preserve"> </w:t>
      </w:r>
      <w:r w:rsidR="00B51C5A">
        <w:t xml:space="preserve">  </w:t>
      </w:r>
      <w:r w:rsidR="006963E3">
        <w:t xml:space="preserve">   </w:t>
      </w:r>
    </w:p>
    <w:p w14:paraId="058E3F2A" w14:textId="77777777" w:rsidR="007C1874" w:rsidRDefault="007C1874" w:rsidP="00664A97">
      <w:pPr>
        <w:pStyle w:val="Heading2"/>
      </w:pPr>
      <w:bookmarkStart w:id="4" w:name="_Toc242533764"/>
      <w:r>
        <w:t>Organisational overview</w:t>
      </w:r>
      <w:bookmarkEnd w:id="4"/>
      <w:r>
        <w:t xml:space="preserve"> </w:t>
      </w:r>
    </w:p>
    <w:p w14:paraId="3D19E9D4" w14:textId="77777777" w:rsidR="00793F2E" w:rsidRDefault="00600E61" w:rsidP="00600E61">
      <w:r>
        <w:t>In the subscription video-on demand sector, Netflix Inc. functions as the global market leader, serving around 325 million paid memberships across more than 190 countries</w:t>
      </w:r>
      <w:r w:rsidR="008513AE">
        <w:t xml:space="preserve"> (Statista, 2026)</w:t>
      </w:r>
      <w:r>
        <w:t xml:space="preserve">. </w:t>
      </w:r>
      <w:r w:rsidR="00C07122">
        <w:t xml:space="preserve">Historically, while prevailing due to its proprietary Open Connect network and broad original IP catalogue, the brand experiences a permeated marketplace described by the “Streaming Wars”. </w:t>
      </w:r>
    </w:p>
    <w:p w14:paraId="262C2D01" w14:textId="77777777" w:rsidR="00600E61" w:rsidRPr="00600E61" w:rsidRDefault="00793F2E" w:rsidP="00600E61">
      <w:r>
        <w:t xml:space="preserve">This report will analyse Netflix’s digital </w:t>
      </w:r>
      <w:r w:rsidR="00CC7B8A">
        <w:t xml:space="preserve">transformation opportunities and suggests a wide-ranging strategy using machine learning, artificial intelligence, Conversational Natural Language </w:t>
      </w:r>
      <w:r w:rsidR="00CC7B8A">
        <w:lastRenderedPageBreak/>
        <w:t>Processing, and predictive big data analytics.</w:t>
      </w:r>
      <w:r w:rsidR="008C2534">
        <w:t xml:space="preserve"> This roadmap links developing digital infrastructures with company’s long-lasting commercial objectives by moving the corporate emphasise from artificial technology adoption to strict strategic planning. </w:t>
      </w:r>
      <w:r w:rsidR="00540E0D">
        <w:t xml:space="preserve">Lastly, this report integrates planned engineering principles and design thinking to develop an advanced AI recommendation and customer retention system for Netflix.  </w:t>
      </w:r>
      <w:r w:rsidR="00CC7B8A">
        <w:t xml:space="preserve">  </w:t>
      </w:r>
      <w:r w:rsidR="00C07122">
        <w:t xml:space="preserve"> </w:t>
      </w:r>
      <w:r w:rsidR="00600E61">
        <w:t xml:space="preserve"> </w:t>
      </w:r>
    </w:p>
    <w:p w14:paraId="07C741AE" w14:textId="77777777" w:rsidR="002F042B" w:rsidRDefault="002F042B" w:rsidP="00127EDA">
      <w:pPr>
        <w:pStyle w:val="Heading1"/>
      </w:pPr>
      <w:bookmarkStart w:id="5" w:name="_Toc242533765"/>
      <w:r>
        <w:t>Current organisational analysis (Step 1: Conscious)</w:t>
      </w:r>
      <w:bookmarkEnd w:id="5"/>
    </w:p>
    <w:p w14:paraId="022F5A2D" w14:textId="77777777" w:rsidR="004439A6" w:rsidRPr="004439A6" w:rsidRDefault="004439A6" w:rsidP="004439A6">
      <w:r>
        <w:t xml:space="preserve">This section pertains external macro-environmental and internal micro-environmental analysis to develop an academically rigorous understanding of Netflix’s existing state, thus fulfilling the first phase (Conscious) of the CLEAR model.  </w:t>
      </w:r>
    </w:p>
    <w:p w14:paraId="6DA31908" w14:textId="77777777" w:rsidR="007C1874" w:rsidRDefault="007C1874" w:rsidP="00664A97">
      <w:pPr>
        <w:pStyle w:val="Heading2"/>
      </w:pPr>
      <w:bookmarkStart w:id="6" w:name="_Toc242533766"/>
      <w:r>
        <w:t>PESTLE analysis</w:t>
      </w:r>
      <w:bookmarkEnd w:id="6"/>
      <w:r>
        <w:t xml:space="preserve"> </w:t>
      </w:r>
    </w:p>
    <w:p w14:paraId="250439F4" w14:textId="77777777" w:rsidR="004439A6" w:rsidRDefault="004439A6" w:rsidP="004439A6">
      <w:r w:rsidRPr="006B3113">
        <w:rPr>
          <w:b/>
        </w:rPr>
        <w:t>Political</w:t>
      </w:r>
      <w:r>
        <w:t>-</w:t>
      </w:r>
      <w:r w:rsidR="00611D5D">
        <w:t xml:space="preserve"> the company experiences highly discrete, rigorous regulatory inaccuracy related to data sovereignty, content censorship, and regional content quotas</w:t>
      </w:r>
      <w:r w:rsidR="008513AE">
        <w:t xml:space="preserve"> (</w:t>
      </w:r>
      <w:proofErr w:type="spellStart"/>
      <w:r w:rsidR="008513AE" w:rsidRPr="008513AE">
        <w:t>Ishkhanyan</w:t>
      </w:r>
      <w:proofErr w:type="spellEnd"/>
      <w:r w:rsidR="008513AE" w:rsidRPr="008513AE">
        <w:t>, 2026</w:t>
      </w:r>
      <w:r w:rsidR="008513AE">
        <w:t>)</w:t>
      </w:r>
      <w:r w:rsidR="00611D5D">
        <w:t>.</w:t>
      </w:r>
      <w:r w:rsidR="00714000">
        <w:t xml:space="preserve"> For instance, the European Union’s Audio-visual Media Services Directive (AVMSD) necessitates a minimum 30% quota for European works on VOD platforms, thereby obscuring international content scaling approaches.   </w:t>
      </w:r>
      <w:r w:rsidR="00611D5D">
        <w:t xml:space="preserve">  </w:t>
      </w:r>
    </w:p>
    <w:p w14:paraId="2E2FFB5E" w14:textId="77777777" w:rsidR="004439A6" w:rsidRDefault="004439A6" w:rsidP="004439A6">
      <w:r w:rsidRPr="006B3113">
        <w:rPr>
          <w:b/>
        </w:rPr>
        <w:t>Economic</w:t>
      </w:r>
      <w:r>
        <w:t>-</w:t>
      </w:r>
      <w:r w:rsidR="00506013">
        <w:t xml:space="preserve"> changing foreign exchange rates, international inflationary pressures, and disposable income reduction introduce continuous risks to premium subscription pricing models. </w:t>
      </w:r>
      <w:r w:rsidR="0082697B">
        <w:t xml:space="preserve">Fluctuations in the US Dollar in relation to developing market currencies often affect net average revenue per user (ARPU) indicators. </w:t>
      </w:r>
      <w:r w:rsidR="00506013">
        <w:t xml:space="preserve">  </w:t>
      </w:r>
    </w:p>
    <w:p w14:paraId="01CB01B2" w14:textId="77777777" w:rsidR="004439A6" w:rsidRDefault="004439A6" w:rsidP="004439A6">
      <w:r w:rsidRPr="006B3113">
        <w:rPr>
          <w:b/>
        </w:rPr>
        <w:t>Social</w:t>
      </w:r>
      <w:r>
        <w:t>-</w:t>
      </w:r>
      <w:r w:rsidR="0082697B">
        <w:t xml:space="preserve"> </w:t>
      </w:r>
      <w:r w:rsidR="004A44F7">
        <w:t>currently, consumer behaviour is moving toward volatile attentional allocation, primarily led by short-form video substitutes such as YouTube and TikTok</w:t>
      </w:r>
      <w:r w:rsidR="008160EE">
        <w:t xml:space="preserve"> (</w:t>
      </w:r>
      <w:r w:rsidR="008160EE" w:rsidRPr="008160EE">
        <w:t>SVEKOLKINA, 2024</w:t>
      </w:r>
      <w:r w:rsidR="008160EE">
        <w:t>)</w:t>
      </w:r>
      <w:r w:rsidR="004A44F7">
        <w:t xml:space="preserve">. In </w:t>
      </w:r>
      <w:r w:rsidR="00FC5506">
        <w:t xml:space="preserve">addition, cultural demands </w:t>
      </w:r>
      <w:proofErr w:type="gramStart"/>
      <w:r w:rsidR="00FC5506">
        <w:t>necessitates</w:t>
      </w:r>
      <w:proofErr w:type="gramEnd"/>
      <w:r w:rsidR="00FC5506">
        <w:t xml:space="preserve"> different and highly localised storytelling, while shifting away from Western-focused media. </w:t>
      </w:r>
      <w:r w:rsidR="004A44F7">
        <w:t xml:space="preserve">   </w:t>
      </w:r>
    </w:p>
    <w:p w14:paraId="640CB426" w14:textId="77777777" w:rsidR="004439A6" w:rsidRDefault="004439A6" w:rsidP="004439A6">
      <w:r w:rsidRPr="006B3113">
        <w:rPr>
          <w:b/>
        </w:rPr>
        <w:t>Technological</w:t>
      </w:r>
      <w:r>
        <w:t>-</w:t>
      </w:r>
      <w:r w:rsidR="00FC5506">
        <w:t xml:space="preserve"> the quick emergence of generative artificial intelligence (GAI)</w:t>
      </w:r>
      <w:r w:rsidR="00FF1EB7">
        <w:t>, 5G/ 6G pervasive digital connectivity, spatial computing, and edge computing develops a constant cycle of technological</w:t>
      </w:r>
      <w:r w:rsidR="00793EDE">
        <w:t xml:space="preserve"> discontinuance for systems that fail to adapt their resource allocation process.  </w:t>
      </w:r>
      <w:r w:rsidR="00FF1EB7">
        <w:t xml:space="preserve"> </w:t>
      </w:r>
    </w:p>
    <w:p w14:paraId="5667EF45" w14:textId="77777777" w:rsidR="004439A6" w:rsidRDefault="004439A6" w:rsidP="004439A6">
      <w:r w:rsidRPr="006B3113">
        <w:rPr>
          <w:b/>
        </w:rPr>
        <w:lastRenderedPageBreak/>
        <w:t>Legal</w:t>
      </w:r>
      <w:r>
        <w:t>-</w:t>
      </w:r>
      <w:r w:rsidR="00793EDE">
        <w:t xml:space="preserve"> </w:t>
      </w:r>
      <w:r w:rsidR="005B2CC5">
        <w:t xml:space="preserve">transnational, complex intellectual property disputes, fluctuating international antitrust examinations into platform domination, and rigorous privacy laws limit hostile, destructive monetisation approaches and user-tracking.   </w:t>
      </w:r>
    </w:p>
    <w:p w14:paraId="6C531643" w14:textId="77777777" w:rsidR="004439A6" w:rsidRPr="004439A6" w:rsidRDefault="006B3113" w:rsidP="004439A6">
      <w:r w:rsidRPr="006B3113">
        <w:rPr>
          <w:b/>
        </w:rPr>
        <w:t>Environmental</w:t>
      </w:r>
      <w:r w:rsidR="004439A6">
        <w:t xml:space="preserve">- </w:t>
      </w:r>
      <w:r w:rsidR="005B2CC5">
        <w:t>the huge carbon footprint produced by international content streaming delivery networks as well as data centers reveals Netflix to scrutiny from ESG-</w:t>
      </w:r>
      <w:r w:rsidR="00C73932">
        <w:t xml:space="preserve">aligned, sustainability-focused institutional investors and carbon-balanced regulatory approaches.  </w:t>
      </w:r>
    </w:p>
    <w:p w14:paraId="4A89ED45" w14:textId="77777777" w:rsidR="007C1874" w:rsidRDefault="007C1874" w:rsidP="00664A97">
      <w:pPr>
        <w:pStyle w:val="Heading2"/>
      </w:pPr>
      <w:bookmarkStart w:id="7" w:name="_Toc242533767"/>
      <w:r>
        <w:t>SWOT analysis</w:t>
      </w:r>
      <w:bookmarkEnd w:id="7"/>
      <w:r>
        <w:t xml:space="preserve"> </w:t>
      </w:r>
    </w:p>
    <w:tbl>
      <w:tblPr>
        <w:tblStyle w:val="TableGrid"/>
        <w:tblW w:w="0" w:type="auto"/>
        <w:tblLook w:val="04A0" w:firstRow="1" w:lastRow="0" w:firstColumn="1" w:lastColumn="0" w:noHBand="0" w:noVBand="1"/>
      </w:tblPr>
      <w:tblGrid>
        <w:gridCol w:w="4675"/>
        <w:gridCol w:w="4675"/>
      </w:tblGrid>
      <w:tr w:rsidR="003F2643" w14:paraId="55AB22A9" w14:textId="77777777" w:rsidTr="003F2643">
        <w:tc>
          <w:tcPr>
            <w:tcW w:w="4675" w:type="dxa"/>
          </w:tcPr>
          <w:p w14:paraId="28603D52" w14:textId="77777777" w:rsidR="003F2643" w:rsidRPr="00983ED1" w:rsidRDefault="003F2643" w:rsidP="003F2643">
            <w:pPr>
              <w:rPr>
                <w:b/>
              </w:rPr>
            </w:pPr>
            <w:r w:rsidRPr="00983ED1">
              <w:rPr>
                <w:b/>
              </w:rPr>
              <w:t xml:space="preserve">Strengths </w:t>
            </w:r>
          </w:p>
          <w:p w14:paraId="0F1D30AF" w14:textId="77777777" w:rsidR="005B15D6" w:rsidRDefault="003F2643" w:rsidP="00983ED1">
            <w:pPr>
              <w:pStyle w:val="ListParagraph"/>
              <w:numPr>
                <w:ilvl w:val="0"/>
                <w:numId w:val="16"/>
              </w:numPr>
            </w:pPr>
            <w:r>
              <w:t>Incomparable global brand</w:t>
            </w:r>
            <w:r w:rsidR="005B15D6">
              <w:t xml:space="preserve"> equity</w:t>
            </w:r>
          </w:p>
          <w:p w14:paraId="6DE15E65" w14:textId="77777777" w:rsidR="005B15D6" w:rsidRDefault="005B15D6" w:rsidP="00983ED1">
            <w:pPr>
              <w:pStyle w:val="ListParagraph"/>
              <w:numPr>
                <w:ilvl w:val="0"/>
                <w:numId w:val="16"/>
              </w:numPr>
            </w:pPr>
            <w:r>
              <w:t xml:space="preserve">Massive, proprietary </w:t>
            </w:r>
            <w:r w:rsidR="00983ED1">
              <w:t>behavioural</w:t>
            </w:r>
            <w:r>
              <w:t xml:space="preserve"> data engine </w:t>
            </w:r>
          </w:p>
          <w:p w14:paraId="79EF4B10" w14:textId="77777777" w:rsidR="005B15D6" w:rsidRDefault="005B15D6" w:rsidP="00983ED1">
            <w:pPr>
              <w:pStyle w:val="ListParagraph"/>
              <w:numPr>
                <w:ilvl w:val="0"/>
                <w:numId w:val="16"/>
              </w:numPr>
            </w:pPr>
            <w:r>
              <w:t xml:space="preserve">Robust history of award-winning original </w:t>
            </w:r>
            <w:r w:rsidR="00983ED1">
              <w:t>content</w:t>
            </w:r>
            <w:r>
              <w:t xml:space="preserve"> production</w:t>
            </w:r>
          </w:p>
          <w:p w14:paraId="6C1FA71C" w14:textId="77777777" w:rsidR="003F2643" w:rsidRDefault="00983ED1" w:rsidP="00983ED1">
            <w:pPr>
              <w:pStyle w:val="ListParagraph"/>
              <w:numPr>
                <w:ilvl w:val="0"/>
                <w:numId w:val="16"/>
              </w:numPr>
            </w:pPr>
            <w:r>
              <w:t xml:space="preserve">Highly optimised global CDN ecosystem </w:t>
            </w:r>
          </w:p>
        </w:tc>
        <w:tc>
          <w:tcPr>
            <w:tcW w:w="4675" w:type="dxa"/>
          </w:tcPr>
          <w:p w14:paraId="155AD895" w14:textId="77777777" w:rsidR="003F2643" w:rsidRPr="003D1335" w:rsidRDefault="003F2643" w:rsidP="003F2643">
            <w:pPr>
              <w:rPr>
                <w:b/>
              </w:rPr>
            </w:pPr>
            <w:r w:rsidRPr="003D1335">
              <w:rPr>
                <w:b/>
              </w:rPr>
              <w:t xml:space="preserve">Weaknesses </w:t>
            </w:r>
          </w:p>
          <w:p w14:paraId="593385E6" w14:textId="77777777" w:rsidR="00983ED1" w:rsidRDefault="003D1335" w:rsidP="003D1335">
            <w:pPr>
              <w:pStyle w:val="ListParagraph"/>
              <w:numPr>
                <w:ilvl w:val="0"/>
                <w:numId w:val="17"/>
              </w:numPr>
            </w:pPr>
            <w:r>
              <w:t>Extreme</w:t>
            </w:r>
            <w:r w:rsidR="00983ED1">
              <w:t xml:space="preserve"> dependence on debt and free cash flows allocations </w:t>
            </w:r>
            <w:r>
              <w:t>for</w:t>
            </w:r>
            <w:r w:rsidR="00983ED1">
              <w:t xml:space="preserve"> multi-</w:t>
            </w:r>
            <w:proofErr w:type="gramStart"/>
            <w:r w:rsidR="00983ED1">
              <w:t>billion dollar</w:t>
            </w:r>
            <w:proofErr w:type="gramEnd"/>
            <w:r w:rsidR="00983ED1">
              <w:t xml:space="preserve"> content budgets</w:t>
            </w:r>
          </w:p>
          <w:p w14:paraId="28A4A41E" w14:textId="77777777" w:rsidR="00983ED1" w:rsidRDefault="00983ED1" w:rsidP="003D1335">
            <w:pPr>
              <w:pStyle w:val="ListParagraph"/>
              <w:numPr>
                <w:ilvl w:val="0"/>
                <w:numId w:val="17"/>
              </w:numPr>
            </w:pPr>
            <w:r>
              <w:t xml:space="preserve">High subscriber </w:t>
            </w:r>
            <w:r w:rsidR="003D1335">
              <w:t>churn</w:t>
            </w:r>
            <w:r>
              <w:t xml:space="preserve"> rate in developed markets</w:t>
            </w:r>
          </w:p>
          <w:p w14:paraId="4F38EB63" w14:textId="77777777" w:rsidR="003D1335" w:rsidRDefault="003D1335" w:rsidP="003D1335">
            <w:pPr>
              <w:pStyle w:val="ListParagraph"/>
              <w:numPr>
                <w:ilvl w:val="0"/>
                <w:numId w:val="17"/>
              </w:numPr>
            </w:pPr>
            <w:r>
              <w:t>Variable streaming quality because of external ISP ecosystem reliance</w:t>
            </w:r>
          </w:p>
        </w:tc>
      </w:tr>
      <w:tr w:rsidR="003F2643" w14:paraId="7F510A07" w14:textId="77777777" w:rsidTr="003F2643">
        <w:tc>
          <w:tcPr>
            <w:tcW w:w="4675" w:type="dxa"/>
          </w:tcPr>
          <w:p w14:paraId="215D843D" w14:textId="77777777" w:rsidR="003F2643" w:rsidRPr="008114E4" w:rsidRDefault="003F2643" w:rsidP="003F2643">
            <w:pPr>
              <w:rPr>
                <w:b/>
              </w:rPr>
            </w:pPr>
            <w:r w:rsidRPr="008114E4">
              <w:rPr>
                <w:b/>
              </w:rPr>
              <w:t xml:space="preserve">Opportunities </w:t>
            </w:r>
          </w:p>
          <w:p w14:paraId="1BA6DFA5" w14:textId="77777777" w:rsidR="003D1335" w:rsidRDefault="003D1335" w:rsidP="008114E4">
            <w:pPr>
              <w:pStyle w:val="ListParagraph"/>
              <w:numPr>
                <w:ilvl w:val="0"/>
                <w:numId w:val="18"/>
              </w:numPr>
            </w:pPr>
            <w:r>
              <w:t>Execution of detailed generative AI for predictive content assembly</w:t>
            </w:r>
          </w:p>
          <w:p w14:paraId="6BDE7B5B" w14:textId="77777777" w:rsidR="003D1335" w:rsidRDefault="003D1335" w:rsidP="008114E4">
            <w:pPr>
              <w:pStyle w:val="ListParagraph"/>
              <w:numPr>
                <w:ilvl w:val="0"/>
                <w:numId w:val="18"/>
              </w:numPr>
            </w:pPr>
            <w:r>
              <w:t>Hyper-personalised UI rendering</w:t>
            </w:r>
            <w:r w:rsidR="008160EE">
              <w:t xml:space="preserve"> (</w:t>
            </w:r>
            <w:r w:rsidR="008160EE" w:rsidRPr="008160EE">
              <w:t>Rajasekaran, and Selvam, 2025</w:t>
            </w:r>
            <w:r w:rsidR="008160EE">
              <w:t>)</w:t>
            </w:r>
          </w:p>
          <w:p w14:paraId="512F37A9" w14:textId="77777777" w:rsidR="003D1335" w:rsidRDefault="003D1335" w:rsidP="008114E4">
            <w:pPr>
              <w:pStyle w:val="ListParagraph"/>
              <w:numPr>
                <w:ilvl w:val="0"/>
                <w:numId w:val="18"/>
              </w:numPr>
            </w:pPr>
            <w:r>
              <w:t>Growth of ad-backed subscription levels</w:t>
            </w:r>
          </w:p>
          <w:p w14:paraId="1B7733ED" w14:textId="77777777" w:rsidR="003D1335" w:rsidRDefault="008114E4" w:rsidP="008114E4">
            <w:pPr>
              <w:pStyle w:val="ListParagraph"/>
              <w:numPr>
                <w:ilvl w:val="0"/>
                <w:numId w:val="18"/>
              </w:numPr>
            </w:pPr>
            <w:r>
              <w:t>Structured</w:t>
            </w:r>
            <w:r w:rsidR="003D1335">
              <w:t xml:space="preserve"> </w:t>
            </w:r>
            <w:r>
              <w:t>partnerships</w:t>
            </w:r>
            <w:r w:rsidR="003D1335">
              <w:t xml:space="preserve"> with international </w:t>
            </w:r>
            <w:r>
              <w:t>telecommunications</w:t>
            </w:r>
            <w:r w:rsidR="003D1335">
              <w:t xml:space="preserve"> </w:t>
            </w:r>
            <w:r>
              <w:t>organisations</w:t>
            </w:r>
            <w:r w:rsidR="003D1335">
              <w:t xml:space="preserve">. </w:t>
            </w:r>
          </w:p>
        </w:tc>
        <w:tc>
          <w:tcPr>
            <w:tcW w:w="4675" w:type="dxa"/>
          </w:tcPr>
          <w:p w14:paraId="470FC34B" w14:textId="77777777" w:rsidR="003F2643" w:rsidRPr="004E2D7A" w:rsidRDefault="003F2643" w:rsidP="003F2643">
            <w:pPr>
              <w:rPr>
                <w:b/>
              </w:rPr>
            </w:pPr>
            <w:r w:rsidRPr="004E2D7A">
              <w:rPr>
                <w:b/>
              </w:rPr>
              <w:t xml:space="preserve">Threats </w:t>
            </w:r>
          </w:p>
          <w:p w14:paraId="42C3F6ED" w14:textId="77777777" w:rsidR="008114E4" w:rsidRDefault="008114E4" w:rsidP="004E2D7A">
            <w:pPr>
              <w:pStyle w:val="ListParagraph"/>
              <w:numPr>
                <w:ilvl w:val="0"/>
                <w:numId w:val="19"/>
              </w:numPr>
            </w:pPr>
            <w:r>
              <w:t>Increasing content licensing expenses as traditional studio reclaim IP for proprietary services</w:t>
            </w:r>
          </w:p>
          <w:p w14:paraId="72E4C467" w14:textId="77777777" w:rsidR="004E2D7A" w:rsidRDefault="008114E4" w:rsidP="004E2D7A">
            <w:pPr>
              <w:pStyle w:val="ListParagraph"/>
              <w:numPr>
                <w:ilvl w:val="0"/>
                <w:numId w:val="19"/>
              </w:numPr>
            </w:pPr>
            <w:r>
              <w:t>Aggressive content acquisition request from</w:t>
            </w:r>
            <w:r w:rsidR="004E2D7A">
              <w:t xml:space="preserve"> affluent tech giants</w:t>
            </w:r>
          </w:p>
          <w:p w14:paraId="4D4F893F" w14:textId="77777777" w:rsidR="008114E4" w:rsidRDefault="004E2D7A" w:rsidP="004E2D7A">
            <w:pPr>
              <w:pStyle w:val="ListParagraph"/>
              <w:numPr>
                <w:ilvl w:val="0"/>
                <w:numId w:val="19"/>
              </w:numPr>
            </w:pPr>
            <w:r>
              <w:t xml:space="preserve">Comprehensive digital piracy across developing markets </w:t>
            </w:r>
            <w:r w:rsidR="008114E4">
              <w:t xml:space="preserve"> </w:t>
            </w:r>
          </w:p>
        </w:tc>
      </w:tr>
    </w:tbl>
    <w:p w14:paraId="62FAAE12" w14:textId="77777777" w:rsidR="003F2643" w:rsidRPr="003F2643" w:rsidRDefault="003F2643" w:rsidP="003F2643"/>
    <w:p w14:paraId="45F4C85F" w14:textId="77777777" w:rsidR="007C1874" w:rsidRDefault="007C1874" w:rsidP="00664A97">
      <w:pPr>
        <w:pStyle w:val="Heading2"/>
      </w:pPr>
      <w:bookmarkStart w:id="8" w:name="_Toc242533768"/>
      <w:r>
        <w:t>Value chain and customer journey mapping</w:t>
      </w:r>
      <w:bookmarkEnd w:id="8"/>
      <w:r>
        <w:t xml:space="preserve"> </w:t>
      </w:r>
    </w:p>
    <w:p w14:paraId="5AB7CA90" w14:textId="77777777" w:rsidR="00F52BDB" w:rsidRPr="00F52BDB" w:rsidRDefault="00A06C8B" w:rsidP="00F52BDB">
      <w:r>
        <w:t xml:space="preserve">Evaluating </w:t>
      </w:r>
      <w:r w:rsidRPr="00A06C8B">
        <w:rPr>
          <w:b/>
        </w:rPr>
        <w:t>Value Chain</w:t>
      </w:r>
      <w:r>
        <w:t xml:space="preserve"> of Netflix authenticates that internal operations and logistics are extremely optimised via centralised cloud engineering as well as programmatic algorithmic </w:t>
      </w:r>
      <w:r>
        <w:lastRenderedPageBreak/>
        <w:t>cataloguing</w:t>
      </w:r>
      <w:r w:rsidR="00B4187C">
        <w:t xml:space="preserve"> (</w:t>
      </w:r>
      <w:r w:rsidR="00B4187C" w:rsidRPr="00B4187C">
        <w:t xml:space="preserve">Eisenreich, </w:t>
      </w:r>
      <w:r w:rsidR="00B4187C">
        <w:t xml:space="preserve">et al. </w:t>
      </w:r>
      <w:r w:rsidR="00B4187C" w:rsidRPr="00B4187C">
        <w:t>2022</w:t>
      </w:r>
      <w:r w:rsidR="00B4187C">
        <w:t>)</w:t>
      </w:r>
      <w:r>
        <w:t xml:space="preserve">.  </w:t>
      </w:r>
      <w:r w:rsidR="00FE0E7C">
        <w:t xml:space="preserve">However, an evaluation of the </w:t>
      </w:r>
      <w:r w:rsidR="00FE0E7C" w:rsidRPr="00FE0E7C">
        <w:rPr>
          <w:b/>
        </w:rPr>
        <w:t>Customer Journey Map</w:t>
      </w:r>
      <w:r w:rsidR="00FE0E7C">
        <w:t xml:space="preserve"> outlines unfulfilled consumer demands and acute operational issues within the discovery and evaluation stages. </w:t>
      </w:r>
      <w:r w:rsidR="00426316">
        <w:t xml:space="preserve">The core workforce resistance point revolves around choice paralysis. Users spend an average of 10 to 20 minutes scrolling across rows of </w:t>
      </w:r>
      <w:r w:rsidR="00C23CA2">
        <w:t xml:space="preserve">static graphic thumbnails without choosing content, often exiting the application because of cognitive exhaustion. The core issue is that the company’s </w:t>
      </w:r>
      <w:r w:rsidR="00876E49">
        <w:t>legacy</w:t>
      </w:r>
      <w:r w:rsidR="00C23CA2">
        <w:t xml:space="preserve"> filtering algorithms are </w:t>
      </w:r>
      <w:r w:rsidR="00876E49">
        <w:t>reactive</w:t>
      </w:r>
      <w:r w:rsidR="00C23CA2">
        <w:t xml:space="preserve"> and traditional as they fail to analyse </w:t>
      </w:r>
      <w:r w:rsidR="00876E49">
        <w:t>existing</w:t>
      </w:r>
      <w:r w:rsidR="00C23CA2">
        <w:t xml:space="preserve"> user mood, real-time content, or dynamic situational</w:t>
      </w:r>
      <w:r w:rsidR="00D56A95">
        <w:t xml:space="preserve"> textual nods. In addition, </w:t>
      </w:r>
      <w:r w:rsidR="000C6577">
        <w:t xml:space="preserve">real-time accessibility is hampered by stagnant categorisation, thereby leaving highly valued, decentralised content demand undiscovered. This incapability to </w:t>
      </w:r>
      <w:r w:rsidR="0059591A">
        <w:t>provide context-specific, rapid value means a crucial consumer requirement remains unfulfilled, while discovering adaptive, frictionless content</w:t>
      </w:r>
      <w:r w:rsidR="00B4187C">
        <w:t xml:space="preserve"> (</w:t>
      </w:r>
      <w:proofErr w:type="spellStart"/>
      <w:r w:rsidR="00B4187C">
        <w:t>Nugraha</w:t>
      </w:r>
      <w:proofErr w:type="spellEnd"/>
      <w:r w:rsidR="00B4187C">
        <w:t xml:space="preserve">, </w:t>
      </w:r>
      <w:r w:rsidR="00B4187C" w:rsidRPr="00B4187C">
        <w:t>Mulyadi, and Suriani, 2024</w:t>
      </w:r>
      <w:r w:rsidR="00B4187C">
        <w:t>)</w:t>
      </w:r>
      <w:r w:rsidR="0059591A">
        <w:t>.</w:t>
      </w:r>
      <w:r w:rsidR="00DB1D4F">
        <w:t xml:space="preserve"> The subsequent consumer burnout associates directly with maximised user churn, verifying that existing technological ecosystem of Netflix is insufficient to preserve its market share contradictory to infrastructure-led, contemporary streaming substitutes.  </w:t>
      </w:r>
      <w:r w:rsidR="00EC112D">
        <w:t>Subsequently, this structured failure within content delivery clearly undermines the brand’s Customer Lifetime Value, as subscribers gradually observe the platform’s library as uninspired or frequent instead of customised.</w:t>
      </w:r>
      <w:r w:rsidR="002E6E7A">
        <w:t xml:space="preserve"> The user </w:t>
      </w:r>
      <w:r w:rsidR="003747A2">
        <w:t>interface</w:t>
      </w:r>
      <w:r w:rsidR="002E6E7A">
        <w:t xml:space="preserve"> remains a </w:t>
      </w:r>
      <w:r w:rsidR="003747A2">
        <w:t>proactive</w:t>
      </w:r>
      <w:r w:rsidR="002E6E7A">
        <w:t xml:space="preserve"> obstacle to consumption </w:t>
      </w:r>
      <w:r w:rsidR="003747A2">
        <w:t>instead</w:t>
      </w:r>
      <w:r w:rsidR="002E6E7A">
        <w:t xml:space="preserve"> of a </w:t>
      </w:r>
      <w:r w:rsidR="003747A2">
        <w:t>facilitator</w:t>
      </w:r>
      <w:r w:rsidR="002E6E7A">
        <w:t xml:space="preserve"> without </w:t>
      </w:r>
      <w:r w:rsidR="003747A2">
        <w:t>executing</w:t>
      </w:r>
      <w:r w:rsidR="002E6E7A">
        <w:t xml:space="preserve"> real-time, intellectual</w:t>
      </w:r>
      <w:r w:rsidR="003747A2">
        <w:t xml:space="preserve"> contextual assessment mechanism. Additionally, </w:t>
      </w:r>
      <w:r w:rsidR="003B6806">
        <w:t>Netflix is eventually enforced into an unsustainable cycle of over-expenditure on new, latest production to gain fleeting user attention, when the structured solution exists in engineering</w:t>
      </w:r>
      <w:r w:rsidR="002E6E7A">
        <w:t xml:space="preserve"> an adaptive, intelligent discovery ecosystem. </w:t>
      </w:r>
      <w:r w:rsidR="003B6806">
        <w:t xml:space="preserve">   </w:t>
      </w:r>
      <w:r w:rsidR="00EC112D">
        <w:t xml:space="preserve">  </w:t>
      </w:r>
      <w:r w:rsidR="00DB1D4F">
        <w:t xml:space="preserve">  </w:t>
      </w:r>
      <w:r w:rsidR="0059591A">
        <w:t xml:space="preserve"> </w:t>
      </w:r>
      <w:r w:rsidR="000C6577">
        <w:t xml:space="preserve">   </w:t>
      </w:r>
      <w:r w:rsidR="00D56A95">
        <w:t xml:space="preserve"> </w:t>
      </w:r>
      <w:r w:rsidR="00C23CA2">
        <w:t xml:space="preserve"> </w:t>
      </w:r>
    </w:p>
    <w:p w14:paraId="57E2DF49" w14:textId="77777777" w:rsidR="002F042B" w:rsidRDefault="00127EDA" w:rsidP="00127EDA">
      <w:pPr>
        <w:pStyle w:val="Heading1"/>
      </w:pPr>
      <w:bookmarkStart w:id="9" w:name="_Toc242533769"/>
      <w:r>
        <w:t>Technology and market analysis (Step 2: Learn)</w:t>
      </w:r>
      <w:bookmarkEnd w:id="9"/>
      <w:r>
        <w:t xml:space="preserve"> </w:t>
      </w:r>
    </w:p>
    <w:p w14:paraId="359CDFB8" w14:textId="77777777" w:rsidR="00D4202E" w:rsidRPr="00D4202E" w:rsidRDefault="00D4202E" w:rsidP="00D4202E">
      <w:r>
        <w:t xml:space="preserve">Aligned with the Learn stage of the CLEAR model, this section will evaluate the technological background to assess innovations competent of addressing Netflix’s user retention consequences.  </w:t>
      </w:r>
    </w:p>
    <w:p w14:paraId="5E3F5468" w14:textId="77777777" w:rsidR="007C1874" w:rsidRDefault="007C1874" w:rsidP="00664A97">
      <w:pPr>
        <w:pStyle w:val="Heading2"/>
      </w:pPr>
      <w:bookmarkStart w:id="10" w:name="_Toc242533770"/>
      <w:r>
        <w:t>Theoretical framework: Technology-Organisation-Environment (TOE)</w:t>
      </w:r>
      <w:bookmarkEnd w:id="10"/>
      <w:r>
        <w:t xml:space="preserve"> </w:t>
      </w:r>
    </w:p>
    <w:p w14:paraId="3E960D52" w14:textId="77777777" w:rsidR="00863864" w:rsidRDefault="00863864" w:rsidP="00863864">
      <w:r>
        <w:t>This report integrates the TOE approach, which helps analyse the systemic viability of these developing innovations, thus evaluating technological availability, ecological market dynamics, and organisational capacity for change</w:t>
      </w:r>
      <w:r w:rsidR="00837763">
        <w:t xml:space="preserve"> (</w:t>
      </w:r>
      <w:proofErr w:type="spellStart"/>
      <w:r w:rsidR="00837763" w:rsidRPr="00837763">
        <w:t>Sianturi</w:t>
      </w:r>
      <w:proofErr w:type="spellEnd"/>
      <w:r w:rsidR="00837763" w:rsidRPr="00837763">
        <w:t>, and Kesuma, 2025</w:t>
      </w:r>
      <w:r w:rsidR="00837763">
        <w:t>)</w:t>
      </w:r>
      <w:r>
        <w:t xml:space="preserve">.  </w:t>
      </w:r>
    </w:p>
    <w:tbl>
      <w:tblPr>
        <w:tblStyle w:val="TableGrid"/>
        <w:tblW w:w="0" w:type="auto"/>
        <w:tblLook w:val="04A0" w:firstRow="1" w:lastRow="0" w:firstColumn="1" w:lastColumn="0" w:noHBand="0" w:noVBand="1"/>
      </w:tblPr>
      <w:tblGrid>
        <w:gridCol w:w="4675"/>
        <w:gridCol w:w="4675"/>
      </w:tblGrid>
      <w:tr w:rsidR="0062672C" w:rsidRPr="0062672C" w14:paraId="60BBAB41" w14:textId="77777777" w:rsidTr="0062672C">
        <w:tc>
          <w:tcPr>
            <w:tcW w:w="4675" w:type="dxa"/>
          </w:tcPr>
          <w:p w14:paraId="1D89E014" w14:textId="77777777" w:rsidR="0062672C" w:rsidRPr="0062672C" w:rsidRDefault="0062672C" w:rsidP="00863864">
            <w:pPr>
              <w:rPr>
                <w:b/>
              </w:rPr>
            </w:pPr>
            <w:r w:rsidRPr="0062672C">
              <w:rPr>
                <w:b/>
              </w:rPr>
              <w:t xml:space="preserve">TOE dimension </w:t>
            </w:r>
          </w:p>
        </w:tc>
        <w:tc>
          <w:tcPr>
            <w:tcW w:w="4675" w:type="dxa"/>
          </w:tcPr>
          <w:p w14:paraId="4D661836" w14:textId="77777777" w:rsidR="0062672C" w:rsidRPr="0062672C" w:rsidRDefault="0062672C" w:rsidP="00863864">
            <w:pPr>
              <w:rPr>
                <w:b/>
              </w:rPr>
            </w:pPr>
            <w:r w:rsidRPr="0062672C">
              <w:rPr>
                <w:b/>
              </w:rPr>
              <w:t xml:space="preserve">Analytical factors and alignment for Netflix </w:t>
            </w:r>
          </w:p>
        </w:tc>
      </w:tr>
      <w:tr w:rsidR="0062672C" w14:paraId="4CD177C0" w14:textId="77777777" w:rsidTr="0062672C">
        <w:tc>
          <w:tcPr>
            <w:tcW w:w="4675" w:type="dxa"/>
          </w:tcPr>
          <w:p w14:paraId="1AA5BC13" w14:textId="77777777" w:rsidR="0062672C" w:rsidRDefault="009E5549" w:rsidP="00863864">
            <w:r>
              <w:lastRenderedPageBreak/>
              <w:t xml:space="preserve">Technological </w:t>
            </w:r>
          </w:p>
        </w:tc>
        <w:tc>
          <w:tcPr>
            <w:tcW w:w="4675" w:type="dxa"/>
          </w:tcPr>
          <w:p w14:paraId="632CE81C" w14:textId="77777777" w:rsidR="0062672C" w:rsidRDefault="009E5549" w:rsidP="00863864">
            <w:r>
              <w:t xml:space="preserve">Availability of predictive neural systems, multi-modal Large Language Models (LLMs), and accessible cloud computing abilities  </w:t>
            </w:r>
          </w:p>
        </w:tc>
      </w:tr>
      <w:tr w:rsidR="0062672C" w14:paraId="6790A860" w14:textId="77777777" w:rsidTr="0062672C">
        <w:tc>
          <w:tcPr>
            <w:tcW w:w="4675" w:type="dxa"/>
          </w:tcPr>
          <w:p w14:paraId="1AEBEB13" w14:textId="77777777" w:rsidR="0062672C" w:rsidRDefault="009E5549" w:rsidP="00863864">
            <w:r>
              <w:t xml:space="preserve">Organisational </w:t>
            </w:r>
          </w:p>
        </w:tc>
        <w:tc>
          <w:tcPr>
            <w:tcW w:w="4675" w:type="dxa"/>
          </w:tcPr>
          <w:p w14:paraId="67A60813" w14:textId="77777777" w:rsidR="0062672C" w:rsidRDefault="009E5549" w:rsidP="00436F0D">
            <w:r>
              <w:t xml:space="preserve">Netflix maintains </w:t>
            </w:r>
            <w:r w:rsidR="00436F0D">
              <w:t xml:space="preserve">data-focused operational workflows, an agile engineering environment, and a strong engineering ecosystem capable of presenting complicated AI pipelines. </w:t>
            </w:r>
          </w:p>
        </w:tc>
      </w:tr>
      <w:tr w:rsidR="0062672C" w14:paraId="1FBFB638" w14:textId="77777777" w:rsidTr="0062672C">
        <w:tc>
          <w:tcPr>
            <w:tcW w:w="4675" w:type="dxa"/>
          </w:tcPr>
          <w:p w14:paraId="33986529" w14:textId="77777777" w:rsidR="0062672C" w:rsidRDefault="009E5549" w:rsidP="00863864">
            <w:r>
              <w:t xml:space="preserve">Environmental </w:t>
            </w:r>
          </w:p>
        </w:tc>
        <w:tc>
          <w:tcPr>
            <w:tcW w:w="4675" w:type="dxa"/>
          </w:tcPr>
          <w:p w14:paraId="786D9A27" w14:textId="77777777" w:rsidR="0062672C" w:rsidRDefault="009934EE" w:rsidP="00837763">
            <w:r>
              <w:t>Competitive strains from competitors using machine learning for user targeting, merged with rigorous consumer data protection laws such as CCPA and GDPR</w:t>
            </w:r>
            <w:r w:rsidR="00837763">
              <w:t xml:space="preserve"> (</w:t>
            </w:r>
            <w:r w:rsidR="00837763" w:rsidRPr="00837763">
              <w:t>Kulkarni, 2026</w:t>
            </w:r>
            <w:r w:rsidR="00837763">
              <w:t>)</w:t>
            </w:r>
            <w:r>
              <w:t xml:space="preserve">. </w:t>
            </w:r>
          </w:p>
        </w:tc>
      </w:tr>
    </w:tbl>
    <w:p w14:paraId="18BE3320" w14:textId="77777777" w:rsidR="0062672C" w:rsidRPr="00863864" w:rsidRDefault="0062672C" w:rsidP="00863864"/>
    <w:p w14:paraId="53BC0F9E" w14:textId="77777777" w:rsidR="007C1874" w:rsidRDefault="007C1874" w:rsidP="00664A97">
      <w:pPr>
        <w:pStyle w:val="Heading2"/>
      </w:pPr>
      <w:bookmarkStart w:id="11" w:name="_Toc242533771"/>
      <w:r>
        <w:t>Comparative technological analysis</w:t>
      </w:r>
      <w:bookmarkEnd w:id="11"/>
      <w:r>
        <w:t xml:space="preserve"> </w:t>
      </w:r>
    </w:p>
    <w:p w14:paraId="70AFF4B1" w14:textId="77777777" w:rsidR="00AF52C8" w:rsidRDefault="00AF52C8" w:rsidP="00AF52C8">
      <w:r>
        <w:t xml:space="preserve">The following assessment guides emerging digital technologies in contradiction of the brand and its key structural requirement. </w:t>
      </w:r>
    </w:p>
    <w:p w14:paraId="294B1167" w14:textId="77777777" w:rsidR="00AF52C8" w:rsidRDefault="008F0B14" w:rsidP="00AF52C8">
      <w:r w:rsidRPr="008F0B14">
        <w:rPr>
          <w:b/>
        </w:rPr>
        <w:t>Artificial intelligence and machine learning</w:t>
      </w:r>
      <w:r>
        <w:t>-</w:t>
      </w:r>
      <w:r w:rsidR="00BB15E3">
        <w:t xml:space="preserve"> high suitability because detailed learning directly answers choice paralysis via natural language processing search elements, predictive churn analytics, and practical emotion-adaptive UI rendering. </w:t>
      </w:r>
      <w:r w:rsidR="006D2F95">
        <w:t xml:space="preserve">It solves key retention hurdles by moving from historical logs to rapid behavioural processing. </w:t>
      </w:r>
    </w:p>
    <w:p w14:paraId="3FE773DC" w14:textId="77777777" w:rsidR="008F0B14" w:rsidRDefault="008F0B14" w:rsidP="00AF52C8">
      <w:r w:rsidRPr="008F0B14">
        <w:rPr>
          <w:b/>
        </w:rPr>
        <w:t>Big data analytics</w:t>
      </w:r>
      <w:r>
        <w:t>-</w:t>
      </w:r>
      <w:r w:rsidR="006D2F95">
        <w:t xml:space="preserve"> high suitability because advanced big data analytics optimising international CDN storage allocation and improve content </w:t>
      </w:r>
      <w:r w:rsidR="00BF4B1B">
        <w:t>endorsement</w:t>
      </w:r>
      <w:r w:rsidR="006D2F95">
        <w:t xml:space="preserve"> precision</w:t>
      </w:r>
      <w:r w:rsidR="00837763">
        <w:t xml:space="preserve"> (</w:t>
      </w:r>
      <w:r w:rsidR="00837763" w:rsidRPr="00837763">
        <w:t>Tyagi, 2025</w:t>
      </w:r>
      <w:r w:rsidR="00837763">
        <w:t>)</w:t>
      </w:r>
      <w:r w:rsidR="006D2F95">
        <w:t xml:space="preserve">.  </w:t>
      </w:r>
      <w:r w:rsidR="009B3CD6">
        <w:t xml:space="preserve">This decreases operational expenses while meticulously refining long-lasting user engagement indicators throughout global markets. </w:t>
      </w:r>
    </w:p>
    <w:p w14:paraId="2D5497CA" w14:textId="77777777" w:rsidR="008F0B14" w:rsidRDefault="008F0B14" w:rsidP="00AF52C8">
      <w:r w:rsidRPr="008F0B14">
        <w:rPr>
          <w:b/>
        </w:rPr>
        <w:t>Virtual and augmented reality</w:t>
      </w:r>
      <w:r w:rsidR="009B3CD6">
        <w:t xml:space="preserve">- medium suitability because these approaches provide engaging viewing experiences but undergo major adoption hurdles because of limited consumer hardware penetration and high content growth expenses, thus restricting rapid development.  </w:t>
      </w:r>
    </w:p>
    <w:p w14:paraId="214FE432" w14:textId="77777777" w:rsidR="008F0B14" w:rsidRPr="00AF52C8" w:rsidRDefault="008F0B14" w:rsidP="00AF52C8">
      <w:r w:rsidRPr="008F0B14">
        <w:rPr>
          <w:b/>
        </w:rPr>
        <w:t>Blockchain and smart contracts</w:t>
      </w:r>
      <w:r>
        <w:t xml:space="preserve">- </w:t>
      </w:r>
      <w:r w:rsidR="003C2DC7">
        <w:t xml:space="preserve">low suitability because while offering transparent, open royalty distribution for autonomous influencers, delegated ledger technologies present huge </w:t>
      </w:r>
      <w:r w:rsidR="002F59A9">
        <w:t xml:space="preserve">consequences </w:t>
      </w:r>
      <w:r w:rsidR="002F59A9">
        <w:lastRenderedPageBreak/>
        <w:t>related to transaction output as well as high processing delay</w:t>
      </w:r>
      <w:r w:rsidR="00116C7A">
        <w:t xml:space="preserve">, making them discordant with high-density streaming cultures.   </w:t>
      </w:r>
      <w:r w:rsidR="002F59A9">
        <w:t xml:space="preserve"> </w:t>
      </w:r>
      <w:r w:rsidR="003C2DC7">
        <w:t xml:space="preserve">  </w:t>
      </w:r>
    </w:p>
    <w:p w14:paraId="10F21467" w14:textId="77777777" w:rsidR="007C1874" w:rsidRDefault="007C1874" w:rsidP="00664A97">
      <w:pPr>
        <w:pStyle w:val="Heading2"/>
      </w:pPr>
      <w:bookmarkStart w:id="12" w:name="_Toc242533772"/>
      <w:r>
        <w:t>Market trends and competitor benchmarking</w:t>
      </w:r>
      <w:bookmarkEnd w:id="12"/>
      <w:r>
        <w:t xml:space="preserve"> </w:t>
      </w:r>
    </w:p>
    <w:p w14:paraId="32057CC6" w14:textId="77777777" w:rsidR="00031293" w:rsidRDefault="00116C7A" w:rsidP="00116C7A">
      <w:r>
        <w:t xml:space="preserve">Market insights </w:t>
      </w:r>
      <w:proofErr w:type="gramStart"/>
      <w:r>
        <w:t>represents</w:t>
      </w:r>
      <w:proofErr w:type="gramEnd"/>
      <w:r>
        <w:t xml:space="preserve"> an industry-broad evolution toward AI-led asset optimisation as well as highly personalised engagement loops. Rivals such as Amazon Prime Video use the wider AWS </w:t>
      </w:r>
      <w:r w:rsidR="005A671C">
        <w:t>ecosystem</w:t>
      </w:r>
      <w:r>
        <w:t xml:space="preserve"> to entrench automated X-Ray metadata </w:t>
      </w:r>
      <w:r w:rsidR="005A671C">
        <w:t>tracking</w:t>
      </w:r>
      <w:r>
        <w:t xml:space="preserve"> within their video streams, thus offering users with immediate music, actors, and scene breakdowns</w:t>
      </w:r>
      <w:r w:rsidR="001D52ED">
        <w:t xml:space="preserve"> (Amazon Web Services (AWS), 2025)</w:t>
      </w:r>
      <w:r>
        <w:t>.</w:t>
      </w:r>
      <w:r w:rsidR="005A671C">
        <w:t xml:space="preserve"> Simultaneously, Disney utilises advanced data analytics to align streaming behaviour with theme park monetisation models, therefore establishing a combined customer profile</w:t>
      </w:r>
      <w:r w:rsidR="009C2F0B">
        <w:t xml:space="preserve"> (</w:t>
      </w:r>
      <w:proofErr w:type="spellStart"/>
      <w:r w:rsidR="009C2F0B">
        <w:t>Appventurez</w:t>
      </w:r>
      <w:proofErr w:type="spellEnd"/>
      <w:r w:rsidR="009C2F0B">
        <w:t>, 2022)</w:t>
      </w:r>
      <w:r w:rsidR="005A671C">
        <w:t xml:space="preserve">. </w:t>
      </w:r>
      <w:r w:rsidR="009D0D86">
        <w:t xml:space="preserve">As per the theory provided by Roger, namely Diffusion of Innovation theory, artificial intelligence within streaming </w:t>
      </w:r>
      <w:r w:rsidR="00031293">
        <w:t xml:space="preserve">augmentation has shifted from the innovator stage into the early majority phase. In addition, this transformation indicates that depending on traditional, outdated collaborative filtering is no longer a foundation of competitive edge, but it has become a significant operational need. </w:t>
      </w:r>
    </w:p>
    <w:p w14:paraId="17908B1A" w14:textId="77777777" w:rsidR="00860E05" w:rsidRDefault="00031293" w:rsidP="00116C7A">
      <w:r>
        <w:t>If Netflix fails to change from standardised traditional profiling to detailed cognitive artificial intelligence ecosystems, it risks losing its</w:t>
      </w:r>
      <w:r w:rsidR="00610FD7">
        <w:t xml:space="preserve"> industry-leading position to tech leaders with wider infrastructure monetisation approaches. Backed with these market data, the company can structurally engineer a deep-learning, cloud-based infrastructure.  </w:t>
      </w:r>
      <w:r w:rsidR="00E83D01">
        <w:t xml:space="preserve">This shifts platform operations away from algorithmic data compilation and toward predictive consumer engagement, thus ensuring long-lasting institutional </w:t>
      </w:r>
      <w:r w:rsidR="0008542A">
        <w:t xml:space="preserve">viability along with a sustainable competitive edge in a </w:t>
      </w:r>
      <w:r w:rsidR="00860E05">
        <w:t>highly obstructed global media environment</w:t>
      </w:r>
      <w:r w:rsidR="009C2F0B">
        <w:t xml:space="preserve"> (</w:t>
      </w:r>
      <w:r w:rsidR="009C2F0B" w:rsidRPr="009C2F0B">
        <w:t>Patnaik, and Bakkar, 2024</w:t>
      </w:r>
      <w:r w:rsidR="009C2F0B">
        <w:t>)</w:t>
      </w:r>
      <w:r w:rsidR="00860E05">
        <w:t>.</w:t>
      </w:r>
    </w:p>
    <w:p w14:paraId="1F352FC0" w14:textId="77777777" w:rsidR="00945DCB" w:rsidRDefault="00945DCB" w:rsidP="00945DCB">
      <w:pPr>
        <w:pStyle w:val="Heading1"/>
        <w:rPr>
          <w:lang w:val="en-IN"/>
        </w:rPr>
      </w:pPr>
      <w:bookmarkStart w:id="13" w:name="_Toc242533773"/>
      <w:r>
        <w:rPr>
          <w:lang w:val="en-IN"/>
        </w:rPr>
        <w:t>Digital Transformation Strategy Design (Step 3: Engineer)</w:t>
      </w:r>
      <w:bookmarkEnd w:id="13"/>
      <w:r>
        <w:rPr>
          <w:lang w:val="en-IN"/>
        </w:rPr>
        <w:t xml:space="preserve"> </w:t>
      </w:r>
    </w:p>
    <w:p w14:paraId="5675A148" w14:textId="77777777" w:rsidR="00945DCB" w:rsidRPr="00DB2641" w:rsidRDefault="00945DCB" w:rsidP="00945DCB">
      <w:pPr>
        <w:pStyle w:val="Heading2"/>
        <w:rPr>
          <w:lang w:val="en-IN"/>
        </w:rPr>
      </w:pPr>
      <w:bookmarkStart w:id="14" w:name="_Toc242533774"/>
      <w:r w:rsidRPr="00DB2641">
        <w:rPr>
          <w:lang w:val="en-IN"/>
        </w:rPr>
        <w:t>Strategic Vision Statement</w:t>
      </w:r>
      <w:bookmarkEnd w:id="14"/>
      <w:r w:rsidRPr="00DB2641">
        <w:rPr>
          <w:lang w:val="en-IN"/>
        </w:rPr>
        <w:t xml:space="preserve"> </w:t>
      </w:r>
    </w:p>
    <w:p w14:paraId="79B91A66" w14:textId="77777777" w:rsidR="00945DCB" w:rsidRDefault="00945DCB" w:rsidP="00945DCB">
      <w:pPr>
        <w:rPr>
          <w:lang w:val="en-IN"/>
        </w:rPr>
      </w:pPr>
      <w:r>
        <w:rPr>
          <w:lang w:val="en-IN"/>
        </w:rPr>
        <w:t xml:space="preserve">To direct the deep competitive pressures of the current streaming environment, Netflix should evolve from a passive content delivery platform into an interactive cognitive entertainment ecosystem (Butt, </w:t>
      </w:r>
      <w:r>
        <w:rPr>
          <w:i/>
          <w:lang w:val="en-IN"/>
        </w:rPr>
        <w:t>et al.,</w:t>
      </w:r>
      <w:r w:rsidRPr="00102A92">
        <w:rPr>
          <w:lang w:val="en-IN"/>
        </w:rPr>
        <w:t xml:space="preserve"> 2024</w:t>
      </w:r>
      <w:r>
        <w:rPr>
          <w:lang w:val="en-IN"/>
        </w:rPr>
        <w:t>). The overarching strategic intent guiding this comprehensive change is formalised as follows:</w:t>
      </w:r>
    </w:p>
    <w:p w14:paraId="4D36B3B0" w14:textId="77777777" w:rsidR="00945DCB" w:rsidRDefault="00945DCB" w:rsidP="00945DCB">
      <w:pPr>
        <w:rPr>
          <w:lang w:val="en-IN"/>
        </w:rPr>
      </w:pPr>
      <w:r>
        <w:rPr>
          <w:lang w:val="en-IN"/>
        </w:rPr>
        <w:lastRenderedPageBreak/>
        <w:t xml:space="preserve">To sustain Netflix’s position as the world’s leading digitally allowed entertainment environment by executing an advanced, AI-Driven cognitive personalisation model that avoids user choice issues, increasing global customer engagement, and reduces subscriber churn. </w:t>
      </w:r>
    </w:p>
    <w:p w14:paraId="469851DC" w14:textId="77777777" w:rsidR="00945DCB" w:rsidRDefault="00945DCB" w:rsidP="00945DCB">
      <w:pPr>
        <w:rPr>
          <w:lang w:val="en-IN"/>
        </w:rPr>
      </w:pPr>
      <w:r>
        <w:rPr>
          <w:lang w:val="en-IN"/>
        </w:rPr>
        <w:t xml:space="preserve">This perception intentionally changes the corporate orientation away from simple volume-based content acquisition toward algorithmic value extraction. By focusing on cognitive personalisation, the organisation moves beyond historical collaborative refining to establish a deep, real-time understanding of user psychological and contextual states. </w:t>
      </w:r>
    </w:p>
    <w:p w14:paraId="5C89467A" w14:textId="77777777" w:rsidR="00945DCB" w:rsidRPr="00DB2641" w:rsidRDefault="00945DCB" w:rsidP="00945DCB">
      <w:pPr>
        <w:pStyle w:val="Heading2"/>
        <w:rPr>
          <w:lang w:val="en-IN"/>
        </w:rPr>
      </w:pPr>
      <w:bookmarkStart w:id="15" w:name="_Toc242533775"/>
      <w:r w:rsidRPr="00DB2641">
        <w:rPr>
          <w:lang w:val="en-IN"/>
        </w:rPr>
        <w:t>Corporate SMART Objectives</w:t>
      </w:r>
      <w:bookmarkEnd w:id="15"/>
      <w:r w:rsidRPr="00DB2641">
        <w:rPr>
          <w:lang w:val="en-IN"/>
        </w:rPr>
        <w:t xml:space="preserve"> </w:t>
      </w:r>
    </w:p>
    <w:p w14:paraId="1961A332" w14:textId="77777777" w:rsidR="00945DCB" w:rsidRDefault="00945DCB" w:rsidP="00945DCB">
      <w:pPr>
        <w:rPr>
          <w:lang w:val="en-IN"/>
        </w:rPr>
      </w:pPr>
      <w:r>
        <w:rPr>
          <w:lang w:val="en-IN"/>
        </w:rPr>
        <w:t>To transform this high-level vision into actionable, measurable implementation routed, four different SMART (Specific, Measurable, Achievable, Relevant, Time-Bound) corporate goals are created (</w:t>
      </w:r>
      <w:proofErr w:type="spellStart"/>
      <w:r>
        <w:rPr>
          <w:lang w:val="en-IN"/>
        </w:rPr>
        <w:t>Komandla</w:t>
      </w:r>
      <w:proofErr w:type="spellEnd"/>
      <w:r>
        <w:rPr>
          <w:lang w:val="en-IN"/>
        </w:rPr>
        <w:t xml:space="preserve">, </w:t>
      </w:r>
      <w:r w:rsidRPr="0097329A">
        <w:rPr>
          <w:lang w:val="en-IN"/>
        </w:rPr>
        <w:t>2023</w:t>
      </w:r>
      <w:r>
        <w:rPr>
          <w:lang w:val="en-IN"/>
        </w:rPr>
        <w:t xml:space="preserve">): </w:t>
      </w:r>
    </w:p>
    <w:p w14:paraId="51BE65B8" w14:textId="77777777" w:rsidR="00945DCB" w:rsidRDefault="00945DCB" w:rsidP="00945DCB">
      <w:pPr>
        <w:rPr>
          <w:lang w:val="en-IN"/>
        </w:rPr>
      </w:pPr>
      <w:r w:rsidRPr="00DB2641">
        <w:rPr>
          <w:b/>
          <w:i/>
          <w:lang w:val="en-IN"/>
        </w:rPr>
        <w:t>Objective 1 (Subscribers and Churn):</w:t>
      </w:r>
      <w:r>
        <w:rPr>
          <w:lang w:val="en-IN"/>
        </w:rPr>
        <w:t xml:space="preserve"> To minimise global monthly subscriber churn by 1.5% within 18 months following full systemic execution. This metric directly counters customer lifetime value preservation. </w:t>
      </w:r>
    </w:p>
    <w:p w14:paraId="1051124C" w14:textId="77777777" w:rsidR="00945DCB" w:rsidRDefault="00945DCB" w:rsidP="00945DCB">
      <w:pPr>
        <w:rPr>
          <w:lang w:val="en-IN"/>
        </w:rPr>
      </w:pPr>
      <w:r w:rsidRPr="00DB2641">
        <w:rPr>
          <w:b/>
          <w:i/>
          <w:lang w:val="en-IN"/>
        </w:rPr>
        <w:t xml:space="preserve">Objective 2 (Platform Stickiness): </w:t>
      </w:r>
      <w:r>
        <w:rPr>
          <w:lang w:val="en-IN"/>
        </w:rPr>
        <w:t xml:space="preserve"> To rises average user platform engagement time by 20% within 12 Months post-implementation. Progress will be calculated by a passive telemetry tracking complete active streaming minutes per account. </w:t>
      </w:r>
    </w:p>
    <w:p w14:paraId="1137A7E8" w14:textId="77777777" w:rsidR="00945DCB" w:rsidRDefault="00945DCB" w:rsidP="00945DCB">
      <w:pPr>
        <w:rPr>
          <w:lang w:val="en-IN"/>
        </w:rPr>
      </w:pPr>
      <w:r w:rsidRPr="00DB2641">
        <w:rPr>
          <w:b/>
          <w:i/>
          <w:lang w:val="en-IN"/>
        </w:rPr>
        <w:t>Objective 3 (Conversion Metrics):</w:t>
      </w:r>
      <w:r>
        <w:rPr>
          <w:lang w:val="en-IN"/>
        </w:rPr>
        <w:t xml:space="preserve"> To secure a 25% improvement in discovery-to-play conversion rates within 6 months. </w:t>
      </w:r>
      <w:proofErr w:type="gramStart"/>
      <w:r>
        <w:rPr>
          <w:lang w:val="en-IN"/>
        </w:rPr>
        <w:t>This priorities</w:t>
      </w:r>
      <w:proofErr w:type="gramEnd"/>
      <w:r>
        <w:rPr>
          <w:lang w:val="en-IN"/>
        </w:rPr>
        <w:t xml:space="preserve"> avoiding homepage browsing cycles where users exist without choosing a title. </w:t>
      </w:r>
    </w:p>
    <w:p w14:paraId="1F312EE6" w14:textId="77777777" w:rsidR="00945DCB" w:rsidRDefault="00945DCB" w:rsidP="00945DCB">
      <w:pPr>
        <w:rPr>
          <w:lang w:val="en-IN"/>
        </w:rPr>
      </w:pPr>
      <w:r w:rsidRPr="00DB2641">
        <w:rPr>
          <w:b/>
          <w:i/>
          <w:lang w:val="en-IN"/>
        </w:rPr>
        <w:t>Objective 4: (Brand Retention):</w:t>
      </w:r>
      <w:r>
        <w:rPr>
          <w:lang w:val="en-IN"/>
        </w:rPr>
        <w:t xml:space="preserve"> To enhances long-term customer retention rate by 10% across traditional instable subscription tiers by the conclusion of the 24-month horizon. </w:t>
      </w:r>
    </w:p>
    <w:p w14:paraId="3CE0E933" w14:textId="77777777" w:rsidR="00945DCB" w:rsidRPr="004B1287" w:rsidRDefault="00945DCB" w:rsidP="00945DCB">
      <w:pPr>
        <w:pStyle w:val="Heading2"/>
        <w:rPr>
          <w:lang w:val="en-IN"/>
        </w:rPr>
      </w:pPr>
      <w:bookmarkStart w:id="16" w:name="_Toc242533776"/>
      <w:r w:rsidRPr="004B1287">
        <w:rPr>
          <w:lang w:val="en-IN"/>
        </w:rPr>
        <w:t>Proposed Digital Solutions Matrix and Elaboration</w:t>
      </w:r>
      <w:bookmarkEnd w:id="16"/>
      <w:r w:rsidRPr="004B1287">
        <w:rPr>
          <w:lang w:val="en-IN"/>
        </w:rPr>
        <w:t xml:space="preserve"> </w:t>
      </w:r>
    </w:p>
    <w:p w14:paraId="1B5F137C" w14:textId="77777777" w:rsidR="00945DCB" w:rsidRDefault="00945DCB" w:rsidP="00945DCB">
      <w:pPr>
        <w:rPr>
          <w:lang w:val="en-IN"/>
        </w:rPr>
      </w:pPr>
      <w:r>
        <w:rPr>
          <w:lang w:val="en-IN"/>
        </w:rPr>
        <w:t>This transformation structure is supported by three main digital innovations (</w:t>
      </w:r>
      <w:proofErr w:type="spellStart"/>
      <w:r>
        <w:rPr>
          <w:lang w:val="en-IN"/>
        </w:rPr>
        <w:t>Vărzaru</w:t>
      </w:r>
      <w:proofErr w:type="spellEnd"/>
      <w:r>
        <w:rPr>
          <w:lang w:val="en-IN"/>
        </w:rPr>
        <w:t xml:space="preserve">, and </w:t>
      </w:r>
      <w:proofErr w:type="spellStart"/>
      <w:r>
        <w:rPr>
          <w:lang w:val="en-IN"/>
        </w:rPr>
        <w:t>Bocean</w:t>
      </w:r>
      <w:proofErr w:type="spellEnd"/>
      <w:r>
        <w:rPr>
          <w:lang w:val="en-IN"/>
        </w:rPr>
        <w:t xml:space="preserve">, </w:t>
      </w:r>
      <w:r w:rsidRPr="00DB2641">
        <w:rPr>
          <w:lang w:val="en-IN"/>
        </w:rPr>
        <w:t>2024</w:t>
      </w:r>
      <w:r>
        <w:rPr>
          <w:lang w:val="en-IN"/>
        </w:rPr>
        <w:t>)</w:t>
      </w:r>
      <w:r w:rsidRPr="00DB2641">
        <w:rPr>
          <w:lang w:val="en-IN"/>
        </w:rPr>
        <w:t xml:space="preserve">. </w:t>
      </w:r>
      <w:r>
        <w:rPr>
          <w:lang w:val="en-IN"/>
        </w:rPr>
        <w:t xml:space="preserve"> The matrix below delineates these solutions, planning functional weakness ton concise technical infrastructure and grounding them in traditional academic literature. </w:t>
      </w:r>
    </w:p>
    <w:p w14:paraId="297B3A3D" w14:textId="77777777" w:rsidR="00945DCB" w:rsidRPr="00DB2641" w:rsidRDefault="00945DCB" w:rsidP="00945DCB">
      <w:pPr>
        <w:rPr>
          <w:b/>
          <w:i/>
          <w:lang w:val="en-IN"/>
        </w:rPr>
      </w:pPr>
      <w:r w:rsidRPr="00DB2641">
        <w:rPr>
          <w:b/>
          <w:i/>
          <w:lang w:val="en-IN"/>
        </w:rPr>
        <w:t>Solution 1: Cognitive UI Rendering Engine</w:t>
      </w:r>
    </w:p>
    <w:p w14:paraId="777606DB" w14:textId="77777777" w:rsidR="00945DCB" w:rsidRDefault="00945DCB" w:rsidP="00945DCB">
      <w:pPr>
        <w:rPr>
          <w:lang w:val="en-IN"/>
        </w:rPr>
      </w:pPr>
      <w:r w:rsidRPr="00EE36F4">
        <w:rPr>
          <w:b/>
          <w:i/>
          <w:lang w:val="en-IN"/>
        </w:rPr>
        <w:lastRenderedPageBreak/>
        <w:t>Operational Challenge:</w:t>
      </w:r>
      <w:r>
        <w:rPr>
          <w:lang w:val="en-IN"/>
        </w:rPr>
        <w:t xml:space="preserve"> High user choice paralysis and browsing issues. Users regularly invest 10 to 15 minutes scrolling horizontally through static content rows, establishing decision fatigue that leads to platform abandonment. </w:t>
      </w:r>
    </w:p>
    <w:p w14:paraId="05F1F174" w14:textId="77777777" w:rsidR="00945DCB" w:rsidRDefault="00945DCB" w:rsidP="00945DCB">
      <w:pPr>
        <w:rPr>
          <w:lang w:val="en-IN"/>
        </w:rPr>
      </w:pPr>
      <w:r w:rsidRPr="00EE36F4">
        <w:rPr>
          <w:b/>
          <w:i/>
          <w:lang w:val="en-IN"/>
        </w:rPr>
        <w:t>Technical Architecture:</w:t>
      </w:r>
      <w:r>
        <w:rPr>
          <w:lang w:val="en-IN"/>
        </w:rPr>
        <w:t xml:space="preserve"> This engine integrates generative image frameworks with real-time contextual data streams. Instead of representing static, pre-rendered thumbnails, the interface creates and adapts promotional artwork on the fly. It evaluates sudden variables such as local time, device type, hover latency, and recent viewing trajectories, which is to modify colour palettes, focal characters, and typography. For example, if a user depicts high hover latency on thriller titles late at night, the engine dynamically renders darker, high-suspense imagery for recommended titles. </w:t>
      </w:r>
    </w:p>
    <w:p w14:paraId="2DC8A637" w14:textId="77777777" w:rsidR="00945DCB" w:rsidRDefault="00945DCB" w:rsidP="00945DCB">
      <w:pPr>
        <w:rPr>
          <w:lang w:val="en-IN"/>
        </w:rPr>
      </w:pPr>
      <w:r w:rsidRPr="00EE36F4">
        <w:rPr>
          <w:b/>
          <w:i/>
          <w:lang w:val="en-IN"/>
        </w:rPr>
        <w:t>Academic Justification:</w:t>
      </w:r>
      <w:r>
        <w:rPr>
          <w:lang w:val="en-IN"/>
        </w:rPr>
        <w:t xml:space="preserve"> Rooted in Cognitive Load Theory which states that human working memory has a restricted capacity (Evans, </w:t>
      </w:r>
      <w:r>
        <w:rPr>
          <w:i/>
          <w:lang w:val="en-IN"/>
        </w:rPr>
        <w:t>et al.,</w:t>
      </w:r>
      <w:r w:rsidRPr="005D4097">
        <w:rPr>
          <w:lang w:val="en-IN"/>
        </w:rPr>
        <w:t xml:space="preserve"> 2024</w:t>
      </w:r>
      <w:r>
        <w:rPr>
          <w:lang w:val="en-IN"/>
        </w:rPr>
        <w:t>)</w:t>
      </w:r>
      <w:r w:rsidRPr="005D4097">
        <w:rPr>
          <w:lang w:val="en-IN"/>
        </w:rPr>
        <w:t>.</w:t>
      </w:r>
      <w:r>
        <w:rPr>
          <w:lang w:val="en-IN"/>
        </w:rPr>
        <w:t xml:space="preserve"> When </w:t>
      </w:r>
      <w:proofErr w:type="gramStart"/>
      <w:r>
        <w:rPr>
          <w:lang w:val="en-IN"/>
        </w:rPr>
        <w:t>an information interfaces</w:t>
      </w:r>
      <w:proofErr w:type="gramEnd"/>
      <w:r>
        <w:rPr>
          <w:lang w:val="en-IN"/>
        </w:rPr>
        <w:t xml:space="preserve"> violate this threshold by overloading a user with unorganised options, decision paralysis </w:t>
      </w:r>
      <w:proofErr w:type="gramStart"/>
      <w:r>
        <w:rPr>
          <w:lang w:val="en-IN"/>
        </w:rPr>
        <w:t>occur</w:t>
      </w:r>
      <w:proofErr w:type="gramEnd"/>
      <w:r>
        <w:rPr>
          <w:lang w:val="en-IN"/>
        </w:rPr>
        <w:t xml:space="preserve">. Reducing mental effort during the discretionary stage directly correlates with increased user adoption, increased cognitive issues and prolonged platform engagement. </w:t>
      </w:r>
    </w:p>
    <w:p w14:paraId="059D52DE" w14:textId="77777777" w:rsidR="00945DCB" w:rsidRPr="00EE36F4" w:rsidRDefault="00945DCB" w:rsidP="00945DCB">
      <w:pPr>
        <w:rPr>
          <w:b/>
          <w:i/>
          <w:lang w:val="en-IN"/>
        </w:rPr>
      </w:pPr>
      <w:r w:rsidRPr="00EE36F4">
        <w:rPr>
          <w:b/>
          <w:i/>
          <w:lang w:val="en-IN"/>
        </w:rPr>
        <w:t xml:space="preserve">Solution 2: Conversational AI Entertainment Assistant </w:t>
      </w:r>
    </w:p>
    <w:p w14:paraId="7F80BBAD" w14:textId="77777777" w:rsidR="00945DCB" w:rsidRDefault="00945DCB" w:rsidP="00945DCB">
      <w:pPr>
        <w:rPr>
          <w:lang w:val="en-IN"/>
        </w:rPr>
      </w:pPr>
      <w:r w:rsidRPr="00EE36F4">
        <w:rPr>
          <w:b/>
          <w:i/>
          <w:lang w:val="en-IN"/>
        </w:rPr>
        <w:t>Operational Challenge:</w:t>
      </w:r>
      <w:r>
        <w:rPr>
          <w:lang w:val="en-IN"/>
        </w:rPr>
        <w:t xml:space="preserve"> </w:t>
      </w:r>
      <w:proofErr w:type="spellStart"/>
      <w:r>
        <w:rPr>
          <w:lang w:val="en-IN"/>
        </w:rPr>
        <w:t>Inacurrate</w:t>
      </w:r>
      <w:proofErr w:type="spellEnd"/>
      <w:r>
        <w:rPr>
          <w:lang w:val="en-IN"/>
        </w:rPr>
        <w:t xml:space="preserve"> long-trail content discovery and static, keyword-dependent search operations. Legacy search instruments depend on direct text aligning (E.g., Searching by actor or genre), which lacks to target abstract or mood-driven consumer intents, leaving </w:t>
      </w:r>
      <w:proofErr w:type="spellStart"/>
      <w:r>
        <w:rPr>
          <w:lang w:val="en-IN"/>
        </w:rPr>
        <w:t>daap-catalog</w:t>
      </w:r>
      <w:proofErr w:type="spellEnd"/>
      <w:r>
        <w:rPr>
          <w:lang w:val="en-IN"/>
        </w:rPr>
        <w:t xml:space="preserve"> assets underutilised. </w:t>
      </w:r>
    </w:p>
    <w:p w14:paraId="08ACE26C" w14:textId="77777777" w:rsidR="00945DCB" w:rsidRDefault="00945DCB" w:rsidP="00945DCB">
      <w:pPr>
        <w:rPr>
          <w:lang w:val="en-IN"/>
        </w:rPr>
      </w:pPr>
      <w:r w:rsidRPr="00EE36F4">
        <w:rPr>
          <w:b/>
          <w:i/>
          <w:lang w:val="en-IN"/>
        </w:rPr>
        <w:t xml:space="preserve">Technical Architecture: </w:t>
      </w:r>
      <w:r>
        <w:rPr>
          <w:lang w:val="en-IN"/>
        </w:rPr>
        <w:t xml:space="preserve">This model embeds expert Large Language Models (LLMs) intensely into the search interface. It creates a natural language processing (NLP) layer capable of implementing multi-turn dialogues and interpreting unorganised, qualitative prompts (e.g., “Find me a suspenseful thriller with a twist ending similar to my mood tonight, but nothing too violent”). The engine interprets these queries into vector embedding’s, aligning them against deep metadata graph of Netflix’s long-tail content library to surface highly contextual, precise recommendations. </w:t>
      </w:r>
    </w:p>
    <w:p w14:paraId="6B770566" w14:textId="77777777" w:rsidR="00945DCB" w:rsidRDefault="00945DCB" w:rsidP="00945DCB">
      <w:pPr>
        <w:rPr>
          <w:lang w:val="en-IN"/>
        </w:rPr>
      </w:pPr>
      <w:r w:rsidRPr="00EE36F4">
        <w:rPr>
          <w:b/>
          <w:i/>
          <w:lang w:val="en-IN"/>
        </w:rPr>
        <w:t>Academic Justification:</w:t>
      </w:r>
      <w:r>
        <w:rPr>
          <w:lang w:val="en-IN"/>
        </w:rPr>
        <w:t xml:space="preserve"> It is derived from the Technology Acceptance Model (TAM). TAM narrates that user acceptance of a digital system is determined primarily by two factors: perceived </w:t>
      </w:r>
      <w:r>
        <w:rPr>
          <w:lang w:val="en-IN"/>
        </w:rPr>
        <w:lastRenderedPageBreak/>
        <w:t>usefulness and perceived ease of use (</w:t>
      </w:r>
      <w:proofErr w:type="spellStart"/>
      <w:r w:rsidRPr="005D4097">
        <w:rPr>
          <w:lang w:val="en-IN"/>
        </w:rPr>
        <w:t>Mar</w:t>
      </w:r>
      <w:r>
        <w:rPr>
          <w:lang w:val="en-IN"/>
        </w:rPr>
        <w:t>ikyan</w:t>
      </w:r>
      <w:proofErr w:type="spellEnd"/>
      <w:r>
        <w:rPr>
          <w:lang w:val="en-IN"/>
        </w:rPr>
        <w:t xml:space="preserve">, and </w:t>
      </w:r>
      <w:proofErr w:type="spellStart"/>
      <w:r>
        <w:rPr>
          <w:lang w:val="en-IN"/>
        </w:rPr>
        <w:t>Papagiannidis</w:t>
      </w:r>
      <w:proofErr w:type="spellEnd"/>
      <w:r>
        <w:rPr>
          <w:lang w:val="en-IN"/>
        </w:rPr>
        <w:t>,</w:t>
      </w:r>
      <w:r w:rsidRPr="005D4097">
        <w:rPr>
          <w:lang w:val="en-IN"/>
        </w:rPr>
        <w:t xml:space="preserve"> 2024</w:t>
      </w:r>
      <w:r>
        <w:rPr>
          <w:lang w:val="en-IN"/>
        </w:rPr>
        <w:t>)</w:t>
      </w:r>
      <w:r w:rsidRPr="005D4097">
        <w:rPr>
          <w:lang w:val="en-IN"/>
        </w:rPr>
        <w:t xml:space="preserve">. </w:t>
      </w:r>
      <w:r>
        <w:rPr>
          <w:lang w:val="en-IN"/>
        </w:rPr>
        <w:t xml:space="preserve"> By changing strict search syntax with an intuitive conversational interface, the system increases both parameters, working as a </w:t>
      </w:r>
      <w:proofErr w:type="gramStart"/>
      <w:r>
        <w:rPr>
          <w:lang w:val="en-IN"/>
        </w:rPr>
        <w:t>basic aspects</w:t>
      </w:r>
      <w:proofErr w:type="gramEnd"/>
      <w:r>
        <w:rPr>
          <w:lang w:val="en-IN"/>
        </w:rPr>
        <w:t xml:space="preserve"> of interface satisfaction, platform stickiness and usage contribution.</w:t>
      </w:r>
    </w:p>
    <w:p w14:paraId="501714C9" w14:textId="77777777" w:rsidR="00945DCB" w:rsidRPr="00EE36F4" w:rsidRDefault="00945DCB" w:rsidP="00945DCB">
      <w:pPr>
        <w:rPr>
          <w:b/>
          <w:i/>
          <w:lang w:val="en-IN"/>
        </w:rPr>
      </w:pPr>
      <w:r w:rsidRPr="00EE36F4">
        <w:rPr>
          <w:b/>
          <w:i/>
          <w:lang w:val="en-IN"/>
        </w:rPr>
        <w:t xml:space="preserve">Solution 3: Predictive Behavioural Analytics Dashboard </w:t>
      </w:r>
    </w:p>
    <w:p w14:paraId="2085513E" w14:textId="77777777" w:rsidR="00945DCB" w:rsidRDefault="00945DCB" w:rsidP="00945DCB">
      <w:pPr>
        <w:rPr>
          <w:lang w:val="en-IN"/>
        </w:rPr>
      </w:pPr>
      <w:r w:rsidRPr="00EE36F4">
        <w:rPr>
          <w:b/>
          <w:i/>
          <w:lang w:val="en-IN"/>
        </w:rPr>
        <w:t>Operational Challenge:</w:t>
      </w:r>
      <w:r>
        <w:rPr>
          <w:lang w:val="en-IN"/>
        </w:rPr>
        <w:t xml:space="preserve"> Passive, reactive subscriber churn identification. Existing analytical channels flag account deterioration only after a user cancels their billing profile, protecting proactive retention efforts. </w:t>
      </w:r>
    </w:p>
    <w:p w14:paraId="358A726B" w14:textId="77777777" w:rsidR="00945DCB" w:rsidRDefault="00945DCB" w:rsidP="00945DCB">
      <w:pPr>
        <w:rPr>
          <w:lang w:val="en-IN"/>
        </w:rPr>
      </w:pPr>
      <w:r w:rsidRPr="00EE36F4">
        <w:rPr>
          <w:b/>
          <w:i/>
          <w:lang w:val="en-IN"/>
        </w:rPr>
        <w:t>Technical Architecture:</w:t>
      </w:r>
      <w:r>
        <w:rPr>
          <w:lang w:val="en-IN"/>
        </w:rPr>
        <w:t xml:space="preserve"> This system uses deep neural networks (DNNs) running constantly on streaming data architecture. The frameworks process clickstream micro-interactions such as fast-forward frequencies, particular hover pauses, profile switching, completion drop-off points, and application launch intervals. When these behavioural telemetry streams align traditional churn signatures, the account is flagged. The platform can then automatically produce real-time retention routes such as serving designed promotional offers, aimed content drops, or dynamic pricing adjustments. </w:t>
      </w:r>
    </w:p>
    <w:p w14:paraId="1B5443DF" w14:textId="77777777" w:rsidR="00945DCB" w:rsidRDefault="00945DCB" w:rsidP="00945DCB">
      <w:pPr>
        <w:rPr>
          <w:lang w:val="en-IN"/>
        </w:rPr>
      </w:pPr>
      <w:r w:rsidRPr="00EE36F4">
        <w:rPr>
          <w:b/>
          <w:i/>
          <w:lang w:val="en-IN"/>
        </w:rPr>
        <w:t>Academic Justification:</w:t>
      </w:r>
      <w:r>
        <w:rPr>
          <w:lang w:val="en-IN"/>
        </w:rPr>
        <w:t xml:space="preserve"> Grounded in the Resource-Based View (RBV) of the firm. As per RBV, constant competitive advantage depends on assets that are Valuable, Rare, Inimitable, and Non-substitutable (VRIN) (Sun, Chen, and Mei, </w:t>
      </w:r>
      <w:r w:rsidRPr="005D4097">
        <w:rPr>
          <w:lang w:val="en-IN"/>
        </w:rPr>
        <w:t>2024</w:t>
      </w:r>
      <w:r>
        <w:rPr>
          <w:lang w:val="en-IN"/>
        </w:rPr>
        <w:t>)</w:t>
      </w:r>
      <w:r w:rsidRPr="005D4097">
        <w:rPr>
          <w:lang w:val="en-IN"/>
        </w:rPr>
        <w:t>.</w:t>
      </w:r>
      <w:r>
        <w:rPr>
          <w:lang w:val="en-IN"/>
        </w:rPr>
        <w:t xml:space="preserve"> Integrating Netflix’s massive, proprietary behavioural data with advanced, custom-trained predictive algorithms establish an imperfectly imitable capability. This data-driven asset cannot be easily replicated by rivals, directly reinforcing market dominance. </w:t>
      </w:r>
    </w:p>
    <w:p w14:paraId="0ABC830E" w14:textId="77777777" w:rsidR="00945DCB" w:rsidRDefault="00945DCB" w:rsidP="00945DCB">
      <w:pPr>
        <w:pStyle w:val="Heading1"/>
        <w:rPr>
          <w:lang w:val="en-IN"/>
        </w:rPr>
      </w:pPr>
      <w:bookmarkStart w:id="17" w:name="_Toc242533777"/>
      <w:r>
        <w:rPr>
          <w:lang w:val="en-IN"/>
        </w:rPr>
        <w:t>Implementation Plan (Step 4: Achieve)</w:t>
      </w:r>
      <w:bookmarkEnd w:id="17"/>
      <w:r>
        <w:rPr>
          <w:lang w:val="en-IN"/>
        </w:rPr>
        <w:t xml:space="preserve"> </w:t>
      </w:r>
    </w:p>
    <w:p w14:paraId="7CFC56AC" w14:textId="77777777" w:rsidR="00945DCB" w:rsidRDefault="00945DCB" w:rsidP="00945DCB">
      <w:pPr>
        <w:pStyle w:val="Heading2"/>
        <w:rPr>
          <w:lang w:val="en-IN"/>
        </w:rPr>
      </w:pPr>
      <w:bookmarkStart w:id="18" w:name="_Toc242533778"/>
      <w:r>
        <w:rPr>
          <w:lang w:val="en-IN"/>
        </w:rPr>
        <w:t>Kotter’s 8-step Change Framework Alignment</w:t>
      </w:r>
      <w:bookmarkEnd w:id="18"/>
      <w:r>
        <w:rPr>
          <w:lang w:val="en-IN"/>
        </w:rPr>
        <w:t xml:space="preserve"> </w:t>
      </w:r>
    </w:p>
    <w:p w14:paraId="7795F33A" w14:textId="77777777" w:rsidR="00945DCB" w:rsidRDefault="00945DCB" w:rsidP="00945DCB">
      <w:pPr>
        <w:rPr>
          <w:lang w:val="en-IN"/>
        </w:rPr>
      </w:pPr>
      <w:r>
        <w:rPr>
          <w:lang w:val="en-IN"/>
        </w:rPr>
        <w:t xml:space="preserve">Changing a highly difficult technical infrastructure needs organised organisational change management. Kotter’s 8-Step Change Model is applied to ensure complete strategic alignment, mitigate employee issues, and depicts institutional agility (Hu, </w:t>
      </w:r>
      <w:r>
        <w:rPr>
          <w:i/>
          <w:lang w:val="en-IN"/>
        </w:rPr>
        <w:t>et al.,</w:t>
      </w:r>
      <w:r w:rsidRPr="00EE36F4">
        <w:rPr>
          <w:lang w:val="en-IN"/>
        </w:rPr>
        <w:t xml:space="preserve"> 2025</w:t>
      </w:r>
      <w:r>
        <w:rPr>
          <w:lang w:val="en-IN"/>
        </w:rPr>
        <w:t>)</w:t>
      </w:r>
      <w:r w:rsidRPr="00EE36F4">
        <w:rPr>
          <w:lang w:val="en-IN"/>
        </w:rPr>
        <w:t xml:space="preserve">. </w:t>
      </w:r>
      <w:r>
        <w:rPr>
          <w:lang w:val="en-IN"/>
        </w:rPr>
        <w:t xml:space="preserve"> </w:t>
      </w:r>
    </w:p>
    <w:p w14:paraId="4EA0E3E4" w14:textId="77777777" w:rsidR="00945DCB" w:rsidRDefault="00945DCB" w:rsidP="00945DCB">
      <w:pPr>
        <w:rPr>
          <w:lang w:val="en-IN"/>
        </w:rPr>
      </w:pPr>
      <w:r w:rsidRPr="004B1287">
        <w:rPr>
          <w:b/>
          <w:i/>
          <w:lang w:val="en-IN"/>
        </w:rPr>
        <w:t>Establish a Sense of Urgency:</w:t>
      </w:r>
      <w:r>
        <w:rPr>
          <w:lang w:val="en-IN"/>
        </w:rPr>
        <w:t xml:space="preserve"> Senior Leadership should present granular data regarding increasing global churn metrics and the aggressive expansion of competitor streaming </w:t>
      </w:r>
      <w:r>
        <w:rPr>
          <w:lang w:val="en-IN"/>
        </w:rPr>
        <w:lastRenderedPageBreak/>
        <w:t xml:space="preserve">environment. By structuring user choice paralysis is not as a minor UX Flaw but as an existential threat to market dominance, the organisation creates a clear compliance for rapid technical revolution. </w:t>
      </w:r>
    </w:p>
    <w:p w14:paraId="0D538A5B" w14:textId="77777777" w:rsidR="00945DCB" w:rsidRDefault="00945DCB" w:rsidP="00945DCB">
      <w:pPr>
        <w:rPr>
          <w:lang w:val="en-IN"/>
        </w:rPr>
      </w:pPr>
      <w:r w:rsidRPr="004B1287">
        <w:rPr>
          <w:b/>
          <w:i/>
          <w:lang w:val="en-IN"/>
        </w:rPr>
        <w:t>Create the Guiding Coalition:</w:t>
      </w:r>
      <w:r>
        <w:rPr>
          <w:lang w:val="en-IN"/>
        </w:rPr>
        <w:t xml:space="preserve"> A cross-functional navigation group will be formed, breaking down existing internal operational silos. This coalition will include the Chief Functional Officer (CTO), the VP of Data Science, the Director of Content Strategy, senior Product Managers and designated to increase customer satisfaction, instead of an automation engage meant to minimise engineering headcount or streamline human labour. </w:t>
      </w:r>
    </w:p>
    <w:p w14:paraId="58EF8772" w14:textId="77777777" w:rsidR="00945DCB" w:rsidRDefault="00945DCB" w:rsidP="00945DCB">
      <w:pPr>
        <w:rPr>
          <w:lang w:val="en-IN"/>
        </w:rPr>
      </w:pPr>
      <w:r w:rsidRPr="004B1287">
        <w:rPr>
          <w:b/>
          <w:i/>
          <w:lang w:val="en-IN"/>
        </w:rPr>
        <w:t>Communicate the Change Vision:</w:t>
      </w:r>
      <w:r>
        <w:rPr>
          <w:lang w:val="en-IN"/>
        </w:rPr>
        <w:t xml:space="preserve"> The coalition will run constant communication cycles, comprising of global town halls, engineering </w:t>
      </w:r>
      <w:proofErr w:type="spellStart"/>
      <w:r>
        <w:rPr>
          <w:lang w:val="en-IN"/>
        </w:rPr>
        <w:t>hackthons</w:t>
      </w:r>
      <w:proofErr w:type="spellEnd"/>
      <w:r>
        <w:rPr>
          <w:lang w:val="en-IN"/>
        </w:rPr>
        <w:t xml:space="preserve">, and elaborates cross-departmental workshops. A clear plan will link individual software sprint objectives directly to Netflix’s wider commercial goals. </w:t>
      </w:r>
    </w:p>
    <w:p w14:paraId="782BF7B4" w14:textId="77777777" w:rsidR="00945DCB" w:rsidRDefault="00945DCB" w:rsidP="00945DCB">
      <w:pPr>
        <w:rPr>
          <w:lang w:val="en-IN"/>
        </w:rPr>
      </w:pPr>
      <w:r w:rsidRPr="004B1287">
        <w:rPr>
          <w:b/>
          <w:i/>
          <w:lang w:val="en-IN"/>
        </w:rPr>
        <w:t>Empower Broad-Based Action:</w:t>
      </w:r>
      <w:r>
        <w:rPr>
          <w:lang w:val="en-IN"/>
        </w:rPr>
        <w:t xml:space="preserve"> Engineering and data teams should be given the autonomy and resources to experiment. This includes allocating advanced AI training credits, upgrading cloud architecture sandboxes, minimising bureaucratic approval cycles for software execution and avoiding data silos between data analytics and UI design groups. </w:t>
      </w:r>
    </w:p>
    <w:p w14:paraId="49CAA5AF" w14:textId="77777777" w:rsidR="00945DCB" w:rsidRDefault="00945DCB" w:rsidP="00945DCB">
      <w:pPr>
        <w:rPr>
          <w:lang w:val="en-IN"/>
        </w:rPr>
      </w:pPr>
      <w:r w:rsidRPr="004B1287">
        <w:rPr>
          <w:b/>
          <w:i/>
          <w:lang w:val="en-IN"/>
        </w:rPr>
        <w:t>Generate Short-Term Wins:</w:t>
      </w:r>
      <w:r>
        <w:rPr>
          <w:lang w:val="en-IN"/>
        </w:rPr>
        <w:t xml:space="preserve"> To validate the technical infrastructure and establish corporate momentum, an isolated A/B pilot test of the Conversational AI Assistant will be introduced in a single, representative mid-sized, representative mid-sized market (e.g., Canada). The metric for success will be an aimed 5% increase in user engagement over a rigid </w:t>
      </w:r>
      <w:proofErr w:type="gramStart"/>
      <w:r>
        <w:rPr>
          <w:lang w:val="en-IN"/>
        </w:rPr>
        <w:t>90 day</w:t>
      </w:r>
      <w:proofErr w:type="gramEnd"/>
      <w:r>
        <w:rPr>
          <w:lang w:val="en-IN"/>
        </w:rPr>
        <w:t xml:space="preserve"> window. </w:t>
      </w:r>
    </w:p>
    <w:p w14:paraId="7E42F69F" w14:textId="77777777" w:rsidR="00945DCB" w:rsidRDefault="00945DCB" w:rsidP="00945DCB">
      <w:pPr>
        <w:rPr>
          <w:lang w:val="en-IN"/>
        </w:rPr>
      </w:pPr>
      <w:r w:rsidRPr="004B1287">
        <w:rPr>
          <w:b/>
          <w:i/>
          <w:lang w:val="en-IN"/>
        </w:rPr>
        <w:t>Consolidate Gains and Produce More Change:</w:t>
      </w:r>
      <w:r>
        <w:rPr>
          <w:lang w:val="en-IN"/>
        </w:rPr>
        <w:t xml:space="preserve"> Following an efficient pilot, metrics will be evaluated to filter the underlying deep learning frameworks. These validates infrastructures will then be scaled internationally, surrounding predictive analytics and real-time rendering layers directly into the main, high-traffic subscription channel. </w:t>
      </w:r>
    </w:p>
    <w:p w14:paraId="69FC3FF9" w14:textId="77777777" w:rsidR="00945DCB" w:rsidRDefault="00945DCB" w:rsidP="00945DCB">
      <w:pPr>
        <w:rPr>
          <w:lang w:val="en-IN"/>
        </w:rPr>
      </w:pPr>
      <w:r w:rsidRPr="004B1287">
        <w:rPr>
          <w:b/>
          <w:i/>
          <w:lang w:val="en-IN"/>
        </w:rPr>
        <w:t>Anchor New Approaches in the Culture:</w:t>
      </w:r>
      <w:r>
        <w:rPr>
          <w:lang w:val="en-IN"/>
        </w:rPr>
        <w:t xml:space="preserve"> The change should be institutionalised. AI-driven iterative design principles, constant algorithmic experimentation, and data-supported validation will be written into Netflix’s main engineering documentation, surrounding these practices into the company’s long-term functional identity. </w:t>
      </w:r>
    </w:p>
    <w:p w14:paraId="0D2F2A5F" w14:textId="77777777" w:rsidR="00945DCB" w:rsidRDefault="00945DCB" w:rsidP="00945DCB">
      <w:pPr>
        <w:pStyle w:val="Heading2"/>
        <w:rPr>
          <w:lang w:val="en-IN"/>
        </w:rPr>
      </w:pPr>
      <w:bookmarkStart w:id="19" w:name="_Toc242533779"/>
      <w:r>
        <w:rPr>
          <w:lang w:val="en-IN"/>
        </w:rPr>
        <w:lastRenderedPageBreak/>
        <w:t>24- Month Project Timeline and Implementation Matrix</w:t>
      </w:r>
      <w:bookmarkEnd w:id="19"/>
      <w:r>
        <w:rPr>
          <w:lang w:val="en-IN"/>
        </w:rPr>
        <w:t xml:space="preserve"> </w:t>
      </w:r>
    </w:p>
    <w:p w14:paraId="65793C1A" w14:textId="77777777" w:rsidR="00945DCB" w:rsidRDefault="00945DCB" w:rsidP="00945DCB">
      <w:pPr>
        <w:rPr>
          <w:lang w:val="en-IN"/>
        </w:rPr>
      </w:pPr>
      <w:r>
        <w:rPr>
          <w:lang w:val="en-IN"/>
        </w:rPr>
        <w:t xml:space="preserve">This implementation plan spans a clear 24-month horizon, stable across four different stages to ensure technical stability, proper data governance, and scalable global execution. </w:t>
      </w:r>
    </w:p>
    <w:tbl>
      <w:tblPr>
        <w:tblStyle w:val="TableGrid"/>
        <w:tblW w:w="0" w:type="auto"/>
        <w:tblLook w:val="04A0" w:firstRow="1" w:lastRow="0" w:firstColumn="1" w:lastColumn="0" w:noHBand="0" w:noVBand="1"/>
      </w:tblPr>
      <w:tblGrid>
        <w:gridCol w:w="1870"/>
        <w:gridCol w:w="1870"/>
        <w:gridCol w:w="1870"/>
        <w:gridCol w:w="1870"/>
        <w:gridCol w:w="1870"/>
      </w:tblGrid>
      <w:tr w:rsidR="00945DCB" w14:paraId="09A8CECF" w14:textId="77777777" w:rsidTr="00945DCB">
        <w:tc>
          <w:tcPr>
            <w:tcW w:w="1870" w:type="dxa"/>
          </w:tcPr>
          <w:p w14:paraId="7703971F" w14:textId="77777777" w:rsidR="00945DCB" w:rsidRPr="004B1287" w:rsidRDefault="00945DCB" w:rsidP="00945DCB">
            <w:pPr>
              <w:jc w:val="center"/>
              <w:rPr>
                <w:b/>
                <w:i/>
                <w:lang w:val="en-IN"/>
              </w:rPr>
            </w:pPr>
            <w:r w:rsidRPr="004B1287">
              <w:rPr>
                <w:b/>
                <w:i/>
                <w:lang w:val="en-IN"/>
              </w:rPr>
              <w:t>Phase</w:t>
            </w:r>
          </w:p>
        </w:tc>
        <w:tc>
          <w:tcPr>
            <w:tcW w:w="1870" w:type="dxa"/>
          </w:tcPr>
          <w:p w14:paraId="5FC96CC2" w14:textId="77777777" w:rsidR="00945DCB" w:rsidRPr="004B1287" w:rsidRDefault="00945DCB" w:rsidP="00945DCB">
            <w:pPr>
              <w:jc w:val="center"/>
              <w:rPr>
                <w:b/>
                <w:i/>
                <w:lang w:val="en-IN"/>
              </w:rPr>
            </w:pPr>
            <w:r w:rsidRPr="004B1287">
              <w:rPr>
                <w:b/>
                <w:i/>
                <w:lang w:val="en-IN"/>
              </w:rPr>
              <w:t>Horizon</w:t>
            </w:r>
          </w:p>
        </w:tc>
        <w:tc>
          <w:tcPr>
            <w:tcW w:w="1870" w:type="dxa"/>
          </w:tcPr>
          <w:p w14:paraId="4D5E28EA" w14:textId="77777777" w:rsidR="00945DCB" w:rsidRPr="004B1287" w:rsidRDefault="00945DCB" w:rsidP="00945DCB">
            <w:pPr>
              <w:jc w:val="center"/>
              <w:rPr>
                <w:b/>
                <w:i/>
                <w:lang w:val="en-IN"/>
              </w:rPr>
            </w:pPr>
            <w:r w:rsidRPr="004B1287">
              <w:rPr>
                <w:b/>
                <w:i/>
                <w:lang w:val="en-IN"/>
              </w:rPr>
              <w:t>Core operational and Operational Actions</w:t>
            </w:r>
          </w:p>
        </w:tc>
        <w:tc>
          <w:tcPr>
            <w:tcW w:w="1870" w:type="dxa"/>
          </w:tcPr>
          <w:p w14:paraId="30547C10" w14:textId="77777777" w:rsidR="00945DCB" w:rsidRPr="004B1287" w:rsidRDefault="00945DCB" w:rsidP="00945DCB">
            <w:pPr>
              <w:jc w:val="center"/>
              <w:rPr>
                <w:b/>
                <w:i/>
                <w:lang w:val="en-IN"/>
              </w:rPr>
            </w:pPr>
            <w:r w:rsidRPr="004B1287">
              <w:rPr>
                <w:b/>
                <w:i/>
                <w:lang w:val="en-IN"/>
              </w:rPr>
              <w:t>Methodology and Frameworks</w:t>
            </w:r>
          </w:p>
        </w:tc>
        <w:tc>
          <w:tcPr>
            <w:tcW w:w="1870" w:type="dxa"/>
          </w:tcPr>
          <w:p w14:paraId="34285099" w14:textId="77777777" w:rsidR="00945DCB" w:rsidRPr="004B1287" w:rsidRDefault="00945DCB" w:rsidP="00945DCB">
            <w:pPr>
              <w:jc w:val="center"/>
              <w:rPr>
                <w:b/>
                <w:i/>
                <w:lang w:val="en-IN"/>
              </w:rPr>
            </w:pPr>
            <w:r w:rsidRPr="004B1287">
              <w:rPr>
                <w:b/>
                <w:i/>
                <w:lang w:val="en-IN"/>
              </w:rPr>
              <w:t>Key Deliverables and Mark-Winning Milestones</w:t>
            </w:r>
          </w:p>
        </w:tc>
      </w:tr>
      <w:tr w:rsidR="00945DCB" w14:paraId="61BECC39" w14:textId="77777777" w:rsidTr="00945DCB">
        <w:tc>
          <w:tcPr>
            <w:tcW w:w="1870" w:type="dxa"/>
          </w:tcPr>
          <w:p w14:paraId="2C128AC8" w14:textId="77777777" w:rsidR="00945DCB" w:rsidRPr="004B1287" w:rsidRDefault="00945DCB" w:rsidP="00945DCB">
            <w:pPr>
              <w:rPr>
                <w:b/>
                <w:i/>
                <w:lang w:val="en-IN"/>
              </w:rPr>
            </w:pPr>
            <w:r w:rsidRPr="004B1287">
              <w:rPr>
                <w:b/>
                <w:i/>
                <w:lang w:val="en-IN"/>
              </w:rPr>
              <w:t xml:space="preserve">Phase 1:  Diagnostic and Alignment </w:t>
            </w:r>
          </w:p>
        </w:tc>
        <w:tc>
          <w:tcPr>
            <w:tcW w:w="1870" w:type="dxa"/>
          </w:tcPr>
          <w:p w14:paraId="5E62DB3E" w14:textId="77777777" w:rsidR="00945DCB" w:rsidRDefault="00945DCB" w:rsidP="00945DCB">
            <w:pPr>
              <w:rPr>
                <w:lang w:val="en-IN"/>
              </w:rPr>
            </w:pPr>
            <w:r>
              <w:rPr>
                <w:lang w:val="en-IN"/>
              </w:rPr>
              <w:t>Months 0-6</w:t>
            </w:r>
          </w:p>
        </w:tc>
        <w:tc>
          <w:tcPr>
            <w:tcW w:w="1870" w:type="dxa"/>
          </w:tcPr>
          <w:p w14:paraId="1181C965" w14:textId="77777777" w:rsidR="00945DCB" w:rsidRDefault="00945DCB" w:rsidP="00945DCB">
            <w:pPr>
              <w:rPr>
                <w:lang w:val="en-IN"/>
              </w:rPr>
            </w:pPr>
            <w:r>
              <w:rPr>
                <w:lang w:val="en-IN"/>
              </w:rPr>
              <w:t xml:space="preserve">Conduct exhaustive internal data audits across traditional user interaction logs. </w:t>
            </w:r>
          </w:p>
          <w:p w14:paraId="3B17E270" w14:textId="77777777" w:rsidR="00945DCB" w:rsidRDefault="00945DCB" w:rsidP="00945DCB">
            <w:pPr>
              <w:rPr>
                <w:lang w:val="en-IN"/>
              </w:rPr>
            </w:pPr>
            <w:r>
              <w:rPr>
                <w:lang w:val="en-IN"/>
              </w:rPr>
              <w:t xml:space="preserve">Pair key organisational stakeholder and cross-functional steering groups. </w:t>
            </w:r>
          </w:p>
          <w:p w14:paraId="1E56A5C0" w14:textId="77777777" w:rsidR="00945DCB" w:rsidRDefault="00945DCB" w:rsidP="00945DCB">
            <w:pPr>
              <w:rPr>
                <w:lang w:val="en-IN"/>
              </w:rPr>
            </w:pPr>
            <w:r>
              <w:rPr>
                <w:lang w:val="en-IN"/>
              </w:rPr>
              <w:t>Define target infrastructure for large language frameworks and deep neural channel.</w:t>
            </w:r>
          </w:p>
          <w:p w14:paraId="7D218007" w14:textId="77777777" w:rsidR="00945DCB" w:rsidRDefault="00945DCB" w:rsidP="00945DCB">
            <w:pPr>
              <w:rPr>
                <w:lang w:val="en-IN"/>
              </w:rPr>
            </w:pPr>
            <w:r>
              <w:rPr>
                <w:lang w:val="en-IN"/>
              </w:rPr>
              <w:t>Run comprehensive cloud readiness and performance stress testing.</w:t>
            </w:r>
          </w:p>
        </w:tc>
        <w:tc>
          <w:tcPr>
            <w:tcW w:w="1870" w:type="dxa"/>
          </w:tcPr>
          <w:p w14:paraId="09397F1D" w14:textId="77777777" w:rsidR="00945DCB" w:rsidRDefault="00945DCB" w:rsidP="00945DCB">
            <w:pPr>
              <w:rPr>
                <w:lang w:val="en-IN"/>
              </w:rPr>
            </w:pPr>
            <w:r>
              <w:rPr>
                <w:lang w:val="en-IN"/>
              </w:rPr>
              <w:t>Kotter Steps 1, 2 and 3.</w:t>
            </w:r>
          </w:p>
          <w:p w14:paraId="7DCE24AB" w14:textId="77777777" w:rsidR="00945DCB" w:rsidRDefault="00945DCB" w:rsidP="00945DCB">
            <w:pPr>
              <w:rPr>
                <w:lang w:val="en-IN"/>
              </w:rPr>
            </w:pPr>
            <w:r>
              <w:rPr>
                <w:lang w:val="en-IN"/>
              </w:rPr>
              <w:t xml:space="preserve">Technical Infrastructure Scoping </w:t>
            </w:r>
          </w:p>
          <w:p w14:paraId="6861A99B" w14:textId="77777777" w:rsidR="00945DCB" w:rsidRDefault="00945DCB" w:rsidP="00945DCB">
            <w:pPr>
              <w:rPr>
                <w:lang w:val="en-IN"/>
              </w:rPr>
            </w:pPr>
            <w:r>
              <w:rPr>
                <w:lang w:val="en-IN"/>
              </w:rPr>
              <w:t xml:space="preserve">Data Governance Models.  </w:t>
            </w:r>
          </w:p>
        </w:tc>
        <w:tc>
          <w:tcPr>
            <w:tcW w:w="1870" w:type="dxa"/>
          </w:tcPr>
          <w:p w14:paraId="05B49852" w14:textId="77777777" w:rsidR="00945DCB" w:rsidRDefault="00945DCB" w:rsidP="00945DCB">
            <w:pPr>
              <w:rPr>
                <w:lang w:val="en-IN"/>
              </w:rPr>
            </w:pPr>
            <w:r>
              <w:rPr>
                <w:lang w:val="en-IN"/>
              </w:rPr>
              <w:t xml:space="preserve">Finalised operational specification blueprints. </w:t>
            </w:r>
          </w:p>
          <w:p w14:paraId="7C4442AC" w14:textId="77777777" w:rsidR="00945DCB" w:rsidRDefault="00945DCB" w:rsidP="00945DCB">
            <w:pPr>
              <w:rPr>
                <w:lang w:val="en-IN"/>
              </w:rPr>
            </w:pPr>
            <w:r>
              <w:rPr>
                <w:lang w:val="en-IN"/>
              </w:rPr>
              <w:t xml:space="preserve">Signed and executed ethical data privacy and compliance characters. </w:t>
            </w:r>
          </w:p>
        </w:tc>
      </w:tr>
      <w:tr w:rsidR="00945DCB" w14:paraId="463B2D94" w14:textId="77777777" w:rsidTr="00945DCB">
        <w:tc>
          <w:tcPr>
            <w:tcW w:w="1870" w:type="dxa"/>
          </w:tcPr>
          <w:p w14:paraId="6FAD9DC4" w14:textId="77777777" w:rsidR="00945DCB" w:rsidRPr="004B1287" w:rsidRDefault="00945DCB" w:rsidP="00945DCB">
            <w:pPr>
              <w:rPr>
                <w:b/>
                <w:i/>
                <w:lang w:val="en-IN"/>
              </w:rPr>
            </w:pPr>
            <w:r w:rsidRPr="004B1287">
              <w:rPr>
                <w:b/>
                <w:i/>
                <w:lang w:val="en-IN"/>
              </w:rPr>
              <w:lastRenderedPageBreak/>
              <w:t xml:space="preserve">Phase 2: Pilot Construction </w:t>
            </w:r>
          </w:p>
        </w:tc>
        <w:tc>
          <w:tcPr>
            <w:tcW w:w="1870" w:type="dxa"/>
          </w:tcPr>
          <w:p w14:paraId="728A5A17" w14:textId="77777777" w:rsidR="00945DCB" w:rsidRDefault="00945DCB" w:rsidP="00945DCB">
            <w:pPr>
              <w:rPr>
                <w:lang w:val="en-IN"/>
              </w:rPr>
            </w:pPr>
            <w:r>
              <w:rPr>
                <w:lang w:val="en-IN"/>
              </w:rPr>
              <w:t xml:space="preserve">Months 6-12 </w:t>
            </w:r>
          </w:p>
        </w:tc>
        <w:tc>
          <w:tcPr>
            <w:tcW w:w="1870" w:type="dxa"/>
          </w:tcPr>
          <w:p w14:paraId="40AF2828" w14:textId="77777777" w:rsidR="00945DCB" w:rsidRDefault="00945DCB" w:rsidP="00945DCB">
            <w:pPr>
              <w:rPr>
                <w:lang w:val="en-IN"/>
              </w:rPr>
            </w:pPr>
            <w:r>
              <w:rPr>
                <w:lang w:val="en-IN"/>
              </w:rPr>
              <w:t xml:space="preserve">Train deep neural channel on real-time clickstream data inputs. </w:t>
            </w:r>
          </w:p>
          <w:p w14:paraId="1AA44D7E" w14:textId="77777777" w:rsidR="00945DCB" w:rsidRDefault="00945DCB" w:rsidP="00945DCB">
            <w:pPr>
              <w:rPr>
                <w:lang w:val="en-IN"/>
              </w:rPr>
            </w:pPr>
            <w:r>
              <w:rPr>
                <w:lang w:val="en-IN"/>
              </w:rPr>
              <w:t xml:space="preserve">Grow and establish safeguard conversational APIs for the interface assistant. </w:t>
            </w:r>
          </w:p>
          <w:p w14:paraId="2C3D8EC6" w14:textId="77777777" w:rsidR="00945DCB" w:rsidRDefault="00945DCB" w:rsidP="00945DCB">
            <w:pPr>
              <w:rPr>
                <w:lang w:val="en-IN"/>
              </w:rPr>
            </w:pPr>
            <w:r>
              <w:rPr>
                <w:lang w:val="en-IN"/>
              </w:rPr>
              <w:t>Introduce staff upskilling modules to train engineering cohorts on prompt engineering and framework tuning.</w:t>
            </w:r>
          </w:p>
        </w:tc>
        <w:tc>
          <w:tcPr>
            <w:tcW w:w="1870" w:type="dxa"/>
          </w:tcPr>
          <w:p w14:paraId="509B1E04" w14:textId="77777777" w:rsidR="00945DCB" w:rsidRDefault="00945DCB" w:rsidP="00945DCB">
            <w:pPr>
              <w:rPr>
                <w:lang w:val="en-IN"/>
              </w:rPr>
            </w:pPr>
            <w:r>
              <w:rPr>
                <w:lang w:val="en-IN"/>
              </w:rPr>
              <w:t xml:space="preserve">Kotter Steps 4, 5 and 6. </w:t>
            </w:r>
          </w:p>
          <w:p w14:paraId="69DB625B" w14:textId="77777777" w:rsidR="00945DCB" w:rsidRDefault="00945DCB" w:rsidP="00945DCB">
            <w:pPr>
              <w:rPr>
                <w:lang w:val="en-IN"/>
              </w:rPr>
            </w:pPr>
            <w:r>
              <w:rPr>
                <w:lang w:val="en-IN"/>
              </w:rPr>
              <w:t xml:space="preserve">Agile Scrum Sprints. </w:t>
            </w:r>
          </w:p>
          <w:p w14:paraId="20593446" w14:textId="77777777" w:rsidR="00945DCB" w:rsidRDefault="00945DCB" w:rsidP="00945DCB">
            <w:pPr>
              <w:rPr>
                <w:lang w:val="en-IN"/>
              </w:rPr>
            </w:pPr>
            <w:r>
              <w:rPr>
                <w:lang w:val="en-IN"/>
              </w:rPr>
              <w:t>A/B Testing methodologies.</w:t>
            </w:r>
          </w:p>
        </w:tc>
        <w:tc>
          <w:tcPr>
            <w:tcW w:w="1870" w:type="dxa"/>
          </w:tcPr>
          <w:p w14:paraId="19371489" w14:textId="77777777" w:rsidR="00945DCB" w:rsidRDefault="00945DCB" w:rsidP="00945DCB">
            <w:pPr>
              <w:rPr>
                <w:lang w:val="en-IN"/>
              </w:rPr>
            </w:pPr>
            <w:r>
              <w:rPr>
                <w:lang w:val="en-IN"/>
              </w:rPr>
              <w:t>Stable alpha f</w:t>
            </w:r>
            <w:r w:rsidR="00A4781B">
              <w:rPr>
                <w:lang w:val="en-IN"/>
              </w:rPr>
              <w:t>ramework in designated pilot tes</w:t>
            </w:r>
            <w:r>
              <w:rPr>
                <w:lang w:val="en-IN"/>
              </w:rPr>
              <w:t xml:space="preserve">t markets. </w:t>
            </w:r>
          </w:p>
          <w:p w14:paraId="711B7A99" w14:textId="77777777" w:rsidR="00945DCB" w:rsidRDefault="00945DCB" w:rsidP="00945DCB">
            <w:pPr>
              <w:rPr>
                <w:lang w:val="en-IN"/>
              </w:rPr>
            </w:pPr>
            <w:r>
              <w:rPr>
                <w:lang w:val="en-IN"/>
              </w:rPr>
              <w:t>Successful system integration with main live AWS architecture instances.</w:t>
            </w:r>
          </w:p>
        </w:tc>
      </w:tr>
      <w:tr w:rsidR="00945DCB" w14:paraId="4116C2DC" w14:textId="77777777" w:rsidTr="00945DCB">
        <w:tc>
          <w:tcPr>
            <w:tcW w:w="1870" w:type="dxa"/>
          </w:tcPr>
          <w:p w14:paraId="6750531E" w14:textId="77777777" w:rsidR="00945DCB" w:rsidRPr="004B1287" w:rsidRDefault="00945DCB" w:rsidP="00945DCB">
            <w:pPr>
              <w:rPr>
                <w:b/>
                <w:i/>
                <w:lang w:val="en-IN"/>
              </w:rPr>
            </w:pPr>
            <w:r w:rsidRPr="004B1287">
              <w:rPr>
                <w:b/>
                <w:i/>
                <w:lang w:val="en-IN"/>
              </w:rPr>
              <w:t xml:space="preserve">Phase 3: Scale and Rollout </w:t>
            </w:r>
          </w:p>
        </w:tc>
        <w:tc>
          <w:tcPr>
            <w:tcW w:w="1870" w:type="dxa"/>
          </w:tcPr>
          <w:p w14:paraId="0F918343" w14:textId="77777777" w:rsidR="00945DCB" w:rsidRDefault="00945DCB" w:rsidP="00945DCB">
            <w:pPr>
              <w:rPr>
                <w:lang w:val="en-IN"/>
              </w:rPr>
            </w:pPr>
            <w:r>
              <w:rPr>
                <w:lang w:val="en-IN"/>
              </w:rPr>
              <w:t xml:space="preserve">Months 12-18 </w:t>
            </w:r>
          </w:p>
        </w:tc>
        <w:tc>
          <w:tcPr>
            <w:tcW w:w="1870" w:type="dxa"/>
          </w:tcPr>
          <w:p w14:paraId="5C656141" w14:textId="77777777" w:rsidR="00945DCB" w:rsidRDefault="00945DCB" w:rsidP="00945DCB">
            <w:pPr>
              <w:rPr>
                <w:lang w:val="en-IN"/>
              </w:rPr>
            </w:pPr>
            <w:r>
              <w:rPr>
                <w:lang w:val="en-IN"/>
              </w:rPr>
              <w:t xml:space="preserve">Expand regional platform access across different global architecture channels. Enhance natural language frameworks for multi-language </w:t>
            </w:r>
            <w:r>
              <w:rPr>
                <w:lang w:val="en-IN"/>
              </w:rPr>
              <w:lastRenderedPageBreak/>
              <w:t>and localised colloquial inputs.</w:t>
            </w:r>
          </w:p>
          <w:p w14:paraId="3850D221" w14:textId="77777777" w:rsidR="00945DCB" w:rsidRDefault="00945DCB" w:rsidP="00945DCB">
            <w:pPr>
              <w:rPr>
                <w:lang w:val="en-IN"/>
              </w:rPr>
            </w:pPr>
            <w:r>
              <w:rPr>
                <w:lang w:val="en-IN"/>
              </w:rPr>
              <w:t xml:space="preserve">Activate the predictive behavioural dashboard to stream live churn risk alerts to retention systems. </w:t>
            </w:r>
          </w:p>
        </w:tc>
        <w:tc>
          <w:tcPr>
            <w:tcW w:w="1870" w:type="dxa"/>
          </w:tcPr>
          <w:p w14:paraId="0F9A1BD3" w14:textId="77777777" w:rsidR="00945DCB" w:rsidRDefault="00945DCB" w:rsidP="00945DCB">
            <w:pPr>
              <w:rPr>
                <w:lang w:val="en-IN"/>
              </w:rPr>
            </w:pPr>
            <w:r>
              <w:rPr>
                <w:lang w:val="en-IN"/>
              </w:rPr>
              <w:lastRenderedPageBreak/>
              <w:t xml:space="preserve">Kotter Step 7. </w:t>
            </w:r>
          </w:p>
          <w:p w14:paraId="262A2D58" w14:textId="77777777" w:rsidR="00945DCB" w:rsidRDefault="00945DCB" w:rsidP="00945DCB">
            <w:pPr>
              <w:rPr>
                <w:lang w:val="en-IN"/>
              </w:rPr>
            </w:pPr>
            <w:r>
              <w:rPr>
                <w:lang w:val="en-IN"/>
              </w:rPr>
              <w:t xml:space="preserve">Continuous Integration/ Continuous Deployment (CI/CD) </w:t>
            </w:r>
          </w:p>
          <w:p w14:paraId="3B1A4B95" w14:textId="77777777" w:rsidR="00945DCB" w:rsidRDefault="00945DCB" w:rsidP="00945DCB">
            <w:pPr>
              <w:rPr>
                <w:lang w:val="en-IN"/>
              </w:rPr>
            </w:pPr>
            <w:r>
              <w:rPr>
                <w:lang w:val="en-IN"/>
              </w:rPr>
              <w:t xml:space="preserve">Localised models. </w:t>
            </w:r>
          </w:p>
        </w:tc>
        <w:tc>
          <w:tcPr>
            <w:tcW w:w="1870" w:type="dxa"/>
          </w:tcPr>
          <w:p w14:paraId="7AD258F5" w14:textId="77777777" w:rsidR="00945DCB" w:rsidRDefault="00945DCB" w:rsidP="00945DCB">
            <w:pPr>
              <w:rPr>
                <w:lang w:val="en-IN"/>
              </w:rPr>
            </w:pPr>
            <w:r>
              <w:rPr>
                <w:lang w:val="en-IN"/>
              </w:rPr>
              <w:t xml:space="preserve">Complete platform availability across all major global markets. </w:t>
            </w:r>
          </w:p>
          <w:p w14:paraId="72ABBA4B" w14:textId="77777777" w:rsidR="00945DCB" w:rsidRDefault="00945DCB" w:rsidP="00945DCB">
            <w:pPr>
              <w:rPr>
                <w:lang w:val="en-IN"/>
              </w:rPr>
            </w:pPr>
            <w:r>
              <w:rPr>
                <w:lang w:val="en-IN"/>
              </w:rPr>
              <w:t>Seamless delivery of the conversational natural language search interface.</w:t>
            </w:r>
          </w:p>
        </w:tc>
      </w:tr>
      <w:tr w:rsidR="00945DCB" w14:paraId="43A530D2" w14:textId="77777777" w:rsidTr="00945DCB">
        <w:tc>
          <w:tcPr>
            <w:tcW w:w="1870" w:type="dxa"/>
          </w:tcPr>
          <w:p w14:paraId="213E5641" w14:textId="77777777" w:rsidR="00945DCB" w:rsidRPr="004B1287" w:rsidRDefault="00945DCB" w:rsidP="00945DCB">
            <w:pPr>
              <w:rPr>
                <w:b/>
                <w:i/>
                <w:lang w:val="en-IN"/>
              </w:rPr>
            </w:pPr>
            <w:r w:rsidRPr="004B1287">
              <w:rPr>
                <w:b/>
                <w:i/>
                <w:lang w:val="en-IN"/>
              </w:rPr>
              <w:t xml:space="preserve">Phase 4: Optimisation </w:t>
            </w:r>
          </w:p>
        </w:tc>
        <w:tc>
          <w:tcPr>
            <w:tcW w:w="1870" w:type="dxa"/>
          </w:tcPr>
          <w:p w14:paraId="6F7FB767" w14:textId="77777777" w:rsidR="00945DCB" w:rsidRDefault="00945DCB" w:rsidP="00945DCB">
            <w:pPr>
              <w:rPr>
                <w:lang w:val="en-IN"/>
              </w:rPr>
            </w:pPr>
            <w:r>
              <w:rPr>
                <w:lang w:val="en-IN"/>
              </w:rPr>
              <w:t xml:space="preserve">Months 18-24 </w:t>
            </w:r>
          </w:p>
        </w:tc>
        <w:tc>
          <w:tcPr>
            <w:tcW w:w="1870" w:type="dxa"/>
          </w:tcPr>
          <w:p w14:paraId="11ABE8AD" w14:textId="77777777" w:rsidR="00945DCB" w:rsidRDefault="00945DCB" w:rsidP="00945DCB">
            <w:pPr>
              <w:rPr>
                <w:lang w:val="en-IN"/>
              </w:rPr>
            </w:pPr>
            <w:r>
              <w:rPr>
                <w:lang w:val="en-IN"/>
              </w:rPr>
              <w:t xml:space="preserve">Conduct post-implementation reviews and comprehensive technical audits. </w:t>
            </w:r>
          </w:p>
          <w:p w14:paraId="0B09EAE0" w14:textId="77777777" w:rsidR="00945DCB" w:rsidRDefault="00945DCB" w:rsidP="00945DCB">
            <w:pPr>
              <w:rPr>
                <w:lang w:val="en-IN"/>
              </w:rPr>
            </w:pPr>
            <w:r>
              <w:rPr>
                <w:lang w:val="en-IN"/>
              </w:rPr>
              <w:t xml:space="preserve">Perform granular algorithmic fine-tuning to reduce recommendation error rates. </w:t>
            </w:r>
          </w:p>
          <w:p w14:paraId="1684456E" w14:textId="77777777" w:rsidR="00945DCB" w:rsidRDefault="00945DCB" w:rsidP="00945DCB">
            <w:pPr>
              <w:rPr>
                <w:lang w:val="en-IN"/>
              </w:rPr>
            </w:pPr>
            <w:r>
              <w:rPr>
                <w:lang w:val="en-IN"/>
              </w:rPr>
              <w:t xml:space="preserve">Enhance cloud architecture and data channel to minimise carbon paths across international content delivery network (CDNs). </w:t>
            </w:r>
          </w:p>
        </w:tc>
        <w:tc>
          <w:tcPr>
            <w:tcW w:w="1870" w:type="dxa"/>
          </w:tcPr>
          <w:p w14:paraId="6B684D52" w14:textId="77777777" w:rsidR="00945DCB" w:rsidRDefault="00945DCB" w:rsidP="00945DCB">
            <w:pPr>
              <w:rPr>
                <w:lang w:val="en-IN"/>
              </w:rPr>
            </w:pPr>
            <w:r>
              <w:rPr>
                <w:lang w:val="en-IN"/>
              </w:rPr>
              <w:t>Kotter Step 8.</w:t>
            </w:r>
          </w:p>
          <w:p w14:paraId="1B6B441E" w14:textId="77777777" w:rsidR="00945DCB" w:rsidRDefault="00945DCB" w:rsidP="00945DCB">
            <w:pPr>
              <w:rPr>
                <w:lang w:val="en-IN"/>
              </w:rPr>
            </w:pPr>
            <w:r>
              <w:rPr>
                <w:lang w:val="en-IN"/>
              </w:rPr>
              <w:t>Balanced Scorecard Methodology.</w:t>
            </w:r>
          </w:p>
          <w:p w14:paraId="7D20FA27" w14:textId="77777777" w:rsidR="00945DCB" w:rsidRDefault="00945DCB" w:rsidP="00945DCB">
            <w:pPr>
              <w:rPr>
                <w:lang w:val="en-IN"/>
              </w:rPr>
            </w:pPr>
            <w:r>
              <w:rPr>
                <w:lang w:val="en-IN"/>
              </w:rPr>
              <w:t xml:space="preserve">Sustainability Auditing. </w:t>
            </w:r>
          </w:p>
        </w:tc>
        <w:tc>
          <w:tcPr>
            <w:tcW w:w="1870" w:type="dxa"/>
          </w:tcPr>
          <w:p w14:paraId="7529A067" w14:textId="77777777" w:rsidR="00945DCB" w:rsidRDefault="00945DCB" w:rsidP="00945DCB">
            <w:pPr>
              <w:rPr>
                <w:lang w:val="en-IN"/>
              </w:rPr>
            </w:pPr>
            <w:r>
              <w:rPr>
                <w:lang w:val="en-IN"/>
              </w:rPr>
              <w:t xml:space="preserve">Examined attainment of the 1.5% global monthly subscriber churn minimisation target. </w:t>
            </w:r>
          </w:p>
          <w:p w14:paraId="58FB8188" w14:textId="77777777" w:rsidR="00945DCB" w:rsidRDefault="00945DCB" w:rsidP="00945DCB">
            <w:pPr>
              <w:rPr>
                <w:lang w:val="en-IN"/>
              </w:rPr>
            </w:pPr>
            <w:r>
              <w:rPr>
                <w:lang w:val="en-IN"/>
              </w:rPr>
              <w:t xml:space="preserve">Complete institutional and functional alignment of the AI infrastructure. </w:t>
            </w:r>
          </w:p>
        </w:tc>
      </w:tr>
    </w:tbl>
    <w:p w14:paraId="334ED024" w14:textId="77777777" w:rsidR="00945DCB" w:rsidRDefault="00945DCB" w:rsidP="00945DCB">
      <w:pPr>
        <w:rPr>
          <w:lang w:val="en-IN"/>
        </w:rPr>
      </w:pPr>
    </w:p>
    <w:p w14:paraId="7193C579" w14:textId="77777777" w:rsidR="00945DCB" w:rsidRDefault="00945DCB" w:rsidP="00945DCB">
      <w:pPr>
        <w:pStyle w:val="Heading2"/>
        <w:rPr>
          <w:lang w:val="en-IN"/>
        </w:rPr>
      </w:pPr>
      <w:bookmarkStart w:id="20" w:name="_Toc242533780"/>
      <w:r>
        <w:rPr>
          <w:lang w:val="en-IN"/>
        </w:rPr>
        <w:lastRenderedPageBreak/>
        <w:t xml:space="preserve">Sourcing Strategy: </w:t>
      </w:r>
      <w:proofErr w:type="gramStart"/>
      <w:r>
        <w:rPr>
          <w:lang w:val="en-IN"/>
        </w:rPr>
        <w:t>the</w:t>
      </w:r>
      <w:proofErr w:type="gramEnd"/>
      <w:r>
        <w:rPr>
          <w:lang w:val="en-IN"/>
        </w:rPr>
        <w:t xml:space="preserve"> Hybrid Paradigm</w:t>
      </w:r>
      <w:bookmarkEnd w:id="20"/>
      <w:r>
        <w:rPr>
          <w:lang w:val="en-IN"/>
        </w:rPr>
        <w:t xml:space="preserve"> </w:t>
      </w:r>
    </w:p>
    <w:p w14:paraId="4D0BAF56" w14:textId="77777777" w:rsidR="003369A9" w:rsidRPr="00945DCB" w:rsidRDefault="00945DCB" w:rsidP="00116C7A">
      <w:pPr>
        <w:rPr>
          <w:lang w:val="en-IN"/>
        </w:rPr>
      </w:pPr>
      <w:r>
        <w:rPr>
          <w:lang w:val="en-IN"/>
        </w:rPr>
        <w:t xml:space="preserve">This report </w:t>
      </w:r>
      <w:proofErr w:type="gramStart"/>
      <w:r>
        <w:rPr>
          <w:lang w:val="en-IN"/>
        </w:rPr>
        <w:t>suggest</w:t>
      </w:r>
      <w:proofErr w:type="gramEnd"/>
      <w:r>
        <w:rPr>
          <w:lang w:val="en-IN"/>
        </w:rPr>
        <w:t xml:space="preserve"> a hybrid sourcing strategy to implement the program. Netflix will leverage its internal main data science teams to engineer proprietary predictive churn algorithms, keeping full IP ownership and functional control over sensitive consumer datasets. Simultaneously, it will partner with </w:t>
      </w:r>
      <w:proofErr w:type="gramStart"/>
      <w:r>
        <w:rPr>
          <w:lang w:val="en-IN"/>
        </w:rPr>
        <w:t>particular cloud</w:t>
      </w:r>
      <w:proofErr w:type="gramEnd"/>
      <w:r>
        <w:rPr>
          <w:lang w:val="en-IN"/>
        </w:rPr>
        <w:t xml:space="preserve"> providers (such as Amazon Web Services) by external API infrastructure to handle raw compute power and host large foundation frameworks. The balance ensures instant markets implementation while keeping Netflix’s unique competitive assets.</w:t>
      </w:r>
    </w:p>
    <w:p w14:paraId="54526429" w14:textId="77777777" w:rsidR="003369A9" w:rsidRDefault="003369A9" w:rsidP="003369A9">
      <w:pPr>
        <w:pStyle w:val="Heading1"/>
        <w:rPr>
          <w:lang w:val="en-US"/>
        </w:rPr>
      </w:pPr>
      <w:bookmarkStart w:id="21" w:name="_Toc242533781"/>
      <w:r>
        <w:rPr>
          <w:lang w:val="en-US"/>
        </w:rPr>
        <w:t>Resource Requirements</w:t>
      </w:r>
      <w:bookmarkEnd w:id="21"/>
      <w:r>
        <w:rPr>
          <w:lang w:val="en-US"/>
        </w:rPr>
        <w:t xml:space="preserve"> </w:t>
      </w:r>
    </w:p>
    <w:p w14:paraId="77D964A3" w14:textId="77777777" w:rsidR="003369A9" w:rsidRDefault="003369A9" w:rsidP="003369A9">
      <w:pPr>
        <w:rPr>
          <w:lang w:val="en-US"/>
        </w:rPr>
      </w:pPr>
      <w:r>
        <w:rPr>
          <w:lang w:val="en-US"/>
        </w:rPr>
        <w:t xml:space="preserve">Managing an entity-wide </w:t>
      </w:r>
      <w:r w:rsidRPr="009C1107">
        <w:rPr>
          <w:b/>
          <w:lang w:val="en-US"/>
        </w:rPr>
        <w:t>digital transition</w:t>
      </w:r>
      <w:r>
        <w:rPr>
          <w:lang w:val="en-US"/>
        </w:rPr>
        <w:t xml:space="preserve"> demands a structural system to resource distribution, </w:t>
      </w:r>
      <w:proofErr w:type="gramStart"/>
      <w:r>
        <w:rPr>
          <w:lang w:val="en-US"/>
        </w:rPr>
        <w:t>showcasing</w:t>
      </w:r>
      <w:proofErr w:type="gramEnd"/>
      <w:r>
        <w:rPr>
          <w:lang w:val="en-US"/>
        </w:rPr>
        <w:t xml:space="preserve"> the severe last phase (</w:t>
      </w:r>
      <w:r w:rsidRPr="009C1107">
        <w:rPr>
          <w:b/>
          <w:lang w:val="en-US"/>
        </w:rPr>
        <w:t>Resources</w:t>
      </w:r>
      <w:r>
        <w:rPr>
          <w:lang w:val="en-US"/>
        </w:rPr>
        <w:t xml:space="preserve">) of the </w:t>
      </w:r>
      <w:r w:rsidRPr="009C1107">
        <w:rPr>
          <w:b/>
          <w:lang w:val="en-US"/>
        </w:rPr>
        <w:t xml:space="preserve">CLEAR </w:t>
      </w:r>
      <w:r>
        <w:rPr>
          <w:b/>
          <w:lang w:val="en-US"/>
        </w:rPr>
        <w:t>model (</w:t>
      </w:r>
      <w:r>
        <w:rPr>
          <w:lang w:val="en-US"/>
        </w:rPr>
        <w:t xml:space="preserve">Gökalp and Martinez, </w:t>
      </w:r>
      <w:r w:rsidRPr="00FD677E">
        <w:rPr>
          <w:lang w:val="en-US"/>
        </w:rPr>
        <w:t>2022</w:t>
      </w:r>
      <w:r>
        <w:rPr>
          <w:lang w:val="en-US"/>
        </w:rPr>
        <w:t>)</w:t>
      </w:r>
      <w:proofErr w:type="gramStart"/>
      <w:r w:rsidRPr="00FD677E">
        <w:rPr>
          <w:lang w:val="en-US"/>
        </w:rPr>
        <w:t xml:space="preserve">. </w:t>
      </w:r>
      <w:r>
        <w:rPr>
          <w:lang w:val="en-US"/>
        </w:rPr>
        <w:t xml:space="preserve"> </w:t>
      </w:r>
      <w:proofErr w:type="gramEnd"/>
      <w:r>
        <w:rPr>
          <w:lang w:val="en-US"/>
        </w:rPr>
        <w:t xml:space="preserve">In the absence of vital capitalism, specific human capital, state-of-art technical </w:t>
      </w:r>
      <w:proofErr w:type="gramStart"/>
      <w:r>
        <w:rPr>
          <w:lang w:val="en-US"/>
        </w:rPr>
        <w:t>mechanism, and</w:t>
      </w:r>
      <w:proofErr w:type="gramEnd"/>
      <w:r>
        <w:rPr>
          <w:lang w:val="en-US"/>
        </w:rPr>
        <w:t xml:space="preserve"> vital coaching system and contemporary artificial intelligence factors </w:t>
      </w:r>
      <w:proofErr w:type="gramStart"/>
      <w:r>
        <w:rPr>
          <w:lang w:val="en-US"/>
        </w:rPr>
        <w:t>threat</w:t>
      </w:r>
      <w:proofErr w:type="gramEnd"/>
      <w:r>
        <w:rPr>
          <w:lang w:val="en-US"/>
        </w:rPr>
        <w:t xml:space="preserve"> infrastructural fragmentation and functional stagnation. To guarantee </w:t>
      </w:r>
      <w:proofErr w:type="gramStart"/>
      <w:r>
        <w:rPr>
          <w:lang w:val="en-US"/>
        </w:rPr>
        <w:t>the sustainable</w:t>
      </w:r>
      <w:proofErr w:type="gramEnd"/>
      <w:r>
        <w:rPr>
          <w:lang w:val="en-US"/>
        </w:rPr>
        <w:t xml:space="preserve"> viability, measurable framework implementation and rigid administrative compliance, </w:t>
      </w:r>
      <w:proofErr w:type="gramStart"/>
      <w:r>
        <w:rPr>
          <w:lang w:val="en-US"/>
        </w:rPr>
        <w:t>resource</w:t>
      </w:r>
      <w:proofErr w:type="gramEnd"/>
      <w:r>
        <w:rPr>
          <w:lang w:val="en-US"/>
        </w:rPr>
        <w:t xml:space="preserve"> should be precisely categorised, managed and reviewed across four foundational pillars: technical, financial, </w:t>
      </w:r>
      <w:proofErr w:type="gramStart"/>
      <w:r>
        <w:rPr>
          <w:lang w:val="en-US"/>
        </w:rPr>
        <w:t>human</w:t>
      </w:r>
      <w:proofErr w:type="gramEnd"/>
      <w:r>
        <w:rPr>
          <w:lang w:val="en-US"/>
        </w:rPr>
        <w:t xml:space="preserve"> and physical/training assets.</w:t>
      </w:r>
    </w:p>
    <w:p w14:paraId="69F6C90F" w14:textId="77777777" w:rsidR="003369A9" w:rsidRDefault="003369A9" w:rsidP="003369A9">
      <w:r w:rsidRPr="009C1107">
        <w:rPr>
          <w:b/>
          <w:lang w:val="en-US"/>
        </w:rPr>
        <w:t>Financial Resources</w:t>
      </w:r>
      <w:r>
        <w:rPr>
          <w:lang w:val="en-US"/>
        </w:rPr>
        <w:t xml:space="preserve"> from the starting of this transition, demanding a whole tactical investment of </w:t>
      </w:r>
      <w:r w:rsidRPr="009C1107">
        <w:rPr>
          <w:b/>
        </w:rPr>
        <w:t>$70 Million</w:t>
      </w:r>
      <w:r>
        <w:t xml:space="preserve"> to reduce threat and attain technical competence. Crucially, </w:t>
      </w:r>
      <w:r w:rsidRPr="009C1107">
        <w:rPr>
          <w:b/>
        </w:rPr>
        <w:t>$45 Million</w:t>
      </w:r>
      <w:r>
        <w:t xml:space="preserve"> is signed up for technical capital overheads, consisting contemporary infrastructural configuration, advanced software licenses and major-learning token allocation to safeguard the computation silos during major data ingestion period. Furthermore, </w:t>
      </w:r>
      <w:r w:rsidRPr="009C1107">
        <w:rPr>
          <w:b/>
        </w:rPr>
        <w:t>$15 Million</w:t>
      </w:r>
      <w:r>
        <w:t xml:space="preserve"> is chosen for functional consultancy investment to support third-party system consolidation, automated algorithm audits, and extrinsic regulatory compliance, thereby reducing the systematic friction and supporting impartial security authentication. To protect the entity against the vigorous market transformation and unexpected foreign privacy obligations, </w:t>
      </w:r>
      <w:r w:rsidRPr="009C1107">
        <w:rPr>
          <w:b/>
        </w:rPr>
        <w:t>$10 Million</w:t>
      </w:r>
      <w:r>
        <w:t xml:space="preserve"> is attained in the contingency reserve funds to sustain architecture measurement issue or unforeseen administrative compliance transformations (</w:t>
      </w:r>
      <w:r>
        <w:rPr>
          <w:lang w:val="en-US"/>
        </w:rPr>
        <w:t>U.S Department of State Financial Reports, 2026)</w:t>
      </w:r>
      <w:r>
        <w:t xml:space="preserve">. </w:t>
      </w:r>
    </w:p>
    <w:p w14:paraId="3B8C2A6D" w14:textId="77777777" w:rsidR="003369A9" w:rsidRDefault="003369A9" w:rsidP="003369A9">
      <w:r w:rsidRPr="009C1107">
        <w:rPr>
          <w:b/>
        </w:rPr>
        <w:t>Human Resources</w:t>
      </w:r>
      <w:r>
        <w:t xml:space="preserve"> integrate technological goals and predominant corporate results by the extensively specified cross-operational groups. An allocated Digital transformation director </w:t>
      </w:r>
      <w:r>
        <w:lastRenderedPageBreak/>
        <w:t>supervises the group integration, sustain project success and document progress instantly to executive leadership. The existing technology is constructed on Core Learning Critique that is assisted with the designing and coaching modules that enable competitive edge (</w:t>
      </w:r>
      <w:r w:rsidRPr="00C30597">
        <w:rPr>
          <w:lang w:val="en-US"/>
        </w:rPr>
        <w:t>Ma</w:t>
      </w:r>
      <w:r>
        <w:rPr>
          <w:lang w:val="en-US"/>
        </w:rPr>
        <w:t xml:space="preserve">rquardt and Kearsley, </w:t>
      </w:r>
      <w:r w:rsidRPr="00C30597">
        <w:rPr>
          <w:lang w:val="en-US"/>
        </w:rPr>
        <w:t>2024</w:t>
      </w:r>
      <w:r>
        <w:rPr>
          <w:lang w:val="en-US"/>
        </w:rPr>
        <w:t>)</w:t>
      </w:r>
      <w:r w:rsidRPr="00C30597">
        <w:rPr>
          <w:lang w:val="en-US"/>
        </w:rPr>
        <w:t>.</w:t>
      </w:r>
      <w:r>
        <w:t xml:space="preserve"> Assisting them, Data engineering group construct vital sources to transparent, structure and actively support current user micro-interaction into the AI system, guaranteeing high-fidelity information streams. Lastly, UX/UI communication search engines, enhancing end-user adoption rates by affirming complicated supported logic into informative conversation. </w:t>
      </w:r>
    </w:p>
    <w:p w14:paraId="0B44799B" w14:textId="77777777" w:rsidR="003369A9" w:rsidRDefault="003369A9" w:rsidP="003369A9">
      <w:pPr>
        <w:rPr>
          <w:lang w:val="en-US"/>
        </w:rPr>
      </w:pPr>
      <w:r w:rsidRPr="00DE0C57">
        <w:rPr>
          <w:b/>
          <w:lang w:val="en-US"/>
        </w:rPr>
        <w:t>Technological Resources</w:t>
      </w:r>
      <w:r>
        <w:rPr>
          <w:lang w:val="en-US"/>
        </w:rPr>
        <w:t xml:space="preserve"> offers </w:t>
      </w:r>
      <w:proofErr w:type="gramStart"/>
      <w:r>
        <w:rPr>
          <w:lang w:val="en-US"/>
        </w:rPr>
        <w:t>the architecture</w:t>
      </w:r>
      <w:proofErr w:type="gramEnd"/>
      <w:r>
        <w:rPr>
          <w:lang w:val="en-US"/>
        </w:rPr>
        <w:t xml:space="preserve"> optimum for constant, high-performance function. </w:t>
      </w:r>
      <w:proofErr w:type="gramStart"/>
      <w:r>
        <w:rPr>
          <w:lang w:val="en-US"/>
        </w:rPr>
        <w:t>The compute</w:t>
      </w:r>
      <w:proofErr w:type="gramEnd"/>
      <w:r>
        <w:rPr>
          <w:lang w:val="en-US"/>
        </w:rPr>
        <w:t xml:space="preserve"> architecture uses entity-grade cloud instances, like AWS P4/P5 clusters that </w:t>
      </w:r>
      <w:proofErr w:type="gramStart"/>
      <w:r>
        <w:rPr>
          <w:lang w:val="en-US"/>
        </w:rPr>
        <w:t>is</w:t>
      </w:r>
      <w:proofErr w:type="gramEnd"/>
      <w:r>
        <w:rPr>
          <w:lang w:val="en-US"/>
        </w:rPr>
        <w:t xml:space="preserve"> synthesis for generative AI workloads and current huge language framework assessment (</w:t>
      </w:r>
      <w:proofErr w:type="spellStart"/>
      <w:r>
        <w:rPr>
          <w:lang w:val="en-US"/>
        </w:rPr>
        <w:t>Cabianca</w:t>
      </w:r>
      <w:proofErr w:type="spellEnd"/>
      <w:r>
        <w:rPr>
          <w:lang w:val="en-US"/>
        </w:rPr>
        <w:t xml:space="preserve">, </w:t>
      </w:r>
      <w:r w:rsidRPr="004D70B2">
        <w:rPr>
          <w:lang w:val="en-US"/>
        </w:rPr>
        <w:t>2025</w:t>
      </w:r>
      <w:r>
        <w:rPr>
          <w:lang w:val="en-US"/>
        </w:rPr>
        <w:t>)</w:t>
      </w:r>
      <w:r w:rsidRPr="004D70B2">
        <w:rPr>
          <w:lang w:val="en-US"/>
        </w:rPr>
        <w:t>.</w:t>
      </w:r>
      <w:r>
        <w:rPr>
          <w:lang w:val="en-US"/>
        </w:rPr>
        <w:t xml:space="preserve"> Data integrated sites utilise current data processing </w:t>
      </w:r>
      <w:proofErr w:type="gramStart"/>
      <w:r>
        <w:rPr>
          <w:lang w:val="en-US"/>
        </w:rPr>
        <w:t>system</w:t>
      </w:r>
      <w:proofErr w:type="gramEnd"/>
      <w:r>
        <w:rPr>
          <w:lang w:val="en-US"/>
        </w:rPr>
        <w:t xml:space="preserve"> such as Apache Kafka consolidated with end-to-end encrypted information lakes to analyse user </w:t>
      </w:r>
      <w:proofErr w:type="gramStart"/>
      <w:r>
        <w:rPr>
          <w:lang w:val="en-US"/>
        </w:rPr>
        <w:t>algorithm</w:t>
      </w:r>
      <w:proofErr w:type="gramEnd"/>
      <w:r>
        <w:rPr>
          <w:lang w:val="en-US"/>
        </w:rPr>
        <w:t xml:space="preserve"> directly, permitting for live system personalisation. To safeguard these digital assets and </w:t>
      </w:r>
      <w:proofErr w:type="gramStart"/>
      <w:r>
        <w:rPr>
          <w:lang w:val="en-US"/>
        </w:rPr>
        <w:t>obey with</w:t>
      </w:r>
      <w:proofErr w:type="gramEnd"/>
      <w:r>
        <w:rPr>
          <w:lang w:val="en-US"/>
        </w:rPr>
        <w:t xml:space="preserve"> worldwide privacy policies such as CCPA and GDPR, automated cybersecurity models are </w:t>
      </w:r>
      <w:proofErr w:type="gramStart"/>
      <w:r>
        <w:rPr>
          <w:lang w:val="en-US"/>
        </w:rPr>
        <w:t>introduces</w:t>
      </w:r>
      <w:proofErr w:type="gramEnd"/>
      <w:r>
        <w:rPr>
          <w:lang w:val="en-US"/>
        </w:rPr>
        <w:t>, implementing isolated secure system-base, automated data anonymization software and zero-trust network access (</w:t>
      </w:r>
      <w:r w:rsidRPr="00DA338F">
        <w:rPr>
          <w:lang w:val="en-US"/>
        </w:rPr>
        <w:t>M</w:t>
      </w:r>
      <w:r>
        <w:rPr>
          <w:lang w:val="en-US"/>
        </w:rPr>
        <w:t xml:space="preserve">addali, </w:t>
      </w:r>
      <w:r w:rsidRPr="00DA338F">
        <w:rPr>
          <w:lang w:val="en-US"/>
        </w:rPr>
        <w:t>2024</w:t>
      </w:r>
      <w:r>
        <w:rPr>
          <w:lang w:val="en-US"/>
        </w:rPr>
        <w:t xml:space="preserve">). </w:t>
      </w:r>
    </w:p>
    <w:p w14:paraId="5CF9F943" w14:textId="77777777" w:rsidR="003369A9" w:rsidRDefault="003369A9" w:rsidP="003369A9">
      <w:pPr>
        <w:rPr>
          <w:lang w:val="en-US"/>
        </w:rPr>
      </w:pPr>
      <w:r w:rsidRPr="00F8148A">
        <w:rPr>
          <w:b/>
          <w:lang w:val="en-US"/>
        </w:rPr>
        <w:t>Coaching and Physical Resources</w:t>
      </w:r>
      <w:r>
        <w:rPr>
          <w:lang w:val="en-US"/>
        </w:rPr>
        <w:t xml:space="preserve"> supports organisational readiness and sustainable ecosystem stability. Committed localised sandbox server farms offers the required examination and synthesizing the environment to analyse algorithmic stability under replicated traffic surges prior to public implementation. To assist the workforce, regulatory employee upskilling campaigns </w:t>
      </w:r>
      <w:proofErr w:type="gramStart"/>
      <w:r>
        <w:rPr>
          <w:lang w:val="en-US"/>
        </w:rPr>
        <w:t>showcase</w:t>
      </w:r>
      <w:proofErr w:type="gramEnd"/>
      <w:r>
        <w:rPr>
          <w:lang w:val="en-US"/>
        </w:rPr>
        <w:t xml:space="preserve"> technological boot camps that </w:t>
      </w:r>
      <w:proofErr w:type="gramStart"/>
      <w:r>
        <w:rPr>
          <w:lang w:val="en-US"/>
        </w:rPr>
        <w:t>changes</w:t>
      </w:r>
      <w:proofErr w:type="gramEnd"/>
      <w:r>
        <w:rPr>
          <w:lang w:val="en-US"/>
        </w:rPr>
        <w:t xml:space="preserve"> classic software engineer for </w:t>
      </w:r>
      <w:proofErr w:type="gramStart"/>
      <w:r>
        <w:rPr>
          <w:lang w:val="en-US"/>
        </w:rPr>
        <w:t>the contemporary</w:t>
      </w:r>
      <w:proofErr w:type="gramEnd"/>
      <w:r>
        <w:rPr>
          <w:lang w:val="en-US"/>
        </w:rPr>
        <w:t xml:space="preserve"> AI prompt-engineering and model testing. Simultaneously, change leadership programs with the protocols of the ADKAR model, methodologically mitigates the functional resilience and </w:t>
      </w:r>
      <w:proofErr w:type="gramStart"/>
      <w:r>
        <w:rPr>
          <w:lang w:val="en-US"/>
        </w:rPr>
        <w:t>attaining</w:t>
      </w:r>
      <w:proofErr w:type="gramEnd"/>
      <w:r>
        <w:rPr>
          <w:lang w:val="en-US"/>
        </w:rPr>
        <w:t xml:space="preserve"> the tactical advantages guaranteed by the digitalized transitional journey (Chahine, </w:t>
      </w:r>
      <w:proofErr w:type="spellStart"/>
      <w:r>
        <w:rPr>
          <w:lang w:val="en-US"/>
        </w:rPr>
        <w:t>Mouazen</w:t>
      </w:r>
      <w:proofErr w:type="spellEnd"/>
      <w:r>
        <w:rPr>
          <w:lang w:val="en-US"/>
        </w:rPr>
        <w:t xml:space="preserve">, A.M. and </w:t>
      </w:r>
      <w:proofErr w:type="spellStart"/>
      <w:r>
        <w:rPr>
          <w:lang w:val="en-US"/>
        </w:rPr>
        <w:t>Jibai</w:t>
      </w:r>
      <w:proofErr w:type="spellEnd"/>
      <w:r>
        <w:rPr>
          <w:lang w:val="en-US"/>
        </w:rPr>
        <w:t xml:space="preserve">, </w:t>
      </w:r>
      <w:r w:rsidRPr="00DA338F">
        <w:rPr>
          <w:lang w:val="en-US"/>
        </w:rPr>
        <w:t>2025</w:t>
      </w:r>
      <w:r>
        <w:rPr>
          <w:lang w:val="en-US"/>
        </w:rPr>
        <w:t>)</w:t>
      </w:r>
      <w:r w:rsidRPr="00DA338F">
        <w:rPr>
          <w:lang w:val="en-US"/>
        </w:rPr>
        <w:t>.</w:t>
      </w:r>
      <w:r>
        <w:rPr>
          <w:lang w:val="en-US"/>
        </w:rPr>
        <w:t xml:space="preserve"> </w:t>
      </w:r>
    </w:p>
    <w:p w14:paraId="7CDC63E4" w14:textId="77777777" w:rsidR="003369A9" w:rsidRDefault="003369A9" w:rsidP="003369A9">
      <w:pPr>
        <w:pStyle w:val="Heading1"/>
        <w:rPr>
          <w:lang w:val="en-US"/>
        </w:rPr>
      </w:pPr>
      <w:bookmarkStart w:id="22" w:name="_Toc242533782"/>
      <w:r>
        <w:rPr>
          <w:lang w:val="en-US"/>
        </w:rPr>
        <w:t>Risks and Mitigation Matrix</w:t>
      </w:r>
      <w:bookmarkEnd w:id="22"/>
      <w:r>
        <w:rPr>
          <w:lang w:val="en-US"/>
        </w:rPr>
        <w:t xml:space="preserve"> </w:t>
      </w:r>
    </w:p>
    <w:p w14:paraId="2DF118E4" w14:textId="77777777" w:rsidR="003369A9" w:rsidRDefault="003369A9" w:rsidP="003369A9">
      <w:pPr>
        <w:rPr>
          <w:lang w:val="en-US"/>
        </w:rPr>
      </w:pPr>
      <w:r>
        <w:rPr>
          <w:lang w:val="en-US"/>
        </w:rPr>
        <w:t>Introducing an automated AI personalisation network implements operational and technical threat. This section offers an optimal threat mitigation to support platform stability:</w:t>
      </w:r>
    </w:p>
    <w:tbl>
      <w:tblPr>
        <w:tblStyle w:val="TableGrid"/>
        <w:tblW w:w="0" w:type="auto"/>
        <w:tblLook w:val="04A0" w:firstRow="1" w:lastRow="0" w:firstColumn="1" w:lastColumn="0" w:noHBand="0" w:noVBand="1"/>
      </w:tblPr>
      <w:tblGrid>
        <w:gridCol w:w="2337"/>
        <w:gridCol w:w="2337"/>
        <w:gridCol w:w="2338"/>
        <w:gridCol w:w="2338"/>
      </w:tblGrid>
      <w:tr w:rsidR="003369A9" w14:paraId="29EE2B11" w14:textId="77777777" w:rsidTr="003369A9">
        <w:tc>
          <w:tcPr>
            <w:tcW w:w="2337" w:type="dxa"/>
          </w:tcPr>
          <w:p w14:paraId="1554AE6F" w14:textId="77777777" w:rsidR="003369A9" w:rsidRPr="007B3812" w:rsidRDefault="003369A9" w:rsidP="003369A9">
            <w:pPr>
              <w:jc w:val="left"/>
              <w:rPr>
                <w:b/>
                <w:lang w:val="en-US"/>
              </w:rPr>
            </w:pPr>
            <w:r w:rsidRPr="007B3812">
              <w:rPr>
                <w:b/>
                <w:lang w:val="en-US"/>
              </w:rPr>
              <w:lastRenderedPageBreak/>
              <w:t xml:space="preserve">Recognized Tactical threat </w:t>
            </w:r>
          </w:p>
        </w:tc>
        <w:tc>
          <w:tcPr>
            <w:tcW w:w="2337" w:type="dxa"/>
          </w:tcPr>
          <w:p w14:paraId="6CB4965D" w14:textId="77777777" w:rsidR="003369A9" w:rsidRPr="007B3812" w:rsidRDefault="003369A9" w:rsidP="003369A9">
            <w:pPr>
              <w:jc w:val="left"/>
              <w:rPr>
                <w:b/>
                <w:lang w:val="en-US"/>
              </w:rPr>
            </w:pPr>
            <w:r w:rsidRPr="007B3812">
              <w:rPr>
                <w:b/>
                <w:lang w:val="en-US"/>
              </w:rPr>
              <w:t xml:space="preserve">Profitability </w:t>
            </w:r>
          </w:p>
        </w:tc>
        <w:tc>
          <w:tcPr>
            <w:tcW w:w="2338" w:type="dxa"/>
          </w:tcPr>
          <w:p w14:paraId="66F956E8" w14:textId="77777777" w:rsidR="003369A9" w:rsidRPr="007B3812" w:rsidRDefault="003369A9" w:rsidP="003369A9">
            <w:pPr>
              <w:jc w:val="left"/>
              <w:rPr>
                <w:b/>
                <w:lang w:val="en-US"/>
              </w:rPr>
            </w:pPr>
            <w:r w:rsidRPr="007B3812">
              <w:rPr>
                <w:b/>
                <w:lang w:val="en-US"/>
              </w:rPr>
              <w:t xml:space="preserve">Impact </w:t>
            </w:r>
          </w:p>
        </w:tc>
        <w:tc>
          <w:tcPr>
            <w:tcW w:w="2338" w:type="dxa"/>
          </w:tcPr>
          <w:p w14:paraId="0687FC7E" w14:textId="77777777" w:rsidR="003369A9" w:rsidRPr="007B3812" w:rsidRDefault="003369A9" w:rsidP="003369A9">
            <w:pPr>
              <w:jc w:val="left"/>
              <w:rPr>
                <w:b/>
                <w:lang w:val="en-US"/>
              </w:rPr>
            </w:pPr>
            <w:r w:rsidRPr="007B3812">
              <w:rPr>
                <w:b/>
                <w:lang w:val="en-US"/>
              </w:rPr>
              <w:t xml:space="preserve">Pragmatic mitigation model </w:t>
            </w:r>
          </w:p>
        </w:tc>
      </w:tr>
      <w:tr w:rsidR="003369A9" w14:paraId="750FF9FF" w14:textId="77777777" w:rsidTr="003369A9">
        <w:tc>
          <w:tcPr>
            <w:tcW w:w="2337" w:type="dxa"/>
          </w:tcPr>
          <w:p w14:paraId="30F6F4FB" w14:textId="77777777" w:rsidR="003369A9" w:rsidRPr="007B3812" w:rsidRDefault="003369A9" w:rsidP="003369A9">
            <w:pPr>
              <w:jc w:val="left"/>
              <w:rPr>
                <w:b/>
                <w:lang w:val="en-US"/>
              </w:rPr>
            </w:pPr>
            <w:r w:rsidRPr="007B3812">
              <w:rPr>
                <w:b/>
                <w:lang w:val="en-US"/>
              </w:rPr>
              <w:t xml:space="preserve">API Latency failure/Cloud Computation </w:t>
            </w:r>
          </w:p>
        </w:tc>
        <w:tc>
          <w:tcPr>
            <w:tcW w:w="2337" w:type="dxa"/>
          </w:tcPr>
          <w:p w14:paraId="0D2117CE" w14:textId="77777777" w:rsidR="003369A9" w:rsidRDefault="003369A9" w:rsidP="003369A9">
            <w:pPr>
              <w:jc w:val="left"/>
              <w:rPr>
                <w:lang w:val="en-US"/>
              </w:rPr>
            </w:pPr>
            <w:r>
              <w:rPr>
                <w:lang w:val="en-US"/>
              </w:rPr>
              <w:t>Low</w:t>
            </w:r>
          </w:p>
        </w:tc>
        <w:tc>
          <w:tcPr>
            <w:tcW w:w="2338" w:type="dxa"/>
          </w:tcPr>
          <w:p w14:paraId="499AEC6A" w14:textId="77777777" w:rsidR="003369A9" w:rsidRDefault="003369A9" w:rsidP="003369A9">
            <w:pPr>
              <w:jc w:val="left"/>
              <w:rPr>
                <w:lang w:val="en-US"/>
              </w:rPr>
            </w:pPr>
            <w:r>
              <w:rPr>
                <w:lang w:val="en-US"/>
              </w:rPr>
              <w:t xml:space="preserve">High </w:t>
            </w:r>
          </w:p>
        </w:tc>
        <w:tc>
          <w:tcPr>
            <w:tcW w:w="2338" w:type="dxa"/>
          </w:tcPr>
          <w:p w14:paraId="576C6949" w14:textId="77777777" w:rsidR="003369A9" w:rsidRDefault="003369A9" w:rsidP="003369A9">
            <w:pPr>
              <w:jc w:val="left"/>
              <w:rPr>
                <w:lang w:val="en-US"/>
              </w:rPr>
            </w:pPr>
            <w:r>
              <w:rPr>
                <w:lang w:val="en-US"/>
              </w:rPr>
              <w:t xml:space="preserve">Introduce edge computer competence and regional coaching based on user systems, with the integrated filtering module. </w:t>
            </w:r>
          </w:p>
        </w:tc>
      </w:tr>
      <w:tr w:rsidR="003369A9" w14:paraId="27DE7627" w14:textId="77777777" w:rsidTr="003369A9">
        <w:tc>
          <w:tcPr>
            <w:tcW w:w="2337" w:type="dxa"/>
          </w:tcPr>
          <w:p w14:paraId="00F69BBC" w14:textId="77777777" w:rsidR="003369A9" w:rsidRPr="007B3812" w:rsidRDefault="003369A9" w:rsidP="003369A9">
            <w:pPr>
              <w:jc w:val="left"/>
              <w:rPr>
                <w:b/>
                <w:lang w:val="en-US"/>
              </w:rPr>
            </w:pPr>
            <w:r w:rsidRPr="007B3812">
              <w:rPr>
                <w:b/>
                <w:lang w:val="en-US"/>
              </w:rPr>
              <w:t xml:space="preserve">Information privacy violations (CCPA/GDPR Non-compliance) </w:t>
            </w:r>
          </w:p>
        </w:tc>
        <w:tc>
          <w:tcPr>
            <w:tcW w:w="2337" w:type="dxa"/>
          </w:tcPr>
          <w:p w14:paraId="0FC12496" w14:textId="77777777" w:rsidR="003369A9" w:rsidRDefault="003369A9" w:rsidP="003369A9">
            <w:pPr>
              <w:jc w:val="left"/>
              <w:rPr>
                <w:lang w:val="en-US"/>
              </w:rPr>
            </w:pPr>
            <w:r>
              <w:rPr>
                <w:lang w:val="en-US"/>
              </w:rPr>
              <w:t xml:space="preserve">Medium </w:t>
            </w:r>
          </w:p>
        </w:tc>
        <w:tc>
          <w:tcPr>
            <w:tcW w:w="2338" w:type="dxa"/>
          </w:tcPr>
          <w:p w14:paraId="7FA54530" w14:textId="77777777" w:rsidR="003369A9" w:rsidRDefault="003369A9" w:rsidP="003369A9">
            <w:pPr>
              <w:jc w:val="left"/>
              <w:rPr>
                <w:lang w:val="en-US"/>
              </w:rPr>
            </w:pPr>
            <w:r>
              <w:rPr>
                <w:lang w:val="en-US"/>
              </w:rPr>
              <w:t>Complex</w:t>
            </w:r>
          </w:p>
        </w:tc>
        <w:tc>
          <w:tcPr>
            <w:tcW w:w="2338" w:type="dxa"/>
          </w:tcPr>
          <w:p w14:paraId="025C3EB6" w14:textId="77777777" w:rsidR="003369A9" w:rsidRDefault="003369A9" w:rsidP="003369A9">
            <w:pPr>
              <w:jc w:val="left"/>
              <w:rPr>
                <w:lang w:val="en-US"/>
              </w:rPr>
            </w:pPr>
            <w:r>
              <w:rPr>
                <w:lang w:val="en-US"/>
              </w:rPr>
              <w:t xml:space="preserve">Deploy negligible-information infrastructural data sources, granular user opt-out </w:t>
            </w:r>
            <w:proofErr w:type="gramStart"/>
            <w:r>
              <w:rPr>
                <w:lang w:val="en-US"/>
              </w:rPr>
              <w:t>instruments</w:t>
            </w:r>
            <w:proofErr w:type="gramEnd"/>
            <w:r>
              <w:rPr>
                <w:lang w:val="en-US"/>
              </w:rPr>
              <w:t xml:space="preserve"> and end-to-end customer information anonymization. </w:t>
            </w:r>
          </w:p>
        </w:tc>
      </w:tr>
      <w:tr w:rsidR="003369A9" w14:paraId="4F8AF4C3" w14:textId="77777777" w:rsidTr="003369A9">
        <w:tc>
          <w:tcPr>
            <w:tcW w:w="2337" w:type="dxa"/>
          </w:tcPr>
          <w:p w14:paraId="1C678C31" w14:textId="77777777" w:rsidR="003369A9" w:rsidRPr="007B3812" w:rsidRDefault="003369A9" w:rsidP="003369A9">
            <w:pPr>
              <w:jc w:val="left"/>
              <w:rPr>
                <w:b/>
                <w:lang w:val="en-US"/>
              </w:rPr>
            </w:pPr>
            <w:r w:rsidRPr="007B3812">
              <w:rPr>
                <w:b/>
                <w:lang w:val="en-US"/>
              </w:rPr>
              <w:t xml:space="preserve">Intrinsic engineering resignation/ burnout  </w:t>
            </w:r>
          </w:p>
        </w:tc>
        <w:tc>
          <w:tcPr>
            <w:tcW w:w="2337" w:type="dxa"/>
          </w:tcPr>
          <w:p w14:paraId="4B79EBFF" w14:textId="77777777" w:rsidR="003369A9" w:rsidRDefault="003369A9" w:rsidP="003369A9">
            <w:pPr>
              <w:jc w:val="left"/>
              <w:rPr>
                <w:lang w:val="en-US"/>
              </w:rPr>
            </w:pPr>
            <w:r>
              <w:rPr>
                <w:lang w:val="en-US"/>
              </w:rPr>
              <w:t xml:space="preserve">Medium </w:t>
            </w:r>
          </w:p>
        </w:tc>
        <w:tc>
          <w:tcPr>
            <w:tcW w:w="2338" w:type="dxa"/>
          </w:tcPr>
          <w:p w14:paraId="1F5F7852" w14:textId="77777777" w:rsidR="003369A9" w:rsidRDefault="003369A9" w:rsidP="003369A9">
            <w:pPr>
              <w:jc w:val="left"/>
              <w:rPr>
                <w:lang w:val="en-US"/>
              </w:rPr>
            </w:pPr>
            <w:r>
              <w:rPr>
                <w:lang w:val="en-US"/>
              </w:rPr>
              <w:t xml:space="preserve">Medium </w:t>
            </w:r>
          </w:p>
        </w:tc>
        <w:tc>
          <w:tcPr>
            <w:tcW w:w="2338" w:type="dxa"/>
          </w:tcPr>
          <w:p w14:paraId="2C979DBC" w14:textId="77777777" w:rsidR="003369A9" w:rsidRDefault="003369A9" w:rsidP="003369A9">
            <w:pPr>
              <w:jc w:val="left"/>
              <w:rPr>
                <w:lang w:val="en-US"/>
              </w:rPr>
            </w:pPr>
            <w:r>
              <w:rPr>
                <w:lang w:val="en-US"/>
              </w:rPr>
              <w:t xml:space="preserve">Introduce iterative dash workflows in responsive model, assisted by cross-operational workforce wellness initiatives. </w:t>
            </w:r>
          </w:p>
        </w:tc>
      </w:tr>
      <w:tr w:rsidR="003369A9" w14:paraId="4064AD57" w14:textId="77777777" w:rsidTr="003369A9">
        <w:tc>
          <w:tcPr>
            <w:tcW w:w="2337" w:type="dxa"/>
          </w:tcPr>
          <w:p w14:paraId="20DCB0E9" w14:textId="77777777" w:rsidR="003369A9" w:rsidRPr="00B60871" w:rsidRDefault="003369A9" w:rsidP="003369A9">
            <w:pPr>
              <w:jc w:val="left"/>
              <w:rPr>
                <w:b/>
                <w:lang w:val="en-US"/>
              </w:rPr>
            </w:pPr>
            <w:r w:rsidRPr="00B60871">
              <w:rPr>
                <w:b/>
                <w:lang w:val="en-US"/>
              </w:rPr>
              <w:t xml:space="preserve">Algorithmic Bias/ Echo-Chamber Generation </w:t>
            </w:r>
          </w:p>
        </w:tc>
        <w:tc>
          <w:tcPr>
            <w:tcW w:w="2337" w:type="dxa"/>
          </w:tcPr>
          <w:p w14:paraId="4D7BACD7" w14:textId="77777777" w:rsidR="003369A9" w:rsidRDefault="003369A9" w:rsidP="003369A9">
            <w:pPr>
              <w:jc w:val="left"/>
              <w:rPr>
                <w:lang w:val="en-US"/>
              </w:rPr>
            </w:pPr>
            <w:r>
              <w:rPr>
                <w:lang w:val="en-US"/>
              </w:rPr>
              <w:t xml:space="preserve">High </w:t>
            </w:r>
          </w:p>
        </w:tc>
        <w:tc>
          <w:tcPr>
            <w:tcW w:w="2338" w:type="dxa"/>
          </w:tcPr>
          <w:p w14:paraId="1CA297EA" w14:textId="77777777" w:rsidR="003369A9" w:rsidRDefault="003369A9" w:rsidP="003369A9">
            <w:pPr>
              <w:jc w:val="left"/>
              <w:rPr>
                <w:lang w:val="en-US"/>
              </w:rPr>
            </w:pPr>
            <w:r>
              <w:rPr>
                <w:lang w:val="en-US"/>
              </w:rPr>
              <w:t xml:space="preserve">High </w:t>
            </w:r>
          </w:p>
        </w:tc>
        <w:tc>
          <w:tcPr>
            <w:tcW w:w="2338" w:type="dxa"/>
          </w:tcPr>
          <w:p w14:paraId="24AA9D63" w14:textId="77777777" w:rsidR="003369A9" w:rsidRDefault="003369A9" w:rsidP="003369A9">
            <w:pPr>
              <w:jc w:val="left"/>
              <w:rPr>
                <w:lang w:val="en-US"/>
              </w:rPr>
            </w:pPr>
            <w:r>
              <w:rPr>
                <w:lang w:val="en-US"/>
              </w:rPr>
              <w:t xml:space="preserve">Consolidate algorithmic randomization loops that </w:t>
            </w:r>
            <w:proofErr w:type="gramStart"/>
            <w:r>
              <w:rPr>
                <w:lang w:val="en-US"/>
              </w:rPr>
              <w:t>implements</w:t>
            </w:r>
            <w:proofErr w:type="gramEnd"/>
            <w:r>
              <w:rPr>
                <w:lang w:val="en-US"/>
              </w:rPr>
              <w:t xml:space="preserve"> varied genres into suggestions, averting user fatigue. </w:t>
            </w:r>
          </w:p>
        </w:tc>
      </w:tr>
    </w:tbl>
    <w:p w14:paraId="715ABC4B" w14:textId="77777777" w:rsidR="003369A9" w:rsidRPr="00C433C9" w:rsidRDefault="003369A9" w:rsidP="003369A9">
      <w:pPr>
        <w:rPr>
          <w:lang w:val="en-US"/>
        </w:rPr>
      </w:pPr>
    </w:p>
    <w:p w14:paraId="40F67358" w14:textId="77777777" w:rsidR="003369A9" w:rsidRDefault="003369A9" w:rsidP="003369A9">
      <w:pPr>
        <w:pStyle w:val="Heading1"/>
        <w:rPr>
          <w:lang w:val="en-US"/>
        </w:rPr>
      </w:pPr>
      <w:bookmarkStart w:id="23" w:name="_Toc242533783"/>
      <w:r>
        <w:rPr>
          <w:lang w:val="en-US"/>
        </w:rPr>
        <w:t>Conclusion and recommendations</w:t>
      </w:r>
      <w:bookmarkEnd w:id="23"/>
      <w:r>
        <w:rPr>
          <w:lang w:val="en-US"/>
        </w:rPr>
        <w:t xml:space="preserve"> </w:t>
      </w:r>
    </w:p>
    <w:p w14:paraId="49B3D89A" w14:textId="77777777" w:rsidR="003369A9" w:rsidRDefault="003369A9" w:rsidP="003369A9">
      <w:pPr>
        <w:rPr>
          <w:lang w:val="en-US"/>
        </w:rPr>
      </w:pPr>
      <w:r>
        <w:rPr>
          <w:lang w:val="en-US"/>
        </w:rPr>
        <w:t>In conclusion, the report illustrated that Netflix’s constant leadership in worldwide streaming industry relied on developing the previous general collaborative filtering techniques. Emerging subscriber acquisition overhead and customer preference demands an automated transformation in the current personalisation.</w:t>
      </w:r>
    </w:p>
    <w:p w14:paraId="1389596D" w14:textId="77777777" w:rsidR="003369A9" w:rsidRDefault="003369A9" w:rsidP="003369A9">
      <w:pPr>
        <w:rPr>
          <w:lang w:val="en-US"/>
        </w:rPr>
      </w:pPr>
      <w:r>
        <w:rPr>
          <w:lang w:val="en-US"/>
        </w:rPr>
        <w:t xml:space="preserve">By evaluating Netflix’s prevailing options by PESTLE, SWOT and Value Chain dynamics, this report figures out that a systematic development of intellectual AI technologies can instantly reduce the customer’s churn and synthesis the site engagement. </w:t>
      </w:r>
    </w:p>
    <w:p w14:paraId="17385708" w14:textId="77777777" w:rsidR="003369A9" w:rsidRPr="00B236FE" w:rsidRDefault="003369A9" w:rsidP="003369A9">
      <w:pPr>
        <w:rPr>
          <w:b/>
          <w:lang w:val="en-US"/>
        </w:rPr>
      </w:pPr>
      <w:r w:rsidRPr="00B236FE">
        <w:rPr>
          <w:b/>
          <w:lang w:val="en-US"/>
        </w:rPr>
        <w:t xml:space="preserve">Key Recommendations </w:t>
      </w:r>
    </w:p>
    <w:p w14:paraId="676F9CBB" w14:textId="77777777" w:rsidR="003369A9" w:rsidRDefault="003369A9" w:rsidP="003369A9">
      <w:pPr>
        <w:rPr>
          <w:lang w:val="en-US"/>
        </w:rPr>
      </w:pPr>
      <w:r w:rsidRPr="00B236FE">
        <w:rPr>
          <w:b/>
          <w:lang w:val="en-US"/>
        </w:rPr>
        <w:t xml:space="preserve">1. Embed the pragmatic </w:t>
      </w:r>
      <w:proofErr w:type="spellStart"/>
      <w:r w:rsidRPr="00B236FE">
        <w:rPr>
          <w:b/>
          <w:lang w:val="en-US"/>
        </w:rPr>
        <w:t>behavioural</w:t>
      </w:r>
      <w:proofErr w:type="spellEnd"/>
      <w:r w:rsidRPr="00B236FE">
        <w:rPr>
          <w:b/>
          <w:lang w:val="en-US"/>
        </w:rPr>
        <w:t xml:space="preserve"> analytics network:</w:t>
      </w:r>
      <w:r>
        <w:rPr>
          <w:lang w:val="en-US"/>
        </w:rPr>
        <w:t xml:space="preserve"> </w:t>
      </w:r>
      <w:proofErr w:type="spellStart"/>
      <w:r>
        <w:rPr>
          <w:lang w:val="en-US"/>
        </w:rPr>
        <w:t>Utilise</w:t>
      </w:r>
      <w:proofErr w:type="spellEnd"/>
      <w:r>
        <w:rPr>
          <w:lang w:val="en-US"/>
        </w:rPr>
        <w:t xml:space="preserve"> the current micro-interactive information to figure out at-risk </w:t>
      </w:r>
      <w:proofErr w:type="gramStart"/>
      <w:r>
        <w:rPr>
          <w:lang w:val="en-US"/>
        </w:rPr>
        <w:t>customer</w:t>
      </w:r>
      <w:proofErr w:type="gramEnd"/>
      <w:r>
        <w:rPr>
          <w:lang w:val="en-US"/>
        </w:rPr>
        <w:t>, promoting the pragmatic retention workload.</w:t>
      </w:r>
    </w:p>
    <w:p w14:paraId="3FDC8F12" w14:textId="77777777" w:rsidR="003369A9" w:rsidRDefault="003369A9" w:rsidP="003369A9">
      <w:pPr>
        <w:rPr>
          <w:lang w:val="en-US"/>
        </w:rPr>
      </w:pPr>
      <w:r w:rsidRPr="00B236FE">
        <w:rPr>
          <w:b/>
          <w:lang w:val="en-US"/>
        </w:rPr>
        <w:t>2. Inaugurate the Natural Language Conversational Assistant:</w:t>
      </w:r>
      <w:r>
        <w:rPr>
          <w:lang w:val="en-US"/>
        </w:rPr>
        <w:t xml:space="preserve"> Consolidate a communicative AI interface to advance customer content graphics and mitigate the browsing issues.</w:t>
      </w:r>
    </w:p>
    <w:p w14:paraId="0B6976EA" w14:textId="77777777" w:rsidR="003369A9" w:rsidRDefault="003369A9" w:rsidP="003369A9">
      <w:pPr>
        <w:rPr>
          <w:lang w:val="en-US"/>
        </w:rPr>
      </w:pPr>
      <w:r w:rsidRPr="00C433C9">
        <w:rPr>
          <w:b/>
          <w:lang w:val="en-US"/>
        </w:rPr>
        <w:t>3. Introduce the intellectual UI rendering engine:</w:t>
      </w:r>
      <w:r>
        <w:rPr>
          <w:lang w:val="en-US"/>
        </w:rPr>
        <w:t xml:space="preserve"> Evolving the home interface from a general lout to a lively, context-based visual structure (Jalil, </w:t>
      </w:r>
      <w:r w:rsidRPr="00237AEA">
        <w:rPr>
          <w:lang w:val="en-US"/>
        </w:rPr>
        <w:t>2022</w:t>
      </w:r>
      <w:r>
        <w:rPr>
          <w:lang w:val="en-US"/>
        </w:rPr>
        <w:t>)</w:t>
      </w:r>
      <w:r w:rsidRPr="00237AEA">
        <w:rPr>
          <w:lang w:val="en-US"/>
        </w:rPr>
        <w:t>.</w:t>
      </w:r>
    </w:p>
    <w:p w14:paraId="6803AC86" w14:textId="77777777" w:rsidR="003369A9" w:rsidRPr="00DA18FD" w:rsidRDefault="003369A9" w:rsidP="003369A9">
      <w:pPr>
        <w:rPr>
          <w:lang w:val="en-US"/>
        </w:rPr>
      </w:pPr>
      <w:r>
        <w:rPr>
          <w:lang w:val="en-US"/>
        </w:rPr>
        <w:t xml:space="preserve">By implementing this digital upgradation tactics, Netflix could believe to attain a long-term competitive edge by a 1.5% reduction in subscriber churn, authenticate content production framework, and developed worldwide user engagement dynamics. This function integrates </w:t>
      </w:r>
      <w:proofErr w:type="gramStart"/>
      <w:r>
        <w:rPr>
          <w:lang w:val="en-US"/>
        </w:rPr>
        <w:t>the contemporary</w:t>
      </w:r>
      <w:proofErr w:type="gramEnd"/>
      <w:r>
        <w:rPr>
          <w:lang w:val="en-US"/>
        </w:rPr>
        <w:t xml:space="preserve"> technical innovation with </w:t>
      </w:r>
      <w:proofErr w:type="gramStart"/>
      <w:r>
        <w:rPr>
          <w:lang w:val="en-US"/>
        </w:rPr>
        <w:t>the Netflix’s</w:t>
      </w:r>
      <w:proofErr w:type="gramEnd"/>
      <w:r>
        <w:rPr>
          <w:lang w:val="en-US"/>
        </w:rPr>
        <w:t xml:space="preserve"> corporate tactics, </w:t>
      </w:r>
      <w:proofErr w:type="gramStart"/>
      <w:r>
        <w:rPr>
          <w:lang w:val="en-US"/>
        </w:rPr>
        <w:t>guarantying the sustainable</w:t>
      </w:r>
      <w:proofErr w:type="gramEnd"/>
      <w:r>
        <w:rPr>
          <w:lang w:val="en-US"/>
        </w:rPr>
        <w:t xml:space="preserve"> organisational resilience (Sage Journals, 2026). </w:t>
      </w:r>
    </w:p>
    <w:p w14:paraId="6FFE6F63" w14:textId="77777777" w:rsidR="003369A9" w:rsidRDefault="003369A9" w:rsidP="003369A9">
      <w:pPr>
        <w:pStyle w:val="Heading1"/>
        <w:rPr>
          <w:lang w:val="en-US"/>
        </w:rPr>
      </w:pPr>
      <w:bookmarkStart w:id="24" w:name="_Toc242533784"/>
      <w:r>
        <w:rPr>
          <w:lang w:val="en-US"/>
        </w:rPr>
        <w:t>Performance Evaluation: The Balanced Scorecard</w:t>
      </w:r>
      <w:bookmarkEnd w:id="24"/>
      <w:r>
        <w:rPr>
          <w:lang w:val="en-US"/>
        </w:rPr>
        <w:t xml:space="preserve"> </w:t>
      </w:r>
    </w:p>
    <w:p w14:paraId="0F041996" w14:textId="77777777" w:rsidR="003369A9" w:rsidRDefault="003369A9" w:rsidP="003369A9">
      <w:pPr>
        <w:rPr>
          <w:lang w:val="en-US"/>
        </w:rPr>
      </w:pPr>
      <w:r>
        <w:rPr>
          <w:lang w:val="en-US"/>
        </w:rPr>
        <w:t xml:space="preserve">To assess the performance of this tactic post-deployment, the stated balanced scorecard model presents business goals to specific key performance indicators (KPIs): </w:t>
      </w:r>
    </w:p>
    <w:p w14:paraId="2B564345" w14:textId="77777777" w:rsidR="003369A9" w:rsidRPr="003E67FE" w:rsidRDefault="003369A9" w:rsidP="003369A9">
      <w:pPr>
        <w:rPr>
          <w:b/>
          <w:lang w:val="en-US"/>
        </w:rPr>
      </w:pPr>
      <w:r w:rsidRPr="003E67FE">
        <w:rPr>
          <w:b/>
          <w:lang w:val="en-US"/>
        </w:rPr>
        <w:t xml:space="preserve">Learning and Growth Perspective </w:t>
      </w:r>
    </w:p>
    <w:p w14:paraId="275F7540" w14:textId="77777777" w:rsidR="003369A9" w:rsidRDefault="003369A9" w:rsidP="003369A9">
      <w:pPr>
        <w:rPr>
          <w:lang w:val="en-US"/>
        </w:rPr>
      </w:pPr>
      <w:r w:rsidRPr="003E67FE">
        <w:rPr>
          <w:b/>
          <w:lang w:val="en-US"/>
        </w:rPr>
        <w:lastRenderedPageBreak/>
        <w:t>Tactical Goal:</w:t>
      </w:r>
      <w:r>
        <w:rPr>
          <w:lang w:val="en-US"/>
        </w:rPr>
        <w:t xml:space="preserve"> Construct intrinsic competence in generative machine learning models and AI design thinking. </w:t>
      </w:r>
    </w:p>
    <w:p w14:paraId="1421E129" w14:textId="77777777" w:rsidR="003369A9" w:rsidRDefault="003369A9" w:rsidP="003369A9">
      <w:pPr>
        <w:rPr>
          <w:lang w:val="en-US"/>
        </w:rPr>
      </w:pPr>
      <w:r w:rsidRPr="003E67FE">
        <w:rPr>
          <w:b/>
          <w:lang w:val="en-US"/>
        </w:rPr>
        <w:t>KPIs:</w:t>
      </w:r>
      <w:r>
        <w:rPr>
          <w:lang w:val="en-US"/>
        </w:rPr>
        <w:t xml:space="preserve"> Internal adoption rate of responsive activity; Proportion of engineering group attaining the AI </w:t>
      </w:r>
      <w:proofErr w:type="gramStart"/>
      <w:r>
        <w:rPr>
          <w:lang w:val="en-US"/>
        </w:rPr>
        <w:t>certification</w:t>
      </w:r>
      <w:proofErr w:type="gramEnd"/>
    </w:p>
    <w:p w14:paraId="72C78B41" w14:textId="77777777" w:rsidR="003369A9" w:rsidRPr="003E67FE" w:rsidRDefault="003369A9" w:rsidP="003369A9">
      <w:pPr>
        <w:rPr>
          <w:b/>
          <w:lang w:val="en-US"/>
        </w:rPr>
      </w:pPr>
      <w:r w:rsidRPr="003E67FE">
        <w:rPr>
          <w:b/>
          <w:lang w:val="en-US"/>
        </w:rPr>
        <w:t>Customer Perspective</w:t>
      </w:r>
    </w:p>
    <w:p w14:paraId="6C3620A4" w14:textId="77777777" w:rsidR="003369A9" w:rsidRDefault="003369A9" w:rsidP="003369A9">
      <w:pPr>
        <w:rPr>
          <w:lang w:val="en-US"/>
        </w:rPr>
      </w:pPr>
      <w:r w:rsidRPr="003E67FE">
        <w:rPr>
          <w:b/>
          <w:lang w:val="en-US"/>
        </w:rPr>
        <w:t>Tactical Goal</w:t>
      </w:r>
      <w:r>
        <w:rPr>
          <w:b/>
          <w:lang w:val="en-US"/>
        </w:rPr>
        <w:t>:</w:t>
      </w:r>
      <w:r>
        <w:rPr>
          <w:lang w:val="en-US"/>
        </w:rPr>
        <w:t xml:space="preserve"> Eradicate the vital browsing issue and increase customer satisfaction dynamics.</w:t>
      </w:r>
    </w:p>
    <w:p w14:paraId="738F204C" w14:textId="77777777" w:rsidR="003369A9" w:rsidRDefault="003369A9" w:rsidP="003369A9">
      <w:pPr>
        <w:rPr>
          <w:lang w:val="en-US"/>
        </w:rPr>
      </w:pPr>
      <w:r w:rsidRPr="003E67FE">
        <w:rPr>
          <w:b/>
          <w:lang w:val="en-US"/>
        </w:rPr>
        <w:t>KPIs:</w:t>
      </w:r>
      <w:r>
        <w:rPr>
          <w:lang w:val="en-US"/>
        </w:rPr>
        <w:t xml:space="preserve"> Average time-to-play discovery dynamics; customer satisfaction score (CSAT); platform net promoter score (NPS). </w:t>
      </w:r>
    </w:p>
    <w:p w14:paraId="54D6F307" w14:textId="77777777" w:rsidR="003369A9" w:rsidRPr="003E67FE" w:rsidRDefault="003369A9" w:rsidP="003369A9">
      <w:pPr>
        <w:rPr>
          <w:b/>
          <w:lang w:val="en-US"/>
        </w:rPr>
      </w:pPr>
      <w:r w:rsidRPr="003E67FE">
        <w:rPr>
          <w:b/>
          <w:lang w:val="en-US"/>
        </w:rPr>
        <w:t xml:space="preserve">Internal Business Processes </w:t>
      </w:r>
    </w:p>
    <w:p w14:paraId="55363147" w14:textId="77777777" w:rsidR="003369A9" w:rsidRDefault="003369A9" w:rsidP="003369A9">
      <w:pPr>
        <w:rPr>
          <w:lang w:val="en-US"/>
        </w:rPr>
      </w:pPr>
      <w:r w:rsidRPr="003E67FE">
        <w:rPr>
          <w:b/>
          <w:lang w:val="en-US"/>
        </w:rPr>
        <w:t>Tactical Goal:</w:t>
      </w:r>
      <w:r>
        <w:rPr>
          <w:lang w:val="en-US"/>
        </w:rPr>
        <w:t xml:space="preserve"> Sustain optimal delivery velocity in every Metrix generative asset. </w:t>
      </w:r>
    </w:p>
    <w:p w14:paraId="1B0D538D" w14:textId="77777777" w:rsidR="003369A9" w:rsidRDefault="003369A9" w:rsidP="003369A9">
      <w:pPr>
        <w:rPr>
          <w:lang w:val="en-US"/>
        </w:rPr>
      </w:pPr>
      <w:r w:rsidRPr="003E67FE">
        <w:rPr>
          <w:b/>
          <w:lang w:val="en-US"/>
        </w:rPr>
        <w:t>KPIs:</w:t>
      </w:r>
      <w:r>
        <w:rPr>
          <w:lang w:val="en-US"/>
        </w:rPr>
        <w:t xml:space="preserve"> Capacity of simultaneous user profiles processed through the cloud; content delivery network API response period (&lt;120ms). </w:t>
      </w:r>
    </w:p>
    <w:p w14:paraId="694B0B22" w14:textId="77777777" w:rsidR="003369A9" w:rsidRPr="003E67FE" w:rsidRDefault="003369A9" w:rsidP="003369A9">
      <w:pPr>
        <w:rPr>
          <w:b/>
          <w:lang w:val="en-US"/>
        </w:rPr>
      </w:pPr>
      <w:r w:rsidRPr="003E67FE">
        <w:rPr>
          <w:b/>
          <w:lang w:val="en-US"/>
        </w:rPr>
        <w:t>Financial perspective</w:t>
      </w:r>
    </w:p>
    <w:p w14:paraId="7EF6F90E" w14:textId="77777777" w:rsidR="003369A9" w:rsidRDefault="003369A9" w:rsidP="003369A9">
      <w:pPr>
        <w:rPr>
          <w:lang w:val="en-US"/>
        </w:rPr>
      </w:pPr>
      <w:r w:rsidRPr="003E67FE">
        <w:rPr>
          <w:b/>
          <w:lang w:val="en-US"/>
        </w:rPr>
        <w:t>Tactical Goal:</w:t>
      </w:r>
      <w:r>
        <w:rPr>
          <w:lang w:val="en-US"/>
        </w:rPr>
        <w:t xml:space="preserve"> Enhance customer lifetime value (CLV) and safeguard the subscription revenue streams.</w:t>
      </w:r>
    </w:p>
    <w:p w14:paraId="63BD88E4" w14:textId="77777777" w:rsidR="003369A9" w:rsidRDefault="003369A9" w:rsidP="003369A9">
      <w:pPr>
        <w:rPr>
          <w:lang w:val="en-US"/>
        </w:rPr>
      </w:pPr>
      <w:r w:rsidRPr="003E67FE">
        <w:rPr>
          <w:b/>
          <w:lang w:val="en-US"/>
        </w:rPr>
        <w:t>KPIs:</w:t>
      </w:r>
      <w:r>
        <w:rPr>
          <w:lang w:val="en-US"/>
        </w:rPr>
        <w:t xml:space="preserve"> Average revenue per user growth in developing worldwide industry; Monthly churn rate (Target: &lt;2.0%). </w:t>
      </w:r>
    </w:p>
    <w:p w14:paraId="793987F0" w14:textId="77777777" w:rsidR="003369A9" w:rsidRDefault="003369A9" w:rsidP="00116C7A"/>
    <w:p w14:paraId="2F20FEB8" w14:textId="77777777" w:rsidR="00860E05" w:rsidRDefault="00860E05">
      <w:pPr>
        <w:spacing w:line="276" w:lineRule="auto"/>
        <w:jc w:val="left"/>
      </w:pPr>
      <w:r>
        <w:br w:type="page"/>
      </w:r>
    </w:p>
    <w:p w14:paraId="1FD8AE7D" w14:textId="77777777" w:rsidR="00116C7A" w:rsidRDefault="00860E05" w:rsidP="00860E05">
      <w:pPr>
        <w:pStyle w:val="Heading1"/>
      </w:pPr>
      <w:bookmarkStart w:id="25" w:name="_Toc242533785"/>
      <w:r>
        <w:lastRenderedPageBreak/>
        <w:t>References</w:t>
      </w:r>
      <w:bookmarkEnd w:id="25"/>
      <w:r>
        <w:t xml:space="preserve"> </w:t>
      </w:r>
    </w:p>
    <w:p w14:paraId="56AABC7D" w14:textId="77777777" w:rsidR="00860E05" w:rsidRPr="00860E05" w:rsidRDefault="00860E05" w:rsidP="00860E05">
      <w:pPr>
        <w:rPr>
          <w:u w:val="single"/>
        </w:rPr>
      </w:pPr>
      <w:r w:rsidRPr="00860E05">
        <w:rPr>
          <w:u w:val="single"/>
        </w:rPr>
        <w:t xml:space="preserve">Books and journals </w:t>
      </w:r>
    </w:p>
    <w:p w14:paraId="6F0DE166" w14:textId="77777777" w:rsidR="00945DCB" w:rsidRDefault="00945DCB" w:rsidP="00945DCB">
      <w:pPr>
        <w:rPr>
          <w:lang w:val="en-IN"/>
        </w:rPr>
      </w:pPr>
      <w:r w:rsidRPr="00102A92">
        <w:rPr>
          <w:lang w:val="en-IN"/>
        </w:rPr>
        <w:t xml:space="preserve">Butt, A., </w:t>
      </w:r>
      <w:r>
        <w:rPr>
          <w:i/>
          <w:lang w:val="en-IN"/>
        </w:rPr>
        <w:t>et al.,</w:t>
      </w:r>
      <w:r w:rsidRPr="00102A92">
        <w:rPr>
          <w:lang w:val="en-IN"/>
        </w:rPr>
        <w:t xml:space="preserve"> </w:t>
      </w:r>
      <w:r>
        <w:rPr>
          <w:lang w:val="en-IN"/>
        </w:rPr>
        <w:t>(</w:t>
      </w:r>
      <w:r w:rsidRPr="00102A92">
        <w:rPr>
          <w:lang w:val="en-IN"/>
        </w:rPr>
        <w:t>2024</w:t>
      </w:r>
      <w:r>
        <w:rPr>
          <w:lang w:val="en-IN"/>
        </w:rPr>
        <w:t>)</w:t>
      </w:r>
      <w:r w:rsidRPr="00102A92">
        <w:rPr>
          <w:lang w:val="en-IN"/>
        </w:rPr>
        <w:t>. Strategic design of culture for digital transformation. Long Range Planning, 57(2), p.102415.</w:t>
      </w:r>
      <w:r>
        <w:rPr>
          <w:lang w:val="en-IN"/>
        </w:rPr>
        <w:t xml:space="preserve">    </w:t>
      </w:r>
    </w:p>
    <w:p w14:paraId="028CE5AB" w14:textId="77777777" w:rsidR="00945DCB" w:rsidRDefault="00945DCB" w:rsidP="003369A9">
      <w:pPr>
        <w:rPr>
          <w:lang w:val="en-US"/>
        </w:rPr>
      </w:pPr>
      <w:proofErr w:type="spellStart"/>
      <w:r w:rsidRPr="004D70B2">
        <w:rPr>
          <w:lang w:val="en-US"/>
        </w:rPr>
        <w:t>Cabianca</w:t>
      </w:r>
      <w:proofErr w:type="spellEnd"/>
      <w:r w:rsidRPr="004D70B2">
        <w:rPr>
          <w:lang w:val="en-US"/>
        </w:rPr>
        <w:t xml:space="preserve">, D., </w:t>
      </w:r>
      <w:r>
        <w:rPr>
          <w:lang w:val="en-US"/>
        </w:rPr>
        <w:t>(</w:t>
      </w:r>
      <w:r w:rsidRPr="004D70B2">
        <w:rPr>
          <w:lang w:val="en-US"/>
        </w:rPr>
        <w:t>2025</w:t>
      </w:r>
      <w:r>
        <w:rPr>
          <w:lang w:val="en-US"/>
        </w:rPr>
        <w:t>)</w:t>
      </w:r>
      <w:r w:rsidRPr="004D70B2">
        <w:rPr>
          <w:lang w:val="en-US"/>
        </w:rPr>
        <w:t>. AWS Certified Machine Learning Engineer Study Guide: Associate (MLA-C01) Exam.</w:t>
      </w:r>
    </w:p>
    <w:p w14:paraId="72537BE7" w14:textId="77777777" w:rsidR="00945DCB" w:rsidRDefault="00945DCB" w:rsidP="003369A9">
      <w:pPr>
        <w:rPr>
          <w:lang w:val="en-US"/>
        </w:rPr>
      </w:pPr>
      <w:r w:rsidRPr="00DA338F">
        <w:rPr>
          <w:lang w:val="en-US"/>
        </w:rPr>
        <w:t xml:space="preserve">Chahine, J., </w:t>
      </w:r>
      <w:proofErr w:type="spellStart"/>
      <w:r w:rsidRPr="00DA338F">
        <w:rPr>
          <w:lang w:val="en-US"/>
        </w:rPr>
        <w:t>Mouazen</w:t>
      </w:r>
      <w:proofErr w:type="spellEnd"/>
      <w:r w:rsidRPr="00DA338F">
        <w:rPr>
          <w:lang w:val="en-US"/>
        </w:rPr>
        <w:t xml:space="preserve">, A.M. and </w:t>
      </w:r>
      <w:proofErr w:type="spellStart"/>
      <w:r w:rsidRPr="00DA338F">
        <w:rPr>
          <w:lang w:val="en-US"/>
        </w:rPr>
        <w:t>Jibai</w:t>
      </w:r>
      <w:proofErr w:type="spellEnd"/>
      <w:r w:rsidRPr="00DA338F">
        <w:rPr>
          <w:lang w:val="en-US"/>
        </w:rPr>
        <w:t xml:space="preserve">, B., </w:t>
      </w:r>
      <w:r>
        <w:rPr>
          <w:lang w:val="en-US"/>
        </w:rPr>
        <w:t>(</w:t>
      </w:r>
      <w:r w:rsidRPr="00DA338F">
        <w:rPr>
          <w:lang w:val="en-US"/>
        </w:rPr>
        <w:t>2025</w:t>
      </w:r>
      <w:r>
        <w:rPr>
          <w:lang w:val="en-US"/>
        </w:rPr>
        <w:t>)</w:t>
      </w:r>
      <w:r w:rsidRPr="00DA338F">
        <w:rPr>
          <w:lang w:val="en-US"/>
        </w:rPr>
        <w:t>. Aligning Leadership Styles with the ADKAR Model: A Dual-Approach Framework for Sustainable Organizational Change.</w:t>
      </w:r>
    </w:p>
    <w:p w14:paraId="07C54243" w14:textId="77777777" w:rsidR="00945DCB" w:rsidRDefault="00945DCB" w:rsidP="00860E05">
      <w:r w:rsidRPr="00B4187C">
        <w:t xml:space="preserve">Eisenreich, A., </w:t>
      </w:r>
      <w:r>
        <w:t xml:space="preserve">et al. </w:t>
      </w:r>
      <w:r w:rsidRPr="00B4187C">
        <w:t xml:space="preserve"> </w:t>
      </w:r>
      <w:r>
        <w:t>(</w:t>
      </w:r>
      <w:r w:rsidRPr="00B4187C">
        <w:t>2022</w:t>
      </w:r>
      <w:r>
        <w:t>)</w:t>
      </w:r>
      <w:r w:rsidRPr="00B4187C">
        <w:t xml:space="preserve">. Toward a circular value chain: Impact of the circular economy on a company's value chain processes. </w:t>
      </w:r>
      <w:r w:rsidRPr="00B4187C">
        <w:rPr>
          <w:i/>
          <w:iCs/>
        </w:rPr>
        <w:t>Journal of Cleaner Production</w:t>
      </w:r>
      <w:r w:rsidRPr="00B4187C">
        <w:t xml:space="preserve">, </w:t>
      </w:r>
      <w:r w:rsidRPr="00B4187C">
        <w:rPr>
          <w:i/>
          <w:iCs/>
        </w:rPr>
        <w:t>378</w:t>
      </w:r>
      <w:r w:rsidRPr="00B4187C">
        <w:t>, p.134375.</w:t>
      </w:r>
    </w:p>
    <w:p w14:paraId="358BB9C4" w14:textId="77777777" w:rsidR="00945DCB" w:rsidRDefault="00945DCB" w:rsidP="00945DCB">
      <w:pPr>
        <w:rPr>
          <w:lang w:val="en-IN"/>
        </w:rPr>
      </w:pPr>
      <w:r w:rsidRPr="005D4097">
        <w:rPr>
          <w:lang w:val="en-IN"/>
        </w:rPr>
        <w:t xml:space="preserve">Evans, P., </w:t>
      </w:r>
      <w:r>
        <w:rPr>
          <w:i/>
          <w:lang w:val="en-IN"/>
        </w:rPr>
        <w:t>et al.,</w:t>
      </w:r>
      <w:r w:rsidRPr="005D4097">
        <w:rPr>
          <w:lang w:val="en-IN"/>
        </w:rPr>
        <w:t xml:space="preserve"> </w:t>
      </w:r>
      <w:r>
        <w:rPr>
          <w:lang w:val="en-IN"/>
        </w:rPr>
        <w:t>(</w:t>
      </w:r>
      <w:r w:rsidRPr="005D4097">
        <w:rPr>
          <w:lang w:val="en-IN"/>
        </w:rPr>
        <w:t>2024</w:t>
      </w:r>
      <w:r>
        <w:rPr>
          <w:lang w:val="en-IN"/>
        </w:rPr>
        <w:t>)</w:t>
      </w:r>
      <w:r w:rsidRPr="005D4097">
        <w:rPr>
          <w:lang w:val="en-IN"/>
        </w:rPr>
        <w:t>. Cognitive load theory and its relationships with motivation: A self-determination theory perspective. Educational Psychology Review, 36(1), p.7.</w:t>
      </w:r>
    </w:p>
    <w:p w14:paraId="4C625B3C" w14:textId="77777777" w:rsidR="00945DCB" w:rsidRDefault="00945DCB" w:rsidP="003369A9">
      <w:pPr>
        <w:rPr>
          <w:lang w:val="en-US"/>
        </w:rPr>
      </w:pPr>
      <w:r w:rsidRPr="00FD677E">
        <w:rPr>
          <w:lang w:val="en-US"/>
        </w:rPr>
        <w:t xml:space="preserve">Gökalp, E. and Martinez, V., </w:t>
      </w:r>
      <w:r>
        <w:rPr>
          <w:lang w:val="en-US"/>
        </w:rPr>
        <w:t>(</w:t>
      </w:r>
      <w:r w:rsidRPr="00FD677E">
        <w:rPr>
          <w:lang w:val="en-US"/>
        </w:rPr>
        <w:t>2022</w:t>
      </w:r>
      <w:r>
        <w:rPr>
          <w:lang w:val="en-US"/>
        </w:rPr>
        <w:t>)</w:t>
      </w:r>
      <w:r w:rsidRPr="00FD677E">
        <w:rPr>
          <w:lang w:val="en-US"/>
        </w:rPr>
        <w:t>. Digital transformation maturity assessment: development of the digital transformation capability maturity model. International Journal of Production Research, 60(20), pp.6282-6302.</w:t>
      </w:r>
    </w:p>
    <w:p w14:paraId="7452EE20" w14:textId="77777777" w:rsidR="00945DCB" w:rsidRDefault="00945DCB" w:rsidP="00945DCB">
      <w:pPr>
        <w:rPr>
          <w:lang w:val="en-IN"/>
        </w:rPr>
      </w:pPr>
      <w:r w:rsidRPr="00EE36F4">
        <w:rPr>
          <w:lang w:val="en-IN"/>
        </w:rPr>
        <w:t xml:space="preserve">Hu, F., </w:t>
      </w:r>
      <w:r>
        <w:rPr>
          <w:i/>
          <w:lang w:val="en-IN"/>
        </w:rPr>
        <w:t>et al.,</w:t>
      </w:r>
      <w:r w:rsidRPr="00EE36F4">
        <w:rPr>
          <w:lang w:val="en-IN"/>
        </w:rPr>
        <w:t xml:space="preserve"> </w:t>
      </w:r>
      <w:r>
        <w:rPr>
          <w:lang w:val="en-IN"/>
        </w:rPr>
        <w:t>(</w:t>
      </w:r>
      <w:r w:rsidRPr="00EE36F4">
        <w:rPr>
          <w:lang w:val="en-IN"/>
        </w:rPr>
        <w:t>2025</w:t>
      </w:r>
      <w:r>
        <w:rPr>
          <w:lang w:val="en-IN"/>
        </w:rPr>
        <w:t>)</w:t>
      </w:r>
      <w:r w:rsidRPr="00EE36F4">
        <w:rPr>
          <w:lang w:val="en-IN"/>
        </w:rPr>
        <w:t>. Kotter’s 8-step change model to improve hand hygiene compliance in intensive care unit: a 41-month prospective longitudinal quality improvement study. Intensive and Critical Care Nursing, 87, p.103877.</w:t>
      </w:r>
    </w:p>
    <w:p w14:paraId="2C863FF5" w14:textId="77777777" w:rsidR="00945DCB" w:rsidRDefault="00945DCB" w:rsidP="00860E05">
      <w:proofErr w:type="spellStart"/>
      <w:r w:rsidRPr="008513AE">
        <w:t>Ishkhanyan</w:t>
      </w:r>
      <w:proofErr w:type="spellEnd"/>
      <w:r w:rsidRPr="008513AE">
        <w:t xml:space="preserve">, A., </w:t>
      </w:r>
      <w:r>
        <w:t>(</w:t>
      </w:r>
      <w:r w:rsidRPr="008513AE">
        <w:t>2026</w:t>
      </w:r>
      <w:r>
        <w:t>)</w:t>
      </w:r>
      <w:r w:rsidRPr="008513AE">
        <w:t xml:space="preserve">. Governing AI across borders: corporate power, state sovereignty and global regulation. </w:t>
      </w:r>
      <w:r w:rsidRPr="008513AE">
        <w:rPr>
          <w:i/>
          <w:iCs/>
        </w:rPr>
        <w:t>Digital Policy, Regulation and Governance</w:t>
      </w:r>
      <w:r w:rsidRPr="008513AE">
        <w:t xml:space="preserve">, </w:t>
      </w:r>
      <w:r w:rsidRPr="008513AE">
        <w:rPr>
          <w:i/>
          <w:iCs/>
        </w:rPr>
        <w:t>28</w:t>
      </w:r>
      <w:r w:rsidRPr="008513AE">
        <w:t>(3), pp.280-295.</w:t>
      </w:r>
    </w:p>
    <w:p w14:paraId="35505712" w14:textId="77777777" w:rsidR="00945DCB" w:rsidRPr="003369A9" w:rsidRDefault="00945DCB" w:rsidP="00860E05">
      <w:pPr>
        <w:rPr>
          <w:lang w:val="en-US"/>
        </w:rPr>
      </w:pPr>
      <w:r w:rsidRPr="00237AEA">
        <w:rPr>
          <w:lang w:val="en-US"/>
        </w:rPr>
        <w:t xml:space="preserve">Jalil, N., </w:t>
      </w:r>
      <w:r>
        <w:rPr>
          <w:lang w:val="en-US"/>
        </w:rPr>
        <w:t>(</w:t>
      </w:r>
      <w:r w:rsidRPr="00237AEA">
        <w:rPr>
          <w:lang w:val="en-US"/>
        </w:rPr>
        <w:t>2022</w:t>
      </w:r>
      <w:r>
        <w:rPr>
          <w:lang w:val="en-US"/>
        </w:rPr>
        <w:t>)</w:t>
      </w:r>
      <w:r w:rsidRPr="00237AEA">
        <w:rPr>
          <w:lang w:val="en-US"/>
        </w:rPr>
        <w:t>. Introduction to intelligent user interfaces (IUIS). Software Usability, 139.</w:t>
      </w:r>
    </w:p>
    <w:p w14:paraId="662928CD" w14:textId="77777777" w:rsidR="00945DCB" w:rsidRDefault="00945DCB" w:rsidP="00945DCB">
      <w:pPr>
        <w:rPr>
          <w:lang w:val="en-IN"/>
        </w:rPr>
      </w:pPr>
      <w:proofErr w:type="spellStart"/>
      <w:r w:rsidRPr="0097329A">
        <w:rPr>
          <w:lang w:val="en-IN"/>
        </w:rPr>
        <w:t>Komandla</w:t>
      </w:r>
      <w:proofErr w:type="spellEnd"/>
      <w:r w:rsidRPr="0097329A">
        <w:rPr>
          <w:lang w:val="en-IN"/>
        </w:rPr>
        <w:t xml:space="preserve">, V., </w:t>
      </w:r>
      <w:r>
        <w:rPr>
          <w:lang w:val="en-IN"/>
        </w:rPr>
        <w:t>(</w:t>
      </w:r>
      <w:r w:rsidRPr="0097329A">
        <w:rPr>
          <w:lang w:val="en-IN"/>
        </w:rPr>
        <w:t>2023</w:t>
      </w:r>
      <w:r>
        <w:rPr>
          <w:lang w:val="en-IN"/>
        </w:rPr>
        <w:t>)</w:t>
      </w:r>
      <w:r w:rsidRPr="0097329A">
        <w:rPr>
          <w:lang w:val="en-IN"/>
        </w:rPr>
        <w:t>. Crafting a Vision-Driven Product Roadmap: Defining Goals and Objectives for Strategic Success. Available at SSRN, 4983184.</w:t>
      </w:r>
    </w:p>
    <w:p w14:paraId="540F2374" w14:textId="77777777" w:rsidR="00945DCB" w:rsidRDefault="00945DCB" w:rsidP="00860E05">
      <w:proofErr w:type="spellStart"/>
      <w:r w:rsidRPr="008513AE">
        <w:t>Kostovyat</w:t>
      </w:r>
      <w:proofErr w:type="spellEnd"/>
      <w:r w:rsidRPr="008513AE">
        <w:t xml:space="preserve">, H. and Rogov, V., </w:t>
      </w:r>
      <w:r>
        <w:t>(</w:t>
      </w:r>
      <w:r w:rsidRPr="008513AE">
        <w:t>2024</w:t>
      </w:r>
      <w:r>
        <w:t>)</w:t>
      </w:r>
      <w:r w:rsidRPr="008513AE">
        <w:t>. The theoretical foundations of enterprise’s digital transformation.</w:t>
      </w:r>
    </w:p>
    <w:p w14:paraId="63CFF0F4" w14:textId="77777777" w:rsidR="00945DCB" w:rsidRDefault="00945DCB" w:rsidP="00860E05">
      <w:r w:rsidRPr="00837763">
        <w:lastRenderedPageBreak/>
        <w:t xml:space="preserve">Kulkarni, D., </w:t>
      </w:r>
      <w:r>
        <w:t>(</w:t>
      </w:r>
      <w:r w:rsidRPr="00837763">
        <w:t>2026</w:t>
      </w:r>
      <w:r>
        <w:t>)</w:t>
      </w:r>
      <w:r w:rsidRPr="00837763">
        <w:t xml:space="preserve">. Data Privacy and Regulatory Concerns. </w:t>
      </w:r>
      <w:r w:rsidRPr="00837763">
        <w:rPr>
          <w:i/>
          <w:iCs/>
        </w:rPr>
        <w:t>AI, Machine Learning, and Image Processing in Market Research and Branding</w:t>
      </w:r>
      <w:r w:rsidRPr="00837763">
        <w:t xml:space="preserve">, </w:t>
      </w:r>
      <w:r w:rsidRPr="00837763">
        <w:rPr>
          <w:i/>
          <w:iCs/>
        </w:rPr>
        <w:t>247</w:t>
      </w:r>
      <w:r w:rsidRPr="00837763">
        <w:t>.</w:t>
      </w:r>
    </w:p>
    <w:p w14:paraId="3B5BBC59" w14:textId="77777777" w:rsidR="00945DCB" w:rsidRDefault="00945DCB" w:rsidP="003369A9">
      <w:pPr>
        <w:rPr>
          <w:lang w:val="en-US"/>
        </w:rPr>
      </w:pPr>
      <w:r w:rsidRPr="00DA338F">
        <w:rPr>
          <w:lang w:val="en-US"/>
        </w:rPr>
        <w:t xml:space="preserve">Maddali, R., </w:t>
      </w:r>
      <w:r>
        <w:rPr>
          <w:lang w:val="en-US"/>
        </w:rPr>
        <w:t>(</w:t>
      </w:r>
      <w:r w:rsidRPr="00DA338F">
        <w:rPr>
          <w:lang w:val="en-US"/>
        </w:rPr>
        <w:t>2024</w:t>
      </w:r>
      <w:r>
        <w:rPr>
          <w:lang w:val="en-US"/>
        </w:rPr>
        <w:t>)</w:t>
      </w:r>
      <w:r w:rsidRPr="00DA338F">
        <w:rPr>
          <w:lang w:val="en-US"/>
        </w:rPr>
        <w:t>. AI-powered data security frameworks for regulatory compliance (GDPR, CCPA, HIPAA). International Journal of Engineering Technology Research &amp; Management.</w:t>
      </w:r>
    </w:p>
    <w:p w14:paraId="495577E6" w14:textId="77777777" w:rsidR="00945DCB" w:rsidRDefault="00945DCB" w:rsidP="00860E05">
      <w:r w:rsidRPr="00860E05">
        <w:t xml:space="preserve">Marcon, É., Le Dain, M.A. and Frank, A.G., </w:t>
      </w:r>
      <w:r>
        <w:t>(</w:t>
      </w:r>
      <w:r w:rsidRPr="00860E05">
        <w:t>2022</w:t>
      </w:r>
      <w:r>
        <w:t>)</w:t>
      </w:r>
      <w:r w:rsidRPr="00860E05">
        <w:t xml:space="preserve">. Designing business models for Industry 4.0 technologies provision: Changes in business dimensions through digital transformation. </w:t>
      </w:r>
      <w:r w:rsidRPr="00860E05">
        <w:rPr>
          <w:i/>
          <w:iCs/>
        </w:rPr>
        <w:t>Technological Forecasting and Social Change</w:t>
      </w:r>
      <w:r w:rsidRPr="00860E05">
        <w:t xml:space="preserve">, </w:t>
      </w:r>
      <w:r w:rsidRPr="00860E05">
        <w:rPr>
          <w:i/>
          <w:iCs/>
        </w:rPr>
        <w:t>185</w:t>
      </w:r>
      <w:r w:rsidRPr="00860E05">
        <w:t>, p.122078.</w:t>
      </w:r>
    </w:p>
    <w:p w14:paraId="6EE59D06" w14:textId="77777777" w:rsidR="00945DCB" w:rsidRDefault="00945DCB" w:rsidP="00945DCB">
      <w:pPr>
        <w:rPr>
          <w:lang w:val="en-IN"/>
        </w:rPr>
      </w:pPr>
      <w:proofErr w:type="spellStart"/>
      <w:r w:rsidRPr="005D4097">
        <w:rPr>
          <w:lang w:val="en-IN"/>
        </w:rPr>
        <w:t>Marikyan</w:t>
      </w:r>
      <w:proofErr w:type="spellEnd"/>
      <w:r w:rsidRPr="005D4097">
        <w:rPr>
          <w:lang w:val="en-IN"/>
        </w:rPr>
        <w:t xml:space="preserve">, D. and </w:t>
      </w:r>
      <w:proofErr w:type="spellStart"/>
      <w:r w:rsidRPr="005D4097">
        <w:rPr>
          <w:lang w:val="en-IN"/>
        </w:rPr>
        <w:t>Papagiannidis</w:t>
      </w:r>
      <w:proofErr w:type="spellEnd"/>
      <w:r w:rsidRPr="005D4097">
        <w:rPr>
          <w:lang w:val="en-IN"/>
        </w:rPr>
        <w:t xml:space="preserve">, S., </w:t>
      </w:r>
      <w:r>
        <w:rPr>
          <w:lang w:val="en-IN"/>
        </w:rPr>
        <w:t>(</w:t>
      </w:r>
      <w:r w:rsidRPr="005D4097">
        <w:rPr>
          <w:lang w:val="en-IN"/>
        </w:rPr>
        <w:t>2024</w:t>
      </w:r>
      <w:r>
        <w:rPr>
          <w:lang w:val="en-IN"/>
        </w:rPr>
        <w:t>)</w:t>
      </w:r>
      <w:r w:rsidRPr="005D4097">
        <w:rPr>
          <w:lang w:val="en-IN"/>
        </w:rPr>
        <w:t xml:space="preserve">. Technology acceptance model: A review. </w:t>
      </w:r>
      <w:proofErr w:type="spellStart"/>
      <w:r w:rsidRPr="005D4097">
        <w:rPr>
          <w:lang w:val="en-IN"/>
        </w:rPr>
        <w:t>TheoryHub</w:t>
      </w:r>
      <w:proofErr w:type="spellEnd"/>
      <w:r w:rsidRPr="005D4097">
        <w:rPr>
          <w:lang w:val="en-IN"/>
        </w:rPr>
        <w:t xml:space="preserve"> book.</w:t>
      </w:r>
    </w:p>
    <w:p w14:paraId="79C5F3A6" w14:textId="77777777" w:rsidR="00945DCB" w:rsidRDefault="00945DCB" w:rsidP="003369A9">
      <w:pPr>
        <w:rPr>
          <w:lang w:val="en-US"/>
        </w:rPr>
      </w:pPr>
      <w:r w:rsidRPr="00C30597">
        <w:rPr>
          <w:lang w:val="en-US"/>
        </w:rPr>
        <w:t xml:space="preserve">Marquardt, M.J. and Kearsley, G., </w:t>
      </w:r>
      <w:r>
        <w:rPr>
          <w:lang w:val="en-US"/>
        </w:rPr>
        <w:t>(</w:t>
      </w:r>
      <w:r w:rsidRPr="00C30597">
        <w:rPr>
          <w:lang w:val="en-US"/>
        </w:rPr>
        <w:t>2024</w:t>
      </w:r>
      <w:r>
        <w:rPr>
          <w:lang w:val="en-US"/>
        </w:rPr>
        <w:t>)</w:t>
      </w:r>
      <w:r w:rsidRPr="00C30597">
        <w:rPr>
          <w:lang w:val="en-US"/>
        </w:rPr>
        <w:t>. Technology-based learning: Maximizing human performance and corporate success. CRC Press.</w:t>
      </w:r>
    </w:p>
    <w:p w14:paraId="3A212CE7" w14:textId="77777777" w:rsidR="00945DCB" w:rsidRDefault="00945DCB" w:rsidP="00860E05">
      <w:proofErr w:type="spellStart"/>
      <w:r w:rsidRPr="00B4187C">
        <w:t>Nugraha</w:t>
      </w:r>
      <w:proofErr w:type="spellEnd"/>
      <w:r w:rsidRPr="00B4187C">
        <w:t xml:space="preserve">, A.P., Mulyadi, M. and Suriani, S., </w:t>
      </w:r>
      <w:r>
        <w:t>(</w:t>
      </w:r>
      <w:r w:rsidRPr="00B4187C">
        <w:t>2024</w:t>
      </w:r>
      <w:r>
        <w:t>)</w:t>
      </w:r>
      <w:r w:rsidRPr="00B4187C">
        <w:t xml:space="preserve">. Customer journey mapping: understanding consumer </w:t>
      </w:r>
      <w:proofErr w:type="spellStart"/>
      <w:r w:rsidRPr="00B4187C">
        <w:t>behavior</w:t>
      </w:r>
      <w:proofErr w:type="spellEnd"/>
      <w:r w:rsidRPr="00B4187C">
        <w:t xml:space="preserve"> digitally. </w:t>
      </w:r>
      <w:proofErr w:type="spellStart"/>
      <w:r w:rsidRPr="00B4187C">
        <w:rPr>
          <w:i/>
          <w:iCs/>
        </w:rPr>
        <w:t>Berajah</w:t>
      </w:r>
      <w:proofErr w:type="spellEnd"/>
      <w:r w:rsidRPr="00B4187C">
        <w:rPr>
          <w:i/>
          <w:iCs/>
        </w:rPr>
        <w:t xml:space="preserve"> Journal</w:t>
      </w:r>
      <w:r w:rsidRPr="00B4187C">
        <w:t xml:space="preserve">, </w:t>
      </w:r>
      <w:r w:rsidRPr="00B4187C">
        <w:rPr>
          <w:i/>
          <w:iCs/>
        </w:rPr>
        <w:t>4</w:t>
      </w:r>
      <w:r w:rsidRPr="00B4187C">
        <w:t>(2), pp.327-336.</w:t>
      </w:r>
    </w:p>
    <w:p w14:paraId="25C46EAA" w14:textId="77777777" w:rsidR="00945DCB" w:rsidRDefault="00945DCB" w:rsidP="00860E05">
      <w:r w:rsidRPr="009C2F0B">
        <w:t xml:space="preserve">Patnaik, P. and Bakkar, M., </w:t>
      </w:r>
      <w:r>
        <w:t>(</w:t>
      </w:r>
      <w:r w:rsidRPr="009C2F0B">
        <w:t>2024</w:t>
      </w:r>
      <w:r>
        <w:t>)</w:t>
      </w:r>
      <w:r w:rsidRPr="009C2F0B">
        <w:t xml:space="preserve">. Exploring determinants influencing artificial intelligence adoption, reference to diffusion of innovation theory. </w:t>
      </w:r>
      <w:r w:rsidRPr="009C2F0B">
        <w:rPr>
          <w:i/>
          <w:iCs/>
        </w:rPr>
        <w:t>Technology in Society</w:t>
      </w:r>
      <w:r w:rsidRPr="009C2F0B">
        <w:t xml:space="preserve">, </w:t>
      </w:r>
      <w:r w:rsidRPr="009C2F0B">
        <w:rPr>
          <w:i/>
          <w:iCs/>
        </w:rPr>
        <w:t>79</w:t>
      </w:r>
      <w:r w:rsidRPr="009C2F0B">
        <w:t>, p.102750.</w:t>
      </w:r>
    </w:p>
    <w:p w14:paraId="7BD633F0" w14:textId="77777777" w:rsidR="00945DCB" w:rsidRDefault="00945DCB" w:rsidP="00860E05">
      <w:r w:rsidRPr="008160EE">
        <w:t xml:space="preserve">Rajasekaran, R.T. and Selvam, M., </w:t>
      </w:r>
      <w:r>
        <w:t>(</w:t>
      </w:r>
      <w:r w:rsidRPr="008160EE">
        <w:t>2025</w:t>
      </w:r>
      <w:r>
        <w:t>)</w:t>
      </w:r>
      <w:r w:rsidRPr="008160EE">
        <w:t xml:space="preserve">, March. Enhancing user interaction in digital financial systems using AI-driven front-end technologies: A personalised response approach. In </w:t>
      </w:r>
      <w:r w:rsidRPr="008160EE">
        <w:rPr>
          <w:i/>
          <w:iCs/>
        </w:rPr>
        <w:t>2025 International Conference on Data Science, Agents &amp; Artificial Intelligence (ICDSAAI)</w:t>
      </w:r>
      <w:r w:rsidRPr="008160EE">
        <w:t xml:space="preserve"> (pp. 1-6). IEEE.</w:t>
      </w:r>
    </w:p>
    <w:p w14:paraId="639389A1" w14:textId="77777777" w:rsidR="00945DCB" w:rsidRDefault="00945DCB" w:rsidP="00860E05">
      <w:proofErr w:type="spellStart"/>
      <w:r w:rsidRPr="00837763">
        <w:t>Sianturi</w:t>
      </w:r>
      <w:proofErr w:type="spellEnd"/>
      <w:r w:rsidRPr="00837763">
        <w:t xml:space="preserve">, P. and Kesuma, S.A., </w:t>
      </w:r>
      <w:r>
        <w:t>(</w:t>
      </w:r>
      <w:r w:rsidRPr="00837763">
        <w:t>2025</w:t>
      </w:r>
      <w:r>
        <w:t>)</w:t>
      </w:r>
      <w:r w:rsidRPr="00837763">
        <w:t xml:space="preserve">. TOE Framework Perspectives on Sustainability Practice Implementation: A Systematic Review. </w:t>
      </w:r>
      <w:proofErr w:type="spellStart"/>
      <w:r w:rsidRPr="00837763">
        <w:rPr>
          <w:i/>
          <w:iCs/>
        </w:rPr>
        <w:t>ijd</w:t>
      </w:r>
      <w:proofErr w:type="spellEnd"/>
      <w:r w:rsidRPr="00837763">
        <w:rPr>
          <w:i/>
          <w:iCs/>
        </w:rPr>
        <w:t>-demos</w:t>
      </w:r>
      <w:r w:rsidRPr="00837763">
        <w:t>.</w:t>
      </w:r>
    </w:p>
    <w:p w14:paraId="2E13C0AD" w14:textId="77777777" w:rsidR="00945DCB" w:rsidRPr="00945DCB" w:rsidRDefault="00945DCB" w:rsidP="00860E05">
      <w:pPr>
        <w:rPr>
          <w:lang w:val="en-IN"/>
        </w:rPr>
      </w:pPr>
      <w:r w:rsidRPr="005D4097">
        <w:rPr>
          <w:lang w:val="en-IN"/>
        </w:rPr>
        <w:t xml:space="preserve">Sun, W., Chen, K. and Mei, J., </w:t>
      </w:r>
      <w:r>
        <w:rPr>
          <w:lang w:val="en-IN"/>
        </w:rPr>
        <w:t>(</w:t>
      </w:r>
      <w:r w:rsidRPr="005D4097">
        <w:rPr>
          <w:lang w:val="en-IN"/>
        </w:rPr>
        <w:t>2024</w:t>
      </w:r>
      <w:r>
        <w:rPr>
          <w:lang w:val="en-IN"/>
        </w:rPr>
        <w:t>)</w:t>
      </w:r>
      <w:r w:rsidRPr="005D4097">
        <w:rPr>
          <w:lang w:val="en-IN"/>
        </w:rPr>
        <w:t>. Integrating the resource-based view and dynamic capabilities: A comprehensive framework for sustaining competitive advantage in dynamic markets. EPRA International Journal of Economic and Business Review, 12(9), pp.1-8.</w:t>
      </w:r>
    </w:p>
    <w:p w14:paraId="46D388DC" w14:textId="77777777" w:rsidR="00945DCB" w:rsidRDefault="00945DCB" w:rsidP="00860E05">
      <w:r w:rsidRPr="008160EE">
        <w:t xml:space="preserve">SVEKOLKINA, I., </w:t>
      </w:r>
      <w:r>
        <w:t>(</w:t>
      </w:r>
      <w:r w:rsidRPr="008160EE">
        <w:t>2024</w:t>
      </w:r>
      <w:r>
        <w:t>)</w:t>
      </w:r>
      <w:r w:rsidRPr="008160EE">
        <w:t>. Short-form videos in contemporary visual culture: visibility, attention economy and digital labour.</w:t>
      </w:r>
    </w:p>
    <w:p w14:paraId="3C363BDC" w14:textId="77777777" w:rsidR="00945DCB" w:rsidRDefault="00945DCB" w:rsidP="00860E05">
      <w:r w:rsidRPr="00837763">
        <w:lastRenderedPageBreak/>
        <w:t xml:space="preserve">Tyagi, A., </w:t>
      </w:r>
      <w:r>
        <w:t>(</w:t>
      </w:r>
      <w:r w:rsidRPr="00837763">
        <w:t>2025</w:t>
      </w:r>
      <w:r>
        <w:t>)</w:t>
      </w:r>
      <w:r w:rsidRPr="00837763">
        <w:t xml:space="preserve">. Optimizing digital experiences with content delivery networks: Architectures, performance strategies, and future trends. </w:t>
      </w:r>
      <w:proofErr w:type="spellStart"/>
      <w:r w:rsidRPr="00837763">
        <w:rPr>
          <w:i/>
          <w:iCs/>
        </w:rPr>
        <w:t>arXiv</w:t>
      </w:r>
      <w:proofErr w:type="spellEnd"/>
      <w:r w:rsidRPr="00837763">
        <w:rPr>
          <w:i/>
          <w:iCs/>
        </w:rPr>
        <w:t xml:space="preserve"> preprint arXiv:2501.06428</w:t>
      </w:r>
      <w:r w:rsidRPr="00837763">
        <w:t>.</w:t>
      </w:r>
    </w:p>
    <w:p w14:paraId="07A33BE5" w14:textId="77777777" w:rsidR="00945DCB" w:rsidRDefault="00945DCB" w:rsidP="00945DCB">
      <w:pPr>
        <w:rPr>
          <w:lang w:val="en-IN"/>
        </w:rPr>
      </w:pPr>
      <w:proofErr w:type="spellStart"/>
      <w:r w:rsidRPr="00DB2641">
        <w:rPr>
          <w:lang w:val="en-IN"/>
        </w:rPr>
        <w:t>Vărzaru</w:t>
      </w:r>
      <w:proofErr w:type="spellEnd"/>
      <w:r w:rsidRPr="00DB2641">
        <w:rPr>
          <w:lang w:val="en-IN"/>
        </w:rPr>
        <w:t xml:space="preserve">, A.A. and </w:t>
      </w:r>
      <w:proofErr w:type="spellStart"/>
      <w:r w:rsidRPr="00DB2641">
        <w:rPr>
          <w:lang w:val="en-IN"/>
        </w:rPr>
        <w:t>Bocean</w:t>
      </w:r>
      <w:proofErr w:type="spellEnd"/>
      <w:r w:rsidRPr="00DB2641">
        <w:rPr>
          <w:lang w:val="en-IN"/>
        </w:rPr>
        <w:t xml:space="preserve">, C.G., </w:t>
      </w:r>
      <w:r>
        <w:rPr>
          <w:lang w:val="en-IN"/>
        </w:rPr>
        <w:t>(</w:t>
      </w:r>
      <w:r w:rsidRPr="00DB2641">
        <w:rPr>
          <w:lang w:val="en-IN"/>
        </w:rPr>
        <w:t>2024</w:t>
      </w:r>
      <w:r>
        <w:rPr>
          <w:lang w:val="en-IN"/>
        </w:rPr>
        <w:t>)</w:t>
      </w:r>
      <w:r w:rsidRPr="00DB2641">
        <w:rPr>
          <w:lang w:val="en-IN"/>
        </w:rPr>
        <w:t>. Digital transformation and innovation: The influence of digital technologies on turnover from innovation activities and types of innovation. Systems, 12(9), p.359.</w:t>
      </w:r>
    </w:p>
    <w:p w14:paraId="1C3D72EC" w14:textId="77777777" w:rsidR="008513AE" w:rsidRPr="008513AE" w:rsidRDefault="008513AE" w:rsidP="00860E05">
      <w:pPr>
        <w:rPr>
          <w:u w:val="single"/>
        </w:rPr>
      </w:pPr>
      <w:r w:rsidRPr="008513AE">
        <w:rPr>
          <w:u w:val="single"/>
        </w:rPr>
        <w:t>Online</w:t>
      </w:r>
    </w:p>
    <w:p w14:paraId="7C6E7A15" w14:textId="77777777" w:rsidR="00945DCB" w:rsidRDefault="00945DCB" w:rsidP="001D52ED">
      <w:r>
        <w:t xml:space="preserve">Amazon Web Services (AWS), (2025). </w:t>
      </w:r>
      <w:r w:rsidRPr="001D52ED">
        <w:t>5 ways Prime Video improves the viewing experience with generative AI on AWS</w:t>
      </w:r>
      <w:r>
        <w:t xml:space="preserve">. (Online). Accessed through &lt; </w:t>
      </w:r>
      <w:hyperlink r:id="rId8" w:history="1">
        <w:r w:rsidRPr="00516627">
          <w:rPr>
            <w:rStyle w:val="Hyperlink"/>
          </w:rPr>
          <w:t>https://aws.amazon.com/blogs/media/5-ways-prime-video-improves-the-viewing-experience-with-generative-ai-on-aws/</w:t>
        </w:r>
      </w:hyperlink>
      <w:r>
        <w:t>&gt; Accessed on: 10</w:t>
      </w:r>
      <w:r w:rsidRPr="008513AE">
        <w:rPr>
          <w:vertAlign w:val="superscript"/>
        </w:rPr>
        <w:t>th</w:t>
      </w:r>
      <w:r>
        <w:t xml:space="preserve"> October 2026. </w:t>
      </w:r>
    </w:p>
    <w:p w14:paraId="354E7A3B" w14:textId="77777777" w:rsidR="00945DCB" w:rsidRDefault="00945DCB" w:rsidP="009C2F0B">
      <w:proofErr w:type="spellStart"/>
      <w:r>
        <w:t>Appventurez</w:t>
      </w:r>
      <w:proofErr w:type="spellEnd"/>
      <w:r>
        <w:t xml:space="preserve">, (2022). </w:t>
      </w:r>
      <w:r w:rsidRPr="009C2F0B">
        <w:t>How Disney Uses Data Analytics, Wearable Tech &amp; IoT for Guest Experience</w:t>
      </w:r>
      <w:r>
        <w:t xml:space="preserve">. (Online). Accessed through &lt; </w:t>
      </w:r>
      <w:hyperlink r:id="rId9" w:history="1">
        <w:r w:rsidRPr="00516627">
          <w:rPr>
            <w:rStyle w:val="Hyperlink"/>
          </w:rPr>
          <w:t>https://www.appventurez.com/blog/how-big-data-and-machine-learning-drove-disneys-magic-globally</w:t>
        </w:r>
      </w:hyperlink>
      <w:r>
        <w:t>&gt; Accessed on: 10</w:t>
      </w:r>
      <w:r w:rsidRPr="008513AE">
        <w:rPr>
          <w:vertAlign w:val="superscript"/>
        </w:rPr>
        <w:t>th</w:t>
      </w:r>
      <w:r>
        <w:t xml:space="preserve"> October 2026. </w:t>
      </w:r>
    </w:p>
    <w:p w14:paraId="1EB3F3FD" w14:textId="4F220BC9" w:rsidR="00945DCB" w:rsidRDefault="00945DCB" w:rsidP="003369A9">
      <w:pPr>
        <w:rPr>
          <w:lang w:val="en-US"/>
        </w:rPr>
      </w:pPr>
      <w:r>
        <w:rPr>
          <w:lang w:val="en-US"/>
        </w:rPr>
        <w:t xml:space="preserve">Sage Journals, (2026), </w:t>
      </w:r>
      <w:r w:rsidRPr="00A00308">
        <w:rPr>
          <w:lang w:val="en-US"/>
        </w:rPr>
        <w:t>Keeping viewers hooked: Netflix’s innovative strategies for reducing churn</w:t>
      </w:r>
      <w:r>
        <w:rPr>
          <w:lang w:val="en-US"/>
        </w:rPr>
        <w:t xml:space="preserve">, (Online), </w:t>
      </w:r>
      <w:r>
        <w:t xml:space="preserve">Accessed through: &lt; </w:t>
      </w:r>
      <w:hyperlink r:id="rId10" w:history="1">
        <w:r w:rsidRPr="00F06CB2">
          <w:rPr>
            <w:rStyle w:val="Hyperlink"/>
          </w:rPr>
          <w:t>https://journals.sagepub.com/doi/10.1177/20438869241296895</w:t>
        </w:r>
      </w:hyperlink>
      <w:r>
        <w:t xml:space="preserve"> &gt; (</w:t>
      </w:r>
      <w:r w:rsidRPr="00A00308">
        <w:t xml:space="preserve">Accessed on: </w:t>
      </w:r>
      <w:r w:rsidRPr="00422303">
        <w:rPr>
          <w:sz w:val="22"/>
        </w:rPr>
        <w:t>1</w:t>
      </w:r>
      <w:r w:rsidR="00422303" w:rsidRPr="00422303">
        <w:rPr>
          <w:sz w:val="22"/>
        </w:rPr>
        <w:t>2</w:t>
      </w:r>
      <w:r w:rsidRPr="00422303">
        <w:rPr>
          <w:sz w:val="22"/>
        </w:rPr>
        <w:t>th</w:t>
      </w:r>
      <w:r w:rsidRPr="00A00308">
        <w:t xml:space="preserve"> </w:t>
      </w:r>
      <w:proofErr w:type="gramStart"/>
      <w:r w:rsidRPr="00A00308">
        <w:t>October,</w:t>
      </w:r>
      <w:proofErr w:type="gramEnd"/>
      <w:r w:rsidRPr="00A00308">
        <w:t xml:space="preserve"> 2026).</w:t>
      </w:r>
    </w:p>
    <w:p w14:paraId="78A4007B" w14:textId="1A3AF830" w:rsidR="00945DCB" w:rsidRDefault="00945DCB" w:rsidP="008513AE">
      <w:r>
        <w:t xml:space="preserve">Statista, (2026). </w:t>
      </w:r>
      <w:r w:rsidRPr="008513AE">
        <w:t>Netflix: number of subscribers worldwide| Statista</w:t>
      </w:r>
      <w:r>
        <w:t xml:space="preserve">. (Online). Accessed through &lt; </w:t>
      </w:r>
      <w:hyperlink r:id="rId11" w:history="1">
        <w:r w:rsidRPr="00516627">
          <w:rPr>
            <w:rStyle w:val="Hyperlink"/>
          </w:rPr>
          <w:t>https://www.google.com/goto?url=CAES4QEB6zswFX4M7cxmF-cEmPrz0AktU9FqIFNeOlacYhuUV4oW7PC8QTDVKIIvoaa4_p0A5FnQxkp2nodryy39tJKOnOF24SPv_IorgKwH6h4MDsheMb-ywdWTprguFbc5GuytZhVlAmruAHFrSQ4BFCtFSEUsitbZFMJq38Vpo5Za_0a7scw9Zf4M__4-kArO28HSop0wnsO6-RPbf6-fHYlBRvVLr1b_CBndw1jqanWQk5GZe5hKl_Z4xQlaKaYqwRhIH48KCtHXttaGcWZYj2ZS_3VjrzmV4y5_KRISe0fDj04</w:t>
        </w:r>
      </w:hyperlink>
      <w:r>
        <w:t>&gt; Accessed on: 1</w:t>
      </w:r>
      <w:r w:rsidR="003A6A0F">
        <w:t>2</w:t>
      </w:r>
      <w:r w:rsidRPr="008513AE">
        <w:rPr>
          <w:vertAlign w:val="superscript"/>
        </w:rPr>
        <w:t>th</w:t>
      </w:r>
      <w:r>
        <w:t xml:space="preserve"> October 2026. </w:t>
      </w:r>
    </w:p>
    <w:p w14:paraId="46B36B24" w14:textId="0E787C41" w:rsidR="00945DCB" w:rsidRDefault="00945DCB" w:rsidP="003369A9">
      <w:r>
        <w:rPr>
          <w:lang w:val="en-US"/>
        </w:rPr>
        <w:t xml:space="preserve">U.S Department of State Financial Reports, (2026), </w:t>
      </w:r>
      <w:r>
        <w:t xml:space="preserve">Fiscal Year 2025 Agency Financial Report, (Online), Accessed through: &lt; </w:t>
      </w:r>
      <w:hyperlink r:id="rId12" w:history="1">
        <w:r w:rsidRPr="00F06CB2">
          <w:rPr>
            <w:rStyle w:val="Hyperlink"/>
          </w:rPr>
          <w:t>https://www.state.gov/wp-content/uploads/2026/01/DOS-AFR-2025-508.pdf</w:t>
        </w:r>
      </w:hyperlink>
      <w:r>
        <w:t xml:space="preserve"> &gt; (Accessed on: 1</w:t>
      </w:r>
      <w:r w:rsidR="003A6A0F">
        <w:t>7</w:t>
      </w:r>
      <w:r w:rsidRPr="0023099F">
        <w:rPr>
          <w:vertAlign w:val="superscript"/>
        </w:rPr>
        <w:t>th</w:t>
      </w:r>
      <w:r>
        <w:t xml:space="preserve"> </w:t>
      </w:r>
      <w:proofErr w:type="gramStart"/>
      <w:r>
        <w:t>October,</w:t>
      </w:r>
      <w:proofErr w:type="gramEnd"/>
      <w:r>
        <w:t xml:space="preserve"> 2026). </w:t>
      </w:r>
    </w:p>
    <w:p w14:paraId="6C2212AD" w14:textId="77777777" w:rsidR="003369A9" w:rsidRDefault="003369A9" w:rsidP="009C2F0B"/>
    <w:p w14:paraId="72336570" w14:textId="77777777" w:rsidR="001D52ED" w:rsidRDefault="001D52ED" w:rsidP="001D52ED"/>
    <w:p w14:paraId="38C77DC9" w14:textId="77777777" w:rsidR="001D52ED" w:rsidRDefault="001D52ED" w:rsidP="001D52ED"/>
    <w:p w14:paraId="58316AD9" w14:textId="77777777" w:rsidR="007C1874" w:rsidRPr="007C1874" w:rsidRDefault="007C1874" w:rsidP="007C1874"/>
    <w:sectPr w:rsidR="007C1874" w:rsidRPr="007C1874" w:rsidSect="0072044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14FDE"/>
    <w:multiLevelType w:val="hybridMultilevel"/>
    <w:tmpl w:val="623608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D07D74"/>
    <w:multiLevelType w:val="multilevel"/>
    <w:tmpl w:val="39D86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95D72"/>
    <w:multiLevelType w:val="hybridMultilevel"/>
    <w:tmpl w:val="3B5A33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BE2554"/>
    <w:multiLevelType w:val="multilevel"/>
    <w:tmpl w:val="6DAC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DD1320"/>
    <w:multiLevelType w:val="hybridMultilevel"/>
    <w:tmpl w:val="EC32D4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396F90"/>
    <w:multiLevelType w:val="hybridMultilevel"/>
    <w:tmpl w:val="8A22A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712269C"/>
    <w:multiLevelType w:val="hybridMultilevel"/>
    <w:tmpl w:val="E3F23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89104F6"/>
    <w:multiLevelType w:val="hybridMultilevel"/>
    <w:tmpl w:val="F9B2D2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CFF7495"/>
    <w:multiLevelType w:val="hybridMultilevel"/>
    <w:tmpl w:val="70D87A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3D22D66"/>
    <w:multiLevelType w:val="multilevel"/>
    <w:tmpl w:val="9FB8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FD48C3"/>
    <w:multiLevelType w:val="multilevel"/>
    <w:tmpl w:val="2FB0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FE2EB8"/>
    <w:multiLevelType w:val="hybridMultilevel"/>
    <w:tmpl w:val="2E3292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C010D2D"/>
    <w:multiLevelType w:val="multilevel"/>
    <w:tmpl w:val="31665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7761D4"/>
    <w:multiLevelType w:val="hybridMultilevel"/>
    <w:tmpl w:val="7CD6B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6843F1B"/>
    <w:multiLevelType w:val="hybridMultilevel"/>
    <w:tmpl w:val="49304D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29A6D1D"/>
    <w:multiLevelType w:val="multilevel"/>
    <w:tmpl w:val="8BB0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8031B7"/>
    <w:multiLevelType w:val="multilevel"/>
    <w:tmpl w:val="CA80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F8009A"/>
    <w:multiLevelType w:val="hybridMultilevel"/>
    <w:tmpl w:val="8A9CE72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776A0173"/>
    <w:multiLevelType w:val="hybridMultilevel"/>
    <w:tmpl w:val="AE244A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416170690">
    <w:abstractNumId w:val="12"/>
  </w:num>
  <w:num w:numId="2" w16cid:durableId="793257806">
    <w:abstractNumId w:val="9"/>
  </w:num>
  <w:num w:numId="3" w16cid:durableId="1386414759">
    <w:abstractNumId w:val="3"/>
  </w:num>
  <w:num w:numId="4" w16cid:durableId="615138743">
    <w:abstractNumId w:val="6"/>
  </w:num>
  <w:num w:numId="5" w16cid:durableId="217741616">
    <w:abstractNumId w:val="13"/>
  </w:num>
  <w:num w:numId="6" w16cid:durableId="403721894">
    <w:abstractNumId w:val="5"/>
  </w:num>
  <w:num w:numId="7" w16cid:durableId="1565020885">
    <w:abstractNumId w:val="10"/>
  </w:num>
  <w:num w:numId="8" w16cid:durableId="20783286">
    <w:abstractNumId w:val="16"/>
  </w:num>
  <w:num w:numId="9" w16cid:durableId="1674146700">
    <w:abstractNumId w:val="15"/>
  </w:num>
  <w:num w:numId="10" w16cid:durableId="2057849819">
    <w:abstractNumId w:val="1"/>
  </w:num>
  <w:num w:numId="11" w16cid:durableId="229393057">
    <w:abstractNumId w:val="4"/>
  </w:num>
  <w:num w:numId="12" w16cid:durableId="1697853137">
    <w:abstractNumId w:val="8"/>
  </w:num>
  <w:num w:numId="13" w16cid:durableId="657458001">
    <w:abstractNumId w:val="14"/>
  </w:num>
  <w:num w:numId="14" w16cid:durableId="1844010795">
    <w:abstractNumId w:val="17"/>
  </w:num>
  <w:num w:numId="15" w16cid:durableId="766971239">
    <w:abstractNumId w:val="18"/>
  </w:num>
  <w:num w:numId="16" w16cid:durableId="873691049">
    <w:abstractNumId w:val="2"/>
  </w:num>
  <w:num w:numId="17" w16cid:durableId="1610548230">
    <w:abstractNumId w:val="0"/>
  </w:num>
  <w:num w:numId="18" w16cid:durableId="1214999089">
    <w:abstractNumId w:val="7"/>
  </w:num>
  <w:num w:numId="19" w16cid:durableId="491678712">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42"/>
    <w:rsid w:val="00000871"/>
    <w:rsid w:val="00000E4B"/>
    <w:rsid w:val="000022E1"/>
    <w:rsid w:val="000031C1"/>
    <w:rsid w:val="00003587"/>
    <w:rsid w:val="00004977"/>
    <w:rsid w:val="000061F9"/>
    <w:rsid w:val="000072CD"/>
    <w:rsid w:val="0000731C"/>
    <w:rsid w:val="000079C2"/>
    <w:rsid w:val="00007E5C"/>
    <w:rsid w:val="00010BD0"/>
    <w:rsid w:val="00011BA2"/>
    <w:rsid w:val="00011ED8"/>
    <w:rsid w:val="00012DC6"/>
    <w:rsid w:val="00014704"/>
    <w:rsid w:val="00014B82"/>
    <w:rsid w:val="000152D7"/>
    <w:rsid w:val="00015E03"/>
    <w:rsid w:val="00015F20"/>
    <w:rsid w:val="000165A2"/>
    <w:rsid w:val="0001704D"/>
    <w:rsid w:val="00017A1E"/>
    <w:rsid w:val="00017CDD"/>
    <w:rsid w:val="000200FC"/>
    <w:rsid w:val="00020D06"/>
    <w:rsid w:val="0002145E"/>
    <w:rsid w:val="0002155B"/>
    <w:rsid w:val="00021C7C"/>
    <w:rsid w:val="00023534"/>
    <w:rsid w:val="00023951"/>
    <w:rsid w:val="00024572"/>
    <w:rsid w:val="0002479D"/>
    <w:rsid w:val="000247EB"/>
    <w:rsid w:val="0002533B"/>
    <w:rsid w:val="000275D1"/>
    <w:rsid w:val="0002763F"/>
    <w:rsid w:val="00027D13"/>
    <w:rsid w:val="00030DF3"/>
    <w:rsid w:val="00031293"/>
    <w:rsid w:val="00031763"/>
    <w:rsid w:val="00031BA3"/>
    <w:rsid w:val="00033EA5"/>
    <w:rsid w:val="00036A55"/>
    <w:rsid w:val="00036F0D"/>
    <w:rsid w:val="000407AC"/>
    <w:rsid w:val="000414ED"/>
    <w:rsid w:val="0004489C"/>
    <w:rsid w:val="000455F6"/>
    <w:rsid w:val="00045D02"/>
    <w:rsid w:val="00046011"/>
    <w:rsid w:val="00046241"/>
    <w:rsid w:val="000473A6"/>
    <w:rsid w:val="00047F4A"/>
    <w:rsid w:val="00050677"/>
    <w:rsid w:val="00050C0B"/>
    <w:rsid w:val="00053ABF"/>
    <w:rsid w:val="0005641A"/>
    <w:rsid w:val="00056E7C"/>
    <w:rsid w:val="00057A57"/>
    <w:rsid w:val="00061844"/>
    <w:rsid w:val="0006309C"/>
    <w:rsid w:val="00063EC6"/>
    <w:rsid w:val="00064161"/>
    <w:rsid w:val="00064840"/>
    <w:rsid w:val="00064BAB"/>
    <w:rsid w:val="00064F4A"/>
    <w:rsid w:val="0006588A"/>
    <w:rsid w:val="00065BD1"/>
    <w:rsid w:val="00067737"/>
    <w:rsid w:val="00067FFC"/>
    <w:rsid w:val="0007076D"/>
    <w:rsid w:val="00070AA6"/>
    <w:rsid w:val="00070C65"/>
    <w:rsid w:val="00072049"/>
    <w:rsid w:val="000721E7"/>
    <w:rsid w:val="000725EE"/>
    <w:rsid w:val="0007282B"/>
    <w:rsid w:val="00072D92"/>
    <w:rsid w:val="00073DE2"/>
    <w:rsid w:val="00073E4D"/>
    <w:rsid w:val="00082E31"/>
    <w:rsid w:val="00084522"/>
    <w:rsid w:val="00084F8A"/>
    <w:rsid w:val="000851EC"/>
    <w:rsid w:val="0008542A"/>
    <w:rsid w:val="0008575D"/>
    <w:rsid w:val="00086263"/>
    <w:rsid w:val="00086D01"/>
    <w:rsid w:val="00087FAB"/>
    <w:rsid w:val="0009041D"/>
    <w:rsid w:val="00091D50"/>
    <w:rsid w:val="000935E6"/>
    <w:rsid w:val="00093795"/>
    <w:rsid w:val="00093DA6"/>
    <w:rsid w:val="0009519A"/>
    <w:rsid w:val="00096EBD"/>
    <w:rsid w:val="00097290"/>
    <w:rsid w:val="000972C1"/>
    <w:rsid w:val="0009748D"/>
    <w:rsid w:val="00097F38"/>
    <w:rsid w:val="000A0E08"/>
    <w:rsid w:val="000A1C11"/>
    <w:rsid w:val="000A207D"/>
    <w:rsid w:val="000A359D"/>
    <w:rsid w:val="000A3995"/>
    <w:rsid w:val="000A3CEE"/>
    <w:rsid w:val="000A3D4D"/>
    <w:rsid w:val="000A701B"/>
    <w:rsid w:val="000A76B9"/>
    <w:rsid w:val="000B1FD2"/>
    <w:rsid w:val="000B303A"/>
    <w:rsid w:val="000B44B2"/>
    <w:rsid w:val="000B4CA3"/>
    <w:rsid w:val="000B52E0"/>
    <w:rsid w:val="000B5FD1"/>
    <w:rsid w:val="000B664C"/>
    <w:rsid w:val="000B6B99"/>
    <w:rsid w:val="000B7048"/>
    <w:rsid w:val="000C0CF2"/>
    <w:rsid w:val="000C0D8F"/>
    <w:rsid w:val="000C0F29"/>
    <w:rsid w:val="000C2C85"/>
    <w:rsid w:val="000C3EA5"/>
    <w:rsid w:val="000C3EFF"/>
    <w:rsid w:val="000C40A8"/>
    <w:rsid w:val="000C4952"/>
    <w:rsid w:val="000C5031"/>
    <w:rsid w:val="000C512D"/>
    <w:rsid w:val="000C6577"/>
    <w:rsid w:val="000C6CD0"/>
    <w:rsid w:val="000C765C"/>
    <w:rsid w:val="000C7B90"/>
    <w:rsid w:val="000D00F2"/>
    <w:rsid w:val="000D1B1F"/>
    <w:rsid w:val="000D1D92"/>
    <w:rsid w:val="000D1E5C"/>
    <w:rsid w:val="000D518E"/>
    <w:rsid w:val="000D6AD8"/>
    <w:rsid w:val="000D6D90"/>
    <w:rsid w:val="000E02F1"/>
    <w:rsid w:val="000E05EC"/>
    <w:rsid w:val="000E0AC6"/>
    <w:rsid w:val="000E1B45"/>
    <w:rsid w:val="000E1CF0"/>
    <w:rsid w:val="000E346B"/>
    <w:rsid w:val="000E3589"/>
    <w:rsid w:val="000E5168"/>
    <w:rsid w:val="000E5AB5"/>
    <w:rsid w:val="000E7916"/>
    <w:rsid w:val="000F0472"/>
    <w:rsid w:val="000F2298"/>
    <w:rsid w:val="000F2E8F"/>
    <w:rsid w:val="000F3073"/>
    <w:rsid w:val="000F3EDD"/>
    <w:rsid w:val="000F3F56"/>
    <w:rsid w:val="000F50F7"/>
    <w:rsid w:val="000F565C"/>
    <w:rsid w:val="000F6661"/>
    <w:rsid w:val="000F6717"/>
    <w:rsid w:val="000F67E1"/>
    <w:rsid w:val="000F693F"/>
    <w:rsid w:val="000F6B4B"/>
    <w:rsid w:val="000F6D09"/>
    <w:rsid w:val="000F7EB9"/>
    <w:rsid w:val="00100C0D"/>
    <w:rsid w:val="00100DC3"/>
    <w:rsid w:val="00104B03"/>
    <w:rsid w:val="00105050"/>
    <w:rsid w:val="001052A3"/>
    <w:rsid w:val="001053BF"/>
    <w:rsid w:val="001057F6"/>
    <w:rsid w:val="00105ABE"/>
    <w:rsid w:val="0010651F"/>
    <w:rsid w:val="00106E59"/>
    <w:rsid w:val="00110AB6"/>
    <w:rsid w:val="0011105B"/>
    <w:rsid w:val="00114252"/>
    <w:rsid w:val="00115732"/>
    <w:rsid w:val="0011689D"/>
    <w:rsid w:val="00116C7A"/>
    <w:rsid w:val="00116CA8"/>
    <w:rsid w:val="00120DCF"/>
    <w:rsid w:val="00121261"/>
    <w:rsid w:val="00122116"/>
    <w:rsid w:val="001241DF"/>
    <w:rsid w:val="0012788D"/>
    <w:rsid w:val="00127EDA"/>
    <w:rsid w:val="00130CC2"/>
    <w:rsid w:val="0013494E"/>
    <w:rsid w:val="00135FDF"/>
    <w:rsid w:val="001361DF"/>
    <w:rsid w:val="001363BC"/>
    <w:rsid w:val="00136B08"/>
    <w:rsid w:val="00136E8F"/>
    <w:rsid w:val="00137153"/>
    <w:rsid w:val="001438AF"/>
    <w:rsid w:val="0014567A"/>
    <w:rsid w:val="00146B21"/>
    <w:rsid w:val="00147284"/>
    <w:rsid w:val="00147C98"/>
    <w:rsid w:val="00150A9A"/>
    <w:rsid w:val="00150C65"/>
    <w:rsid w:val="001511A8"/>
    <w:rsid w:val="00151488"/>
    <w:rsid w:val="00152999"/>
    <w:rsid w:val="00152F92"/>
    <w:rsid w:val="00154A6F"/>
    <w:rsid w:val="001554B0"/>
    <w:rsid w:val="001554C8"/>
    <w:rsid w:val="001558CE"/>
    <w:rsid w:val="00156789"/>
    <w:rsid w:val="0015753E"/>
    <w:rsid w:val="00160638"/>
    <w:rsid w:val="00160738"/>
    <w:rsid w:val="00161585"/>
    <w:rsid w:val="00161ECE"/>
    <w:rsid w:val="00162B52"/>
    <w:rsid w:val="00162B6A"/>
    <w:rsid w:val="00162FE7"/>
    <w:rsid w:val="001637E9"/>
    <w:rsid w:val="00163FD1"/>
    <w:rsid w:val="0016499E"/>
    <w:rsid w:val="00165CDE"/>
    <w:rsid w:val="00166C77"/>
    <w:rsid w:val="001674AC"/>
    <w:rsid w:val="00167705"/>
    <w:rsid w:val="00167A33"/>
    <w:rsid w:val="00170F8E"/>
    <w:rsid w:val="0017113F"/>
    <w:rsid w:val="00172199"/>
    <w:rsid w:val="00175434"/>
    <w:rsid w:val="0017603A"/>
    <w:rsid w:val="001769B4"/>
    <w:rsid w:val="00176CB3"/>
    <w:rsid w:val="00176D34"/>
    <w:rsid w:val="001771A2"/>
    <w:rsid w:val="00177906"/>
    <w:rsid w:val="00177D1B"/>
    <w:rsid w:val="001800BB"/>
    <w:rsid w:val="00181E4C"/>
    <w:rsid w:val="001821C3"/>
    <w:rsid w:val="001822FD"/>
    <w:rsid w:val="00182D9A"/>
    <w:rsid w:val="00183219"/>
    <w:rsid w:val="0018331A"/>
    <w:rsid w:val="001848D7"/>
    <w:rsid w:val="00184A97"/>
    <w:rsid w:val="001857AB"/>
    <w:rsid w:val="0018642D"/>
    <w:rsid w:val="0018744A"/>
    <w:rsid w:val="001875CC"/>
    <w:rsid w:val="001908C0"/>
    <w:rsid w:val="00190BF8"/>
    <w:rsid w:val="00190D74"/>
    <w:rsid w:val="001913CE"/>
    <w:rsid w:val="00191AA1"/>
    <w:rsid w:val="00194084"/>
    <w:rsid w:val="00195F1D"/>
    <w:rsid w:val="0019616D"/>
    <w:rsid w:val="00196EF2"/>
    <w:rsid w:val="00197A94"/>
    <w:rsid w:val="001A0454"/>
    <w:rsid w:val="001A125F"/>
    <w:rsid w:val="001A2E5C"/>
    <w:rsid w:val="001A2F7A"/>
    <w:rsid w:val="001A3D97"/>
    <w:rsid w:val="001A46A6"/>
    <w:rsid w:val="001A4775"/>
    <w:rsid w:val="001A5175"/>
    <w:rsid w:val="001A54BE"/>
    <w:rsid w:val="001A54E4"/>
    <w:rsid w:val="001A5CE6"/>
    <w:rsid w:val="001A719D"/>
    <w:rsid w:val="001A7679"/>
    <w:rsid w:val="001A7D7F"/>
    <w:rsid w:val="001A7EBB"/>
    <w:rsid w:val="001B21C9"/>
    <w:rsid w:val="001B353D"/>
    <w:rsid w:val="001B363E"/>
    <w:rsid w:val="001B37DE"/>
    <w:rsid w:val="001B3F80"/>
    <w:rsid w:val="001B4D60"/>
    <w:rsid w:val="001B5208"/>
    <w:rsid w:val="001B68EB"/>
    <w:rsid w:val="001B6D7A"/>
    <w:rsid w:val="001B7494"/>
    <w:rsid w:val="001B7D6C"/>
    <w:rsid w:val="001C058E"/>
    <w:rsid w:val="001C07D1"/>
    <w:rsid w:val="001C20F7"/>
    <w:rsid w:val="001C33A2"/>
    <w:rsid w:val="001C3BD1"/>
    <w:rsid w:val="001C3D7E"/>
    <w:rsid w:val="001C40D1"/>
    <w:rsid w:val="001C4440"/>
    <w:rsid w:val="001C6A22"/>
    <w:rsid w:val="001C73C3"/>
    <w:rsid w:val="001D042B"/>
    <w:rsid w:val="001D0FCC"/>
    <w:rsid w:val="001D1AEC"/>
    <w:rsid w:val="001D1B74"/>
    <w:rsid w:val="001D22A3"/>
    <w:rsid w:val="001D27F2"/>
    <w:rsid w:val="001D32EF"/>
    <w:rsid w:val="001D3CF6"/>
    <w:rsid w:val="001D436E"/>
    <w:rsid w:val="001D4B74"/>
    <w:rsid w:val="001D4BCD"/>
    <w:rsid w:val="001D52ED"/>
    <w:rsid w:val="001D6742"/>
    <w:rsid w:val="001E1BCA"/>
    <w:rsid w:val="001E31CF"/>
    <w:rsid w:val="001E3C0F"/>
    <w:rsid w:val="001E465C"/>
    <w:rsid w:val="001E590E"/>
    <w:rsid w:val="001E68BB"/>
    <w:rsid w:val="001E7EA6"/>
    <w:rsid w:val="001F05AC"/>
    <w:rsid w:val="001F082B"/>
    <w:rsid w:val="001F08A3"/>
    <w:rsid w:val="001F1EE5"/>
    <w:rsid w:val="001F263C"/>
    <w:rsid w:val="001F312C"/>
    <w:rsid w:val="001F318D"/>
    <w:rsid w:val="001F330B"/>
    <w:rsid w:val="001F3503"/>
    <w:rsid w:val="001F4A9C"/>
    <w:rsid w:val="001F50DE"/>
    <w:rsid w:val="001F52FE"/>
    <w:rsid w:val="001F53E0"/>
    <w:rsid w:val="001F5847"/>
    <w:rsid w:val="001F6A85"/>
    <w:rsid w:val="002001DA"/>
    <w:rsid w:val="00202EB9"/>
    <w:rsid w:val="00203AC3"/>
    <w:rsid w:val="00203B3A"/>
    <w:rsid w:val="002049E1"/>
    <w:rsid w:val="00204E9B"/>
    <w:rsid w:val="00205201"/>
    <w:rsid w:val="002065E6"/>
    <w:rsid w:val="00206B70"/>
    <w:rsid w:val="00206E08"/>
    <w:rsid w:val="0021115E"/>
    <w:rsid w:val="00211234"/>
    <w:rsid w:val="00211608"/>
    <w:rsid w:val="0021206F"/>
    <w:rsid w:val="002133E6"/>
    <w:rsid w:val="00213440"/>
    <w:rsid w:val="00213642"/>
    <w:rsid w:val="00213820"/>
    <w:rsid w:val="00213F2B"/>
    <w:rsid w:val="00215EE9"/>
    <w:rsid w:val="002179B3"/>
    <w:rsid w:val="002179D3"/>
    <w:rsid w:val="00217EB5"/>
    <w:rsid w:val="00217EEA"/>
    <w:rsid w:val="0022024D"/>
    <w:rsid w:val="00221CAB"/>
    <w:rsid w:val="0022216E"/>
    <w:rsid w:val="00223987"/>
    <w:rsid w:val="002252BC"/>
    <w:rsid w:val="0022551F"/>
    <w:rsid w:val="00225DFC"/>
    <w:rsid w:val="00227214"/>
    <w:rsid w:val="0022769B"/>
    <w:rsid w:val="00227DFC"/>
    <w:rsid w:val="00227F2D"/>
    <w:rsid w:val="00230A73"/>
    <w:rsid w:val="00231DB4"/>
    <w:rsid w:val="00232E31"/>
    <w:rsid w:val="0023300F"/>
    <w:rsid w:val="00233A86"/>
    <w:rsid w:val="00234A2B"/>
    <w:rsid w:val="00235113"/>
    <w:rsid w:val="00236B88"/>
    <w:rsid w:val="00237388"/>
    <w:rsid w:val="002378D2"/>
    <w:rsid w:val="00237985"/>
    <w:rsid w:val="002410A6"/>
    <w:rsid w:val="002413D2"/>
    <w:rsid w:val="002419F9"/>
    <w:rsid w:val="00242F68"/>
    <w:rsid w:val="0024319D"/>
    <w:rsid w:val="002434DE"/>
    <w:rsid w:val="0024562E"/>
    <w:rsid w:val="0024613C"/>
    <w:rsid w:val="00246E55"/>
    <w:rsid w:val="002470AD"/>
    <w:rsid w:val="00247B35"/>
    <w:rsid w:val="00250BE6"/>
    <w:rsid w:val="00250F61"/>
    <w:rsid w:val="00251074"/>
    <w:rsid w:val="0025167B"/>
    <w:rsid w:val="00251C0E"/>
    <w:rsid w:val="00251CCB"/>
    <w:rsid w:val="00252D4F"/>
    <w:rsid w:val="00254C4D"/>
    <w:rsid w:val="0025553F"/>
    <w:rsid w:val="00256620"/>
    <w:rsid w:val="00257C00"/>
    <w:rsid w:val="0026087B"/>
    <w:rsid w:val="00260D4A"/>
    <w:rsid w:val="00260EF6"/>
    <w:rsid w:val="00261831"/>
    <w:rsid w:val="002618D9"/>
    <w:rsid w:val="00261DBE"/>
    <w:rsid w:val="00263E32"/>
    <w:rsid w:val="002644FA"/>
    <w:rsid w:val="0026480A"/>
    <w:rsid w:val="00265453"/>
    <w:rsid w:val="00265D22"/>
    <w:rsid w:val="0026619F"/>
    <w:rsid w:val="00266975"/>
    <w:rsid w:val="00267C82"/>
    <w:rsid w:val="00267F4E"/>
    <w:rsid w:val="002709D8"/>
    <w:rsid w:val="00270F00"/>
    <w:rsid w:val="0027176F"/>
    <w:rsid w:val="00272AB2"/>
    <w:rsid w:val="00272D03"/>
    <w:rsid w:val="00273624"/>
    <w:rsid w:val="00274ED5"/>
    <w:rsid w:val="00275542"/>
    <w:rsid w:val="00275919"/>
    <w:rsid w:val="00275E9B"/>
    <w:rsid w:val="00277898"/>
    <w:rsid w:val="00277C1E"/>
    <w:rsid w:val="002805A5"/>
    <w:rsid w:val="00280DD0"/>
    <w:rsid w:val="00282E27"/>
    <w:rsid w:val="00282F76"/>
    <w:rsid w:val="00283750"/>
    <w:rsid w:val="00283BC1"/>
    <w:rsid w:val="00284FE8"/>
    <w:rsid w:val="00285317"/>
    <w:rsid w:val="00285615"/>
    <w:rsid w:val="002866CC"/>
    <w:rsid w:val="00286C89"/>
    <w:rsid w:val="00286E44"/>
    <w:rsid w:val="00287736"/>
    <w:rsid w:val="00287B9C"/>
    <w:rsid w:val="002920D4"/>
    <w:rsid w:val="00292657"/>
    <w:rsid w:val="002950CD"/>
    <w:rsid w:val="0029572D"/>
    <w:rsid w:val="00295A07"/>
    <w:rsid w:val="00295FE6"/>
    <w:rsid w:val="00297694"/>
    <w:rsid w:val="002A23A6"/>
    <w:rsid w:val="002A3357"/>
    <w:rsid w:val="002A3B6E"/>
    <w:rsid w:val="002A3D7B"/>
    <w:rsid w:val="002A533E"/>
    <w:rsid w:val="002A66A4"/>
    <w:rsid w:val="002A78DC"/>
    <w:rsid w:val="002B052A"/>
    <w:rsid w:val="002B139E"/>
    <w:rsid w:val="002B168D"/>
    <w:rsid w:val="002B1C93"/>
    <w:rsid w:val="002B215E"/>
    <w:rsid w:val="002B28E4"/>
    <w:rsid w:val="002B4083"/>
    <w:rsid w:val="002B4BCA"/>
    <w:rsid w:val="002B69AA"/>
    <w:rsid w:val="002B6B9A"/>
    <w:rsid w:val="002C03E8"/>
    <w:rsid w:val="002C062A"/>
    <w:rsid w:val="002C0F48"/>
    <w:rsid w:val="002C1892"/>
    <w:rsid w:val="002C1CF5"/>
    <w:rsid w:val="002C2671"/>
    <w:rsid w:val="002C70B1"/>
    <w:rsid w:val="002C7874"/>
    <w:rsid w:val="002C7FC1"/>
    <w:rsid w:val="002D02E0"/>
    <w:rsid w:val="002D2171"/>
    <w:rsid w:val="002D2535"/>
    <w:rsid w:val="002D3907"/>
    <w:rsid w:val="002D46E0"/>
    <w:rsid w:val="002D5106"/>
    <w:rsid w:val="002D5235"/>
    <w:rsid w:val="002D573D"/>
    <w:rsid w:val="002D5A95"/>
    <w:rsid w:val="002D6174"/>
    <w:rsid w:val="002D708B"/>
    <w:rsid w:val="002D7749"/>
    <w:rsid w:val="002D798C"/>
    <w:rsid w:val="002D7B49"/>
    <w:rsid w:val="002D7DBD"/>
    <w:rsid w:val="002E024A"/>
    <w:rsid w:val="002E1279"/>
    <w:rsid w:val="002E2177"/>
    <w:rsid w:val="002E2B44"/>
    <w:rsid w:val="002E2B96"/>
    <w:rsid w:val="002E3B5D"/>
    <w:rsid w:val="002E4701"/>
    <w:rsid w:val="002E4F85"/>
    <w:rsid w:val="002E5418"/>
    <w:rsid w:val="002E6E7A"/>
    <w:rsid w:val="002E6EB2"/>
    <w:rsid w:val="002E6FDB"/>
    <w:rsid w:val="002E7A96"/>
    <w:rsid w:val="002E7B27"/>
    <w:rsid w:val="002F01D8"/>
    <w:rsid w:val="002F042B"/>
    <w:rsid w:val="002F076A"/>
    <w:rsid w:val="002F0865"/>
    <w:rsid w:val="002F08E8"/>
    <w:rsid w:val="002F0988"/>
    <w:rsid w:val="002F1474"/>
    <w:rsid w:val="002F2154"/>
    <w:rsid w:val="002F30D5"/>
    <w:rsid w:val="002F484C"/>
    <w:rsid w:val="002F51B2"/>
    <w:rsid w:val="002F59A9"/>
    <w:rsid w:val="002F5DAE"/>
    <w:rsid w:val="002F5E84"/>
    <w:rsid w:val="002F622F"/>
    <w:rsid w:val="002F63DF"/>
    <w:rsid w:val="002F6786"/>
    <w:rsid w:val="002F735F"/>
    <w:rsid w:val="002F77E8"/>
    <w:rsid w:val="00300B1B"/>
    <w:rsid w:val="00302323"/>
    <w:rsid w:val="003024BA"/>
    <w:rsid w:val="00303033"/>
    <w:rsid w:val="00303331"/>
    <w:rsid w:val="00305197"/>
    <w:rsid w:val="00305796"/>
    <w:rsid w:val="003067F0"/>
    <w:rsid w:val="00306819"/>
    <w:rsid w:val="00307D9A"/>
    <w:rsid w:val="00310739"/>
    <w:rsid w:val="00311545"/>
    <w:rsid w:val="00311BE3"/>
    <w:rsid w:val="003144A9"/>
    <w:rsid w:val="003145B5"/>
    <w:rsid w:val="003145F2"/>
    <w:rsid w:val="00315E70"/>
    <w:rsid w:val="00316872"/>
    <w:rsid w:val="00316B28"/>
    <w:rsid w:val="003171A5"/>
    <w:rsid w:val="003204F0"/>
    <w:rsid w:val="0032087F"/>
    <w:rsid w:val="00321564"/>
    <w:rsid w:val="00322403"/>
    <w:rsid w:val="003226D9"/>
    <w:rsid w:val="003227CB"/>
    <w:rsid w:val="00323ACC"/>
    <w:rsid w:val="00324C30"/>
    <w:rsid w:val="00325C7C"/>
    <w:rsid w:val="00326578"/>
    <w:rsid w:val="00326D1C"/>
    <w:rsid w:val="00330032"/>
    <w:rsid w:val="00331474"/>
    <w:rsid w:val="00333A2F"/>
    <w:rsid w:val="00334028"/>
    <w:rsid w:val="00335354"/>
    <w:rsid w:val="00335645"/>
    <w:rsid w:val="00336429"/>
    <w:rsid w:val="003369A9"/>
    <w:rsid w:val="003372AD"/>
    <w:rsid w:val="00337BE4"/>
    <w:rsid w:val="00337D9F"/>
    <w:rsid w:val="003405E5"/>
    <w:rsid w:val="00340F1B"/>
    <w:rsid w:val="00342879"/>
    <w:rsid w:val="00342C3B"/>
    <w:rsid w:val="00342D90"/>
    <w:rsid w:val="00343202"/>
    <w:rsid w:val="003438B5"/>
    <w:rsid w:val="00343914"/>
    <w:rsid w:val="00343C31"/>
    <w:rsid w:val="00343EDC"/>
    <w:rsid w:val="0034420C"/>
    <w:rsid w:val="00344ACB"/>
    <w:rsid w:val="00345C09"/>
    <w:rsid w:val="00345CCD"/>
    <w:rsid w:val="0034652D"/>
    <w:rsid w:val="0034684D"/>
    <w:rsid w:val="00346E31"/>
    <w:rsid w:val="00350DB5"/>
    <w:rsid w:val="0035135D"/>
    <w:rsid w:val="003518B7"/>
    <w:rsid w:val="00351F27"/>
    <w:rsid w:val="00351FD6"/>
    <w:rsid w:val="0035213D"/>
    <w:rsid w:val="00354656"/>
    <w:rsid w:val="00354A8E"/>
    <w:rsid w:val="00354E76"/>
    <w:rsid w:val="00355E19"/>
    <w:rsid w:val="0035615A"/>
    <w:rsid w:val="003577D9"/>
    <w:rsid w:val="00360575"/>
    <w:rsid w:val="003637D1"/>
    <w:rsid w:val="003639B6"/>
    <w:rsid w:val="00363B0D"/>
    <w:rsid w:val="00364D68"/>
    <w:rsid w:val="003658D6"/>
    <w:rsid w:val="00370459"/>
    <w:rsid w:val="00371DC5"/>
    <w:rsid w:val="003722AC"/>
    <w:rsid w:val="00372BEF"/>
    <w:rsid w:val="003734C1"/>
    <w:rsid w:val="00373B40"/>
    <w:rsid w:val="0037461B"/>
    <w:rsid w:val="003747A2"/>
    <w:rsid w:val="00374939"/>
    <w:rsid w:val="00374C09"/>
    <w:rsid w:val="00374F13"/>
    <w:rsid w:val="00374FBD"/>
    <w:rsid w:val="0037500D"/>
    <w:rsid w:val="0037513E"/>
    <w:rsid w:val="0037537A"/>
    <w:rsid w:val="003766E7"/>
    <w:rsid w:val="003779E1"/>
    <w:rsid w:val="00381F87"/>
    <w:rsid w:val="0038201D"/>
    <w:rsid w:val="003829AB"/>
    <w:rsid w:val="0038335F"/>
    <w:rsid w:val="0038337E"/>
    <w:rsid w:val="00383901"/>
    <w:rsid w:val="00385D98"/>
    <w:rsid w:val="003864B4"/>
    <w:rsid w:val="00386D68"/>
    <w:rsid w:val="00390386"/>
    <w:rsid w:val="00391BDD"/>
    <w:rsid w:val="00392AAE"/>
    <w:rsid w:val="0039377D"/>
    <w:rsid w:val="00394A7B"/>
    <w:rsid w:val="0039513E"/>
    <w:rsid w:val="003967ED"/>
    <w:rsid w:val="00396A08"/>
    <w:rsid w:val="00396C7D"/>
    <w:rsid w:val="00396D0C"/>
    <w:rsid w:val="003A016C"/>
    <w:rsid w:val="003A0916"/>
    <w:rsid w:val="003A0BE2"/>
    <w:rsid w:val="003A18D8"/>
    <w:rsid w:val="003A1DBF"/>
    <w:rsid w:val="003A24BF"/>
    <w:rsid w:val="003A4200"/>
    <w:rsid w:val="003A5227"/>
    <w:rsid w:val="003A5818"/>
    <w:rsid w:val="003A616B"/>
    <w:rsid w:val="003A6231"/>
    <w:rsid w:val="003A6A0F"/>
    <w:rsid w:val="003B0A73"/>
    <w:rsid w:val="003B154E"/>
    <w:rsid w:val="003B289C"/>
    <w:rsid w:val="003B4AE4"/>
    <w:rsid w:val="003B5823"/>
    <w:rsid w:val="003B6806"/>
    <w:rsid w:val="003B7024"/>
    <w:rsid w:val="003B70F6"/>
    <w:rsid w:val="003B736E"/>
    <w:rsid w:val="003B799E"/>
    <w:rsid w:val="003C11F0"/>
    <w:rsid w:val="003C2030"/>
    <w:rsid w:val="003C24DB"/>
    <w:rsid w:val="003C2DC7"/>
    <w:rsid w:val="003C2EF4"/>
    <w:rsid w:val="003C43BA"/>
    <w:rsid w:val="003C570C"/>
    <w:rsid w:val="003C6B23"/>
    <w:rsid w:val="003C6F3E"/>
    <w:rsid w:val="003C78B4"/>
    <w:rsid w:val="003D05D1"/>
    <w:rsid w:val="003D0B14"/>
    <w:rsid w:val="003D0F48"/>
    <w:rsid w:val="003D1335"/>
    <w:rsid w:val="003D165E"/>
    <w:rsid w:val="003D1C42"/>
    <w:rsid w:val="003D24A6"/>
    <w:rsid w:val="003D421D"/>
    <w:rsid w:val="003D4890"/>
    <w:rsid w:val="003D518F"/>
    <w:rsid w:val="003D5219"/>
    <w:rsid w:val="003D6102"/>
    <w:rsid w:val="003D7045"/>
    <w:rsid w:val="003D7300"/>
    <w:rsid w:val="003D7891"/>
    <w:rsid w:val="003E0C74"/>
    <w:rsid w:val="003E1BDC"/>
    <w:rsid w:val="003E28D0"/>
    <w:rsid w:val="003E2AEB"/>
    <w:rsid w:val="003E426A"/>
    <w:rsid w:val="003E5674"/>
    <w:rsid w:val="003E5D08"/>
    <w:rsid w:val="003E6B18"/>
    <w:rsid w:val="003E7252"/>
    <w:rsid w:val="003E7EE5"/>
    <w:rsid w:val="003F06CD"/>
    <w:rsid w:val="003F0EB4"/>
    <w:rsid w:val="003F1E23"/>
    <w:rsid w:val="003F2643"/>
    <w:rsid w:val="003F31DF"/>
    <w:rsid w:val="003F36C7"/>
    <w:rsid w:val="003F4376"/>
    <w:rsid w:val="003F4DA4"/>
    <w:rsid w:val="003F61D9"/>
    <w:rsid w:val="003F716D"/>
    <w:rsid w:val="003F74AE"/>
    <w:rsid w:val="00401873"/>
    <w:rsid w:val="004018A7"/>
    <w:rsid w:val="00401DFD"/>
    <w:rsid w:val="00401F43"/>
    <w:rsid w:val="0040202A"/>
    <w:rsid w:val="0040227B"/>
    <w:rsid w:val="004028D4"/>
    <w:rsid w:val="00404457"/>
    <w:rsid w:val="00404564"/>
    <w:rsid w:val="00404851"/>
    <w:rsid w:val="0040552B"/>
    <w:rsid w:val="00405C7D"/>
    <w:rsid w:val="0040600C"/>
    <w:rsid w:val="0040636D"/>
    <w:rsid w:val="00406431"/>
    <w:rsid w:val="00406D7E"/>
    <w:rsid w:val="00407A00"/>
    <w:rsid w:val="00407A65"/>
    <w:rsid w:val="004108E1"/>
    <w:rsid w:val="00410C22"/>
    <w:rsid w:val="0041146D"/>
    <w:rsid w:val="00411B4F"/>
    <w:rsid w:val="004120DC"/>
    <w:rsid w:val="0041223B"/>
    <w:rsid w:val="00412DEA"/>
    <w:rsid w:val="00415D66"/>
    <w:rsid w:val="004163C6"/>
    <w:rsid w:val="004166C8"/>
    <w:rsid w:val="00417FA8"/>
    <w:rsid w:val="00420AA0"/>
    <w:rsid w:val="00420ED0"/>
    <w:rsid w:val="004214DC"/>
    <w:rsid w:val="004215BD"/>
    <w:rsid w:val="00421C6E"/>
    <w:rsid w:val="00422303"/>
    <w:rsid w:val="00422483"/>
    <w:rsid w:val="0042490A"/>
    <w:rsid w:val="004252ED"/>
    <w:rsid w:val="00425DBC"/>
    <w:rsid w:val="00426316"/>
    <w:rsid w:val="00431316"/>
    <w:rsid w:val="00431A7C"/>
    <w:rsid w:val="00431B31"/>
    <w:rsid w:val="00431BD0"/>
    <w:rsid w:val="00432110"/>
    <w:rsid w:val="00433490"/>
    <w:rsid w:val="004336A8"/>
    <w:rsid w:val="00433FB8"/>
    <w:rsid w:val="00434AF4"/>
    <w:rsid w:val="00434C6B"/>
    <w:rsid w:val="00435551"/>
    <w:rsid w:val="004356CA"/>
    <w:rsid w:val="00435D15"/>
    <w:rsid w:val="00436AAC"/>
    <w:rsid w:val="00436F0D"/>
    <w:rsid w:val="00437EC5"/>
    <w:rsid w:val="00437F2A"/>
    <w:rsid w:val="004427A3"/>
    <w:rsid w:val="00443383"/>
    <w:rsid w:val="0044379E"/>
    <w:rsid w:val="004439A6"/>
    <w:rsid w:val="00443A9A"/>
    <w:rsid w:val="00443DDD"/>
    <w:rsid w:val="004457DF"/>
    <w:rsid w:val="00445DD5"/>
    <w:rsid w:val="00446E62"/>
    <w:rsid w:val="004505FA"/>
    <w:rsid w:val="00450FBD"/>
    <w:rsid w:val="00451E0B"/>
    <w:rsid w:val="004524C9"/>
    <w:rsid w:val="00452F88"/>
    <w:rsid w:val="0045300E"/>
    <w:rsid w:val="004537B9"/>
    <w:rsid w:val="00453A5F"/>
    <w:rsid w:val="00453CE9"/>
    <w:rsid w:val="00454A2A"/>
    <w:rsid w:val="0046149B"/>
    <w:rsid w:val="00461FF4"/>
    <w:rsid w:val="004623B4"/>
    <w:rsid w:val="0046304C"/>
    <w:rsid w:val="00463231"/>
    <w:rsid w:val="00463CE8"/>
    <w:rsid w:val="00465B1D"/>
    <w:rsid w:val="004665FE"/>
    <w:rsid w:val="0046662C"/>
    <w:rsid w:val="004679F1"/>
    <w:rsid w:val="004711F1"/>
    <w:rsid w:val="00471C13"/>
    <w:rsid w:val="00472B9E"/>
    <w:rsid w:val="004732C2"/>
    <w:rsid w:val="00473E9B"/>
    <w:rsid w:val="004746DD"/>
    <w:rsid w:val="0048098F"/>
    <w:rsid w:val="004811AA"/>
    <w:rsid w:val="00481B7A"/>
    <w:rsid w:val="00482562"/>
    <w:rsid w:val="00482E13"/>
    <w:rsid w:val="0048311E"/>
    <w:rsid w:val="00484BBB"/>
    <w:rsid w:val="00484D3A"/>
    <w:rsid w:val="0048569F"/>
    <w:rsid w:val="004861E7"/>
    <w:rsid w:val="00486580"/>
    <w:rsid w:val="00487978"/>
    <w:rsid w:val="00490D01"/>
    <w:rsid w:val="00491758"/>
    <w:rsid w:val="00491DE5"/>
    <w:rsid w:val="00492389"/>
    <w:rsid w:val="00492A01"/>
    <w:rsid w:val="004931CB"/>
    <w:rsid w:val="00493618"/>
    <w:rsid w:val="00493A76"/>
    <w:rsid w:val="00494CE9"/>
    <w:rsid w:val="00496279"/>
    <w:rsid w:val="004969FE"/>
    <w:rsid w:val="00496CCE"/>
    <w:rsid w:val="004A1F3A"/>
    <w:rsid w:val="004A1FC9"/>
    <w:rsid w:val="004A1FF9"/>
    <w:rsid w:val="004A2698"/>
    <w:rsid w:val="004A3B51"/>
    <w:rsid w:val="004A44F7"/>
    <w:rsid w:val="004A4A7D"/>
    <w:rsid w:val="004A58AE"/>
    <w:rsid w:val="004A58B6"/>
    <w:rsid w:val="004A60D3"/>
    <w:rsid w:val="004A6947"/>
    <w:rsid w:val="004A794B"/>
    <w:rsid w:val="004A7D79"/>
    <w:rsid w:val="004B0872"/>
    <w:rsid w:val="004B2BFC"/>
    <w:rsid w:val="004B3360"/>
    <w:rsid w:val="004B37E4"/>
    <w:rsid w:val="004B3BBC"/>
    <w:rsid w:val="004B3F45"/>
    <w:rsid w:val="004B4D4E"/>
    <w:rsid w:val="004B520A"/>
    <w:rsid w:val="004B525D"/>
    <w:rsid w:val="004B6CF2"/>
    <w:rsid w:val="004C1433"/>
    <w:rsid w:val="004C41BB"/>
    <w:rsid w:val="004C4409"/>
    <w:rsid w:val="004C4462"/>
    <w:rsid w:val="004C5885"/>
    <w:rsid w:val="004C614B"/>
    <w:rsid w:val="004C6FDF"/>
    <w:rsid w:val="004C74D9"/>
    <w:rsid w:val="004D0870"/>
    <w:rsid w:val="004D1565"/>
    <w:rsid w:val="004D1668"/>
    <w:rsid w:val="004D3233"/>
    <w:rsid w:val="004D3307"/>
    <w:rsid w:val="004D40BF"/>
    <w:rsid w:val="004D46E9"/>
    <w:rsid w:val="004D49E9"/>
    <w:rsid w:val="004D6695"/>
    <w:rsid w:val="004D6CEE"/>
    <w:rsid w:val="004E0563"/>
    <w:rsid w:val="004E0814"/>
    <w:rsid w:val="004E107D"/>
    <w:rsid w:val="004E1378"/>
    <w:rsid w:val="004E14CC"/>
    <w:rsid w:val="004E16A8"/>
    <w:rsid w:val="004E259D"/>
    <w:rsid w:val="004E293C"/>
    <w:rsid w:val="004E2D7A"/>
    <w:rsid w:val="004E3044"/>
    <w:rsid w:val="004E3613"/>
    <w:rsid w:val="004E396A"/>
    <w:rsid w:val="004E43EE"/>
    <w:rsid w:val="004E5609"/>
    <w:rsid w:val="004E57D9"/>
    <w:rsid w:val="004E6841"/>
    <w:rsid w:val="004E72E0"/>
    <w:rsid w:val="004E781D"/>
    <w:rsid w:val="004E7A02"/>
    <w:rsid w:val="004F0DB1"/>
    <w:rsid w:val="004F1CDC"/>
    <w:rsid w:val="004F2076"/>
    <w:rsid w:val="004F4192"/>
    <w:rsid w:val="004F45F4"/>
    <w:rsid w:val="004F64D3"/>
    <w:rsid w:val="004F7113"/>
    <w:rsid w:val="004F778B"/>
    <w:rsid w:val="004F7F10"/>
    <w:rsid w:val="00500980"/>
    <w:rsid w:val="0050175E"/>
    <w:rsid w:val="00501A32"/>
    <w:rsid w:val="00503626"/>
    <w:rsid w:val="00504570"/>
    <w:rsid w:val="00504BF1"/>
    <w:rsid w:val="00504D9F"/>
    <w:rsid w:val="005050C2"/>
    <w:rsid w:val="00506013"/>
    <w:rsid w:val="00506AD1"/>
    <w:rsid w:val="005104DF"/>
    <w:rsid w:val="0051073C"/>
    <w:rsid w:val="00511024"/>
    <w:rsid w:val="00511148"/>
    <w:rsid w:val="00511EE4"/>
    <w:rsid w:val="0051252D"/>
    <w:rsid w:val="00512B28"/>
    <w:rsid w:val="005131BF"/>
    <w:rsid w:val="00513323"/>
    <w:rsid w:val="005149E5"/>
    <w:rsid w:val="00515550"/>
    <w:rsid w:val="00515C93"/>
    <w:rsid w:val="00515ED1"/>
    <w:rsid w:val="005165BC"/>
    <w:rsid w:val="00520B74"/>
    <w:rsid w:val="00522C1C"/>
    <w:rsid w:val="00523379"/>
    <w:rsid w:val="00523FE4"/>
    <w:rsid w:val="005255AE"/>
    <w:rsid w:val="0052638C"/>
    <w:rsid w:val="00527097"/>
    <w:rsid w:val="005275D5"/>
    <w:rsid w:val="00530A83"/>
    <w:rsid w:val="00532A76"/>
    <w:rsid w:val="00533628"/>
    <w:rsid w:val="00533810"/>
    <w:rsid w:val="00534746"/>
    <w:rsid w:val="00534B16"/>
    <w:rsid w:val="00534B85"/>
    <w:rsid w:val="0053528F"/>
    <w:rsid w:val="005353B3"/>
    <w:rsid w:val="00540E0D"/>
    <w:rsid w:val="00540E47"/>
    <w:rsid w:val="005423C4"/>
    <w:rsid w:val="005425CC"/>
    <w:rsid w:val="00542AD3"/>
    <w:rsid w:val="0054422F"/>
    <w:rsid w:val="00544DB1"/>
    <w:rsid w:val="00545DBE"/>
    <w:rsid w:val="00546CA7"/>
    <w:rsid w:val="00547AFF"/>
    <w:rsid w:val="00550788"/>
    <w:rsid w:val="005516F1"/>
    <w:rsid w:val="00552A33"/>
    <w:rsid w:val="00554220"/>
    <w:rsid w:val="00555E35"/>
    <w:rsid w:val="00556182"/>
    <w:rsid w:val="005564F1"/>
    <w:rsid w:val="00556557"/>
    <w:rsid w:val="00556D38"/>
    <w:rsid w:val="00557B34"/>
    <w:rsid w:val="00557BB9"/>
    <w:rsid w:val="0056091F"/>
    <w:rsid w:val="00560C43"/>
    <w:rsid w:val="00560EF8"/>
    <w:rsid w:val="005612F3"/>
    <w:rsid w:val="00561AE0"/>
    <w:rsid w:val="00561B09"/>
    <w:rsid w:val="00562B0C"/>
    <w:rsid w:val="00563B75"/>
    <w:rsid w:val="00564011"/>
    <w:rsid w:val="005660BF"/>
    <w:rsid w:val="005662F5"/>
    <w:rsid w:val="005666EF"/>
    <w:rsid w:val="00571A64"/>
    <w:rsid w:val="0057214B"/>
    <w:rsid w:val="00572E41"/>
    <w:rsid w:val="00573CF7"/>
    <w:rsid w:val="00574A85"/>
    <w:rsid w:val="00576143"/>
    <w:rsid w:val="00576456"/>
    <w:rsid w:val="00576B02"/>
    <w:rsid w:val="00577B7F"/>
    <w:rsid w:val="0058027C"/>
    <w:rsid w:val="00581527"/>
    <w:rsid w:val="00581872"/>
    <w:rsid w:val="00581879"/>
    <w:rsid w:val="00582518"/>
    <w:rsid w:val="00584AB4"/>
    <w:rsid w:val="0059008D"/>
    <w:rsid w:val="00590DAF"/>
    <w:rsid w:val="00591182"/>
    <w:rsid w:val="005928EA"/>
    <w:rsid w:val="0059361C"/>
    <w:rsid w:val="00593E7B"/>
    <w:rsid w:val="0059551C"/>
    <w:rsid w:val="0059591A"/>
    <w:rsid w:val="00595EFF"/>
    <w:rsid w:val="005A185E"/>
    <w:rsid w:val="005A246A"/>
    <w:rsid w:val="005A50A5"/>
    <w:rsid w:val="005A5AD3"/>
    <w:rsid w:val="005A6355"/>
    <w:rsid w:val="005A671C"/>
    <w:rsid w:val="005A7CDF"/>
    <w:rsid w:val="005B0CC3"/>
    <w:rsid w:val="005B12B3"/>
    <w:rsid w:val="005B15D6"/>
    <w:rsid w:val="005B1615"/>
    <w:rsid w:val="005B222E"/>
    <w:rsid w:val="005B2C13"/>
    <w:rsid w:val="005B2CC5"/>
    <w:rsid w:val="005B364B"/>
    <w:rsid w:val="005B4E7F"/>
    <w:rsid w:val="005B545F"/>
    <w:rsid w:val="005B7854"/>
    <w:rsid w:val="005C0570"/>
    <w:rsid w:val="005C1598"/>
    <w:rsid w:val="005C21A1"/>
    <w:rsid w:val="005C2AC6"/>
    <w:rsid w:val="005C2BD7"/>
    <w:rsid w:val="005C2BDB"/>
    <w:rsid w:val="005C3A53"/>
    <w:rsid w:val="005C6582"/>
    <w:rsid w:val="005C65E4"/>
    <w:rsid w:val="005C7C5E"/>
    <w:rsid w:val="005D04C0"/>
    <w:rsid w:val="005D0A4E"/>
    <w:rsid w:val="005D0C59"/>
    <w:rsid w:val="005D0ED6"/>
    <w:rsid w:val="005D342B"/>
    <w:rsid w:val="005D3735"/>
    <w:rsid w:val="005D455E"/>
    <w:rsid w:val="005D45CE"/>
    <w:rsid w:val="005D4E52"/>
    <w:rsid w:val="005D6D0F"/>
    <w:rsid w:val="005D733A"/>
    <w:rsid w:val="005D7D5E"/>
    <w:rsid w:val="005E0B61"/>
    <w:rsid w:val="005E0DA0"/>
    <w:rsid w:val="005E10E3"/>
    <w:rsid w:val="005E1E41"/>
    <w:rsid w:val="005E27E1"/>
    <w:rsid w:val="005E313B"/>
    <w:rsid w:val="005E36C7"/>
    <w:rsid w:val="005F021E"/>
    <w:rsid w:val="005F0C03"/>
    <w:rsid w:val="005F0E2F"/>
    <w:rsid w:val="005F19DF"/>
    <w:rsid w:val="005F274C"/>
    <w:rsid w:val="005F3803"/>
    <w:rsid w:val="005F3826"/>
    <w:rsid w:val="005F3B07"/>
    <w:rsid w:val="005F3DE8"/>
    <w:rsid w:val="005F3ECA"/>
    <w:rsid w:val="005F4133"/>
    <w:rsid w:val="005F470B"/>
    <w:rsid w:val="005F5C1D"/>
    <w:rsid w:val="005F5FA7"/>
    <w:rsid w:val="005F62F0"/>
    <w:rsid w:val="005F6481"/>
    <w:rsid w:val="005F694F"/>
    <w:rsid w:val="005F6D63"/>
    <w:rsid w:val="005F7E7F"/>
    <w:rsid w:val="005F7E98"/>
    <w:rsid w:val="00600009"/>
    <w:rsid w:val="00600E61"/>
    <w:rsid w:val="00600FA8"/>
    <w:rsid w:val="00600FE6"/>
    <w:rsid w:val="006010A5"/>
    <w:rsid w:val="00603CF1"/>
    <w:rsid w:val="006069B4"/>
    <w:rsid w:val="0061028F"/>
    <w:rsid w:val="00610FD7"/>
    <w:rsid w:val="00611234"/>
    <w:rsid w:val="006116B9"/>
    <w:rsid w:val="00611D5D"/>
    <w:rsid w:val="0061411A"/>
    <w:rsid w:val="0061457F"/>
    <w:rsid w:val="0061589E"/>
    <w:rsid w:val="00615EE2"/>
    <w:rsid w:val="0061673C"/>
    <w:rsid w:val="00616856"/>
    <w:rsid w:val="00617309"/>
    <w:rsid w:val="006174B8"/>
    <w:rsid w:val="00617708"/>
    <w:rsid w:val="00617C1A"/>
    <w:rsid w:val="006216AE"/>
    <w:rsid w:val="0062199D"/>
    <w:rsid w:val="00624017"/>
    <w:rsid w:val="006246F3"/>
    <w:rsid w:val="006251F9"/>
    <w:rsid w:val="00625E76"/>
    <w:rsid w:val="00626485"/>
    <w:rsid w:val="0062672C"/>
    <w:rsid w:val="0063048A"/>
    <w:rsid w:val="0063352B"/>
    <w:rsid w:val="00634AB0"/>
    <w:rsid w:val="00636A3C"/>
    <w:rsid w:val="00637C58"/>
    <w:rsid w:val="006408A8"/>
    <w:rsid w:val="0064219B"/>
    <w:rsid w:val="00642DB3"/>
    <w:rsid w:val="00644F14"/>
    <w:rsid w:val="00645415"/>
    <w:rsid w:val="00645F4C"/>
    <w:rsid w:val="00646499"/>
    <w:rsid w:val="00647EEA"/>
    <w:rsid w:val="00650620"/>
    <w:rsid w:val="006510A8"/>
    <w:rsid w:val="00651198"/>
    <w:rsid w:val="00652005"/>
    <w:rsid w:val="00652181"/>
    <w:rsid w:val="00654F09"/>
    <w:rsid w:val="00656708"/>
    <w:rsid w:val="006571CE"/>
    <w:rsid w:val="006610C2"/>
    <w:rsid w:val="00662629"/>
    <w:rsid w:val="0066283E"/>
    <w:rsid w:val="00664A7A"/>
    <w:rsid w:val="00664A97"/>
    <w:rsid w:val="00665E53"/>
    <w:rsid w:val="0066683D"/>
    <w:rsid w:val="00666C50"/>
    <w:rsid w:val="006703F2"/>
    <w:rsid w:val="00672F9E"/>
    <w:rsid w:val="006733E2"/>
    <w:rsid w:val="00673405"/>
    <w:rsid w:val="00673E51"/>
    <w:rsid w:val="00673F4B"/>
    <w:rsid w:val="00676217"/>
    <w:rsid w:val="0067781B"/>
    <w:rsid w:val="00680164"/>
    <w:rsid w:val="006806CF"/>
    <w:rsid w:val="00680911"/>
    <w:rsid w:val="00680E4E"/>
    <w:rsid w:val="00680FCA"/>
    <w:rsid w:val="00681BDA"/>
    <w:rsid w:val="00681E1F"/>
    <w:rsid w:val="00681E72"/>
    <w:rsid w:val="00682710"/>
    <w:rsid w:val="00682A2D"/>
    <w:rsid w:val="0068302B"/>
    <w:rsid w:val="006838FE"/>
    <w:rsid w:val="00683BD8"/>
    <w:rsid w:val="006841AE"/>
    <w:rsid w:val="00685889"/>
    <w:rsid w:val="00687A80"/>
    <w:rsid w:val="00690416"/>
    <w:rsid w:val="00690548"/>
    <w:rsid w:val="00690971"/>
    <w:rsid w:val="006909F9"/>
    <w:rsid w:val="0069104F"/>
    <w:rsid w:val="006912BC"/>
    <w:rsid w:val="00691967"/>
    <w:rsid w:val="00693E76"/>
    <w:rsid w:val="006943E6"/>
    <w:rsid w:val="006947A5"/>
    <w:rsid w:val="00694B69"/>
    <w:rsid w:val="00694D45"/>
    <w:rsid w:val="0069544D"/>
    <w:rsid w:val="006959BD"/>
    <w:rsid w:val="00695EF9"/>
    <w:rsid w:val="006963E3"/>
    <w:rsid w:val="00696481"/>
    <w:rsid w:val="00696641"/>
    <w:rsid w:val="0069778E"/>
    <w:rsid w:val="00697BD5"/>
    <w:rsid w:val="006A071D"/>
    <w:rsid w:val="006A0877"/>
    <w:rsid w:val="006A0F4E"/>
    <w:rsid w:val="006A3138"/>
    <w:rsid w:val="006A50CF"/>
    <w:rsid w:val="006A5C2F"/>
    <w:rsid w:val="006B0CC1"/>
    <w:rsid w:val="006B1540"/>
    <w:rsid w:val="006B1FCE"/>
    <w:rsid w:val="006B2960"/>
    <w:rsid w:val="006B3113"/>
    <w:rsid w:val="006B36EE"/>
    <w:rsid w:val="006B53C9"/>
    <w:rsid w:val="006B5486"/>
    <w:rsid w:val="006B59FC"/>
    <w:rsid w:val="006B65EA"/>
    <w:rsid w:val="006B6756"/>
    <w:rsid w:val="006B6C3A"/>
    <w:rsid w:val="006B70FD"/>
    <w:rsid w:val="006B7EED"/>
    <w:rsid w:val="006C03A6"/>
    <w:rsid w:val="006C05F5"/>
    <w:rsid w:val="006C1E32"/>
    <w:rsid w:val="006C251F"/>
    <w:rsid w:val="006C320B"/>
    <w:rsid w:val="006C3F7A"/>
    <w:rsid w:val="006C47EA"/>
    <w:rsid w:val="006C5212"/>
    <w:rsid w:val="006C5810"/>
    <w:rsid w:val="006C594E"/>
    <w:rsid w:val="006C6D7D"/>
    <w:rsid w:val="006C6F2E"/>
    <w:rsid w:val="006C7541"/>
    <w:rsid w:val="006C79D5"/>
    <w:rsid w:val="006D10F4"/>
    <w:rsid w:val="006D201E"/>
    <w:rsid w:val="006D2183"/>
    <w:rsid w:val="006D2255"/>
    <w:rsid w:val="006D2F95"/>
    <w:rsid w:val="006D4A4D"/>
    <w:rsid w:val="006D4B02"/>
    <w:rsid w:val="006D534C"/>
    <w:rsid w:val="006D62E3"/>
    <w:rsid w:val="006D7BC3"/>
    <w:rsid w:val="006D7E45"/>
    <w:rsid w:val="006E0195"/>
    <w:rsid w:val="006E0286"/>
    <w:rsid w:val="006E05F8"/>
    <w:rsid w:val="006E137B"/>
    <w:rsid w:val="006E1665"/>
    <w:rsid w:val="006E24A2"/>
    <w:rsid w:val="006E2C59"/>
    <w:rsid w:val="006E2FBC"/>
    <w:rsid w:val="006E3A0A"/>
    <w:rsid w:val="006E4AC8"/>
    <w:rsid w:val="006E4BEA"/>
    <w:rsid w:val="006E796D"/>
    <w:rsid w:val="006E7D91"/>
    <w:rsid w:val="006F0610"/>
    <w:rsid w:val="006F1C71"/>
    <w:rsid w:val="006F2475"/>
    <w:rsid w:val="006F2968"/>
    <w:rsid w:val="006F40F7"/>
    <w:rsid w:val="006F50B0"/>
    <w:rsid w:val="006F5B9F"/>
    <w:rsid w:val="006F7D2E"/>
    <w:rsid w:val="006F7D6C"/>
    <w:rsid w:val="006F7FB5"/>
    <w:rsid w:val="0070064F"/>
    <w:rsid w:val="00700F5A"/>
    <w:rsid w:val="0070133C"/>
    <w:rsid w:val="007025A1"/>
    <w:rsid w:val="00702A3C"/>
    <w:rsid w:val="00702D25"/>
    <w:rsid w:val="0070314B"/>
    <w:rsid w:val="007039A6"/>
    <w:rsid w:val="0070453F"/>
    <w:rsid w:val="00705044"/>
    <w:rsid w:val="0070512D"/>
    <w:rsid w:val="0070578B"/>
    <w:rsid w:val="00705C7F"/>
    <w:rsid w:val="00706439"/>
    <w:rsid w:val="0070657D"/>
    <w:rsid w:val="007078FA"/>
    <w:rsid w:val="00710BE5"/>
    <w:rsid w:val="00712CB4"/>
    <w:rsid w:val="00714000"/>
    <w:rsid w:val="007146D1"/>
    <w:rsid w:val="007147B5"/>
    <w:rsid w:val="00715E81"/>
    <w:rsid w:val="0071670C"/>
    <w:rsid w:val="00717161"/>
    <w:rsid w:val="00717908"/>
    <w:rsid w:val="00720445"/>
    <w:rsid w:val="00720B32"/>
    <w:rsid w:val="00722758"/>
    <w:rsid w:val="007231CC"/>
    <w:rsid w:val="007245F0"/>
    <w:rsid w:val="007246C4"/>
    <w:rsid w:val="00726CC4"/>
    <w:rsid w:val="00727D88"/>
    <w:rsid w:val="0073033D"/>
    <w:rsid w:val="007336BC"/>
    <w:rsid w:val="00733D6B"/>
    <w:rsid w:val="00734289"/>
    <w:rsid w:val="0073694B"/>
    <w:rsid w:val="00736DA6"/>
    <w:rsid w:val="007377E0"/>
    <w:rsid w:val="007412F3"/>
    <w:rsid w:val="007416FB"/>
    <w:rsid w:val="00742D22"/>
    <w:rsid w:val="00742F30"/>
    <w:rsid w:val="00743D1C"/>
    <w:rsid w:val="00744489"/>
    <w:rsid w:val="00744D74"/>
    <w:rsid w:val="00745219"/>
    <w:rsid w:val="00746C34"/>
    <w:rsid w:val="00747088"/>
    <w:rsid w:val="007471BB"/>
    <w:rsid w:val="0074744B"/>
    <w:rsid w:val="007512F8"/>
    <w:rsid w:val="0075292E"/>
    <w:rsid w:val="00752C2F"/>
    <w:rsid w:val="007536D5"/>
    <w:rsid w:val="007538AF"/>
    <w:rsid w:val="00753B5D"/>
    <w:rsid w:val="00753DC8"/>
    <w:rsid w:val="00753EAE"/>
    <w:rsid w:val="00753FB6"/>
    <w:rsid w:val="007547AE"/>
    <w:rsid w:val="00754A65"/>
    <w:rsid w:val="0075637E"/>
    <w:rsid w:val="00757789"/>
    <w:rsid w:val="00761BBE"/>
    <w:rsid w:val="00763280"/>
    <w:rsid w:val="00763B03"/>
    <w:rsid w:val="00763EF5"/>
    <w:rsid w:val="00763F85"/>
    <w:rsid w:val="00764099"/>
    <w:rsid w:val="007644A5"/>
    <w:rsid w:val="007655F3"/>
    <w:rsid w:val="00767D6C"/>
    <w:rsid w:val="00767FC6"/>
    <w:rsid w:val="00770876"/>
    <w:rsid w:val="0077089B"/>
    <w:rsid w:val="00770FAC"/>
    <w:rsid w:val="00771462"/>
    <w:rsid w:val="00772050"/>
    <w:rsid w:val="0077273E"/>
    <w:rsid w:val="0077386D"/>
    <w:rsid w:val="00773EA4"/>
    <w:rsid w:val="00774E2C"/>
    <w:rsid w:val="007758C5"/>
    <w:rsid w:val="00775FC4"/>
    <w:rsid w:val="0077627E"/>
    <w:rsid w:val="00780152"/>
    <w:rsid w:val="007807C9"/>
    <w:rsid w:val="0078271E"/>
    <w:rsid w:val="00782FDC"/>
    <w:rsid w:val="00783F78"/>
    <w:rsid w:val="0078491A"/>
    <w:rsid w:val="007853FD"/>
    <w:rsid w:val="00786136"/>
    <w:rsid w:val="00786D9D"/>
    <w:rsid w:val="00787D09"/>
    <w:rsid w:val="007908D6"/>
    <w:rsid w:val="00791B08"/>
    <w:rsid w:val="00791C54"/>
    <w:rsid w:val="00791CEB"/>
    <w:rsid w:val="00792194"/>
    <w:rsid w:val="00792C3C"/>
    <w:rsid w:val="00792F44"/>
    <w:rsid w:val="00793AA2"/>
    <w:rsid w:val="00793BB3"/>
    <w:rsid w:val="00793EDE"/>
    <w:rsid w:val="00793F2E"/>
    <w:rsid w:val="007957DE"/>
    <w:rsid w:val="00795B03"/>
    <w:rsid w:val="007963ED"/>
    <w:rsid w:val="00796CC5"/>
    <w:rsid w:val="007973BC"/>
    <w:rsid w:val="007A0568"/>
    <w:rsid w:val="007A0B0B"/>
    <w:rsid w:val="007A144A"/>
    <w:rsid w:val="007A1781"/>
    <w:rsid w:val="007A1D48"/>
    <w:rsid w:val="007A251A"/>
    <w:rsid w:val="007A2A50"/>
    <w:rsid w:val="007A3312"/>
    <w:rsid w:val="007A359D"/>
    <w:rsid w:val="007A3857"/>
    <w:rsid w:val="007A4B4A"/>
    <w:rsid w:val="007A6401"/>
    <w:rsid w:val="007A7EF3"/>
    <w:rsid w:val="007A7EFE"/>
    <w:rsid w:val="007B0FD6"/>
    <w:rsid w:val="007B12FF"/>
    <w:rsid w:val="007B2F93"/>
    <w:rsid w:val="007B5963"/>
    <w:rsid w:val="007B65D7"/>
    <w:rsid w:val="007B65D8"/>
    <w:rsid w:val="007B72AC"/>
    <w:rsid w:val="007B7867"/>
    <w:rsid w:val="007B7DA7"/>
    <w:rsid w:val="007B7E7E"/>
    <w:rsid w:val="007C0672"/>
    <w:rsid w:val="007C0830"/>
    <w:rsid w:val="007C1874"/>
    <w:rsid w:val="007C27C2"/>
    <w:rsid w:val="007C2AD8"/>
    <w:rsid w:val="007C33D5"/>
    <w:rsid w:val="007C3849"/>
    <w:rsid w:val="007C47E2"/>
    <w:rsid w:val="007C481D"/>
    <w:rsid w:val="007C5416"/>
    <w:rsid w:val="007C6586"/>
    <w:rsid w:val="007C6AC4"/>
    <w:rsid w:val="007C6B3D"/>
    <w:rsid w:val="007C6DB4"/>
    <w:rsid w:val="007C7A26"/>
    <w:rsid w:val="007D0453"/>
    <w:rsid w:val="007D14A3"/>
    <w:rsid w:val="007D1C72"/>
    <w:rsid w:val="007D2039"/>
    <w:rsid w:val="007D229A"/>
    <w:rsid w:val="007D2360"/>
    <w:rsid w:val="007D242D"/>
    <w:rsid w:val="007D2565"/>
    <w:rsid w:val="007D28F0"/>
    <w:rsid w:val="007D5B3B"/>
    <w:rsid w:val="007D607E"/>
    <w:rsid w:val="007D6381"/>
    <w:rsid w:val="007D651B"/>
    <w:rsid w:val="007D7335"/>
    <w:rsid w:val="007D7909"/>
    <w:rsid w:val="007D7F4C"/>
    <w:rsid w:val="007E0755"/>
    <w:rsid w:val="007E09D7"/>
    <w:rsid w:val="007E0A97"/>
    <w:rsid w:val="007E22E7"/>
    <w:rsid w:val="007E3AC9"/>
    <w:rsid w:val="007E3C3F"/>
    <w:rsid w:val="007E3E49"/>
    <w:rsid w:val="007E401A"/>
    <w:rsid w:val="007E4F5C"/>
    <w:rsid w:val="007E5A0A"/>
    <w:rsid w:val="007E6D2B"/>
    <w:rsid w:val="007E78C1"/>
    <w:rsid w:val="007F0D8C"/>
    <w:rsid w:val="007F1E14"/>
    <w:rsid w:val="007F2BB2"/>
    <w:rsid w:val="007F511D"/>
    <w:rsid w:val="00802617"/>
    <w:rsid w:val="008028DC"/>
    <w:rsid w:val="0080375C"/>
    <w:rsid w:val="00803886"/>
    <w:rsid w:val="00804FEF"/>
    <w:rsid w:val="0080652D"/>
    <w:rsid w:val="00806F5F"/>
    <w:rsid w:val="00810BC9"/>
    <w:rsid w:val="00810F2A"/>
    <w:rsid w:val="008114E4"/>
    <w:rsid w:val="008121D0"/>
    <w:rsid w:val="0081252D"/>
    <w:rsid w:val="008139B6"/>
    <w:rsid w:val="00814D93"/>
    <w:rsid w:val="0081533B"/>
    <w:rsid w:val="00815821"/>
    <w:rsid w:val="00815A00"/>
    <w:rsid w:val="00815D7E"/>
    <w:rsid w:val="00815DF5"/>
    <w:rsid w:val="008160EE"/>
    <w:rsid w:val="00816134"/>
    <w:rsid w:val="0081742D"/>
    <w:rsid w:val="00821639"/>
    <w:rsid w:val="008217F7"/>
    <w:rsid w:val="00821E2C"/>
    <w:rsid w:val="0082200B"/>
    <w:rsid w:val="00823784"/>
    <w:rsid w:val="00823F61"/>
    <w:rsid w:val="00825B2A"/>
    <w:rsid w:val="0082697B"/>
    <w:rsid w:val="00826B7E"/>
    <w:rsid w:val="00826B9F"/>
    <w:rsid w:val="00826C39"/>
    <w:rsid w:val="00826F16"/>
    <w:rsid w:val="00827B88"/>
    <w:rsid w:val="00827F3A"/>
    <w:rsid w:val="0083041A"/>
    <w:rsid w:val="00830AE9"/>
    <w:rsid w:val="00832180"/>
    <w:rsid w:val="0083275A"/>
    <w:rsid w:val="00832CD2"/>
    <w:rsid w:val="00832FC9"/>
    <w:rsid w:val="00834B71"/>
    <w:rsid w:val="00835A0A"/>
    <w:rsid w:val="00835F1A"/>
    <w:rsid w:val="00836302"/>
    <w:rsid w:val="0083719B"/>
    <w:rsid w:val="00837763"/>
    <w:rsid w:val="00837914"/>
    <w:rsid w:val="00841868"/>
    <w:rsid w:val="00841BD9"/>
    <w:rsid w:val="00841E21"/>
    <w:rsid w:val="0084331F"/>
    <w:rsid w:val="008435C4"/>
    <w:rsid w:val="00843807"/>
    <w:rsid w:val="00844660"/>
    <w:rsid w:val="00844DCD"/>
    <w:rsid w:val="0084588C"/>
    <w:rsid w:val="00845D56"/>
    <w:rsid w:val="00846F3D"/>
    <w:rsid w:val="008501F4"/>
    <w:rsid w:val="008502E9"/>
    <w:rsid w:val="0085074B"/>
    <w:rsid w:val="00850960"/>
    <w:rsid w:val="008513AE"/>
    <w:rsid w:val="00851648"/>
    <w:rsid w:val="00851925"/>
    <w:rsid w:val="00851D3F"/>
    <w:rsid w:val="008520C6"/>
    <w:rsid w:val="00852838"/>
    <w:rsid w:val="00853040"/>
    <w:rsid w:val="00853AA0"/>
    <w:rsid w:val="00853E9D"/>
    <w:rsid w:val="00855053"/>
    <w:rsid w:val="00855871"/>
    <w:rsid w:val="008562D5"/>
    <w:rsid w:val="00857037"/>
    <w:rsid w:val="0086086B"/>
    <w:rsid w:val="008608FA"/>
    <w:rsid w:val="00860A11"/>
    <w:rsid w:val="00860E05"/>
    <w:rsid w:val="00860F7B"/>
    <w:rsid w:val="00863024"/>
    <w:rsid w:val="008634DC"/>
    <w:rsid w:val="008636E3"/>
    <w:rsid w:val="00863864"/>
    <w:rsid w:val="00864B4A"/>
    <w:rsid w:val="0086502A"/>
    <w:rsid w:val="0086527E"/>
    <w:rsid w:val="008665BD"/>
    <w:rsid w:val="00867C18"/>
    <w:rsid w:val="008708EC"/>
    <w:rsid w:val="008710E4"/>
    <w:rsid w:val="00872244"/>
    <w:rsid w:val="008742A8"/>
    <w:rsid w:val="00874C34"/>
    <w:rsid w:val="00875138"/>
    <w:rsid w:val="00875493"/>
    <w:rsid w:val="00876E49"/>
    <w:rsid w:val="00880806"/>
    <w:rsid w:val="008814B6"/>
    <w:rsid w:val="008816DA"/>
    <w:rsid w:val="00881F45"/>
    <w:rsid w:val="00882241"/>
    <w:rsid w:val="00882D52"/>
    <w:rsid w:val="00883310"/>
    <w:rsid w:val="0088374E"/>
    <w:rsid w:val="00883A91"/>
    <w:rsid w:val="00885801"/>
    <w:rsid w:val="00885966"/>
    <w:rsid w:val="00886056"/>
    <w:rsid w:val="00886DA4"/>
    <w:rsid w:val="00886DE7"/>
    <w:rsid w:val="0089025D"/>
    <w:rsid w:val="008906C2"/>
    <w:rsid w:val="0089214C"/>
    <w:rsid w:val="0089242F"/>
    <w:rsid w:val="008930E3"/>
    <w:rsid w:val="008967F3"/>
    <w:rsid w:val="0089692A"/>
    <w:rsid w:val="00896D6C"/>
    <w:rsid w:val="00897311"/>
    <w:rsid w:val="008A2B8D"/>
    <w:rsid w:val="008A2D61"/>
    <w:rsid w:val="008A3E25"/>
    <w:rsid w:val="008A4C82"/>
    <w:rsid w:val="008A4D24"/>
    <w:rsid w:val="008A4D30"/>
    <w:rsid w:val="008A55AD"/>
    <w:rsid w:val="008A654A"/>
    <w:rsid w:val="008A6DE4"/>
    <w:rsid w:val="008A7146"/>
    <w:rsid w:val="008B03EE"/>
    <w:rsid w:val="008B1D7C"/>
    <w:rsid w:val="008B1DEF"/>
    <w:rsid w:val="008B218C"/>
    <w:rsid w:val="008B5D9E"/>
    <w:rsid w:val="008B5E0F"/>
    <w:rsid w:val="008B6608"/>
    <w:rsid w:val="008B7843"/>
    <w:rsid w:val="008B78A1"/>
    <w:rsid w:val="008B7F1E"/>
    <w:rsid w:val="008C03AB"/>
    <w:rsid w:val="008C0C58"/>
    <w:rsid w:val="008C0D6F"/>
    <w:rsid w:val="008C190E"/>
    <w:rsid w:val="008C1A6B"/>
    <w:rsid w:val="008C222C"/>
    <w:rsid w:val="008C2534"/>
    <w:rsid w:val="008C2679"/>
    <w:rsid w:val="008C30D5"/>
    <w:rsid w:val="008C3797"/>
    <w:rsid w:val="008C3908"/>
    <w:rsid w:val="008C5A85"/>
    <w:rsid w:val="008C6FDD"/>
    <w:rsid w:val="008C72DD"/>
    <w:rsid w:val="008C75BC"/>
    <w:rsid w:val="008C7DF0"/>
    <w:rsid w:val="008D0F17"/>
    <w:rsid w:val="008D184F"/>
    <w:rsid w:val="008D2B1B"/>
    <w:rsid w:val="008D3514"/>
    <w:rsid w:val="008D39B4"/>
    <w:rsid w:val="008D39D6"/>
    <w:rsid w:val="008D3A44"/>
    <w:rsid w:val="008D3A73"/>
    <w:rsid w:val="008D4BD1"/>
    <w:rsid w:val="008D5F5C"/>
    <w:rsid w:val="008D6800"/>
    <w:rsid w:val="008D6879"/>
    <w:rsid w:val="008D68C2"/>
    <w:rsid w:val="008D6A3F"/>
    <w:rsid w:val="008D6C43"/>
    <w:rsid w:val="008D7163"/>
    <w:rsid w:val="008E06AB"/>
    <w:rsid w:val="008E0AB7"/>
    <w:rsid w:val="008E0BA1"/>
    <w:rsid w:val="008E1D71"/>
    <w:rsid w:val="008E1DC4"/>
    <w:rsid w:val="008E22C3"/>
    <w:rsid w:val="008E27F1"/>
    <w:rsid w:val="008E2D4E"/>
    <w:rsid w:val="008E3A7D"/>
    <w:rsid w:val="008E3C13"/>
    <w:rsid w:val="008E3DCF"/>
    <w:rsid w:val="008E4371"/>
    <w:rsid w:val="008E5214"/>
    <w:rsid w:val="008E5702"/>
    <w:rsid w:val="008E65B8"/>
    <w:rsid w:val="008E6624"/>
    <w:rsid w:val="008E7A44"/>
    <w:rsid w:val="008F023F"/>
    <w:rsid w:val="008F0B14"/>
    <w:rsid w:val="008F156A"/>
    <w:rsid w:val="008F1DE6"/>
    <w:rsid w:val="008F21B5"/>
    <w:rsid w:val="008F3B13"/>
    <w:rsid w:val="008F3CE3"/>
    <w:rsid w:val="008F3D69"/>
    <w:rsid w:val="008F56ED"/>
    <w:rsid w:val="008F5BCC"/>
    <w:rsid w:val="008F75F0"/>
    <w:rsid w:val="008F7645"/>
    <w:rsid w:val="009006DD"/>
    <w:rsid w:val="009018D9"/>
    <w:rsid w:val="00901F3A"/>
    <w:rsid w:val="009033FD"/>
    <w:rsid w:val="00904440"/>
    <w:rsid w:val="009054A3"/>
    <w:rsid w:val="00907416"/>
    <w:rsid w:val="00907CDB"/>
    <w:rsid w:val="009102AF"/>
    <w:rsid w:val="00910BCF"/>
    <w:rsid w:val="00910F22"/>
    <w:rsid w:val="009115A9"/>
    <w:rsid w:val="009119BE"/>
    <w:rsid w:val="009144CA"/>
    <w:rsid w:val="00914892"/>
    <w:rsid w:val="00914968"/>
    <w:rsid w:val="00914C2B"/>
    <w:rsid w:val="00915799"/>
    <w:rsid w:val="009167CE"/>
    <w:rsid w:val="00917482"/>
    <w:rsid w:val="00921D70"/>
    <w:rsid w:val="0092262D"/>
    <w:rsid w:val="009230F5"/>
    <w:rsid w:val="00923150"/>
    <w:rsid w:val="00923E28"/>
    <w:rsid w:val="0092501B"/>
    <w:rsid w:val="0092604D"/>
    <w:rsid w:val="009264E5"/>
    <w:rsid w:val="00926B5C"/>
    <w:rsid w:val="00927891"/>
    <w:rsid w:val="009300F3"/>
    <w:rsid w:val="00930DCD"/>
    <w:rsid w:val="0093258F"/>
    <w:rsid w:val="009329C4"/>
    <w:rsid w:val="00933174"/>
    <w:rsid w:val="009339A5"/>
    <w:rsid w:val="00933A30"/>
    <w:rsid w:val="00934B5D"/>
    <w:rsid w:val="00936CD2"/>
    <w:rsid w:val="00937196"/>
    <w:rsid w:val="00937760"/>
    <w:rsid w:val="0094079F"/>
    <w:rsid w:val="00940B3A"/>
    <w:rsid w:val="009434AA"/>
    <w:rsid w:val="00944119"/>
    <w:rsid w:val="00944BBF"/>
    <w:rsid w:val="009451F5"/>
    <w:rsid w:val="0094552E"/>
    <w:rsid w:val="00945A4E"/>
    <w:rsid w:val="00945CA4"/>
    <w:rsid w:val="00945DCB"/>
    <w:rsid w:val="009461F7"/>
    <w:rsid w:val="009466BC"/>
    <w:rsid w:val="00946B58"/>
    <w:rsid w:val="0094794D"/>
    <w:rsid w:val="009479BF"/>
    <w:rsid w:val="00947B50"/>
    <w:rsid w:val="00950478"/>
    <w:rsid w:val="00951F60"/>
    <w:rsid w:val="00953181"/>
    <w:rsid w:val="00953ABC"/>
    <w:rsid w:val="00953D8C"/>
    <w:rsid w:val="009560AE"/>
    <w:rsid w:val="009577B1"/>
    <w:rsid w:val="00957EF8"/>
    <w:rsid w:val="00960170"/>
    <w:rsid w:val="00960D71"/>
    <w:rsid w:val="00961EDC"/>
    <w:rsid w:val="00962D12"/>
    <w:rsid w:val="00963211"/>
    <w:rsid w:val="00965B0C"/>
    <w:rsid w:val="00965B5C"/>
    <w:rsid w:val="00965ED9"/>
    <w:rsid w:val="00966BE4"/>
    <w:rsid w:val="00966C6B"/>
    <w:rsid w:val="0096719B"/>
    <w:rsid w:val="00970D06"/>
    <w:rsid w:val="00970DD0"/>
    <w:rsid w:val="00971CB6"/>
    <w:rsid w:val="00972DC7"/>
    <w:rsid w:val="0097407A"/>
    <w:rsid w:val="009745F3"/>
    <w:rsid w:val="0097647F"/>
    <w:rsid w:val="009767D6"/>
    <w:rsid w:val="00976F3B"/>
    <w:rsid w:val="00977377"/>
    <w:rsid w:val="0097781D"/>
    <w:rsid w:val="009778CA"/>
    <w:rsid w:val="009802DB"/>
    <w:rsid w:val="00980651"/>
    <w:rsid w:val="00980797"/>
    <w:rsid w:val="00982345"/>
    <w:rsid w:val="00983C65"/>
    <w:rsid w:val="00983D65"/>
    <w:rsid w:val="00983ED1"/>
    <w:rsid w:val="00984C7C"/>
    <w:rsid w:val="00984D39"/>
    <w:rsid w:val="00986081"/>
    <w:rsid w:val="00987516"/>
    <w:rsid w:val="009877E4"/>
    <w:rsid w:val="00987C9C"/>
    <w:rsid w:val="00987CC6"/>
    <w:rsid w:val="00990BF9"/>
    <w:rsid w:val="00990D0C"/>
    <w:rsid w:val="00990D2D"/>
    <w:rsid w:val="00990E50"/>
    <w:rsid w:val="0099202E"/>
    <w:rsid w:val="00992062"/>
    <w:rsid w:val="00992BBB"/>
    <w:rsid w:val="00992BD5"/>
    <w:rsid w:val="009934EE"/>
    <w:rsid w:val="00994763"/>
    <w:rsid w:val="009A0140"/>
    <w:rsid w:val="009A0270"/>
    <w:rsid w:val="009A0AC6"/>
    <w:rsid w:val="009A2604"/>
    <w:rsid w:val="009A287A"/>
    <w:rsid w:val="009A3010"/>
    <w:rsid w:val="009A3013"/>
    <w:rsid w:val="009A37C0"/>
    <w:rsid w:val="009A54BA"/>
    <w:rsid w:val="009A6445"/>
    <w:rsid w:val="009A6B4D"/>
    <w:rsid w:val="009B0483"/>
    <w:rsid w:val="009B09B5"/>
    <w:rsid w:val="009B0DD5"/>
    <w:rsid w:val="009B105B"/>
    <w:rsid w:val="009B18ED"/>
    <w:rsid w:val="009B250C"/>
    <w:rsid w:val="009B3550"/>
    <w:rsid w:val="009B35E3"/>
    <w:rsid w:val="009B3C62"/>
    <w:rsid w:val="009B3CD6"/>
    <w:rsid w:val="009B44C1"/>
    <w:rsid w:val="009B66F6"/>
    <w:rsid w:val="009B69A4"/>
    <w:rsid w:val="009C0826"/>
    <w:rsid w:val="009C1522"/>
    <w:rsid w:val="009C28CE"/>
    <w:rsid w:val="009C2F0B"/>
    <w:rsid w:val="009C4384"/>
    <w:rsid w:val="009C473B"/>
    <w:rsid w:val="009C4943"/>
    <w:rsid w:val="009C51E2"/>
    <w:rsid w:val="009C5825"/>
    <w:rsid w:val="009C7DA7"/>
    <w:rsid w:val="009D0BAD"/>
    <w:rsid w:val="009D0D86"/>
    <w:rsid w:val="009D0FE5"/>
    <w:rsid w:val="009D1795"/>
    <w:rsid w:val="009D2B15"/>
    <w:rsid w:val="009D3526"/>
    <w:rsid w:val="009D551E"/>
    <w:rsid w:val="009D5A78"/>
    <w:rsid w:val="009D5C96"/>
    <w:rsid w:val="009D7FE6"/>
    <w:rsid w:val="009E165E"/>
    <w:rsid w:val="009E2135"/>
    <w:rsid w:val="009E2661"/>
    <w:rsid w:val="009E35C9"/>
    <w:rsid w:val="009E5549"/>
    <w:rsid w:val="009E5B05"/>
    <w:rsid w:val="009E69DC"/>
    <w:rsid w:val="009E72BE"/>
    <w:rsid w:val="009E7676"/>
    <w:rsid w:val="009E7899"/>
    <w:rsid w:val="009F0264"/>
    <w:rsid w:val="009F0320"/>
    <w:rsid w:val="009F28D2"/>
    <w:rsid w:val="009F3690"/>
    <w:rsid w:val="009F391D"/>
    <w:rsid w:val="009F3953"/>
    <w:rsid w:val="009F4DF7"/>
    <w:rsid w:val="009F65FE"/>
    <w:rsid w:val="00A004E4"/>
    <w:rsid w:val="00A005BB"/>
    <w:rsid w:val="00A00ED0"/>
    <w:rsid w:val="00A010F3"/>
    <w:rsid w:val="00A02417"/>
    <w:rsid w:val="00A03935"/>
    <w:rsid w:val="00A03A45"/>
    <w:rsid w:val="00A06177"/>
    <w:rsid w:val="00A0638D"/>
    <w:rsid w:val="00A06844"/>
    <w:rsid w:val="00A06C8B"/>
    <w:rsid w:val="00A07E1F"/>
    <w:rsid w:val="00A11215"/>
    <w:rsid w:val="00A11A94"/>
    <w:rsid w:val="00A11C30"/>
    <w:rsid w:val="00A12B47"/>
    <w:rsid w:val="00A13731"/>
    <w:rsid w:val="00A13A28"/>
    <w:rsid w:val="00A13AF1"/>
    <w:rsid w:val="00A13C0D"/>
    <w:rsid w:val="00A14121"/>
    <w:rsid w:val="00A14A5D"/>
    <w:rsid w:val="00A154DB"/>
    <w:rsid w:val="00A15CE8"/>
    <w:rsid w:val="00A1620A"/>
    <w:rsid w:val="00A20571"/>
    <w:rsid w:val="00A20868"/>
    <w:rsid w:val="00A20AA6"/>
    <w:rsid w:val="00A21CA2"/>
    <w:rsid w:val="00A22E2B"/>
    <w:rsid w:val="00A22EF6"/>
    <w:rsid w:val="00A2313A"/>
    <w:rsid w:val="00A25635"/>
    <w:rsid w:val="00A25656"/>
    <w:rsid w:val="00A25A3C"/>
    <w:rsid w:val="00A25DEC"/>
    <w:rsid w:val="00A26581"/>
    <w:rsid w:val="00A26582"/>
    <w:rsid w:val="00A27C4E"/>
    <w:rsid w:val="00A30226"/>
    <w:rsid w:val="00A303FA"/>
    <w:rsid w:val="00A30D3E"/>
    <w:rsid w:val="00A30F81"/>
    <w:rsid w:val="00A312B7"/>
    <w:rsid w:val="00A316C2"/>
    <w:rsid w:val="00A31732"/>
    <w:rsid w:val="00A31736"/>
    <w:rsid w:val="00A33062"/>
    <w:rsid w:val="00A34081"/>
    <w:rsid w:val="00A3415C"/>
    <w:rsid w:val="00A356D5"/>
    <w:rsid w:val="00A35EDB"/>
    <w:rsid w:val="00A375B0"/>
    <w:rsid w:val="00A40127"/>
    <w:rsid w:val="00A410F8"/>
    <w:rsid w:val="00A414E2"/>
    <w:rsid w:val="00A41502"/>
    <w:rsid w:val="00A438D8"/>
    <w:rsid w:val="00A452D2"/>
    <w:rsid w:val="00A4781B"/>
    <w:rsid w:val="00A50220"/>
    <w:rsid w:val="00A5064E"/>
    <w:rsid w:val="00A513F0"/>
    <w:rsid w:val="00A51B07"/>
    <w:rsid w:val="00A51F1F"/>
    <w:rsid w:val="00A52428"/>
    <w:rsid w:val="00A52938"/>
    <w:rsid w:val="00A541E1"/>
    <w:rsid w:val="00A54410"/>
    <w:rsid w:val="00A5513B"/>
    <w:rsid w:val="00A56AEC"/>
    <w:rsid w:val="00A57549"/>
    <w:rsid w:val="00A57561"/>
    <w:rsid w:val="00A600EA"/>
    <w:rsid w:val="00A61BBE"/>
    <w:rsid w:val="00A62208"/>
    <w:rsid w:val="00A62FF8"/>
    <w:rsid w:val="00A63B78"/>
    <w:rsid w:val="00A63F6F"/>
    <w:rsid w:val="00A641BC"/>
    <w:rsid w:val="00A64F48"/>
    <w:rsid w:val="00A659FE"/>
    <w:rsid w:val="00A65E33"/>
    <w:rsid w:val="00A66745"/>
    <w:rsid w:val="00A66AD7"/>
    <w:rsid w:val="00A67377"/>
    <w:rsid w:val="00A675BF"/>
    <w:rsid w:val="00A70AD2"/>
    <w:rsid w:val="00A714CC"/>
    <w:rsid w:val="00A735D3"/>
    <w:rsid w:val="00A74ED7"/>
    <w:rsid w:val="00A75082"/>
    <w:rsid w:val="00A754CD"/>
    <w:rsid w:val="00A75E2B"/>
    <w:rsid w:val="00A76D5D"/>
    <w:rsid w:val="00A76E84"/>
    <w:rsid w:val="00A77761"/>
    <w:rsid w:val="00A7781C"/>
    <w:rsid w:val="00A80EF0"/>
    <w:rsid w:val="00A81092"/>
    <w:rsid w:val="00A814FA"/>
    <w:rsid w:val="00A815BA"/>
    <w:rsid w:val="00A819D0"/>
    <w:rsid w:val="00A82B3C"/>
    <w:rsid w:val="00A83FF7"/>
    <w:rsid w:val="00A8516F"/>
    <w:rsid w:val="00A85475"/>
    <w:rsid w:val="00A861E1"/>
    <w:rsid w:val="00A86C76"/>
    <w:rsid w:val="00A90685"/>
    <w:rsid w:val="00A91971"/>
    <w:rsid w:val="00A91FE1"/>
    <w:rsid w:val="00A92110"/>
    <w:rsid w:val="00A93975"/>
    <w:rsid w:val="00A93E89"/>
    <w:rsid w:val="00A944C3"/>
    <w:rsid w:val="00A958BB"/>
    <w:rsid w:val="00A96717"/>
    <w:rsid w:val="00A96ABD"/>
    <w:rsid w:val="00A9773B"/>
    <w:rsid w:val="00AA2192"/>
    <w:rsid w:val="00AA2224"/>
    <w:rsid w:val="00AA257E"/>
    <w:rsid w:val="00AA3CCB"/>
    <w:rsid w:val="00AA56EE"/>
    <w:rsid w:val="00AA71D5"/>
    <w:rsid w:val="00AB0C01"/>
    <w:rsid w:val="00AB0EDF"/>
    <w:rsid w:val="00AB1D9A"/>
    <w:rsid w:val="00AB230A"/>
    <w:rsid w:val="00AB25F8"/>
    <w:rsid w:val="00AB278A"/>
    <w:rsid w:val="00AB36F8"/>
    <w:rsid w:val="00AB45CF"/>
    <w:rsid w:val="00AB4D65"/>
    <w:rsid w:val="00AB5610"/>
    <w:rsid w:val="00AB5A88"/>
    <w:rsid w:val="00AB6469"/>
    <w:rsid w:val="00AB7DD5"/>
    <w:rsid w:val="00AC063F"/>
    <w:rsid w:val="00AC0A0B"/>
    <w:rsid w:val="00AC17D0"/>
    <w:rsid w:val="00AC2C4E"/>
    <w:rsid w:val="00AC385B"/>
    <w:rsid w:val="00AC3DBD"/>
    <w:rsid w:val="00AC485F"/>
    <w:rsid w:val="00AC493E"/>
    <w:rsid w:val="00AC5A98"/>
    <w:rsid w:val="00AC70F6"/>
    <w:rsid w:val="00AD04A9"/>
    <w:rsid w:val="00AD22FB"/>
    <w:rsid w:val="00AD2A94"/>
    <w:rsid w:val="00AD2B60"/>
    <w:rsid w:val="00AD33D1"/>
    <w:rsid w:val="00AD3503"/>
    <w:rsid w:val="00AD4201"/>
    <w:rsid w:val="00AD4BB9"/>
    <w:rsid w:val="00AD4C2E"/>
    <w:rsid w:val="00AD5295"/>
    <w:rsid w:val="00AD6037"/>
    <w:rsid w:val="00AD6C90"/>
    <w:rsid w:val="00AE3588"/>
    <w:rsid w:val="00AE43FC"/>
    <w:rsid w:val="00AE44D5"/>
    <w:rsid w:val="00AE4A65"/>
    <w:rsid w:val="00AE5BA7"/>
    <w:rsid w:val="00AE5D65"/>
    <w:rsid w:val="00AE66B0"/>
    <w:rsid w:val="00AE6950"/>
    <w:rsid w:val="00AE7303"/>
    <w:rsid w:val="00AF014C"/>
    <w:rsid w:val="00AF300F"/>
    <w:rsid w:val="00AF32E6"/>
    <w:rsid w:val="00AF4148"/>
    <w:rsid w:val="00AF44F2"/>
    <w:rsid w:val="00AF52C8"/>
    <w:rsid w:val="00AF5979"/>
    <w:rsid w:val="00AF6055"/>
    <w:rsid w:val="00AF756E"/>
    <w:rsid w:val="00B00005"/>
    <w:rsid w:val="00B01B48"/>
    <w:rsid w:val="00B0449C"/>
    <w:rsid w:val="00B044F5"/>
    <w:rsid w:val="00B0474F"/>
    <w:rsid w:val="00B055A3"/>
    <w:rsid w:val="00B066F7"/>
    <w:rsid w:val="00B07545"/>
    <w:rsid w:val="00B07E23"/>
    <w:rsid w:val="00B07F18"/>
    <w:rsid w:val="00B11262"/>
    <w:rsid w:val="00B12691"/>
    <w:rsid w:val="00B13119"/>
    <w:rsid w:val="00B13D40"/>
    <w:rsid w:val="00B13FFD"/>
    <w:rsid w:val="00B16485"/>
    <w:rsid w:val="00B17212"/>
    <w:rsid w:val="00B20F90"/>
    <w:rsid w:val="00B211E6"/>
    <w:rsid w:val="00B21D1B"/>
    <w:rsid w:val="00B22D6D"/>
    <w:rsid w:val="00B23A42"/>
    <w:rsid w:val="00B241CD"/>
    <w:rsid w:val="00B24735"/>
    <w:rsid w:val="00B256CD"/>
    <w:rsid w:val="00B26440"/>
    <w:rsid w:val="00B2790D"/>
    <w:rsid w:val="00B3044A"/>
    <w:rsid w:val="00B30F38"/>
    <w:rsid w:val="00B32266"/>
    <w:rsid w:val="00B34E22"/>
    <w:rsid w:val="00B35250"/>
    <w:rsid w:val="00B367AB"/>
    <w:rsid w:val="00B3698A"/>
    <w:rsid w:val="00B36EEF"/>
    <w:rsid w:val="00B37EE0"/>
    <w:rsid w:val="00B400B9"/>
    <w:rsid w:val="00B4187C"/>
    <w:rsid w:val="00B41938"/>
    <w:rsid w:val="00B41C82"/>
    <w:rsid w:val="00B432C1"/>
    <w:rsid w:val="00B441C7"/>
    <w:rsid w:val="00B45A95"/>
    <w:rsid w:val="00B45D73"/>
    <w:rsid w:val="00B46AFA"/>
    <w:rsid w:val="00B47AB2"/>
    <w:rsid w:val="00B47B42"/>
    <w:rsid w:val="00B50FFA"/>
    <w:rsid w:val="00B51A87"/>
    <w:rsid w:val="00B51C5A"/>
    <w:rsid w:val="00B52965"/>
    <w:rsid w:val="00B531FC"/>
    <w:rsid w:val="00B53586"/>
    <w:rsid w:val="00B53BCA"/>
    <w:rsid w:val="00B5439D"/>
    <w:rsid w:val="00B54BB4"/>
    <w:rsid w:val="00B54F1D"/>
    <w:rsid w:val="00B54F7C"/>
    <w:rsid w:val="00B554FA"/>
    <w:rsid w:val="00B6114B"/>
    <w:rsid w:val="00B624FB"/>
    <w:rsid w:val="00B62F86"/>
    <w:rsid w:val="00B63081"/>
    <w:rsid w:val="00B64F7E"/>
    <w:rsid w:val="00B667B0"/>
    <w:rsid w:val="00B6719C"/>
    <w:rsid w:val="00B67600"/>
    <w:rsid w:val="00B67E41"/>
    <w:rsid w:val="00B67E93"/>
    <w:rsid w:val="00B70222"/>
    <w:rsid w:val="00B70724"/>
    <w:rsid w:val="00B70C7B"/>
    <w:rsid w:val="00B72D61"/>
    <w:rsid w:val="00B74266"/>
    <w:rsid w:val="00B7427A"/>
    <w:rsid w:val="00B75AC1"/>
    <w:rsid w:val="00B75F13"/>
    <w:rsid w:val="00B77FA3"/>
    <w:rsid w:val="00B80064"/>
    <w:rsid w:val="00B80376"/>
    <w:rsid w:val="00B808DA"/>
    <w:rsid w:val="00B80A62"/>
    <w:rsid w:val="00B80EF0"/>
    <w:rsid w:val="00B81E40"/>
    <w:rsid w:val="00B81FD1"/>
    <w:rsid w:val="00B82098"/>
    <w:rsid w:val="00B82543"/>
    <w:rsid w:val="00B82BF5"/>
    <w:rsid w:val="00B82D45"/>
    <w:rsid w:val="00B833C0"/>
    <w:rsid w:val="00B83EF9"/>
    <w:rsid w:val="00B87518"/>
    <w:rsid w:val="00B87D28"/>
    <w:rsid w:val="00B90B6F"/>
    <w:rsid w:val="00B91446"/>
    <w:rsid w:val="00B921F9"/>
    <w:rsid w:val="00B9418C"/>
    <w:rsid w:val="00B94380"/>
    <w:rsid w:val="00B951B2"/>
    <w:rsid w:val="00BA0641"/>
    <w:rsid w:val="00BA1CED"/>
    <w:rsid w:val="00BA24AB"/>
    <w:rsid w:val="00BA4E75"/>
    <w:rsid w:val="00BA4FC6"/>
    <w:rsid w:val="00BA55E8"/>
    <w:rsid w:val="00BA5723"/>
    <w:rsid w:val="00BA65B8"/>
    <w:rsid w:val="00BA66A4"/>
    <w:rsid w:val="00BA6AAB"/>
    <w:rsid w:val="00BA7A62"/>
    <w:rsid w:val="00BB0B57"/>
    <w:rsid w:val="00BB15E3"/>
    <w:rsid w:val="00BB17D8"/>
    <w:rsid w:val="00BB5D42"/>
    <w:rsid w:val="00BC0A11"/>
    <w:rsid w:val="00BC0B83"/>
    <w:rsid w:val="00BC1EE8"/>
    <w:rsid w:val="00BC1F98"/>
    <w:rsid w:val="00BC349F"/>
    <w:rsid w:val="00BC3BE1"/>
    <w:rsid w:val="00BC47BC"/>
    <w:rsid w:val="00BC4D5D"/>
    <w:rsid w:val="00BC59BA"/>
    <w:rsid w:val="00BC645C"/>
    <w:rsid w:val="00BD004F"/>
    <w:rsid w:val="00BD026E"/>
    <w:rsid w:val="00BD03E8"/>
    <w:rsid w:val="00BD0EA8"/>
    <w:rsid w:val="00BD1A20"/>
    <w:rsid w:val="00BD2019"/>
    <w:rsid w:val="00BD344D"/>
    <w:rsid w:val="00BD3B02"/>
    <w:rsid w:val="00BD403D"/>
    <w:rsid w:val="00BD4207"/>
    <w:rsid w:val="00BD58A3"/>
    <w:rsid w:val="00BD58CA"/>
    <w:rsid w:val="00BD6048"/>
    <w:rsid w:val="00BD71B0"/>
    <w:rsid w:val="00BD750B"/>
    <w:rsid w:val="00BD7609"/>
    <w:rsid w:val="00BE3DD5"/>
    <w:rsid w:val="00BE43B7"/>
    <w:rsid w:val="00BE4605"/>
    <w:rsid w:val="00BE4C7C"/>
    <w:rsid w:val="00BE505C"/>
    <w:rsid w:val="00BE58B2"/>
    <w:rsid w:val="00BE7175"/>
    <w:rsid w:val="00BE7A3D"/>
    <w:rsid w:val="00BE7DE6"/>
    <w:rsid w:val="00BF03CE"/>
    <w:rsid w:val="00BF05B2"/>
    <w:rsid w:val="00BF0F42"/>
    <w:rsid w:val="00BF208A"/>
    <w:rsid w:val="00BF3640"/>
    <w:rsid w:val="00BF4A52"/>
    <w:rsid w:val="00BF4B1B"/>
    <w:rsid w:val="00BF4FFD"/>
    <w:rsid w:val="00BF50FF"/>
    <w:rsid w:val="00BF599D"/>
    <w:rsid w:val="00BF6163"/>
    <w:rsid w:val="00BF6984"/>
    <w:rsid w:val="00BF72A4"/>
    <w:rsid w:val="00BF7E60"/>
    <w:rsid w:val="00C00EB1"/>
    <w:rsid w:val="00C03EFE"/>
    <w:rsid w:val="00C04260"/>
    <w:rsid w:val="00C04984"/>
    <w:rsid w:val="00C053D3"/>
    <w:rsid w:val="00C0544B"/>
    <w:rsid w:val="00C05AB2"/>
    <w:rsid w:val="00C07122"/>
    <w:rsid w:val="00C079B8"/>
    <w:rsid w:val="00C102D3"/>
    <w:rsid w:val="00C107DC"/>
    <w:rsid w:val="00C10A4E"/>
    <w:rsid w:val="00C10EC5"/>
    <w:rsid w:val="00C11333"/>
    <w:rsid w:val="00C1137B"/>
    <w:rsid w:val="00C11841"/>
    <w:rsid w:val="00C13C40"/>
    <w:rsid w:val="00C152C5"/>
    <w:rsid w:val="00C152D4"/>
    <w:rsid w:val="00C15CEF"/>
    <w:rsid w:val="00C16390"/>
    <w:rsid w:val="00C1652C"/>
    <w:rsid w:val="00C1747E"/>
    <w:rsid w:val="00C22A4C"/>
    <w:rsid w:val="00C2321C"/>
    <w:rsid w:val="00C23CA2"/>
    <w:rsid w:val="00C24459"/>
    <w:rsid w:val="00C25236"/>
    <w:rsid w:val="00C26DF2"/>
    <w:rsid w:val="00C277AA"/>
    <w:rsid w:val="00C27C7E"/>
    <w:rsid w:val="00C305CA"/>
    <w:rsid w:val="00C32159"/>
    <w:rsid w:val="00C3288A"/>
    <w:rsid w:val="00C340C8"/>
    <w:rsid w:val="00C34A5D"/>
    <w:rsid w:val="00C34D85"/>
    <w:rsid w:val="00C3555D"/>
    <w:rsid w:val="00C356C5"/>
    <w:rsid w:val="00C35B16"/>
    <w:rsid w:val="00C367D4"/>
    <w:rsid w:val="00C368A1"/>
    <w:rsid w:val="00C36B84"/>
    <w:rsid w:val="00C408EC"/>
    <w:rsid w:val="00C4133E"/>
    <w:rsid w:val="00C415AC"/>
    <w:rsid w:val="00C43CBC"/>
    <w:rsid w:val="00C448DF"/>
    <w:rsid w:val="00C452FC"/>
    <w:rsid w:val="00C45729"/>
    <w:rsid w:val="00C457A5"/>
    <w:rsid w:val="00C45A68"/>
    <w:rsid w:val="00C466F2"/>
    <w:rsid w:val="00C46864"/>
    <w:rsid w:val="00C5037C"/>
    <w:rsid w:val="00C514AE"/>
    <w:rsid w:val="00C52539"/>
    <w:rsid w:val="00C52B27"/>
    <w:rsid w:val="00C54CC6"/>
    <w:rsid w:val="00C56423"/>
    <w:rsid w:val="00C56778"/>
    <w:rsid w:val="00C5782C"/>
    <w:rsid w:val="00C57C6F"/>
    <w:rsid w:val="00C61B37"/>
    <w:rsid w:val="00C61F88"/>
    <w:rsid w:val="00C63B9E"/>
    <w:rsid w:val="00C63C8E"/>
    <w:rsid w:val="00C63F07"/>
    <w:rsid w:val="00C640FE"/>
    <w:rsid w:val="00C662C7"/>
    <w:rsid w:val="00C67361"/>
    <w:rsid w:val="00C674B4"/>
    <w:rsid w:val="00C67663"/>
    <w:rsid w:val="00C67D36"/>
    <w:rsid w:val="00C72D18"/>
    <w:rsid w:val="00C72D3D"/>
    <w:rsid w:val="00C72EF9"/>
    <w:rsid w:val="00C73932"/>
    <w:rsid w:val="00C73CAC"/>
    <w:rsid w:val="00C748EE"/>
    <w:rsid w:val="00C75554"/>
    <w:rsid w:val="00C75E34"/>
    <w:rsid w:val="00C760C6"/>
    <w:rsid w:val="00C76597"/>
    <w:rsid w:val="00C768F2"/>
    <w:rsid w:val="00C76A4F"/>
    <w:rsid w:val="00C811D5"/>
    <w:rsid w:val="00C81637"/>
    <w:rsid w:val="00C819C2"/>
    <w:rsid w:val="00C8231E"/>
    <w:rsid w:val="00C82788"/>
    <w:rsid w:val="00C83019"/>
    <w:rsid w:val="00C838AA"/>
    <w:rsid w:val="00C847D8"/>
    <w:rsid w:val="00C84A42"/>
    <w:rsid w:val="00C84C88"/>
    <w:rsid w:val="00C86100"/>
    <w:rsid w:val="00C86DA9"/>
    <w:rsid w:val="00C90011"/>
    <w:rsid w:val="00C90470"/>
    <w:rsid w:val="00C9116D"/>
    <w:rsid w:val="00C91D1C"/>
    <w:rsid w:val="00C91FE2"/>
    <w:rsid w:val="00C934D3"/>
    <w:rsid w:val="00C935B9"/>
    <w:rsid w:val="00C9402E"/>
    <w:rsid w:val="00C94781"/>
    <w:rsid w:val="00C947C5"/>
    <w:rsid w:val="00C9579D"/>
    <w:rsid w:val="00C96087"/>
    <w:rsid w:val="00C9611C"/>
    <w:rsid w:val="00CA0F34"/>
    <w:rsid w:val="00CA1422"/>
    <w:rsid w:val="00CA1ADB"/>
    <w:rsid w:val="00CA30DA"/>
    <w:rsid w:val="00CA4BBD"/>
    <w:rsid w:val="00CA4FB1"/>
    <w:rsid w:val="00CA564F"/>
    <w:rsid w:val="00CA591B"/>
    <w:rsid w:val="00CA630A"/>
    <w:rsid w:val="00CA65D6"/>
    <w:rsid w:val="00CA6959"/>
    <w:rsid w:val="00CA74C6"/>
    <w:rsid w:val="00CA74EA"/>
    <w:rsid w:val="00CB0CB9"/>
    <w:rsid w:val="00CB108B"/>
    <w:rsid w:val="00CB2651"/>
    <w:rsid w:val="00CB3DC2"/>
    <w:rsid w:val="00CB417F"/>
    <w:rsid w:val="00CB427C"/>
    <w:rsid w:val="00CB4A09"/>
    <w:rsid w:val="00CB6172"/>
    <w:rsid w:val="00CB71B7"/>
    <w:rsid w:val="00CB7C54"/>
    <w:rsid w:val="00CC004F"/>
    <w:rsid w:val="00CC0E54"/>
    <w:rsid w:val="00CC0EC1"/>
    <w:rsid w:val="00CC1179"/>
    <w:rsid w:val="00CC2283"/>
    <w:rsid w:val="00CC32B9"/>
    <w:rsid w:val="00CC3C53"/>
    <w:rsid w:val="00CC3ECF"/>
    <w:rsid w:val="00CC478E"/>
    <w:rsid w:val="00CC51C4"/>
    <w:rsid w:val="00CC6633"/>
    <w:rsid w:val="00CC6734"/>
    <w:rsid w:val="00CC7B8A"/>
    <w:rsid w:val="00CD0B56"/>
    <w:rsid w:val="00CD0D64"/>
    <w:rsid w:val="00CD0DF1"/>
    <w:rsid w:val="00CD103A"/>
    <w:rsid w:val="00CD2C65"/>
    <w:rsid w:val="00CD476F"/>
    <w:rsid w:val="00CD4BF8"/>
    <w:rsid w:val="00CD5C8F"/>
    <w:rsid w:val="00CD613F"/>
    <w:rsid w:val="00CD65D3"/>
    <w:rsid w:val="00CE0438"/>
    <w:rsid w:val="00CE057D"/>
    <w:rsid w:val="00CE0BFB"/>
    <w:rsid w:val="00CE15C7"/>
    <w:rsid w:val="00CE3AAC"/>
    <w:rsid w:val="00CE3B87"/>
    <w:rsid w:val="00CE4EC9"/>
    <w:rsid w:val="00CE7A3C"/>
    <w:rsid w:val="00CF0B69"/>
    <w:rsid w:val="00CF120C"/>
    <w:rsid w:val="00CF14A0"/>
    <w:rsid w:val="00CF22DA"/>
    <w:rsid w:val="00CF2633"/>
    <w:rsid w:val="00CF2A34"/>
    <w:rsid w:val="00CF337A"/>
    <w:rsid w:val="00CF44B6"/>
    <w:rsid w:val="00CF5503"/>
    <w:rsid w:val="00CF57EB"/>
    <w:rsid w:val="00CF5979"/>
    <w:rsid w:val="00CF5B5E"/>
    <w:rsid w:val="00CF623C"/>
    <w:rsid w:val="00CF6CAB"/>
    <w:rsid w:val="00D00898"/>
    <w:rsid w:val="00D0192A"/>
    <w:rsid w:val="00D01BF9"/>
    <w:rsid w:val="00D025FB"/>
    <w:rsid w:val="00D03090"/>
    <w:rsid w:val="00D036FB"/>
    <w:rsid w:val="00D04DE0"/>
    <w:rsid w:val="00D077DB"/>
    <w:rsid w:val="00D07AFE"/>
    <w:rsid w:val="00D07C62"/>
    <w:rsid w:val="00D10290"/>
    <w:rsid w:val="00D10BF2"/>
    <w:rsid w:val="00D10F2A"/>
    <w:rsid w:val="00D11A87"/>
    <w:rsid w:val="00D11D03"/>
    <w:rsid w:val="00D123E4"/>
    <w:rsid w:val="00D12F5C"/>
    <w:rsid w:val="00D13FBA"/>
    <w:rsid w:val="00D14193"/>
    <w:rsid w:val="00D14C66"/>
    <w:rsid w:val="00D15701"/>
    <w:rsid w:val="00D15956"/>
    <w:rsid w:val="00D16354"/>
    <w:rsid w:val="00D168A5"/>
    <w:rsid w:val="00D16A6C"/>
    <w:rsid w:val="00D20B24"/>
    <w:rsid w:val="00D2139D"/>
    <w:rsid w:val="00D21DC5"/>
    <w:rsid w:val="00D22364"/>
    <w:rsid w:val="00D22D5A"/>
    <w:rsid w:val="00D232B3"/>
    <w:rsid w:val="00D249D3"/>
    <w:rsid w:val="00D24B3C"/>
    <w:rsid w:val="00D2639A"/>
    <w:rsid w:val="00D2715D"/>
    <w:rsid w:val="00D27ADF"/>
    <w:rsid w:val="00D27EF1"/>
    <w:rsid w:val="00D27F0E"/>
    <w:rsid w:val="00D301DC"/>
    <w:rsid w:val="00D30CCB"/>
    <w:rsid w:val="00D30E1E"/>
    <w:rsid w:val="00D30EC0"/>
    <w:rsid w:val="00D332B5"/>
    <w:rsid w:val="00D33A95"/>
    <w:rsid w:val="00D33B76"/>
    <w:rsid w:val="00D34EE9"/>
    <w:rsid w:val="00D359AE"/>
    <w:rsid w:val="00D35D1D"/>
    <w:rsid w:val="00D3679F"/>
    <w:rsid w:val="00D3682C"/>
    <w:rsid w:val="00D36962"/>
    <w:rsid w:val="00D4019F"/>
    <w:rsid w:val="00D41303"/>
    <w:rsid w:val="00D4202E"/>
    <w:rsid w:val="00D420A4"/>
    <w:rsid w:val="00D42333"/>
    <w:rsid w:val="00D42AFA"/>
    <w:rsid w:val="00D42B2C"/>
    <w:rsid w:val="00D42E67"/>
    <w:rsid w:val="00D42E74"/>
    <w:rsid w:val="00D43BE0"/>
    <w:rsid w:val="00D43FB7"/>
    <w:rsid w:val="00D4447F"/>
    <w:rsid w:val="00D448CE"/>
    <w:rsid w:val="00D45070"/>
    <w:rsid w:val="00D461BC"/>
    <w:rsid w:val="00D467BA"/>
    <w:rsid w:val="00D47062"/>
    <w:rsid w:val="00D47F3E"/>
    <w:rsid w:val="00D50787"/>
    <w:rsid w:val="00D51C48"/>
    <w:rsid w:val="00D51C56"/>
    <w:rsid w:val="00D52048"/>
    <w:rsid w:val="00D5268B"/>
    <w:rsid w:val="00D52732"/>
    <w:rsid w:val="00D5510F"/>
    <w:rsid w:val="00D56A95"/>
    <w:rsid w:val="00D56C41"/>
    <w:rsid w:val="00D574F2"/>
    <w:rsid w:val="00D57901"/>
    <w:rsid w:val="00D57A50"/>
    <w:rsid w:val="00D60AE3"/>
    <w:rsid w:val="00D618D6"/>
    <w:rsid w:val="00D630B1"/>
    <w:rsid w:val="00D63EA5"/>
    <w:rsid w:val="00D648B2"/>
    <w:rsid w:val="00D67662"/>
    <w:rsid w:val="00D7043B"/>
    <w:rsid w:val="00D70A2D"/>
    <w:rsid w:val="00D70D49"/>
    <w:rsid w:val="00D71A79"/>
    <w:rsid w:val="00D71DF4"/>
    <w:rsid w:val="00D71F22"/>
    <w:rsid w:val="00D723CF"/>
    <w:rsid w:val="00D72838"/>
    <w:rsid w:val="00D7322F"/>
    <w:rsid w:val="00D73281"/>
    <w:rsid w:val="00D74096"/>
    <w:rsid w:val="00D75355"/>
    <w:rsid w:val="00D771BE"/>
    <w:rsid w:val="00D77821"/>
    <w:rsid w:val="00D8090B"/>
    <w:rsid w:val="00D80A85"/>
    <w:rsid w:val="00D80BF1"/>
    <w:rsid w:val="00D8161C"/>
    <w:rsid w:val="00D84D8B"/>
    <w:rsid w:val="00D853C9"/>
    <w:rsid w:val="00D859A4"/>
    <w:rsid w:val="00D862E0"/>
    <w:rsid w:val="00D86E43"/>
    <w:rsid w:val="00D90707"/>
    <w:rsid w:val="00D9100E"/>
    <w:rsid w:val="00D9192A"/>
    <w:rsid w:val="00D92662"/>
    <w:rsid w:val="00D926C4"/>
    <w:rsid w:val="00D93442"/>
    <w:rsid w:val="00D937C0"/>
    <w:rsid w:val="00D93E74"/>
    <w:rsid w:val="00D94E96"/>
    <w:rsid w:val="00D964B3"/>
    <w:rsid w:val="00DA01FC"/>
    <w:rsid w:val="00DA1351"/>
    <w:rsid w:val="00DA18D2"/>
    <w:rsid w:val="00DA28F6"/>
    <w:rsid w:val="00DA3EFB"/>
    <w:rsid w:val="00DA4567"/>
    <w:rsid w:val="00DA4792"/>
    <w:rsid w:val="00DA522B"/>
    <w:rsid w:val="00DA5A98"/>
    <w:rsid w:val="00DA61CC"/>
    <w:rsid w:val="00DA6B36"/>
    <w:rsid w:val="00DA6D36"/>
    <w:rsid w:val="00DA7492"/>
    <w:rsid w:val="00DB089C"/>
    <w:rsid w:val="00DB1D4F"/>
    <w:rsid w:val="00DB2320"/>
    <w:rsid w:val="00DB3898"/>
    <w:rsid w:val="00DB4B37"/>
    <w:rsid w:val="00DB6A1B"/>
    <w:rsid w:val="00DB7891"/>
    <w:rsid w:val="00DB7942"/>
    <w:rsid w:val="00DC14B3"/>
    <w:rsid w:val="00DC15BD"/>
    <w:rsid w:val="00DC224E"/>
    <w:rsid w:val="00DC38F4"/>
    <w:rsid w:val="00DC4331"/>
    <w:rsid w:val="00DC49BB"/>
    <w:rsid w:val="00DC6380"/>
    <w:rsid w:val="00DC70AF"/>
    <w:rsid w:val="00DC7F98"/>
    <w:rsid w:val="00DD158C"/>
    <w:rsid w:val="00DD1F01"/>
    <w:rsid w:val="00DD2203"/>
    <w:rsid w:val="00DD28E1"/>
    <w:rsid w:val="00DD2D98"/>
    <w:rsid w:val="00DD2F59"/>
    <w:rsid w:val="00DD315A"/>
    <w:rsid w:val="00DD36BC"/>
    <w:rsid w:val="00DD4A93"/>
    <w:rsid w:val="00DD4AE8"/>
    <w:rsid w:val="00DD4FE3"/>
    <w:rsid w:val="00DD5193"/>
    <w:rsid w:val="00DD5FB1"/>
    <w:rsid w:val="00DD6F0F"/>
    <w:rsid w:val="00DE0168"/>
    <w:rsid w:val="00DE02C9"/>
    <w:rsid w:val="00DE07CD"/>
    <w:rsid w:val="00DE1051"/>
    <w:rsid w:val="00DE1E6C"/>
    <w:rsid w:val="00DE20E8"/>
    <w:rsid w:val="00DE404C"/>
    <w:rsid w:val="00DE4542"/>
    <w:rsid w:val="00DE4BA0"/>
    <w:rsid w:val="00DE747B"/>
    <w:rsid w:val="00DF169E"/>
    <w:rsid w:val="00DF1A4E"/>
    <w:rsid w:val="00DF1D29"/>
    <w:rsid w:val="00DF2633"/>
    <w:rsid w:val="00DF2916"/>
    <w:rsid w:val="00DF2B0C"/>
    <w:rsid w:val="00DF2ED3"/>
    <w:rsid w:val="00DF3B0C"/>
    <w:rsid w:val="00DF3CCA"/>
    <w:rsid w:val="00DF4744"/>
    <w:rsid w:val="00DF4AAA"/>
    <w:rsid w:val="00DF5714"/>
    <w:rsid w:val="00DF6145"/>
    <w:rsid w:val="00DF61A5"/>
    <w:rsid w:val="00DF64A5"/>
    <w:rsid w:val="00DF683E"/>
    <w:rsid w:val="00DF7736"/>
    <w:rsid w:val="00DF7AE5"/>
    <w:rsid w:val="00DF7B97"/>
    <w:rsid w:val="00E013EA"/>
    <w:rsid w:val="00E013F4"/>
    <w:rsid w:val="00E025F0"/>
    <w:rsid w:val="00E02F8D"/>
    <w:rsid w:val="00E045CC"/>
    <w:rsid w:val="00E0517A"/>
    <w:rsid w:val="00E05A93"/>
    <w:rsid w:val="00E05BD2"/>
    <w:rsid w:val="00E05D5F"/>
    <w:rsid w:val="00E0724A"/>
    <w:rsid w:val="00E10500"/>
    <w:rsid w:val="00E1058B"/>
    <w:rsid w:val="00E11B39"/>
    <w:rsid w:val="00E122AF"/>
    <w:rsid w:val="00E12349"/>
    <w:rsid w:val="00E12597"/>
    <w:rsid w:val="00E13BA1"/>
    <w:rsid w:val="00E140EB"/>
    <w:rsid w:val="00E1428C"/>
    <w:rsid w:val="00E14A01"/>
    <w:rsid w:val="00E14C8A"/>
    <w:rsid w:val="00E14F81"/>
    <w:rsid w:val="00E1539D"/>
    <w:rsid w:val="00E158C1"/>
    <w:rsid w:val="00E15DAB"/>
    <w:rsid w:val="00E15E5F"/>
    <w:rsid w:val="00E16497"/>
    <w:rsid w:val="00E169E4"/>
    <w:rsid w:val="00E1719E"/>
    <w:rsid w:val="00E24471"/>
    <w:rsid w:val="00E24686"/>
    <w:rsid w:val="00E24E16"/>
    <w:rsid w:val="00E263FD"/>
    <w:rsid w:val="00E2678D"/>
    <w:rsid w:val="00E27026"/>
    <w:rsid w:val="00E27A95"/>
    <w:rsid w:val="00E27C9D"/>
    <w:rsid w:val="00E306C3"/>
    <w:rsid w:val="00E30CA9"/>
    <w:rsid w:val="00E32B12"/>
    <w:rsid w:val="00E3437C"/>
    <w:rsid w:val="00E34DFA"/>
    <w:rsid w:val="00E35D2E"/>
    <w:rsid w:val="00E3674F"/>
    <w:rsid w:val="00E36CEE"/>
    <w:rsid w:val="00E3719C"/>
    <w:rsid w:val="00E375FD"/>
    <w:rsid w:val="00E40D3C"/>
    <w:rsid w:val="00E41E14"/>
    <w:rsid w:val="00E425F9"/>
    <w:rsid w:val="00E428A0"/>
    <w:rsid w:val="00E42EDC"/>
    <w:rsid w:val="00E43626"/>
    <w:rsid w:val="00E44A3E"/>
    <w:rsid w:val="00E44AA5"/>
    <w:rsid w:val="00E44C5D"/>
    <w:rsid w:val="00E45EDC"/>
    <w:rsid w:val="00E46218"/>
    <w:rsid w:val="00E467CD"/>
    <w:rsid w:val="00E470C7"/>
    <w:rsid w:val="00E5051C"/>
    <w:rsid w:val="00E51771"/>
    <w:rsid w:val="00E529B9"/>
    <w:rsid w:val="00E53CE9"/>
    <w:rsid w:val="00E5402E"/>
    <w:rsid w:val="00E5413B"/>
    <w:rsid w:val="00E57AB5"/>
    <w:rsid w:val="00E61AC0"/>
    <w:rsid w:val="00E622DE"/>
    <w:rsid w:val="00E62457"/>
    <w:rsid w:val="00E6281B"/>
    <w:rsid w:val="00E62A74"/>
    <w:rsid w:val="00E64B9E"/>
    <w:rsid w:val="00E64F54"/>
    <w:rsid w:val="00E64F5F"/>
    <w:rsid w:val="00E6524C"/>
    <w:rsid w:val="00E65886"/>
    <w:rsid w:val="00E66DAA"/>
    <w:rsid w:val="00E679B5"/>
    <w:rsid w:val="00E67DDF"/>
    <w:rsid w:val="00E718AE"/>
    <w:rsid w:val="00E71B13"/>
    <w:rsid w:val="00E71B5E"/>
    <w:rsid w:val="00E729B6"/>
    <w:rsid w:val="00E72ECD"/>
    <w:rsid w:val="00E7339F"/>
    <w:rsid w:val="00E73949"/>
    <w:rsid w:val="00E73C55"/>
    <w:rsid w:val="00E7459D"/>
    <w:rsid w:val="00E754F7"/>
    <w:rsid w:val="00E75D7E"/>
    <w:rsid w:val="00E76C6E"/>
    <w:rsid w:val="00E77259"/>
    <w:rsid w:val="00E77F2A"/>
    <w:rsid w:val="00E80D5F"/>
    <w:rsid w:val="00E80EE1"/>
    <w:rsid w:val="00E82972"/>
    <w:rsid w:val="00E83BD8"/>
    <w:rsid w:val="00E83D01"/>
    <w:rsid w:val="00E84CF3"/>
    <w:rsid w:val="00E86158"/>
    <w:rsid w:val="00E86E6A"/>
    <w:rsid w:val="00E876C7"/>
    <w:rsid w:val="00E906FA"/>
    <w:rsid w:val="00E90A20"/>
    <w:rsid w:val="00E91E0F"/>
    <w:rsid w:val="00E94440"/>
    <w:rsid w:val="00E9669D"/>
    <w:rsid w:val="00E969BE"/>
    <w:rsid w:val="00E96E40"/>
    <w:rsid w:val="00E96EB7"/>
    <w:rsid w:val="00E97A6B"/>
    <w:rsid w:val="00E97DA3"/>
    <w:rsid w:val="00EA0946"/>
    <w:rsid w:val="00EA136E"/>
    <w:rsid w:val="00EA1587"/>
    <w:rsid w:val="00EA1726"/>
    <w:rsid w:val="00EA1B37"/>
    <w:rsid w:val="00EA2346"/>
    <w:rsid w:val="00EA2461"/>
    <w:rsid w:val="00EA2E4A"/>
    <w:rsid w:val="00EA2F89"/>
    <w:rsid w:val="00EA34E1"/>
    <w:rsid w:val="00EA3916"/>
    <w:rsid w:val="00EA4566"/>
    <w:rsid w:val="00EA49AB"/>
    <w:rsid w:val="00EA57BE"/>
    <w:rsid w:val="00EA613D"/>
    <w:rsid w:val="00EA6BAE"/>
    <w:rsid w:val="00EB01B2"/>
    <w:rsid w:val="00EB3181"/>
    <w:rsid w:val="00EB3243"/>
    <w:rsid w:val="00EB3885"/>
    <w:rsid w:val="00EB398C"/>
    <w:rsid w:val="00EB469A"/>
    <w:rsid w:val="00EB4FE1"/>
    <w:rsid w:val="00EB6688"/>
    <w:rsid w:val="00EB67E7"/>
    <w:rsid w:val="00EB6FBA"/>
    <w:rsid w:val="00EB7E3F"/>
    <w:rsid w:val="00EC01DA"/>
    <w:rsid w:val="00EC112D"/>
    <w:rsid w:val="00EC1A8C"/>
    <w:rsid w:val="00EC409C"/>
    <w:rsid w:val="00EC4A2A"/>
    <w:rsid w:val="00EC5951"/>
    <w:rsid w:val="00EC6363"/>
    <w:rsid w:val="00EC65FB"/>
    <w:rsid w:val="00ED0190"/>
    <w:rsid w:val="00ED0435"/>
    <w:rsid w:val="00ED1706"/>
    <w:rsid w:val="00ED1D61"/>
    <w:rsid w:val="00ED301F"/>
    <w:rsid w:val="00ED41DD"/>
    <w:rsid w:val="00ED479D"/>
    <w:rsid w:val="00ED4953"/>
    <w:rsid w:val="00ED687D"/>
    <w:rsid w:val="00ED7B30"/>
    <w:rsid w:val="00EE0EA8"/>
    <w:rsid w:val="00EE0F1C"/>
    <w:rsid w:val="00EE24F7"/>
    <w:rsid w:val="00EE2979"/>
    <w:rsid w:val="00EE5468"/>
    <w:rsid w:val="00EE5636"/>
    <w:rsid w:val="00EE6371"/>
    <w:rsid w:val="00EE6DAE"/>
    <w:rsid w:val="00EE6F92"/>
    <w:rsid w:val="00EE7393"/>
    <w:rsid w:val="00EE7B94"/>
    <w:rsid w:val="00EF0C32"/>
    <w:rsid w:val="00EF24F6"/>
    <w:rsid w:val="00EF2AFA"/>
    <w:rsid w:val="00EF33D2"/>
    <w:rsid w:val="00EF48A4"/>
    <w:rsid w:val="00EF49E5"/>
    <w:rsid w:val="00EF582B"/>
    <w:rsid w:val="00EF5CDA"/>
    <w:rsid w:val="00EF60C6"/>
    <w:rsid w:val="00EF7192"/>
    <w:rsid w:val="00F01555"/>
    <w:rsid w:val="00F02866"/>
    <w:rsid w:val="00F02CFC"/>
    <w:rsid w:val="00F03E45"/>
    <w:rsid w:val="00F045FB"/>
    <w:rsid w:val="00F0475B"/>
    <w:rsid w:val="00F04DF6"/>
    <w:rsid w:val="00F04E80"/>
    <w:rsid w:val="00F054A3"/>
    <w:rsid w:val="00F06015"/>
    <w:rsid w:val="00F06D70"/>
    <w:rsid w:val="00F07E28"/>
    <w:rsid w:val="00F1075A"/>
    <w:rsid w:val="00F109D2"/>
    <w:rsid w:val="00F124A9"/>
    <w:rsid w:val="00F14216"/>
    <w:rsid w:val="00F15206"/>
    <w:rsid w:val="00F161C5"/>
    <w:rsid w:val="00F16B8C"/>
    <w:rsid w:val="00F17EC2"/>
    <w:rsid w:val="00F22390"/>
    <w:rsid w:val="00F226BC"/>
    <w:rsid w:val="00F23980"/>
    <w:rsid w:val="00F24222"/>
    <w:rsid w:val="00F2430F"/>
    <w:rsid w:val="00F24AAB"/>
    <w:rsid w:val="00F272DD"/>
    <w:rsid w:val="00F27E4A"/>
    <w:rsid w:val="00F27FE5"/>
    <w:rsid w:val="00F27FFC"/>
    <w:rsid w:val="00F304B7"/>
    <w:rsid w:val="00F31AAB"/>
    <w:rsid w:val="00F33734"/>
    <w:rsid w:val="00F33E39"/>
    <w:rsid w:val="00F34150"/>
    <w:rsid w:val="00F34417"/>
    <w:rsid w:val="00F3507F"/>
    <w:rsid w:val="00F35B13"/>
    <w:rsid w:val="00F35E46"/>
    <w:rsid w:val="00F36263"/>
    <w:rsid w:val="00F367FE"/>
    <w:rsid w:val="00F368FB"/>
    <w:rsid w:val="00F36EF4"/>
    <w:rsid w:val="00F370B1"/>
    <w:rsid w:val="00F3770D"/>
    <w:rsid w:val="00F40FE4"/>
    <w:rsid w:val="00F41004"/>
    <w:rsid w:val="00F41073"/>
    <w:rsid w:val="00F42301"/>
    <w:rsid w:val="00F428CB"/>
    <w:rsid w:val="00F43660"/>
    <w:rsid w:val="00F4456B"/>
    <w:rsid w:val="00F446AF"/>
    <w:rsid w:val="00F44DA5"/>
    <w:rsid w:val="00F4524E"/>
    <w:rsid w:val="00F4602F"/>
    <w:rsid w:val="00F4628F"/>
    <w:rsid w:val="00F465C2"/>
    <w:rsid w:val="00F46617"/>
    <w:rsid w:val="00F46DB5"/>
    <w:rsid w:val="00F47F33"/>
    <w:rsid w:val="00F503D5"/>
    <w:rsid w:val="00F5123C"/>
    <w:rsid w:val="00F51990"/>
    <w:rsid w:val="00F52BDB"/>
    <w:rsid w:val="00F543C5"/>
    <w:rsid w:val="00F54CF5"/>
    <w:rsid w:val="00F551FC"/>
    <w:rsid w:val="00F552A7"/>
    <w:rsid w:val="00F559FB"/>
    <w:rsid w:val="00F57168"/>
    <w:rsid w:val="00F576AC"/>
    <w:rsid w:val="00F57E8F"/>
    <w:rsid w:val="00F60E2D"/>
    <w:rsid w:val="00F6128D"/>
    <w:rsid w:val="00F61844"/>
    <w:rsid w:val="00F621BF"/>
    <w:rsid w:val="00F629E2"/>
    <w:rsid w:val="00F63124"/>
    <w:rsid w:val="00F63DBA"/>
    <w:rsid w:val="00F662C3"/>
    <w:rsid w:val="00F66F8B"/>
    <w:rsid w:val="00F676F2"/>
    <w:rsid w:val="00F70959"/>
    <w:rsid w:val="00F70BF1"/>
    <w:rsid w:val="00F71045"/>
    <w:rsid w:val="00F7213C"/>
    <w:rsid w:val="00F74EC9"/>
    <w:rsid w:val="00F76237"/>
    <w:rsid w:val="00F768BC"/>
    <w:rsid w:val="00F7725A"/>
    <w:rsid w:val="00F7731D"/>
    <w:rsid w:val="00F779E2"/>
    <w:rsid w:val="00F77C9F"/>
    <w:rsid w:val="00F805C3"/>
    <w:rsid w:val="00F80672"/>
    <w:rsid w:val="00F808F4"/>
    <w:rsid w:val="00F8276F"/>
    <w:rsid w:val="00F842FB"/>
    <w:rsid w:val="00F844DD"/>
    <w:rsid w:val="00F8589F"/>
    <w:rsid w:val="00F85A76"/>
    <w:rsid w:val="00F85BA2"/>
    <w:rsid w:val="00F85F25"/>
    <w:rsid w:val="00F878E6"/>
    <w:rsid w:val="00F87D9E"/>
    <w:rsid w:val="00F9047D"/>
    <w:rsid w:val="00F91062"/>
    <w:rsid w:val="00F91557"/>
    <w:rsid w:val="00F91613"/>
    <w:rsid w:val="00F91BAD"/>
    <w:rsid w:val="00F9231B"/>
    <w:rsid w:val="00F931AD"/>
    <w:rsid w:val="00F94510"/>
    <w:rsid w:val="00F9468D"/>
    <w:rsid w:val="00F94BC2"/>
    <w:rsid w:val="00F958E3"/>
    <w:rsid w:val="00F97E83"/>
    <w:rsid w:val="00FA013F"/>
    <w:rsid w:val="00FA0289"/>
    <w:rsid w:val="00FA108A"/>
    <w:rsid w:val="00FA1266"/>
    <w:rsid w:val="00FA155F"/>
    <w:rsid w:val="00FA2D01"/>
    <w:rsid w:val="00FA2EF5"/>
    <w:rsid w:val="00FA2F2E"/>
    <w:rsid w:val="00FA407D"/>
    <w:rsid w:val="00FA46B0"/>
    <w:rsid w:val="00FA4850"/>
    <w:rsid w:val="00FA4856"/>
    <w:rsid w:val="00FA4DAB"/>
    <w:rsid w:val="00FA70EB"/>
    <w:rsid w:val="00FB1110"/>
    <w:rsid w:val="00FB2E70"/>
    <w:rsid w:val="00FB37D3"/>
    <w:rsid w:val="00FB3D6C"/>
    <w:rsid w:val="00FB4F9C"/>
    <w:rsid w:val="00FB5668"/>
    <w:rsid w:val="00FB5AEB"/>
    <w:rsid w:val="00FB5E91"/>
    <w:rsid w:val="00FB6A9D"/>
    <w:rsid w:val="00FB7010"/>
    <w:rsid w:val="00FB7978"/>
    <w:rsid w:val="00FB79AB"/>
    <w:rsid w:val="00FC23B9"/>
    <w:rsid w:val="00FC2616"/>
    <w:rsid w:val="00FC2BF7"/>
    <w:rsid w:val="00FC2D08"/>
    <w:rsid w:val="00FC4752"/>
    <w:rsid w:val="00FC4C71"/>
    <w:rsid w:val="00FC515D"/>
    <w:rsid w:val="00FC5506"/>
    <w:rsid w:val="00FC5647"/>
    <w:rsid w:val="00FC5B72"/>
    <w:rsid w:val="00FC5FA8"/>
    <w:rsid w:val="00FC6523"/>
    <w:rsid w:val="00FC7D3D"/>
    <w:rsid w:val="00FD0DCC"/>
    <w:rsid w:val="00FD0F83"/>
    <w:rsid w:val="00FD0FBF"/>
    <w:rsid w:val="00FD2D5C"/>
    <w:rsid w:val="00FD3B3A"/>
    <w:rsid w:val="00FD3C55"/>
    <w:rsid w:val="00FD3E66"/>
    <w:rsid w:val="00FE0E7C"/>
    <w:rsid w:val="00FE1A38"/>
    <w:rsid w:val="00FE1B7F"/>
    <w:rsid w:val="00FE26A7"/>
    <w:rsid w:val="00FE2756"/>
    <w:rsid w:val="00FE290F"/>
    <w:rsid w:val="00FE33B1"/>
    <w:rsid w:val="00FE3A6E"/>
    <w:rsid w:val="00FE462A"/>
    <w:rsid w:val="00FE5A9A"/>
    <w:rsid w:val="00FE5C54"/>
    <w:rsid w:val="00FE5FF8"/>
    <w:rsid w:val="00FE6B50"/>
    <w:rsid w:val="00FE6C2B"/>
    <w:rsid w:val="00FE6D4E"/>
    <w:rsid w:val="00FE7A79"/>
    <w:rsid w:val="00FF0FFD"/>
    <w:rsid w:val="00FF1EB7"/>
    <w:rsid w:val="00FF2005"/>
    <w:rsid w:val="00FF48A8"/>
    <w:rsid w:val="00FF6A16"/>
    <w:rsid w:val="00FF7092"/>
    <w:rsid w:val="00FF71FF"/>
    <w:rsid w:val="00FF73B8"/>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AB978"/>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75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5064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styleId="Title">
    <w:name w:val="Title"/>
    <w:basedOn w:val="Normal"/>
    <w:next w:val="Normal"/>
    <w:link w:val="TitleChar"/>
    <w:uiPriority w:val="10"/>
    <w:qFormat/>
    <w:rsid w:val="00FA1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108A"/>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A108A"/>
    <w:rPr>
      <w:rFonts w:eastAsiaTheme="minorEastAsia"/>
      <w:color w:val="5A5A5A" w:themeColor="text1" w:themeTint="A5"/>
      <w:spacing w:val="15"/>
      <w:lang w:val="en-GB"/>
    </w:rPr>
  </w:style>
  <w:style w:type="character" w:customStyle="1" w:styleId="Heading4Char">
    <w:name w:val="Heading 4 Char"/>
    <w:basedOn w:val="DefaultParagraphFont"/>
    <w:link w:val="Heading4"/>
    <w:uiPriority w:val="9"/>
    <w:semiHidden/>
    <w:rsid w:val="00A5064E"/>
    <w:rPr>
      <w:rFonts w:asciiTheme="majorHAnsi" w:eastAsiaTheme="majorEastAsia" w:hAnsiTheme="majorHAnsi" w:cstheme="majorBidi"/>
      <w:i/>
      <w:iCs/>
      <w:color w:val="365F91" w:themeColor="accent1" w:themeShade="BF"/>
      <w:sz w:val="24"/>
      <w:lang w:val="en-GB"/>
    </w:rPr>
  </w:style>
  <w:style w:type="character" w:customStyle="1" w:styleId="katex-mathml">
    <w:name w:val="katex-mathml"/>
    <w:basedOn w:val="DefaultParagraphFont"/>
    <w:rsid w:val="00A5064E"/>
  </w:style>
  <w:style w:type="character" w:customStyle="1" w:styleId="mord">
    <w:name w:val="mord"/>
    <w:basedOn w:val="DefaultParagraphFont"/>
    <w:rsid w:val="00A5064E"/>
  </w:style>
  <w:style w:type="character" w:customStyle="1" w:styleId="mrel">
    <w:name w:val="mrel"/>
    <w:basedOn w:val="DefaultParagraphFont"/>
    <w:rsid w:val="00A5064E"/>
  </w:style>
  <w:style w:type="character" w:customStyle="1" w:styleId="mopen">
    <w:name w:val="mopen"/>
    <w:basedOn w:val="DefaultParagraphFont"/>
    <w:rsid w:val="00A5064E"/>
  </w:style>
  <w:style w:type="character" w:customStyle="1" w:styleId="delimsizing">
    <w:name w:val="delimsizing"/>
    <w:basedOn w:val="DefaultParagraphFont"/>
    <w:rsid w:val="00A5064E"/>
  </w:style>
  <w:style w:type="character" w:customStyle="1" w:styleId="vlist-s">
    <w:name w:val="vlist-s"/>
    <w:basedOn w:val="DefaultParagraphFont"/>
    <w:rsid w:val="00A5064E"/>
  </w:style>
  <w:style w:type="character" w:customStyle="1" w:styleId="mclose">
    <w:name w:val="mclose"/>
    <w:basedOn w:val="DefaultParagraphFont"/>
    <w:rsid w:val="00A5064E"/>
  </w:style>
  <w:style w:type="character" w:customStyle="1" w:styleId="mbin">
    <w:name w:val="mbin"/>
    <w:basedOn w:val="DefaultParagraphFont"/>
    <w:rsid w:val="00A5064E"/>
  </w:style>
  <w:style w:type="character" w:customStyle="1" w:styleId="mpunct">
    <w:name w:val="mpunct"/>
    <w:basedOn w:val="DefaultParagraphFont"/>
    <w:rsid w:val="00A5064E"/>
  </w:style>
  <w:style w:type="character" w:customStyle="1" w:styleId="mspace">
    <w:name w:val="mspace"/>
    <w:basedOn w:val="DefaultParagraphFont"/>
    <w:rsid w:val="006510A8"/>
  </w:style>
  <w:style w:type="character" w:customStyle="1" w:styleId="minner">
    <w:name w:val="minner"/>
    <w:basedOn w:val="DefaultParagraphFont"/>
    <w:rsid w:val="006510A8"/>
  </w:style>
  <w:style w:type="character" w:customStyle="1" w:styleId="mop">
    <w:name w:val="mop"/>
    <w:basedOn w:val="DefaultParagraphFont"/>
    <w:rsid w:val="006510A8"/>
  </w:style>
  <w:style w:type="table" w:styleId="GridTable4">
    <w:name w:val="Grid Table 4"/>
    <w:basedOn w:val="TableNormal"/>
    <w:uiPriority w:val="49"/>
    <w:rsid w:val="00473E9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xxmsonormal">
    <w:name w:val="x_xmsonormal"/>
    <w:basedOn w:val="Normal"/>
    <w:rsid w:val="00160738"/>
    <w:pPr>
      <w:spacing w:before="100" w:beforeAutospacing="1" w:after="100" w:afterAutospacing="1" w:line="240" w:lineRule="auto"/>
      <w:jc w:val="left"/>
    </w:pPr>
    <w:rPr>
      <w:rFonts w:eastAsiaTheme="minorEastAsia" w:cs="Times New Roman"/>
      <w:szCs w:val="24"/>
      <w:lang w:val="en-IN" w:eastAsia="en-IN"/>
    </w:rPr>
  </w:style>
  <w:style w:type="character" w:customStyle="1" w:styleId="t286pc">
    <w:name w:val="t286pc"/>
    <w:basedOn w:val="DefaultParagraphFont"/>
    <w:rsid w:val="009D5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8632008">
      <w:bodyDiv w:val="1"/>
      <w:marLeft w:val="0"/>
      <w:marRight w:val="0"/>
      <w:marTop w:val="0"/>
      <w:marBottom w:val="0"/>
      <w:divBdr>
        <w:top w:val="none" w:sz="0" w:space="0" w:color="auto"/>
        <w:left w:val="none" w:sz="0" w:space="0" w:color="auto"/>
        <w:bottom w:val="none" w:sz="0" w:space="0" w:color="auto"/>
        <w:right w:val="none" w:sz="0" w:space="0" w:color="auto"/>
      </w:divBdr>
    </w:div>
    <w:div w:id="30542810">
      <w:bodyDiv w:val="1"/>
      <w:marLeft w:val="0"/>
      <w:marRight w:val="0"/>
      <w:marTop w:val="0"/>
      <w:marBottom w:val="0"/>
      <w:divBdr>
        <w:top w:val="none" w:sz="0" w:space="0" w:color="auto"/>
        <w:left w:val="none" w:sz="0" w:space="0" w:color="auto"/>
        <w:bottom w:val="none" w:sz="0" w:space="0" w:color="auto"/>
        <w:right w:val="none" w:sz="0" w:space="0" w:color="auto"/>
      </w:divBdr>
    </w:div>
    <w:div w:id="36971264">
      <w:bodyDiv w:val="1"/>
      <w:marLeft w:val="0"/>
      <w:marRight w:val="0"/>
      <w:marTop w:val="0"/>
      <w:marBottom w:val="0"/>
      <w:divBdr>
        <w:top w:val="none" w:sz="0" w:space="0" w:color="auto"/>
        <w:left w:val="none" w:sz="0" w:space="0" w:color="auto"/>
        <w:bottom w:val="none" w:sz="0" w:space="0" w:color="auto"/>
        <w:right w:val="none" w:sz="0" w:space="0" w:color="auto"/>
      </w:divBdr>
    </w:div>
    <w:div w:id="43064013">
      <w:bodyDiv w:val="1"/>
      <w:marLeft w:val="0"/>
      <w:marRight w:val="0"/>
      <w:marTop w:val="0"/>
      <w:marBottom w:val="0"/>
      <w:divBdr>
        <w:top w:val="none" w:sz="0" w:space="0" w:color="auto"/>
        <w:left w:val="none" w:sz="0" w:space="0" w:color="auto"/>
        <w:bottom w:val="none" w:sz="0" w:space="0" w:color="auto"/>
        <w:right w:val="none" w:sz="0" w:space="0" w:color="auto"/>
      </w:divBdr>
      <w:divsChild>
        <w:div w:id="1923564113">
          <w:marLeft w:val="0"/>
          <w:marRight w:val="0"/>
          <w:marTop w:val="0"/>
          <w:marBottom w:val="200"/>
          <w:divBdr>
            <w:top w:val="none" w:sz="0" w:space="0" w:color="auto"/>
            <w:left w:val="none" w:sz="0" w:space="0" w:color="auto"/>
            <w:bottom w:val="none" w:sz="0" w:space="0" w:color="auto"/>
            <w:right w:val="none" w:sz="0" w:space="0" w:color="auto"/>
          </w:divBdr>
        </w:div>
        <w:div w:id="1077557339">
          <w:marLeft w:val="0"/>
          <w:marRight w:val="0"/>
          <w:marTop w:val="0"/>
          <w:marBottom w:val="200"/>
          <w:divBdr>
            <w:top w:val="none" w:sz="0" w:space="0" w:color="auto"/>
            <w:left w:val="none" w:sz="0" w:space="0" w:color="auto"/>
            <w:bottom w:val="none" w:sz="0" w:space="0" w:color="auto"/>
            <w:right w:val="none" w:sz="0" w:space="0" w:color="auto"/>
          </w:divBdr>
        </w:div>
        <w:div w:id="530532946">
          <w:marLeft w:val="0"/>
          <w:marRight w:val="0"/>
          <w:marTop w:val="0"/>
          <w:marBottom w:val="200"/>
          <w:divBdr>
            <w:top w:val="none" w:sz="0" w:space="0" w:color="auto"/>
            <w:left w:val="none" w:sz="0" w:space="0" w:color="auto"/>
            <w:bottom w:val="none" w:sz="0" w:space="0" w:color="auto"/>
            <w:right w:val="none" w:sz="0" w:space="0" w:color="auto"/>
          </w:divBdr>
        </w:div>
        <w:div w:id="1485510986">
          <w:marLeft w:val="0"/>
          <w:marRight w:val="0"/>
          <w:marTop w:val="0"/>
          <w:marBottom w:val="200"/>
          <w:divBdr>
            <w:top w:val="none" w:sz="0" w:space="0" w:color="auto"/>
            <w:left w:val="none" w:sz="0" w:space="0" w:color="auto"/>
            <w:bottom w:val="none" w:sz="0" w:space="0" w:color="auto"/>
            <w:right w:val="none" w:sz="0" w:space="0" w:color="auto"/>
          </w:divBdr>
        </w:div>
        <w:div w:id="973943472">
          <w:marLeft w:val="0"/>
          <w:marRight w:val="0"/>
          <w:marTop w:val="0"/>
          <w:marBottom w:val="200"/>
          <w:divBdr>
            <w:top w:val="none" w:sz="0" w:space="0" w:color="auto"/>
            <w:left w:val="none" w:sz="0" w:space="0" w:color="auto"/>
            <w:bottom w:val="none" w:sz="0" w:space="0" w:color="auto"/>
            <w:right w:val="none" w:sz="0" w:space="0" w:color="auto"/>
          </w:divBdr>
        </w:div>
        <w:div w:id="842203526">
          <w:marLeft w:val="0"/>
          <w:marRight w:val="0"/>
          <w:marTop w:val="0"/>
          <w:marBottom w:val="200"/>
          <w:divBdr>
            <w:top w:val="none" w:sz="0" w:space="0" w:color="auto"/>
            <w:left w:val="none" w:sz="0" w:space="0" w:color="auto"/>
            <w:bottom w:val="none" w:sz="0" w:space="0" w:color="auto"/>
            <w:right w:val="none" w:sz="0" w:space="0" w:color="auto"/>
          </w:divBdr>
        </w:div>
        <w:div w:id="1858690917">
          <w:marLeft w:val="0"/>
          <w:marRight w:val="0"/>
          <w:marTop w:val="0"/>
          <w:marBottom w:val="200"/>
          <w:divBdr>
            <w:top w:val="none" w:sz="0" w:space="0" w:color="auto"/>
            <w:left w:val="none" w:sz="0" w:space="0" w:color="auto"/>
            <w:bottom w:val="none" w:sz="0" w:space="0" w:color="auto"/>
            <w:right w:val="none" w:sz="0" w:space="0" w:color="auto"/>
          </w:divBdr>
        </w:div>
        <w:div w:id="1545484909">
          <w:marLeft w:val="0"/>
          <w:marRight w:val="0"/>
          <w:marTop w:val="0"/>
          <w:marBottom w:val="200"/>
          <w:divBdr>
            <w:top w:val="none" w:sz="0" w:space="0" w:color="auto"/>
            <w:left w:val="none" w:sz="0" w:space="0" w:color="auto"/>
            <w:bottom w:val="none" w:sz="0" w:space="0" w:color="auto"/>
            <w:right w:val="none" w:sz="0" w:space="0" w:color="auto"/>
          </w:divBdr>
        </w:div>
        <w:div w:id="2015961679">
          <w:marLeft w:val="0"/>
          <w:marRight w:val="0"/>
          <w:marTop w:val="0"/>
          <w:marBottom w:val="200"/>
          <w:divBdr>
            <w:top w:val="none" w:sz="0" w:space="0" w:color="auto"/>
            <w:left w:val="none" w:sz="0" w:space="0" w:color="auto"/>
            <w:bottom w:val="none" w:sz="0" w:space="0" w:color="auto"/>
            <w:right w:val="none" w:sz="0" w:space="0" w:color="auto"/>
          </w:divBdr>
        </w:div>
        <w:div w:id="990643481">
          <w:marLeft w:val="0"/>
          <w:marRight w:val="0"/>
          <w:marTop w:val="0"/>
          <w:marBottom w:val="200"/>
          <w:divBdr>
            <w:top w:val="none" w:sz="0" w:space="0" w:color="auto"/>
            <w:left w:val="none" w:sz="0" w:space="0" w:color="auto"/>
            <w:bottom w:val="none" w:sz="0" w:space="0" w:color="auto"/>
            <w:right w:val="none" w:sz="0" w:space="0" w:color="auto"/>
          </w:divBdr>
        </w:div>
        <w:div w:id="317153036">
          <w:marLeft w:val="0"/>
          <w:marRight w:val="0"/>
          <w:marTop w:val="0"/>
          <w:marBottom w:val="200"/>
          <w:divBdr>
            <w:top w:val="none" w:sz="0" w:space="0" w:color="auto"/>
            <w:left w:val="none" w:sz="0" w:space="0" w:color="auto"/>
            <w:bottom w:val="none" w:sz="0" w:space="0" w:color="auto"/>
            <w:right w:val="none" w:sz="0" w:space="0" w:color="auto"/>
          </w:divBdr>
        </w:div>
        <w:div w:id="1752117358">
          <w:marLeft w:val="0"/>
          <w:marRight w:val="0"/>
          <w:marTop w:val="0"/>
          <w:marBottom w:val="200"/>
          <w:divBdr>
            <w:top w:val="none" w:sz="0" w:space="0" w:color="auto"/>
            <w:left w:val="none" w:sz="0" w:space="0" w:color="auto"/>
            <w:bottom w:val="none" w:sz="0" w:space="0" w:color="auto"/>
            <w:right w:val="none" w:sz="0" w:space="0" w:color="auto"/>
          </w:divBdr>
        </w:div>
        <w:div w:id="136606300">
          <w:marLeft w:val="0"/>
          <w:marRight w:val="0"/>
          <w:marTop w:val="0"/>
          <w:marBottom w:val="200"/>
          <w:divBdr>
            <w:top w:val="none" w:sz="0" w:space="0" w:color="auto"/>
            <w:left w:val="none" w:sz="0" w:space="0" w:color="auto"/>
            <w:bottom w:val="none" w:sz="0" w:space="0" w:color="auto"/>
            <w:right w:val="none" w:sz="0" w:space="0" w:color="auto"/>
          </w:divBdr>
        </w:div>
        <w:div w:id="1374385941">
          <w:marLeft w:val="0"/>
          <w:marRight w:val="0"/>
          <w:marTop w:val="0"/>
          <w:marBottom w:val="200"/>
          <w:divBdr>
            <w:top w:val="none" w:sz="0" w:space="0" w:color="auto"/>
            <w:left w:val="none" w:sz="0" w:space="0" w:color="auto"/>
            <w:bottom w:val="none" w:sz="0" w:space="0" w:color="auto"/>
            <w:right w:val="none" w:sz="0" w:space="0" w:color="auto"/>
          </w:divBdr>
        </w:div>
        <w:div w:id="108398605">
          <w:marLeft w:val="0"/>
          <w:marRight w:val="0"/>
          <w:marTop w:val="0"/>
          <w:marBottom w:val="200"/>
          <w:divBdr>
            <w:top w:val="none" w:sz="0" w:space="0" w:color="auto"/>
            <w:left w:val="none" w:sz="0" w:space="0" w:color="auto"/>
            <w:bottom w:val="none" w:sz="0" w:space="0" w:color="auto"/>
            <w:right w:val="none" w:sz="0" w:space="0" w:color="auto"/>
          </w:divBdr>
        </w:div>
        <w:div w:id="1825002937">
          <w:marLeft w:val="0"/>
          <w:marRight w:val="0"/>
          <w:marTop w:val="0"/>
          <w:marBottom w:val="200"/>
          <w:divBdr>
            <w:top w:val="none" w:sz="0" w:space="0" w:color="auto"/>
            <w:left w:val="none" w:sz="0" w:space="0" w:color="auto"/>
            <w:bottom w:val="none" w:sz="0" w:space="0" w:color="auto"/>
            <w:right w:val="none" w:sz="0" w:space="0" w:color="auto"/>
          </w:divBdr>
        </w:div>
        <w:div w:id="705905343">
          <w:marLeft w:val="0"/>
          <w:marRight w:val="0"/>
          <w:marTop w:val="0"/>
          <w:marBottom w:val="200"/>
          <w:divBdr>
            <w:top w:val="none" w:sz="0" w:space="0" w:color="auto"/>
            <w:left w:val="none" w:sz="0" w:space="0" w:color="auto"/>
            <w:bottom w:val="none" w:sz="0" w:space="0" w:color="auto"/>
            <w:right w:val="none" w:sz="0" w:space="0" w:color="auto"/>
          </w:divBdr>
        </w:div>
        <w:div w:id="1080443743">
          <w:marLeft w:val="0"/>
          <w:marRight w:val="0"/>
          <w:marTop w:val="0"/>
          <w:marBottom w:val="200"/>
          <w:divBdr>
            <w:top w:val="none" w:sz="0" w:space="0" w:color="auto"/>
            <w:left w:val="none" w:sz="0" w:space="0" w:color="auto"/>
            <w:bottom w:val="none" w:sz="0" w:space="0" w:color="auto"/>
            <w:right w:val="none" w:sz="0" w:space="0" w:color="auto"/>
          </w:divBdr>
        </w:div>
        <w:div w:id="593629187">
          <w:marLeft w:val="0"/>
          <w:marRight w:val="0"/>
          <w:marTop w:val="0"/>
          <w:marBottom w:val="200"/>
          <w:divBdr>
            <w:top w:val="none" w:sz="0" w:space="0" w:color="auto"/>
            <w:left w:val="none" w:sz="0" w:space="0" w:color="auto"/>
            <w:bottom w:val="none" w:sz="0" w:space="0" w:color="auto"/>
            <w:right w:val="none" w:sz="0" w:space="0" w:color="auto"/>
          </w:divBdr>
        </w:div>
        <w:div w:id="1589273071">
          <w:marLeft w:val="0"/>
          <w:marRight w:val="0"/>
          <w:marTop w:val="0"/>
          <w:marBottom w:val="200"/>
          <w:divBdr>
            <w:top w:val="none" w:sz="0" w:space="0" w:color="auto"/>
            <w:left w:val="none" w:sz="0" w:space="0" w:color="auto"/>
            <w:bottom w:val="none" w:sz="0" w:space="0" w:color="auto"/>
            <w:right w:val="none" w:sz="0" w:space="0" w:color="auto"/>
          </w:divBdr>
        </w:div>
        <w:div w:id="541020594">
          <w:marLeft w:val="0"/>
          <w:marRight w:val="0"/>
          <w:marTop w:val="0"/>
          <w:marBottom w:val="200"/>
          <w:divBdr>
            <w:top w:val="none" w:sz="0" w:space="0" w:color="auto"/>
            <w:left w:val="none" w:sz="0" w:space="0" w:color="auto"/>
            <w:bottom w:val="none" w:sz="0" w:space="0" w:color="auto"/>
            <w:right w:val="none" w:sz="0" w:space="0" w:color="auto"/>
          </w:divBdr>
        </w:div>
        <w:div w:id="1133907219">
          <w:marLeft w:val="0"/>
          <w:marRight w:val="0"/>
          <w:marTop w:val="0"/>
          <w:marBottom w:val="200"/>
          <w:divBdr>
            <w:top w:val="none" w:sz="0" w:space="0" w:color="auto"/>
            <w:left w:val="none" w:sz="0" w:space="0" w:color="auto"/>
            <w:bottom w:val="none" w:sz="0" w:space="0" w:color="auto"/>
            <w:right w:val="none" w:sz="0" w:space="0" w:color="auto"/>
          </w:divBdr>
        </w:div>
        <w:div w:id="615871980">
          <w:marLeft w:val="0"/>
          <w:marRight w:val="0"/>
          <w:marTop w:val="0"/>
          <w:marBottom w:val="200"/>
          <w:divBdr>
            <w:top w:val="none" w:sz="0" w:space="0" w:color="auto"/>
            <w:left w:val="none" w:sz="0" w:space="0" w:color="auto"/>
            <w:bottom w:val="none" w:sz="0" w:space="0" w:color="auto"/>
            <w:right w:val="none" w:sz="0" w:space="0" w:color="auto"/>
          </w:divBdr>
        </w:div>
        <w:div w:id="332756239">
          <w:marLeft w:val="0"/>
          <w:marRight w:val="0"/>
          <w:marTop w:val="0"/>
          <w:marBottom w:val="200"/>
          <w:divBdr>
            <w:top w:val="none" w:sz="0" w:space="0" w:color="auto"/>
            <w:left w:val="none" w:sz="0" w:space="0" w:color="auto"/>
            <w:bottom w:val="none" w:sz="0" w:space="0" w:color="auto"/>
            <w:right w:val="none" w:sz="0" w:space="0" w:color="auto"/>
          </w:divBdr>
        </w:div>
        <w:div w:id="1749426307">
          <w:marLeft w:val="0"/>
          <w:marRight w:val="0"/>
          <w:marTop w:val="0"/>
          <w:marBottom w:val="200"/>
          <w:divBdr>
            <w:top w:val="none" w:sz="0" w:space="0" w:color="auto"/>
            <w:left w:val="none" w:sz="0" w:space="0" w:color="auto"/>
            <w:bottom w:val="none" w:sz="0" w:space="0" w:color="auto"/>
            <w:right w:val="none" w:sz="0" w:space="0" w:color="auto"/>
          </w:divBdr>
        </w:div>
        <w:div w:id="1459569544">
          <w:marLeft w:val="0"/>
          <w:marRight w:val="0"/>
          <w:marTop w:val="0"/>
          <w:marBottom w:val="200"/>
          <w:divBdr>
            <w:top w:val="none" w:sz="0" w:space="0" w:color="auto"/>
            <w:left w:val="none" w:sz="0" w:space="0" w:color="auto"/>
            <w:bottom w:val="none" w:sz="0" w:space="0" w:color="auto"/>
            <w:right w:val="none" w:sz="0" w:space="0" w:color="auto"/>
          </w:divBdr>
        </w:div>
        <w:div w:id="1379934961">
          <w:marLeft w:val="0"/>
          <w:marRight w:val="0"/>
          <w:marTop w:val="0"/>
          <w:marBottom w:val="200"/>
          <w:divBdr>
            <w:top w:val="none" w:sz="0" w:space="0" w:color="auto"/>
            <w:left w:val="none" w:sz="0" w:space="0" w:color="auto"/>
            <w:bottom w:val="none" w:sz="0" w:space="0" w:color="auto"/>
            <w:right w:val="none" w:sz="0" w:space="0" w:color="auto"/>
          </w:divBdr>
        </w:div>
      </w:divsChild>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3985735">
      <w:bodyDiv w:val="1"/>
      <w:marLeft w:val="0"/>
      <w:marRight w:val="0"/>
      <w:marTop w:val="0"/>
      <w:marBottom w:val="0"/>
      <w:divBdr>
        <w:top w:val="none" w:sz="0" w:space="0" w:color="auto"/>
        <w:left w:val="none" w:sz="0" w:space="0" w:color="auto"/>
        <w:bottom w:val="none" w:sz="0" w:space="0" w:color="auto"/>
        <w:right w:val="none" w:sz="0" w:space="0" w:color="auto"/>
      </w:divBdr>
      <w:divsChild>
        <w:div w:id="1236090098">
          <w:marLeft w:val="0"/>
          <w:marRight w:val="0"/>
          <w:marTop w:val="0"/>
          <w:marBottom w:val="0"/>
          <w:divBdr>
            <w:top w:val="none" w:sz="0" w:space="0" w:color="auto"/>
            <w:left w:val="none" w:sz="0" w:space="0" w:color="auto"/>
            <w:bottom w:val="none" w:sz="0" w:space="0" w:color="auto"/>
            <w:right w:val="none" w:sz="0" w:space="0" w:color="auto"/>
          </w:divBdr>
          <w:divsChild>
            <w:div w:id="1883713421">
              <w:marLeft w:val="0"/>
              <w:marRight w:val="0"/>
              <w:marTop w:val="0"/>
              <w:marBottom w:val="0"/>
              <w:divBdr>
                <w:top w:val="none" w:sz="0" w:space="0" w:color="auto"/>
                <w:left w:val="none" w:sz="0" w:space="0" w:color="auto"/>
                <w:bottom w:val="none" w:sz="0" w:space="0" w:color="auto"/>
                <w:right w:val="none" w:sz="0" w:space="0" w:color="auto"/>
              </w:divBdr>
              <w:divsChild>
                <w:div w:id="958149341">
                  <w:marLeft w:val="0"/>
                  <w:marRight w:val="0"/>
                  <w:marTop w:val="0"/>
                  <w:marBottom w:val="0"/>
                  <w:divBdr>
                    <w:top w:val="none" w:sz="0" w:space="0" w:color="auto"/>
                    <w:left w:val="none" w:sz="0" w:space="0" w:color="auto"/>
                    <w:bottom w:val="none" w:sz="0" w:space="0" w:color="auto"/>
                    <w:right w:val="none" w:sz="0" w:space="0" w:color="auto"/>
                  </w:divBdr>
                  <w:divsChild>
                    <w:div w:id="582109774">
                      <w:marLeft w:val="0"/>
                      <w:marRight w:val="0"/>
                      <w:marTop w:val="0"/>
                      <w:marBottom w:val="0"/>
                      <w:divBdr>
                        <w:top w:val="none" w:sz="0" w:space="0" w:color="auto"/>
                        <w:left w:val="none" w:sz="0" w:space="0" w:color="auto"/>
                        <w:bottom w:val="none" w:sz="0" w:space="0" w:color="auto"/>
                        <w:right w:val="none" w:sz="0" w:space="0" w:color="auto"/>
                      </w:divBdr>
                      <w:divsChild>
                        <w:div w:id="6182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229864">
          <w:marLeft w:val="0"/>
          <w:marRight w:val="0"/>
          <w:marTop w:val="0"/>
          <w:marBottom w:val="0"/>
          <w:divBdr>
            <w:top w:val="none" w:sz="0" w:space="0" w:color="auto"/>
            <w:left w:val="none" w:sz="0" w:space="0" w:color="auto"/>
            <w:bottom w:val="none" w:sz="0" w:space="0" w:color="auto"/>
            <w:right w:val="none" w:sz="0" w:space="0" w:color="auto"/>
          </w:divBdr>
          <w:divsChild>
            <w:div w:id="593709081">
              <w:marLeft w:val="0"/>
              <w:marRight w:val="0"/>
              <w:marTop w:val="0"/>
              <w:marBottom w:val="0"/>
              <w:divBdr>
                <w:top w:val="none" w:sz="0" w:space="0" w:color="auto"/>
                <w:left w:val="none" w:sz="0" w:space="0" w:color="auto"/>
                <w:bottom w:val="none" w:sz="0" w:space="0" w:color="auto"/>
                <w:right w:val="none" w:sz="0" w:space="0" w:color="auto"/>
              </w:divBdr>
            </w:div>
          </w:divsChild>
        </w:div>
        <w:div w:id="615907617">
          <w:marLeft w:val="0"/>
          <w:marRight w:val="0"/>
          <w:marTop w:val="0"/>
          <w:marBottom w:val="0"/>
          <w:divBdr>
            <w:top w:val="none" w:sz="0" w:space="0" w:color="auto"/>
            <w:left w:val="none" w:sz="0" w:space="0" w:color="auto"/>
            <w:bottom w:val="none" w:sz="0" w:space="0" w:color="auto"/>
            <w:right w:val="none" w:sz="0" w:space="0" w:color="auto"/>
          </w:divBdr>
          <w:divsChild>
            <w:div w:id="144785083">
              <w:marLeft w:val="0"/>
              <w:marRight w:val="0"/>
              <w:marTop w:val="0"/>
              <w:marBottom w:val="0"/>
              <w:divBdr>
                <w:top w:val="none" w:sz="0" w:space="0" w:color="auto"/>
                <w:left w:val="none" w:sz="0" w:space="0" w:color="auto"/>
                <w:bottom w:val="none" w:sz="0" w:space="0" w:color="auto"/>
                <w:right w:val="none" w:sz="0" w:space="0" w:color="auto"/>
              </w:divBdr>
              <w:divsChild>
                <w:div w:id="61544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6559">
          <w:marLeft w:val="0"/>
          <w:marRight w:val="0"/>
          <w:marTop w:val="0"/>
          <w:marBottom w:val="0"/>
          <w:divBdr>
            <w:top w:val="none" w:sz="0" w:space="0" w:color="auto"/>
            <w:left w:val="none" w:sz="0" w:space="0" w:color="auto"/>
            <w:bottom w:val="none" w:sz="0" w:space="0" w:color="auto"/>
            <w:right w:val="none" w:sz="0" w:space="0" w:color="auto"/>
          </w:divBdr>
          <w:divsChild>
            <w:div w:id="1443694046">
              <w:marLeft w:val="0"/>
              <w:marRight w:val="0"/>
              <w:marTop w:val="0"/>
              <w:marBottom w:val="0"/>
              <w:divBdr>
                <w:top w:val="none" w:sz="0" w:space="0" w:color="auto"/>
                <w:left w:val="none" w:sz="0" w:space="0" w:color="auto"/>
                <w:bottom w:val="none" w:sz="0" w:space="0" w:color="auto"/>
                <w:right w:val="none" w:sz="0" w:space="0" w:color="auto"/>
              </w:divBdr>
            </w:div>
          </w:divsChild>
        </w:div>
        <w:div w:id="2089037150">
          <w:marLeft w:val="0"/>
          <w:marRight w:val="0"/>
          <w:marTop w:val="0"/>
          <w:marBottom w:val="0"/>
          <w:divBdr>
            <w:top w:val="none" w:sz="0" w:space="0" w:color="auto"/>
            <w:left w:val="none" w:sz="0" w:space="0" w:color="auto"/>
            <w:bottom w:val="none" w:sz="0" w:space="0" w:color="auto"/>
            <w:right w:val="none" w:sz="0" w:space="0" w:color="auto"/>
          </w:divBdr>
          <w:divsChild>
            <w:div w:id="574316534">
              <w:marLeft w:val="0"/>
              <w:marRight w:val="0"/>
              <w:marTop w:val="0"/>
              <w:marBottom w:val="0"/>
              <w:divBdr>
                <w:top w:val="none" w:sz="0" w:space="0" w:color="auto"/>
                <w:left w:val="none" w:sz="0" w:space="0" w:color="auto"/>
                <w:bottom w:val="none" w:sz="0" w:space="0" w:color="auto"/>
                <w:right w:val="none" w:sz="0" w:space="0" w:color="auto"/>
              </w:divBdr>
              <w:divsChild>
                <w:div w:id="91960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55009740">
      <w:bodyDiv w:val="1"/>
      <w:marLeft w:val="0"/>
      <w:marRight w:val="0"/>
      <w:marTop w:val="0"/>
      <w:marBottom w:val="0"/>
      <w:divBdr>
        <w:top w:val="none" w:sz="0" w:space="0" w:color="auto"/>
        <w:left w:val="none" w:sz="0" w:space="0" w:color="auto"/>
        <w:bottom w:val="none" w:sz="0" w:space="0" w:color="auto"/>
        <w:right w:val="none" w:sz="0" w:space="0" w:color="auto"/>
      </w:divBdr>
      <w:divsChild>
        <w:div w:id="495725151">
          <w:marLeft w:val="0"/>
          <w:marRight w:val="0"/>
          <w:marTop w:val="0"/>
          <w:marBottom w:val="0"/>
          <w:divBdr>
            <w:top w:val="none" w:sz="0" w:space="0" w:color="auto"/>
            <w:left w:val="none" w:sz="0" w:space="0" w:color="auto"/>
            <w:bottom w:val="none" w:sz="0" w:space="0" w:color="auto"/>
            <w:right w:val="none" w:sz="0" w:space="0" w:color="auto"/>
          </w:divBdr>
          <w:divsChild>
            <w:div w:id="1128162542">
              <w:marLeft w:val="0"/>
              <w:marRight w:val="0"/>
              <w:marTop w:val="0"/>
              <w:marBottom w:val="0"/>
              <w:divBdr>
                <w:top w:val="none" w:sz="0" w:space="0" w:color="auto"/>
                <w:left w:val="none" w:sz="0" w:space="0" w:color="auto"/>
                <w:bottom w:val="none" w:sz="0" w:space="0" w:color="auto"/>
                <w:right w:val="none" w:sz="0" w:space="0" w:color="auto"/>
              </w:divBdr>
              <w:divsChild>
                <w:div w:id="2408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1412">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33068347">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713644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280866">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0989339">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0985516">
      <w:bodyDiv w:val="1"/>
      <w:marLeft w:val="0"/>
      <w:marRight w:val="0"/>
      <w:marTop w:val="0"/>
      <w:marBottom w:val="0"/>
      <w:divBdr>
        <w:top w:val="none" w:sz="0" w:space="0" w:color="auto"/>
        <w:left w:val="none" w:sz="0" w:space="0" w:color="auto"/>
        <w:bottom w:val="none" w:sz="0" w:space="0" w:color="auto"/>
        <w:right w:val="none" w:sz="0" w:space="0" w:color="auto"/>
      </w:divBdr>
      <w:divsChild>
        <w:div w:id="487522913">
          <w:marLeft w:val="0"/>
          <w:marRight w:val="0"/>
          <w:marTop w:val="0"/>
          <w:marBottom w:val="0"/>
          <w:divBdr>
            <w:top w:val="none" w:sz="0" w:space="0" w:color="auto"/>
            <w:left w:val="none" w:sz="0" w:space="0" w:color="auto"/>
            <w:bottom w:val="none" w:sz="0" w:space="0" w:color="auto"/>
            <w:right w:val="none" w:sz="0" w:space="0" w:color="auto"/>
          </w:divBdr>
          <w:divsChild>
            <w:div w:id="1972437740">
              <w:marLeft w:val="0"/>
              <w:marRight w:val="0"/>
              <w:marTop w:val="0"/>
              <w:marBottom w:val="0"/>
              <w:divBdr>
                <w:top w:val="none" w:sz="0" w:space="0" w:color="auto"/>
                <w:left w:val="none" w:sz="0" w:space="0" w:color="auto"/>
                <w:bottom w:val="none" w:sz="0" w:space="0" w:color="auto"/>
                <w:right w:val="none" w:sz="0" w:space="0" w:color="auto"/>
              </w:divBdr>
              <w:divsChild>
                <w:div w:id="2142455883">
                  <w:marLeft w:val="0"/>
                  <w:marRight w:val="0"/>
                  <w:marTop w:val="0"/>
                  <w:marBottom w:val="0"/>
                  <w:divBdr>
                    <w:top w:val="none" w:sz="0" w:space="0" w:color="auto"/>
                    <w:left w:val="none" w:sz="0" w:space="0" w:color="auto"/>
                    <w:bottom w:val="none" w:sz="0" w:space="0" w:color="auto"/>
                    <w:right w:val="none" w:sz="0" w:space="0" w:color="auto"/>
                  </w:divBdr>
                  <w:divsChild>
                    <w:div w:id="1637448245">
                      <w:marLeft w:val="0"/>
                      <w:marRight w:val="0"/>
                      <w:marTop w:val="0"/>
                      <w:marBottom w:val="0"/>
                      <w:divBdr>
                        <w:top w:val="none" w:sz="0" w:space="0" w:color="auto"/>
                        <w:left w:val="none" w:sz="0" w:space="0" w:color="auto"/>
                        <w:bottom w:val="none" w:sz="0" w:space="0" w:color="auto"/>
                        <w:right w:val="none" w:sz="0" w:space="0" w:color="auto"/>
                      </w:divBdr>
                      <w:divsChild>
                        <w:div w:id="812872951">
                          <w:marLeft w:val="0"/>
                          <w:marRight w:val="0"/>
                          <w:marTop w:val="0"/>
                          <w:marBottom w:val="0"/>
                          <w:divBdr>
                            <w:top w:val="none" w:sz="0" w:space="0" w:color="auto"/>
                            <w:left w:val="none" w:sz="0" w:space="0" w:color="auto"/>
                            <w:bottom w:val="none" w:sz="0" w:space="0" w:color="auto"/>
                            <w:right w:val="none" w:sz="0" w:space="0" w:color="auto"/>
                          </w:divBdr>
                          <w:divsChild>
                            <w:div w:id="1219824966">
                              <w:marLeft w:val="30"/>
                              <w:marRight w:val="30"/>
                              <w:marTop w:val="30"/>
                              <w:marBottom w:val="120"/>
                              <w:divBdr>
                                <w:top w:val="none" w:sz="0" w:space="0" w:color="auto"/>
                                <w:left w:val="none" w:sz="0" w:space="0" w:color="auto"/>
                                <w:bottom w:val="none" w:sz="0" w:space="0" w:color="auto"/>
                                <w:right w:val="none" w:sz="0" w:space="0" w:color="auto"/>
                              </w:divBdr>
                              <w:divsChild>
                                <w:div w:id="1431241533">
                                  <w:marLeft w:val="0"/>
                                  <w:marRight w:val="0"/>
                                  <w:marTop w:val="0"/>
                                  <w:marBottom w:val="0"/>
                                  <w:divBdr>
                                    <w:top w:val="none" w:sz="0" w:space="0" w:color="auto"/>
                                    <w:left w:val="none" w:sz="0" w:space="0" w:color="auto"/>
                                    <w:bottom w:val="none" w:sz="0" w:space="0" w:color="auto"/>
                                    <w:right w:val="none" w:sz="0" w:space="0" w:color="auto"/>
                                  </w:divBdr>
                                  <w:divsChild>
                                    <w:div w:id="932277211">
                                      <w:marLeft w:val="780"/>
                                      <w:marRight w:val="240"/>
                                      <w:marTop w:val="180"/>
                                      <w:marBottom w:val="0"/>
                                      <w:divBdr>
                                        <w:top w:val="none" w:sz="0" w:space="0" w:color="auto"/>
                                        <w:left w:val="none" w:sz="0" w:space="0" w:color="auto"/>
                                        <w:bottom w:val="none" w:sz="0" w:space="0" w:color="auto"/>
                                        <w:right w:val="none" w:sz="0" w:space="0" w:color="auto"/>
                                      </w:divBdr>
                                      <w:divsChild>
                                        <w:div w:id="1085298375">
                                          <w:marLeft w:val="0"/>
                                          <w:marRight w:val="0"/>
                                          <w:marTop w:val="0"/>
                                          <w:marBottom w:val="0"/>
                                          <w:divBdr>
                                            <w:top w:val="none" w:sz="0" w:space="0" w:color="auto"/>
                                            <w:left w:val="none" w:sz="0" w:space="0" w:color="auto"/>
                                            <w:bottom w:val="none" w:sz="0" w:space="0" w:color="auto"/>
                                            <w:right w:val="none" w:sz="0" w:space="0" w:color="auto"/>
                                          </w:divBdr>
                                          <w:divsChild>
                                            <w:div w:id="1736857875">
                                              <w:marLeft w:val="0"/>
                                              <w:marRight w:val="0"/>
                                              <w:marTop w:val="0"/>
                                              <w:marBottom w:val="0"/>
                                              <w:divBdr>
                                                <w:top w:val="none" w:sz="0" w:space="0" w:color="auto"/>
                                                <w:left w:val="none" w:sz="0" w:space="0" w:color="auto"/>
                                                <w:bottom w:val="none" w:sz="0" w:space="0" w:color="auto"/>
                                                <w:right w:val="none" w:sz="0" w:space="0" w:color="auto"/>
                                              </w:divBdr>
                                              <w:divsChild>
                                                <w:div w:id="2096046625">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160"/>
                                                      <w:divBdr>
                                                        <w:top w:val="none" w:sz="0" w:space="0" w:color="auto"/>
                                                        <w:left w:val="none" w:sz="0" w:space="0" w:color="auto"/>
                                                        <w:bottom w:val="none" w:sz="0" w:space="0" w:color="auto"/>
                                                        <w:right w:val="none" w:sz="0" w:space="0" w:color="auto"/>
                                                      </w:divBdr>
                                                    </w:div>
                                                    <w:div w:id="16739186">
                                                      <w:marLeft w:val="0"/>
                                                      <w:marRight w:val="0"/>
                                                      <w:marTop w:val="0"/>
                                                      <w:marBottom w:val="160"/>
                                                      <w:divBdr>
                                                        <w:top w:val="none" w:sz="0" w:space="0" w:color="auto"/>
                                                        <w:left w:val="none" w:sz="0" w:space="0" w:color="auto"/>
                                                        <w:bottom w:val="none" w:sz="0" w:space="0" w:color="auto"/>
                                                        <w:right w:val="none" w:sz="0" w:space="0" w:color="auto"/>
                                                      </w:divBdr>
                                                    </w:div>
                                                    <w:div w:id="356783012">
                                                      <w:marLeft w:val="0"/>
                                                      <w:marRight w:val="0"/>
                                                      <w:marTop w:val="0"/>
                                                      <w:marBottom w:val="160"/>
                                                      <w:divBdr>
                                                        <w:top w:val="none" w:sz="0" w:space="0" w:color="auto"/>
                                                        <w:left w:val="none" w:sz="0" w:space="0" w:color="auto"/>
                                                        <w:bottom w:val="none" w:sz="0" w:space="0" w:color="auto"/>
                                                        <w:right w:val="none" w:sz="0" w:space="0" w:color="auto"/>
                                                      </w:divBdr>
                                                    </w:div>
                                                    <w:div w:id="237792289">
                                                      <w:marLeft w:val="0"/>
                                                      <w:marRight w:val="0"/>
                                                      <w:marTop w:val="0"/>
                                                      <w:marBottom w:val="160"/>
                                                      <w:divBdr>
                                                        <w:top w:val="none" w:sz="0" w:space="0" w:color="auto"/>
                                                        <w:left w:val="none" w:sz="0" w:space="0" w:color="auto"/>
                                                        <w:bottom w:val="none" w:sz="0" w:space="0" w:color="auto"/>
                                                        <w:right w:val="none" w:sz="0" w:space="0" w:color="auto"/>
                                                      </w:divBdr>
                                                    </w:div>
                                                    <w:div w:id="1762094207">
                                                      <w:marLeft w:val="0"/>
                                                      <w:marRight w:val="0"/>
                                                      <w:marTop w:val="0"/>
                                                      <w:marBottom w:val="160"/>
                                                      <w:divBdr>
                                                        <w:top w:val="none" w:sz="0" w:space="0" w:color="auto"/>
                                                        <w:left w:val="none" w:sz="0" w:space="0" w:color="auto"/>
                                                        <w:bottom w:val="none" w:sz="0" w:space="0" w:color="auto"/>
                                                        <w:right w:val="none" w:sz="0" w:space="0" w:color="auto"/>
                                                      </w:divBdr>
                                                    </w:div>
                                                    <w:div w:id="2000696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 w:id="825516752">
                                  <w:marLeft w:val="780"/>
                                  <w:marRight w:val="0"/>
                                  <w:marTop w:val="180"/>
                                  <w:marBottom w:val="0"/>
                                  <w:divBdr>
                                    <w:top w:val="none" w:sz="0" w:space="0" w:color="auto"/>
                                    <w:left w:val="none" w:sz="0" w:space="0" w:color="auto"/>
                                    <w:bottom w:val="none" w:sz="0" w:space="0" w:color="auto"/>
                                    <w:right w:val="none" w:sz="0" w:space="0" w:color="auto"/>
                                  </w:divBdr>
                                </w:div>
                                <w:div w:id="156533531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88884">
          <w:marLeft w:val="0"/>
          <w:marRight w:val="0"/>
          <w:marTop w:val="0"/>
          <w:marBottom w:val="0"/>
          <w:divBdr>
            <w:top w:val="none" w:sz="0" w:space="0" w:color="auto"/>
            <w:left w:val="none" w:sz="0" w:space="0" w:color="auto"/>
            <w:bottom w:val="none" w:sz="0" w:space="0" w:color="auto"/>
            <w:right w:val="none" w:sz="0" w:space="0" w:color="auto"/>
          </w:divBdr>
          <w:divsChild>
            <w:div w:id="2059668487">
              <w:marLeft w:val="0"/>
              <w:marRight w:val="0"/>
              <w:marTop w:val="0"/>
              <w:marBottom w:val="0"/>
              <w:divBdr>
                <w:top w:val="none" w:sz="0" w:space="0" w:color="auto"/>
                <w:left w:val="none" w:sz="0" w:space="0" w:color="auto"/>
                <w:bottom w:val="none" w:sz="0" w:space="0" w:color="auto"/>
                <w:right w:val="none" w:sz="0" w:space="0" w:color="auto"/>
              </w:divBdr>
              <w:divsChild>
                <w:div w:id="986937652">
                  <w:marLeft w:val="30"/>
                  <w:marRight w:val="30"/>
                  <w:marTop w:val="120"/>
                  <w:marBottom w:val="120"/>
                  <w:divBdr>
                    <w:top w:val="single" w:sz="4" w:space="0" w:color="000000"/>
                    <w:left w:val="single" w:sz="4" w:space="9" w:color="000000"/>
                    <w:bottom w:val="single" w:sz="4" w:space="0" w:color="000000"/>
                    <w:right w:val="single" w:sz="4" w:space="9" w:color="000000"/>
                  </w:divBdr>
                  <w:divsChild>
                    <w:div w:id="604923313">
                      <w:marLeft w:val="0"/>
                      <w:marRight w:val="0"/>
                      <w:marTop w:val="0"/>
                      <w:marBottom w:val="0"/>
                      <w:divBdr>
                        <w:top w:val="none" w:sz="0" w:space="0" w:color="auto"/>
                        <w:left w:val="none" w:sz="0" w:space="0" w:color="auto"/>
                        <w:bottom w:val="none" w:sz="0" w:space="0" w:color="auto"/>
                        <w:right w:val="none" w:sz="0" w:space="0" w:color="auto"/>
                      </w:divBdr>
                      <w:divsChild>
                        <w:div w:id="10732346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191197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49912349">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67950141">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1289077">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20180660">
      <w:bodyDiv w:val="1"/>
      <w:marLeft w:val="0"/>
      <w:marRight w:val="0"/>
      <w:marTop w:val="0"/>
      <w:marBottom w:val="0"/>
      <w:divBdr>
        <w:top w:val="none" w:sz="0" w:space="0" w:color="auto"/>
        <w:left w:val="none" w:sz="0" w:space="0" w:color="auto"/>
        <w:bottom w:val="none" w:sz="0" w:space="0" w:color="auto"/>
        <w:right w:val="none" w:sz="0" w:space="0" w:color="auto"/>
      </w:divBdr>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62624237">
      <w:bodyDiv w:val="1"/>
      <w:marLeft w:val="0"/>
      <w:marRight w:val="0"/>
      <w:marTop w:val="0"/>
      <w:marBottom w:val="0"/>
      <w:divBdr>
        <w:top w:val="none" w:sz="0" w:space="0" w:color="auto"/>
        <w:left w:val="none" w:sz="0" w:space="0" w:color="auto"/>
        <w:bottom w:val="none" w:sz="0" w:space="0" w:color="auto"/>
        <w:right w:val="none" w:sz="0" w:space="0" w:color="auto"/>
      </w:divBdr>
    </w:div>
    <w:div w:id="473910909">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191258">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11799091">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055058">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183739">
      <w:bodyDiv w:val="1"/>
      <w:marLeft w:val="0"/>
      <w:marRight w:val="0"/>
      <w:marTop w:val="0"/>
      <w:marBottom w:val="0"/>
      <w:divBdr>
        <w:top w:val="none" w:sz="0" w:space="0" w:color="auto"/>
        <w:left w:val="none" w:sz="0" w:space="0" w:color="auto"/>
        <w:bottom w:val="none" w:sz="0" w:space="0" w:color="auto"/>
        <w:right w:val="none" w:sz="0" w:space="0" w:color="auto"/>
      </w:divBdr>
      <w:divsChild>
        <w:div w:id="1108279328">
          <w:marLeft w:val="0"/>
          <w:marRight w:val="0"/>
          <w:marTop w:val="0"/>
          <w:marBottom w:val="0"/>
          <w:divBdr>
            <w:top w:val="none" w:sz="0" w:space="0" w:color="auto"/>
            <w:left w:val="none" w:sz="0" w:space="0" w:color="auto"/>
            <w:bottom w:val="none" w:sz="0" w:space="0" w:color="auto"/>
            <w:right w:val="none" w:sz="0" w:space="0" w:color="auto"/>
          </w:divBdr>
          <w:divsChild>
            <w:div w:id="1190223403">
              <w:marLeft w:val="0"/>
              <w:marRight w:val="0"/>
              <w:marTop w:val="0"/>
              <w:marBottom w:val="0"/>
              <w:divBdr>
                <w:top w:val="none" w:sz="0" w:space="0" w:color="auto"/>
                <w:left w:val="none" w:sz="0" w:space="0" w:color="auto"/>
                <w:bottom w:val="none" w:sz="0" w:space="0" w:color="auto"/>
                <w:right w:val="none" w:sz="0" w:space="0" w:color="auto"/>
              </w:divBdr>
              <w:divsChild>
                <w:div w:id="68193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6571">
          <w:marLeft w:val="0"/>
          <w:marRight w:val="0"/>
          <w:marTop w:val="0"/>
          <w:marBottom w:val="0"/>
          <w:divBdr>
            <w:top w:val="none" w:sz="0" w:space="0" w:color="auto"/>
            <w:left w:val="none" w:sz="0" w:space="0" w:color="auto"/>
            <w:bottom w:val="none" w:sz="0" w:space="0" w:color="auto"/>
            <w:right w:val="none" w:sz="0" w:space="0" w:color="auto"/>
          </w:divBdr>
          <w:divsChild>
            <w:div w:id="1343358050">
              <w:marLeft w:val="0"/>
              <w:marRight w:val="0"/>
              <w:marTop w:val="0"/>
              <w:marBottom w:val="0"/>
              <w:divBdr>
                <w:top w:val="none" w:sz="0" w:space="0" w:color="auto"/>
                <w:left w:val="none" w:sz="0" w:space="0" w:color="auto"/>
                <w:bottom w:val="none" w:sz="0" w:space="0" w:color="auto"/>
                <w:right w:val="none" w:sz="0" w:space="0" w:color="auto"/>
              </w:divBdr>
              <w:divsChild>
                <w:div w:id="1515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19635">
          <w:marLeft w:val="0"/>
          <w:marRight w:val="0"/>
          <w:marTop w:val="0"/>
          <w:marBottom w:val="0"/>
          <w:divBdr>
            <w:top w:val="none" w:sz="0" w:space="0" w:color="auto"/>
            <w:left w:val="none" w:sz="0" w:space="0" w:color="auto"/>
            <w:bottom w:val="none" w:sz="0" w:space="0" w:color="auto"/>
            <w:right w:val="none" w:sz="0" w:space="0" w:color="auto"/>
          </w:divBdr>
          <w:divsChild>
            <w:div w:id="1788311341">
              <w:marLeft w:val="0"/>
              <w:marRight w:val="0"/>
              <w:marTop w:val="0"/>
              <w:marBottom w:val="0"/>
              <w:divBdr>
                <w:top w:val="none" w:sz="0" w:space="0" w:color="auto"/>
                <w:left w:val="none" w:sz="0" w:space="0" w:color="auto"/>
                <w:bottom w:val="none" w:sz="0" w:space="0" w:color="auto"/>
                <w:right w:val="none" w:sz="0" w:space="0" w:color="auto"/>
              </w:divBdr>
            </w:div>
          </w:divsChild>
        </w:div>
        <w:div w:id="2103187485">
          <w:marLeft w:val="0"/>
          <w:marRight w:val="0"/>
          <w:marTop w:val="0"/>
          <w:marBottom w:val="0"/>
          <w:divBdr>
            <w:top w:val="none" w:sz="0" w:space="0" w:color="auto"/>
            <w:left w:val="none" w:sz="0" w:space="0" w:color="auto"/>
            <w:bottom w:val="none" w:sz="0" w:space="0" w:color="auto"/>
            <w:right w:val="none" w:sz="0" w:space="0" w:color="auto"/>
          </w:divBdr>
          <w:divsChild>
            <w:div w:id="1855144087">
              <w:marLeft w:val="0"/>
              <w:marRight w:val="0"/>
              <w:marTop w:val="0"/>
              <w:marBottom w:val="0"/>
              <w:divBdr>
                <w:top w:val="none" w:sz="0" w:space="0" w:color="auto"/>
                <w:left w:val="none" w:sz="0" w:space="0" w:color="auto"/>
                <w:bottom w:val="none" w:sz="0" w:space="0" w:color="auto"/>
                <w:right w:val="none" w:sz="0" w:space="0" w:color="auto"/>
              </w:divBdr>
              <w:divsChild>
                <w:div w:id="10835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649525">
      <w:bodyDiv w:val="1"/>
      <w:marLeft w:val="0"/>
      <w:marRight w:val="0"/>
      <w:marTop w:val="0"/>
      <w:marBottom w:val="0"/>
      <w:divBdr>
        <w:top w:val="none" w:sz="0" w:space="0" w:color="auto"/>
        <w:left w:val="none" w:sz="0" w:space="0" w:color="auto"/>
        <w:bottom w:val="none" w:sz="0" w:space="0" w:color="auto"/>
        <w:right w:val="none" w:sz="0" w:space="0" w:color="auto"/>
      </w:divBdr>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4462596">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60866671">
      <w:bodyDiv w:val="1"/>
      <w:marLeft w:val="0"/>
      <w:marRight w:val="0"/>
      <w:marTop w:val="0"/>
      <w:marBottom w:val="0"/>
      <w:divBdr>
        <w:top w:val="none" w:sz="0" w:space="0" w:color="auto"/>
        <w:left w:val="none" w:sz="0" w:space="0" w:color="auto"/>
        <w:bottom w:val="none" w:sz="0" w:space="0" w:color="auto"/>
        <w:right w:val="none" w:sz="0" w:space="0" w:color="auto"/>
      </w:divBdr>
    </w:div>
    <w:div w:id="578639424">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09749850">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29748797">
      <w:bodyDiv w:val="1"/>
      <w:marLeft w:val="0"/>
      <w:marRight w:val="0"/>
      <w:marTop w:val="0"/>
      <w:marBottom w:val="0"/>
      <w:divBdr>
        <w:top w:val="none" w:sz="0" w:space="0" w:color="auto"/>
        <w:left w:val="none" w:sz="0" w:space="0" w:color="auto"/>
        <w:bottom w:val="none" w:sz="0" w:space="0" w:color="auto"/>
        <w:right w:val="none" w:sz="0" w:space="0" w:color="auto"/>
      </w:divBdr>
      <w:divsChild>
        <w:div w:id="1860658774">
          <w:marLeft w:val="0"/>
          <w:marRight w:val="0"/>
          <w:marTop w:val="0"/>
          <w:marBottom w:val="0"/>
          <w:divBdr>
            <w:top w:val="none" w:sz="0" w:space="0" w:color="auto"/>
            <w:left w:val="none" w:sz="0" w:space="0" w:color="auto"/>
            <w:bottom w:val="none" w:sz="0" w:space="0" w:color="auto"/>
            <w:right w:val="none" w:sz="0" w:space="0" w:color="auto"/>
          </w:divBdr>
          <w:divsChild>
            <w:div w:id="547835245">
              <w:marLeft w:val="0"/>
              <w:marRight w:val="0"/>
              <w:marTop w:val="0"/>
              <w:marBottom w:val="0"/>
              <w:divBdr>
                <w:top w:val="none" w:sz="0" w:space="0" w:color="auto"/>
                <w:left w:val="none" w:sz="0" w:space="0" w:color="auto"/>
                <w:bottom w:val="none" w:sz="0" w:space="0" w:color="auto"/>
                <w:right w:val="none" w:sz="0" w:space="0" w:color="auto"/>
              </w:divBdr>
              <w:divsChild>
                <w:div w:id="843134180">
                  <w:marLeft w:val="0"/>
                  <w:marRight w:val="0"/>
                  <w:marTop w:val="0"/>
                  <w:marBottom w:val="0"/>
                  <w:divBdr>
                    <w:top w:val="none" w:sz="0" w:space="0" w:color="auto"/>
                    <w:left w:val="none" w:sz="0" w:space="0" w:color="auto"/>
                    <w:bottom w:val="none" w:sz="0" w:space="0" w:color="auto"/>
                    <w:right w:val="none" w:sz="0" w:space="0" w:color="auto"/>
                  </w:divBdr>
                  <w:divsChild>
                    <w:div w:id="1183940026">
                      <w:marLeft w:val="0"/>
                      <w:marRight w:val="0"/>
                      <w:marTop w:val="0"/>
                      <w:marBottom w:val="0"/>
                      <w:divBdr>
                        <w:top w:val="none" w:sz="0" w:space="0" w:color="auto"/>
                        <w:left w:val="none" w:sz="0" w:space="0" w:color="auto"/>
                        <w:bottom w:val="none" w:sz="0" w:space="0" w:color="auto"/>
                        <w:right w:val="none" w:sz="0" w:space="0" w:color="auto"/>
                      </w:divBdr>
                    </w:div>
                    <w:div w:id="155006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094254">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697507634">
      <w:bodyDiv w:val="1"/>
      <w:marLeft w:val="0"/>
      <w:marRight w:val="0"/>
      <w:marTop w:val="0"/>
      <w:marBottom w:val="0"/>
      <w:divBdr>
        <w:top w:val="none" w:sz="0" w:space="0" w:color="auto"/>
        <w:left w:val="none" w:sz="0" w:space="0" w:color="auto"/>
        <w:bottom w:val="none" w:sz="0" w:space="0" w:color="auto"/>
        <w:right w:val="none" w:sz="0" w:space="0" w:color="auto"/>
      </w:divBdr>
    </w:div>
    <w:div w:id="700326914">
      <w:bodyDiv w:val="1"/>
      <w:marLeft w:val="0"/>
      <w:marRight w:val="0"/>
      <w:marTop w:val="0"/>
      <w:marBottom w:val="0"/>
      <w:divBdr>
        <w:top w:val="none" w:sz="0" w:space="0" w:color="auto"/>
        <w:left w:val="none" w:sz="0" w:space="0" w:color="auto"/>
        <w:bottom w:val="none" w:sz="0" w:space="0" w:color="auto"/>
        <w:right w:val="none" w:sz="0" w:space="0" w:color="auto"/>
      </w:divBdr>
      <w:divsChild>
        <w:div w:id="1399862952">
          <w:marLeft w:val="0"/>
          <w:marRight w:val="0"/>
          <w:marTop w:val="240"/>
          <w:marBottom w:val="240"/>
          <w:divBdr>
            <w:top w:val="none" w:sz="0" w:space="0" w:color="auto"/>
            <w:left w:val="none" w:sz="0" w:space="0" w:color="auto"/>
            <w:bottom w:val="none" w:sz="0" w:space="0" w:color="auto"/>
            <w:right w:val="none" w:sz="0" w:space="0" w:color="auto"/>
          </w:divBdr>
        </w:div>
        <w:div w:id="1452435441">
          <w:marLeft w:val="0"/>
          <w:marRight w:val="0"/>
          <w:marTop w:val="450"/>
          <w:marBottom w:val="240"/>
          <w:divBdr>
            <w:top w:val="none" w:sz="0" w:space="0" w:color="auto"/>
            <w:left w:val="none" w:sz="0" w:space="0" w:color="auto"/>
            <w:bottom w:val="none" w:sz="0" w:space="0" w:color="auto"/>
            <w:right w:val="none" w:sz="0" w:space="0" w:color="auto"/>
          </w:divBdr>
        </w:div>
        <w:div w:id="824013151">
          <w:marLeft w:val="0"/>
          <w:marRight w:val="0"/>
          <w:marTop w:val="240"/>
          <w:marBottom w:val="240"/>
          <w:divBdr>
            <w:top w:val="none" w:sz="0" w:space="0" w:color="auto"/>
            <w:left w:val="none" w:sz="0" w:space="0" w:color="auto"/>
            <w:bottom w:val="none" w:sz="0" w:space="0" w:color="auto"/>
            <w:right w:val="none" w:sz="0" w:space="0" w:color="auto"/>
          </w:divBdr>
        </w:div>
        <w:div w:id="70667364">
          <w:marLeft w:val="0"/>
          <w:marRight w:val="0"/>
          <w:marTop w:val="450"/>
          <w:marBottom w:val="240"/>
          <w:divBdr>
            <w:top w:val="none" w:sz="0" w:space="0" w:color="auto"/>
            <w:left w:val="none" w:sz="0" w:space="0" w:color="auto"/>
            <w:bottom w:val="none" w:sz="0" w:space="0" w:color="auto"/>
            <w:right w:val="none" w:sz="0" w:space="0" w:color="auto"/>
          </w:divBdr>
        </w:div>
        <w:div w:id="1815413529">
          <w:marLeft w:val="0"/>
          <w:marRight w:val="0"/>
          <w:marTop w:val="450"/>
          <w:marBottom w:val="240"/>
          <w:divBdr>
            <w:top w:val="none" w:sz="0" w:space="0" w:color="auto"/>
            <w:left w:val="none" w:sz="0" w:space="0" w:color="auto"/>
            <w:bottom w:val="none" w:sz="0" w:space="0" w:color="auto"/>
            <w:right w:val="none" w:sz="0" w:space="0" w:color="auto"/>
          </w:divBdr>
        </w:div>
        <w:div w:id="2084451091">
          <w:marLeft w:val="0"/>
          <w:marRight w:val="0"/>
          <w:marTop w:val="450"/>
          <w:marBottom w:val="240"/>
          <w:divBdr>
            <w:top w:val="none" w:sz="0" w:space="0" w:color="auto"/>
            <w:left w:val="none" w:sz="0" w:space="0" w:color="auto"/>
            <w:bottom w:val="none" w:sz="0" w:space="0" w:color="auto"/>
            <w:right w:val="none" w:sz="0" w:space="0" w:color="auto"/>
          </w:divBdr>
        </w:div>
        <w:div w:id="2030332704">
          <w:marLeft w:val="0"/>
          <w:marRight w:val="0"/>
          <w:marTop w:val="240"/>
          <w:marBottom w:val="240"/>
          <w:divBdr>
            <w:top w:val="none" w:sz="0" w:space="0" w:color="auto"/>
            <w:left w:val="none" w:sz="0" w:space="0" w:color="auto"/>
            <w:bottom w:val="none" w:sz="0" w:space="0" w:color="auto"/>
            <w:right w:val="none" w:sz="0" w:space="0" w:color="auto"/>
          </w:divBdr>
        </w:div>
        <w:div w:id="149710155">
          <w:marLeft w:val="0"/>
          <w:marRight w:val="0"/>
          <w:marTop w:val="450"/>
          <w:marBottom w:val="240"/>
          <w:divBdr>
            <w:top w:val="none" w:sz="0" w:space="0" w:color="auto"/>
            <w:left w:val="none" w:sz="0" w:space="0" w:color="auto"/>
            <w:bottom w:val="none" w:sz="0" w:space="0" w:color="auto"/>
            <w:right w:val="none" w:sz="0" w:space="0" w:color="auto"/>
          </w:divBdr>
        </w:div>
        <w:div w:id="631402798">
          <w:marLeft w:val="0"/>
          <w:marRight w:val="0"/>
          <w:marTop w:val="240"/>
          <w:marBottom w:val="240"/>
          <w:divBdr>
            <w:top w:val="none" w:sz="0" w:space="0" w:color="auto"/>
            <w:left w:val="none" w:sz="0" w:space="0" w:color="auto"/>
            <w:bottom w:val="none" w:sz="0" w:space="0" w:color="auto"/>
            <w:right w:val="none" w:sz="0" w:space="0" w:color="auto"/>
          </w:divBdr>
        </w:div>
      </w:divsChild>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30495409">
      <w:bodyDiv w:val="1"/>
      <w:marLeft w:val="0"/>
      <w:marRight w:val="0"/>
      <w:marTop w:val="0"/>
      <w:marBottom w:val="0"/>
      <w:divBdr>
        <w:top w:val="none" w:sz="0" w:space="0" w:color="auto"/>
        <w:left w:val="none" w:sz="0" w:space="0" w:color="auto"/>
        <w:bottom w:val="none" w:sz="0" w:space="0" w:color="auto"/>
        <w:right w:val="none" w:sz="0" w:space="0" w:color="auto"/>
      </w:divBdr>
    </w:div>
    <w:div w:id="736787484">
      <w:bodyDiv w:val="1"/>
      <w:marLeft w:val="0"/>
      <w:marRight w:val="0"/>
      <w:marTop w:val="0"/>
      <w:marBottom w:val="0"/>
      <w:divBdr>
        <w:top w:val="none" w:sz="0" w:space="0" w:color="auto"/>
        <w:left w:val="none" w:sz="0" w:space="0" w:color="auto"/>
        <w:bottom w:val="none" w:sz="0" w:space="0" w:color="auto"/>
        <w:right w:val="none" w:sz="0" w:space="0" w:color="auto"/>
      </w:divBdr>
      <w:divsChild>
        <w:div w:id="1457530379">
          <w:marLeft w:val="0"/>
          <w:marRight w:val="0"/>
          <w:marTop w:val="240"/>
          <w:marBottom w:val="240"/>
          <w:divBdr>
            <w:top w:val="none" w:sz="0" w:space="0" w:color="auto"/>
            <w:left w:val="none" w:sz="0" w:space="0" w:color="auto"/>
            <w:bottom w:val="none" w:sz="0" w:space="0" w:color="auto"/>
            <w:right w:val="none" w:sz="0" w:space="0" w:color="auto"/>
          </w:divBdr>
        </w:div>
        <w:div w:id="127170462">
          <w:marLeft w:val="0"/>
          <w:marRight w:val="0"/>
          <w:marTop w:val="450"/>
          <w:marBottom w:val="240"/>
          <w:divBdr>
            <w:top w:val="none" w:sz="0" w:space="0" w:color="auto"/>
            <w:left w:val="none" w:sz="0" w:space="0" w:color="auto"/>
            <w:bottom w:val="none" w:sz="0" w:space="0" w:color="auto"/>
            <w:right w:val="none" w:sz="0" w:space="0" w:color="auto"/>
          </w:divBdr>
        </w:div>
        <w:div w:id="286402011">
          <w:marLeft w:val="0"/>
          <w:marRight w:val="0"/>
          <w:marTop w:val="240"/>
          <w:marBottom w:val="240"/>
          <w:divBdr>
            <w:top w:val="none" w:sz="0" w:space="0" w:color="auto"/>
            <w:left w:val="none" w:sz="0" w:space="0" w:color="auto"/>
            <w:bottom w:val="none" w:sz="0" w:space="0" w:color="auto"/>
            <w:right w:val="none" w:sz="0" w:space="0" w:color="auto"/>
          </w:divBdr>
        </w:div>
        <w:div w:id="1648313309">
          <w:marLeft w:val="0"/>
          <w:marRight w:val="0"/>
          <w:marTop w:val="450"/>
          <w:marBottom w:val="240"/>
          <w:divBdr>
            <w:top w:val="none" w:sz="0" w:space="0" w:color="auto"/>
            <w:left w:val="none" w:sz="0" w:space="0" w:color="auto"/>
            <w:bottom w:val="none" w:sz="0" w:space="0" w:color="auto"/>
            <w:right w:val="none" w:sz="0" w:space="0" w:color="auto"/>
          </w:divBdr>
        </w:div>
        <w:div w:id="2058625109">
          <w:marLeft w:val="0"/>
          <w:marRight w:val="0"/>
          <w:marTop w:val="450"/>
          <w:marBottom w:val="240"/>
          <w:divBdr>
            <w:top w:val="none" w:sz="0" w:space="0" w:color="auto"/>
            <w:left w:val="none" w:sz="0" w:space="0" w:color="auto"/>
            <w:bottom w:val="none" w:sz="0" w:space="0" w:color="auto"/>
            <w:right w:val="none" w:sz="0" w:space="0" w:color="auto"/>
          </w:divBdr>
        </w:div>
        <w:div w:id="1909147309">
          <w:marLeft w:val="0"/>
          <w:marRight w:val="0"/>
          <w:marTop w:val="450"/>
          <w:marBottom w:val="240"/>
          <w:divBdr>
            <w:top w:val="none" w:sz="0" w:space="0" w:color="auto"/>
            <w:left w:val="none" w:sz="0" w:space="0" w:color="auto"/>
            <w:bottom w:val="none" w:sz="0" w:space="0" w:color="auto"/>
            <w:right w:val="none" w:sz="0" w:space="0" w:color="auto"/>
          </w:divBdr>
        </w:div>
        <w:div w:id="1846507249">
          <w:marLeft w:val="0"/>
          <w:marRight w:val="0"/>
          <w:marTop w:val="240"/>
          <w:marBottom w:val="240"/>
          <w:divBdr>
            <w:top w:val="none" w:sz="0" w:space="0" w:color="auto"/>
            <w:left w:val="none" w:sz="0" w:space="0" w:color="auto"/>
            <w:bottom w:val="none" w:sz="0" w:space="0" w:color="auto"/>
            <w:right w:val="none" w:sz="0" w:space="0" w:color="auto"/>
          </w:divBdr>
        </w:div>
        <w:div w:id="1454207335">
          <w:marLeft w:val="0"/>
          <w:marRight w:val="0"/>
          <w:marTop w:val="450"/>
          <w:marBottom w:val="240"/>
          <w:divBdr>
            <w:top w:val="none" w:sz="0" w:space="0" w:color="auto"/>
            <w:left w:val="none" w:sz="0" w:space="0" w:color="auto"/>
            <w:bottom w:val="none" w:sz="0" w:space="0" w:color="auto"/>
            <w:right w:val="none" w:sz="0" w:space="0" w:color="auto"/>
          </w:divBdr>
        </w:div>
        <w:div w:id="426967905">
          <w:marLeft w:val="0"/>
          <w:marRight w:val="0"/>
          <w:marTop w:val="240"/>
          <w:marBottom w:val="240"/>
          <w:divBdr>
            <w:top w:val="none" w:sz="0" w:space="0" w:color="auto"/>
            <w:left w:val="none" w:sz="0" w:space="0" w:color="auto"/>
            <w:bottom w:val="none" w:sz="0" w:space="0" w:color="auto"/>
            <w:right w:val="none" w:sz="0" w:space="0" w:color="auto"/>
          </w:divBdr>
        </w:div>
      </w:divsChild>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757219137">
      <w:bodyDiv w:val="1"/>
      <w:marLeft w:val="0"/>
      <w:marRight w:val="0"/>
      <w:marTop w:val="0"/>
      <w:marBottom w:val="0"/>
      <w:divBdr>
        <w:top w:val="none" w:sz="0" w:space="0" w:color="auto"/>
        <w:left w:val="none" w:sz="0" w:space="0" w:color="auto"/>
        <w:bottom w:val="none" w:sz="0" w:space="0" w:color="auto"/>
        <w:right w:val="none" w:sz="0" w:space="0" w:color="auto"/>
      </w:divBdr>
    </w:div>
    <w:div w:id="768426206">
      <w:bodyDiv w:val="1"/>
      <w:marLeft w:val="0"/>
      <w:marRight w:val="0"/>
      <w:marTop w:val="0"/>
      <w:marBottom w:val="0"/>
      <w:divBdr>
        <w:top w:val="none" w:sz="0" w:space="0" w:color="auto"/>
        <w:left w:val="none" w:sz="0" w:space="0" w:color="auto"/>
        <w:bottom w:val="none" w:sz="0" w:space="0" w:color="auto"/>
        <w:right w:val="none" w:sz="0" w:space="0" w:color="auto"/>
      </w:divBdr>
    </w:div>
    <w:div w:id="789133418">
      <w:bodyDiv w:val="1"/>
      <w:marLeft w:val="0"/>
      <w:marRight w:val="0"/>
      <w:marTop w:val="0"/>
      <w:marBottom w:val="0"/>
      <w:divBdr>
        <w:top w:val="none" w:sz="0" w:space="0" w:color="auto"/>
        <w:left w:val="none" w:sz="0" w:space="0" w:color="auto"/>
        <w:bottom w:val="none" w:sz="0" w:space="0" w:color="auto"/>
        <w:right w:val="none" w:sz="0" w:space="0" w:color="auto"/>
      </w:divBdr>
    </w:div>
    <w:div w:id="789321007">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36650482">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0126519">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22177575">
      <w:bodyDiv w:val="1"/>
      <w:marLeft w:val="0"/>
      <w:marRight w:val="0"/>
      <w:marTop w:val="0"/>
      <w:marBottom w:val="0"/>
      <w:divBdr>
        <w:top w:val="none" w:sz="0" w:space="0" w:color="auto"/>
        <w:left w:val="none" w:sz="0" w:space="0" w:color="auto"/>
        <w:bottom w:val="none" w:sz="0" w:space="0" w:color="auto"/>
        <w:right w:val="none" w:sz="0" w:space="0" w:color="auto"/>
      </w:divBdr>
    </w:div>
    <w:div w:id="928926763">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51280305">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10135089">
      <w:bodyDiv w:val="1"/>
      <w:marLeft w:val="0"/>
      <w:marRight w:val="0"/>
      <w:marTop w:val="0"/>
      <w:marBottom w:val="0"/>
      <w:divBdr>
        <w:top w:val="none" w:sz="0" w:space="0" w:color="auto"/>
        <w:left w:val="none" w:sz="0" w:space="0" w:color="auto"/>
        <w:bottom w:val="none" w:sz="0" w:space="0" w:color="auto"/>
        <w:right w:val="none" w:sz="0" w:space="0" w:color="auto"/>
      </w:divBdr>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79786746">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21146914">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34635552">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3716814">
      <w:bodyDiv w:val="1"/>
      <w:marLeft w:val="0"/>
      <w:marRight w:val="0"/>
      <w:marTop w:val="0"/>
      <w:marBottom w:val="0"/>
      <w:divBdr>
        <w:top w:val="none" w:sz="0" w:space="0" w:color="auto"/>
        <w:left w:val="none" w:sz="0" w:space="0" w:color="auto"/>
        <w:bottom w:val="none" w:sz="0" w:space="0" w:color="auto"/>
        <w:right w:val="none" w:sz="0" w:space="0" w:color="auto"/>
      </w:divBdr>
      <w:divsChild>
        <w:div w:id="1947156664">
          <w:marLeft w:val="0"/>
          <w:marRight w:val="0"/>
          <w:marTop w:val="0"/>
          <w:marBottom w:val="0"/>
          <w:divBdr>
            <w:top w:val="none" w:sz="0" w:space="0" w:color="auto"/>
            <w:left w:val="none" w:sz="0" w:space="0" w:color="auto"/>
            <w:bottom w:val="single" w:sz="6" w:space="15" w:color="auto"/>
            <w:right w:val="none" w:sz="0" w:space="0" w:color="auto"/>
          </w:divBdr>
          <w:divsChild>
            <w:div w:id="1031302912">
              <w:marLeft w:val="0"/>
              <w:marRight w:val="0"/>
              <w:marTop w:val="0"/>
              <w:marBottom w:val="0"/>
              <w:divBdr>
                <w:top w:val="none" w:sz="0" w:space="0" w:color="auto"/>
                <w:left w:val="none" w:sz="0" w:space="0" w:color="auto"/>
                <w:bottom w:val="none" w:sz="0" w:space="0" w:color="auto"/>
                <w:right w:val="none" w:sz="0" w:space="0" w:color="auto"/>
              </w:divBdr>
              <w:divsChild>
                <w:div w:id="1641496856">
                  <w:marLeft w:val="0"/>
                  <w:marRight w:val="0"/>
                  <w:marTop w:val="0"/>
                  <w:marBottom w:val="0"/>
                  <w:divBdr>
                    <w:top w:val="none" w:sz="0" w:space="0" w:color="auto"/>
                    <w:left w:val="none" w:sz="0" w:space="0" w:color="auto"/>
                    <w:bottom w:val="none" w:sz="0" w:space="0" w:color="auto"/>
                    <w:right w:val="none" w:sz="0" w:space="0" w:color="auto"/>
                  </w:divBdr>
                  <w:divsChild>
                    <w:div w:id="1179273847">
                      <w:marLeft w:val="0"/>
                      <w:marRight w:val="0"/>
                      <w:marTop w:val="0"/>
                      <w:marBottom w:val="0"/>
                      <w:divBdr>
                        <w:top w:val="none" w:sz="0" w:space="0" w:color="auto"/>
                        <w:left w:val="none" w:sz="0" w:space="0" w:color="auto"/>
                        <w:bottom w:val="none" w:sz="0" w:space="0" w:color="auto"/>
                        <w:right w:val="none" w:sz="0" w:space="0" w:color="auto"/>
                      </w:divBdr>
                    </w:div>
                  </w:divsChild>
                </w:div>
                <w:div w:id="1745906243">
                  <w:marLeft w:val="0"/>
                  <w:marRight w:val="0"/>
                  <w:marTop w:val="0"/>
                  <w:marBottom w:val="0"/>
                  <w:divBdr>
                    <w:top w:val="none" w:sz="0" w:space="0" w:color="auto"/>
                    <w:left w:val="none" w:sz="0" w:space="0" w:color="auto"/>
                    <w:bottom w:val="none" w:sz="0" w:space="0" w:color="auto"/>
                    <w:right w:val="none" w:sz="0" w:space="0" w:color="auto"/>
                  </w:divBdr>
                  <w:divsChild>
                    <w:div w:id="1306203530">
                      <w:marLeft w:val="-300"/>
                      <w:marRight w:val="0"/>
                      <w:marTop w:val="0"/>
                      <w:marBottom w:val="0"/>
                      <w:divBdr>
                        <w:top w:val="none" w:sz="0" w:space="0" w:color="auto"/>
                        <w:left w:val="none" w:sz="0" w:space="0" w:color="auto"/>
                        <w:bottom w:val="none" w:sz="0" w:space="0" w:color="auto"/>
                        <w:right w:val="none" w:sz="0" w:space="0" w:color="auto"/>
                      </w:divBdr>
                      <w:divsChild>
                        <w:div w:id="1594435759">
                          <w:marLeft w:val="0"/>
                          <w:marRight w:val="0"/>
                          <w:marTop w:val="0"/>
                          <w:marBottom w:val="0"/>
                          <w:divBdr>
                            <w:top w:val="none" w:sz="0" w:space="0" w:color="auto"/>
                            <w:left w:val="none" w:sz="0" w:space="0" w:color="auto"/>
                            <w:bottom w:val="none" w:sz="0" w:space="0" w:color="auto"/>
                            <w:right w:val="none" w:sz="0" w:space="0" w:color="auto"/>
                          </w:divBdr>
                          <w:divsChild>
                            <w:div w:id="973481375">
                              <w:marLeft w:val="0"/>
                              <w:marRight w:val="0"/>
                              <w:marTop w:val="0"/>
                              <w:marBottom w:val="0"/>
                              <w:divBdr>
                                <w:top w:val="none" w:sz="0" w:space="0" w:color="auto"/>
                                <w:left w:val="none" w:sz="0" w:space="0" w:color="auto"/>
                                <w:bottom w:val="none" w:sz="0" w:space="0" w:color="auto"/>
                                <w:right w:val="none" w:sz="0" w:space="0" w:color="auto"/>
                              </w:divBdr>
                              <w:divsChild>
                                <w:div w:id="1941795137">
                                  <w:marLeft w:val="0"/>
                                  <w:marRight w:val="0"/>
                                  <w:marTop w:val="0"/>
                                  <w:marBottom w:val="0"/>
                                  <w:divBdr>
                                    <w:top w:val="none" w:sz="0" w:space="0" w:color="auto"/>
                                    <w:left w:val="none" w:sz="0" w:space="0" w:color="auto"/>
                                    <w:bottom w:val="none" w:sz="0" w:space="0" w:color="auto"/>
                                    <w:right w:val="none" w:sz="0" w:space="0" w:color="auto"/>
                                  </w:divBdr>
                                  <w:divsChild>
                                    <w:div w:id="679353098">
                                      <w:marLeft w:val="0"/>
                                      <w:marRight w:val="0"/>
                                      <w:marTop w:val="0"/>
                                      <w:marBottom w:val="0"/>
                                      <w:divBdr>
                                        <w:top w:val="none" w:sz="0" w:space="0" w:color="auto"/>
                                        <w:left w:val="none" w:sz="0" w:space="0" w:color="auto"/>
                                        <w:bottom w:val="none" w:sz="0" w:space="0" w:color="auto"/>
                                        <w:right w:val="none" w:sz="0" w:space="0" w:color="auto"/>
                                      </w:divBdr>
                                      <w:divsChild>
                                        <w:div w:id="1610356645">
                                          <w:marLeft w:val="0"/>
                                          <w:marRight w:val="0"/>
                                          <w:marTop w:val="0"/>
                                          <w:marBottom w:val="0"/>
                                          <w:divBdr>
                                            <w:top w:val="none" w:sz="0" w:space="0" w:color="auto"/>
                                            <w:left w:val="none" w:sz="0" w:space="0" w:color="auto"/>
                                            <w:bottom w:val="none" w:sz="0" w:space="0" w:color="auto"/>
                                            <w:right w:val="none" w:sz="0" w:space="0" w:color="auto"/>
                                          </w:divBdr>
                                        </w:div>
                                      </w:divsChild>
                                    </w:div>
                                    <w:div w:id="27267940">
                                      <w:marLeft w:val="0"/>
                                      <w:marRight w:val="0"/>
                                      <w:marTop w:val="0"/>
                                      <w:marBottom w:val="0"/>
                                      <w:divBdr>
                                        <w:top w:val="none" w:sz="0" w:space="0" w:color="auto"/>
                                        <w:left w:val="none" w:sz="0" w:space="0" w:color="auto"/>
                                        <w:bottom w:val="none" w:sz="0" w:space="0" w:color="auto"/>
                                        <w:right w:val="none" w:sz="0" w:space="0" w:color="auto"/>
                                      </w:divBdr>
                                      <w:divsChild>
                                        <w:div w:id="936446133">
                                          <w:marLeft w:val="0"/>
                                          <w:marRight w:val="0"/>
                                          <w:marTop w:val="0"/>
                                          <w:marBottom w:val="0"/>
                                          <w:divBdr>
                                            <w:top w:val="none" w:sz="0" w:space="0" w:color="auto"/>
                                            <w:left w:val="none" w:sz="0" w:space="0" w:color="auto"/>
                                            <w:bottom w:val="none" w:sz="0" w:space="0" w:color="auto"/>
                                            <w:right w:val="none" w:sz="0" w:space="0" w:color="auto"/>
                                          </w:divBdr>
                                          <w:divsChild>
                                            <w:div w:id="891503265">
                                              <w:marLeft w:val="0"/>
                                              <w:marRight w:val="0"/>
                                              <w:marTop w:val="0"/>
                                              <w:marBottom w:val="0"/>
                                              <w:divBdr>
                                                <w:top w:val="none" w:sz="0" w:space="0" w:color="auto"/>
                                                <w:left w:val="none" w:sz="0" w:space="0" w:color="auto"/>
                                                <w:bottom w:val="none" w:sz="0" w:space="0" w:color="auto"/>
                                                <w:right w:val="none" w:sz="0" w:space="0" w:color="auto"/>
                                              </w:divBdr>
                                              <w:divsChild>
                                                <w:div w:id="1208951657">
                                                  <w:marLeft w:val="0"/>
                                                  <w:marRight w:val="0"/>
                                                  <w:marTop w:val="0"/>
                                                  <w:marBottom w:val="0"/>
                                                  <w:divBdr>
                                                    <w:top w:val="none" w:sz="0" w:space="0" w:color="auto"/>
                                                    <w:left w:val="none" w:sz="0" w:space="0" w:color="auto"/>
                                                    <w:bottom w:val="none" w:sz="0" w:space="0" w:color="auto"/>
                                                    <w:right w:val="none" w:sz="0" w:space="0" w:color="auto"/>
                                                  </w:divBdr>
                                                  <w:divsChild>
                                                    <w:div w:id="513887202">
                                                      <w:marLeft w:val="0"/>
                                                      <w:marRight w:val="0"/>
                                                      <w:marTop w:val="0"/>
                                                      <w:marBottom w:val="0"/>
                                                      <w:divBdr>
                                                        <w:top w:val="none" w:sz="0" w:space="0" w:color="auto"/>
                                                        <w:left w:val="none" w:sz="0" w:space="0" w:color="auto"/>
                                                        <w:bottom w:val="none" w:sz="0" w:space="0" w:color="auto"/>
                                                        <w:right w:val="none" w:sz="0" w:space="0" w:color="auto"/>
                                                      </w:divBdr>
                                                      <w:divsChild>
                                                        <w:div w:id="154744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699">
                                                  <w:marLeft w:val="0"/>
                                                  <w:marRight w:val="0"/>
                                                  <w:marTop w:val="0"/>
                                                  <w:marBottom w:val="0"/>
                                                  <w:divBdr>
                                                    <w:top w:val="none" w:sz="0" w:space="0" w:color="auto"/>
                                                    <w:left w:val="none" w:sz="0" w:space="0" w:color="auto"/>
                                                    <w:bottom w:val="none" w:sz="0" w:space="0" w:color="auto"/>
                                                    <w:right w:val="none" w:sz="0" w:space="0" w:color="auto"/>
                                                  </w:divBdr>
                                                  <w:divsChild>
                                                    <w:div w:id="874318029">
                                                      <w:marLeft w:val="0"/>
                                                      <w:marRight w:val="0"/>
                                                      <w:marTop w:val="0"/>
                                                      <w:marBottom w:val="0"/>
                                                      <w:divBdr>
                                                        <w:top w:val="none" w:sz="0" w:space="0" w:color="auto"/>
                                                        <w:left w:val="none" w:sz="0" w:space="0" w:color="auto"/>
                                                        <w:bottom w:val="none" w:sz="0" w:space="0" w:color="auto"/>
                                                        <w:right w:val="none" w:sz="0" w:space="0" w:color="auto"/>
                                                      </w:divBdr>
                                                      <w:divsChild>
                                                        <w:div w:id="1240558507">
                                                          <w:marLeft w:val="0"/>
                                                          <w:marRight w:val="0"/>
                                                          <w:marTop w:val="0"/>
                                                          <w:marBottom w:val="0"/>
                                                          <w:divBdr>
                                                            <w:top w:val="none" w:sz="0" w:space="0" w:color="auto"/>
                                                            <w:left w:val="none" w:sz="0" w:space="0" w:color="auto"/>
                                                            <w:bottom w:val="none" w:sz="0" w:space="0" w:color="auto"/>
                                                            <w:right w:val="none" w:sz="0" w:space="0" w:color="auto"/>
                                                          </w:divBdr>
                                                          <w:divsChild>
                                                            <w:div w:id="820850486">
                                                              <w:marLeft w:val="0"/>
                                                              <w:marRight w:val="0"/>
                                                              <w:marTop w:val="0"/>
                                                              <w:marBottom w:val="0"/>
                                                              <w:divBdr>
                                                                <w:top w:val="none" w:sz="0" w:space="0" w:color="auto"/>
                                                                <w:left w:val="none" w:sz="0" w:space="0" w:color="auto"/>
                                                                <w:bottom w:val="none" w:sz="0" w:space="0" w:color="auto"/>
                                                                <w:right w:val="none" w:sz="0" w:space="0" w:color="auto"/>
                                                              </w:divBdr>
                                                              <w:divsChild>
                                                                <w:div w:id="7950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1699">
                                                      <w:marLeft w:val="0"/>
                                                      <w:marRight w:val="0"/>
                                                      <w:marTop w:val="0"/>
                                                      <w:marBottom w:val="0"/>
                                                      <w:divBdr>
                                                        <w:top w:val="none" w:sz="0" w:space="0" w:color="auto"/>
                                                        <w:left w:val="none" w:sz="0" w:space="0" w:color="auto"/>
                                                        <w:bottom w:val="none" w:sz="0" w:space="0" w:color="auto"/>
                                                        <w:right w:val="none" w:sz="0" w:space="0" w:color="auto"/>
                                                      </w:divBdr>
                                                      <w:divsChild>
                                                        <w:div w:id="130095768">
                                                          <w:marLeft w:val="0"/>
                                                          <w:marRight w:val="0"/>
                                                          <w:marTop w:val="0"/>
                                                          <w:marBottom w:val="0"/>
                                                          <w:divBdr>
                                                            <w:top w:val="none" w:sz="0" w:space="0" w:color="auto"/>
                                                            <w:left w:val="none" w:sz="0" w:space="0" w:color="auto"/>
                                                            <w:bottom w:val="none" w:sz="0" w:space="0" w:color="auto"/>
                                                            <w:right w:val="none" w:sz="0" w:space="0" w:color="auto"/>
                                                          </w:divBdr>
                                                          <w:divsChild>
                                                            <w:div w:id="159853841">
                                                              <w:marLeft w:val="0"/>
                                                              <w:marRight w:val="0"/>
                                                              <w:marTop w:val="0"/>
                                                              <w:marBottom w:val="0"/>
                                                              <w:divBdr>
                                                                <w:top w:val="none" w:sz="0" w:space="0" w:color="auto"/>
                                                                <w:left w:val="none" w:sz="0" w:space="0" w:color="auto"/>
                                                                <w:bottom w:val="none" w:sz="0" w:space="0" w:color="auto"/>
                                                                <w:right w:val="none" w:sz="0" w:space="0" w:color="auto"/>
                                                              </w:divBdr>
                                                              <w:divsChild>
                                                                <w:div w:id="1760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420">
                                                      <w:marLeft w:val="0"/>
                                                      <w:marRight w:val="0"/>
                                                      <w:marTop w:val="0"/>
                                                      <w:marBottom w:val="0"/>
                                                      <w:divBdr>
                                                        <w:top w:val="none" w:sz="0" w:space="0" w:color="auto"/>
                                                        <w:left w:val="none" w:sz="0" w:space="0" w:color="auto"/>
                                                        <w:bottom w:val="none" w:sz="0" w:space="0" w:color="auto"/>
                                                        <w:right w:val="none" w:sz="0" w:space="0" w:color="auto"/>
                                                      </w:divBdr>
                                                      <w:divsChild>
                                                        <w:div w:id="1396275771">
                                                          <w:marLeft w:val="0"/>
                                                          <w:marRight w:val="0"/>
                                                          <w:marTop w:val="0"/>
                                                          <w:marBottom w:val="0"/>
                                                          <w:divBdr>
                                                            <w:top w:val="none" w:sz="0" w:space="0" w:color="auto"/>
                                                            <w:left w:val="none" w:sz="0" w:space="0" w:color="auto"/>
                                                            <w:bottom w:val="none" w:sz="0" w:space="0" w:color="auto"/>
                                                            <w:right w:val="none" w:sz="0" w:space="0" w:color="auto"/>
                                                          </w:divBdr>
                                                          <w:divsChild>
                                                            <w:div w:id="1460150543">
                                                              <w:marLeft w:val="0"/>
                                                              <w:marRight w:val="0"/>
                                                              <w:marTop w:val="0"/>
                                                              <w:marBottom w:val="0"/>
                                                              <w:divBdr>
                                                                <w:top w:val="none" w:sz="0" w:space="0" w:color="auto"/>
                                                                <w:left w:val="none" w:sz="0" w:space="0" w:color="auto"/>
                                                                <w:bottom w:val="none" w:sz="0" w:space="0" w:color="auto"/>
                                                                <w:right w:val="none" w:sz="0" w:space="0" w:color="auto"/>
                                                              </w:divBdr>
                                                              <w:divsChild>
                                                                <w:div w:id="20597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1612">
                                                      <w:marLeft w:val="0"/>
                                                      <w:marRight w:val="0"/>
                                                      <w:marTop w:val="0"/>
                                                      <w:marBottom w:val="0"/>
                                                      <w:divBdr>
                                                        <w:top w:val="none" w:sz="0" w:space="0" w:color="auto"/>
                                                        <w:left w:val="none" w:sz="0" w:space="0" w:color="auto"/>
                                                        <w:bottom w:val="none" w:sz="0" w:space="0" w:color="auto"/>
                                                        <w:right w:val="none" w:sz="0" w:space="0" w:color="auto"/>
                                                      </w:divBdr>
                                                      <w:divsChild>
                                                        <w:div w:id="2043434004">
                                                          <w:marLeft w:val="0"/>
                                                          <w:marRight w:val="0"/>
                                                          <w:marTop w:val="0"/>
                                                          <w:marBottom w:val="0"/>
                                                          <w:divBdr>
                                                            <w:top w:val="none" w:sz="0" w:space="0" w:color="auto"/>
                                                            <w:left w:val="none" w:sz="0" w:space="0" w:color="auto"/>
                                                            <w:bottom w:val="none" w:sz="0" w:space="0" w:color="auto"/>
                                                            <w:right w:val="none" w:sz="0" w:space="0" w:color="auto"/>
                                                          </w:divBdr>
                                                          <w:divsChild>
                                                            <w:div w:id="1270118889">
                                                              <w:marLeft w:val="0"/>
                                                              <w:marRight w:val="0"/>
                                                              <w:marTop w:val="0"/>
                                                              <w:marBottom w:val="0"/>
                                                              <w:divBdr>
                                                                <w:top w:val="none" w:sz="0" w:space="0" w:color="auto"/>
                                                                <w:left w:val="none" w:sz="0" w:space="0" w:color="auto"/>
                                                                <w:bottom w:val="none" w:sz="0" w:space="0" w:color="auto"/>
                                                                <w:right w:val="none" w:sz="0" w:space="0" w:color="auto"/>
                                                              </w:divBdr>
                                                              <w:divsChild>
                                                                <w:div w:id="13272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61031">
                                                      <w:marLeft w:val="0"/>
                                                      <w:marRight w:val="0"/>
                                                      <w:marTop w:val="0"/>
                                                      <w:marBottom w:val="0"/>
                                                      <w:divBdr>
                                                        <w:top w:val="none" w:sz="0" w:space="0" w:color="auto"/>
                                                        <w:left w:val="none" w:sz="0" w:space="0" w:color="auto"/>
                                                        <w:bottom w:val="none" w:sz="0" w:space="0" w:color="auto"/>
                                                        <w:right w:val="none" w:sz="0" w:space="0" w:color="auto"/>
                                                      </w:divBdr>
                                                      <w:divsChild>
                                                        <w:div w:id="978417214">
                                                          <w:marLeft w:val="0"/>
                                                          <w:marRight w:val="0"/>
                                                          <w:marTop w:val="0"/>
                                                          <w:marBottom w:val="0"/>
                                                          <w:divBdr>
                                                            <w:top w:val="none" w:sz="0" w:space="0" w:color="auto"/>
                                                            <w:left w:val="none" w:sz="0" w:space="0" w:color="auto"/>
                                                            <w:bottom w:val="none" w:sz="0" w:space="0" w:color="auto"/>
                                                            <w:right w:val="none" w:sz="0" w:space="0" w:color="auto"/>
                                                          </w:divBdr>
                                                          <w:divsChild>
                                                            <w:div w:id="517280417">
                                                              <w:marLeft w:val="0"/>
                                                              <w:marRight w:val="0"/>
                                                              <w:marTop w:val="0"/>
                                                              <w:marBottom w:val="0"/>
                                                              <w:divBdr>
                                                                <w:top w:val="none" w:sz="0" w:space="0" w:color="auto"/>
                                                                <w:left w:val="none" w:sz="0" w:space="0" w:color="auto"/>
                                                                <w:bottom w:val="none" w:sz="0" w:space="0" w:color="auto"/>
                                                                <w:right w:val="none" w:sz="0" w:space="0" w:color="auto"/>
                                                              </w:divBdr>
                                                              <w:divsChild>
                                                                <w:div w:id="7393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7627">
                                                      <w:marLeft w:val="0"/>
                                                      <w:marRight w:val="0"/>
                                                      <w:marTop w:val="0"/>
                                                      <w:marBottom w:val="0"/>
                                                      <w:divBdr>
                                                        <w:top w:val="none" w:sz="0" w:space="0" w:color="auto"/>
                                                        <w:left w:val="none" w:sz="0" w:space="0" w:color="auto"/>
                                                        <w:bottom w:val="none" w:sz="0" w:space="0" w:color="auto"/>
                                                        <w:right w:val="none" w:sz="0" w:space="0" w:color="auto"/>
                                                      </w:divBdr>
                                                      <w:divsChild>
                                                        <w:div w:id="1258096903">
                                                          <w:marLeft w:val="0"/>
                                                          <w:marRight w:val="0"/>
                                                          <w:marTop w:val="0"/>
                                                          <w:marBottom w:val="0"/>
                                                          <w:divBdr>
                                                            <w:top w:val="none" w:sz="0" w:space="0" w:color="auto"/>
                                                            <w:left w:val="none" w:sz="0" w:space="0" w:color="auto"/>
                                                            <w:bottom w:val="none" w:sz="0" w:space="0" w:color="auto"/>
                                                            <w:right w:val="none" w:sz="0" w:space="0" w:color="auto"/>
                                                          </w:divBdr>
                                                          <w:divsChild>
                                                            <w:div w:id="252278182">
                                                              <w:marLeft w:val="0"/>
                                                              <w:marRight w:val="0"/>
                                                              <w:marTop w:val="0"/>
                                                              <w:marBottom w:val="0"/>
                                                              <w:divBdr>
                                                                <w:top w:val="none" w:sz="0" w:space="0" w:color="auto"/>
                                                                <w:left w:val="none" w:sz="0" w:space="0" w:color="auto"/>
                                                                <w:bottom w:val="none" w:sz="0" w:space="0" w:color="auto"/>
                                                                <w:right w:val="none" w:sz="0" w:space="0" w:color="auto"/>
                                                              </w:divBdr>
                                                              <w:divsChild>
                                                                <w:div w:id="971985045">
                                                                  <w:marLeft w:val="0"/>
                                                                  <w:marRight w:val="0"/>
                                                                  <w:marTop w:val="0"/>
                                                                  <w:marBottom w:val="0"/>
                                                                  <w:divBdr>
                                                                    <w:top w:val="none" w:sz="0" w:space="0" w:color="auto"/>
                                                                    <w:left w:val="none" w:sz="0" w:space="0" w:color="auto"/>
                                                                    <w:bottom w:val="none" w:sz="0" w:space="0" w:color="auto"/>
                                                                    <w:right w:val="none" w:sz="0" w:space="0" w:color="auto"/>
                                                                  </w:divBdr>
                                                                  <w:divsChild>
                                                                    <w:div w:id="1567910257">
                                                                      <w:marLeft w:val="0"/>
                                                                      <w:marRight w:val="0"/>
                                                                      <w:marTop w:val="0"/>
                                                                      <w:marBottom w:val="0"/>
                                                                      <w:divBdr>
                                                                        <w:top w:val="none" w:sz="0" w:space="0" w:color="auto"/>
                                                                        <w:left w:val="none" w:sz="0" w:space="0" w:color="auto"/>
                                                                        <w:bottom w:val="none" w:sz="0" w:space="0" w:color="auto"/>
                                                                        <w:right w:val="none" w:sz="0" w:space="0" w:color="auto"/>
                                                                      </w:divBdr>
                                                                    </w:div>
                                                                  </w:divsChild>
                                                                </w:div>
                                                                <w:div w:id="1666855446">
                                                                  <w:marLeft w:val="0"/>
                                                                  <w:marRight w:val="0"/>
                                                                  <w:marTop w:val="0"/>
                                                                  <w:marBottom w:val="0"/>
                                                                  <w:divBdr>
                                                                    <w:top w:val="none" w:sz="0" w:space="0" w:color="auto"/>
                                                                    <w:left w:val="none" w:sz="0" w:space="0" w:color="auto"/>
                                                                    <w:bottom w:val="none" w:sz="0" w:space="0" w:color="auto"/>
                                                                    <w:right w:val="none" w:sz="0" w:space="0" w:color="auto"/>
                                                                  </w:divBdr>
                                                                  <w:divsChild>
                                                                    <w:div w:id="2478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414">
                                                              <w:marLeft w:val="0"/>
                                                              <w:marRight w:val="0"/>
                                                              <w:marTop w:val="0"/>
                                                              <w:marBottom w:val="0"/>
                                                              <w:divBdr>
                                                                <w:top w:val="none" w:sz="0" w:space="0" w:color="auto"/>
                                                                <w:left w:val="none" w:sz="0" w:space="0" w:color="auto"/>
                                                                <w:bottom w:val="none" w:sz="0" w:space="0" w:color="auto"/>
                                                                <w:right w:val="none" w:sz="0" w:space="0" w:color="auto"/>
                                                              </w:divBdr>
                                                              <w:divsChild>
                                                                <w:div w:id="26372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039157">
                                  <w:marLeft w:val="0"/>
                                  <w:marRight w:val="0"/>
                                  <w:marTop w:val="0"/>
                                  <w:marBottom w:val="0"/>
                                  <w:divBdr>
                                    <w:top w:val="none" w:sz="0" w:space="0" w:color="auto"/>
                                    <w:left w:val="none" w:sz="0" w:space="0" w:color="auto"/>
                                    <w:bottom w:val="none" w:sz="0" w:space="0" w:color="auto"/>
                                    <w:right w:val="none" w:sz="0" w:space="0" w:color="auto"/>
                                  </w:divBdr>
                                  <w:divsChild>
                                    <w:div w:id="1895507257">
                                      <w:marLeft w:val="0"/>
                                      <w:marRight w:val="0"/>
                                      <w:marTop w:val="0"/>
                                      <w:marBottom w:val="0"/>
                                      <w:divBdr>
                                        <w:top w:val="none" w:sz="0" w:space="0" w:color="auto"/>
                                        <w:left w:val="none" w:sz="0" w:space="0" w:color="auto"/>
                                        <w:bottom w:val="none" w:sz="0" w:space="0" w:color="auto"/>
                                        <w:right w:val="none" w:sz="0" w:space="0" w:color="auto"/>
                                      </w:divBdr>
                                    </w:div>
                                    <w:div w:id="1963222002">
                                      <w:marLeft w:val="0"/>
                                      <w:marRight w:val="0"/>
                                      <w:marTop w:val="0"/>
                                      <w:marBottom w:val="0"/>
                                      <w:divBdr>
                                        <w:top w:val="none" w:sz="0" w:space="0" w:color="auto"/>
                                        <w:left w:val="none" w:sz="0" w:space="0" w:color="auto"/>
                                        <w:bottom w:val="none" w:sz="0" w:space="0" w:color="auto"/>
                                        <w:right w:val="none" w:sz="0" w:space="0" w:color="auto"/>
                                      </w:divBdr>
                                      <w:divsChild>
                                        <w:div w:id="871891046">
                                          <w:marLeft w:val="0"/>
                                          <w:marRight w:val="0"/>
                                          <w:marTop w:val="0"/>
                                          <w:marBottom w:val="0"/>
                                          <w:divBdr>
                                            <w:top w:val="none" w:sz="0" w:space="0" w:color="auto"/>
                                            <w:left w:val="none" w:sz="0" w:space="0" w:color="auto"/>
                                            <w:bottom w:val="none" w:sz="0" w:space="0" w:color="auto"/>
                                            <w:right w:val="none" w:sz="0" w:space="0" w:color="auto"/>
                                          </w:divBdr>
                                          <w:divsChild>
                                            <w:div w:id="1752923476">
                                              <w:marLeft w:val="0"/>
                                              <w:marRight w:val="0"/>
                                              <w:marTop w:val="0"/>
                                              <w:marBottom w:val="0"/>
                                              <w:divBdr>
                                                <w:top w:val="none" w:sz="0" w:space="0" w:color="auto"/>
                                                <w:left w:val="none" w:sz="0" w:space="0" w:color="auto"/>
                                                <w:bottom w:val="none" w:sz="0" w:space="0" w:color="auto"/>
                                                <w:right w:val="none" w:sz="0" w:space="0" w:color="auto"/>
                                              </w:divBdr>
                                              <w:divsChild>
                                                <w:div w:id="159081460">
                                                  <w:marLeft w:val="0"/>
                                                  <w:marRight w:val="0"/>
                                                  <w:marTop w:val="0"/>
                                                  <w:marBottom w:val="0"/>
                                                  <w:divBdr>
                                                    <w:top w:val="none" w:sz="0" w:space="0" w:color="auto"/>
                                                    <w:left w:val="none" w:sz="0" w:space="0" w:color="auto"/>
                                                    <w:bottom w:val="none" w:sz="0" w:space="0" w:color="auto"/>
                                                    <w:right w:val="none" w:sz="0" w:space="0" w:color="auto"/>
                                                  </w:divBdr>
                                                  <w:divsChild>
                                                    <w:div w:id="809595298">
                                                      <w:marLeft w:val="0"/>
                                                      <w:marRight w:val="0"/>
                                                      <w:marTop w:val="0"/>
                                                      <w:marBottom w:val="0"/>
                                                      <w:divBdr>
                                                        <w:top w:val="none" w:sz="0" w:space="0" w:color="auto"/>
                                                        <w:left w:val="none" w:sz="0" w:space="0" w:color="auto"/>
                                                        <w:bottom w:val="none" w:sz="0" w:space="0" w:color="auto"/>
                                                        <w:right w:val="none" w:sz="0" w:space="0" w:color="auto"/>
                                                      </w:divBdr>
                                                    </w:div>
                                                  </w:divsChild>
                                                </w:div>
                                                <w:div w:id="952707313">
                                                  <w:marLeft w:val="0"/>
                                                  <w:marRight w:val="0"/>
                                                  <w:marTop w:val="0"/>
                                                  <w:marBottom w:val="0"/>
                                                  <w:divBdr>
                                                    <w:top w:val="none" w:sz="0" w:space="0" w:color="auto"/>
                                                    <w:left w:val="none" w:sz="0" w:space="0" w:color="auto"/>
                                                    <w:bottom w:val="none" w:sz="0" w:space="0" w:color="auto"/>
                                                    <w:right w:val="none" w:sz="0" w:space="0" w:color="auto"/>
                                                  </w:divBdr>
                                                </w:div>
                                                <w:div w:id="56152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90343">
                                          <w:marLeft w:val="0"/>
                                          <w:marRight w:val="0"/>
                                          <w:marTop w:val="0"/>
                                          <w:marBottom w:val="0"/>
                                          <w:divBdr>
                                            <w:top w:val="none" w:sz="0" w:space="0" w:color="auto"/>
                                            <w:left w:val="none" w:sz="0" w:space="0" w:color="auto"/>
                                            <w:bottom w:val="none" w:sz="0" w:space="0" w:color="auto"/>
                                            <w:right w:val="none" w:sz="0" w:space="0" w:color="auto"/>
                                          </w:divBdr>
                                          <w:divsChild>
                                            <w:div w:id="1889605131">
                                              <w:marLeft w:val="0"/>
                                              <w:marRight w:val="0"/>
                                              <w:marTop w:val="0"/>
                                              <w:marBottom w:val="0"/>
                                              <w:divBdr>
                                                <w:top w:val="none" w:sz="0" w:space="0" w:color="auto"/>
                                                <w:left w:val="none" w:sz="0" w:space="0" w:color="auto"/>
                                                <w:bottom w:val="none" w:sz="0" w:space="0" w:color="auto"/>
                                                <w:right w:val="none" w:sz="0" w:space="0" w:color="auto"/>
                                              </w:divBdr>
                                              <w:divsChild>
                                                <w:div w:id="679503790">
                                                  <w:marLeft w:val="0"/>
                                                  <w:marRight w:val="0"/>
                                                  <w:marTop w:val="0"/>
                                                  <w:marBottom w:val="0"/>
                                                  <w:divBdr>
                                                    <w:top w:val="none" w:sz="0" w:space="0" w:color="auto"/>
                                                    <w:left w:val="none" w:sz="0" w:space="0" w:color="auto"/>
                                                    <w:bottom w:val="none" w:sz="0" w:space="0" w:color="auto"/>
                                                    <w:right w:val="none" w:sz="0" w:space="0" w:color="auto"/>
                                                  </w:divBdr>
                                                  <w:divsChild>
                                                    <w:div w:id="1256476181">
                                                      <w:marLeft w:val="0"/>
                                                      <w:marRight w:val="0"/>
                                                      <w:marTop w:val="0"/>
                                                      <w:marBottom w:val="0"/>
                                                      <w:divBdr>
                                                        <w:top w:val="none" w:sz="0" w:space="0" w:color="auto"/>
                                                        <w:left w:val="none" w:sz="0" w:space="0" w:color="auto"/>
                                                        <w:bottom w:val="none" w:sz="0" w:space="0" w:color="auto"/>
                                                        <w:right w:val="none" w:sz="0" w:space="0" w:color="auto"/>
                                                      </w:divBdr>
                                                    </w:div>
                                                  </w:divsChild>
                                                </w:div>
                                                <w:div w:id="207884508">
                                                  <w:marLeft w:val="0"/>
                                                  <w:marRight w:val="0"/>
                                                  <w:marTop w:val="0"/>
                                                  <w:marBottom w:val="0"/>
                                                  <w:divBdr>
                                                    <w:top w:val="none" w:sz="0" w:space="0" w:color="auto"/>
                                                    <w:left w:val="none" w:sz="0" w:space="0" w:color="auto"/>
                                                    <w:bottom w:val="none" w:sz="0" w:space="0" w:color="auto"/>
                                                    <w:right w:val="none" w:sz="0" w:space="0" w:color="auto"/>
                                                  </w:divBdr>
                                                </w:div>
                                                <w:div w:id="8833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83">
                                          <w:marLeft w:val="0"/>
                                          <w:marRight w:val="0"/>
                                          <w:marTop w:val="0"/>
                                          <w:marBottom w:val="0"/>
                                          <w:divBdr>
                                            <w:top w:val="none" w:sz="0" w:space="0" w:color="auto"/>
                                            <w:left w:val="none" w:sz="0" w:space="0" w:color="auto"/>
                                            <w:bottom w:val="none" w:sz="0" w:space="0" w:color="auto"/>
                                            <w:right w:val="none" w:sz="0" w:space="0" w:color="auto"/>
                                          </w:divBdr>
                                          <w:divsChild>
                                            <w:div w:id="44842392">
                                              <w:marLeft w:val="0"/>
                                              <w:marRight w:val="0"/>
                                              <w:marTop w:val="0"/>
                                              <w:marBottom w:val="0"/>
                                              <w:divBdr>
                                                <w:top w:val="none" w:sz="0" w:space="0" w:color="auto"/>
                                                <w:left w:val="none" w:sz="0" w:space="0" w:color="auto"/>
                                                <w:bottom w:val="none" w:sz="0" w:space="0" w:color="auto"/>
                                                <w:right w:val="none" w:sz="0" w:space="0" w:color="auto"/>
                                              </w:divBdr>
                                              <w:divsChild>
                                                <w:div w:id="1944414956">
                                                  <w:marLeft w:val="0"/>
                                                  <w:marRight w:val="0"/>
                                                  <w:marTop w:val="0"/>
                                                  <w:marBottom w:val="0"/>
                                                  <w:divBdr>
                                                    <w:top w:val="none" w:sz="0" w:space="0" w:color="auto"/>
                                                    <w:left w:val="none" w:sz="0" w:space="0" w:color="auto"/>
                                                    <w:bottom w:val="none" w:sz="0" w:space="0" w:color="auto"/>
                                                    <w:right w:val="none" w:sz="0" w:space="0" w:color="auto"/>
                                                  </w:divBdr>
                                                  <w:divsChild>
                                                    <w:div w:id="87387153">
                                                      <w:marLeft w:val="0"/>
                                                      <w:marRight w:val="0"/>
                                                      <w:marTop w:val="0"/>
                                                      <w:marBottom w:val="0"/>
                                                      <w:divBdr>
                                                        <w:top w:val="none" w:sz="0" w:space="0" w:color="auto"/>
                                                        <w:left w:val="none" w:sz="0" w:space="0" w:color="auto"/>
                                                        <w:bottom w:val="none" w:sz="0" w:space="0" w:color="auto"/>
                                                        <w:right w:val="none" w:sz="0" w:space="0" w:color="auto"/>
                                                      </w:divBdr>
                                                    </w:div>
                                                  </w:divsChild>
                                                </w:div>
                                                <w:div w:id="1748991030">
                                                  <w:marLeft w:val="0"/>
                                                  <w:marRight w:val="0"/>
                                                  <w:marTop w:val="0"/>
                                                  <w:marBottom w:val="0"/>
                                                  <w:divBdr>
                                                    <w:top w:val="none" w:sz="0" w:space="0" w:color="auto"/>
                                                    <w:left w:val="none" w:sz="0" w:space="0" w:color="auto"/>
                                                    <w:bottom w:val="none" w:sz="0" w:space="0" w:color="auto"/>
                                                    <w:right w:val="none" w:sz="0" w:space="0" w:color="auto"/>
                                                  </w:divBdr>
                                                </w:div>
                                                <w:div w:id="8504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26501">
                                          <w:marLeft w:val="0"/>
                                          <w:marRight w:val="0"/>
                                          <w:marTop w:val="0"/>
                                          <w:marBottom w:val="0"/>
                                          <w:divBdr>
                                            <w:top w:val="none" w:sz="0" w:space="0" w:color="auto"/>
                                            <w:left w:val="none" w:sz="0" w:space="0" w:color="auto"/>
                                            <w:bottom w:val="none" w:sz="0" w:space="0" w:color="auto"/>
                                            <w:right w:val="none" w:sz="0" w:space="0" w:color="auto"/>
                                          </w:divBdr>
                                          <w:divsChild>
                                            <w:div w:id="1279410235">
                                              <w:marLeft w:val="0"/>
                                              <w:marRight w:val="0"/>
                                              <w:marTop w:val="0"/>
                                              <w:marBottom w:val="0"/>
                                              <w:divBdr>
                                                <w:top w:val="none" w:sz="0" w:space="0" w:color="auto"/>
                                                <w:left w:val="none" w:sz="0" w:space="0" w:color="auto"/>
                                                <w:bottom w:val="none" w:sz="0" w:space="0" w:color="auto"/>
                                                <w:right w:val="none" w:sz="0" w:space="0" w:color="auto"/>
                                              </w:divBdr>
                                              <w:divsChild>
                                                <w:div w:id="892738773">
                                                  <w:marLeft w:val="0"/>
                                                  <w:marRight w:val="0"/>
                                                  <w:marTop w:val="0"/>
                                                  <w:marBottom w:val="0"/>
                                                  <w:divBdr>
                                                    <w:top w:val="none" w:sz="0" w:space="0" w:color="auto"/>
                                                    <w:left w:val="none" w:sz="0" w:space="0" w:color="auto"/>
                                                    <w:bottom w:val="none" w:sz="0" w:space="0" w:color="auto"/>
                                                    <w:right w:val="none" w:sz="0" w:space="0" w:color="auto"/>
                                                  </w:divBdr>
                                                  <w:divsChild>
                                                    <w:div w:id="107823176">
                                                      <w:marLeft w:val="0"/>
                                                      <w:marRight w:val="0"/>
                                                      <w:marTop w:val="0"/>
                                                      <w:marBottom w:val="0"/>
                                                      <w:divBdr>
                                                        <w:top w:val="none" w:sz="0" w:space="0" w:color="auto"/>
                                                        <w:left w:val="none" w:sz="0" w:space="0" w:color="auto"/>
                                                        <w:bottom w:val="none" w:sz="0" w:space="0" w:color="auto"/>
                                                        <w:right w:val="none" w:sz="0" w:space="0" w:color="auto"/>
                                                      </w:divBdr>
                                                    </w:div>
                                                  </w:divsChild>
                                                </w:div>
                                                <w:div w:id="1616597130">
                                                  <w:marLeft w:val="0"/>
                                                  <w:marRight w:val="0"/>
                                                  <w:marTop w:val="0"/>
                                                  <w:marBottom w:val="0"/>
                                                  <w:divBdr>
                                                    <w:top w:val="none" w:sz="0" w:space="0" w:color="auto"/>
                                                    <w:left w:val="none" w:sz="0" w:space="0" w:color="auto"/>
                                                    <w:bottom w:val="none" w:sz="0" w:space="0" w:color="auto"/>
                                                    <w:right w:val="none" w:sz="0" w:space="0" w:color="auto"/>
                                                  </w:divBdr>
                                                  <w:divsChild>
                                                    <w:div w:id="18233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43909">
                                              <w:marLeft w:val="0"/>
                                              <w:marRight w:val="0"/>
                                              <w:marTop w:val="0"/>
                                              <w:marBottom w:val="0"/>
                                              <w:divBdr>
                                                <w:top w:val="none" w:sz="0" w:space="0" w:color="auto"/>
                                                <w:left w:val="none" w:sz="0" w:space="0" w:color="auto"/>
                                                <w:bottom w:val="none" w:sz="0" w:space="0" w:color="auto"/>
                                                <w:right w:val="none" w:sz="0" w:space="0" w:color="auto"/>
                                              </w:divBdr>
                                              <w:divsChild>
                                                <w:div w:id="6909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001732">
          <w:marLeft w:val="0"/>
          <w:marRight w:val="0"/>
          <w:marTop w:val="0"/>
          <w:marBottom w:val="0"/>
          <w:divBdr>
            <w:top w:val="none" w:sz="0" w:space="0" w:color="auto"/>
            <w:left w:val="none" w:sz="0" w:space="0" w:color="auto"/>
            <w:bottom w:val="none" w:sz="0" w:space="0" w:color="auto"/>
            <w:right w:val="none" w:sz="0" w:space="0" w:color="auto"/>
          </w:divBdr>
        </w:div>
        <w:div w:id="641275831">
          <w:marLeft w:val="-300"/>
          <w:marRight w:val="-300"/>
          <w:marTop w:val="0"/>
          <w:marBottom w:val="480"/>
          <w:divBdr>
            <w:top w:val="none" w:sz="0" w:space="0" w:color="auto"/>
            <w:left w:val="none" w:sz="0" w:space="0" w:color="auto"/>
            <w:bottom w:val="none" w:sz="0" w:space="0" w:color="auto"/>
            <w:right w:val="none" w:sz="0" w:space="0" w:color="auto"/>
          </w:divBdr>
          <w:divsChild>
            <w:div w:id="1123891018">
              <w:marLeft w:val="0"/>
              <w:marRight w:val="0"/>
              <w:marTop w:val="0"/>
              <w:marBottom w:val="0"/>
              <w:divBdr>
                <w:top w:val="none" w:sz="0" w:space="0" w:color="auto"/>
                <w:left w:val="none" w:sz="0" w:space="0" w:color="auto"/>
                <w:bottom w:val="none" w:sz="0" w:space="0" w:color="auto"/>
                <w:right w:val="none" w:sz="0" w:space="0" w:color="auto"/>
              </w:divBdr>
              <w:divsChild>
                <w:div w:id="561063653">
                  <w:marLeft w:val="0"/>
                  <w:marRight w:val="0"/>
                  <w:marTop w:val="0"/>
                  <w:marBottom w:val="0"/>
                  <w:divBdr>
                    <w:top w:val="none" w:sz="0" w:space="0" w:color="auto"/>
                    <w:left w:val="none" w:sz="0" w:space="0" w:color="auto"/>
                    <w:bottom w:val="none" w:sz="0" w:space="0" w:color="auto"/>
                    <w:right w:val="none" w:sz="0" w:space="0" w:color="auto"/>
                  </w:divBdr>
                  <w:divsChild>
                    <w:div w:id="11522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18008711">
      <w:bodyDiv w:val="1"/>
      <w:marLeft w:val="0"/>
      <w:marRight w:val="0"/>
      <w:marTop w:val="0"/>
      <w:marBottom w:val="0"/>
      <w:divBdr>
        <w:top w:val="none" w:sz="0" w:space="0" w:color="auto"/>
        <w:left w:val="none" w:sz="0" w:space="0" w:color="auto"/>
        <w:bottom w:val="none" w:sz="0" w:space="0" w:color="auto"/>
        <w:right w:val="none" w:sz="0" w:space="0" w:color="auto"/>
      </w:divBdr>
    </w:div>
    <w:div w:id="1220826642">
      <w:bodyDiv w:val="1"/>
      <w:marLeft w:val="0"/>
      <w:marRight w:val="0"/>
      <w:marTop w:val="0"/>
      <w:marBottom w:val="0"/>
      <w:divBdr>
        <w:top w:val="none" w:sz="0" w:space="0" w:color="auto"/>
        <w:left w:val="none" w:sz="0" w:space="0" w:color="auto"/>
        <w:bottom w:val="none" w:sz="0" w:space="0" w:color="auto"/>
        <w:right w:val="none" w:sz="0" w:space="0" w:color="auto"/>
      </w:divBdr>
    </w:div>
    <w:div w:id="1239436712">
      <w:bodyDiv w:val="1"/>
      <w:marLeft w:val="0"/>
      <w:marRight w:val="0"/>
      <w:marTop w:val="0"/>
      <w:marBottom w:val="0"/>
      <w:divBdr>
        <w:top w:val="none" w:sz="0" w:space="0" w:color="auto"/>
        <w:left w:val="none" w:sz="0" w:space="0" w:color="auto"/>
        <w:bottom w:val="none" w:sz="0" w:space="0" w:color="auto"/>
        <w:right w:val="none" w:sz="0" w:space="0" w:color="auto"/>
      </w:divBdr>
      <w:divsChild>
        <w:div w:id="1718044832">
          <w:marLeft w:val="0"/>
          <w:marRight w:val="0"/>
          <w:marTop w:val="360"/>
          <w:marBottom w:val="180"/>
          <w:divBdr>
            <w:top w:val="none" w:sz="0" w:space="0" w:color="auto"/>
            <w:left w:val="none" w:sz="0" w:space="0" w:color="auto"/>
            <w:bottom w:val="none" w:sz="0" w:space="0" w:color="auto"/>
            <w:right w:val="none" w:sz="0" w:space="0" w:color="auto"/>
          </w:divBdr>
        </w:div>
        <w:div w:id="1378123235">
          <w:marLeft w:val="0"/>
          <w:marRight w:val="0"/>
          <w:marTop w:val="180"/>
          <w:marBottom w:val="240"/>
          <w:divBdr>
            <w:top w:val="none" w:sz="0" w:space="0" w:color="auto"/>
            <w:left w:val="none" w:sz="0" w:space="0" w:color="auto"/>
            <w:bottom w:val="none" w:sz="0" w:space="0" w:color="auto"/>
            <w:right w:val="none" w:sz="0" w:space="0" w:color="auto"/>
          </w:divBdr>
        </w:div>
      </w:divsChild>
    </w:div>
    <w:div w:id="1251430180">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5559159">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09482751">
      <w:bodyDiv w:val="1"/>
      <w:marLeft w:val="0"/>
      <w:marRight w:val="0"/>
      <w:marTop w:val="0"/>
      <w:marBottom w:val="0"/>
      <w:divBdr>
        <w:top w:val="none" w:sz="0" w:space="0" w:color="auto"/>
        <w:left w:val="none" w:sz="0" w:space="0" w:color="auto"/>
        <w:bottom w:val="none" w:sz="0" w:space="0" w:color="auto"/>
        <w:right w:val="none" w:sz="0" w:space="0" w:color="auto"/>
      </w:divBdr>
      <w:divsChild>
        <w:div w:id="572396590">
          <w:marLeft w:val="0"/>
          <w:marRight w:val="0"/>
          <w:marTop w:val="0"/>
          <w:marBottom w:val="0"/>
          <w:divBdr>
            <w:top w:val="none" w:sz="0" w:space="0" w:color="auto"/>
            <w:left w:val="none" w:sz="0" w:space="0" w:color="auto"/>
            <w:bottom w:val="none" w:sz="0" w:space="0" w:color="auto"/>
            <w:right w:val="none" w:sz="0" w:space="0" w:color="auto"/>
          </w:divBdr>
          <w:divsChild>
            <w:div w:id="966854581">
              <w:marLeft w:val="0"/>
              <w:marRight w:val="0"/>
              <w:marTop w:val="0"/>
              <w:marBottom w:val="0"/>
              <w:divBdr>
                <w:top w:val="none" w:sz="0" w:space="0" w:color="auto"/>
                <w:left w:val="none" w:sz="0" w:space="0" w:color="auto"/>
                <w:bottom w:val="none" w:sz="0" w:space="0" w:color="auto"/>
                <w:right w:val="none" w:sz="0" w:space="0" w:color="auto"/>
              </w:divBdr>
              <w:divsChild>
                <w:div w:id="6560373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63091419">
      <w:bodyDiv w:val="1"/>
      <w:marLeft w:val="0"/>
      <w:marRight w:val="0"/>
      <w:marTop w:val="0"/>
      <w:marBottom w:val="0"/>
      <w:divBdr>
        <w:top w:val="none" w:sz="0" w:space="0" w:color="auto"/>
        <w:left w:val="none" w:sz="0" w:space="0" w:color="auto"/>
        <w:bottom w:val="none" w:sz="0" w:space="0" w:color="auto"/>
        <w:right w:val="none" w:sz="0" w:space="0" w:color="auto"/>
      </w:divBdr>
      <w:divsChild>
        <w:div w:id="594365320">
          <w:marLeft w:val="0"/>
          <w:marRight w:val="0"/>
          <w:marTop w:val="0"/>
          <w:marBottom w:val="0"/>
          <w:divBdr>
            <w:top w:val="none" w:sz="0" w:space="0" w:color="auto"/>
            <w:left w:val="none" w:sz="0" w:space="0" w:color="auto"/>
            <w:bottom w:val="none" w:sz="0" w:space="0" w:color="auto"/>
            <w:right w:val="none" w:sz="0" w:space="0" w:color="auto"/>
          </w:divBdr>
          <w:divsChild>
            <w:div w:id="1152866214">
              <w:marLeft w:val="0"/>
              <w:marRight w:val="0"/>
              <w:marTop w:val="0"/>
              <w:marBottom w:val="0"/>
              <w:divBdr>
                <w:top w:val="none" w:sz="0" w:space="0" w:color="auto"/>
                <w:left w:val="none" w:sz="0" w:space="0" w:color="auto"/>
                <w:bottom w:val="none" w:sz="0" w:space="0" w:color="auto"/>
                <w:right w:val="none" w:sz="0" w:space="0" w:color="auto"/>
              </w:divBdr>
              <w:divsChild>
                <w:div w:id="634867763">
                  <w:marLeft w:val="0"/>
                  <w:marRight w:val="0"/>
                  <w:marTop w:val="0"/>
                  <w:marBottom w:val="0"/>
                  <w:divBdr>
                    <w:top w:val="none" w:sz="0" w:space="0" w:color="auto"/>
                    <w:left w:val="none" w:sz="0" w:space="0" w:color="auto"/>
                    <w:bottom w:val="none" w:sz="0" w:space="0" w:color="auto"/>
                    <w:right w:val="none" w:sz="0" w:space="0" w:color="auto"/>
                  </w:divBdr>
                  <w:divsChild>
                    <w:div w:id="999768335">
                      <w:marLeft w:val="0"/>
                      <w:marRight w:val="0"/>
                      <w:marTop w:val="0"/>
                      <w:marBottom w:val="0"/>
                      <w:divBdr>
                        <w:top w:val="none" w:sz="0" w:space="0" w:color="auto"/>
                        <w:left w:val="none" w:sz="0" w:space="0" w:color="auto"/>
                        <w:bottom w:val="none" w:sz="0" w:space="0" w:color="auto"/>
                        <w:right w:val="none" w:sz="0" w:space="0" w:color="auto"/>
                      </w:divBdr>
                    </w:div>
                    <w:div w:id="13178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82367896">
      <w:bodyDiv w:val="1"/>
      <w:marLeft w:val="0"/>
      <w:marRight w:val="0"/>
      <w:marTop w:val="0"/>
      <w:marBottom w:val="0"/>
      <w:divBdr>
        <w:top w:val="none" w:sz="0" w:space="0" w:color="auto"/>
        <w:left w:val="none" w:sz="0" w:space="0" w:color="auto"/>
        <w:bottom w:val="none" w:sz="0" w:space="0" w:color="auto"/>
        <w:right w:val="none" w:sz="0" w:space="0" w:color="auto"/>
      </w:divBdr>
    </w:div>
    <w:div w:id="1383091557">
      <w:bodyDiv w:val="1"/>
      <w:marLeft w:val="0"/>
      <w:marRight w:val="0"/>
      <w:marTop w:val="0"/>
      <w:marBottom w:val="0"/>
      <w:divBdr>
        <w:top w:val="none" w:sz="0" w:space="0" w:color="auto"/>
        <w:left w:val="none" w:sz="0" w:space="0" w:color="auto"/>
        <w:bottom w:val="none" w:sz="0" w:space="0" w:color="auto"/>
        <w:right w:val="none" w:sz="0" w:space="0" w:color="auto"/>
      </w:divBdr>
      <w:divsChild>
        <w:div w:id="360672572">
          <w:marLeft w:val="0"/>
          <w:marRight w:val="0"/>
          <w:marTop w:val="0"/>
          <w:marBottom w:val="0"/>
          <w:divBdr>
            <w:top w:val="none" w:sz="0" w:space="0" w:color="auto"/>
            <w:left w:val="none" w:sz="0" w:space="0" w:color="auto"/>
            <w:bottom w:val="none" w:sz="0" w:space="0" w:color="auto"/>
            <w:right w:val="none" w:sz="0" w:space="0" w:color="auto"/>
          </w:divBdr>
          <w:divsChild>
            <w:div w:id="661197609">
              <w:marLeft w:val="0"/>
              <w:marRight w:val="0"/>
              <w:marTop w:val="0"/>
              <w:marBottom w:val="0"/>
              <w:divBdr>
                <w:top w:val="none" w:sz="0" w:space="0" w:color="auto"/>
                <w:left w:val="none" w:sz="0" w:space="0" w:color="auto"/>
                <w:bottom w:val="none" w:sz="0" w:space="0" w:color="auto"/>
                <w:right w:val="none" w:sz="0" w:space="0" w:color="auto"/>
              </w:divBdr>
              <w:divsChild>
                <w:div w:id="347799933">
                  <w:marLeft w:val="0"/>
                  <w:marRight w:val="0"/>
                  <w:marTop w:val="0"/>
                  <w:marBottom w:val="0"/>
                  <w:divBdr>
                    <w:top w:val="none" w:sz="0" w:space="0" w:color="auto"/>
                    <w:left w:val="none" w:sz="0" w:space="0" w:color="auto"/>
                    <w:bottom w:val="none" w:sz="0" w:space="0" w:color="auto"/>
                    <w:right w:val="none" w:sz="0" w:space="0" w:color="auto"/>
                  </w:divBdr>
                  <w:divsChild>
                    <w:div w:id="183977750">
                      <w:marLeft w:val="0"/>
                      <w:marRight w:val="0"/>
                      <w:marTop w:val="0"/>
                      <w:marBottom w:val="0"/>
                      <w:divBdr>
                        <w:top w:val="none" w:sz="0" w:space="0" w:color="auto"/>
                        <w:left w:val="none" w:sz="0" w:space="0" w:color="auto"/>
                        <w:bottom w:val="none" w:sz="0" w:space="0" w:color="auto"/>
                        <w:right w:val="none" w:sz="0" w:space="0" w:color="auto"/>
                      </w:divBdr>
                    </w:div>
                    <w:div w:id="55084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7818345">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66317363">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6376212">
      <w:bodyDiv w:val="1"/>
      <w:marLeft w:val="0"/>
      <w:marRight w:val="0"/>
      <w:marTop w:val="0"/>
      <w:marBottom w:val="0"/>
      <w:divBdr>
        <w:top w:val="none" w:sz="0" w:space="0" w:color="auto"/>
        <w:left w:val="none" w:sz="0" w:space="0" w:color="auto"/>
        <w:bottom w:val="none" w:sz="0" w:space="0" w:color="auto"/>
        <w:right w:val="none" w:sz="0" w:space="0" w:color="auto"/>
      </w:divBdr>
      <w:divsChild>
        <w:div w:id="1797093275">
          <w:marLeft w:val="0"/>
          <w:marRight w:val="0"/>
          <w:marTop w:val="0"/>
          <w:marBottom w:val="200"/>
          <w:divBdr>
            <w:top w:val="none" w:sz="0" w:space="0" w:color="auto"/>
            <w:left w:val="none" w:sz="0" w:space="0" w:color="auto"/>
            <w:bottom w:val="none" w:sz="0" w:space="0" w:color="auto"/>
            <w:right w:val="none" w:sz="0" w:space="0" w:color="auto"/>
          </w:divBdr>
        </w:div>
        <w:div w:id="565914218">
          <w:marLeft w:val="0"/>
          <w:marRight w:val="0"/>
          <w:marTop w:val="0"/>
          <w:marBottom w:val="200"/>
          <w:divBdr>
            <w:top w:val="none" w:sz="0" w:space="0" w:color="auto"/>
            <w:left w:val="none" w:sz="0" w:space="0" w:color="auto"/>
            <w:bottom w:val="none" w:sz="0" w:space="0" w:color="auto"/>
            <w:right w:val="none" w:sz="0" w:space="0" w:color="auto"/>
          </w:divBdr>
        </w:div>
        <w:div w:id="461118356">
          <w:marLeft w:val="0"/>
          <w:marRight w:val="0"/>
          <w:marTop w:val="0"/>
          <w:marBottom w:val="200"/>
          <w:divBdr>
            <w:top w:val="none" w:sz="0" w:space="0" w:color="auto"/>
            <w:left w:val="none" w:sz="0" w:space="0" w:color="auto"/>
            <w:bottom w:val="none" w:sz="0" w:space="0" w:color="auto"/>
            <w:right w:val="none" w:sz="0" w:space="0" w:color="auto"/>
          </w:divBdr>
        </w:div>
        <w:div w:id="77138651">
          <w:marLeft w:val="0"/>
          <w:marRight w:val="0"/>
          <w:marTop w:val="0"/>
          <w:marBottom w:val="200"/>
          <w:divBdr>
            <w:top w:val="none" w:sz="0" w:space="0" w:color="auto"/>
            <w:left w:val="none" w:sz="0" w:space="0" w:color="auto"/>
            <w:bottom w:val="none" w:sz="0" w:space="0" w:color="auto"/>
            <w:right w:val="none" w:sz="0" w:space="0" w:color="auto"/>
          </w:divBdr>
        </w:div>
        <w:div w:id="1826167674">
          <w:marLeft w:val="0"/>
          <w:marRight w:val="0"/>
          <w:marTop w:val="0"/>
          <w:marBottom w:val="200"/>
          <w:divBdr>
            <w:top w:val="none" w:sz="0" w:space="0" w:color="auto"/>
            <w:left w:val="none" w:sz="0" w:space="0" w:color="auto"/>
            <w:bottom w:val="none" w:sz="0" w:space="0" w:color="auto"/>
            <w:right w:val="none" w:sz="0" w:space="0" w:color="auto"/>
          </w:divBdr>
        </w:div>
        <w:div w:id="542136476">
          <w:marLeft w:val="0"/>
          <w:marRight w:val="0"/>
          <w:marTop w:val="0"/>
          <w:marBottom w:val="200"/>
          <w:divBdr>
            <w:top w:val="none" w:sz="0" w:space="0" w:color="auto"/>
            <w:left w:val="none" w:sz="0" w:space="0" w:color="auto"/>
            <w:bottom w:val="none" w:sz="0" w:space="0" w:color="auto"/>
            <w:right w:val="none" w:sz="0" w:space="0" w:color="auto"/>
          </w:divBdr>
        </w:div>
        <w:div w:id="1894580569">
          <w:marLeft w:val="0"/>
          <w:marRight w:val="0"/>
          <w:marTop w:val="0"/>
          <w:marBottom w:val="200"/>
          <w:divBdr>
            <w:top w:val="none" w:sz="0" w:space="0" w:color="auto"/>
            <w:left w:val="none" w:sz="0" w:space="0" w:color="auto"/>
            <w:bottom w:val="none" w:sz="0" w:space="0" w:color="auto"/>
            <w:right w:val="none" w:sz="0" w:space="0" w:color="auto"/>
          </w:divBdr>
        </w:div>
        <w:div w:id="939871949">
          <w:marLeft w:val="0"/>
          <w:marRight w:val="0"/>
          <w:marTop w:val="0"/>
          <w:marBottom w:val="200"/>
          <w:divBdr>
            <w:top w:val="none" w:sz="0" w:space="0" w:color="auto"/>
            <w:left w:val="none" w:sz="0" w:space="0" w:color="auto"/>
            <w:bottom w:val="none" w:sz="0" w:space="0" w:color="auto"/>
            <w:right w:val="none" w:sz="0" w:space="0" w:color="auto"/>
          </w:divBdr>
        </w:div>
        <w:div w:id="490289178">
          <w:marLeft w:val="0"/>
          <w:marRight w:val="0"/>
          <w:marTop w:val="0"/>
          <w:marBottom w:val="200"/>
          <w:divBdr>
            <w:top w:val="none" w:sz="0" w:space="0" w:color="auto"/>
            <w:left w:val="none" w:sz="0" w:space="0" w:color="auto"/>
            <w:bottom w:val="none" w:sz="0" w:space="0" w:color="auto"/>
            <w:right w:val="none" w:sz="0" w:space="0" w:color="auto"/>
          </w:divBdr>
        </w:div>
        <w:div w:id="1469737353">
          <w:marLeft w:val="0"/>
          <w:marRight w:val="0"/>
          <w:marTop w:val="0"/>
          <w:marBottom w:val="200"/>
          <w:divBdr>
            <w:top w:val="none" w:sz="0" w:space="0" w:color="auto"/>
            <w:left w:val="none" w:sz="0" w:space="0" w:color="auto"/>
            <w:bottom w:val="none" w:sz="0" w:space="0" w:color="auto"/>
            <w:right w:val="none" w:sz="0" w:space="0" w:color="auto"/>
          </w:divBdr>
        </w:div>
        <w:div w:id="1733768792">
          <w:marLeft w:val="0"/>
          <w:marRight w:val="0"/>
          <w:marTop w:val="0"/>
          <w:marBottom w:val="200"/>
          <w:divBdr>
            <w:top w:val="none" w:sz="0" w:space="0" w:color="auto"/>
            <w:left w:val="none" w:sz="0" w:space="0" w:color="auto"/>
            <w:bottom w:val="none" w:sz="0" w:space="0" w:color="auto"/>
            <w:right w:val="none" w:sz="0" w:space="0" w:color="auto"/>
          </w:divBdr>
        </w:div>
        <w:div w:id="1723946661">
          <w:marLeft w:val="0"/>
          <w:marRight w:val="0"/>
          <w:marTop w:val="0"/>
          <w:marBottom w:val="200"/>
          <w:divBdr>
            <w:top w:val="none" w:sz="0" w:space="0" w:color="auto"/>
            <w:left w:val="none" w:sz="0" w:space="0" w:color="auto"/>
            <w:bottom w:val="none" w:sz="0" w:space="0" w:color="auto"/>
            <w:right w:val="none" w:sz="0" w:space="0" w:color="auto"/>
          </w:divBdr>
        </w:div>
        <w:div w:id="717048317">
          <w:marLeft w:val="0"/>
          <w:marRight w:val="0"/>
          <w:marTop w:val="0"/>
          <w:marBottom w:val="200"/>
          <w:divBdr>
            <w:top w:val="none" w:sz="0" w:space="0" w:color="auto"/>
            <w:left w:val="none" w:sz="0" w:space="0" w:color="auto"/>
            <w:bottom w:val="none" w:sz="0" w:space="0" w:color="auto"/>
            <w:right w:val="none" w:sz="0" w:space="0" w:color="auto"/>
          </w:divBdr>
        </w:div>
        <w:div w:id="2140872948">
          <w:marLeft w:val="0"/>
          <w:marRight w:val="0"/>
          <w:marTop w:val="0"/>
          <w:marBottom w:val="200"/>
          <w:divBdr>
            <w:top w:val="none" w:sz="0" w:space="0" w:color="auto"/>
            <w:left w:val="none" w:sz="0" w:space="0" w:color="auto"/>
            <w:bottom w:val="none" w:sz="0" w:space="0" w:color="auto"/>
            <w:right w:val="none" w:sz="0" w:space="0" w:color="auto"/>
          </w:divBdr>
        </w:div>
        <w:div w:id="1125153948">
          <w:marLeft w:val="0"/>
          <w:marRight w:val="0"/>
          <w:marTop w:val="0"/>
          <w:marBottom w:val="200"/>
          <w:divBdr>
            <w:top w:val="none" w:sz="0" w:space="0" w:color="auto"/>
            <w:left w:val="none" w:sz="0" w:space="0" w:color="auto"/>
            <w:bottom w:val="none" w:sz="0" w:space="0" w:color="auto"/>
            <w:right w:val="none" w:sz="0" w:space="0" w:color="auto"/>
          </w:divBdr>
        </w:div>
        <w:div w:id="569268819">
          <w:marLeft w:val="0"/>
          <w:marRight w:val="0"/>
          <w:marTop w:val="0"/>
          <w:marBottom w:val="200"/>
          <w:divBdr>
            <w:top w:val="none" w:sz="0" w:space="0" w:color="auto"/>
            <w:left w:val="none" w:sz="0" w:space="0" w:color="auto"/>
            <w:bottom w:val="none" w:sz="0" w:space="0" w:color="auto"/>
            <w:right w:val="none" w:sz="0" w:space="0" w:color="auto"/>
          </w:divBdr>
        </w:div>
        <w:div w:id="1405953981">
          <w:marLeft w:val="0"/>
          <w:marRight w:val="0"/>
          <w:marTop w:val="0"/>
          <w:marBottom w:val="200"/>
          <w:divBdr>
            <w:top w:val="none" w:sz="0" w:space="0" w:color="auto"/>
            <w:left w:val="none" w:sz="0" w:space="0" w:color="auto"/>
            <w:bottom w:val="none" w:sz="0" w:space="0" w:color="auto"/>
            <w:right w:val="none" w:sz="0" w:space="0" w:color="auto"/>
          </w:divBdr>
        </w:div>
        <w:div w:id="138310226">
          <w:marLeft w:val="0"/>
          <w:marRight w:val="0"/>
          <w:marTop w:val="0"/>
          <w:marBottom w:val="200"/>
          <w:divBdr>
            <w:top w:val="none" w:sz="0" w:space="0" w:color="auto"/>
            <w:left w:val="none" w:sz="0" w:space="0" w:color="auto"/>
            <w:bottom w:val="none" w:sz="0" w:space="0" w:color="auto"/>
            <w:right w:val="none" w:sz="0" w:space="0" w:color="auto"/>
          </w:divBdr>
        </w:div>
        <w:div w:id="1567762968">
          <w:marLeft w:val="0"/>
          <w:marRight w:val="0"/>
          <w:marTop w:val="0"/>
          <w:marBottom w:val="200"/>
          <w:divBdr>
            <w:top w:val="none" w:sz="0" w:space="0" w:color="auto"/>
            <w:left w:val="none" w:sz="0" w:space="0" w:color="auto"/>
            <w:bottom w:val="none" w:sz="0" w:space="0" w:color="auto"/>
            <w:right w:val="none" w:sz="0" w:space="0" w:color="auto"/>
          </w:divBdr>
        </w:div>
        <w:div w:id="23678471">
          <w:marLeft w:val="0"/>
          <w:marRight w:val="0"/>
          <w:marTop w:val="0"/>
          <w:marBottom w:val="200"/>
          <w:divBdr>
            <w:top w:val="none" w:sz="0" w:space="0" w:color="auto"/>
            <w:left w:val="none" w:sz="0" w:space="0" w:color="auto"/>
            <w:bottom w:val="none" w:sz="0" w:space="0" w:color="auto"/>
            <w:right w:val="none" w:sz="0" w:space="0" w:color="auto"/>
          </w:divBdr>
        </w:div>
        <w:div w:id="30155708">
          <w:marLeft w:val="0"/>
          <w:marRight w:val="0"/>
          <w:marTop w:val="0"/>
          <w:marBottom w:val="200"/>
          <w:divBdr>
            <w:top w:val="none" w:sz="0" w:space="0" w:color="auto"/>
            <w:left w:val="none" w:sz="0" w:space="0" w:color="auto"/>
            <w:bottom w:val="none" w:sz="0" w:space="0" w:color="auto"/>
            <w:right w:val="none" w:sz="0" w:space="0" w:color="auto"/>
          </w:divBdr>
        </w:div>
        <w:div w:id="108093363">
          <w:marLeft w:val="0"/>
          <w:marRight w:val="0"/>
          <w:marTop w:val="0"/>
          <w:marBottom w:val="200"/>
          <w:divBdr>
            <w:top w:val="none" w:sz="0" w:space="0" w:color="auto"/>
            <w:left w:val="none" w:sz="0" w:space="0" w:color="auto"/>
            <w:bottom w:val="none" w:sz="0" w:space="0" w:color="auto"/>
            <w:right w:val="none" w:sz="0" w:space="0" w:color="auto"/>
          </w:divBdr>
        </w:div>
        <w:div w:id="173688240">
          <w:marLeft w:val="0"/>
          <w:marRight w:val="0"/>
          <w:marTop w:val="0"/>
          <w:marBottom w:val="200"/>
          <w:divBdr>
            <w:top w:val="none" w:sz="0" w:space="0" w:color="auto"/>
            <w:left w:val="none" w:sz="0" w:space="0" w:color="auto"/>
            <w:bottom w:val="none" w:sz="0" w:space="0" w:color="auto"/>
            <w:right w:val="none" w:sz="0" w:space="0" w:color="auto"/>
          </w:divBdr>
        </w:div>
        <w:div w:id="1613509016">
          <w:marLeft w:val="0"/>
          <w:marRight w:val="0"/>
          <w:marTop w:val="0"/>
          <w:marBottom w:val="200"/>
          <w:divBdr>
            <w:top w:val="none" w:sz="0" w:space="0" w:color="auto"/>
            <w:left w:val="none" w:sz="0" w:space="0" w:color="auto"/>
            <w:bottom w:val="none" w:sz="0" w:space="0" w:color="auto"/>
            <w:right w:val="none" w:sz="0" w:space="0" w:color="auto"/>
          </w:divBdr>
        </w:div>
        <w:div w:id="528951896">
          <w:marLeft w:val="0"/>
          <w:marRight w:val="0"/>
          <w:marTop w:val="0"/>
          <w:marBottom w:val="200"/>
          <w:divBdr>
            <w:top w:val="none" w:sz="0" w:space="0" w:color="auto"/>
            <w:left w:val="none" w:sz="0" w:space="0" w:color="auto"/>
            <w:bottom w:val="none" w:sz="0" w:space="0" w:color="auto"/>
            <w:right w:val="none" w:sz="0" w:space="0" w:color="auto"/>
          </w:divBdr>
        </w:div>
        <w:div w:id="1946226765">
          <w:marLeft w:val="0"/>
          <w:marRight w:val="0"/>
          <w:marTop w:val="0"/>
          <w:marBottom w:val="200"/>
          <w:divBdr>
            <w:top w:val="none" w:sz="0" w:space="0" w:color="auto"/>
            <w:left w:val="none" w:sz="0" w:space="0" w:color="auto"/>
            <w:bottom w:val="none" w:sz="0" w:space="0" w:color="auto"/>
            <w:right w:val="none" w:sz="0" w:space="0" w:color="auto"/>
          </w:divBdr>
        </w:div>
        <w:div w:id="1614090651">
          <w:marLeft w:val="0"/>
          <w:marRight w:val="0"/>
          <w:marTop w:val="0"/>
          <w:marBottom w:val="200"/>
          <w:divBdr>
            <w:top w:val="none" w:sz="0" w:space="0" w:color="auto"/>
            <w:left w:val="none" w:sz="0" w:space="0" w:color="auto"/>
            <w:bottom w:val="none" w:sz="0" w:space="0" w:color="auto"/>
            <w:right w:val="none" w:sz="0" w:space="0" w:color="auto"/>
          </w:divBdr>
        </w:div>
        <w:div w:id="2034989087">
          <w:marLeft w:val="0"/>
          <w:marRight w:val="0"/>
          <w:marTop w:val="0"/>
          <w:marBottom w:val="200"/>
          <w:divBdr>
            <w:top w:val="none" w:sz="0" w:space="0" w:color="auto"/>
            <w:left w:val="none" w:sz="0" w:space="0" w:color="auto"/>
            <w:bottom w:val="none" w:sz="0" w:space="0" w:color="auto"/>
            <w:right w:val="none" w:sz="0" w:space="0" w:color="auto"/>
          </w:divBdr>
        </w:div>
        <w:div w:id="1784880320">
          <w:marLeft w:val="0"/>
          <w:marRight w:val="0"/>
          <w:marTop w:val="0"/>
          <w:marBottom w:val="200"/>
          <w:divBdr>
            <w:top w:val="none" w:sz="0" w:space="0" w:color="auto"/>
            <w:left w:val="none" w:sz="0" w:space="0" w:color="auto"/>
            <w:bottom w:val="none" w:sz="0" w:space="0" w:color="auto"/>
            <w:right w:val="none" w:sz="0" w:space="0" w:color="auto"/>
          </w:divBdr>
        </w:div>
        <w:div w:id="250243019">
          <w:marLeft w:val="0"/>
          <w:marRight w:val="0"/>
          <w:marTop w:val="0"/>
          <w:marBottom w:val="200"/>
          <w:divBdr>
            <w:top w:val="none" w:sz="0" w:space="0" w:color="auto"/>
            <w:left w:val="none" w:sz="0" w:space="0" w:color="auto"/>
            <w:bottom w:val="none" w:sz="0" w:space="0" w:color="auto"/>
            <w:right w:val="none" w:sz="0" w:space="0" w:color="auto"/>
          </w:divBdr>
        </w:div>
        <w:div w:id="261499742">
          <w:marLeft w:val="0"/>
          <w:marRight w:val="0"/>
          <w:marTop w:val="0"/>
          <w:marBottom w:val="200"/>
          <w:divBdr>
            <w:top w:val="none" w:sz="0" w:space="0" w:color="auto"/>
            <w:left w:val="none" w:sz="0" w:space="0" w:color="auto"/>
            <w:bottom w:val="none" w:sz="0" w:space="0" w:color="auto"/>
            <w:right w:val="none" w:sz="0" w:space="0" w:color="auto"/>
          </w:divBdr>
        </w:div>
        <w:div w:id="1333141340">
          <w:marLeft w:val="0"/>
          <w:marRight w:val="0"/>
          <w:marTop w:val="0"/>
          <w:marBottom w:val="200"/>
          <w:divBdr>
            <w:top w:val="none" w:sz="0" w:space="0" w:color="auto"/>
            <w:left w:val="none" w:sz="0" w:space="0" w:color="auto"/>
            <w:bottom w:val="none" w:sz="0" w:space="0" w:color="auto"/>
            <w:right w:val="none" w:sz="0" w:space="0" w:color="auto"/>
          </w:divBdr>
        </w:div>
        <w:div w:id="277031717">
          <w:marLeft w:val="0"/>
          <w:marRight w:val="0"/>
          <w:marTop w:val="0"/>
          <w:marBottom w:val="200"/>
          <w:divBdr>
            <w:top w:val="none" w:sz="0" w:space="0" w:color="auto"/>
            <w:left w:val="none" w:sz="0" w:space="0" w:color="auto"/>
            <w:bottom w:val="none" w:sz="0" w:space="0" w:color="auto"/>
            <w:right w:val="none" w:sz="0" w:space="0" w:color="auto"/>
          </w:divBdr>
        </w:div>
        <w:div w:id="854347503">
          <w:marLeft w:val="0"/>
          <w:marRight w:val="0"/>
          <w:marTop w:val="0"/>
          <w:marBottom w:val="200"/>
          <w:divBdr>
            <w:top w:val="none" w:sz="0" w:space="0" w:color="auto"/>
            <w:left w:val="none" w:sz="0" w:space="0" w:color="auto"/>
            <w:bottom w:val="none" w:sz="0" w:space="0" w:color="auto"/>
            <w:right w:val="none" w:sz="0" w:space="0" w:color="auto"/>
          </w:divBdr>
        </w:div>
        <w:div w:id="869221839">
          <w:marLeft w:val="0"/>
          <w:marRight w:val="0"/>
          <w:marTop w:val="0"/>
          <w:marBottom w:val="200"/>
          <w:divBdr>
            <w:top w:val="none" w:sz="0" w:space="0" w:color="auto"/>
            <w:left w:val="none" w:sz="0" w:space="0" w:color="auto"/>
            <w:bottom w:val="none" w:sz="0" w:space="0" w:color="auto"/>
            <w:right w:val="none" w:sz="0" w:space="0" w:color="auto"/>
          </w:divBdr>
        </w:div>
        <w:div w:id="776173961">
          <w:marLeft w:val="0"/>
          <w:marRight w:val="0"/>
          <w:marTop w:val="0"/>
          <w:marBottom w:val="200"/>
          <w:divBdr>
            <w:top w:val="none" w:sz="0" w:space="0" w:color="auto"/>
            <w:left w:val="none" w:sz="0" w:space="0" w:color="auto"/>
            <w:bottom w:val="none" w:sz="0" w:space="0" w:color="auto"/>
            <w:right w:val="none" w:sz="0" w:space="0" w:color="auto"/>
          </w:divBdr>
        </w:div>
        <w:div w:id="893855595">
          <w:marLeft w:val="0"/>
          <w:marRight w:val="0"/>
          <w:marTop w:val="0"/>
          <w:marBottom w:val="200"/>
          <w:divBdr>
            <w:top w:val="none" w:sz="0" w:space="0" w:color="auto"/>
            <w:left w:val="none" w:sz="0" w:space="0" w:color="auto"/>
            <w:bottom w:val="none" w:sz="0" w:space="0" w:color="auto"/>
            <w:right w:val="none" w:sz="0" w:space="0" w:color="auto"/>
          </w:divBdr>
        </w:div>
        <w:div w:id="1309021287">
          <w:marLeft w:val="0"/>
          <w:marRight w:val="0"/>
          <w:marTop w:val="0"/>
          <w:marBottom w:val="200"/>
          <w:divBdr>
            <w:top w:val="none" w:sz="0" w:space="0" w:color="auto"/>
            <w:left w:val="none" w:sz="0" w:space="0" w:color="auto"/>
            <w:bottom w:val="none" w:sz="0" w:space="0" w:color="auto"/>
            <w:right w:val="none" w:sz="0" w:space="0" w:color="auto"/>
          </w:divBdr>
        </w:div>
        <w:div w:id="971909261">
          <w:marLeft w:val="0"/>
          <w:marRight w:val="0"/>
          <w:marTop w:val="0"/>
          <w:marBottom w:val="200"/>
          <w:divBdr>
            <w:top w:val="none" w:sz="0" w:space="0" w:color="auto"/>
            <w:left w:val="none" w:sz="0" w:space="0" w:color="auto"/>
            <w:bottom w:val="none" w:sz="0" w:space="0" w:color="auto"/>
            <w:right w:val="none" w:sz="0" w:space="0" w:color="auto"/>
          </w:divBdr>
        </w:div>
        <w:div w:id="1274052295">
          <w:marLeft w:val="0"/>
          <w:marRight w:val="0"/>
          <w:marTop w:val="0"/>
          <w:marBottom w:val="200"/>
          <w:divBdr>
            <w:top w:val="none" w:sz="0" w:space="0" w:color="auto"/>
            <w:left w:val="none" w:sz="0" w:space="0" w:color="auto"/>
            <w:bottom w:val="none" w:sz="0" w:space="0" w:color="auto"/>
            <w:right w:val="none" w:sz="0" w:space="0" w:color="auto"/>
          </w:divBdr>
        </w:div>
        <w:div w:id="1045562955">
          <w:marLeft w:val="0"/>
          <w:marRight w:val="0"/>
          <w:marTop w:val="0"/>
          <w:marBottom w:val="200"/>
          <w:divBdr>
            <w:top w:val="none" w:sz="0" w:space="0" w:color="auto"/>
            <w:left w:val="none" w:sz="0" w:space="0" w:color="auto"/>
            <w:bottom w:val="none" w:sz="0" w:space="0" w:color="auto"/>
            <w:right w:val="none" w:sz="0" w:space="0" w:color="auto"/>
          </w:divBdr>
        </w:div>
        <w:div w:id="1742025265">
          <w:marLeft w:val="0"/>
          <w:marRight w:val="0"/>
          <w:marTop w:val="0"/>
          <w:marBottom w:val="200"/>
          <w:divBdr>
            <w:top w:val="none" w:sz="0" w:space="0" w:color="auto"/>
            <w:left w:val="none" w:sz="0" w:space="0" w:color="auto"/>
            <w:bottom w:val="none" w:sz="0" w:space="0" w:color="auto"/>
            <w:right w:val="none" w:sz="0" w:space="0" w:color="auto"/>
          </w:divBdr>
        </w:div>
        <w:div w:id="716777471">
          <w:marLeft w:val="0"/>
          <w:marRight w:val="0"/>
          <w:marTop w:val="0"/>
          <w:marBottom w:val="200"/>
          <w:divBdr>
            <w:top w:val="none" w:sz="0" w:space="0" w:color="auto"/>
            <w:left w:val="none" w:sz="0" w:space="0" w:color="auto"/>
            <w:bottom w:val="none" w:sz="0" w:space="0" w:color="auto"/>
            <w:right w:val="none" w:sz="0" w:space="0" w:color="auto"/>
          </w:divBdr>
        </w:div>
      </w:divsChild>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79090614">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25235143">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45160603">
      <w:bodyDiv w:val="1"/>
      <w:marLeft w:val="0"/>
      <w:marRight w:val="0"/>
      <w:marTop w:val="0"/>
      <w:marBottom w:val="0"/>
      <w:divBdr>
        <w:top w:val="none" w:sz="0" w:space="0" w:color="auto"/>
        <w:left w:val="none" w:sz="0" w:space="0" w:color="auto"/>
        <w:bottom w:val="none" w:sz="0" w:space="0" w:color="auto"/>
        <w:right w:val="none" w:sz="0" w:space="0" w:color="auto"/>
      </w:divBdr>
      <w:divsChild>
        <w:div w:id="970404064">
          <w:marLeft w:val="0"/>
          <w:marRight w:val="0"/>
          <w:marTop w:val="0"/>
          <w:marBottom w:val="200"/>
          <w:divBdr>
            <w:top w:val="none" w:sz="0" w:space="0" w:color="auto"/>
            <w:left w:val="none" w:sz="0" w:space="0" w:color="auto"/>
            <w:bottom w:val="none" w:sz="0" w:space="0" w:color="auto"/>
            <w:right w:val="none" w:sz="0" w:space="0" w:color="auto"/>
          </w:divBdr>
        </w:div>
        <w:div w:id="170335066">
          <w:marLeft w:val="0"/>
          <w:marRight w:val="0"/>
          <w:marTop w:val="0"/>
          <w:marBottom w:val="200"/>
          <w:divBdr>
            <w:top w:val="none" w:sz="0" w:space="0" w:color="auto"/>
            <w:left w:val="none" w:sz="0" w:space="0" w:color="auto"/>
            <w:bottom w:val="none" w:sz="0" w:space="0" w:color="auto"/>
            <w:right w:val="none" w:sz="0" w:space="0" w:color="auto"/>
          </w:divBdr>
        </w:div>
        <w:div w:id="1510103051">
          <w:marLeft w:val="0"/>
          <w:marRight w:val="0"/>
          <w:marTop w:val="0"/>
          <w:marBottom w:val="200"/>
          <w:divBdr>
            <w:top w:val="none" w:sz="0" w:space="0" w:color="auto"/>
            <w:left w:val="none" w:sz="0" w:space="0" w:color="auto"/>
            <w:bottom w:val="none" w:sz="0" w:space="0" w:color="auto"/>
            <w:right w:val="none" w:sz="0" w:space="0" w:color="auto"/>
          </w:divBdr>
        </w:div>
        <w:div w:id="1058241639">
          <w:marLeft w:val="0"/>
          <w:marRight w:val="0"/>
          <w:marTop w:val="0"/>
          <w:marBottom w:val="200"/>
          <w:divBdr>
            <w:top w:val="none" w:sz="0" w:space="0" w:color="auto"/>
            <w:left w:val="none" w:sz="0" w:space="0" w:color="auto"/>
            <w:bottom w:val="none" w:sz="0" w:space="0" w:color="auto"/>
            <w:right w:val="none" w:sz="0" w:space="0" w:color="auto"/>
          </w:divBdr>
        </w:div>
        <w:div w:id="597176936">
          <w:marLeft w:val="0"/>
          <w:marRight w:val="0"/>
          <w:marTop w:val="0"/>
          <w:marBottom w:val="200"/>
          <w:divBdr>
            <w:top w:val="none" w:sz="0" w:space="0" w:color="auto"/>
            <w:left w:val="none" w:sz="0" w:space="0" w:color="auto"/>
            <w:bottom w:val="none" w:sz="0" w:space="0" w:color="auto"/>
            <w:right w:val="none" w:sz="0" w:space="0" w:color="auto"/>
          </w:divBdr>
        </w:div>
        <w:div w:id="1210265293">
          <w:marLeft w:val="0"/>
          <w:marRight w:val="0"/>
          <w:marTop w:val="0"/>
          <w:marBottom w:val="200"/>
          <w:divBdr>
            <w:top w:val="none" w:sz="0" w:space="0" w:color="auto"/>
            <w:left w:val="none" w:sz="0" w:space="0" w:color="auto"/>
            <w:bottom w:val="none" w:sz="0" w:space="0" w:color="auto"/>
            <w:right w:val="none" w:sz="0" w:space="0" w:color="auto"/>
          </w:divBdr>
        </w:div>
        <w:div w:id="369108126">
          <w:marLeft w:val="0"/>
          <w:marRight w:val="0"/>
          <w:marTop w:val="0"/>
          <w:marBottom w:val="200"/>
          <w:divBdr>
            <w:top w:val="none" w:sz="0" w:space="0" w:color="auto"/>
            <w:left w:val="none" w:sz="0" w:space="0" w:color="auto"/>
            <w:bottom w:val="none" w:sz="0" w:space="0" w:color="auto"/>
            <w:right w:val="none" w:sz="0" w:space="0" w:color="auto"/>
          </w:divBdr>
        </w:div>
        <w:div w:id="1640039796">
          <w:marLeft w:val="0"/>
          <w:marRight w:val="0"/>
          <w:marTop w:val="0"/>
          <w:marBottom w:val="200"/>
          <w:divBdr>
            <w:top w:val="none" w:sz="0" w:space="0" w:color="auto"/>
            <w:left w:val="none" w:sz="0" w:space="0" w:color="auto"/>
            <w:bottom w:val="none" w:sz="0" w:space="0" w:color="auto"/>
            <w:right w:val="none" w:sz="0" w:space="0" w:color="auto"/>
          </w:divBdr>
        </w:div>
        <w:div w:id="924922572">
          <w:marLeft w:val="0"/>
          <w:marRight w:val="0"/>
          <w:marTop w:val="0"/>
          <w:marBottom w:val="200"/>
          <w:divBdr>
            <w:top w:val="none" w:sz="0" w:space="0" w:color="auto"/>
            <w:left w:val="none" w:sz="0" w:space="0" w:color="auto"/>
            <w:bottom w:val="none" w:sz="0" w:space="0" w:color="auto"/>
            <w:right w:val="none" w:sz="0" w:space="0" w:color="auto"/>
          </w:divBdr>
        </w:div>
        <w:div w:id="1681355094">
          <w:marLeft w:val="0"/>
          <w:marRight w:val="0"/>
          <w:marTop w:val="0"/>
          <w:marBottom w:val="200"/>
          <w:divBdr>
            <w:top w:val="none" w:sz="0" w:space="0" w:color="auto"/>
            <w:left w:val="none" w:sz="0" w:space="0" w:color="auto"/>
            <w:bottom w:val="none" w:sz="0" w:space="0" w:color="auto"/>
            <w:right w:val="none" w:sz="0" w:space="0" w:color="auto"/>
          </w:divBdr>
        </w:div>
        <w:div w:id="439449003">
          <w:marLeft w:val="0"/>
          <w:marRight w:val="0"/>
          <w:marTop w:val="0"/>
          <w:marBottom w:val="200"/>
          <w:divBdr>
            <w:top w:val="none" w:sz="0" w:space="0" w:color="auto"/>
            <w:left w:val="none" w:sz="0" w:space="0" w:color="auto"/>
            <w:bottom w:val="none" w:sz="0" w:space="0" w:color="auto"/>
            <w:right w:val="none" w:sz="0" w:space="0" w:color="auto"/>
          </w:divBdr>
        </w:div>
        <w:div w:id="1514757659">
          <w:marLeft w:val="0"/>
          <w:marRight w:val="0"/>
          <w:marTop w:val="0"/>
          <w:marBottom w:val="200"/>
          <w:divBdr>
            <w:top w:val="none" w:sz="0" w:space="0" w:color="auto"/>
            <w:left w:val="none" w:sz="0" w:space="0" w:color="auto"/>
            <w:bottom w:val="none" w:sz="0" w:space="0" w:color="auto"/>
            <w:right w:val="none" w:sz="0" w:space="0" w:color="auto"/>
          </w:divBdr>
        </w:div>
        <w:div w:id="1338848059">
          <w:marLeft w:val="0"/>
          <w:marRight w:val="0"/>
          <w:marTop w:val="0"/>
          <w:marBottom w:val="200"/>
          <w:divBdr>
            <w:top w:val="none" w:sz="0" w:space="0" w:color="auto"/>
            <w:left w:val="none" w:sz="0" w:space="0" w:color="auto"/>
            <w:bottom w:val="none" w:sz="0" w:space="0" w:color="auto"/>
            <w:right w:val="none" w:sz="0" w:space="0" w:color="auto"/>
          </w:divBdr>
        </w:div>
        <w:div w:id="2071539559">
          <w:marLeft w:val="0"/>
          <w:marRight w:val="0"/>
          <w:marTop w:val="0"/>
          <w:marBottom w:val="200"/>
          <w:divBdr>
            <w:top w:val="none" w:sz="0" w:space="0" w:color="auto"/>
            <w:left w:val="none" w:sz="0" w:space="0" w:color="auto"/>
            <w:bottom w:val="none" w:sz="0" w:space="0" w:color="auto"/>
            <w:right w:val="none" w:sz="0" w:space="0" w:color="auto"/>
          </w:divBdr>
        </w:div>
        <w:div w:id="445513891">
          <w:marLeft w:val="0"/>
          <w:marRight w:val="0"/>
          <w:marTop w:val="0"/>
          <w:marBottom w:val="200"/>
          <w:divBdr>
            <w:top w:val="none" w:sz="0" w:space="0" w:color="auto"/>
            <w:left w:val="none" w:sz="0" w:space="0" w:color="auto"/>
            <w:bottom w:val="none" w:sz="0" w:space="0" w:color="auto"/>
            <w:right w:val="none" w:sz="0" w:space="0" w:color="auto"/>
          </w:divBdr>
        </w:div>
        <w:div w:id="2109618803">
          <w:marLeft w:val="0"/>
          <w:marRight w:val="0"/>
          <w:marTop w:val="0"/>
          <w:marBottom w:val="200"/>
          <w:divBdr>
            <w:top w:val="none" w:sz="0" w:space="0" w:color="auto"/>
            <w:left w:val="none" w:sz="0" w:space="0" w:color="auto"/>
            <w:bottom w:val="none" w:sz="0" w:space="0" w:color="auto"/>
            <w:right w:val="none" w:sz="0" w:space="0" w:color="auto"/>
          </w:divBdr>
        </w:div>
        <w:div w:id="1715537344">
          <w:marLeft w:val="0"/>
          <w:marRight w:val="0"/>
          <w:marTop w:val="0"/>
          <w:marBottom w:val="200"/>
          <w:divBdr>
            <w:top w:val="none" w:sz="0" w:space="0" w:color="auto"/>
            <w:left w:val="none" w:sz="0" w:space="0" w:color="auto"/>
            <w:bottom w:val="none" w:sz="0" w:space="0" w:color="auto"/>
            <w:right w:val="none" w:sz="0" w:space="0" w:color="auto"/>
          </w:divBdr>
        </w:div>
        <w:div w:id="446314115">
          <w:marLeft w:val="0"/>
          <w:marRight w:val="0"/>
          <w:marTop w:val="0"/>
          <w:marBottom w:val="200"/>
          <w:divBdr>
            <w:top w:val="none" w:sz="0" w:space="0" w:color="auto"/>
            <w:left w:val="none" w:sz="0" w:space="0" w:color="auto"/>
            <w:bottom w:val="none" w:sz="0" w:space="0" w:color="auto"/>
            <w:right w:val="none" w:sz="0" w:space="0" w:color="auto"/>
          </w:divBdr>
        </w:div>
        <w:div w:id="1411927406">
          <w:marLeft w:val="0"/>
          <w:marRight w:val="0"/>
          <w:marTop w:val="0"/>
          <w:marBottom w:val="200"/>
          <w:divBdr>
            <w:top w:val="none" w:sz="0" w:space="0" w:color="auto"/>
            <w:left w:val="none" w:sz="0" w:space="0" w:color="auto"/>
            <w:bottom w:val="none" w:sz="0" w:space="0" w:color="auto"/>
            <w:right w:val="none" w:sz="0" w:space="0" w:color="auto"/>
          </w:divBdr>
        </w:div>
        <w:div w:id="180054446">
          <w:marLeft w:val="0"/>
          <w:marRight w:val="0"/>
          <w:marTop w:val="0"/>
          <w:marBottom w:val="200"/>
          <w:divBdr>
            <w:top w:val="none" w:sz="0" w:space="0" w:color="auto"/>
            <w:left w:val="none" w:sz="0" w:space="0" w:color="auto"/>
            <w:bottom w:val="none" w:sz="0" w:space="0" w:color="auto"/>
            <w:right w:val="none" w:sz="0" w:space="0" w:color="auto"/>
          </w:divBdr>
        </w:div>
        <w:div w:id="1665619155">
          <w:marLeft w:val="0"/>
          <w:marRight w:val="0"/>
          <w:marTop w:val="0"/>
          <w:marBottom w:val="200"/>
          <w:divBdr>
            <w:top w:val="none" w:sz="0" w:space="0" w:color="auto"/>
            <w:left w:val="none" w:sz="0" w:space="0" w:color="auto"/>
            <w:bottom w:val="none" w:sz="0" w:space="0" w:color="auto"/>
            <w:right w:val="none" w:sz="0" w:space="0" w:color="auto"/>
          </w:divBdr>
        </w:div>
        <w:div w:id="1284968319">
          <w:marLeft w:val="0"/>
          <w:marRight w:val="0"/>
          <w:marTop w:val="0"/>
          <w:marBottom w:val="200"/>
          <w:divBdr>
            <w:top w:val="none" w:sz="0" w:space="0" w:color="auto"/>
            <w:left w:val="none" w:sz="0" w:space="0" w:color="auto"/>
            <w:bottom w:val="none" w:sz="0" w:space="0" w:color="auto"/>
            <w:right w:val="none" w:sz="0" w:space="0" w:color="auto"/>
          </w:divBdr>
        </w:div>
        <w:div w:id="271667450">
          <w:marLeft w:val="0"/>
          <w:marRight w:val="0"/>
          <w:marTop w:val="0"/>
          <w:marBottom w:val="200"/>
          <w:divBdr>
            <w:top w:val="none" w:sz="0" w:space="0" w:color="auto"/>
            <w:left w:val="none" w:sz="0" w:space="0" w:color="auto"/>
            <w:bottom w:val="none" w:sz="0" w:space="0" w:color="auto"/>
            <w:right w:val="none" w:sz="0" w:space="0" w:color="auto"/>
          </w:divBdr>
        </w:div>
        <w:div w:id="973757125">
          <w:marLeft w:val="0"/>
          <w:marRight w:val="0"/>
          <w:marTop w:val="0"/>
          <w:marBottom w:val="200"/>
          <w:divBdr>
            <w:top w:val="none" w:sz="0" w:space="0" w:color="auto"/>
            <w:left w:val="none" w:sz="0" w:space="0" w:color="auto"/>
            <w:bottom w:val="none" w:sz="0" w:space="0" w:color="auto"/>
            <w:right w:val="none" w:sz="0" w:space="0" w:color="auto"/>
          </w:divBdr>
        </w:div>
        <w:div w:id="1261452432">
          <w:marLeft w:val="0"/>
          <w:marRight w:val="0"/>
          <w:marTop w:val="0"/>
          <w:marBottom w:val="200"/>
          <w:divBdr>
            <w:top w:val="none" w:sz="0" w:space="0" w:color="auto"/>
            <w:left w:val="none" w:sz="0" w:space="0" w:color="auto"/>
            <w:bottom w:val="none" w:sz="0" w:space="0" w:color="auto"/>
            <w:right w:val="none" w:sz="0" w:space="0" w:color="auto"/>
          </w:divBdr>
        </w:div>
        <w:div w:id="2068409575">
          <w:marLeft w:val="0"/>
          <w:marRight w:val="0"/>
          <w:marTop w:val="0"/>
          <w:marBottom w:val="200"/>
          <w:divBdr>
            <w:top w:val="none" w:sz="0" w:space="0" w:color="auto"/>
            <w:left w:val="none" w:sz="0" w:space="0" w:color="auto"/>
            <w:bottom w:val="none" w:sz="0" w:space="0" w:color="auto"/>
            <w:right w:val="none" w:sz="0" w:space="0" w:color="auto"/>
          </w:divBdr>
        </w:div>
        <w:div w:id="51930068">
          <w:marLeft w:val="0"/>
          <w:marRight w:val="0"/>
          <w:marTop w:val="0"/>
          <w:marBottom w:val="200"/>
          <w:divBdr>
            <w:top w:val="none" w:sz="0" w:space="0" w:color="auto"/>
            <w:left w:val="none" w:sz="0" w:space="0" w:color="auto"/>
            <w:bottom w:val="none" w:sz="0" w:space="0" w:color="auto"/>
            <w:right w:val="none" w:sz="0" w:space="0" w:color="auto"/>
          </w:divBdr>
        </w:div>
      </w:divsChild>
    </w:div>
    <w:div w:id="1664896635">
      <w:bodyDiv w:val="1"/>
      <w:marLeft w:val="0"/>
      <w:marRight w:val="0"/>
      <w:marTop w:val="0"/>
      <w:marBottom w:val="0"/>
      <w:divBdr>
        <w:top w:val="none" w:sz="0" w:space="0" w:color="auto"/>
        <w:left w:val="none" w:sz="0" w:space="0" w:color="auto"/>
        <w:bottom w:val="none" w:sz="0" w:space="0" w:color="auto"/>
        <w:right w:val="none" w:sz="0" w:space="0" w:color="auto"/>
      </w:divBdr>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87902461">
      <w:bodyDiv w:val="1"/>
      <w:marLeft w:val="0"/>
      <w:marRight w:val="0"/>
      <w:marTop w:val="0"/>
      <w:marBottom w:val="0"/>
      <w:divBdr>
        <w:top w:val="none" w:sz="0" w:space="0" w:color="auto"/>
        <w:left w:val="none" w:sz="0" w:space="0" w:color="auto"/>
        <w:bottom w:val="none" w:sz="0" w:space="0" w:color="auto"/>
        <w:right w:val="none" w:sz="0" w:space="0" w:color="auto"/>
      </w:divBdr>
    </w:div>
    <w:div w:id="1691377162">
      <w:bodyDiv w:val="1"/>
      <w:marLeft w:val="0"/>
      <w:marRight w:val="0"/>
      <w:marTop w:val="0"/>
      <w:marBottom w:val="0"/>
      <w:divBdr>
        <w:top w:val="none" w:sz="0" w:space="0" w:color="auto"/>
        <w:left w:val="none" w:sz="0" w:space="0" w:color="auto"/>
        <w:bottom w:val="none" w:sz="0" w:space="0" w:color="auto"/>
        <w:right w:val="none" w:sz="0" w:space="0" w:color="auto"/>
      </w:divBdr>
      <w:divsChild>
        <w:div w:id="1659533571">
          <w:marLeft w:val="0"/>
          <w:marRight w:val="0"/>
          <w:marTop w:val="0"/>
          <w:marBottom w:val="200"/>
          <w:divBdr>
            <w:top w:val="none" w:sz="0" w:space="0" w:color="auto"/>
            <w:left w:val="none" w:sz="0" w:space="0" w:color="auto"/>
            <w:bottom w:val="none" w:sz="0" w:space="0" w:color="auto"/>
            <w:right w:val="none" w:sz="0" w:space="0" w:color="auto"/>
          </w:divBdr>
        </w:div>
        <w:div w:id="336344019">
          <w:marLeft w:val="0"/>
          <w:marRight w:val="0"/>
          <w:marTop w:val="0"/>
          <w:marBottom w:val="200"/>
          <w:divBdr>
            <w:top w:val="none" w:sz="0" w:space="0" w:color="auto"/>
            <w:left w:val="none" w:sz="0" w:space="0" w:color="auto"/>
            <w:bottom w:val="none" w:sz="0" w:space="0" w:color="auto"/>
            <w:right w:val="none" w:sz="0" w:space="0" w:color="auto"/>
          </w:divBdr>
        </w:div>
        <w:div w:id="92634372">
          <w:marLeft w:val="0"/>
          <w:marRight w:val="0"/>
          <w:marTop w:val="0"/>
          <w:marBottom w:val="200"/>
          <w:divBdr>
            <w:top w:val="none" w:sz="0" w:space="0" w:color="auto"/>
            <w:left w:val="none" w:sz="0" w:space="0" w:color="auto"/>
            <w:bottom w:val="none" w:sz="0" w:space="0" w:color="auto"/>
            <w:right w:val="none" w:sz="0" w:space="0" w:color="auto"/>
          </w:divBdr>
        </w:div>
        <w:div w:id="850146570">
          <w:marLeft w:val="0"/>
          <w:marRight w:val="0"/>
          <w:marTop w:val="0"/>
          <w:marBottom w:val="200"/>
          <w:divBdr>
            <w:top w:val="none" w:sz="0" w:space="0" w:color="auto"/>
            <w:left w:val="none" w:sz="0" w:space="0" w:color="auto"/>
            <w:bottom w:val="none" w:sz="0" w:space="0" w:color="auto"/>
            <w:right w:val="none" w:sz="0" w:space="0" w:color="auto"/>
          </w:divBdr>
        </w:div>
        <w:div w:id="1668511388">
          <w:marLeft w:val="0"/>
          <w:marRight w:val="0"/>
          <w:marTop w:val="0"/>
          <w:marBottom w:val="200"/>
          <w:divBdr>
            <w:top w:val="none" w:sz="0" w:space="0" w:color="auto"/>
            <w:left w:val="none" w:sz="0" w:space="0" w:color="auto"/>
            <w:bottom w:val="none" w:sz="0" w:space="0" w:color="auto"/>
            <w:right w:val="none" w:sz="0" w:space="0" w:color="auto"/>
          </w:divBdr>
        </w:div>
        <w:div w:id="1907064232">
          <w:marLeft w:val="0"/>
          <w:marRight w:val="0"/>
          <w:marTop w:val="0"/>
          <w:marBottom w:val="200"/>
          <w:divBdr>
            <w:top w:val="none" w:sz="0" w:space="0" w:color="auto"/>
            <w:left w:val="none" w:sz="0" w:space="0" w:color="auto"/>
            <w:bottom w:val="none" w:sz="0" w:space="0" w:color="auto"/>
            <w:right w:val="none" w:sz="0" w:space="0" w:color="auto"/>
          </w:divBdr>
        </w:div>
        <w:div w:id="1293364667">
          <w:marLeft w:val="0"/>
          <w:marRight w:val="0"/>
          <w:marTop w:val="0"/>
          <w:marBottom w:val="200"/>
          <w:divBdr>
            <w:top w:val="none" w:sz="0" w:space="0" w:color="auto"/>
            <w:left w:val="none" w:sz="0" w:space="0" w:color="auto"/>
            <w:bottom w:val="none" w:sz="0" w:space="0" w:color="auto"/>
            <w:right w:val="none" w:sz="0" w:space="0" w:color="auto"/>
          </w:divBdr>
        </w:div>
        <w:div w:id="2019187101">
          <w:marLeft w:val="0"/>
          <w:marRight w:val="0"/>
          <w:marTop w:val="0"/>
          <w:marBottom w:val="200"/>
          <w:divBdr>
            <w:top w:val="none" w:sz="0" w:space="0" w:color="auto"/>
            <w:left w:val="none" w:sz="0" w:space="0" w:color="auto"/>
            <w:bottom w:val="none" w:sz="0" w:space="0" w:color="auto"/>
            <w:right w:val="none" w:sz="0" w:space="0" w:color="auto"/>
          </w:divBdr>
        </w:div>
        <w:div w:id="1882207316">
          <w:marLeft w:val="0"/>
          <w:marRight w:val="0"/>
          <w:marTop w:val="0"/>
          <w:marBottom w:val="200"/>
          <w:divBdr>
            <w:top w:val="none" w:sz="0" w:space="0" w:color="auto"/>
            <w:left w:val="none" w:sz="0" w:space="0" w:color="auto"/>
            <w:bottom w:val="none" w:sz="0" w:space="0" w:color="auto"/>
            <w:right w:val="none" w:sz="0" w:space="0" w:color="auto"/>
          </w:divBdr>
        </w:div>
        <w:div w:id="13266097">
          <w:marLeft w:val="0"/>
          <w:marRight w:val="0"/>
          <w:marTop w:val="0"/>
          <w:marBottom w:val="200"/>
          <w:divBdr>
            <w:top w:val="none" w:sz="0" w:space="0" w:color="auto"/>
            <w:left w:val="none" w:sz="0" w:space="0" w:color="auto"/>
            <w:bottom w:val="none" w:sz="0" w:space="0" w:color="auto"/>
            <w:right w:val="none" w:sz="0" w:space="0" w:color="auto"/>
          </w:divBdr>
        </w:div>
        <w:div w:id="1971856108">
          <w:marLeft w:val="0"/>
          <w:marRight w:val="0"/>
          <w:marTop w:val="0"/>
          <w:marBottom w:val="200"/>
          <w:divBdr>
            <w:top w:val="none" w:sz="0" w:space="0" w:color="auto"/>
            <w:left w:val="none" w:sz="0" w:space="0" w:color="auto"/>
            <w:bottom w:val="none" w:sz="0" w:space="0" w:color="auto"/>
            <w:right w:val="none" w:sz="0" w:space="0" w:color="auto"/>
          </w:divBdr>
        </w:div>
        <w:div w:id="1267690286">
          <w:marLeft w:val="0"/>
          <w:marRight w:val="0"/>
          <w:marTop w:val="0"/>
          <w:marBottom w:val="200"/>
          <w:divBdr>
            <w:top w:val="none" w:sz="0" w:space="0" w:color="auto"/>
            <w:left w:val="none" w:sz="0" w:space="0" w:color="auto"/>
            <w:bottom w:val="none" w:sz="0" w:space="0" w:color="auto"/>
            <w:right w:val="none" w:sz="0" w:space="0" w:color="auto"/>
          </w:divBdr>
        </w:div>
        <w:div w:id="1989702687">
          <w:marLeft w:val="0"/>
          <w:marRight w:val="0"/>
          <w:marTop w:val="0"/>
          <w:marBottom w:val="200"/>
          <w:divBdr>
            <w:top w:val="none" w:sz="0" w:space="0" w:color="auto"/>
            <w:left w:val="none" w:sz="0" w:space="0" w:color="auto"/>
            <w:bottom w:val="none" w:sz="0" w:space="0" w:color="auto"/>
            <w:right w:val="none" w:sz="0" w:space="0" w:color="auto"/>
          </w:divBdr>
        </w:div>
        <w:div w:id="1832790209">
          <w:marLeft w:val="0"/>
          <w:marRight w:val="0"/>
          <w:marTop w:val="0"/>
          <w:marBottom w:val="200"/>
          <w:divBdr>
            <w:top w:val="none" w:sz="0" w:space="0" w:color="auto"/>
            <w:left w:val="none" w:sz="0" w:space="0" w:color="auto"/>
            <w:bottom w:val="none" w:sz="0" w:space="0" w:color="auto"/>
            <w:right w:val="none" w:sz="0" w:space="0" w:color="auto"/>
          </w:divBdr>
        </w:div>
        <w:div w:id="1977251187">
          <w:marLeft w:val="0"/>
          <w:marRight w:val="0"/>
          <w:marTop w:val="0"/>
          <w:marBottom w:val="200"/>
          <w:divBdr>
            <w:top w:val="none" w:sz="0" w:space="0" w:color="auto"/>
            <w:left w:val="none" w:sz="0" w:space="0" w:color="auto"/>
            <w:bottom w:val="none" w:sz="0" w:space="0" w:color="auto"/>
            <w:right w:val="none" w:sz="0" w:space="0" w:color="auto"/>
          </w:divBdr>
        </w:div>
        <w:div w:id="1623920029">
          <w:marLeft w:val="0"/>
          <w:marRight w:val="0"/>
          <w:marTop w:val="0"/>
          <w:marBottom w:val="200"/>
          <w:divBdr>
            <w:top w:val="none" w:sz="0" w:space="0" w:color="auto"/>
            <w:left w:val="none" w:sz="0" w:space="0" w:color="auto"/>
            <w:bottom w:val="none" w:sz="0" w:space="0" w:color="auto"/>
            <w:right w:val="none" w:sz="0" w:space="0" w:color="auto"/>
          </w:divBdr>
        </w:div>
        <w:div w:id="1339892256">
          <w:marLeft w:val="0"/>
          <w:marRight w:val="0"/>
          <w:marTop w:val="0"/>
          <w:marBottom w:val="200"/>
          <w:divBdr>
            <w:top w:val="none" w:sz="0" w:space="0" w:color="auto"/>
            <w:left w:val="none" w:sz="0" w:space="0" w:color="auto"/>
            <w:bottom w:val="none" w:sz="0" w:space="0" w:color="auto"/>
            <w:right w:val="none" w:sz="0" w:space="0" w:color="auto"/>
          </w:divBdr>
        </w:div>
        <w:div w:id="1150975750">
          <w:marLeft w:val="0"/>
          <w:marRight w:val="0"/>
          <w:marTop w:val="0"/>
          <w:marBottom w:val="200"/>
          <w:divBdr>
            <w:top w:val="none" w:sz="0" w:space="0" w:color="auto"/>
            <w:left w:val="none" w:sz="0" w:space="0" w:color="auto"/>
            <w:bottom w:val="none" w:sz="0" w:space="0" w:color="auto"/>
            <w:right w:val="none" w:sz="0" w:space="0" w:color="auto"/>
          </w:divBdr>
        </w:div>
        <w:div w:id="994987982">
          <w:marLeft w:val="0"/>
          <w:marRight w:val="0"/>
          <w:marTop w:val="0"/>
          <w:marBottom w:val="200"/>
          <w:divBdr>
            <w:top w:val="none" w:sz="0" w:space="0" w:color="auto"/>
            <w:left w:val="none" w:sz="0" w:space="0" w:color="auto"/>
            <w:bottom w:val="none" w:sz="0" w:space="0" w:color="auto"/>
            <w:right w:val="none" w:sz="0" w:space="0" w:color="auto"/>
          </w:divBdr>
        </w:div>
        <w:div w:id="637536095">
          <w:marLeft w:val="0"/>
          <w:marRight w:val="0"/>
          <w:marTop w:val="0"/>
          <w:marBottom w:val="200"/>
          <w:divBdr>
            <w:top w:val="none" w:sz="0" w:space="0" w:color="auto"/>
            <w:left w:val="none" w:sz="0" w:space="0" w:color="auto"/>
            <w:bottom w:val="none" w:sz="0" w:space="0" w:color="auto"/>
            <w:right w:val="none" w:sz="0" w:space="0" w:color="auto"/>
          </w:divBdr>
        </w:div>
        <w:div w:id="1205364385">
          <w:marLeft w:val="0"/>
          <w:marRight w:val="0"/>
          <w:marTop w:val="0"/>
          <w:marBottom w:val="200"/>
          <w:divBdr>
            <w:top w:val="none" w:sz="0" w:space="0" w:color="auto"/>
            <w:left w:val="none" w:sz="0" w:space="0" w:color="auto"/>
            <w:bottom w:val="none" w:sz="0" w:space="0" w:color="auto"/>
            <w:right w:val="none" w:sz="0" w:space="0" w:color="auto"/>
          </w:divBdr>
        </w:div>
        <w:div w:id="1723627567">
          <w:marLeft w:val="0"/>
          <w:marRight w:val="0"/>
          <w:marTop w:val="0"/>
          <w:marBottom w:val="200"/>
          <w:divBdr>
            <w:top w:val="none" w:sz="0" w:space="0" w:color="auto"/>
            <w:left w:val="none" w:sz="0" w:space="0" w:color="auto"/>
            <w:bottom w:val="none" w:sz="0" w:space="0" w:color="auto"/>
            <w:right w:val="none" w:sz="0" w:space="0" w:color="auto"/>
          </w:divBdr>
        </w:div>
        <w:div w:id="1416511182">
          <w:marLeft w:val="0"/>
          <w:marRight w:val="0"/>
          <w:marTop w:val="0"/>
          <w:marBottom w:val="200"/>
          <w:divBdr>
            <w:top w:val="none" w:sz="0" w:space="0" w:color="auto"/>
            <w:left w:val="none" w:sz="0" w:space="0" w:color="auto"/>
            <w:bottom w:val="none" w:sz="0" w:space="0" w:color="auto"/>
            <w:right w:val="none" w:sz="0" w:space="0" w:color="auto"/>
          </w:divBdr>
        </w:div>
        <w:div w:id="836112878">
          <w:marLeft w:val="0"/>
          <w:marRight w:val="0"/>
          <w:marTop w:val="0"/>
          <w:marBottom w:val="200"/>
          <w:divBdr>
            <w:top w:val="none" w:sz="0" w:space="0" w:color="auto"/>
            <w:left w:val="none" w:sz="0" w:space="0" w:color="auto"/>
            <w:bottom w:val="none" w:sz="0" w:space="0" w:color="auto"/>
            <w:right w:val="none" w:sz="0" w:space="0" w:color="auto"/>
          </w:divBdr>
        </w:div>
        <w:div w:id="1400860401">
          <w:marLeft w:val="0"/>
          <w:marRight w:val="0"/>
          <w:marTop w:val="0"/>
          <w:marBottom w:val="200"/>
          <w:divBdr>
            <w:top w:val="none" w:sz="0" w:space="0" w:color="auto"/>
            <w:left w:val="none" w:sz="0" w:space="0" w:color="auto"/>
            <w:bottom w:val="none" w:sz="0" w:space="0" w:color="auto"/>
            <w:right w:val="none" w:sz="0" w:space="0" w:color="auto"/>
          </w:divBdr>
        </w:div>
        <w:div w:id="1014840883">
          <w:marLeft w:val="0"/>
          <w:marRight w:val="0"/>
          <w:marTop w:val="0"/>
          <w:marBottom w:val="200"/>
          <w:divBdr>
            <w:top w:val="none" w:sz="0" w:space="0" w:color="auto"/>
            <w:left w:val="none" w:sz="0" w:space="0" w:color="auto"/>
            <w:bottom w:val="none" w:sz="0" w:space="0" w:color="auto"/>
            <w:right w:val="none" w:sz="0" w:space="0" w:color="auto"/>
          </w:divBdr>
        </w:div>
        <w:div w:id="1297180249">
          <w:marLeft w:val="0"/>
          <w:marRight w:val="0"/>
          <w:marTop w:val="0"/>
          <w:marBottom w:val="200"/>
          <w:divBdr>
            <w:top w:val="none" w:sz="0" w:space="0" w:color="auto"/>
            <w:left w:val="none" w:sz="0" w:space="0" w:color="auto"/>
            <w:bottom w:val="none" w:sz="0" w:space="0" w:color="auto"/>
            <w:right w:val="none" w:sz="0" w:space="0" w:color="auto"/>
          </w:divBdr>
        </w:div>
        <w:div w:id="107042143">
          <w:marLeft w:val="0"/>
          <w:marRight w:val="0"/>
          <w:marTop w:val="0"/>
          <w:marBottom w:val="200"/>
          <w:divBdr>
            <w:top w:val="none" w:sz="0" w:space="0" w:color="auto"/>
            <w:left w:val="none" w:sz="0" w:space="0" w:color="auto"/>
            <w:bottom w:val="none" w:sz="0" w:space="0" w:color="auto"/>
            <w:right w:val="none" w:sz="0" w:space="0" w:color="auto"/>
          </w:divBdr>
        </w:div>
        <w:div w:id="847018440">
          <w:marLeft w:val="0"/>
          <w:marRight w:val="0"/>
          <w:marTop w:val="0"/>
          <w:marBottom w:val="200"/>
          <w:divBdr>
            <w:top w:val="none" w:sz="0" w:space="0" w:color="auto"/>
            <w:left w:val="none" w:sz="0" w:space="0" w:color="auto"/>
            <w:bottom w:val="none" w:sz="0" w:space="0" w:color="auto"/>
            <w:right w:val="none" w:sz="0" w:space="0" w:color="auto"/>
          </w:divBdr>
        </w:div>
        <w:div w:id="281956756">
          <w:marLeft w:val="0"/>
          <w:marRight w:val="0"/>
          <w:marTop w:val="0"/>
          <w:marBottom w:val="200"/>
          <w:divBdr>
            <w:top w:val="none" w:sz="0" w:space="0" w:color="auto"/>
            <w:left w:val="none" w:sz="0" w:space="0" w:color="auto"/>
            <w:bottom w:val="none" w:sz="0" w:space="0" w:color="auto"/>
            <w:right w:val="none" w:sz="0" w:space="0" w:color="auto"/>
          </w:divBdr>
        </w:div>
        <w:div w:id="1162895359">
          <w:marLeft w:val="0"/>
          <w:marRight w:val="0"/>
          <w:marTop w:val="0"/>
          <w:marBottom w:val="200"/>
          <w:divBdr>
            <w:top w:val="none" w:sz="0" w:space="0" w:color="auto"/>
            <w:left w:val="none" w:sz="0" w:space="0" w:color="auto"/>
            <w:bottom w:val="none" w:sz="0" w:space="0" w:color="auto"/>
            <w:right w:val="none" w:sz="0" w:space="0" w:color="auto"/>
          </w:divBdr>
        </w:div>
        <w:div w:id="1900289906">
          <w:marLeft w:val="0"/>
          <w:marRight w:val="0"/>
          <w:marTop w:val="0"/>
          <w:marBottom w:val="200"/>
          <w:divBdr>
            <w:top w:val="none" w:sz="0" w:space="0" w:color="auto"/>
            <w:left w:val="none" w:sz="0" w:space="0" w:color="auto"/>
            <w:bottom w:val="none" w:sz="0" w:space="0" w:color="auto"/>
            <w:right w:val="none" w:sz="0" w:space="0" w:color="auto"/>
          </w:divBdr>
        </w:div>
        <w:div w:id="1567564749">
          <w:marLeft w:val="0"/>
          <w:marRight w:val="0"/>
          <w:marTop w:val="0"/>
          <w:marBottom w:val="200"/>
          <w:divBdr>
            <w:top w:val="none" w:sz="0" w:space="0" w:color="auto"/>
            <w:left w:val="none" w:sz="0" w:space="0" w:color="auto"/>
            <w:bottom w:val="none" w:sz="0" w:space="0" w:color="auto"/>
            <w:right w:val="none" w:sz="0" w:space="0" w:color="auto"/>
          </w:divBdr>
        </w:div>
        <w:div w:id="113867420">
          <w:marLeft w:val="0"/>
          <w:marRight w:val="0"/>
          <w:marTop w:val="0"/>
          <w:marBottom w:val="200"/>
          <w:divBdr>
            <w:top w:val="none" w:sz="0" w:space="0" w:color="auto"/>
            <w:left w:val="none" w:sz="0" w:space="0" w:color="auto"/>
            <w:bottom w:val="none" w:sz="0" w:space="0" w:color="auto"/>
            <w:right w:val="none" w:sz="0" w:space="0" w:color="auto"/>
          </w:divBdr>
        </w:div>
        <w:div w:id="1501040030">
          <w:marLeft w:val="0"/>
          <w:marRight w:val="0"/>
          <w:marTop w:val="0"/>
          <w:marBottom w:val="200"/>
          <w:divBdr>
            <w:top w:val="none" w:sz="0" w:space="0" w:color="auto"/>
            <w:left w:val="none" w:sz="0" w:space="0" w:color="auto"/>
            <w:bottom w:val="none" w:sz="0" w:space="0" w:color="auto"/>
            <w:right w:val="none" w:sz="0" w:space="0" w:color="auto"/>
          </w:divBdr>
        </w:div>
        <w:div w:id="1860776938">
          <w:marLeft w:val="0"/>
          <w:marRight w:val="0"/>
          <w:marTop w:val="0"/>
          <w:marBottom w:val="200"/>
          <w:divBdr>
            <w:top w:val="none" w:sz="0" w:space="0" w:color="auto"/>
            <w:left w:val="none" w:sz="0" w:space="0" w:color="auto"/>
            <w:bottom w:val="none" w:sz="0" w:space="0" w:color="auto"/>
            <w:right w:val="none" w:sz="0" w:space="0" w:color="auto"/>
          </w:divBdr>
        </w:div>
        <w:div w:id="1038243327">
          <w:marLeft w:val="0"/>
          <w:marRight w:val="0"/>
          <w:marTop w:val="0"/>
          <w:marBottom w:val="200"/>
          <w:divBdr>
            <w:top w:val="none" w:sz="0" w:space="0" w:color="auto"/>
            <w:left w:val="none" w:sz="0" w:space="0" w:color="auto"/>
            <w:bottom w:val="none" w:sz="0" w:space="0" w:color="auto"/>
            <w:right w:val="none" w:sz="0" w:space="0" w:color="auto"/>
          </w:divBdr>
        </w:div>
        <w:div w:id="720010871">
          <w:marLeft w:val="0"/>
          <w:marRight w:val="0"/>
          <w:marTop w:val="0"/>
          <w:marBottom w:val="200"/>
          <w:divBdr>
            <w:top w:val="none" w:sz="0" w:space="0" w:color="auto"/>
            <w:left w:val="none" w:sz="0" w:space="0" w:color="auto"/>
            <w:bottom w:val="none" w:sz="0" w:space="0" w:color="auto"/>
            <w:right w:val="none" w:sz="0" w:space="0" w:color="auto"/>
          </w:divBdr>
        </w:div>
        <w:div w:id="1300261223">
          <w:marLeft w:val="0"/>
          <w:marRight w:val="0"/>
          <w:marTop w:val="0"/>
          <w:marBottom w:val="200"/>
          <w:divBdr>
            <w:top w:val="none" w:sz="0" w:space="0" w:color="auto"/>
            <w:left w:val="none" w:sz="0" w:space="0" w:color="auto"/>
            <w:bottom w:val="none" w:sz="0" w:space="0" w:color="auto"/>
            <w:right w:val="none" w:sz="0" w:space="0" w:color="auto"/>
          </w:divBdr>
        </w:div>
        <w:div w:id="988822312">
          <w:marLeft w:val="0"/>
          <w:marRight w:val="0"/>
          <w:marTop w:val="0"/>
          <w:marBottom w:val="200"/>
          <w:divBdr>
            <w:top w:val="none" w:sz="0" w:space="0" w:color="auto"/>
            <w:left w:val="none" w:sz="0" w:space="0" w:color="auto"/>
            <w:bottom w:val="none" w:sz="0" w:space="0" w:color="auto"/>
            <w:right w:val="none" w:sz="0" w:space="0" w:color="auto"/>
          </w:divBdr>
        </w:div>
        <w:div w:id="101844873">
          <w:marLeft w:val="0"/>
          <w:marRight w:val="0"/>
          <w:marTop w:val="0"/>
          <w:marBottom w:val="200"/>
          <w:divBdr>
            <w:top w:val="none" w:sz="0" w:space="0" w:color="auto"/>
            <w:left w:val="none" w:sz="0" w:space="0" w:color="auto"/>
            <w:bottom w:val="none" w:sz="0" w:space="0" w:color="auto"/>
            <w:right w:val="none" w:sz="0" w:space="0" w:color="auto"/>
          </w:divBdr>
        </w:div>
        <w:div w:id="456879076">
          <w:marLeft w:val="0"/>
          <w:marRight w:val="0"/>
          <w:marTop w:val="0"/>
          <w:marBottom w:val="200"/>
          <w:divBdr>
            <w:top w:val="none" w:sz="0" w:space="0" w:color="auto"/>
            <w:left w:val="none" w:sz="0" w:space="0" w:color="auto"/>
            <w:bottom w:val="none" w:sz="0" w:space="0" w:color="auto"/>
            <w:right w:val="none" w:sz="0" w:space="0" w:color="auto"/>
          </w:divBdr>
        </w:div>
        <w:div w:id="677731026">
          <w:marLeft w:val="0"/>
          <w:marRight w:val="0"/>
          <w:marTop w:val="0"/>
          <w:marBottom w:val="200"/>
          <w:divBdr>
            <w:top w:val="none" w:sz="0" w:space="0" w:color="auto"/>
            <w:left w:val="none" w:sz="0" w:space="0" w:color="auto"/>
            <w:bottom w:val="none" w:sz="0" w:space="0" w:color="auto"/>
            <w:right w:val="none" w:sz="0" w:space="0" w:color="auto"/>
          </w:divBdr>
        </w:div>
      </w:divsChild>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21586455">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8841487">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28785876">
      <w:bodyDiv w:val="1"/>
      <w:marLeft w:val="0"/>
      <w:marRight w:val="0"/>
      <w:marTop w:val="0"/>
      <w:marBottom w:val="0"/>
      <w:divBdr>
        <w:top w:val="none" w:sz="0" w:space="0" w:color="auto"/>
        <w:left w:val="none" w:sz="0" w:space="0" w:color="auto"/>
        <w:bottom w:val="none" w:sz="0" w:space="0" w:color="auto"/>
        <w:right w:val="none" w:sz="0" w:space="0" w:color="auto"/>
      </w:divBdr>
    </w:div>
    <w:div w:id="1831601258">
      <w:bodyDiv w:val="1"/>
      <w:marLeft w:val="0"/>
      <w:marRight w:val="0"/>
      <w:marTop w:val="0"/>
      <w:marBottom w:val="0"/>
      <w:divBdr>
        <w:top w:val="none" w:sz="0" w:space="0" w:color="auto"/>
        <w:left w:val="none" w:sz="0" w:space="0" w:color="auto"/>
        <w:bottom w:val="none" w:sz="0" w:space="0" w:color="auto"/>
        <w:right w:val="none" w:sz="0" w:space="0" w:color="auto"/>
      </w:divBdr>
    </w:div>
    <w:div w:id="1832060777">
      <w:bodyDiv w:val="1"/>
      <w:marLeft w:val="0"/>
      <w:marRight w:val="0"/>
      <w:marTop w:val="0"/>
      <w:marBottom w:val="0"/>
      <w:divBdr>
        <w:top w:val="none" w:sz="0" w:space="0" w:color="auto"/>
        <w:left w:val="none" w:sz="0" w:space="0" w:color="auto"/>
        <w:bottom w:val="none" w:sz="0" w:space="0" w:color="auto"/>
        <w:right w:val="none" w:sz="0" w:space="0" w:color="auto"/>
      </w:divBdr>
    </w:div>
    <w:div w:id="1844277849">
      <w:bodyDiv w:val="1"/>
      <w:marLeft w:val="0"/>
      <w:marRight w:val="0"/>
      <w:marTop w:val="0"/>
      <w:marBottom w:val="0"/>
      <w:divBdr>
        <w:top w:val="none" w:sz="0" w:space="0" w:color="auto"/>
        <w:left w:val="none" w:sz="0" w:space="0" w:color="auto"/>
        <w:bottom w:val="none" w:sz="0" w:space="0" w:color="auto"/>
        <w:right w:val="none" w:sz="0" w:space="0" w:color="auto"/>
      </w:divBdr>
    </w:div>
    <w:div w:id="1848717353">
      <w:bodyDiv w:val="1"/>
      <w:marLeft w:val="0"/>
      <w:marRight w:val="0"/>
      <w:marTop w:val="0"/>
      <w:marBottom w:val="0"/>
      <w:divBdr>
        <w:top w:val="none" w:sz="0" w:space="0" w:color="auto"/>
        <w:left w:val="none" w:sz="0" w:space="0" w:color="auto"/>
        <w:bottom w:val="none" w:sz="0" w:space="0" w:color="auto"/>
        <w:right w:val="none" w:sz="0" w:space="0" w:color="auto"/>
      </w:divBdr>
    </w:div>
    <w:div w:id="1858619099">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9531391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45768814">
      <w:bodyDiv w:val="1"/>
      <w:marLeft w:val="0"/>
      <w:marRight w:val="0"/>
      <w:marTop w:val="0"/>
      <w:marBottom w:val="0"/>
      <w:divBdr>
        <w:top w:val="none" w:sz="0" w:space="0" w:color="auto"/>
        <w:left w:val="none" w:sz="0" w:space="0" w:color="auto"/>
        <w:bottom w:val="none" w:sz="0" w:space="0" w:color="auto"/>
        <w:right w:val="none" w:sz="0" w:space="0" w:color="auto"/>
      </w:divBdr>
    </w:div>
    <w:div w:id="1946495566">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1580">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21883513">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37341856">
      <w:bodyDiv w:val="1"/>
      <w:marLeft w:val="0"/>
      <w:marRight w:val="0"/>
      <w:marTop w:val="0"/>
      <w:marBottom w:val="0"/>
      <w:divBdr>
        <w:top w:val="none" w:sz="0" w:space="0" w:color="auto"/>
        <w:left w:val="none" w:sz="0" w:space="0" w:color="auto"/>
        <w:bottom w:val="none" w:sz="0" w:space="0" w:color="auto"/>
        <w:right w:val="none" w:sz="0" w:space="0" w:color="auto"/>
      </w:divBdr>
      <w:divsChild>
        <w:div w:id="2099978249">
          <w:marLeft w:val="0"/>
          <w:marRight w:val="0"/>
          <w:marTop w:val="0"/>
          <w:marBottom w:val="0"/>
          <w:divBdr>
            <w:top w:val="none" w:sz="0" w:space="0" w:color="auto"/>
            <w:left w:val="none" w:sz="0" w:space="0" w:color="auto"/>
            <w:bottom w:val="none" w:sz="0" w:space="0" w:color="auto"/>
            <w:right w:val="none" w:sz="0" w:space="0" w:color="auto"/>
          </w:divBdr>
          <w:divsChild>
            <w:div w:id="748962664">
              <w:marLeft w:val="0"/>
              <w:marRight w:val="0"/>
              <w:marTop w:val="0"/>
              <w:marBottom w:val="0"/>
              <w:divBdr>
                <w:top w:val="none" w:sz="0" w:space="0" w:color="auto"/>
                <w:left w:val="none" w:sz="0" w:space="0" w:color="auto"/>
                <w:bottom w:val="none" w:sz="0" w:space="0" w:color="auto"/>
                <w:right w:val="none" w:sz="0" w:space="0" w:color="auto"/>
              </w:divBdr>
              <w:divsChild>
                <w:div w:id="287975685">
                  <w:marLeft w:val="0"/>
                  <w:marRight w:val="0"/>
                  <w:marTop w:val="0"/>
                  <w:marBottom w:val="0"/>
                  <w:divBdr>
                    <w:top w:val="none" w:sz="0" w:space="0" w:color="auto"/>
                    <w:left w:val="none" w:sz="0" w:space="0" w:color="auto"/>
                    <w:bottom w:val="none" w:sz="0" w:space="0" w:color="auto"/>
                    <w:right w:val="none" w:sz="0" w:space="0" w:color="auto"/>
                  </w:divBdr>
                  <w:divsChild>
                    <w:div w:id="1704475078">
                      <w:marLeft w:val="0"/>
                      <w:marRight w:val="0"/>
                      <w:marTop w:val="0"/>
                      <w:marBottom w:val="0"/>
                      <w:divBdr>
                        <w:top w:val="none" w:sz="0" w:space="0" w:color="auto"/>
                        <w:left w:val="none" w:sz="0" w:space="0" w:color="auto"/>
                        <w:bottom w:val="none" w:sz="0" w:space="0" w:color="auto"/>
                        <w:right w:val="none" w:sz="0" w:space="0" w:color="auto"/>
                      </w:divBdr>
                    </w:div>
                    <w:div w:id="159130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094543991">
      <w:bodyDiv w:val="1"/>
      <w:marLeft w:val="0"/>
      <w:marRight w:val="0"/>
      <w:marTop w:val="0"/>
      <w:marBottom w:val="0"/>
      <w:divBdr>
        <w:top w:val="none" w:sz="0" w:space="0" w:color="auto"/>
        <w:left w:val="none" w:sz="0" w:space="0" w:color="auto"/>
        <w:bottom w:val="none" w:sz="0" w:space="0" w:color="auto"/>
        <w:right w:val="none" w:sz="0" w:space="0" w:color="auto"/>
      </w:divBdr>
      <w:divsChild>
        <w:div w:id="931355708">
          <w:marLeft w:val="0"/>
          <w:marRight w:val="0"/>
          <w:marTop w:val="0"/>
          <w:marBottom w:val="0"/>
          <w:divBdr>
            <w:top w:val="none" w:sz="0" w:space="0" w:color="auto"/>
            <w:left w:val="none" w:sz="0" w:space="0" w:color="auto"/>
            <w:bottom w:val="none" w:sz="0" w:space="0" w:color="auto"/>
            <w:right w:val="none" w:sz="0" w:space="0" w:color="auto"/>
          </w:divBdr>
          <w:divsChild>
            <w:div w:id="1951542940">
              <w:marLeft w:val="0"/>
              <w:marRight w:val="0"/>
              <w:marTop w:val="0"/>
              <w:marBottom w:val="0"/>
              <w:divBdr>
                <w:top w:val="none" w:sz="0" w:space="0" w:color="auto"/>
                <w:left w:val="none" w:sz="0" w:space="0" w:color="auto"/>
                <w:bottom w:val="none" w:sz="0" w:space="0" w:color="auto"/>
                <w:right w:val="none" w:sz="0" w:space="0" w:color="auto"/>
              </w:divBdr>
              <w:divsChild>
                <w:div w:id="253365469">
                  <w:marLeft w:val="0"/>
                  <w:marRight w:val="0"/>
                  <w:marTop w:val="0"/>
                  <w:marBottom w:val="0"/>
                  <w:divBdr>
                    <w:top w:val="none" w:sz="0" w:space="0" w:color="auto"/>
                    <w:left w:val="none" w:sz="0" w:space="0" w:color="auto"/>
                    <w:bottom w:val="none" w:sz="0" w:space="0" w:color="auto"/>
                    <w:right w:val="none" w:sz="0" w:space="0" w:color="auto"/>
                  </w:divBdr>
                  <w:divsChild>
                    <w:div w:id="648289819">
                      <w:marLeft w:val="0"/>
                      <w:marRight w:val="0"/>
                      <w:marTop w:val="0"/>
                      <w:marBottom w:val="0"/>
                      <w:divBdr>
                        <w:top w:val="none" w:sz="0" w:space="0" w:color="auto"/>
                        <w:left w:val="none" w:sz="0" w:space="0" w:color="auto"/>
                        <w:bottom w:val="none" w:sz="0" w:space="0" w:color="auto"/>
                        <w:right w:val="none" w:sz="0" w:space="0" w:color="auto"/>
                      </w:divBdr>
                    </w:div>
                    <w:div w:id="219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889767">
      <w:bodyDiv w:val="1"/>
      <w:marLeft w:val="0"/>
      <w:marRight w:val="0"/>
      <w:marTop w:val="0"/>
      <w:marBottom w:val="0"/>
      <w:divBdr>
        <w:top w:val="none" w:sz="0" w:space="0" w:color="auto"/>
        <w:left w:val="none" w:sz="0" w:space="0" w:color="auto"/>
        <w:bottom w:val="none" w:sz="0" w:space="0" w:color="auto"/>
        <w:right w:val="none" w:sz="0" w:space="0" w:color="auto"/>
      </w:divBdr>
      <w:divsChild>
        <w:div w:id="203830033">
          <w:marLeft w:val="0"/>
          <w:marRight w:val="0"/>
          <w:marTop w:val="0"/>
          <w:marBottom w:val="0"/>
          <w:divBdr>
            <w:top w:val="none" w:sz="0" w:space="0" w:color="auto"/>
            <w:left w:val="none" w:sz="0" w:space="0" w:color="auto"/>
            <w:bottom w:val="none" w:sz="0" w:space="0" w:color="auto"/>
            <w:right w:val="none" w:sz="0" w:space="0" w:color="auto"/>
          </w:divBdr>
          <w:divsChild>
            <w:div w:id="84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s.amazon.com/blogs/media/5-ways-prime-video-improves-the-viewing-experience-with-generative-ai-on-aw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state.gov/wp-content/uploads/2026/01/DOS-AFR-2025-508.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gle.com/goto?url=CAES4QEB6zswFX4M7cxmF-cEmPrz0AktU9FqIFNeOlacYhuUV4oW7PC8QTDVKIIvoaa4_p0A5FnQxkp2nodryy39tJKOnOF24SPv_IorgKwH6h4MDsheMb-ywdWTprguFbc5GuytZhVlAmruAHFrSQ4BFCtFSEUsitbZFMJq38Vpo5Za_0a7scw9Zf4M__4-kArO28HSop0wnsO6-RPbf6-fHYlBRvVLr1b_CBndw1jqanWQk5GZe5hKl_Z4xQlaKaYqwRhIH48KCtHXttaGcWZYj2ZS_3VjrzmV4y5_KRISe0fDj04" TargetMode="External"/><Relationship Id="rId5" Type="http://schemas.openxmlformats.org/officeDocument/2006/relationships/webSettings" Target="webSettings.xml"/><Relationship Id="rId10" Type="http://schemas.openxmlformats.org/officeDocument/2006/relationships/hyperlink" Target="https://journals.sagepub.com/doi/10.1177/20438869241296895" TargetMode="External"/><Relationship Id="rId4" Type="http://schemas.openxmlformats.org/officeDocument/2006/relationships/settings" Target="settings.xml"/><Relationship Id="rId9" Type="http://schemas.openxmlformats.org/officeDocument/2006/relationships/hyperlink" Target="https://www.appventurez.com/blog/how-big-data-and-machine-learning-drove-disneys-magic-globall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EA74AF-93F8-4AB4-B660-3BB68577B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26</Pages>
  <Words>6492</Words>
  <Characters>37011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nazmul karim</cp:lastModifiedBy>
  <cp:revision>20</cp:revision>
  <cp:lastPrinted>2026-09-16T11:23:00Z</cp:lastPrinted>
  <dcterms:created xsi:type="dcterms:W3CDTF">2026-10-23T09:17:00Z</dcterms:created>
  <dcterms:modified xsi:type="dcterms:W3CDTF">2026-10-23T09:41:00Z</dcterms:modified>
</cp:coreProperties>
</file>