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CCF21" w14:textId="77777777" w:rsidR="00EC5199" w:rsidRPr="001715F3" w:rsidRDefault="00EC5199" w:rsidP="001715F3">
      <w:pPr>
        <w:jc w:val="center"/>
        <w:rPr>
          <w:rFonts w:ascii="Arial" w:hAnsi="Arial" w:cs="Arial"/>
          <w:b/>
          <w:bCs/>
          <w:szCs w:val="24"/>
        </w:rPr>
      </w:pPr>
    </w:p>
    <w:p w14:paraId="1CF2E86D" w14:textId="77777777" w:rsidR="00EC5199" w:rsidRPr="001715F3" w:rsidRDefault="00EC5199" w:rsidP="001715F3">
      <w:pPr>
        <w:rPr>
          <w:rFonts w:ascii="Arial" w:hAnsi="Arial" w:cs="Arial"/>
          <w:b/>
          <w:bCs/>
          <w:szCs w:val="24"/>
        </w:rPr>
      </w:pPr>
      <w:r w:rsidRPr="001715F3">
        <w:rPr>
          <w:rFonts w:ascii="Arial" w:hAnsi="Arial" w:cs="Arial"/>
          <w:b/>
          <w:bCs/>
          <w:noProof/>
          <w:szCs w:val="24"/>
          <w:lang w:val="en-US" w:bidi="ar-SA"/>
        </w:rPr>
        <w:drawing>
          <wp:inline distT="0" distB="0" distL="0" distR="0" wp14:anchorId="7FB459B8" wp14:editId="5CF5930D">
            <wp:extent cx="3430209" cy="1166495"/>
            <wp:effectExtent l="0" t="0" r="0" b="0"/>
            <wp:docPr id="1535814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14763" name=""/>
                    <pic:cNvPicPr/>
                  </pic:nvPicPr>
                  <pic:blipFill>
                    <a:blip r:embed="rId8"/>
                    <a:stretch>
                      <a:fillRect/>
                    </a:stretch>
                  </pic:blipFill>
                  <pic:spPr>
                    <a:xfrm>
                      <a:off x="0" y="0"/>
                      <a:ext cx="3448017" cy="1172551"/>
                    </a:xfrm>
                    <a:prstGeom prst="rect">
                      <a:avLst/>
                    </a:prstGeom>
                  </pic:spPr>
                </pic:pic>
              </a:graphicData>
            </a:graphic>
          </wp:inline>
        </w:drawing>
      </w:r>
    </w:p>
    <w:p w14:paraId="2DCB635B" w14:textId="77777777" w:rsidR="00EC5199" w:rsidRDefault="00EC5199" w:rsidP="001715F3">
      <w:pPr>
        <w:jc w:val="center"/>
        <w:rPr>
          <w:rFonts w:ascii="Arial" w:hAnsi="Arial" w:cs="Arial"/>
          <w:b/>
          <w:bCs/>
          <w:szCs w:val="24"/>
        </w:rPr>
      </w:pPr>
    </w:p>
    <w:p w14:paraId="44A5D042" w14:textId="77777777" w:rsidR="001715F3" w:rsidRPr="001715F3" w:rsidRDefault="001715F3" w:rsidP="001715F3">
      <w:pPr>
        <w:jc w:val="center"/>
        <w:rPr>
          <w:rFonts w:ascii="Arial" w:hAnsi="Arial" w:cs="Arial"/>
          <w:b/>
          <w:bCs/>
          <w:szCs w:val="24"/>
        </w:rPr>
      </w:pPr>
    </w:p>
    <w:p w14:paraId="6EAF7804" w14:textId="77777777" w:rsidR="00EC5199" w:rsidRPr="001715F3" w:rsidRDefault="00EC5199" w:rsidP="001715F3">
      <w:pPr>
        <w:rPr>
          <w:rFonts w:ascii="Arial" w:hAnsi="Arial" w:cs="Arial"/>
          <w:b/>
          <w:bCs/>
          <w:szCs w:val="24"/>
        </w:rPr>
      </w:pPr>
    </w:p>
    <w:p w14:paraId="6FC826A7" w14:textId="5EE1FC28" w:rsidR="00EC5199" w:rsidRPr="001715F3" w:rsidRDefault="00EC5199" w:rsidP="001715F3">
      <w:pPr>
        <w:jc w:val="center"/>
        <w:rPr>
          <w:rFonts w:ascii="Arial" w:hAnsi="Arial" w:cs="Arial"/>
          <w:b/>
          <w:bCs/>
          <w:szCs w:val="24"/>
        </w:rPr>
      </w:pPr>
      <w:r w:rsidRPr="001715F3">
        <w:rPr>
          <w:rFonts w:ascii="Arial" w:hAnsi="Arial" w:cs="Arial"/>
          <w:b/>
          <w:bCs/>
          <w:szCs w:val="24"/>
        </w:rPr>
        <w:t>Sustainable Hospitality &amp; Tourism Management</w:t>
      </w:r>
    </w:p>
    <w:p w14:paraId="55C1DAAC" w14:textId="77777777" w:rsidR="00EC5199" w:rsidRPr="001715F3" w:rsidRDefault="00EC5199" w:rsidP="001715F3">
      <w:pPr>
        <w:jc w:val="center"/>
        <w:rPr>
          <w:rFonts w:ascii="Arial" w:hAnsi="Arial" w:cs="Arial"/>
          <w:b/>
          <w:bCs/>
          <w:szCs w:val="24"/>
        </w:rPr>
      </w:pPr>
      <w:r w:rsidRPr="001715F3">
        <w:rPr>
          <w:rFonts w:ascii="Arial" w:hAnsi="Arial" w:cs="Arial"/>
          <w:b/>
          <w:bCs/>
          <w:szCs w:val="24"/>
        </w:rPr>
        <w:t>Report</w:t>
      </w:r>
    </w:p>
    <w:p w14:paraId="4FE1AAFA" w14:textId="77777777" w:rsidR="00EC5199" w:rsidRPr="001715F3" w:rsidRDefault="00EC5199" w:rsidP="001715F3">
      <w:pPr>
        <w:jc w:val="center"/>
        <w:rPr>
          <w:rFonts w:ascii="Arial" w:hAnsi="Arial" w:cs="Arial"/>
          <w:b/>
          <w:bCs/>
          <w:szCs w:val="24"/>
        </w:rPr>
      </w:pPr>
    </w:p>
    <w:p w14:paraId="18B1FFD0" w14:textId="77777777" w:rsidR="00032BEF" w:rsidRDefault="00032BEF" w:rsidP="001715F3">
      <w:pPr>
        <w:jc w:val="center"/>
        <w:rPr>
          <w:rFonts w:ascii="Arial" w:hAnsi="Arial" w:cs="Arial"/>
          <w:b/>
          <w:bCs/>
          <w:szCs w:val="24"/>
        </w:rPr>
      </w:pPr>
    </w:p>
    <w:p w14:paraId="1CE6CAC0" w14:textId="77777777" w:rsidR="001715F3" w:rsidRDefault="001715F3" w:rsidP="001715F3">
      <w:pPr>
        <w:jc w:val="center"/>
        <w:rPr>
          <w:rFonts w:ascii="Arial" w:hAnsi="Arial" w:cs="Arial"/>
          <w:b/>
          <w:bCs/>
          <w:szCs w:val="24"/>
        </w:rPr>
      </w:pPr>
    </w:p>
    <w:p w14:paraId="6D13DEFD" w14:textId="77777777" w:rsidR="001715F3" w:rsidRPr="001715F3" w:rsidRDefault="001715F3" w:rsidP="001715F3">
      <w:pPr>
        <w:jc w:val="center"/>
        <w:rPr>
          <w:rFonts w:ascii="Arial" w:hAnsi="Arial" w:cs="Arial"/>
          <w:b/>
          <w:bCs/>
          <w:szCs w:val="24"/>
        </w:rPr>
      </w:pPr>
    </w:p>
    <w:p w14:paraId="3F32B60E" w14:textId="77777777" w:rsidR="00032BEF" w:rsidRPr="001715F3" w:rsidRDefault="00032BEF" w:rsidP="001715F3">
      <w:pPr>
        <w:rPr>
          <w:rFonts w:ascii="Arial" w:hAnsi="Arial" w:cs="Arial"/>
          <w:b/>
          <w:i/>
          <w:iCs/>
          <w:szCs w:val="24"/>
        </w:rPr>
      </w:pPr>
      <w:r w:rsidRPr="001715F3">
        <w:rPr>
          <w:rFonts w:ascii="Arial" w:hAnsi="Arial" w:cs="Arial"/>
          <w:b/>
          <w:i/>
          <w:iCs/>
          <w:szCs w:val="24"/>
        </w:rPr>
        <w:t>Module Name: Sustainability Hospitality &amp; Tourism Management</w:t>
      </w:r>
    </w:p>
    <w:p w14:paraId="177F163F" w14:textId="77777777" w:rsidR="00032BEF" w:rsidRPr="001715F3" w:rsidRDefault="00032BEF" w:rsidP="001715F3">
      <w:pPr>
        <w:rPr>
          <w:rFonts w:ascii="Arial" w:hAnsi="Arial" w:cs="Arial"/>
          <w:b/>
          <w:i/>
          <w:iCs/>
          <w:szCs w:val="24"/>
        </w:rPr>
      </w:pPr>
      <w:r w:rsidRPr="001715F3">
        <w:rPr>
          <w:rFonts w:ascii="Arial" w:hAnsi="Arial" w:cs="Arial"/>
          <w:b/>
          <w:i/>
          <w:iCs/>
          <w:szCs w:val="24"/>
        </w:rPr>
        <w:t>Module Code: BMIH5006</w:t>
      </w:r>
    </w:p>
    <w:p w14:paraId="01853C97" w14:textId="07DB8E6A" w:rsidR="00032BEF" w:rsidRPr="001715F3" w:rsidRDefault="00032BEF" w:rsidP="001715F3">
      <w:pPr>
        <w:rPr>
          <w:rFonts w:ascii="Arial" w:hAnsi="Arial" w:cs="Arial"/>
          <w:b/>
          <w:i/>
          <w:iCs/>
          <w:szCs w:val="24"/>
        </w:rPr>
      </w:pPr>
      <w:r w:rsidRPr="001715F3">
        <w:rPr>
          <w:rFonts w:ascii="Arial" w:hAnsi="Arial" w:cs="Arial"/>
          <w:b/>
          <w:i/>
          <w:iCs/>
          <w:szCs w:val="24"/>
        </w:rPr>
        <w:t xml:space="preserve">Lecturer Name: Giulia </w:t>
      </w:r>
      <w:proofErr w:type="spellStart"/>
      <w:r w:rsidRPr="001715F3">
        <w:rPr>
          <w:rFonts w:ascii="Arial" w:hAnsi="Arial" w:cs="Arial"/>
          <w:b/>
          <w:i/>
          <w:iCs/>
          <w:szCs w:val="24"/>
        </w:rPr>
        <w:t>Chifari</w:t>
      </w:r>
      <w:proofErr w:type="spellEnd"/>
    </w:p>
    <w:p w14:paraId="6F722E31" w14:textId="77777777" w:rsidR="00032BEF" w:rsidRPr="001715F3" w:rsidRDefault="00032BEF" w:rsidP="001715F3">
      <w:pPr>
        <w:rPr>
          <w:rFonts w:ascii="Arial" w:hAnsi="Arial" w:cs="Arial"/>
          <w:b/>
          <w:i/>
          <w:iCs/>
          <w:szCs w:val="24"/>
        </w:rPr>
      </w:pPr>
      <w:r w:rsidRPr="001715F3">
        <w:rPr>
          <w:rFonts w:ascii="Arial" w:hAnsi="Arial" w:cs="Arial"/>
          <w:b/>
          <w:i/>
          <w:iCs/>
          <w:szCs w:val="24"/>
        </w:rPr>
        <w:t>Student Name: Elena Stenic</w:t>
      </w:r>
    </w:p>
    <w:p w14:paraId="0A62F6A1" w14:textId="77777777" w:rsidR="00032BEF" w:rsidRPr="001715F3" w:rsidRDefault="00032BEF" w:rsidP="001715F3">
      <w:pPr>
        <w:rPr>
          <w:rFonts w:ascii="Arial" w:hAnsi="Arial" w:cs="Arial"/>
          <w:b/>
          <w:i/>
          <w:iCs/>
          <w:szCs w:val="24"/>
        </w:rPr>
      </w:pPr>
      <w:r w:rsidRPr="001715F3">
        <w:rPr>
          <w:rFonts w:ascii="Arial" w:hAnsi="Arial" w:cs="Arial"/>
          <w:b/>
          <w:i/>
          <w:iCs/>
          <w:szCs w:val="24"/>
        </w:rPr>
        <w:t>Student ID: 2246472</w:t>
      </w:r>
    </w:p>
    <w:p w14:paraId="119C4200" w14:textId="7BB560C8" w:rsidR="00032BEF" w:rsidRPr="001715F3" w:rsidRDefault="00032BEF" w:rsidP="001715F3">
      <w:pPr>
        <w:rPr>
          <w:rFonts w:ascii="Arial" w:hAnsi="Arial" w:cs="Arial"/>
          <w:b/>
          <w:i/>
          <w:iCs/>
          <w:szCs w:val="24"/>
        </w:rPr>
      </w:pPr>
      <w:r w:rsidRPr="001715F3">
        <w:rPr>
          <w:rFonts w:ascii="Arial" w:hAnsi="Arial" w:cs="Arial"/>
          <w:b/>
          <w:i/>
          <w:iCs/>
          <w:szCs w:val="24"/>
        </w:rPr>
        <w:t xml:space="preserve">Word Count: </w:t>
      </w:r>
      <w:r w:rsidR="001715F3" w:rsidRPr="001715F3">
        <w:rPr>
          <w:rFonts w:ascii="Arial" w:hAnsi="Arial" w:cs="Arial"/>
          <w:b/>
          <w:i/>
          <w:iCs/>
          <w:szCs w:val="24"/>
        </w:rPr>
        <w:t>2188</w:t>
      </w:r>
    </w:p>
    <w:p w14:paraId="4D861A0D" w14:textId="246670CA" w:rsidR="00F82BB0" w:rsidRPr="001715F3" w:rsidRDefault="00F82BB0" w:rsidP="001715F3">
      <w:pPr>
        <w:jc w:val="center"/>
        <w:rPr>
          <w:rFonts w:ascii="Arial" w:hAnsi="Arial" w:cs="Arial"/>
          <w:szCs w:val="24"/>
        </w:rPr>
      </w:pPr>
      <w:r w:rsidRPr="001715F3">
        <w:rPr>
          <w:rFonts w:ascii="Arial" w:hAnsi="Arial" w:cs="Arial"/>
          <w:szCs w:val="24"/>
        </w:rPr>
        <w:br w:type="page"/>
      </w:r>
    </w:p>
    <w:p w14:paraId="51B83450" w14:textId="1227BFE6" w:rsidR="00032BEF" w:rsidRPr="001715F3" w:rsidRDefault="00032BEF" w:rsidP="001715F3">
      <w:pPr>
        <w:rPr>
          <w:rFonts w:ascii="Arial" w:hAnsi="Arial" w:cs="Arial"/>
          <w:szCs w:val="24"/>
          <w:lang w:eastAsia="en-GB"/>
        </w:rPr>
      </w:pPr>
      <w:r w:rsidRPr="001715F3">
        <w:rPr>
          <w:rFonts w:ascii="Arial" w:hAnsi="Arial" w:cs="Arial"/>
          <w:szCs w:val="24"/>
          <w:lang w:eastAsia="en-GB"/>
        </w:rPr>
        <w:lastRenderedPageBreak/>
        <w:t xml:space="preserve">I acknowledge the use of Grammarly (https://www.grammarly.com/) on </w:t>
      </w:r>
      <w:r w:rsidR="001715F3">
        <w:rPr>
          <w:rFonts w:ascii="Arial" w:hAnsi="Arial" w:cs="Arial"/>
          <w:szCs w:val="24"/>
          <w:lang w:eastAsia="en-GB"/>
        </w:rPr>
        <w:t>27</w:t>
      </w:r>
      <w:proofErr w:type="gramStart"/>
      <w:r w:rsidR="001715F3">
        <w:rPr>
          <w:rFonts w:ascii="Arial" w:hAnsi="Arial" w:cs="Arial"/>
          <w:szCs w:val="24"/>
          <w:lang w:eastAsia="en-GB"/>
        </w:rPr>
        <w:t xml:space="preserve">February </w:t>
      </w:r>
      <w:r w:rsidRPr="001715F3">
        <w:rPr>
          <w:rFonts w:ascii="Arial" w:hAnsi="Arial" w:cs="Arial"/>
          <w:szCs w:val="24"/>
          <w:lang w:eastAsia="en-GB"/>
        </w:rPr>
        <w:t xml:space="preserve"> 2025</w:t>
      </w:r>
      <w:proofErr w:type="gramEnd"/>
      <w:r w:rsidRPr="001715F3">
        <w:rPr>
          <w:rFonts w:ascii="Arial" w:hAnsi="Arial" w:cs="Arial"/>
          <w:szCs w:val="24"/>
          <w:lang w:eastAsia="en-GB"/>
        </w:rPr>
        <w:t xml:space="preserve"> to check my work using the prompt(s):</w:t>
      </w:r>
    </w:p>
    <w:p w14:paraId="22BBB1C3" w14:textId="77777777" w:rsidR="00032BEF" w:rsidRPr="001715F3" w:rsidRDefault="00032BEF" w:rsidP="001715F3">
      <w:pPr>
        <w:pStyle w:val="ListParagraph"/>
        <w:numPr>
          <w:ilvl w:val="0"/>
          <w:numId w:val="5"/>
        </w:numPr>
        <w:spacing w:after="160"/>
        <w:jc w:val="left"/>
        <w:rPr>
          <w:rFonts w:ascii="Arial" w:hAnsi="Arial" w:cs="Arial"/>
          <w:szCs w:val="24"/>
          <w:lang w:eastAsia="en-GB"/>
        </w:rPr>
      </w:pPr>
      <w:r w:rsidRPr="001715F3">
        <w:rPr>
          <w:rFonts w:ascii="Arial" w:hAnsi="Arial" w:cs="Arial"/>
          <w:szCs w:val="24"/>
          <w:lang w:eastAsia="en-GB"/>
        </w:rPr>
        <w:t xml:space="preserve">Please check the following text for readability, grammar and syntax. </w:t>
      </w:r>
    </w:p>
    <w:p w14:paraId="159F515F" w14:textId="77777777" w:rsidR="00032BEF" w:rsidRPr="001715F3" w:rsidRDefault="00032BEF" w:rsidP="001715F3">
      <w:pPr>
        <w:ind w:left="70"/>
        <w:rPr>
          <w:rFonts w:ascii="Arial" w:hAnsi="Arial" w:cs="Arial"/>
          <w:szCs w:val="24"/>
          <w:lang w:eastAsia="en-GB"/>
        </w:rPr>
      </w:pPr>
      <w:r w:rsidRPr="001715F3">
        <w:rPr>
          <w:rFonts w:ascii="Arial" w:hAnsi="Arial" w:cs="Arial"/>
          <w:szCs w:val="24"/>
          <w:lang w:eastAsia="en-GB"/>
        </w:rPr>
        <w:t>I confirm that I have not presented any AI generated text as my own work. I confirm I have copies of my drafts, notes, and other resources I used before, and after the use of AI tools which I may be asked to provide in evidence.</w:t>
      </w:r>
    </w:p>
    <w:p w14:paraId="1C016096" w14:textId="77777777" w:rsidR="00032BEF" w:rsidRPr="001715F3" w:rsidRDefault="00032BEF" w:rsidP="001715F3">
      <w:pPr>
        <w:rPr>
          <w:rFonts w:ascii="Arial" w:hAnsi="Arial" w:cs="Arial"/>
          <w:szCs w:val="24"/>
        </w:rPr>
      </w:pPr>
    </w:p>
    <w:p w14:paraId="76A951B7" w14:textId="77777777" w:rsidR="00032BEF" w:rsidRPr="001715F3" w:rsidRDefault="00032BEF" w:rsidP="001715F3">
      <w:pPr>
        <w:pStyle w:val="Heading1"/>
        <w:rPr>
          <w:rFonts w:ascii="Arial" w:hAnsi="Arial" w:cs="Arial"/>
          <w:sz w:val="24"/>
          <w:szCs w:val="24"/>
        </w:rPr>
      </w:pPr>
    </w:p>
    <w:p w14:paraId="132BC54B" w14:textId="77777777" w:rsidR="00032BEF" w:rsidRPr="001715F3" w:rsidRDefault="00032BEF" w:rsidP="001715F3">
      <w:pPr>
        <w:pStyle w:val="Heading1"/>
        <w:rPr>
          <w:rFonts w:ascii="Arial" w:hAnsi="Arial" w:cs="Arial"/>
          <w:sz w:val="24"/>
          <w:szCs w:val="24"/>
        </w:rPr>
      </w:pPr>
    </w:p>
    <w:p w14:paraId="5A4EFC1C" w14:textId="77777777" w:rsidR="00032BEF" w:rsidRPr="001715F3" w:rsidRDefault="00032BEF" w:rsidP="001715F3">
      <w:pPr>
        <w:pStyle w:val="Heading1"/>
        <w:rPr>
          <w:rFonts w:ascii="Arial" w:hAnsi="Arial" w:cs="Arial"/>
          <w:sz w:val="24"/>
          <w:szCs w:val="24"/>
        </w:rPr>
      </w:pPr>
    </w:p>
    <w:p w14:paraId="466B9813" w14:textId="77777777" w:rsidR="00032BEF" w:rsidRPr="001715F3" w:rsidRDefault="00032BEF" w:rsidP="001715F3">
      <w:pPr>
        <w:rPr>
          <w:rFonts w:ascii="Arial" w:hAnsi="Arial" w:cs="Arial"/>
          <w:szCs w:val="24"/>
        </w:rPr>
      </w:pPr>
    </w:p>
    <w:p w14:paraId="67F535EF" w14:textId="77777777" w:rsidR="00032BEF" w:rsidRPr="001715F3" w:rsidRDefault="00032BEF" w:rsidP="001715F3">
      <w:pPr>
        <w:rPr>
          <w:rFonts w:ascii="Arial" w:hAnsi="Arial" w:cs="Arial"/>
          <w:szCs w:val="24"/>
        </w:rPr>
      </w:pPr>
    </w:p>
    <w:p w14:paraId="683064FF" w14:textId="77777777" w:rsidR="00032BEF" w:rsidRPr="001715F3" w:rsidRDefault="00032BEF" w:rsidP="001715F3">
      <w:pPr>
        <w:rPr>
          <w:rFonts w:ascii="Arial" w:hAnsi="Arial" w:cs="Arial"/>
          <w:szCs w:val="24"/>
        </w:rPr>
      </w:pPr>
    </w:p>
    <w:p w14:paraId="379BCE70" w14:textId="77777777" w:rsidR="00032BEF" w:rsidRPr="001715F3" w:rsidRDefault="00032BEF" w:rsidP="001715F3">
      <w:pPr>
        <w:rPr>
          <w:rFonts w:ascii="Arial" w:hAnsi="Arial" w:cs="Arial"/>
          <w:szCs w:val="24"/>
        </w:rPr>
      </w:pPr>
    </w:p>
    <w:p w14:paraId="3C13F375" w14:textId="77777777" w:rsidR="00032BEF" w:rsidRPr="001715F3" w:rsidRDefault="00032BEF" w:rsidP="001715F3">
      <w:pPr>
        <w:rPr>
          <w:rFonts w:ascii="Arial" w:hAnsi="Arial" w:cs="Arial"/>
          <w:szCs w:val="24"/>
        </w:rPr>
      </w:pPr>
    </w:p>
    <w:p w14:paraId="2C19571F" w14:textId="77777777" w:rsidR="00032BEF" w:rsidRPr="001715F3" w:rsidRDefault="00032BEF" w:rsidP="001715F3">
      <w:pPr>
        <w:rPr>
          <w:rFonts w:ascii="Arial" w:hAnsi="Arial" w:cs="Arial"/>
          <w:szCs w:val="24"/>
        </w:rPr>
      </w:pPr>
    </w:p>
    <w:p w14:paraId="47F5E2A7" w14:textId="77777777" w:rsidR="00032BEF" w:rsidRPr="001715F3" w:rsidRDefault="00032BEF" w:rsidP="001715F3">
      <w:pPr>
        <w:rPr>
          <w:rFonts w:ascii="Arial" w:hAnsi="Arial" w:cs="Arial"/>
          <w:szCs w:val="24"/>
        </w:rPr>
      </w:pPr>
    </w:p>
    <w:p w14:paraId="3AD7B83F" w14:textId="77777777" w:rsidR="00032BEF" w:rsidRPr="001715F3" w:rsidRDefault="00032BEF" w:rsidP="001715F3">
      <w:pPr>
        <w:rPr>
          <w:rFonts w:ascii="Arial" w:hAnsi="Arial" w:cs="Arial"/>
          <w:szCs w:val="24"/>
        </w:rPr>
      </w:pPr>
    </w:p>
    <w:p w14:paraId="7FB44865" w14:textId="77777777" w:rsidR="00032BEF" w:rsidRDefault="00032BEF" w:rsidP="001715F3">
      <w:pPr>
        <w:rPr>
          <w:rFonts w:ascii="Arial" w:hAnsi="Arial" w:cs="Arial"/>
          <w:szCs w:val="24"/>
        </w:rPr>
      </w:pPr>
    </w:p>
    <w:p w14:paraId="1620D6B4" w14:textId="77777777" w:rsidR="001715F3" w:rsidRDefault="001715F3" w:rsidP="001715F3">
      <w:pPr>
        <w:rPr>
          <w:rFonts w:ascii="Arial" w:hAnsi="Arial" w:cs="Arial"/>
          <w:szCs w:val="24"/>
        </w:rPr>
      </w:pPr>
    </w:p>
    <w:p w14:paraId="228CA7D7" w14:textId="77777777" w:rsidR="001715F3" w:rsidRPr="001715F3" w:rsidRDefault="001715F3" w:rsidP="001715F3">
      <w:pPr>
        <w:rPr>
          <w:rFonts w:ascii="Arial" w:hAnsi="Arial" w:cs="Arial"/>
          <w:szCs w:val="24"/>
        </w:rPr>
      </w:pPr>
    </w:p>
    <w:p w14:paraId="3500294F" w14:textId="77777777" w:rsidR="00032BEF" w:rsidRPr="001715F3" w:rsidRDefault="00032BEF" w:rsidP="001715F3">
      <w:pPr>
        <w:rPr>
          <w:rFonts w:ascii="Arial" w:hAnsi="Arial" w:cs="Arial"/>
          <w:szCs w:val="24"/>
        </w:rPr>
      </w:pPr>
    </w:p>
    <w:p w14:paraId="6E489031" w14:textId="77777777" w:rsidR="00032BEF" w:rsidRPr="001715F3" w:rsidRDefault="00032BEF" w:rsidP="001715F3">
      <w:pPr>
        <w:rPr>
          <w:rFonts w:ascii="Arial" w:hAnsi="Arial" w:cs="Arial"/>
          <w:szCs w:val="24"/>
        </w:rPr>
      </w:pPr>
    </w:p>
    <w:p w14:paraId="4B5B0786" w14:textId="232AA02E" w:rsidR="00F82BB0" w:rsidRPr="001715F3" w:rsidRDefault="00F82BB0" w:rsidP="001715F3">
      <w:pPr>
        <w:pStyle w:val="Heading1"/>
        <w:rPr>
          <w:rFonts w:ascii="Arial" w:hAnsi="Arial" w:cs="Arial"/>
          <w:sz w:val="24"/>
          <w:szCs w:val="24"/>
        </w:rPr>
      </w:pPr>
      <w:bookmarkStart w:id="0" w:name="_Toc192699286"/>
      <w:r w:rsidRPr="001715F3">
        <w:rPr>
          <w:rFonts w:ascii="Arial" w:hAnsi="Arial" w:cs="Arial"/>
          <w:sz w:val="24"/>
          <w:szCs w:val="24"/>
        </w:rPr>
        <w:lastRenderedPageBreak/>
        <w:t>Executive Summary</w:t>
      </w:r>
      <w:bookmarkEnd w:id="0"/>
    </w:p>
    <w:p w14:paraId="3282D00E" w14:textId="77777777" w:rsidR="00EC5199" w:rsidRPr="001715F3" w:rsidRDefault="00F82BB0" w:rsidP="001715F3">
      <w:pPr>
        <w:rPr>
          <w:rFonts w:ascii="Arial" w:hAnsi="Arial" w:cs="Arial"/>
          <w:szCs w:val="24"/>
        </w:rPr>
      </w:pPr>
      <w:r w:rsidRPr="001715F3">
        <w:rPr>
          <w:rFonts w:ascii="Arial" w:hAnsi="Arial" w:cs="Arial"/>
          <w:szCs w:val="24"/>
        </w:rPr>
        <w:t>An analysis of hotel industry air travel environmental effects focuses on the connection between flight operations and greenhouse gases and climate change. As a key component of global tourism, air travel facilitates international and domestic movement for leisure and business. Even though the industry creates various environmental issues its main causes stem from carbon dioxide (CO</w:t>
      </w:r>
      <w:r w:rsidRPr="001715F3">
        <w:rPr>
          <w:rFonts w:ascii="Cambria Math" w:hAnsi="Cambria Math" w:cs="Cambria Math"/>
          <w:szCs w:val="24"/>
        </w:rPr>
        <w:t>₂</w:t>
      </w:r>
      <w:r w:rsidRPr="001715F3">
        <w:rPr>
          <w:rFonts w:ascii="Arial" w:hAnsi="Arial" w:cs="Arial"/>
          <w:szCs w:val="24"/>
        </w:rPr>
        <w:t>) emissions noise pollution and ecological disturbances. The document presents multiple procedures that aim to reduce these detrimental consequences. The industry's adoption of sustainable aviation fuels next to regular jet fuel presents providers with an opportunity to minimise aircraft emissions. The sustainability of aviation improves through technological advances that focus on aerodynamic optimization and optimisation of fuel-efficient engine designs. The practice of carbon offset programmes combined with the promotion of high-speed rail transportation for short-haul journeys aids in decreasing aviation-dependent environmental impacts. Examples from industry reveal the practicality of these solutions because airlines implement sustainable aviation fuels while improving operational processes and backing carbon emission reduction programmes. The study ends with recommendations to boost teamwork between airline companies with hospitality organisations which will advance the shift toward eco-friendly flying methods. Implementation of technology-based policies by the industry will lower environmental impact while securing sustainable tourism growth throughout the world.</w:t>
      </w:r>
    </w:p>
    <w:p w14:paraId="130938B2" w14:textId="77777777" w:rsidR="00EC5199" w:rsidRPr="001715F3" w:rsidRDefault="00EC5199" w:rsidP="001715F3">
      <w:pPr>
        <w:jc w:val="left"/>
        <w:rPr>
          <w:rFonts w:ascii="Arial" w:hAnsi="Arial" w:cs="Arial"/>
          <w:szCs w:val="24"/>
        </w:rPr>
      </w:pPr>
      <w:r w:rsidRPr="001715F3">
        <w:rPr>
          <w:rFonts w:ascii="Arial" w:hAnsi="Arial" w:cs="Arial"/>
          <w:szCs w:val="24"/>
        </w:rPr>
        <w:br w:type="page"/>
      </w:r>
    </w:p>
    <w:sdt>
      <w:sdtPr>
        <w:rPr>
          <w:rFonts w:ascii="Arial" w:hAnsi="Arial" w:cs="Arial"/>
          <w:b/>
          <w:bCs/>
          <w:szCs w:val="24"/>
        </w:rPr>
        <w:id w:val="1081419445"/>
        <w:docPartObj>
          <w:docPartGallery w:val="Table of Contents"/>
          <w:docPartUnique/>
        </w:docPartObj>
      </w:sdtPr>
      <w:sdtEndPr>
        <w:rPr>
          <w:noProof/>
        </w:rPr>
      </w:sdtEndPr>
      <w:sdtContent>
        <w:p w14:paraId="073F8FF8" w14:textId="71353011" w:rsidR="00EC5199" w:rsidRPr="001715F3" w:rsidRDefault="00EC5199" w:rsidP="001715F3">
          <w:pPr>
            <w:rPr>
              <w:rFonts w:ascii="Arial" w:hAnsi="Arial" w:cs="Arial"/>
              <w:b/>
              <w:bCs/>
              <w:szCs w:val="24"/>
            </w:rPr>
          </w:pPr>
          <w:r w:rsidRPr="001715F3">
            <w:rPr>
              <w:rFonts w:ascii="Arial" w:hAnsi="Arial" w:cs="Arial"/>
              <w:b/>
              <w:bCs/>
              <w:szCs w:val="24"/>
            </w:rPr>
            <w:t>Table of Contents</w:t>
          </w:r>
        </w:p>
        <w:p w14:paraId="13CCDCE9" w14:textId="6C796003" w:rsidR="001715F3" w:rsidRDefault="00EC5199">
          <w:pPr>
            <w:pStyle w:val="TOC1"/>
            <w:tabs>
              <w:tab w:val="right" w:leader="dot" w:pos="9016"/>
            </w:tabs>
            <w:rPr>
              <w:rFonts w:asciiTheme="minorHAnsi" w:eastAsiaTheme="minorEastAsia" w:hAnsiTheme="minorHAnsi" w:cstheme="minorBidi"/>
              <w:noProof/>
              <w:kern w:val="2"/>
              <w:szCs w:val="24"/>
              <w:lang w:eastAsia="en-GB" w:bidi="ar-SA"/>
              <w14:ligatures w14:val="standardContextual"/>
            </w:rPr>
          </w:pPr>
          <w:r w:rsidRPr="001715F3">
            <w:rPr>
              <w:rFonts w:ascii="Arial" w:hAnsi="Arial" w:cs="Arial"/>
              <w:szCs w:val="24"/>
            </w:rPr>
            <w:fldChar w:fldCharType="begin"/>
          </w:r>
          <w:r w:rsidRPr="001715F3">
            <w:rPr>
              <w:rFonts w:ascii="Arial" w:hAnsi="Arial" w:cs="Arial"/>
              <w:szCs w:val="24"/>
            </w:rPr>
            <w:instrText xml:space="preserve"> TOC \o "1-3" \h \z \u </w:instrText>
          </w:r>
          <w:r w:rsidRPr="001715F3">
            <w:rPr>
              <w:rFonts w:ascii="Arial" w:hAnsi="Arial" w:cs="Arial"/>
              <w:szCs w:val="24"/>
            </w:rPr>
            <w:fldChar w:fldCharType="separate"/>
          </w:r>
          <w:hyperlink w:anchor="_Toc192699286" w:history="1">
            <w:r w:rsidR="001715F3" w:rsidRPr="0013077E">
              <w:rPr>
                <w:rStyle w:val="Hyperlink"/>
                <w:rFonts w:ascii="Arial" w:hAnsi="Arial" w:cs="Arial"/>
                <w:noProof/>
              </w:rPr>
              <w:t>Executive Summary</w:t>
            </w:r>
            <w:r w:rsidR="001715F3">
              <w:rPr>
                <w:noProof/>
                <w:webHidden/>
              </w:rPr>
              <w:tab/>
            </w:r>
            <w:r w:rsidR="001715F3">
              <w:rPr>
                <w:noProof/>
                <w:webHidden/>
              </w:rPr>
              <w:fldChar w:fldCharType="begin"/>
            </w:r>
            <w:r w:rsidR="001715F3">
              <w:rPr>
                <w:noProof/>
                <w:webHidden/>
              </w:rPr>
              <w:instrText xml:space="preserve"> PAGEREF _Toc192699286 \h </w:instrText>
            </w:r>
            <w:r w:rsidR="001715F3">
              <w:rPr>
                <w:noProof/>
                <w:webHidden/>
              </w:rPr>
            </w:r>
            <w:r w:rsidR="001715F3">
              <w:rPr>
                <w:noProof/>
                <w:webHidden/>
              </w:rPr>
              <w:fldChar w:fldCharType="separate"/>
            </w:r>
            <w:r w:rsidR="001715F3">
              <w:rPr>
                <w:noProof/>
                <w:webHidden/>
              </w:rPr>
              <w:t>3</w:t>
            </w:r>
            <w:r w:rsidR="001715F3">
              <w:rPr>
                <w:noProof/>
                <w:webHidden/>
              </w:rPr>
              <w:fldChar w:fldCharType="end"/>
            </w:r>
          </w:hyperlink>
        </w:p>
        <w:p w14:paraId="3543912A" w14:textId="636A3DF7" w:rsidR="001715F3" w:rsidRDefault="001715F3">
          <w:pPr>
            <w:pStyle w:val="TOC1"/>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87" w:history="1">
            <w:r w:rsidRPr="0013077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_Toc192699287 \h </w:instrText>
            </w:r>
            <w:r>
              <w:rPr>
                <w:noProof/>
                <w:webHidden/>
              </w:rPr>
            </w:r>
            <w:r>
              <w:rPr>
                <w:noProof/>
                <w:webHidden/>
              </w:rPr>
              <w:fldChar w:fldCharType="separate"/>
            </w:r>
            <w:r>
              <w:rPr>
                <w:noProof/>
                <w:webHidden/>
              </w:rPr>
              <w:t>5</w:t>
            </w:r>
            <w:r>
              <w:rPr>
                <w:noProof/>
                <w:webHidden/>
              </w:rPr>
              <w:fldChar w:fldCharType="end"/>
            </w:r>
          </w:hyperlink>
        </w:p>
        <w:p w14:paraId="7C24CCC6" w14:textId="447AFF7B" w:rsidR="001715F3" w:rsidRDefault="001715F3">
          <w:pPr>
            <w:pStyle w:val="TOC1"/>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88" w:history="1">
            <w:r w:rsidRPr="0013077E">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_Toc192699288 \h </w:instrText>
            </w:r>
            <w:r>
              <w:rPr>
                <w:noProof/>
                <w:webHidden/>
              </w:rPr>
            </w:r>
            <w:r>
              <w:rPr>
                <w:noProof/>
                <w:webHidden/>
              </w:rPr>
              <w:fldChar w:fldCharType="separate"/>
            </w:r>
            <w:r>
              <w:rPr>
                <w:noProof/>
                <w:webHidden/>
              </w:rPr>
              <w:t>6</w:t>
            </w:r>
            <w:r>
              <w:rPr>
                <w:noProof/>
                <w:webHidden/>
              </w:rPr>
              <w:fldChar w:fldCharType="end"/>
            </w:r>
          </w:hyperlink>
        </w:p>
        <w:p w14:paraId="2AD0C3F0" w14:textId="285A01E1" w:rsidR="001715F3" w:rsidRDefault="001715F3">
          <w:pPr>
            <w:pStyle w:val="TOC2"/>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89" w:history="1">
            <w:r w:rsidRPr="0013077E">
              <w:rPr>
                <w:rStyle w:val="Hyperlink"/>
                <w:rFonts w:ascii="Arial" w:hAnsi="Arial" w:cs="Arial"/>
                <w:noProof/>
              </w:rPr>
              <w:t>Environmental Impact of Air Travel</w:t>
            </w:r>
            <w:r>
              <w:rPr>
                <w:noProof/>
                <w:webHidden/>
              </w:rPr>
              <w:tab/>
            </w:r>
            <w:r>
              <w:rPr>
                <w:noProof/>
                <w:webHidden/>
              </w:rPr>
              <w:fldChar w:fldCharType="begin"/>
            </w:r>
            <w:r>
              <w:rPr>
                <w:noProof/>
                <w:webHidden/>
              </w:rPr>
              <w:instrText xml:space="preserve"> PAGEREF _Toc192699289 \h </w:instrText>
            </w:r>
            <w:r>
              <w:rPr>
                <w:noProof/>
                <w:webHidden/>
              </w:rPr>
            </w:r>
            <w:r>
              <w:rPr>
                <w:noProof/>
                <w:webHidden/>
              </w:rPr>
              <w:fldChar w:fldCharType="separate"/>
            </w:r>
            <w:r>
              <w:rPr>
                <w:noProof/>
                <w:webHidden/>
              </w:rPr>
              <w:t>6</w:t>
            </w:r>
            <w:r>
              <w:rPr>
                <w:noProof/>
                <w:webHidden/>
              </w:rPr>
              <w:fldChar w:fldCharType="end"/>
            </w:r>
          </w:hyperlink>
        </w:p>
        <w:p w14:paraId="25F99958" w14:textId="471ED401" w:rsidR="001715F3" w:rsidRDefault="001715F3">
          <w:pPr>
            <w:pStyle w:val="TOC2"/>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0" w:history="1">
            <w:r w:rsidRPr="0013077E">
              <w:rPr>
                <w:rStyle w:val="Hyperlink"/>
                <w:rFonts w:ascii="Arial" w:hAnsi="Arial" w:cs="Arial"/>
                <w:noProof/>
              </w:rPr>
              <w:t>Sustainable Aviation Fuels (SAFs)</w:t>
            </w:r>
            <w:r>
              <w:rPr>
                <w:noProof/>
                <w:webHidden/>
              </w:rPr>
              <w:tab/>
            </w:r>
            <w:r>
              <w:rPr>
                <w:noProof/>
                <w:webHidden/>
              </w:rPr>
              <w:fldChar w:fldCharType="begin"/>
            </w:r>
            <w:r>
              <w:rPr>
                <w:noProof/>
                <w:webHidden/>
              </w:rPr>
              <w:instrText xml:space="preserve"> PAGEREF _Toc192699290 \h </w:instrText>
            </w:r>
            <w:r>
              <w:rPr>
                <w:noProof/>
                <w:webHidden/>
              </w:rPr>
            </w:r>
            <w:r>
              <w:rPr>
                <w:noProof/>
                <w:webHidden/>
              </w:rPr>
              <w:fldChar w:fldCharType="separate"/>
            </w:r>
            <w:r>
              <w:rPr>
                <w:noProof/>
                <w:webHidden/>
              </w:rPr>
              <w:t>6</w:t>
            </w:r>
            <w:r>
              <w:rPr>
                <w:noProof/>
                <w:webHidden/>
              </w:rPr>
              <w:fldChar w:fldCharType="end"/>
            </w:r>
          </w:hyperlink>
        </w:p>
        <w:p w14:paraId="737C7F8F" w14:textId="5C7FED5A" w:rsidR="001715F3" w:rsidRDefault="001715F3">
          <w:pPr>
            <w:pStyle w:val="TOC2"/>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1" w:history="1">
            <w:r w:rsidRPr="0013077E">
              <w:rPr>
                <w:rStyle w:val="Hyperlink"/>
                <w:rFonts w:ascii="Arial" w:hAnsi="Arial" w:cs="Arial"/>
                <w:noProof/>
              </w:rPr>
              <w:t>Advancements in Aircraft Technology</w:t>
            </w:r>
            <w:r>
              <w:rPr>
                <w:noProof/>
                <w:webHidden/>
              </w:rPr>
              <w:tab/>
            </w:r>
            <w:r>
              <w:rPr>
                <w:noProof/>
                <w:webHidden/>
              </w:rPr>
              <w:fldChar w:fldCharType="begin"/>
            </w:r>
            <w:r>
              <w:rPr>
                <w:noProof/>
                <w:webHidden/>
              </w:rPr>
              <w:instrText xml:space="preserve"> PAGEREF _Toc192699291 \h </w:instrText>
            </w:r>
            <w:r>
              <w:rPr>
                <w:noProof/>
                <w:webHidden/>
              </w:rPr>
            </w:r>
            <w:r>
              <w:rPr>
                <w:noProof/>
                <w:webHidden/>
              </w:rPr>
              <w:fldChar w:fldCharType="separate"/>
            </w:r>
            <w:r>
              <w:rPr>
                <w:noProof/>
                <w:webHidden/>
              </w:rPr>
              <w:t>7</w:t>
            </w:r>
            <w:r>
              <w:rPr>
                <w:noProof/>
                <w:webHidden/>
              </w:rPr>
              <w:fldChar w:fldCharType="end"/>
            </w:r>
          </w:hyperlink>
        </w:p>
        <w:p w14:paraId="0A3692CE" w14:textId="166B059A" w:rsidR="001715F3" w:rsidRDefault="001715F3">
          <w:pPr>
            <w:pStyle w:val="TOC2"/>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2" w:history="1">
            <w:r w:rsidRPr="0013077E">
              <w:rPr>
                <w:rStyle w:val="Hyperlink"/>
                <w:rFonts w:ascii="Arial" w:hAnsi="Arial" w:cs="Arial"/>
                <w:noProof/>
              </w:rPr>
              <w:t>Carbon Offset Programs</w:t>
            </w:r>
            <w:r>
              <w:rPr>
                <w:noProof/>
                <w:webHidden/>
              </w:rPr>
              <w:tab/>
            </w:r>
            <w:r>
              <w:rPr>
                <w:noProof/>
                <w:webHidden/>
              </w:rPr>
              <w:fldChar w:fldCharType="begin"/>
            </w:r>
            <w:r>
              <w:rPr>
                <w:noProof/>
                <w:webHidden/>
              </w:rPr>
              <w:instrText xml:space="preserve"> PAGEREF _Toc192699292 \h </w:instrText>
            </w:r>
            <w:r>
              <w:rPr>
                <w:noProof/>
                <w:webHidden/>
              </w:rPr>
            </w:r>
            <w:r>
              <w:rPr>
                <w:noProof/>
                <w:webHidden/>
              </w:rPr>
              <w:fldChar w:fldCharType="separate"/>
            </w:r>
            <w:r>
              <w:rPr>
                <w:noProof/>
                <w:webHidden/>
              </w:rPr>
              <w:t>8</w:t>
            </w:r>
            <w:r>
              <w:rPr>
                <w:noProof/>
                <w:webHidden/>
              </w:rPr>
              <w:fldChar w:fldCharType="end"/>
            </w:r>
          </w:hyperlink>
        </w:p>
        <w:p w14:paraId="6AAA9411" w14:textId="5AD99E67" w:rsidR="001715F3" w:rsidRDefault="001715F3">
          <w:pPr>
            <w:pStyle w:val="TOC2"/>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3" w:history="1">
            <w:r w:rsidRPr="0013077E">
              <w:rPr>
                <w:rStyle w:val="Hyperlink"/>
                <w:rFonts w:ascii="Arial" w:hAnsi="Arial" w:cs="Arial"/>
                <w:noProof/>
              </w:rPr>
              <w:t>Promotion of Alternative Transportation Modes</w:t>
            </w:r>
            <w:r>
              <w:rPr>
                <w:noProof/>
                <w:webHidden/>
              </w:rPr>
              <w:tab/>
            </w:r>
            <w:r>
              <w:rPr>
                <w:noProof/>
                <w:webHidden/>
              </w:rPr>
              <w:fldChar w:fldCharType="begin"/>
            </w:r>
            <w:r>
              <w:rPr>
                <w:noProof/>
                <w:webHidden/>
              </w:rPr>
              <w:instrText xml:space="preserve"> PAGEREF _Toc192699293 \h </w:instrText>
            </w:r>
            <w:r>
              <w:rPr>
                <w:noProof/>
                <w:webHidden/>
              </w:rPr>
            </w:r>
            <w:r>
              <w:rPr>
                <w:noProof/>
                <w:webHidden/>
              </w:rPr>
              <w:fldChar w:fldCharType="separate"/>
            </w:r>
            <w:r>
              <w:rPr>
                <w:noProof/>
                <w:webHidden/>
              </w:rPr>
              <w:t>8</w:t>
            </w:r>
            <w:r>
              <w:rPr>
                <w:noProof/>
                <w:webHidden/>
              </w:rPr>
              <w:fldChar w:fldCharType="end"/>
            </w:r>
          </w:hyperlink>
        </w:p>
        <w:p w14:paraId="2CFF48F6" w14:textId="66DDD853" w:rsidR="001715F3" w:rsidRDefault="001715F3">
          <w:pPr>
            <w:pStyle w:val="TOC2"/>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4" w:history="1">
            <w:r w:rsidRPr="0013077E">
              <w:rPr>
                <w:rStyle w:val="Hyperlink"/>
                <w:rFonts w:ascii="Arial" w:hAnsi="Arial" w:cs="Arial"/>
                <w:noProof/>
              </w:rPr>
              <w:t>Industry Examples</w:t>
            </w:r>
            <w:r>
              <w:rPr>
                <w:noProof/>
                <w:webHidden/>
              </w:rPr>
              <w:tab/>
            </w:r>
            <w:r>
              <w:rPr>
                <w:noProof/>
                <w:webHidden/>
              </w:rPr>
              <w:fldChar w:fldCharType="begin"/>
            </w:r>
            <w:r>
              <w:rPr>
                <w:noProof/>
                <w:webHidden/>
              </w:rPr>
              <w:instrText xml:space="preserve"> PAGEREF _Toc192699294 \h </w:instrText>
            </w:r>
            <w:r>
              <w:rPr>
                <w:noProof/>
                <w:webHidden/>
              </w:rPr>
            </w:r>
            <w:r>
              <w:rPr>
                <w:noProof/>
                <w:webHidden/>
              </w:rPr>
              <w:fldChar w:fldCharType="separate"/>
            </w:r>
            <w:r>
              <w:rPr>
                <w:noProof/>
                <w:webHidden/>
              </w:rPr>
              <w:t>9</w:t>
            </w:r>
            <w:r>
              <w:rPr>
                <w:noProof/>
                <w:webHidden/>
              </w:rPr>
              <w:fldChar w:fldCharType="end"/>
            </w:r>
          </w:hyperlink>
        </w:p>
        <w:p w14:paraId="589ED7B6" w14:textId="2B814F67" w:rsidR="001715F3" w:rsidRDefault="001715F3">
          <w:pPr>
            <w:pStyle w:val="TOC2"/>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5" w:history="1">
            <w:r w:rsidRPr="0013077E">
              <w:rPr>
                <w:rStyle w:val="Hyperlink"/>
                <w:rFonts w:ascii="Arial" w:hAnsi="Arial" w:cs="Arial"/>
                <w:noProof/>
              </w:rPr>
              <w:t>Challenges and Considerations</w:t>
            </w:r>
            <w:r>
              <w:rPr>
                <w:noProof/>
                <w:webHidden/>
              </w:rPr>
              <w:tab/>
            </w:r>
            <w:r>
              <w:rPr>
                <w:noProof/>
                <w:webHidden/>
              </w:rPr>
              <w:fldChar w:fldCharType="begin"/>
            </w:r>
            <w:r>
              <w:rPr>
                <w:noProof/>
                <w:webHidden/>
              </w:rPr>
              <w:instrText xml:space="preserve"> PAGEREF _Toc192699295 \h </w:instrText>
            </w:r>
            <w:r>
              <w:rPr>
                <w:noProof/>
                <w:webHidden/>
              </w:rPr>
            </w:r>
            <w:r>
              <w:rPr>
                <w:noProof/>
                <w:webHidden/>
              </w:rPr>
              <w:fldChar w:fldCharType="separate"/>
            </w:r>
            <w:r>
              <w:rPr>
                <w:noProof/>
                <w:webHidden/>
              </w:rPr>
              <w:t>10</w:t>
            </w:r>
            <w:r>
              <w:rPr>
                <w:noProof/>
                <w:webHidden/>
              </w:rPr>
              <w:fldChar w:fldCharType="end"/>
            </w:r>
          </w:hyperlink>
        </w:p>
        <w:p w14:paraId="60C652DB" w14:textId="1B65C1D0" w:rsidR="001715F3" w:rsidRDefault="001715F3">
          <w:pPr>
            <w:pStyle w:val="TOC1"/>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6" w:history="1">
            <w:r w:rsidRPr="0013077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_Toc192699296 \h </w:instrText>
            </w:r>
            <w:r>
              <w:rPr>
                <w:noProof/>
                <w:webHidden/>
              </w:rPr>
            </w:r>
            <w:r>
              <w:rPr>
                <w:noProof/>
                <w:webHidden/>
              </w:rPr>
              <w:fldChar w:fldCharType="separate"/>
            </w:r>
            <w:r>
              <w:rPr>
                <w:noProof/>
                <w:webHidden/>
              </w:rPr>
              <w:t>11</w:t>
            </w:r>
            <w:r>
              <w:rPr>
                <w:noProof/>
                <w:webHidden/>
              </w:rPr>
              <w:fldChar w:fldCharType="end"/>
            </w:r>
          </w:hyperlink>
        </w:p>
        <w:p w14:paraId="3365916C" w14:textId="00F42550" w:rsidR="001715F3" w:rsidRDefault="001715F3">
          <w:pPr>
            <w:pStyle w:val="TOC1"/>
            <w:tabs>
              <w:tab w:val="right" w:leader="dot" w:pos="9016"/>
            </w:tabs>
            <w:rPr>
              <w:rFonts w:asciiTheme="minorHAnsi" w:eastAsiaTheme="minorEastAsia" w:hAnsiTheme="minorHAnsi" w:cstheme="minorBidi"/>
              <w:noProof/>
              <w:kern w:val="2"/>
              <w:szCs w:val="24"/>
              <w:lang w:eastAsia="en-GB" w:bidi="ar-SA"/>
              <w14:ligatures w14:val="standardContextual"/>
            </w:rPr>
          </w:pPr>
          <w:hyperlink w:anchor="_Toc192699297" w:history="1">
            <w:r w:rsidRPr="0013077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_Toc192699297 \h </w:instrText>
            </w:r>
            <w:r>
              <w:rPr>
                <w:noProof/>
                <w:webHidden/>
              </w:rPr>
            </w:r>
            <w:r>
              <w:rPr>
                <w:noProof/>
                <w:webHidden/>
              </w:rPr>
              <w:fldChar w:fldCharType="separate"/>
            </w:r>
            <w:r>
              <w:rPr>
                <w:noProof/>
                <w:webHidden/>
              </w:rPr>
              <w:t>14</w:t>
            </w:r>
            <w:r>
              <w:rPr>
                <w:noProof/>
                <w:webHidden/>
              </w:rPr>
              <w:fldChar w:fldCharType="end"/>
            </w:r>
          </w:hyperlink>
        </w:p>
        <w:p w14:paraId="2C82CFAC" w14:textId="5A88AB5B" w:rsidR="00EC5199" w:rsidRPr="001715F3" w:rsidRDefault="00EC5199" w:rsidP="001715F3">
          <w:pPr>
            <w:rPr>
              <w:rFonts w:ascii="Arial" w:hAnsi="Arial" w:cs="Arial"/>
              <w:szCs w:val="24"/>
            </w:rPr>
          </w:pPr>
          <w:r w:rsidRPr="001715F3">
            <w:rPr>
              <w:rFonts w:ascii="Arial" w:hAnsi="Arial" w:cs="Arial"/>
              <w:b/>
              <w:bCs/>
              <w:noProof/>
              <w:szCs w:val="24"/>
            </w:rPr>
            <w:fldChar w:fldCharType="end"/>
          </w:r>
        </w:p>
      </w:sdtContent>
    </w:sdt>
    <w:p w14:paraId="76226550" w14:textId="5F747DC1" w:rsidR="00F82BB0" w:rsidRPr="001715F3" w:rsidRDefault="00F82BB0" w:rsidP="001715F3">
      <w:pPr>
        <w:rPr>
          <w:rFonts w:ascii="Arial" w:hAnsi="Arial" w:cs="Arial"/>
          <w:szCs w:val="24"/>
        </w:rPr>
      </w:pPr>
      <w:r w:rsidRPr="001715F3">
        <w:rPr>
          <w:rFonts w:ascii="Arial" w:hAnsi="Arial" w:cs="Arial"/>
          <w:szCs w:val="24"/>
        </w:rPr>
        <w:br w:type="page"/>
      </w:r>
    </w:p>
    <w:p w14:paraId="1DD3F46E" w14:textId="231BA1FE" w:rsidR="00F82BB0" w:rsidRPr="001715F3" w:rsidRDefault="00F82BB0" w:rsidP="001715F3">
      <w:pPr>
        <w:pStyle w:val="Heading1"/>
        <w:rPr>
          <w:rFonts w:ascii="Arial" w:hAnsi="Arial" w:cs="Arial"/>
          <w:sz w:val="24"/>
          <w:szCs w:val="24"/>
        </w:rPr>
      </w:pPr>
      <w:bookmarkStart w:id="1" w:name="_Toc192699287"/>
      <w:r w:rsidRPr="001715F3">
        <w:rPr>
          <w:rFonts w:ascii="Arial" w:hAnsi="Arial" w:cs="Arial"/>
          <w:sz w:val="24"/>
          <w:szCs w:val="24"/>
        </w:rPr>
        <w:lastRenderedPageBreak/>
        <w:t>Introduction</w:t>
      </w:r>
      <w:bookmarkEnd w:id="1"/>
    </w:p>
    <w:p w14:paraId="4F46EBC2" w14:textId="299D2440" w:rsidR="00F82BB0" w:rsidRPr="001715F3" w:rsidRDefault="00F82BB0" w:rsidP="001715F3">
      <w:pPr>
        <w:rPr>
          <w:rFonts w:ascii="Arial" w:hAnsi="Arial" w:cs="Arial"/>
          <w:szCs w:val="24"/>
        </w:rPr>
      </w:pPr>
      <w:r w:rsidRPr="001715F3">
        <w:rPr>
          <w:rFonts w:ascii="Arial" w:hAnsi="Arial" w:cs="Arial"/>
          <w:szCs w:val="24"/>
        </w:rPr>
        <w:t>Howard Rohling defines Hospitality transport as the different transportation systems which enable guests, personnel, and supplies to move throughout hospitality service facilities. Various transportation modes starting from commercial flights and seagoing vessels along with train services and automobiles contribute significantly to the connection between visitors and their travel objectives and hospitality services. The smooth function of the hospitality industry requires efficient transportation systems which establish global connexions and improve the quality of service for customers. The study covers air travel since it remains one of the essential transportation systems in hospitality operations. Air travel provides instant human movement between locations at great distances which facilitates business operations and international tourism and provides global hospitality services. Air travel enhances economic progress because it drives tourism industry earnings and helps cultural understanding occur while sustaining jobs throughout aviation services and hospitality facilities. Although air travel provides various benefits to society it creates substantial difficulties for the environment. The emissions from air travel specifically CO</w:t>
      </w:r>
      <w:r w:rsidRPr="001715F3">
        <w:rPr>
          <w:rFonts w:ascii="Cambria Math" w:hAnsi="Cambria Math" w:cs="Cambria Math"/>
          <w:szCs w:val="24"/>
        </w:rPr>
        <w:t>₂</w:t>
      </w:r>
      <w:r w:rsidRPr="001715F3">
        <w:rPr>
          <w:rFonts w:ascii="Arial" w:hAnsi="Arial" w:cs="Arial"/>
          <w:szCs w:val="24"/>
        </w:rPr>
        <w:t xml:space="preserve"> are major greenhouse gas contributors that enhance climate change.</w:t>
      </w:r>
      <w:r w:rsidR="001715F3" w:rsidRPr="001715F3">
        <w:rPr>
          <w:rFonts w:ascii="Arial" w:hAnsi="Arial" w:cs="Arial"/>
          <w:szCs w:val="24"/>
        </w:rPr>
        <w:t xml:space="preserve"> </w:t>
      </w:r>
      <w:r w:rsidRPr="001715F3">
        <w:rPr>
          <w:rFonts w:ascii="Arial" w:hAnsi="Arial" w:cs="Arial"/>
          <w:szCs w:val="24"/>
        </w:rPr>
        <w:t>The hospitality industry must carefully analyse how air travel affects the environment because it needs sustainable solutions to address its ecological consequences without reducing operational speed or accessibility.</w:t>
      </w:r>
      <w:r w:rsidRPr="001715F3">
        <w:rPr>
          <w:rFonts w:ascii="Arial" w:hAnsi="Arial" w:cs="Arial"/>
          <w:szCs w:val="24"/>
        </w:rPr>
        <w:br w:type="page"/>
      </w:r>
    </w:p>
    <w:p w14:paraId="1A42B856" w14:textId="7B0D7B7A" w:rsidR="00F82BB0" w:rsidRPr="001715F3" w:rsidRDefault="00F82BB0" w:rsidP="001715F3">
      <w:pPr>
        <w:pStyle w:val="Heading1"/>
        <w:rPr>
          <w:rFonts w:ascii="Arial" w:hAnsi="Arial" w:cs="Arial"/>
          <w:sz w:val="24"/>
          <w:szCs w:val="24"/>
        </w:rPr>
      </w:pPr>
      <w:bookmarkStart w:id="2" w:name="_Toc192699288"/>
      <w:r w:rsidRPr="001715F3">
        <w:rPr>
          <w:rFonts w:ascii="Arial" w:hAnsi="Arial" w:cs="Arial"/>
          <w:sz w:val="24"/>
          <w:szCs w:val="24"/>
        </w:rPr>
        <w:lastRenderedPageBreak/>
        <w:t>Main Findings</w:t>
      </w:r>
      <w:bookmarkEnd w:id="2"/>
    </w:p>
    <w:p w14:paraId="0CA6820E" w14:textId="77777777" w:rsidR="00F82BB0" w:rsidRPr="001715F3" w:rsidRDefault="00F82BB0" w:rsidP="001715F3">
      <w:pPr>
        <w:pStyle w:val="Heading2"/>
        <w:rPr>
          <w:rFonts w:ascii="Arial" w:hAnsi="Arial" w:cs="Arial"/>
          <w:sz w:val="24"/>
          <w:szCs w:val="24"/>
        </w:rPr>
      </w:pPr>
      <w:bookmarkStart w:id="3" w:name="_Toc192699289"/>
      <w:r w:rsidRPr="001715F3">
        <w:rPr>
          <w:rFonts w:ascii="Arial" w:hAnsi="Arial" w:cs="Arial"/>
          <w:sz w:val="24"/>
          <w:szCs w:val="24"/>
        </w:rPr>
        <w:t>Environmental Impact of Air Travel</w:t>
      </w:r>
      <w:bookmarkEnd w:id="3"/>
    </w:p>
    <w:p w14:paraId="6AD7F926" w14:textId="65315A9F" w:rsidR="00F82BB0" w:rsidRPr="001715F3" w:rsidRDefault="00F82BB0" w:rsidP="001715F3">
      <w:pPr>
        <w:rPr>
          <w:rFonts w:ascii="Arial" w:hAnsi="Arial" w:cs="Arial"/>
          <w:szCs w:val="24"/>
        </w:rPr>
      </w:pPr>
      <w:r w:rsidRPr="001715F3">
        <w:rPr>
          <w:rFonts w:ascii="Arial" w:hAnsi="Arial" w:cs="Arial"/>
          <w:szCs w:val="24"/>
        </w:rPr>
        <w:t>Greenhouse gas emissions represent a main environmental concern that arises from air travel operations</w:t>
      </w:r>
      <w:r w:rsidR="00BA5462" w:rsidRPr="001715F3">
        <w:rPr>
          <w:rFonts w:ascii="Arial" w:hAnsi="Arial" w:cs="Arial"/>
          <w:szCs w:val="24"/>
        </w:rPr>
        <w:t xml:space="preserve"> (</w:t>
      </w:r>
      <w:proofErr w:type="spellStart"/>
      <w:r w:rsidR="00BA5462" w:rsidRPr="001715F3">
        <w:rPr>
          <w:rFonts w:ascii="Arial" w:hAnsi="Arial" w:cs="Arial"/>
          <w:szCs w:val="24"/>
        </w:rPr>
        <w:t>Miklautsch</w:t>
      </w:r>
      <w:proofErr w:type="spellEnd"/>
      <w:r w:rsidR="00BA5462" w:rsidRPr="001715F3">
        <w:rPr>
          <w:rFonts w:ascii="Arial" w:hAnsi="Arial" w:cs="Arial"/>
          <w:szCs w:val="24"/>
        </w:rPr>
        <w:t xml:space="preserve"> and </w:t>
      </w:r>
      <w:proofErr w:type="spellStart"/>
      <w:r w:rsidR="00BA5462" w:rsidRPr="001715F3">
        <w:rPr>
          <w:rFonts w:ascii="Arial" w:hAnsi="Arial" w:cs="Arial"/>
          <w:szCs w:val="24"/>
        </w:rPr>
        <w:t>Woschank</w:t>
      </w:r>
      <w:proofErr w:type="spellEnd"/>
      <w:r w:rsidR="00BA5462" w:rsidRPr="001715F3">
        <w:rPr>
          <w:rFonts w:ascii="Arial" w:hAnsi="Arial" w:cs="Arial"/>
          <w:szCs w:val="24"/>
        </w:rPr>
        <w:t>, 2022)</w:t>
      </w:r>
      <w:r w:rsidRPr="001715F3">
        <w:rPr>
          <w:rFonts w:ascii="Arial" w:hAnsi="Arial" w:cs="Arial"/>
          <w:szCs w:val="24"/>
        </w:rPr>
        <w:t>. Aircraft engines use aviation kerosene as their main fuel to operate while emitting CO</w:t>
      </w:r>
      <w:r w:rsidRPr="001715F3">
        <w:rPr>
          <w:rFonts w:ascii="Cambria Math" w:hAnsi="Cambria Math" w:cs="Cambria Math"/>
          <w:szCs w:val="24"/>
        </w:rPr>
        <w:t>₂</w:t>
      </w:r>
      <w:r w:rsidRPr="001715F3">
        <w:rPr>
          <w:rFonts w:ascii="Arial" w:hAnsi="Arial" w:cs="Arial"/>
          <w:szCs w:val="24"/>
        </w:rPr>
        <w:t xml:space="preserve"> when they burn fossil fuels. Aircraft disperse nitrogen oxides (NOₓ) water vapour and particulate matter together with CO</w:t>
      </w:r>
      <w:r w:rsidRPr="001715F3">
        <w:rPr>
          <w:rFonts w:ascii="Cambria Math" w:hAnsi="Cambria Math" w:cs="Cambria Math"/>
          <w:szCs w:val="24"/>
        </w:rPr>
        <w:t>₂</w:t>
      </w:r>
      <w:r w:rsidRPr="001715F3">
        <w:rPr>
          <w:rFonts w:ascii="Arial" w:hAnsi="Arial" w:cs="Arial"/>
          <w:szCs w:val="24"/>
        </w:rPr>
        <w:t xml:space="preserve"> </w:t>
      </w:r>
      <w:proofErr w:type="gramStart"/>
      <w:r w:rsidRPr="001715F3">
        <w:rPr>
          <w:rFonts w:ascii="Arial" w:hAnsi="Arial" w:cs="Arial"/>
          <w:szCs w:val="24"/>
        </w:rPr>
        <w:t>emissions</w:t>
      </w:r>
      <w:proofErr w:type="gramEnd"/>
      <w:r w:rsidRPr="001715F3">
        <w:rPr>
          <w:rFonts w:ascii="Arial" w:hAnsi="Arial" w:cs="Arial"/>
          <w:szCs w:val="24"/>
        </w:rPr>
        <w:t xml:space="preserve"> so they create atmospheric warming effects which modify cloud formation</w:t>
      </w:r>
      <w:r w:rsidR="005F0769" w:rsidRPr="001715F3">
        <w:rPr>
          <w:rFonts w:ascii="Arial" w:hAnsi="Arial" w:cs="Arial"/>
          <w:szCs w:val="24"/>
        </w:rPr>
        <w:t xml:space="preserve"> (Babaoğlu and </w:t>
      </w:r>
      <w:proofErr w:type="spellStart"/>
      <w:r w:rsidR="005F0769" w:rsidRPr="001715F3">
        <w:rPr>
          <w:rFonts w:ascii="Arial" w:hAnsi="Arial" w:cs="Arial"/>
          <w:szCs w:val="24"/>
        </w:rPr>
        <w:t>Özgünoğlu</w:t>
      </w:r>
      <w:proofErr w:type="spellEnd"/>
      <w:r w:rsidR="005F0769" w:rsidRPr="001715F3">
        <w:rPr>
          <w:rFonts w:ascii="Arial" w:hAnsi="Arial" w:cs="Arial"/>
          <w:szCs w:val="24"/>
        </w:rPr>
        <w:t>, 2019).</w:t>
      </w:r>
      <w:r w:rsidRPr="001715F3">
        <w:rPr>
          <w:rFonts w:ascii="Arial" w:hAnsi="Arial" w:cs="Arial"/>
          <w:szCs w:val="24"/>
        </w:rPr>
        <w:t xml:space="preserve"> The collective thermal effect known as radiative forcing turns up the strength of the greenhouse effect while triggering future environmental impacts including temperature rise and climate-based disasters.</w:t>
      </w:r>
    </w:p>
    <w:p w14:paraId="7A7E0B21" w14:textId="0C8481CC" w:rsidR="00F82BB0" w:rsidRPr="001715F3" w:rsidRDefault="00F82BB0" w:rsidP="001715F3">
      <w:pPr>
        <w:rPr>
          <w:rFonts w:ascii="Arial" w:hAnsi="Arial" w:cs="Arial"/>
          <w:szCs w:val="24"/>
        </w:rPr>
      </w:pPr>
      <w:r w:rsidRPr="001715F3">
        <w:rPr>
          <w:rFonts w:ascii="Arial" w:hAnsi="Arial" w:cs="Arial"/>
          <w:szCs w:val="24"/>
        </w:rPr>
        <w:t>The environmental problems caused by noise pollution join air pollution as a primary concern</w:t>
      </w:r>
      <w:r w:rsidR="00BA5462" w:rsidRPr="001715F3">
        <w:rPr>
          <w:rFonts w:ascii="Arial" w:hAnsi="Arial" w:cs="Arial"/>
          <w:szCs w:val="24"/>
        </w:rPr>
        <w:t xml:space="preserve"> (</w:t>
      </w:r>
      <w:proofErr w:type="spellStart"/>
      <w:r w:rsidR="00BA5462" w:rsidRPr="001715F3">
        <w:rPr>
          <w:rFonts w:ascii="Arial" w:hAnsi="Arial" w:cs="Arial"/>
          <w:szCs w:val="24"/>
        </w:rPr>
        <w:t>Wróblewski</w:t>
      </w:r>
      <w:proofErr w:type="spellEnd"/>
      <w:r w:rsidR="00BA5462" w:rsidRPr="001715F3">
        <w:rPr>
          <w:rFonts w:ascii="Arial" w:hAnsi="Arial" w:cs="Arial"/>
          <w:szCs w:val="24"/>
        </w:rPr>
        <w:t xml:space="preserve">, </w:t>
      </w:r>
      <w:proofErr w:type="spellStart"/>
      <w:r w:rsidR="00BA5462" w:rsidRPr="001715F3">
        <w:rPr>
          <w:rFonts w:ascii="Arial" w:hAnsi="Arial" w:cs="Arial"/>
          <w:szCs w:val="24"/>
        </w:rPr>
        <w:t>Suchomska</w:t>
      </w:r>
      <w:proofErr w:type="spellEnd"/>
      <w:r w:rsidR="00BA5462" w:rsidRPr="001715F3">
        <w:rPr>
          <w:rFonts w:ascii="Arial" w:hAnsi="Arial" w:cs="Arial"/>
          <w:szCs w:val="24"/>
        </w:rPr>
        <w:t xml:space="preserve">, and </w:t>
      </w:r>
      <w:proofErr w:type="spellStart"/>
      <w:r w:rsidR="00BA5462" w:rsidRPr="001715F3">
        <w:rPr>
          <w:rFonts w:ascii="Arial" w:hAnsi="Arial" w:cs="Arial"/>
          <w:szCs w:val="24"/>
        </w:rPr>
        <w:t>Tamborska</w:t>
      </w:r>
      <w:proofErr w:type="spellEnd"/>
      <w:r w:rsidR="00BA5462" w:rsidRPr="001715F3">
        <w:rPr>
          <w:rFonts w:ascii="Arial" w:hAnsi="Arial" w:cs="Arial"/>
          <w:szCs w:val="24"/>
        </w:rPr>
        <w:t>, 2021)</w:t>
      </w:r>
      <w:r w:rsidRPr="001715F3">
        <w:rPr>
          <w:rFonts w:ascii="Arial" w:hAnsi="Arial" w:cs="Arial"/>
          <w:szCs w:val="24"/>
        </w:rPr>
        <w:t xml:space="preserve">. Aircraft activities that include </w:t>
      </w:r>
      <w:proofErr w:type="spellStart"/>
      <w:r w:rsidRPr="001715F3">
        <w:rPr>
          <w:rFonts w:ascii="Arial" w:hAnsi="Arial" w:cs="Arial"/>
          <w:szCs w:val="24"/>
        </w:rPr>
        <w:t>takeoffs</w:t>
      </w:r>
      <w:proofErr w:type="spellEnd"/>
      <w:r w:rsidRPr="001715F3">
        <w:rPr>
          <w:rFonts w:ascii="Arial" w:hAnsi="Arial" w:cs="Arial"/>
          <w:szCs w:val="24"/>
        </w:rPr>
        <w:t xml:space="preserve"> and landings and taxiing operations continuously bother communities that live adjacent to airport zones. Extended experiences with aircraft noise appear to increase blood pressure rates while also affecting child brain development negatively.</w:t>
      </w:r>
    </w:p>
    <w:p w14:paraId="0BDCA811" w14:textId="3C4241FB" w:rsidR="00F82BB0" w:rsidRPr="001715F3" w:rsidRDefault="00F82BB0" w:rsidP="001715F3">
      <w:pPr>
        <w:rPr>
          <w:rFonts w:ascii="Arial" w:hAnsi="Arial" w:cs="Arial"/>
          <w:szCs w:val="24"/>
        </w:rPr>
      </w:pPr>
      <w:r w:rsidRPr="001715F3">
        <w:rPr>
          <w:rFonts w:ascii="Arial" w:hAnsi="Arial" w:cs="Arial"/>
          <w:szCs w:val="24"/>
        </w:rPr>
        <w:t>Airport development alongside expansion activities results in the destruction of ecosystems that disrupt biodiversity across the affected regions</w:t>
      </w:r>
      <w:r w:rsidR="00077561" w:rsidRPr="001715F3">
        <w:rPr>
          <w:rFonts w:ascii="Arial" w:hAnsi="Arial" w:cs="Arial"/>
          <w:szCs w:val="24"/>
        </w:rPr>
        <w:t xml:space="preserve"> (</w:t>
      </w:r>
      <w:proofErr w:type="spellStart"/>
      <w:r w:rsidR="00077561" w:rsidRPr="001715F3">
        <w:rPr>
          <w:rFonts w:ascii="Arial" w:hAnsi="Arial" w:cs="Arial"/>
          <w:szCs w:val="24"/>
        </w:rPr>
        <w:t>Sardjono</w:t>
      </w:r>
      <w:proofErr w:type="spellEnd"/>
      <w:r w:rsidR="00077561" w:rsidRPr="001715F3">
        <w:rPr>
          <w:rFonts w:ascii="Arial" w:hAnsi="Arial" w:cs="Arial"/>
          <w:szCs w:val="24"/>
        </w:rPr>
        <w:t xml:space="preserve"> et al., 20210</w:t>
      </w:r>
      <w:r w:rsidRPr="001715F3">
        <w:rPr>
          <w:rFonts w:ascii="Arial" w:hAnsi="Arial" w:cs="Arial"/>
          <w:szCs w:val="24"/>
        </w:rPr>
        <w:t>. The construction of airports requires extensive clearing of land through which deforestation happens while wildlife populations become displaced from their natural habitats. Airport projects frequently harm vital carbon-sequestering ecosystems and biodiversity protection sites that exist in wetlands and coastal areas.</w:t>
      </w:r>
    </w:p>
    <w:p w14:paraId="2B284CF9" w14:textId="50CEBE18" w:rsidR="00F82BB0" w:rsidRPr="001715F3" w:rsidRDefault="00F82BB0" w:rsidP="001715F3">
      <w:pPr>
        <w:pStyle w:val="Heading2"/>
        <w:rPr>
          <w:rFonts w:ascii="Arial" w:hAnsi="Arial" w:cs="Arial"/>
          <w:sz w:val="24"/>
          <w:szCs w:val="24"/>
        </w:rPr>
      </w:pPr>
      <w:bookmarkStart w:id="4" w:name="_Toc192699290"/>
      <w:r w:rsidRPr="001715F3">
        <w:rPr>
          <w:rFonts w:ascii="Arial" w:hAnsi="Arial" w:cs="Arial"/>
          <w:sz w:val="24"/>
          <w:szCs w:val="24"/>
        </w:rPr>
        <w:t>Sustainable Aviation Fuels (SAFs)</w:t>
      </w:r>
      <w:bookmarkEnd w:id="4"/>
    </w:p>
    <w:p w14:paraId="441DBA28" w14:textId="3E32060C" w:rsidR="00F82BB0" w:rsidRPr="001715F3" w:rsidRDefault="00F82BB0" w:rsidP="001715F3">
      <w:pPr>
        <w:rPr>
          <w:rFonts w:ascii="Arial" w:hAnsi="Arial" w:cs="Arial"/>
          <w:szCs w:val="24"/>
        </w:rPr>
      </w:pPr>
      <w:r w:rsidRPr="001715F3">
        <w:rPr>
          <w:rFonts w:ascii="Arial" w:hAnsi="Arial" w:cs="Arial"/>
          <w:szCs w:val="24"/>
        </w:rPr>
        <w:t>Aviation’s environmental impact reduction stands to gain its most promising solution through Sustainable Aviation Fuels (SAFs)</w:t>
      </w:r>
      <w:r w:rsidR="00BA5462" w:rsidRPr="001715F3">
        <w:rPr>
          <w:rFonts w:ascii="Arial" w:hAnsi="Arial" w:cs="Arial"/>
          <w:szCs w:val="24"/>
        </w:rPr>
        <w:t xml:space="preserve"> (Wang, Ting, and Zhao, 2024)</w:t>
      </w:r>
      <w:r w:rsidRPr="001715F3">
        <w:rPr>
          <w:rFonts w:ascii="Arial" w:hAnsi="Arial" w:cs="Arial"/>
          <w:szCs w:val="24"/>
        </w:rPr>
        <w:t xml:space="preserve">. SAFs stand apart from regular jet fuel due to their plant and waste origin which includes reused cooking oil together with garbage products from municipalities and cultivated crops and field waste as well as new carbon capture methods. SAFs demonstrate a significant edge because they can minimise lifecycle greenhouse gas emissions by between 80% and as high as 80% better than conventional fossil jet fuels. SAF adoption gets major support from Qantas through their various promotional efforts. Since 2020 Qantas has started procuring blended sustainable aviation fuel for its London flights which made it the first operator in Australian aviation history to adopt </w:t>
      </w:r>
      <w:r w:rsidRPr="001715F3">
        <w:rPr>
          <w:rFonts w:ascii="Arial" w:hAnsi="Arial" w:cs="Arial"/>
          <w:szCs w:val="24"/>
        </w:rPr>
        <w:lastRenderedPageBreak/>
        <w:t>sustainable fuel permanently (Qantas Newsroom, 2020). The programme supports worldwide aviation decarbonization efforts which aim to achieve net-zero emissions during the next fifty years.</w:t>
      </w:r>
    </w:p>
    <w:p w14:paraId="5806BA3C" w14:textId="52741AB8" w:rsidR="00F82BB0" w:rsidRPr="001715F3" w:rsidRDefault="00F82BB0" w:rsidP="001715F3">
      <w:pPr>
        <w:rPr>
          <w:rFonts w:ascii="Arial" w:hAnsi="Arial" w:cs="Arial"/>
          <w:szCs w:val="24"/>
        </w:rPr>
      </w:pPr>
      <w:r w:rsidRPr="001715F3">
        <w:rPr>
          <w:rFonts w:ascii="Arial" w:hAnsi="Arial" w:cs="Arial"/>
          <w:szCs w:val="24"/>
        </w:rPr>
        <w:t>Various obstacles stand in the way of overall SAF adoption by the market. High production expenses continue to create a significant obstacle because the existing price of SAFs exceeds conventional jet fuels because of insufficient production infrastructure and complex supply chain requirements. The production of SAF requires more investments in scale-up technology since raw material supplies remain restricted</w:t>
      </w:r>
      <w:r w:rsidR="00BA5462" w:rsidRPr="001715F3">
        <w:rPr>
          <w:rFonts w:ascii="Arial" w:hAnsi="Arial" w:cs="Arial"/>
          <w:szCs w:val="24"/>
        </w:rPr>
        <w:t xml:space="preserve"> (Ng, Farooq, and Yang, 2021)</w:t>
      </w:r>
      <w:r w:rsidRPr="001715F3">
        <w:rPr>
          <w:rFonts w:ascii="Arial" w:hAnsi="Arial" w:cs="Arial"/>
          <w:szCs w:val="24"/>
        </w:rPr>
        <w:t xml:space="preserve">. </w:t>
      </w:r>
    </w:p>
    <w:p w14:paraId="15237D1F" w14:textId="77777777" w:rsidR="00F82BB0" w:rsidRPr="001715F3" w:rsidRDefault="00F82BB0" w:rsidP="001715F3">
      <w:pPr>
        <w:pStyle w:val="Heading2"/>
        <w:rPr>
          <w:rFonts w:ascii="Arial" w:hAnsi="Arial" w:cs="Arial"/>
          <w:sz w:val="24"/>
          <w:szCs w:val="24"/>
        </w:rPr>
      </w:pPr>
      <w:bookmarkStart w:id="5" w:name="_Toc192699291"/>
      <w:r w:rsidRPr="001715F3">
        <w:rPr>
          <w:rFonts w:ascii="Arial" w:hAnsi="Arial" w:cs="Arial"/>
          <w:sz w:val="24"/>
          <w:szCs w:val="24"/>
        </w:rPr>
        <w:t>Advancements in Aircraft Technology</w:t>
      </w:r>
      <w:bookmarkEnd w:id="5"/>
    </w:p>
    <w:p w14:paraId="12C0606E" w14:textId="5FE1946C" w:rsidR="00F82BB0" w:rsidRPr="001715F3" w:rsidRDefault="00F82BB0" w:rsidP="001715F3">
      <w:pPr>
        <w:rPr>
          <w:rFonts w:ascii="Arial" w:hAnsi="Arial" w:cs="Arial"/>
          <w:szCs w:val="24"/>
        </w:rPr>
      </w:pPr>
      <w:r w:rsidRPr="001715F3">
        <w:rPr>
          <w:rFonts w:ascii="Arial" w:hAnsi="Arial" w:cs="Arial"/>
          <w:szCs w:val="24"/>
        </w:rPr>
        <w:t>Lightweight materials represent a primary innovation sector. Aircraft builders employ carbon fibre-reinforced polymers alongside other advanced composite materials to build modern aircraft because these materials create reduced weight and enhanced fuel efficiency</w:t>
      </w:r>
      <w:r w:rsidR="00077561" w:rsidRPr="001715F3">
        <w:rPr>
          <w:rFonts w:ascii="Arial" w:hAnsi="Arial" w:cs="Arial"/>
          <w:szCs w:val="24"/>
        </w:rPr>
        <w:t xml:space="preserve"> (</w:t>
      </w:r>
      <w:proofErr w:type="spellStart"/>
      <w:r w:rsidR="00077561" w:rsidRPr="001715F3">
        <w:rPr>
          <w:rFonts w:ascii="Arial" w:hAnsi="Arial" w:cs="Arial"/>
          <w:szCs w:val="24"/>
        </w:rPr>
        <w:t>Parveez</w:t>
      </w:r>
      <w:proofErr w:type="spellEnd"/>
      <w:r w:rsidR="00077561" w:rsidRPr="001715F3">
        <w:rPr>
          <w:rFonts w:ascii="Arial" w:hAnsi="Arial" w:cs="Arial"/>
          <w:szCs w:val="24"/>
        </w:rPr>
        <w:t xml:space="preserve"> et al., 20220</w:t>
      </w:r>
      <w:r w:rsidRPr="001715F3">
        <w:rPr>
          <w:rFonts w:ascii="Arial" w:hAnsi="Arial" w:cs="Arial"/>
          <w:szCs w:val="24"/>
        </w:rPr>
        <w:t>. From an aerodynamic standpoint, blended wing body design solutions enable aircraft to perform better while creating decreased drag.</w:t>
      </w:r>
    </w:p>
    <w:p w14:paraId="79401880" w14:textId="35E2F61A" w:rsidR="00F82BB0" w:rsidRPr="001715F3" w:rsidRDefault="00F82BB0" w:rsidP="001715F3">
      <w:pPr>
        <w:rPr>
          <w:rFonts w:ascii="Arial" w:hAnsi="Arial" w:cs="Arial"/>
          <w:szCs w:val="24"/>
        </w:rPr>
      </w:pPr>
      <w:r w:rsidRPr="001715F3">
        <w:rPr>
          <w:rFonts w:ascii="Arial" w:hAnsi="Arial" w:cs="Arial"/>
          <w:szCs w:val="24"/>
        </w:rPr>
        <w:t>The Sustainable Flight Demonstrator program develops under a partnership between Boeing NASA and Delta Air Lines</w:t>
      </w:r>
      <w:r w:rsidR="00077561" w:rsidRPr="001715F3">
        <w:rPr>
          <w:rFonts w:ascii="Arial" w:hAnsi="Arial" w:cs="Arial"/>
          <w:szCs w:val="24"/>
        </w:rPr>
        <w:t xml:space="preserve"> (Li, 2024)</w:t>
      </w:r>
      <w:r w:rsidRPr="001715F3">
        <w:rPr>
          <w:rFonts w:ascii="Arial" w:hAnsi="Arial" w:cs="Arial"/>
          <w:szCs w:val="24"/>
        </w:rPr>
        <w:t>. Delta Air Lines targets this collaborative project toward developing fresh aircraft designs that would reach 30% better fuel economy and emission performance relative to existing single-aisle planes</w:t>
      </w:r>
      <w:r w:rsidR="000E13C0" w:rsidRPr="001715F3">
        <w:rPr>
          <w:rFonts w:ascii="Arial" w:hAnsi="Arial" w:cs="Arial"/>
          <w:szCs w:val="24"/>
        </w:rPr>
        <w:t>.</w:t>
      </w:r>
      <w:r w:rsidRPr="001715F3">
        <w:rPr>
          <w:rFonts w:ascii="Arial" w:hAnsi="Arial" w:cs="Arial"/>
          <w:szCs w:val="24"/>
        </w:rPr>
        <w:t xml:space="preserve"> The technological developments hold major potential for establishing sustainability in the aviation sector.</w:t>
      </w:r>
    </w:p>
    <w:p w14:paraId="2AF8DDB6" w14:textId="7088D311" w:rsidR="00F82BB0" w:rsidRPr="001715F3" w:rsidRDefault="00F82BB0" w:rsidP="001715F3">
      <w:pPr>
        <w:rPr>
          <w:rFonts w:ascii="Arial" w:hAnsi="Arial" w:cs="Arial"/>
          <w:szCs w:val="24"/>
        </w:rPr>
      </w:pPr>
      <w:r w:rsidRPr="001715F3">
        <w:rPr>
          <w:rFonts w:ascii="Arial" w:hAnsi="Arial" w:cs="Arial"/>
          <w:szCs w:val="24"/>
        </w:rPr>
        <w:t>Encouraging progress has been made through research efforts regarding electric and hybrid-electric propulsion systems</w:t>
      </w:r>
      <w:r w:rsidR="00077561" w:rsidRPr="001715F3">
        <w:rPr>
          <w:rFonts w:ascii="Arial" w:hAnsi="Arial" w:cs="Arial"/>
          <w:szCs w:val="24"/>
        </w:rPr>
        <w:t xml:space="preserve"> (Rendón et al., 2021)</w:t>
      </w:r>
      <w:r w:rsidRPr="001715F3">
        <w:rPr>
          <w:rFonts w:ascii="Arial" w:hAnsi="Arial" w:cs="Arial"/>
          <w:szCs w:val="24"/>
        </w:rPr>
        <w:t>. Small-scale operations define electric aircraft at present while they demonstrate the potential to ban air emissions during short flights in the future. Airbus leads the development of hydrogen-powered aircraft ideas that plan to use this fuel instead of conventional jet engines for zero-emission flight capabilities. Hydrogen fuel cells hold great promise for commercial aviation because they provide an environmentally friendly and expandable energy solution when properly adopted into commercial applications.</w:t>
      </w:r>
    </w:p>
    <w:p w14:paraId="1A232EAD" w14:textId="77777777" w:rsidR="00F82BB0" w:rsidRPr="001715F3" w:rsidRDefault="00F82BB0" w:rsidP="001715F3">
      <w:pPr>
        <w:pStyle w:val="Heading2"/>
        <w:rPr>
          <w:rFonts w:ascii="Arial" w:hAnsi="Arial" w:cs="Arial"/>
          <w:sz w:val="24"/>
          <w:szCs w:val="24"/>
        </w:rPr>
      </w:pPr>
      <w:bookmarkStart w:id="6" w:name="_Toc192699292"/>
      <w:r w:rsidRPr="001715F3">
        <w:rPr>
          <w:rFonts w:ascii="Arial" w:hAnsi="Arial" w:cs="Arial"/>
          <w:sz w:val="24"/>
          <w:szCs w:val="24"/>
        </w:rPr>
        <w:lastRenderedPageBreak/>
        <w:t>Carbon Offset Programs</w:t>
      </w:r>
      <w:bookmarkEnd w:id="6"/>
    </w:p>
    <w:p w14:paraId="52C26F93" w14:textId="6B33465D" w:rsidR="00F82BB0" w:rsidRPr="001715F3" w:rsidRDefault="00F82BB0" w:rsidP="001715F3">
      <w:pPr>
        <w:rPr>
          <w:rFonts w:ascii="Arial" w:hAnsi="Arial" w:cs="Arial"/>
          <w:szCs w:val="24"/>
        </w:rPr>
      </w:pPr>
      <w:r w:rsidRPr="001715F3">
        <w:rPr>
          <w:rFonts w:ascii="Arial" w:hAnsi="Arial" w:cs="Arial"/>
          <w:szCs w:val="24"/>
        </w:rPr>
        <w:t>Airline passengers and airlines can decrease their aviation emissions through carbon offset programmes by funding activities that capture or lower greenhouse gas output</w:t>
      </w:r>
      <w:r w:rsidR="00BA5462" w:rsidRPr="001715F3">
        <w:rPr>
          <w:rFonts w:ascii="Arial" w:hAnsi="Arial" w:cs="Arial"/>
          <w:szCs w:val="24"/>
        </w:rPr>
        <w:t xml:space="preserve"> (Mayer and Ding, 2023)</w:t>
      </w:r>
      <w:r w:rsidRPr="001715F3">
        <w:rPr>
          <w:rFonts w:ascii="Arial" w:hAnsi="Arial" w:cs="Arial"/>
          <w:szCs w:val="24"/>
        </w:rPr>
        <w:t>. These initiatives encompass reforestation, renewable energy development, and methane capture, among others. Air travellers who join such programmes can balance out CO</w:t>
      </w:r>
      <w:r w:rsidRPr="001715F3">
        <w:rPr>
          <w:rFonts w:ascii="Cambria Math" w:hAnsi="Cambria Math" w:cs="Cambria Math"/>
          <w:szCs w:val="24"/>
        </w:rPr>
        <w:t>₂</w:t>
      </w:r>
      <w:r w:rsidRPr="001715F3">
        <w:rPr>
          <w:rFonts w:ascii="Arial" w:hAnsi="Arial" w:cs="Arial"/>
          <w:szCs w:val="24"/>
        </w:rPr>
        <w:t xml:space="preserve"> emissions that they produce through flights.</w:t>
      </w:r>
    </w:p>
    <w:p w14:paraId="7BC40031" w14:textId="7EEA07D2" w:rsidR="00F82BB0" w:rsidRPr="001715F3" w:rsidRDefault="00F82BB0" w:rsidP="001715F3">
      <w:pPr>
        <w:rPr>
          <w:rFonts w:ascii="Arial" w:hAnsi="Arial" w:cs="Arial"/>
          <w:szCs w:val="24"/>
        </w:rPr>
      </w:pPr>
      <w:r w:rsidRPr="001715F3">
        <w:rPr>
          <w:rFonts w:ascii="Arial" w:hAnsi="Arial" w:cs="Arial"/>
          <w:szCs w:val="24"/>
        </w:rPr>
        <w:t>Customers of Qantas can participate in the "Fly Carbon Neutral" programme because they receive the chance to support certified carbon reduction projects through their flight emissions offset contributions</w:t>
      </w:r>
      <w:r w:rsidR="00BA5462" w:rsidRPr="001715F3">
        <w:rPr>
          <w:rFonts w:ascii="Arial" w:hAnsi="Arial" w:cs="Arial"/>
          <w:szCs w:val="24"/>
        </w:rPr>
        <w:t xml:space="preserve"> (Baxter, 2023)</w:t>
      </w:r>
      <w:r w:rsidRPr="001715F3">
        <w:rPr>
          <w:rFonts w:ascii="Arial" w:hAnsi="Arial" w:cs="Arial"/>
          <w:szCs w:val="24"/>
        </w:rPr>
        <w:t>. Qantas doubles the environmental initiative investments by providing dollar-for-dollar matching to all customer contributions. Since launching in 2007 the programme achieved CO</w:t>
      </w:r>
      <w:r w:rsidRPr="001715F3">
        <w:rPr>
          <w:rFonts w:ascii="Cambria Math" w:hAnsi="Cambria Math" w:cs="Cambria Math"/>
          <w:szCs w:val="24"/>
        </w:rPr>
        <w:t>₂</w:t>
      </w:r>
      <w:r w:rsidRPr="001715F3">
        <w:rPr>
          <w:rFonts w:ascii="Arial" w:hAnsi="Arial" w:cs="Arial"/>
          <w:szCs w:val="24"/>
        </w:rPr>
        <w:t xml:space="preserve"> emissions reduction surpassing 1.8 million tonnes which corresponds to taking away the annual pollution from 370,000 vehicles. </w:t>
      </w:r>
    </w:p>
    <w:p w14:paraId="5753B0E3" w14:textId="6AB7FDD8" w:rsidR="00F82BB0" w:rsidRPr="001715F3" w:rsidRDefault="00F82BB0" w:rsidP="001715F3">
      <w:pPr>
        <w:rPr>
          <w:rFonts w:ascii="Arial" w:hAnsi="Arial" w:cs="Arial"/>
          <w:szCs w:val="24"/>
        </w:rPr>
      </w:pPr>
      <w:r w:rsidRPr="001715F3">
        <w:rPr>
          <w:rFonts w:ascii="Arial" w:hAnsi="Arial" w:cs="Arial"/>
          <w:szCs w:val="24"/>
        </w:rPr>
        <w:t>Carbon offset initiatives provide temporary pollution reduction methods since the aviation sector continues to develop sustainable operations</w:t>
      </w:r>
      <w:r w:rsidR="00BA5462" w:rsidRPr="001715F3">
        <w:rPr>
          <w:rFonts w:ascii="Arial" w:hAnsi="Arial" w:cs="Arial"/>
          <w:szCs w:val="24"/>
        </w:rPr>
        <w:t xml:space="preserve"> (</w:t>
      </w:r>
      <w:proofErr w:type="spellStart"/>
      <w:r w:rsidR="00BA5462" w:rsidRPr="001715F3">
        <w:rPr>
          <w:rFonts w:ascii="Arial" w:hAnsi="Arial" w:cs="Arial"/>
          <w:szCs w:val="24"/>
        </w:rPr>
        <w:t>Tiirinki</w:t>
      </w:r>
      <w:proofErr w:type="spellEnd"/>
      <w:r w:rsidR="00BA5462" w:rsidRPr="001715F3">
        <w:rPr>
          <w:rFonts w:ascii="Arial" w:hAnsi="Arial" w:cs="Arial"/>
          <w:szCs w:val="24"/>
        </w:rPr>
        <w:t>, 2022)</w:t>
      </w:r>
      <w:r w:rsidRPr="001715F3">
        <w:rPr>
          <w:rFonts w:ascii="Arial" w:hAnsi="Arial" w:cs="Arial"/>
          <w:szCs w:val="24"/>
        </w:rPr>
        <w:t>. Posting financial backing to such environmental programmes enables passengers to generate direct carbon market benefits which support the long-term goals of lowering aviation-related emissions.</w:t>
      </w:r>
    </w:p>
    <w:p w14:paraId="40B5C730" w14:textId="77777777" w:rsidR="00F82BB0" w:rsidRPr="001715F3" w:rsidRDefault="00F82BB0" w:rsidP="001715F3">
      <w:pPr>
        <w:pStyle w:val="Heading2"/>
        <w:rPr>
          <w:rFonts w:ascii="Arial" w:hAnsi="Arial" w:cs="Arial"/>
          <w:sz w:val="24"/>
          <w:szCs w:val="24"/>
        </w:rPr>
      </w:pPr>
      <w:bookmarkStart w:id="7" w:name="_Toc192699293"/>
      <w:r w:rsidRPr="001715F3">
        <w:rPr>
          <w:rFonts w:ascii="Arial" w:hAnsi="Arial" w:cs="Arial"/>
          <w:sz w:val="24"/>
          <w:szCs w:val="24"/>
        </w:rPr>
        <w:t>Promotion of Alternative Transportation Modes</w:t>
      </w:r>
      <w:bookmarkEnd w:id="7"/>
    </w:p>
    <w:p w14:paraId="18A7444C" w14:textId="234933D7" w:rsidR="00F82BB0" w:rsidRPr="001715F3" w:rsidRDefault="00F82BB0" w:rsidP="001715F3">
      <w:pPr>
        <w:rPr>
          <w:rFonts w:ascii="Arial" w:hAnsi="Arial" w:cs="Arial"/>
          <w:szCs w:val="24"/>
        </w:rPr>
      </w:pPr>
      <w:r w:rsidRPr="001715F3">
        <w:rPr>
          <w:rFonts w:ascii="Arial" w:hAnsi="Arial" w:cs="Arial"/>
          <w:szCs w:val="24"/>
        </w:rPr>
        <w:t>Alternative transportation solutions that serve short-distance journeys provide an effective method to decrease environmental effects of the hospitality sector</w:t>
      </w:r>
      <w:r w:rsidR="004457B4" w:rsidRPr="001715F3">
        <w:rPr>
          <w:rFonts w:ascii="Arial" w:hAnsi="Arial" w:cs="Arial"/>
          <w:szCs w:val="24"/>
        </w:rPr>
        <w:t xml:space="preserve"> (</w:t>
      </w:r>
      <w:proofErr w:type="spellStart"/>
      <w:r w:rsidR="004457B4" w:rsidRPr="001715F3">
        <w:rPr>
          <w:rFonts w:ascii="Arial" w:hAnsi="Arial" w:cs="Arial"/>
          <w:szCs w:val="24"/>
        </w:rPr>
        <w:t>D’Hooghe</w:t>
      </w:r>
      <w:proofErr w:type="spellEnd"/>
      <w:r w:rsidR="004457B4" w:rsidRPr="001715F3">
        <w:rPr>
          <w:rFonts w:ascii="Arial" w:hAnsi="Arial" w:cs="Arial"/>
          <w:szCs w:val="24"/>
        </w:rPr>
        <w:t>, 2023)</w:t>
      </w:r>
      <w:r w:rsidRPr="001715F3">
        <w:rPr>
          <w:rFonts w:ascii="Arial" w:hAnsi="Arial" w:cs="Arial"/>
          <w:szCs w:val="24"/>
        </w:rPr>
        <w:t xml:space="preserve">. Travel by high-speed rail networks generates fewer pollution emissions than domestic air transport which makes them an environmentally friendly transportation option. The advantages of rail travel include terminal locations in city centres together with minimal security cheques and enhanced passenger comfort which drive travellers to choose this mode of transport. France alongside Spain have emphasised high-speed rail development as they successfully transition domestic flights into rail transportation that provides quick and environmentally conscious services. The government of France established restrictions on </w:t>
      </w:r>
      <w:proofErr w:type="gramStart"/>
      <w:r w:rsidRPr="001715F3">
        <w:rPr>
          <w:rFonts w:ascii="Arial" w:hAnsi="Arial" w:cs="Arial"/>
          <w:szCs w:val="24"/>
        </w:rPr>
        <w:t>particular flights</w:t>
      </w:r>
      <w:proofErr w:type="gramEnd"/>
      <w:r w:rsidRPr="001715F3">
        <w:rPr>
          <w:rFonts w:ascii="Arial" w:hAnsi="Arial" w:cs="Arial"/>
          <w:szCs w:val="24"/>
        </w:rPr>
        <w:t xml:space="preserve"> between airports that rail passengers could reach in 2.5 hours or fewer which promotes rail travel as the better environmentally responsible choice</w:t>
      </w:r>
      <w:r w:rsidR="00077561" w:rsidRPr="001715F3">
        <w:rPr>
          <w:rFonts w:ascii="Arial" w:hAnsi="Arial" w:cs="Arial"/>
          <w:szCs w:val="24"/>
        </w:rPr>
        <w:t xml:space="preserve"> (de Bortoli and </w:t>
      </w:r>
      <w:proofErr w:type="spellStart"/>
      <w:r w:rsidR="00077561" w:rsidRPr="001715F3">
        <w:rPr>
          <w:rFonts w:ascii="Arial" w:hAnsi="Arial" w:cs="Arial"/>
          <w:szCs w:val="24"/>
        </w:rPr>
        <w:t>Féraille</w:t>
      </w:r>
      <w:proofErr w:type="spellEnd"/>
      <w:r w:rsidR="00077561" w:rsidRPr="001715F3">
        <w:rPr>
          <w:rFonts w:ascii="Arial" w:hAnsi="Arial" w:cs="Arial"/>
          <w:szCs w:val="24"/>
        </w:rPr>
        <w:t>, 2024)</w:t>
      </w:r>
      <w:r w:rsidRPr="001715F3">
        <w:rPr>
          <w:rFonts w:ascii="Arial" w:hAnsi="Arial" w:cs="Arial"/>
          <w:szCs w:val="24"/>
        </w:rPr>
        <w:t>.</w:t>
      </w:r>
    </w:p>
    <w:p w14:paraId="1BDF6FDD" w14:textId="2D9DA965" w:rsidR="00F82BB0" w:rsidRPr="001715F3" w:rsidRDefault="00F82BB0" w:rsidP="001715F3">
      <w:pPr>
        <w:rPr>
          <w:rFonts w:ascii="Arial" w:hAnsi="Arial" w:cs="Arial"/>
          <w:szCs w:val="24"/>
        </w:rPr>
      </w:pPr>
      <w:r w:rsidRPr="001715F3">
        <w:rPr>
          <w:rFonts w:ascii="Arial" w:hAnsi="Arial" w:cs="Arial"/>
          <w:szCs w:val="24"/>
        </w:rPr>
        <w:lastRenderedPageBreak/>
        <w:t>The hospitality industry supports rail transportation by creating bundled travel deals with rail operators for their clients</w:t>
      </w:r>
      <w:r w:rsidR="004457B4" w:rsidRPr="001715F3">
        <w:rPr>
          <w:rFonts w:ascii="Arial" w:hAnsi="Arial" w:cs="Arial"/>
          <w:szCs w:val="24"/>
        </w:rPr>
        <w:t xml:space="preserve"> (</w:t>
      </w:r>
      <w:proofErr w:type="spellStart"/>
      <w:r w:rsidR="004457B4" w:rsidRPr="001715F3">
        <w:rPr>
          <w:rFonts w:ascii="Arial" w:hAnsi="Arial" w:cs="Arial"/>
          <w:szCs w:val="24"/>
        </w:rPr>
        <w:t>Khodair</w:t>
      </w:r>
      <w:proofErr w:type="spellEnd"/>
      <w:r w:rsidR="004457B4" w:rsidRPr="001715F3">
        <w:rPr>
          <w:rFonts w:ascii="Arial" w:hAnsi="Arial" w:cs="Arial"/>
          <w:szCs w:val="24"/>
        </w:rPr>
        <w:t>, 2024)</w:t>
      </w:r>
      <w:r w:rsidRPr="001715F3">
        <w:rPr>
          <w:rFonts w:ascii="Arial" w:hAnsi="Arial" w:cs="Arial"/>
          <w:szCs w:val="24"/>
        </w:rPr>
        <w:t xml:space="preserve">. The integration of train and hotel booking allows businesses to offer promotional packages that encourage guests toward emission-reducing modes of travel. Environmental promotions about rail travel combined with package offers will motivate more travellers to select trains rather than flights. When hospitality sector </w:t>
      </w:r>
      <w:proofErr w:type="gramStart"/>
      <w:r w:rsidRPr="001715F3">
        <w:rPr>
          <w:rFonts w:ascii="Arial" w:hAnsi="Arial" w:cs="Arial"/>
          <w:szCs w:val="24"/>
        </w:rPr>
        <w:t>companies</w:t>
      </w:r>
      <w:proofErr w:type="gramEnd"/>
      <w:r w:rsidRPr="001715F3">
        <w:rPr>
          <w:rFonts w:ascii="Arial" w:hAnsi="Arial" w:cs="Arial"/>
          <w:szCs w:val="24"/>
        </w:rPr>
        <w:t xml:space="preserve"> partner with transportation </w:t>
      </w:r>
      <w:r w:rsidR="004457B4" w:rsidRPr="001715F3">
        <w:rPr>
          <w:rFonts w:ascii="Arial" w:hAnsi="Arial" w:cs="Arial"/>
          <w:szCs w:val="24"/>
        </w:rPr>
        <w:t>businesses,</w:t>
      </w:r>
      <w:r w:rsidRPr="001715F3">
        <w:rPr>
          <w:rFonts w:ascii="Arial" w:hAnsi="Arial" w:cs="Arial"/>
          <w:szCs w:val="24"/>
        </w:rPr>
        <w:t xml:space="preserve"> they help decrease flight emissions and make sustainable tourism methods more common across the entire world.</w:t>
      </w:r>
    </w:p>
    <w:p w14:paraId="65D33252" w14:textId="77777777" w:rsidR="00F82BB0" w:rsidRPr="001715F3" w:rsidRDefault="00F82BB0" w:rsidP="001715F3">
      <w:pPr>
        <w:pStyle w:val="Heading2"/>
        <w:rPr>
          <w:rFonts w:ascii="Arial" w:hAnsi="Arial" w:cs="Arial"/>
          <w:sz w:val="24"/>
          <w:szCs w:val="24"/>
        </w:rPr>
      </w:pPr>
      <w:bookmarkStart w:id="8" w:name="_Toc192699294"/>
      <w:r w:rsidRPr="001715F3">
        <w:rPr>
          <w:rFonts w:ascii="Arial" w:hAnsi="Arial" w:cs="Arial"/>
          <w:sz w:val="24"/>
          <w:szCs w:val="24"/>
        </w:rPr>
        <w:t>Industry Examples</w:t>
      </w:r>
      <w:bookmarkEnd w:id="8"/>
    </w:p>
    <w:p w14:paraId="723E671A" w14:textId="797F201B" w:rsidR="00F82BB0" w:rsidRPr="001715F3" w:rsidRDefault="00F82BB0" w:rsidP="001715F3">
      <w:pPr>
        <w:rPr>
          <w:rFonts w:ascii="Arial" w:hAnsi="Arial" w:cs="Arial"/>
          <w:szCs w:val="24"/>
        </w:rPr>
      </w:pPr>
      <w:r w:rsidRPr="001715F3">
        <w:rPr>
          <w:rFonts w:ascii="Arial" w:hAnsi="Arial" w:cs="Arial"/>
          <w:szCs w:val="24"/>
        </w:rPr>
        <w:t>Multiple stakeholders operating in the industry have created solutions to minimise environmental consequences caused by flying</w:t>
      </w:r>
      <w:r w:rsidR="004457B4" w:rsidRPr="001715F3">
        <w:rPr>
          <w:rFonts w:ascii="Arial" w:hAnsi="Arial" w:cs="Arial"/>
          <w:szCs w:val="24"/>
        </w:rPr>
        <w:t xml:space="preserve"> (Köves and </w:t>
      </w:r>
      <w:proofErr w:type="spellStart"/>
      <w:r w:rsidR="004457B4" w:rsidRPr="001715F3">
        <w:rPr>
          <w:rFonts w:ascii="Arial" w:hAnsi="Arial" w:cs="Arial"/>
          <w:szCs w:val="24"/>
        </w:rPr>
        <w:t>Bajmócy</w:t>
      </w:r>
      <w:proofErr w:type="spellEnd"/>
      <w:r w:rsidR="004457B4" w:rsidRPr="001715F3">
        <w:rPr>
          <w:rFonts w:ascii="Arial" w:hAnsi="Arial" w:cs="Arial"/>
          <w:szCs w:val="24"/>
        </w:rPr>
        <w:t>, 2022)</w:t>
      </w:r>
      <w:r w:rsidRPr="001715F3">
        <w:rPr>
          <w:rFonts w:ascii="Arial" w:hAnsi="Arial" w:cs="Arial"/>
          <w:szCs w:val="24"/>
        </w:rPr>
        <w:t xml:space="preserve">. Delta Air Lines has made a dedication to eliminating all carbon emissions from their operations by 2050 by updating their aircraft fleets utilising Sustainable Aviation Fuels (SAFs) and funding carbon offset projects. Qantas participates in an airline and aircraft manufacturer and energy company alliance which focuses on speeding up global biofuel production for aviation as part of its strategy to increase SAF usage during operations. The hospitality division of Marriott International operates programmes for teaching guests about different sustainable methods of travel. The Serve 360 initiative of Marriott focuses on sustainability integration throughout its entire operational value chain to decrease environmental impacts and advocate for responsible travel practices for its customers. </w:t>
      </w:r>
    </w:p>
    <w:p w14:paraId="0DB30043" w14:textId="75DE1CEC" w:rsidR="00F82BB0" w:rsidRPr="001715F3" w:rsidRDefault="00F82BB0" w:rsidP="001715F3">
      <w:pPr>
        <w:rPr>
          <w:rFonts w:ascii="Arial" w:hAnsi="Arial" w:cs="Arial"/>
          <w:szCs w:val="24"/>
        </w:rPr>
      </w:pPr>
      <w:r w:rsidRPr="001715F3">
        <w:rPr>
          <w:rFonts w:ascii="Arial" w:hAnsi="Arial" w:cs="Arial"/>
          <w:szCs w:val="24"/>
        </w:rPr>
        <w:t>Air travel sustainability requires overcoming various essential hurdles during its transformation period</w:t>
      </w:r>
      <w:r w:rsidR="004457B4" w:rsidRPr="001715F3">
        <w:rPr>
          <w:rFonts w:ascii="Arial" w:hAnsi="Arial" w:cs="Arial"/>
          <w:szCs w:val="24"/>
        </w:rPr>
        <w:t xml:space="preserve"> (Ibn-Mohammed et al., 2021)</w:t>
      </w:r>
      <w:r w:rsidRPr="001715F3">
        <w:rPr>
          <w:rFonts w:ascii="Arial" w:hAnsi="Arial" w:cs="Arial"/>
          <w:szCs w:val="24"/>
        </w:rPr>
        <w:t xml:space="preserve">. Massive adoption of Sustainable Aviation Fuels (SAFs) remains challenging because their prices exceed those of basic jet fuels. The current gap between conventional fuel prices and Sustainable Aviation Fuel prices requires scientists to invest more resources into research to attain rate increases and large-scale production efficiency. SAF production stands as the exception to total jet fuel consumption since it only constitutes 0.3 percent yet future demand requires elevated volumes to satisfy requirements. </w:t>
      </w:r>
    </w:p>
    <w:p w14:paraId="38BF4069" w14:textId="77777777" w:rsidR="0019493A" w:rsidRPr="001715F3" w:rsidRDefault="0019493A" w:rsidP="001715F3">
      <w:pPr>
        <w:pStyle w:val="Heading2"/>
        <w:rPr>
          <w:rFonts w:ascii="Arial" w:hAnsi="Arial" w:cs="Arial"/>
          <w:sz w:val="24"/>
          <w:szCs w:val="24"/>
        </w:rPr>
      </w:pPr>
    </w:p>
    <w:p w14:paraId="30CEB0BB" w14:textId="77777777" w:rsidR="0019493A" w:rsidRPr="001715F3" w:rsidRDefault="0019493A" w:rsidP="001715F3">
      <w:pPr>
        <w:pStyle w:val="Heading2"/>
        <w:rPr>
          <w:rFonts w:ascii="Arial" w:hAnsi="Arial" w:cs="Arial"/>
          <w:sz w:val="24"/>
          <w:szCs w:val="24"/>
        </w:rPr>
      </w:pPr>
    </w:p>
    <w:p w14:paraId="0A8D5963" w14:textId="77777777" w:rsidR="001715F3" w:rsidRPr="001715F3" w:rsidRDefault="001715F3" w:rsidP="001715F3">
      <w:pPr>
        <w:rPr>
          <w:rFonts w:ascii="Arial" w:hAnsi="Arial" w:cs="Arial"/>
          <w:szCs w:val="24"/>
        </w:rPr>
      </w:pPr>
    </w:p>
    <w:p w14:paraId="03EEED20" w14:textId="045ED027" w:rsidR="00F82BB0" w:rsidRPr="001715F3" w:rsidRDefault="00F82BB0" w:rsidP="001715F3">
      <w:pPr>
        <w:pStyle w:val="Heading2"/>
        <w:rPr>
          <w:rFonts w:ascii="Arial" w:hAnsi="Arial" w:cs="Arial"/>
          <w:sz w:val="24"/>
          <w:szCs w:val="24"/>
        </w:rPr>
      </w:pPr>
      <w:bookmarkStart w:id="9" w:name="_Toc192699295"/>
      <w:r w:rsidRPr="001715F3">
        <w:rPr>
          <w:rFonts w:ascii="Arial" w:hAnsi="Arial" w:cs="Arial"/>
          <w:sz w:val="24"/>
          <w:szCs w:val="24"/>
        </w:rPr>
        <w:lastRenderedPageBreak/>
        <w:t>Challenges and Considerations</w:t>
      </w:r>
      <w:bookmarkEnd w:id="9"/>
    </w:p>
    <w:p w14:paraId="3D385361" w14:textId="45CDE74F" w:rsidR="00F82BB0" w:rsidRPr="001715F3" w:rsidRDefault="00F82BB0" w:rsidP="001715F3">
      <w:pPr>
        <w:rPr>
          <w:rFonts w:ascii="Arial" w:hAnsi="Arial" w:cs="Arial"/>
          <w:szCs w:val="24"/>
        </w:rPr>
      </w:pPr>
      <w:r w:rsidRPr="001715F3">
        <w:rPr>
          <w:rFonts w:ascii="Arial" w:hAnsi="Arial" w:cs="Arial"/>
          <w:szCs w:val="24"/>
        </w:rPr>
        <w:t>The existing regulatory system fails to award airlines with adequate rewards for implementing sustainable technology acquisitions</w:t>
      </w:r>
      <w:r w:rsidR="004457B4" w:rsidRPr="001715F3">
        <w:rPr>
          <w:rFonts w:ascii="Arial" w:hAnsi="Arial" w:cs="Arial"/>
          <w:szCs w:val="24"/>
        </w:rPr>
        <w:t xml:space="preserve"> (</w:t>
      </w:r>
      <w:proofErr w:type="spellStart"/>
      <w:r w:rsidR="004457B4" w:rsidRPr="001715F3">
        <w:rPr>
          <w:rFonts w:ascii="Arial" w:hAnsi="Arial" w:cs="Arial"/>
          <w:szCs w:val="24"/>
        </w:rPr>
        <w:t>Pimiä</w:t>
      </w:r>
      <w:proofErr w:type="spellEnd"/>
      <w:r w:rsidR="004457B4" w:rsidRPr="001715F3">
        <w:rPr>
          <w:rFonts w:ascii="Arial" w:hAnsi="Arial" w:cs="Arial"/>
          <w:szCs w:val="24"/>
        </w:rPr>
        <w:t>, 2023)</w:t>
      </w:r>
      <w:r w:rsidRPr="001715F3">
        <w:rPr>
          <w:rFonts w:ascii="Arial" w:hAnsi="Arial" w:cs="Arial"/>
          <w:szCs w:val="24"/>
        </w:rPr>
        <w:t xml:space="preserve">. The United Kingdom leads with its 10% SAF usage mandate by 2030 yet this government initiative might not produce sufficient transformation in aviation operations. Infrastructure development for stabilising SAF prices and attracting investment faces continuing progress which slows down anticipated market benefits. </w:t>
      </w:r>
    </w:p>
    <w:p w14:paraId="34E38BA7" w14:textId="2B5618E5" w:rsidR="00F82BB0" w:rsidRPr="001715F3" w:rsidRDefault="00F82BB0" w:rsidP="001715F3">
      <w:pPr>
        <w:rPr>
          <w:rFonts w:ascii="Arial" w:hAnsi="Arial" w:cs="Arial"/>
          <w:szCs w:val="24"/>
        </w:rPr>
      </w:pPr>
      <w:r w:rsidRPr="001715F3">
        <w:rPr>
          <w:rFonts w:ascii="Arial" w:hAnsi="Arial" w:cs="Arial"/>
          <w:szCs w:val="24"/>
        </w:rPr>
        <w:t>The environmental concerns people have about low-cost travel prove secondary to their desire for cheap solutions</w:t>
      </w:r>
      <w:r w:rsidR="004457B4" w:rsidRPr="001715F3">
        <w:rPr>
          <w:rFonts w:ascii="Arial" w:hAnsi="Arial" w:cs="Arial"/>
          <w:szCs w:val="24"/>
        </w:rPr>
        <w:t xml:space="preserve"> (</w:t>
      </w:r>
      <w:proofErr w:type="spellStart"/>
      <w:r w:rsidR="004457B4" w:rsidRPr="001715F3">
        <w:rPr>
          <w:rFonts w:ascii="Arial" w:hAnsi="Arial" w:cs="Arial"/>
          <w:szCs w:val="24"/>
        </w:rPr>
        <w:t>Włodarczyk</w:t>
      </w:r>
      <w:proofErr w:type="spellEnd"/>
      <w:r w:rsidR="004457B4" w:rsidRPr="001715F3">
        <w:rPr>
          <w:rFonts w:ascii="Arial" w:hAnsi="Arial" w:cs="Arial"/>
          <w:szCs w:val="24"/>
        </w:rPr>
        <w:t xml:space="preserve"> and </w:t>
      </w:r>
      <w:proofErr w:type="spellStart"/>
      <w:r w:rsidR="004457B4" w:rsidRPr="001715F3">
        <w:rPr>
          <w:rFonts w:ascii="Arial" w:hAnsi="Arial" w:cs="Arial"/>
          <w:szCs w:val="24"/>
        </w:rPr>
        <w:t>Cudny</w:t>
      </w:r>
      <w:proofErr w:type="spellEnd"/>
      <w:r w:rsidR="004457B4" w:rsidRPr="001715F3">
        <w:rPr>
          <w:rFonts w:ascii="Arial" w:hAnsi="Arial" w:cs="Arial"/>
          <w:szCs w:val="24"/>
        </w:rPr>
        <w:t>, 2022)</w:t>
      </w:r>
      <w:r w:rsidRPr="001715F3">
        <w:rPr>
          <w:rFonts w:ascii="Arial" w:hAnsi="Arial" w:cs="Arial"/>
          <w:szCs w:val="24"/>
        </w:rPr>
        <w:t xml:space="preserve">. The pursuit of economical travel arrangements and quick accessibility by numerous tourists creates difficulties for airlines to support green practices through higher expense requirements. The industry faces challenges in integrating sustainable solutions because customers prefer to purchase cheap travel services. </w:t>
      </w:r>
    </w:p>
    <w:p w14:paraId="167411BC" w14:textId="78CFD956" w:rsidR="00F82BB0" w:rsidRPr="001715F3" w:rsidRDefault="00F82BB0" w:rsidP="001715F3">
      <w:pPr>
        <w:rPr>
          <w:rFonts w:ascii="Arial" w:hAnsi="Arial" w:cs="Arial"/>
          <w:szCs w:val="24"/>
        </w:rPr>
      </w:pPr>
      <w:r w:rsidRPr="001715F3">
        <w:rPr>
          <w:rFonts w:ascii="Arial" w:hAnsi="Arial" w:cs="Arial"/>
          <w:szCs w:val="24"/>
        </w:rPr>
        <w:t>Solving these obstacles demands a combined effort from government representatives and commercial sector executives with travel consumers</w:t>
      </w:r>
      <w:r w:rsidR="004457B4" w:rsidRPr="001715F3">
        <w:rPr>
          <w:rFonts w:ascii="Arial" w:hAnsi="Arial" w:cs="Arial"/>
          <w:szCs w:val="24"/>
        </w:rPr>
        <w:t xml:space="preserve"> (</w:t>
      </w:r>
      <w:proofErr w:type="spellStart"/>
      <w:r w:rsidR="004457B4" w:rsidRPr="001715F3">
        <w:rPr>
          <w:rFonts w:ascii="Arial" w:hAnsi="Arial" w:cs="Arial"/>
          <w:szCs w:val="24"/>
        </w:rPr>
        <w:t>Entina</w:t>
      </w:r>
      <w:proofErr w:type="spellEnd"/>
      <w:r w:rsidR="004457B4" w:rsidRPr="001715F3">
        <w:rPr>
          <w:rFonts w:ascii="Arial" w:hAnsi="Arial" w:cs="Arial"/>
          <w:szCs w:val="24"/>
        </w:rPr>
        <w:t xml:space="preserve"> et al., 2021)</w:t>
      </w:r>
      <w:r w:rsidRPr="001715F3">
        <w:rPr>
          <w:rFonts w:ascii="Arial" w:hAnsi="Arial" w:cs="Arial"/>
          <w:szCs w:val="24"/>
        </w:rPr>
        <w:t>. The establishment of supporting regulations alongside incentives by policymakers is necessary to motivate sustainable technology investments. Companies leading their industries need to execute sustainable practices throughout their operations irrespective of elevated costs. Travellers need to pick environmentally friendly options and support carriers which focus on eco-friendliness. Multiple groups working together will help establish conditions which enable sustainable practices in aviation operations.</w:t>
      </w:r>
      <w:r w:rsidRPr="001715F3">
        <w:rPr>
          <w:rFonts w:ascii="Arial" w:hAnsi="Arial" w:cs="Arial"/>
          <w:szCs w:val="24"/>
        </w:rPr>
        <w:br w:type="page"/>
      </w:r>
    </w:p>
    <w:p w14:paraId="263D2240" w14:textId="6A5D402E" w:rsidR="00F82BB0" w:rsidRPr="001715F3" w:rsidRDefault="00F82BB0" w:rsidP="001715F3">
      <w:pPr>
        <w:pStyle w:val="Heading1"/>
        <w:rPr>
          <w:rFonts w:ascii="Arial" w:hAnsi="Arial" w:cs="Arial"/>
          <w:sz w:val="24"/>
          <w:szCs w:val="24"/>
        </w:rPr>
      </w:pPr>
      <w:bookmarkStart w:id="10" w:name="_Toc192699296"/>
      <w:r w:rsidRPr="001715F3">
        <w:rPr>
          <w:rFonts w:ascii="Arial" w:hAnsi="Arial" w:cs="Arial"/>
          <w:sz w:val="24"/>
          <w:szCs w:val="24"/>
        </w:rPr>
        <w:lastRenderedPageBreak/>
        <w:t>Conclusion</w:t>
      </w:r>
      <w:bookmarkEnd w:id="10"/>
    </w:p>
    <w:p w14:paraId="57B4B829" w14:textId="4AF27B8B" w:rsidR="00833063" w:rsidRPr="001715F3" w:rsidRDefault="00833063" w:rsidP="001715F3">
      <w:p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Although air travel is necessary for global tourism and economic development, its negative environmental impact raises serious issues. Apart from the environmental issues and noise pollution generated by airport construction, the aviation sector bears roughly 2-3% of global CO</w:t>
      </w:r>
      <w:r w:rsidRPr="001715F3">
        <w:rPr>
          <w:rFonts w:ascii="Cambria Math" w:eastAsia="Times New Roman" w:hAnsi="Cambria Math" w:cs="Cambria Math"/>
          <w:szCs w:val="24"/>
          <w:lang w:eastAsia="en-GB" w:bidi="ar-SA"/>
        </w:rPr>
        <w:t>₂</w:t>
      </w:r>
      <w:r w:rsidRPr="001715F3">
        <w:rPr>
          <w:rFonts w:ascii="Arial" w:eastAsia="Times New Roman" w:hAnsi="Arial" w:cs="Arial"/>
          <w:szCs w:val="24"/>
          <w:lang w:eastAsia="en-GB" w:bidi="ar-SA"/>
        </w:rPr>
        <w:t xml:space="preserve"> emissions. Some of the key concepts like the support of alternative transportation options, technological advancements in aeroplanes, carbon offset programs, and sustainable aviation fuels (SAFs) are covered in this paper. The goal is to lessen aircraft's impact on the surroundings. </w:t>
      </w:r>
      <w:r w:rsidRPr="001715F3">
        <w:rPr>
          <w:rFonts w:ascii="Arial" w:eastAsia="Times New Roman" w:hAnsi="Arial" w:cs="Arial"/>
          <w:szCs w:val="24"/>
          <w:lang w:eastAsia="en-GB" w:bidi="ar-SA"/>
        </w:rPr>
        <w:br/>
        <w:t xml:space="preserve">Long term, hybrid-electric and hydrogen-powered engines as well as other advancements in aircraft design and propulsion systems might provide feasible solutions; more research and money are </w:t>
      </w:r>
      <w:r w:rsidR="00E06773" w:rsidRPr="001715F3">
        <w:rPr>
          <w:rFonts w:ascii="Arial" w:eastAsia="Times New Roman" w:hAnsi="Arial" w:cs="Arial"/>
          <w:szCs w:val="24"/>
          <w:lang w:eastAsia="en-GB" w:bidi="ar-SA"/>
        </w:rPr>
        <w:t>required,</w:t>
      </w:r>
      <w:r w:rsidRPr="001715F3">
        <w:rPr>
          <w:rFonts w:ascii="Arial" w:eastAsia="Times New Roman" w:hAnsi="Arial" w:cs="Arial"/>
          <w:szCs w:val="24"/>
          <w:lang w:eastAsia="en-GB" w:bidi="ar-SA"/>
        </w:rPr>
        <w:t xml:space="preserve"> however. Although they provide a temporary solution for emissions control, carbon offset programs must be closely watched to ensure their transparency and effectiveness. Spain and France are among the nations already successful in advocating high-speed rail rather than short-haul aviation.  Investments in technology, financial incentives, more robust rules, and technological support will help to hasten the change to low-carbon aircraft. Through these initiatives, the hotel and tourist industries might contribute to a more positive future without compromising their financial gains or global connectedness.</w:t>
      </w:r>
    </w:p>
    <w:p w14:paraId="1137D0EC" w14:textId="77777777" w:rsidR="004E35D0" w:rsidRPr="001715F3" w:rsidRDefault="004E35D0" w:rsidP="001715F3">
      <w:pPr>
        <w:rPr>
          <w:rFonts w:ascii="Arial" w:hAnsi="Arial" w:cs="Arial"/>
          <w:szCs w:val="24"/>
        </w:rPr>
      </w:pPr>
    </w:p>
    <w:p w14:paraId="0642B400" w14:textId="77777777" w:rsidR="004E35D0" w:rsidRPr="001715F3" w:rsidRDefault="004E35D0" w:rsidP="001715F3">
      <w:pPr>
        <w:rPr>
          <w:rFonts w:ascii="Arial" w:hAnsi="Arial" w:cs="Arial"/>
          <w:szCs w:val="24"/>
        </w:rPr>
      </w:pPr>
    </w:p>
    <w:p w14:paraId="19159C1D" w14:textId="77777777" w:rsidR="007D109A" w:rsidRPr="001715F3" w:rsidRDefault="007D109A" w:rsidP="001715F3">
      <w:pPr>
        <w:rPr>
          <w:rFonts w:ascii="Arial" w:hAnsi="Arial" w:cs="Arial"/>
          <w:szCs w:val="24"/>
        </w:rPr>
      </w:pPr>
    </w:p>
    <w:p w14:paraId="0690EA12" w14:textId="77777777" w:rsidR="007D109A" w:rsidRPr="001715F3" w:rsidRDefault="007D109A" w:rsidP="001715F3">
      <w:pPr>
        <w:rPr>
          <w:rFonts w:ascii="Arial" w:hAnsi="Arial" w:cs="Arial"/>
          <w:szCs w:val="24"/>
        </w:rPr>
      </w:pPr>
    </w:p>
    <w:p w14:paraId="72A6BAE2" w14:textId="77777777" w:rsidR="007D109A" w:rsidRPr="001715F3" w:rsidRDefault="007D109A" w:rsidP="001715F3">
      <w:pPr>
        <w:rPr>
          <w:rFonts w:ascii="Arial" w:hAnsi="Arial" w:cs="Arial"/>
          <w:szCs w:val="24"/>
        </w:rPr>
      </w:pPr>
    </w:p>
    <w:p w14:paraId="4F0BA320" w14:textId="77777777" w:rsidR="007D109A" w:rsidRPr="001715F3" w:rsidRDefault="007D109A" w:rsidP="001715F3">
      <w:pPr>
        <w:rPr>
          <w:rFonts w:ascii="Arial" w:hAnsi="Arial" w:cs="Arial"/>
          <w:szCs w:val="24"/>
        </w:rPr>
      </w:pPr>
    </w:p>
    <w:p w14:paraId="5531AAD6" w14:textId="77777777" w:rsidR="007D109A" w:rsidRPr="001715F3" w:rsidRDefault="007D109A" w:rsidP="001715F3">
      <w:pPr>
        <w:rPr>
          <w:rFonts w:ascii="Arial" w:hAnsi="Arial" w:cs="Arial"/>
          <w:szCs w:val="24"/>
        </w:rPr>
      </w:pPr>
    </w:p>
    <w:p w14:paraId="0D0D19D1" w14:textId="77777777" w:rsidR="007D109A" w:rsidRPr="001715F3" w:rsidRDefault="007D109A" w:rsidP="001715F3">
      <w:pPr>
        <w:rPr>
          <w:rFonts w:ascii="Arial" w:hAnsi="Arial" w:cs="Arial"/>
          <w:szCs w:val="24"/>
        </w:rPr>
      </w:pPr>
    </w:p>
    <w:p w14:paraId="161C97C8" w14:textId="77777777" w:rsidR="0019493A" w:rsidRPr="001715F3" w:rsidRDefault="0019493A" w:rsidP="001715F3">
      <w:pPr>
        <w:rPr>
          <w:rFonts w:ascii="Arial" w:hAnsi="Arial" w:cs="Arial"/>
          <w:szCs w:val="24"/>
        </w:rPr>
      </w:pPr>
    </w:p>
    <w:p w14:paraId="72BF95B9" w14:textId="77777777" w:rsidR="0019493A" w:rsidRPr="001715F3" w:rsidRDefault="0019493A" w:rsidP="001715F3">
      <w:pPr>
        <w:rPr>
          <w:rFonts w:ascii="Arial" w:hAnsi="Arial" w:cs="Arial"/>
          <w:szCs w:val="24"/>
        </w:rPr>
      </w:pPr>
    </w:p>
    <w:p w14:paraId="161CA181" w14:textId="77777777" w:rsidR="007D109A" w:rsidRPr="001715F3" w:rsidRDefault="007D109A" w:rsidP="001715F3">
      <w:pPr>
        <w:rPr>
          <w:rFonts w:ascii="Arial" w:hAnsi="Arial" w:cs="Arial"/>
          <w:szCs w:val="24"/>
        </w:rPr>
      </w:pPr>
    </w:p>
    <w:p w14:paraId="6EED669E" w14:textId="77777777" w:rsidR="004E35D0" w:rsidRPr="001715F3" w:rsidRDefault="004E35D0" w:rsidP="001715F3">
      <w:pPr>
        <w:rPr>
          <w:rFonts w:ascii="Arial" w:hAnsi="Arial" w:cs="Arial"/>
          <w:b/>
          <w:bCs/>
          <w:szCs w:val="24"/>
        </w:rPr>
      </w:pPr>
      <w:r w:rsidRPr="001715F3">
        <w:rPr>
          <w:rFonts w:ascii="Arial" w:hAnsi="Arial" w:cs="Arial"/>
          <w:b/>
          <w:bCs/>
          <w:szCs w:val="24"/>
        </w:rPr>
        <w:lastRenderedPageBreak/>
        <w:t xml:space="preserve">Recommendation </w:t>
      </w:r>
    </w:p>
    <w:p w14:paraId="65C2F65C" w14:textId="77777777" w:rsidR="00E06773" w:rsidRPr="001715F3" w:rsidRDefault="00DF704B" w:rsidP="001715F3">
      <w:p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The following actions are advised to increase travel and hotel industry sustainability and minimise the negative environmental consequences of air travel:</w:t>
      </w:r>
    </w:p>
    <w:p w14:paraId="301B3DEC" w14:textId="03721B91" w:rsidR="00DF704B" w:rsidRPr="001715F3" w:rsidRDefault="00DF704B" w:rsidP="001715F3">
      <w:p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br/>
        <w:t xml:space="preserve">1. Legal and Policy Support </w:t>
      </w:r>
    </w:p>
    <w:p w14:paraId="2235F0E7" w14:textId="77777777" w:rsidR="00DF704B" w:rsidRPr="001715F3" w:rsidRDefault="00DF704B" w:rsidP="001715F3">
      <w:pPr>
        <w:spacing w:after="0"/>
        <w:rPr>
          <w:rFonts w:ascii="Arial" w:eastAsia="Times New Roman" w:hAnsi="Arial" w:cs="Arial"/>
          <w:szCs w:val="24"/>
          <w:lang w:eastAsia="en-GB" w:bidi="ar-SA"/>
        </w:rPr>
      </w:pPr>
    </w:p>
    <w:p w14:paraId="1470A09D" w14:textId="77777777" w:rsidR="00E06773"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Governments should impose more rigorous emissions regulations and financial incentives to help Sustainable Aviation Fuels (SAFs) to be developed and accepted.</w:t>
      </w:r>
    </w:p>
    <w:p w14:paraId="0A318E5C" w14:textId="06D99156"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Enforcing required SAF mixing regulations on aircraft to promote low-carbon fuels consumption </w:t>
      </w:r>
    </w:p>
    <w:p w14:paraId="77660D00" w14:textId="61B39DF7"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If we want to encourage airlines to invest in cleaner technology, we </w:t>
      </w:r>
      <w:proofErr w:type="gramStart"/>
      <w:r w:rsidRPr="001715F3">
        <w:rPr>
          <w:rFonts w:ascii="Arial" w:eastAsia="Times New Roman" w:hAnsi="Arial" w:cs="Arial"/>
          <w:szCs w:val="24"/>
          <w:lang w:eastAsia="en-GB" w:bidi="ar-SA"/>
        </w:rPr>
        <w:t>have to</w:t>
      </w:r>
      <w:proofErr w:type="gramEnd"/>
      <w:r w:rsidRPr="001715F3">
        <w:rPr>
          <w:rFonts w:ascii="Arial" w:eastAsia="Times New Roman" w:hAnsi="Arial" w:cs="Arial"/>
          <w:szCs w:val="24"/>
          <w:lang w:eastAsia="en-GB" w:bidi="ar-SA"/>
        </w:rPr>
        <w:t xml:space="preserve"> strengthen carbon pricing systems. </w:t>
      </w:r>
    </w:p>
    <w:p w14:paraId="247B024B" w14:textId="77777777" w:rsidR="00DF704B" w:rsidRPr="001715F3" w:rsidRDefault="00DF704B" w:rsidP="001715F3">
      <w:pPr>
        <w:spacing w:after="0"/>
        <w:rPr>
          <w:rFonts w:ascii="Arial" w:eastAsia="Times New Roman" w:hAnsi="Arial" w:cs="Arial"/>
          <w:szCs w:val="24"/>
          <w:lang w:eastAsia="en-GB" w:bidi="ar-SA"/>
        </w:rPr>
      </w:pPr>
    </w:p>
    <w:p w14:paraId="12D8D08C" w14:textId="77777777" w:rsidR="00DF704B" w:rsidRPr="001715F3" w:rsidRDefault="00DF704B" w:rsidP="001715F3">
      <w:pPr>
        <w:pStyle w:val="ListParagraph"/>
        <w:spacing w:after="0"/>
        <w:rPr>
          <w:rFonts w:ascii="Arial" w:eastAsia="Times New Roman" w:hAnsi="Arial" w:cs="Arial"/>
          <w:szCs w:val="24"/>
          <w:lang w:eastAsia="en-GB" w:bidi="ar-SA"/>
        </w:rPr>
      </w:pPr>
    </w:p>
    <w:p w14:paraId="5B5F0F5F" w14:textId="62489B15" w:rsidR="00DF704B" w:rsidRPr="001715F3" w:rsidRDefault="007D109A" w:rsidP="001715F3">
      <w:pPr>
        <w:spacing w:after="0"/>
        <w:rPr>
          <w:rFonts w:ascii="Arial" w:eastAsia="Times New Roman" w:hAnsi="Arial" w:cs="Arial"/>
          <w:i/>
          <w:iCs/>
          <w:szCs w:val="24"/>
          <w:lang w:eastAsia="en-GB" w:bidi="ar-SA"/>
        </w:rPr>
      </w:pPr>
      <w:r w:rsidRPr="001715F3">
        <w:rPr>
          <w:rFonts w:ascii="Arial" w:eastAsia="Times New Roman" w:hAnsi="Arial" w:cs="Arial"/>
          <w:i/>
          <w:iCs/>
          <w:szCs w:val="24"/>
          <w:lang w:eastAsia="en-GB" w:bidi="ar-SA"/>
        </w:rPr>
        <w:t>2</w:t>
      </w:r>
      <w:r w:rsidR="00DF704B" w:rsidRPr="001715F3">
        <w:rPr>
          <w:rFonts w:ascii="Arial" w:eastAsia="Times New Roman" w:hAnsi="Arial" w:cs="Arial"/>
          <w:i/>
          <w:iCs/>
          <w:szCs w:val="24"/>
          <w:lang w:eastAsia="en-GB" w:bidi="ar-SA"/>
        </w:rPr>
        <w:t xml:space="preserve">. Technical Advancements in the Aerospace Industry </w:t>
      </w:r>
    </w:p>
    <w:p w14:paraId="68DD89E0" w14:textId="77777777" w:rsidR="00DF704B" w:rsidRPr="001715F3" w:rsidRDefault="00DF704B" w:rsidP="001715F3">
      <w:pPr>
        <w:pStyle w:val="ListParagraph"/>
        <w:rPr>
          <w:rFonts w:ascii="Arial" w:eastAsia="Times New Roman" w:hAnsi="Arial" w:cs="Arial"/>
          <w:szCs w:val="24"/>
          <w:lang w:eastAsia="en-GB" w:bidi="ar-SA"/>
        </w:rPr>
      </w:pPr>
    </w:p>
    <w:p w14:paraId="4CF21BCB" w14:textId="5248E7B5"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Airlines should give fuel-efficient aircraft purchase top attention and allocate money to the development of more efficient engines—including those using hydrogen or hybrid energy. </w:t>
      </w:r>
    </w:p>
    <w:p w14:paraId="0B4B6B8F" w14:textId="30DCCCC3"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Governments and private investors should support funding research on next-generation aircraft designs if they are to increase aerodynamics and fuel efficiency.</w:t>
      </w:r>
    </w:p>
    <w:p w14:paraId="3F199F35" w14:textId="31B86D72"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Such initiatives like the Sustainable Flight Demonstrator Program should be scaled to help new aircraft technology develop. </w:t>
      </w:r>
    </w:p>
    <w:p w14:paraId="20186B2F" w14:textId="77777777" w:rsidR="00DF704B" w:rsidRPr="001715F3" w:rsidRDefault="00DF704B" w:rsidP="001715F3">
      <w:pPr>
        <w:pStyle w:val="ListParagraph"/>
        <w:spacing w:after="0"/>
        <w:rPr>
          <w:rFonts w:ascii="Arial" w:eastAsia="Times New Roman" w:hAnsi="Arial" w:cs="Arial"/>
          <w:szCs w:val="24"/>
          <w:lang w:eastAsia="en-GB" w:bidi="ar-SA"/>
        </w:rPr>
      </w:pPr>
    </w:p>
    <w:p w14:paraId="12CE7C71" w14:textId="3D91BCBA" w:rsidR="00DF704B" w:rsidRPr="001715F3" w:rsidRDefault="007D109A" w:rsidP="001715F3">
      <w:pPr>
        <w:spacing w:after="0"/>
        <w:rPr>
          <w:rFonts w:ascii="Arial" w:eastAsia="Times New Roman" w:hAnsi="Arial" w:cs="Arial"/>
          <w:i/>
          <w:iCs/>
          <w:szCs w:val="24"/>
          <w:lang w:eastAsia="en-GB" w:bidi="ar-SA"/>
        </w:rPr>
      </w:pPr>
      <w:r w:rsidRPr="001715F3">
        <w:rPr>
          <w:rFonts w:ascii="Arial" w:eastAsia="Times New Roman" w:hAnsi="Arial" w:cs="Arial"/>
          <w:i/>
          <w:iCs/>
          <w:szCs w:val="24"/>
          <w:lang w:eastAsia="en-GB" w:bidi="ar-SA"/>
        </w:rPr>
        <w:t>3</w:t>
      </w:r>
      <w:r w:rsidR="00DF704B" w:rsidRPr="001715F3">
        <w:rPr>
          <w:rFonts w:ascii="Arial" w:eastAsia="Times New Roman" w:hAnsi="Arial" w:cs="Arial"/>
          <w:i/>
          <w:iCs/>
          <w:szCs w:val="24"/>
          <w:lang w:eastAsia="en-GB" w:bidi="ar-SA"/>
        </w:rPr>
        <w:t xml:space="preserve">.Expanding Carbon Offset Programs </w:t>
      </w:r>
    </w:p>
    <w:p w14:paraId="1688BC04" w14:textId="77777777" w:rsidR="00DF704B" w:rsidRPr="001715F3" w:rsidRDefault="00DF704B" w:rsidP="001715F3">
      <w:pPr>
        <w:pStyle w:val="ListParagraph"/>
        <w:rPr>
          <w:rFonts w:ascii="Arial" w:eastAsia="Times New Roman" w:hAnsi="Arial" w:cs="Arial"/>
          <w:szCs w:val="24"/>
          <w:lang w:eastAsia="en-GB" w:bidi="ar-SA"/>
        </w:rPr>
      </w:pPr>
    </w:p>
    <w:p w14:paraId="0E174E5F" w14:textId="0E5DD80B"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Funding proven environmental initiatives by airlines might help to increase the reliability and transparency of carbon offset programs. </w:t>
      </w:r>
    </w:p>
    <w:p w14:paraId="7B4FE885" w14:textId="3D4083B6"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Public awareness efforts and incentives should be run to motivate consumers to sign voluntary carbon offset programs. </w:t>
      </w:r>
    </w:p>
    <w:p w14:paraId="44A69B90" w14:textId="77777777"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lastRenderedPageBreak/>
        <w:t xml:space="preserve">Regulatory authorities should specify consistent standards for carbon offsetting </w:t>
      </w:r>
      <w:proofErr w:type="gramStart"/>
      <w:r w:rsidRPr="001715F3">
        <w:rPr>
          <w:rFonts w:ascii="Arial" w:eastAsia="Times New Roman" w:hAnsi="Arial" w:cs="Arial"/>
          <w:szCs w:val="24"/>
          <w:lang w:eastAsia="en-GB" w:bidi="ar-SA"/>
        </w:rPr>
        <w:t>in order to</w:t>
      </w:r>
      <w:proofErr w:type="gramEnd"/>
      <w:r w:rsidRPr="001715F3">
        <w:rPr>
          <w:rFonts w:ascii="Arial" w:eastAsia="Times New Roman" w:hAnsi="Arial" w:cs="Arial"/>
          <w:szCs w:val="24"/>
          <w:lang w:eastAsia="en-GB" w:bidi="ar-SA"/>
        </w:rPr>
        <w:t xml:space="preserve"> assure accountability and efficacy. </w:t>
      </w:r>
    </w:p>
    <w:p w14:paraId="46AACD90" w14:textId="77777777" w:rsidR="00DF704B" w:rsidRPr="001715F3" w:rsidRDefault="00DF704B" w:rsidP="001715F3">
      <w:pPr>
        <w:pStyle w:val="ListParagraph"/>
        <w:rPr>
          <w:rFonts w:ascii="Arial" w:eastAsia="Times New Roman" w:hAnsi="Arial" w:cs="Arial"/>
          <w:szCs w:val="24"/>
          <w:lang w:eastAsia="en-GB" w:bidi="ar-SA"/>
        </w:rPr>
      </w:pPr>
    </w:p>
    <w:p w14:paraId="3A553FAC" w14:textId="3773E05E" w:rsidR="00DF704B" w:rsidRPr="001715F3" w:rsidRDefault="007D109A" w:rsidP="001715F3">
      <w:pPr>
        <w:spacing w:after="0"/>
        <w:rPr>
          <w:rFonts w:ascii="Arial" w:eastAsia="Times New Roman" w:hAnsi="Arial" w:cs="Arial"/>
          <w:i/>
          <w:iCs/>
          <w:szCs w:val="24"/>
          <w:lang w:eastAsia="en-GB" w:bidi="ar-SA"/>
        </w:rPr>
      </w:pPr>
      <w:r w:rsidRPr="001715F3">
        <w:rPr>
          <w:rFonts w:ascii="Arial" w:eastAsia="Times New Roman" w:hAnsi="Arial" w:cs="Arial"/>
          <w:i/>
          <w:iCs/>
          <w:szCs w:val="24"/>
          <w:lang w:eastAsia="en-GB" w:bidi="ar-SA"/>
        </w:rPr>
        <w:t>4</w:t>
      </w:r>
      <w:r w:rsidR="00DF704B" w:rsidRPr="001715F3">
        <w:rPr>
          <w:rFonts w:ascii="Arial" w:eastAsia="Times New Roman" w:hAnsi="Arial" w:cs="Arial"/>
          <w:i/>
          <w:iCs/>
          <w:szCs w:val="24"/>
          <w:lang w:eastAsia="en-GB" w:bidi="ar-SA"/>
        </w:rPr>
        <w:t xml:space="preserve">.Support of Other Transportation Solutions </w:t>
      </w:r>
    </w:p>
    <w:p w14:paraId="737883EC" w14:textId="77777777" w:rsidR="00DF704B" w:rsidRPr="001715F3" w:rsidRDefault="00DF704B" w:rsidP="001715F3">
      <w:pPr>
        <w:pStyle w:val="ListParagraph"/>
        <w:rPr>
          <w:rFonts w:ascii="Arial" w:eastAsia="Times New Roman" w:hAnsi="Arial" w:cs="Arial"/>
          <w:szCs w:val="24"/>
          <w:lang w:eastAsia="en-GB" w:bidi="ar-SA"/>
        </w:rPr>
      </w:pPr>
    </w:p>
    <w:p w14:paraId="4B7FEFD9" w14:textId="3171A5C4"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Increasing high-speed rail networks will provide a replacement for short-haul flights. </w:t>
      </w:r>
    </w:p>
    <w:p w14:paraId="6A8D895F" w14:textId="7E0F8D62" w:rsidR="00DF704B"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To try to simplify multimodal travel, governments should support partnerships between trains and airlines. </w:t>
      </w:r>
    </w:p>
    <w:p w14:paraId="3577FB8E" w14:textId="77777777" w:rsidR="00E06773"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Including train travel as a greener way of mobility into their vacation schedule would benefit hotels. </w:t>
      </w:r>
    </w:p>
    <w:p w14:paraId="385330E4" w14:textId="58BA18AA" w:rsidR="00DF704B" w:rsidRPr="001715F3" w:rsidRDefault="00DF704B" w:rsidP="001715F3">
      <w:pPr>
        <w:pStyle w:val="ListParagraph"/>
        <w:spacing w:after="0"/>
        <w:rPr>
          <w:rFonts w:ascii="Arial" w:eastAsia="Times New Roman" w:hAnsi="Arial" w:cs="Arial"/>
          <w:szCs w:val="24"/>
          <w:lang w:eastAsia="en-GB" w:bidi="ar-SA"/>
        </w:rPr>
      </w:pPr>
    </w:p>
    <w:p w14:paraId="41846174" w14:textId="2B689C38" w:rsidR="00E06773" w:rsidRPr="001715F3" w:rsidRDefault="007D109A" w:rsidP="001715F3">
      <w:pPr>
        <w:spacing w:after="0"/>
        <w:rPr>
          <w:rFonts w:ascii="Arial" w:eastAsia="Times New Roman" w:hAnsi="Arial" w:cs="Arial"/>
          <w:i/>
          <w:iCs/>
          <w:szCs w:val="24"/>
          <w:lang w:eastAsia="en-GB" w:bidi="ar-SA"/>
        </w:rPr>
      </w:pPr>
      <w:r w:rsidRPr="001715F3">
        <w:rPr>
          <w:rFonts w:ascii="Arial" w:eastAsia="Times New Roman" w:hAnsi="Arial" w:cs="Arial"/>
          <w:i/>
          <w:iCs/>
          <w:szCs w:val="24"/>
          <w:lang w:eastAsia="en-GB" w:bidi="ar-SA"/>
        </w:rPr>
        <w:t>5</w:t>
      </w:r>
      <w:r w:rsidR="00E06773" w:rsidRPr="001715F3">
        <w:rPr>
          <w:rFonts w:ascii="Arial" w:eastAsia="Times New Roman" w:hAnsi="Arial" w:cs="Arial"/>
          <w:i/>
          <w:iCs/>
          <w:szCs w:val="24"/>
          <w:lang w:eastAsia="en-GB" w:bidi="ar-SA"/>
        </w:rPr>
        <w:t>.</w:t>
      </w:r>
      <w:r w:rsidR="00DF704B" w:rsidRPr="001715F3">
        <w:rPr>
          <w:rFonts w:ascii="Arial" w:eastAsia="Times New Roman" w:hAnsi="Arial" w:cs="Arial"/>
          <w:i/>
          <w:iCs/>
          <w:szCs w:val="24"/>
          <w:lang w:eastAsia="en-GB" w:bidi="ar-SA"/>
        </w:rPr>
        <w:t xml:space="preserve">Enhancing Intelligence and Motivation of Corporate Cooperation </w:t>
      </w:r>
    </w:p>
    <w:p w14:paraId="0E9B6D38" w14:textId="77777777" w:rsidR="00E06773" w:rsidRPr="001715F3" w:rsidRDefault="00E06773" w:rsidP="001715F3">
      <w:pPr>
        <w:pStyle w:val="ListParagraph"/>
        <w:rPr>
          <w:rFonts w:ascii="Arial" w:eastAsia="Times New Roman" w:hAnsi="Arial" w:cs="Arial"/>
          <w:szCs w:val="24"/>
          <w:lang w:eastAsia="en-GB" w:bidi="ar-SA"/>
        </w:rPr>
      </w:pPr>
    </w:p>
    <w:p w14:paraId="420E8F84" w14:textId="499B0768" w:rsidR="00E06773"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The travel and hotel industries should aim to educate the public and assist eco-friendly decisions. </w:t>
      </w:r>
    </w:p>
    <w:p w14:paraId="70B05525" w14:textId="58EBE3BC" w:rsidR="00E06773"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Airlines should be more transparent about the environmental impact of their flights so that consumers may make more sensible decisions. </w:t>
      </w:r>
    </w:p>
    <w:p w14:paraId="20FA1A2A" w14:textId="77777777" w:rsidR="00E06773" w:rsidRPr="001715F3" w:rsidRDefault="00DF704B" w:rsidP="001715F3">
      <w:pPr>
        <w:pStyle w:val="ListParagraph"/>
        <w:numPr>
          <w:ilvl w:val="0"/>
          <w:numId w:val="1"/>
        </w:num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Strengthen the linkages among hotels, airlines, and tourist associations to assist industry-wide sustainability efforts. </w:t>
      </w:r>
    </w:p>
    <w:p w14:paraId="24BBCB31" w14:textId="77777777" w:rsidR="00E06773" w:rsidRPr="001715F3" w:rsidRDefault="00E06773" w:rsidP="001715F3">
      <w:pPr>
        <w:spacing w:after="0"/>
        <w:rPr>
          <w:rFonts w:ascii="Arial" w:eastAsia="Times New Roman" w:hAnsi="Arial" w:cs="Arial"/>
          <w:szCs w:val="24"/>
          <w:lang w:eastAsia="en-GB" w:bidi="ar-SA"/>
        </w:rPr>
      </w:pPr>
    </w:p>
    <w:p w14:paraId="4FC151B7" w14:textId="275937BB" w:rsidR="00DF704B" w:rsidRPr="001715F3" w:rsidRDefault="00DF704B" w:rsidP="001715F3">
      <w:pPr>
        <w:spacing w:after="0"/>
        <w:rPr>
          <w:rFonts w:ascii="Arial" w:eastAsia="Times New Roman" w:hAnsi="Arial" w:cs="Arial"/>
          <w:szCs w:val="24"/>
          <w:lang w:eastAsia="en-GB" w:bidi="ar-SA"/>
        </w:rPr>
      </w:pPr>
      <w:r w:rsidRPr="001715F3">
        <w:rPr>
          <w:rFonts w:ascii="Arial" w:eastAsia="Times New Roman" w:hAnsi="Arial" w:cs="Arial"/>
          <w:szCs w:val="24"/>
          <w:lang w:eastAsia="en-GB" w:bidi="ar-SA"/>
        </w:rPr>
        <w:t xml:space="preserve">These recommendations will let the hotel and airline industries reduce their environmental impact without compromising the quality of the services or efficiency. If we are to reach the long-term sustainability targets of global air travel, we </w:t>
      </w:r>
      <w:proofErr w:type="gramStart"/>
      <w:r w:rsidRPr="001715F3">
        <w:rPr>
          <w:rFonts w:ascii="Arial" w:eastAsia="Times New Roman" w:hAnsi="Arial" w:cs="Arial"/>
          <w:szCs w:val="24"/>
          <w:lang w:eastAsia="en-GB" w:bidi="ar-SA"/>
        </w:rPr>
        <w:t>have to</w:t>
      </w:r>
      <w:proofErr w:type="gramEnd"/>
      <w:r w:rsidRPr="001715F3">
        <w:rPr>
          <w:rFonts w:ascii="Arial" w:eastAsia="Times New Roman" w:hAnsi="Arial" w:cs="Arial"/>
          <w:szCs w:val="24"/>
          <w:lang w:eastAsia="en-GB" w:bidi="ar-SA"/>
        </w:rPr>
        <w:t xml:space="preserve"> be proactive and cooperative.</w:t>
      </w:r>
    </w:p>
    <w:p w14:paraId="1D5B43A4" w14:textId="23D9A075" w:rsidR="00F82BB0" w:rsidRPr="001715F3" w:rsidRDefault="00F82BB0" w:rsidP="001715F3">
      <w:pPr>
        <w:jc w:val="left"/>
        <w:rPr>
          <w:rFonts w:ascii="Arial" w:hAnsi="Arial" w:cs="Arial"/>
          <w:b/>
          <w:bCs/>
          <w:szCs w:val="24"/>
        </w:rPr>
      </w:pPr>
      <w:r w:rsidRPr="001715F3">
        <w:rPr>
          <w:rFonts w:ascii="Arial" w:hAnsi="Arial" w:cs="Arial"/>
          <w:b/>
          <w:bCs/>
          <w:szCs w:val="24"/>
        </w:rPr>
        <w:br w:type="page"/>
      </w:r>
    </w:p>
    <w:p w14:paraId="25759676" w14:textId="4FB3239B" w:rsidR="00CA6C9B" w:rsidRPr="001715F3" w:rsidRDefault="00F82BB0" w:rsidP="001715F3">
      <w:pPr>
        <w:pStyle w:val="Heading1"/>
        <w:rPr>
          <w:rFonts w:ascii="Arial" w:hAnsi="Arial" w:cs="Arial"/>
          <w:sz w:val="24"/>
          <w:szCs w:val="24"/>
        </w:rPr>
      </w:pPr>
      <w:bookmarkStart w:id="11" w:name="_Toc192699297"/>
      <w:r w:rsidRPr="001715F3">
        <w:rPr>
          <w:rFonts w:ascii="Arial" w:hAnsi="Arial" w:cs="Arial"/>
          <w:sz w:val="24"/>
          <w:szCs w:val="24"/>
        </w:rPr>
        <w:lastRenderedPageBreak/>
        <w:t>References</w:t>
      </w:r>
      <w:bookmarkEnd w:id="11"/>
    </w:p>
    <w:p w14:paraId="725008C0" w14:textId="77777777" w:rsidR="00D00ADE" w:rsidRPr="001715F3" w:rsidRDefault="00D00ADE" w:rsidP="001715F3">
      <w:pPr>
        <w:rPr>
          <w:rFonts w:ascii="Arial" w:hAnsi="Arial" w:cs="Arial"/>
          <w:szCs w:val="24"/>
        </w:rPr>
      </w:pPr>
      <w:r w:rsidRPr="001715F3">
        <w:rPr>
          <w:rFonts w:ascii="Arial" w:hAnsi="Arial" w:cs="Arial"/>
          <w:szCs w:val="24"/>
        </w:rPr>
        <w:t>Baxter, G., (2023). An Assessment of the Role of Carbon Offsets Programs as an Airline Carbon Footprint Mitigation Strategy. </w:t>
      </w:r>
      <w:r w:rsidRPr="001715F3">
        <w:rPr>
          <w:rFonts w:ascii="Leelawadee UI" w:hAnsi="Leelawadee UI" w:cs="Leelawadee UI" w:hint="cs"/>
          <w:i/>
          <w:iCs/>
          <w:szCs w:val="24"/>
          <w:cs/>
          <w:lang w:bidi="th-TH"/>
        </w:rPr>
        <w:t>วารสาร</w:t>
      </w:r>
      <w:r w:rsidRPr="001715F3">
        <w:rPr>
          <w:rFonts w:ascii="Arial" w:hAnsi="Arial" w:cs="Arial"/>
          <w:i/>
          <w:iCs/>
          <w:szCs w:val="24"/>
          <w:cs/>
          <w:lang w:bidi="th-TH"/>
        </w:rPr>
        <w:t xml:space="preserve"> </w:t>
      </w:r>
      <w:r w:rsidRPr="001715F3">
        <w:rPr>
          <w:rFonts w:ascii="Leelawadee UI" w:hAnsi="Leelawadee UI" w:cs="Leelawadee UI" w:hint="cs"/>
          <w:i/>
          <w:iCs/>
          <w:szCs w:val="24"/>
          <w:cs/>
          <w:lang w:bidi="th-TH"/>
        </w:rPr>
        <w:t>เพื่อ</w:t>
      </w:r>
      <w:r w:rsidRPr="001715F3">
        <w:rPr>
          <w:rFonts w:ascii="Arial" w:hAnsi="Arial" w:cs="Arial"/>
          <w:i/>
          <w:iCs/>
          <w:szCs w:val="24"/>
          <w:cs/>
          <w:lang w:bidi="th-TH"/>
        </w:rPr>
        <w:t xml:space="preserve"> </w:t>
      </w:r>
      <w:r w:rsidRPr="001715F3">
        <w:rPr>
          <w:rFonts w:ascii="Leelawadee UI" w:hAnsi="Leelawadee UI" w:cs="Leelawadee UI" w:hint="cs"/>
          <w:i/>
          <w:iCs/>
          <w:szCs w:val="24"/>
          <w:cs/>
          <w:lang w:bidi="th-TH"/>
        </w:rPr>
        <w:t>การ</w:t>
      </w:r>
      <w:r w:rsidRPr="001715F3">
        <w:rPr>
          <w:rFonts w:ascii="Arial" w:hAnsi="Arial" w:cs="Arial"/>
          <w:i/>
          <w:iCs/>
          <w:szCs w:val="24"/>
          <w:cs/>
          <w:lang w:bidi="th-TH"/>
        </w:rPr>
        <w:t xml:space="preserve"> </w:t>
      </w:r>
      <w:r w:rsidRPr="001715F3">
        <w:rPr>
          <w:rFonts w:ascii="Leelawadee UI" w:hAnsi="Leelawadee UI" w:cs="Leelawadee UI" w:hint="cs"/>
          <w:i/>
          <w:iCs/>
          <w:szCs w:val="24"/>
          <w:cs/>
          <w:lang w:bidi="th-TH"/>
        </w:rPr>
        <w:t>พัฒนาการ</w:t>
      </w:r>
      <w:r w:rsidRPr="001715F3">
        <w:rPr>
          <w:rFonts w:ascii="Arial" w:hAnsi="Arial" w:cs="Arial"/>
          <w:i/>
          <w:iCs/>
          <w:szCs w:val="24"/>
          <w:cs/>
          <w:lang w:bidi="th-TH"/>
        </w:rPr>
        <w:t xml:space="preserve"> </w:t>
      </w:r>
      <w:r w:rsidRPr="001715F3">
        <w:rPr>
          <w:rFonts w:ascii="Leelawadee UI" w:hAnsi="Leelawadee UI" w:cs="Leelawadee UI" w:hint="cs"/>
          <w:i/>
          <w:iCs/>
          <w:szCs w:val="24"/>
          <w:cs/>
          <w:lang w:bidi="th-TH"/>
        </w:rPr>
        <w:t>ท่องเที่ยว</w:t>
      </w:r>
      <w:r w:rsidRPr="001715F3">
        <w:rPr>
          <w:rFonts w:ascii="Arial" w:hAnsi="Arial" w:cs="Arial"/>
          <w:i/>
          <w:iCs/>
          <w:szCs w:val="24"/>
          <w:cs/>
          <w:lang w:bidi="th-TH"/>
        </w:rPr>
        <w:t xml:space="preserve"> </w:t>
      </w:r>
      <w:r w:rsidRPr="001715F3">
        <w:rPr>
          <w:rFonts w:ascii="Leelawadee UI" w:hAnsi="Leelawadee UI" w:cs="Leelawadee UI" w:hint="cs"/>
          <w:i/>
          <w:iCs/>
          <w:szCs w:val="24"/>
          <w:cs/>
          <w:lang w:bidi="th-TH"/>
        </w:rPr>
        <w:t>สู่</w:t>
      </w:r>
      <w:r w:rsidRPr="001715F3">
        <w:rPr>
          <w:rFonts w:ascii="Arial" w:hAnsi="Arial" w:cs="Arial"/>
          <w:i/>
          <w:iCs/>
          <w:szCs w:val="24"/>
          <w:cs/>
          <w:lang w:bidi="th-TH"/>
        </w:rPr>
        <w:t xml:space="preserve"> </w:t>
      </w:r>
      <w:r w:rsidRPr="001715F3">
        <w:rPr>
          <w:rFonts w:ascii="Leelawadee UI" w:hAnsi="Leelawadee UI" w:cs="Leelawadee UI" w:hint="cs"/>
          <w:i/>
          <w:iCs/>
          <w:szCs w:val="24"/>
          <w:cs/>
          <w:lang w:bidi="th-TH"/>
        </w:rPr>
        <w:t>ความ</w:t>
      </w:r>
      <w:r w:rsidRPr="001715F3">
        <w:rPr>
          <w:rFonts w:ascii="Arial" w:hAnsi="Arial" w:cs="Arial"/>
          <w:i/>
          <w:iCs/>
          <w:szCs w:val="24"/>
          <w:cs/>
          <w:lang w:bidi="th-TH"/>
        </w:rPr>
        <w:t xml:space="preserve"> </w:t>
      </w:r>
      <w:r w:rsidRPr="001715F3">
        <w:rPr>
          <w:rFonts w:ascii="Leelawadee UI" w:hAnsi="Leelawadee UI" w:cs="Leelawadee UI" w:hint="cs"/>
          <w:i/>
          <w:iCs/>
          <w:szCs w:val="24"/>
          <w:cs/>
          <w:lang w:bidi="th-TH"/>
        </w:rPr>
        <w:t>ยั่งยืน</w:t>
      </w:r>
      <w:r w:rsidRPr="001715F3">
        <w:rPr>
          <w:rFonts w:ascii="Arial" w:hAnsi="Arial" w:cs="Arial"/>
          <w:szCs w:val="24"/>
        </w:rPr>
        <w:t>, </w:t>
      </w:r>
      <w:r w:rsidRPr="001715F3">
        <w:rPr>
          <w:rFonts w:ascii="Arial" w:hAnsi="Arial" w:cs="Arial"/>
          <w:i/>
          <w:iCs/>
          <w:szCs w:val="24"/>
        </w:rPr>
        <w:t>5</w:t>
      </w:r>
      <w:r w:rsidRPr="001715F3">
        <w:rPr>
          <w:rFonts w:ascii="Arial" w:hAnsi="Arial" w:cs="Arial"/>
          <w:szCs w:val="24"/>
        </w:rPr>
        <w:t>(1).</w:t>
      </w:r>
    </w:p>
    <w:p w14:paraId="76C2905B" w14:textId="77777777" w:rsidR="00D00ADE" w:rsidRPr="001715F3" w:rsidRDefault="00D00ADE" w:rsidP="001715F3">
      <w:pPr>
        <w:rPr>
          <w:rFonts w:ascii="Arial" w:hAnsi="Arial" w:cs="Arial"/>
          <w:szCs w:val="24"/>
        </w:rPr>
      </w:pPr>
      <w:proofErr w:type="spellStart"/>
      <w:r w:rsidRPr="001715F3">
        <w:rPr>
          <w:rFonts w:ascii="Arial" w:hAnsi="Arial" w:cs="Arial"/>
          <w:szCs w:val="24"/>
        </w:rPr>
        <w:t>D’Hooghe</w:t>
      </w:r>
      <w:proofErr w:type="spellEnd"/>
      <w:r w:rsidRPr="001715F3">
        <w:rPr>
          <w:rFonts w:ascii="Arial" w:hAnsi="Arial" w:cs="Arial"/>
          <w:szCs w:val="24"/>
        </w:rPr>
        <w:t>, S., (2023). </w:t>
      </w:r>
      <w:r w:rsidRPr="001715F3">
        <w:rPr>
          <w:rFonts w:ascii="Arial" w:hAnsi="Arial" w:cs="Arial"/>
          <w:i/>
          <w:iCs/>
          <w:szCs w:val="24"/>
        </w:rPr>
        <w:t>How to radically reduce air travel emissions for student mobilities?</w:t>
      </w:r>
      <w:r w:rsidRPr="001715F3">
        <w:rPr>
          <w:rFonts w:ascii="Arial" w:hAnsi="Arial" w:cs="Arial"/>
          <w:szCs w:val="24"/>
        </w:rPr>
        <w:t xml:space="preserve"> (Doctoral dissertation, </w:t>
      </w:r>
      <w:proofErr w:type="gramStart"/>
      <w:r w:rsidRPr="001715F3">
        <w:rPr>
          <w:rFonts w:ascii="Arial" w:hAnsi="Arial" w:cs="Arial"/>
          <w:szCs w:val="24"/>
        </w:rPr>
        <w:t>Master’s</w:t>
      </w:r>
      <w:proofErr w:type="gramEnd"/>
      <w:r w:rsidRPr="001715F3">
        <w:rPr>
          <w:rFonts w:ascii="Arial" w:hAnsi="Arial" w:cs="Arial"/>
          <w:szCs w:val="24"/>
        </w:rPr>
        <w:t xml:space="preserve"> Thesis, Université </w:t>
      </w:r>
      <w:proofErr w:type="spellStart"/>
      <w:r w:rsidRPr="001715F3">
        <w:rPr>
          <w:rFonts w:ascii="Arial" w:hAnsi="Arial" w:cs="Arial"/>
          <w:szCs w:val="24"/>
        </w:rPr>
        <w:t>catholique</w:t>
      </w:r>
      <w:proofErr w:type="spellEnd"/>
      <w:r w:rsidRPr="001715F3">
        <w:rPr>
          <w:rFonts w:ascii="Arial" w:hAnsi="Arial" w:cs="Arial"/>
          <w:szCs w:val="24"/>
        </w:rPr>
        <w:t xml:space="preserve"> de Louvain]. http://hdl. handle. net/2078.1/thesis: 41511).</w:t>
      </w:r>
    </w:p>
    <w:p w14:paraId="2128D7EA" w14:textId="77777777" w:rsidR="00D00ADE" w:rsidRPr="001715F3" w:rsidRDefault="00D00ADE" w:rsidP="001715F3">
      <w:pPr>
        <w:rPr>
          <w:rFonts w:ascii="Arial" w:hAnsi="Arial" w:cs="Arial"/>
          <w:szCs w:val="24"/>
        </w:rPr>
      </w:pPr>
      <w:r w:rsidRPr="001715F3">
        <w:rPr>
          <w:rFonts w:ascii="Arial" w:hAnsi="Arial" w:cs="Arial"/>
          <w:szCs w:val="24"/>
        </w:rPr>
        <w:t xml:space="preserve">de Bortoli, A. and </w:t>
      </w:r>
      <w:proofErr w:type="spellStart"/>
      <w:r w:rsidRPr="001715F3">
        <w:rPr>
          <w:rFonts w:ascii="Arial" w:hAnsi="Arial" w:cs="Arial"/>
          <w:szCs w:val="24"/>
        </w:rPr>
        <w:t>Féraille</w:t>
      </w:r>
      <w:proofErr w:type="spellEnd"/>
      <w:r w:rsidRPr="001715F3">
        <w:rPr>
          <w:rFonts w:ascii="Arial" w:hAnsi="Arial" w:cs="Arial"/>
          <w:szCs w:val="24"/>
        </w:rPr>
        <w:t xml:space="preserve">, A., (2024). Banning short-haul flights and investing in high-speed railways for a sustainable </w:t>
      </w:r>
      <w:proofErr w:type="gramStart"/>
      <w:r w:rsidRPr="001715F3">
        <w:rPr>
          <w:rFonts w:ascii="Arial" w:hAnsi="Arial" w:cs="Arial"/>
          <w:szCs w:val="24"/>
        </w:rPr>
        <w:t>future?.</w:t>
      </w:r>
      <w:proofErr w:type="gramEnd"/>
      <w:r w:rsidRPr="001715F3">
        <w:rPr>
          <w:rFonts w:ascii="Arial" w:hAnsi="Arial" w:cs="Arial"/>
          <w:szCs w:val="24"/>
        </w:rPr>
        <w:t> </w:t>
      </w:r>
      <w:r w:rsidRPr="001715F3">
        <w:rPr>
          <w:rFonts w:ascii="Arial" w:hAnsi="Arial" w:cs="Arial"/>
          <w:i/>
          <w:iCs/>
          <w:szCs w:val="24"/>
        </w:rPr>
        <w:t>Transportation Research Part D: Transport and Environment</w:t>
      </w:r>
      <w:r w:rsidRPr="001715F3">
        <w:rPr>
          <w:rFonts w:ascii="Arial" w:hAnsi="Arial" w:cs="Arial"/>
          <w:szCs w:val="24"/>
        </w:rPr>
        <w:t>, </w:t>
      </w:r>
      <w:r w:rsidRPr="001715F3">
        <w:rPr>
          <w:rFonts w:ascii="Arial" w:hAnsi="Arial" w:cs="Arial"/>
          <w:i/>
          <w:iCs/>
          <w:szCs w:val="24"/>
        </w:rPr>
        <w:t>128</w:t>
      </w:r>
      <w:r w:rsidRPr="001715F3">
        <w:rPr>
          <w:rFonts w:ascii="Arial" w:hAnsi="Arial" w:cs="Arial"/>
          <w:szCs w:val="24"/>
        </w:rPr>
        <w:t>, p.103987.</w:t>
      </w:r>
    </w:p>
    <w:p w14:paraId="36EFF25E" w14:textId="77777777" w:rsidR="00D00ADE" w:rsidRPr="001715F3" w:rsidRDefault="00D00ADE" w:rsidP="001715F3">
      <w:pPr>
        <w:rPr>
          <w:rFonts w:ascii="Arial" w:hAnsi="Arial" w:cs="Arial"/>
          <w:szCs w:val="24"/>
        </w:rPr>
      </w:pPr>
      <w:proofErr w:type="spellStart"/>
      <w:r w:rsidRPr="001715F3">
        <w:rPr>
          <w:rFonts w:ascii="Arial" w:hAnsi="Arial" w:cs="Arial"/>
          <w:szCs w:val="24"/>
        </w:rPr>
        <w:t>Entina</w:t>
      </w:r>
      <w:proofErr w:type="spellEnd"/>
      <w:r w:rsidRPr="001715F3">
        <w:rPr>
          <w:rFonts w:ascii="Arial" w:hAnsi="Arial" w:cs="Arial"/>
          <w:szCs w:val="24"/>
        </w:rPr>
        <w:t xml:space="preserve">, T., </w:t>
      </w:r>
      <w:proofErr w:type="spellStart"/>
      <w:r w:rsidRPr="001715F3">
        <w:rPr>
          <w:rFonts w:ascii="Arial" w:hAnsi="Arial" w:cs="Arial"/>
          <w:szCs w:val="24"/>
        </w:rPr>
        <w:t>Karabulatova</w:t>
      </w:r>
      <w:proofErr w:type="spellEnd"/>
      <w:r w:rsidRPr="001715F3">
        <w:rPr>
          <w:rFonts w:ascii="Arial" w:hAnsi="Arial" w:cs="Arial"/>
          <w:szCs w:val="24"/>
        </w:rPr>
        <w:t xml:space="preserve">, I., </w:t>
      </w:r>
      <w:proofErr w:type="spellStart"/>
      <w:r w:rsidRPr="001715F3">
        <w:rPr>
          <w:rFonts w:ascii="Arial" w:hAnsi="Arial" w:cs="Arial"/>
          <w:szCs w:val="24"/>
        </w:rPr>
        <w:t>Kormishova</w:t>
      </w:r>
      <w:proofErr w:type="spellEnd"/>
      <w:r w:rsidRPr="001715F3">
        <w:rPr>
          <w:rFonts w:ascii="Arial" w:hAnsi="Arial" w:cs="Arial"/>
          <w:szCs w:val="24"/>
        </w:rPr>
        <w:t xml:space="preserve">, A., </w:t>
      </w:r>
      <w:proofErr w:type="spellStart"/>
      <w:r w:rsidRPr="001715F3">
        <w:rPr>
          <w:rFonts w:ascii="Arial" w:hAnsi="Arial" w:cs="Arial"/>
          <w:szCs w:val="24"/>
        </w:rPr>
        <w:t>Ekaterinovskaya</w:t>
      </w:r>
      <w:proofErr w:type="spellEnd"/>
      <w:r w:rsidRPr="001715F3">
        <w:rPr>
          <w:rFonts w:ascii="Arial" w:hAnsi="Arial" w:cs="Arial"/>
          <w:szCs w:val="24"/>
        </w:rPr>
        <w:t xml:space="preserve">, M. and </w:t>
      </w:r>
      <w:proofErr w:type="spellStart"/>
      <w:r w:rsidRPr="001715F3">
        <w:rPr>
          <w:rFonts w:ascii="Arial" w:hAnsi="Arial" w:cs="Arial"/>
          <w:szCs w:val="24"/>
        </w:rPr>
        <w:t>Troyanskaya</w:t>
      </w:r>
      <w:proofErr w:type="spellEnd"/>
      <w:r w:rsidRPr="001715F3">
        <w:rPr>
          <w:rFonts w:ascii="Arial" w:hAnsi="Arial" w:cs="Arial"/>
          <w:szCs w:val="24"/>
        </w:rPr>
        <w:t>, M., (2021). Tourism industry management in the global transformation: Meeting the needs of generation Z. </w:t>
      </w:r>
      <w:r w:rsidRPr="001715F3">
        <w:rPr>
          <w:rFonts w:ascii="Arial" w:hAnsi="Arial" w:cs="Arial"/>
          <w:i/>
          <w:iCs/>
          <w:szCs w:val="24"/>
        </w:rPr>
        <w:t>Polish Journal of Management Studies</w:t>
      </w:r>
      <w:r w:rsidRPr="001715F3">
        <w:rPr>
          <w:rFonts w:ascii="Arial" w:hAnsi="Arial" w:cs="Arial"/>
          <w:szCs w:val="24"/>
        </w:rPr>
        <w:t>, </w:t>
      </w:r>
      <w:r w:rsidRPr="001715F3">
        <w:rPr>
          <w:rFonts w:ascii="Arial" w:hAnsi="Arial" w:cs="Arial"/>
          <w:i/>
          <w:iCs/>
          <w:szCs w:val="24"/>
        </w:rPr>
        <w:t>23</w:t>
      </w:r>
      <w:r w:rsidRPr="001715F3">
        <w:rPr>
          <w:rFonts w:ascii="Arial" w:hAnsi="Arial" w:cs="Arial"/>
          <w:szCs w:val="24"/>
        </w:rPr>
        <w:t>.</w:t>
      </w:r>
    </w:p>
    <w:p w14:paraId="2E31C921" w14:textId="77777777" w:rsidR="00D00ADE" w:rsidRPr="001715F3" w:rsidRDefault="00D00ADE" w:rsidP="001715F3">
      <w:pPr>
        <w:rPr>
          <w:rFonts w:ascii="Arial" w:hAnsi="Arial" w:cs="Arial"/>
          <w:szCs w:val="24"/>
        </w:rPr>
      </w:pPr>
      <w:r w:rsidRPr="001715F3">
        <w:rPr>
          <w:rFonts w:ascii="Arial" w:hAnsi="Arial" w:cs="Arial"/>
          <w:szCs w:val="24"/>
        </w:rPr>
        <w:t>Ibn-Mohammed, T., Mustapha, K.B., Godsell, J., Adamu, Z., Babatunde, K.A., Akintade, D.D., Acquaye, A., Fujii, H., Ndiaye, M.M., Yamoah, F.A. and Koh, S.C.L., (2021). A critical analysis of the impacts of COVID-19 on the global economy and ecosystems and opportunities for circular economy strategies. </w:t>
      </w:r>
      <w:r w:rsidRPr="001715F3">
        <w:rPr>
          <w:rFonts w:ascii="Arial" w:hAnsi="Arial" w:cs="Arial"/>
          <w:i/>
          <w:iCs/>
          <w:szCs w:val="24"/>
        </w:rPr>
        <w:t>Resources, Conservation and Recycling</w:t>
      </w:r>
      <w:r w:rsidRPr="001715F3">
        <w:rPr>
          <w:rFonts w:ascii="Arial" w:hAnsi="Arial" w:cs="Arial"/>
          <w:szCs w:val="24"/>
        </w:rPr>
        <w:t>, </w:t>
      </w:r>
      <w:r w:rsidRPr="001715F3">
        <w:rPr>
          <w:rFonts w:ascii="Arial" w:hAnsi="Arial" w:cs="Arial"/>
          <w:i/>
          <w:iCs/>
          <w:szCs w:val="24"/>
        </w:rPr>
        <w:t>164</w:t>
      </w:r>
      <w:r w:rsidRPr="001715F3">
        <w:rPr>
          <w:rFonts w:ascii="Arial" w:hAnsi="Arial" w:cs="Arial"/>
          <w:szCs w:val="24"/>
        </w:rPr>
        <w:t>, p.105169.</w:t>
      </w:r>
    </w:p>
    <w:p w14:paraId="46FDCDAE" w14:textId="77777777" w:rsidR="00D00ADE" w:rsidRPr="001715F3" w:rsidRDefault="00D00ADE" w:rsidP="001715F3">
      <w:pPr>
        <w:rPr>
          <w:rFonts w:ascii="Arial" w:hAnsi="Arial" w:cs="Arial"/>
          <w:szCs w:val="24"/>
        </w:rPr>
      </w:pPr>
      <w:proofErr w:type="spellStart"/>
      <w:r w:rsidRPr="001715F3">
        <w:rPr>
          <w:rFonts w:ascii="Arial" w:hAnsi="Arial" w:cs="Arial"/>
          <w:szCs w:val="24"/>
        </w:rPr>
        <w:t>Khodair</w:t>
      </w:r>
      <w:proofErr w:type="spellEnd"/>
      <w:r w:rsidRPr="001715F3">
        <w:rPr>
          <w:rFonts w:ascii="Arial" w:hAnsi="Arial" w:cs="Arial"/>
          <w:szCs w:val="24"/>
        </w:rPr>
        <w:t xml:space="preserve">, A.M., (2024). Factors Affecting Egyptian Tour Operators' Ability </w:t>
      </w:r>
      <w:proofErr w:type="gramStart"/>
      <w:r w:rsidRPr="001715F3">
        <w:rPr>
          <w:rFonts w:ascii="Arial" w:hAnsi="Arial" w:cs="Arial"/>
          <w:szCs w:val="24"/>
        </w:rPr>
        <w:t>To</w:t>
      </w:r>
      <w:proofErr w:type="gramEnd"/>
      <w:r w:rsidRPr="001715F3">
        <w:rPr>
          <w:rFonts w:ascii="Arial" w:hAnsi="Arial" w:cs="Arial"/>
          <w:szCs w:val="24"/>
        </w:rPr>
        <w:t xml:space="preserve"> Mitigate Climate Change. </w:t>
      </w:r>
      <w:r w:rsidRPr="001715F3">
        <w:rPr>
          <w:rFonts w:ascii="Arial" w:hAnsi="Arial" w:cs="Arial"/>
          <w:i/>
          <w:iCs/>
          <w:szCs w:val="24"/>
        </w:rPr>
        <w:t>International Journal of Tourism and Hospitality Management</w:t>
      </w:r>
      <w:r w:rsidRPr="001715F3">
        <w:rPr>
          <w:rFonts w:ascii="Arial" w:hAnsi="Arial" w:cs="Arial"/>
          <w:szCs w:val="24"/>
        </w:rPr>
        <w:t>, </w:t>
      </w:r>
      <w:r w:rsidRPr="001715F3">
        <w:rPr>
          <w:rFonts w:ascii="Arial" w:hAnsi="Arial" w:cs="Arial"/>
          <w:i/>
          <w:iCs/>
          <w:szCs w:val="24"/>
        </w:rPr>
        <w:t>7</w:t>
      </w:r>
      <w:r w:rsidRPr="001715F3">
        <w:rPr>
          <w:rFonts w:ascii="Arial" w:hAnsi="Arial" w:cs="Arial"/>
          <w:szCs w:val="24"/>
        </w:rPr>
        <w:t>(1), pp.69-93.</w:t>
      </w:r>
    </w:p>
    <w:p w14:paraId="11C86C1F" w14:textId="77777777" w:rsidR="00D00ADE" w:rsidRPr="001715F3" w:rsidRDefault="00D00ADE" w:rsidP="001715F3">
      <w:pPr>
        <w:rPr>
          <w:rFonts w:ascii="Arial" w:hAnsi="Arial" w:cs="Arial"/>
          <w:szCs w:val="24"/>
        </w:rPr>
      </w:pPr>
      <w:r w:rsidRPr="001715F3">
        <w:rPr>
          <w:rFonts w:ascii="Arial" w:hAnsi="Arial" w:cs="Arial"/>
          <w:szCs w:val="24"/>
        </w:rPr>
        <w:t xml:space="preserve">Köves, A. and </w:t>
      </w:r>
      <w:proofErr w:type="spellStart"/>
      <w:r w:rsidRPr="001715F3">
        <w:rPr>
          <w:rFonts w:ascii="Arial" w:hAnsi="Arial" w:cs="Arial"/>
          <w:szCs w:val="24"/>
        </w:rPr>
        <w:t>Bajmócy</w:t>
      </w:r>
      <w:proofErr w:type="spellEnd"/>
      <w:r w:rsidRPr="001715F3">
        <w:rPr>
          <w:rFonts w:ascii="Arial" w:hAnsi="Arial" w:cs="Arial"/>
          <w:szCs w:val="24"/>
        </w:rPr>
        <w:t>, Z., (2022). The end of business-as-</w:t>
      </w:r>
      <w:proofErr w:type="gramStart"/>
      <w:r w:rsidRPr="001715F3">
        <w:rPr>
          <w:rFonts w:ascii="Arial" w:hAnsi="Arial" w:cs="Arial"/>
          <w:szCs w:val="24"/>
        </w:rPr>
        <w:t>usual?–</w:t>
      </w:r>
      <w:proofErr w:type="gramEnd"/>
      <w:r w:rsidRPr="001715F3">
        <w:rPr>
          <w:rFonts w:ascii="Arial" w:hAnsi="Arial" w:cs="Arial"/>
          <w:szCs w:val="24"/>
        </w:rPr>
        <w:t>A critical review of the air transport industry's climate strategy for 2050 from the perspectives of Degrowth. </w:t>
      </w:r>
      <w:r w:rsidRPr="001715F3">
        <w:rPr>
          <w:rFonts w:ascii="Arial" w:hAnsi="Arial" w:cs="Arial"/>
          <w:i/>
          <w:iCs/>
          <w:szCs w:val="24"/>
        </w:rPr>
        <w:t>Sustainable Production and Consumption</w:t>
      </w:r>
      <w:r w:rsidRPr="001715F3">
        <w:rPr>
          <w:rFonts w:ascii="Arial" w:hAnsi="Arial" w:cs="Arial"/>
          <w:szCs w:val="24"/>
        </w:rPr>
        <w:t>, </w:t>
      </w:r>
      <w:r w:rsidRPr="001715F3">
        <w:rPr>
          <w:rFonts w:ascii="Arial" w:hAnsi="Arial" w:cs="Arial"/>
          <w:i/>
          <w:iCs/>
          <w:szCs w:val="24"/>
        </w:rPr>
        <w:t>29</w:t>
      </w:r>
      <w:r w:rsidRPr="001715F3">
        <w:rPr>
          <w:rFonts w:ascii="Arial" w:hAnsi="Arial" w:cs="Arial"/>
          <w:szCs w:val="24"/>
        </w:rPr>
        <w:t>, pp.228-238.</w:t>
      </w:r>
    </w:p>
    <w:p w14:paraId="50E8A7EB" w14:textId="77777777" w:rsidR="00D00ADE" w:rsidRPr="001715F3" w:rsidRDefault="00D00ADE" w:rsidP="001715F3">
      <w:pPr>
        <w:rPr>
          <w:rFonts w:ascii="Arial" w:hAnsi="Arial" w:cs="Arial"/>
          <w:szCs w:val="24"/>
        </w:rPr>
      </w:pPr>
      <w:r w:rsidRPr="001715F3">
        <w:rPr>
          <w:rFonts w:ascii="Arial" w:hAnsi="Arial" w:cs="Arial"/>
          <w:szCs w:val="24"/>
        </w:rPr>
        <w:t>Li, Y., (2024). Corporate sustainability models in airline business.</w:t>
      </w:r>
    </w:p>
    <w:p w14:paraId="087EC73A" w14:textId="77777777" w:rsidR="00D00ADE" w:rsidRPr="001715F3" w:rsidRDefault="00D00ADE" w:rsidP="001715F3">
      <w:pPr>
        <w:rPr>
          <w:rFonts w:ascii="Arial" w:hAnsi="Arial" w:cs="Arial"/>
          <w:szCs w:val="24"/>
        </w:rPr>
      </w:pPr>
      <w:r w:rsidRPr="001715F3">
        <w:rPr>
          <w:rFonts w:ascii="Arial" w:hAnsi="Arial" w:cs="Arial"/>
          <w:szCs w:val="24"/>
        </w:rPr>
        <w:t>Mayer, B. and Ding, Z., (2023). Climate change mitigation in the aviation sector: a critical overview of national and international initiatives. </w:t>
      </w:r>
      <w:r w:rsidRPr="001715F3">
        <w:rPr>
          <w:rFonts w:ascii="Arial" w:hAnsi="Arial" w:cs="Arial"/>
          <w:i/>
          <w:iCs/>
          <w:szCs w:val="24"/>
        </w:rPr>
        <w:t>Transnational Environmental Law</w:t>
      </w:r>
      <w:r w:rsidRPr="001715F3">
        <w:rPr>
          <w:rFonts w:ascii="Arial" w:hAnsi="Arial" w:cs="Arial"/>
          <w:szCs w:val="24"/>
        </w:rPr>
        <w:t>, </w:t>
      </w:r>
      <w:r w:rsidRPr="001715F3">
        <w:rPr>
          <w:rFonts w:ascii="Arial" w:hAnsi="Arial" w:cs="Arial"/>
          <w:i/>
          <w:iCs/>
          <w:szCs w:val="24"/>
        </w:rPr>
        <w:t>12</w:t>
      </w:r>
      <w:r w:rsidRPr="001715F3">
        <w:rPr>
          <w:rFonts w:ascii="Arial" w:hAnsi="Arial" w:cs="Arial"/>
          <w:szCs w:val="24"/>
        </w:rPr>
        <w:t>(1), pp.14-41.</w:t>
      </w:r>
    </w:p>
    <w:p w14:paraId="02ADC248" w14:textId="77777777" w:rsidR="00D00ADE" w:rsidRPr="001715F3" w:rsidRDefault="00D00ADE" w:rsidP="001715F3">
      <w:pPr>
        <w:rPr>
          <w:rFonts w:ascii="Arial" w:hAnsi="Arial" w:cs="Arial"/>
          <w:szCs w:val="24"/>
        </w:rPr>
      </w:pPr>
      <w:proofErr w:type="spellStart"/>
      <w:r w:rsidRPr="001715F3">
        <w:rPr>
          <w:rFonts w:ascii="Arial" w:hAnsi="Arial" w:cs="Arial"/>
          <w:szCs w:val="24"/>
        </w:rPr>
        <w:lastRenderedPageBreak/>
        <w:t>Miklautsch</w:t>
      </w:r>
      <w:proofErr w:type="spellEnd"/>
      <w:r w:rsidRPr="001715F3">
        <w:rPr>
          <w:rFonts w:ascii="Arial" w:hAnsi="Arial" w:cs="Arial"/>
          <w:szCs w:val="24"/>
        </w:rPr>
        <w:t xml:space="preserve">, P. and </w:t>
      </w:r>
      <w:proofErr w:type="spellStart"/>
      <w:r w:rsidRPr="001715F3">
        <w:rPr>
          <w:rFonts w:ascii="Arial" w:hAnsi="Arial" w:cs="Arial"/>
          <w:szCs w:val="24"/>
        </w:rPr>
        <w:t>Woschank</w:t>
      </w:r>
      <w:proofErr w:type="spellEnd"/>
      <w:r w:rsidRPr="001715F3">
        <w:rPr>
          <w:rFonts w:ascii="Arial" w:hAnsi="Arial" w:cs="Arial"/>
          <w:szCs w:val="24"/>
        </w:rPr>
        <w:t>, M., (2022). A framework of measures to mitigate greenhouse gas emissions in freight transport: systematic literature review from a Manufacturer's perspective. </w:t>
      </w:r>
      <w:r w:rsidRPr="001715F3">
        <w:rPr>
          <w:rFonts w:ascii="Arial" w:hAnsi="Arial" w:cs="Arial"/>
          <w:i/>
          <w:iCs/>
          <w:szCs w:val="24"/>
        </w:rPr>
        <w:t>Journal of Cleaner Production</w:t>
      </w:r>
      <w:r w:rsidRPr="001715F3">
        <w:rPr>
          <w:rFonts w:ascii="Arial" w:hAnsi="Arial" w:cs="Arial"/>
          <w:szCs w:val="24"/>
        </w:rPr>
        <w:t>, </w:t>
      </w:r>
      <w:r w:rsidRPr="001715F3">
        <w:rPr>
          <w:rFonts w:ascii="Arial" w:hAnsi="Arial" w:cs="Arial"/>
          <w:i/>
          <w:iCs/>
          <w:szCs w:val="24"/>
        </w:rPr>
        <w:t>366</w:t>
      </w:r>
      <w:r w:rsidRPr="001715F3">
        <w:rPr>
          <w:rFonts w:ascii="Arial" w:hAnsi="Arial" w:cs="Arial"/>
          <w:szCs w:val="24"/>
        </w:rPr>
        <w:t>, p.132883.</w:t>
      </w:r>
    </w:p>
    <w:p w14:paraId="5F02FF33" w14:textId="77777777" w:rsidR="00D00ADE" w:rsidRPr="001715F3" w:rsidRDefault="00D00ADE" w:rsidP="001715F3">
      <w:pPr>
        <w:rPr>
          <w:rFonts w:ascii="Arial" w:hAnsi="Arial" w:cs="Arial"/>
          <w:szCs w:val="24"/>
        </w:rPr>
      </w:pPr>
      <w:r w:rsidRPr="001715F3">
        <w:rPr>
          <w:rFonts w:ascii="Arial" w:hAnsi="Arial" w:cs="Arial"/>
          <w:szCs w:val="24"/>
        </w:rPr>
        <w:t xml:space="preserve">Ng, K.S., Farooq, D. and Yang, A., (2021). Global </w:t>
      </w:r>
      <w:proofErr w:type="spellStart"/>
      <w:r w:rsidRPr="001715F3">
        <w:rPr>
          <w:rFonts w:ascii="Arial" w:hAnsi="Arial" w:cs="Arial"/>
          <w:szCs w:val="24"/>
        </w:rPr>
        <w:t>biorenewable</w:t>
      </w:r>
      <w:proofErr w:type="spellEnd"/>
      <w:r w:rsidRPr="001715F3">
        <w:rPr>
          <w:rFonts w:ascii="Arial" w:hAnsi="Arial" w:cs="Arial"/>
          <w:szCs w:val="24"/>
        </w:rPr>
        <w:t xml:space="preserve"> development strategies for sustainable aviation fuel production. </w:t>
      </w:r>
      <w:r w:rsidRPr="001715F3">
        <w:rPr>
          <w:rFonts w:ascii="Arial" w:hAnsi="Arial" w:cs="Arial"/>
          <w:i/>
          <w:iCs/>
          <w:szCs w:val="24"/>
        </w:rPr>
        <w:t>Renewable and Sustainable Energy Reviews</w:t>
      </w:r>
      <w:r w:rsidRPr="001715F3">
        <w:rPr>
          <w:rFonts w:ascii="Arial" w:hAnsi="Arial" w:cs="Arial"/>
          <w:szCs w:val="24"/>
        </w:rPr>
        <w:t>, </w:t>
      </w:r>
      <w:r w:rsidRPr="001715F3">
        <w:rPr>
          <w:rFonts w:ascii="Arial" w:hAnsi="Arial" w:cs="Arial"/>
          <w:i/>
          <w:iCs/>
          <w:szCs w:val="24"/>
        </w:rPr>
        <w:t>150</w:t>
      </w:r>
      <w:r w:rsidRPr="001715F3">
        <w:rPr>
          <w:rFonts w:ascii="Arial" w:hAnsi="Arial" w:cs="Arial"/>
          <w:szCs w:val="24"/>
        </w:rPr>
        <w:t>, p.111502.</w:t>
      </w:r>
    </w:p>
    <w:p w14:paraId="11052678" w14:textId="77777777" w:rsidR="00D00ADE" w:rsidRPr="001715F3" w:rsidRDefault="00D00ADE" w:rsidP="001715F3">
      <w:pPr>
        <w:rPr>
          <w:rFonts w:ascii="Arial" w:hAnsi="Arial" w:cs="Arial"/>
          <w:szCs w:val="24"/>
        </w:rPr>
      </w:pPr>
      <w:proofErr w:type="spellStart"/>
      <w:r w:rsidRPr="001715F3">
        <w:rPr>
          <w:rFonts w:ascii="Arial" w:hAnsi="Arial" w:cs="Arial"/>
          <w:szCs w:val="24"/>
        </w:rPr>
        <w:t>Parveez</w:t>
      </w:r>
      <w:proofErr w:type="spellEnd"/>
      <w:r w:rsidRPr="001715F3">
        <w:rPr>
          <w:rFonts w:ascii="Arial" w:hAnsi="Arial" w:cs="Arial"/>
          <w:szCs w:val="24"/>
        </w:rPr>
        <w:t xml:space="preserve">, B., Kittur, M.I., Badruddin, I.A., Kamangar, S., Hussien, M. and </w:t>
      </w:r>
      <w:proofErr w:type="spellStart"/>
      <w:r w:rsidRPr="001715F3">
        <w:rPr>
          <w:rFonts w:ascii="Arial" w:hAnsi="Arial" w:cs="Arial"/>
          <w:szCs w:val="24"/>
        </w:rPr>
        <w:t>Umarfarooq</w:t>
      </w:r>
      <w:proofErr w:type="spellEnd"/>
      <w:r w:rsidRPr="001715F3">
        <w:rPr>
          <w:rFonts w:ascii="Arial" w:hAnsi="Arial" w:cs="Arial"/>
          <w:szCs w:val="24"/>
        </w:rPr>
        <w:t>, M.A., (2022). Scientific advancements in composite materials for aircraft applications: a review. </w:t>
      </w:r>
      <w:r w:rsidRPr="001715F3">
        <w:rPr>
          <w:rFonts w:ascii="Arial" w:hAnsi="Arial" w:cs="Arial"/>
          <w:i/>
          <w:iCs/>
          <w:szCs w:val="24"/>
        </w:rPr>
        <w:t>Polymers</w:t>
      </w:r>
      <w:r w:rsidRPr="001715F3">
        <w:rPr>
          <w:rFonts w:ascii="Arial" w:hAnsi="Arial" w:cs="Arial"/>
          <w:szCs w:val="24"/>
        </w:rPr>
        <w:t>, </w:t>
      </w:r>
      <w:r w:rsidRPr="001715F3">
        <w:rPr>
          <w:rFonts w:ascii="Arial" w:hAnsi="Arial" w:cs="Arial"/>
          <w:i/>
          <w:iCs/>
          <w:szCs w:val="24"/>
        </w:rPr>
        <w:t>14</w:t>
      </w:r>
      <w:r w:rsidRPr="001715F3">
        <w:rPr>
          <w:rFonts w:ascii="Arial" w:hAnsi="Arial" w:cs="Arial"/>
          <w:szCs w:val="24"/>
        </w:rPr>
        <w:t>(22), p.5007.</w:t>
      </w:r>
    </w:p>
    <w:p w14:paraId="0DA17308" w14:textId="77777777" w:rsidR="00D00ADE" w:rsidRPr="001715F3" w:rsidRDefault="00D00ADE" w:rsidP="001715F3">
      <w:pPr>
        <w:rPr>
          <w:rFonts w:ascii="Arial" w:hAnsi="Arial" w:cs="Arial"/>
          <w:szCs w:val="24"/>
        </w:rPr>
      </w:pPr>
      <w:proofErr w:type="spellStart"/>
      <w:r w:rsidRPr="001715F3">
        <w:rPr>
          <w:rFonts w:ascii="Arial" w:hAnsi="Arial" w:cs="Arial"/>
          <w:szCs w:val="24"/>
        </w:rPr>
        <w:t>Pimiä</w:t>
      </w:r>
      <w:proofErr w:type="spellEnd"/>
      <w:r w:rsidRPr="001715F3">
        <w:rPr>
          <w:rFonts w:ascii="Arial" w:hAnsi="Arial" w:cs="Arial"/>
          <w:szCs w:val="24"/>
        </w:rPr>
        <w:t>, A., (2023). Airlines fighting climate change: A comprehensive study on sustainable transformation strategies and initiatives in European airlines.</w:t>
      </w:r>
    </w:p>
    <w:p w14:paraId="05C6BE8B" w14:textId="77777777" w:rsidR="00D00ADE" w:rsidRPr="001715F3" w:rsidRDefault="00D00ADE" w:rsidP="001715F3">
      <w:pPr>
        <w:rPr>
          <w:rFonts w:ascii="Arial" w:hAnsi="Arial" w:cs="Arial"/>
          <w:szCs w:val="24"/>
        </w:rPr>
      </w:pPr>
      <w:r w:rsidRPr="001715F3">
        <w:rPr>
          <w:rFonts w:ascii="Arial" w:hAnsi="Arial" w:cs="Arial"/>
          <w:szCs w:val="24"/>
        </w:rPr>
        <w:t>Rendón, M.A., Sánchez R, C.D., Gallo M, J. and Anzai, A.H., (2021). Aircraft hybrid-electric propulsion: Development trends, challenges and opportunities. </w:t>
      </w:r>
      <w:r w:rsidRPr="001715F3">
        <w:rPr>
          <w:rFonts w:ascii="Arial" w:hAnsi="Arial" w:cs="Arial"/>
          <w:i/>
          <w:iCs/>
          <w:szCs w:val="24"/>
        </w:rPr>
        <w:t>Journal of Control, Automation and Electrical Systems</w:t>
      </w:r>
      <w:r w:rsidRPr="001715F3">
        <w:rPr>
          <w:rFonts w:ascii="Arial" w:hAnsi="Arial" w:cs="Arial"/>
          <w:szCs w:val="24"/>
        </w:rPr>
        <w:t>, </w:t>
      </w:r>
      <w:r w:rsidRPr="001715F3">
        <w:rPr>
          <w:rFonts w:ascii="Arial" w:hAnsi="Arial" w:cs="Arial"/>
          <w:i/>
          <w:iCs/>
          <w:szCs w:val="24"/>
        </w:rPr>
        <w:t>32</w:t>
      </w:r>
      <w:r w:rsidRPr="001715F3">
        <w:rPr>
          <w:rFonts w:ascii="Arial" w:hAnsi="Arial" w:cs="Arial"/>
          <w:szCs w:val="24"/>
        </w:rPr>
        <w:t>(5), pp.1244-1268.</w:t>
      </w:r>
    </w:p>
    <w:p w14:paraId="34889CA9" w14:textId="77777777" w:rsidR="00D00ADE" w:rsidRPr="001715F3" w:rsidRDefault="00D00ADE" w:rsidP="001715F3">
      <w:pPr>
        <w:rPr>
          <w:rFonts w:ascii="Arial" w:hAnsi="Arial" w:cs="Arial"/>
          <w:szCs w:val="24"/>
        </w:rPr>
      </w:pPr>
      <w:proofErr w:type="spellStart"/>
      <w:r w:rsidRPr="001715F3">
        <w:rPr>
          <w:rFonts w:ascii="Arial" w:hAnsi="Arial" w:cs="Arial"/>
          <w:szCs w:val="24"/>
        </w:rPr>
        <w:t>Sardjono</w:t>
      </w:r>
      <w:proofErr w:type="spellEnd"/>
      <w:r w:rsidRPr="001715F3">
        <w:rPr>
          <w:rFonts w:ascii="Arial" w:hAnsi="Arial" w:cs="Arial"/>
          <w:szCs w:val="24"/>
        </w:rPr>
        <w:t xml:space="preserve">, W., </w:t>
      </w:r>
      <w:proofErr w:type="spellStart"/>
      <w:r w:rsidRPr="001715F3">
        <w:rPr>
          <w:rFonts w:ascii="Arial" w:hAnsi="Arial" w:cs="Arial"/>
          <w:szCs w:val="24"/>
        </w:rPr>
        <w:t>Kusnoputranto</w:t>
      </w:r>
      <w:proofErr w:type="spellEnd"/>
      <w:r w:rsidRPr="001715F3">
        <w:rPr>
          <w:rFonts w:ascii="Arial" w:hAnsi="Arial" w:cs="Arial"/>
          <w:szCs w:val="24"/>
        </w:rPr>
        <w:t xml:space="preserve">, H., </w:t>
      </w:r>
      <w:proofErr w:type="spellStart"/>
      <w:r w:rsidRPr="001715F3">
        <w:rPr>
          <w:rFonts w:ascii="Arial" w:hAnsi="Arial" w:cs="Arial"/>
          <w:szCs w:val="24"/>
        </w:rPr>
        <w:t>Soesilo</w:t>
      </w:r>
      <w:proofErr w:type="spellEnd"/>
      <w:r w:rsidRPr="001715F3">
        <w:rPr>
          <w:rFonts w:ascii="Arial" w:hAnsi="Arial" w:cs="Arial"/>
          <w:szCs w:val="24"/>
        </w:rPr>
        <w:t xml:space="preserve">, T.E.B. and </w:t>
      </w:r>
      <w:proofErr w:type="spellStart"/>
      <w:r w:rsidRPr="001715F3">
        <w:rPr>
          <w:rFonts w:ascii="Arial" w:hAnsi="Arial" w:cs="Arial"/>
          <w:szCs w:val="24"/>
        </w:rPr>
        <w:t>Kristanto</w:t>
      </w:r>
      <w:proofErr w:type="spellEnd"/>
      <w:r w:rsidRPr="001715F3">
        <w:rPr>
          <w:rFonts w:ascii="Arial" w:hAnsi="Arial" w:cs="Arial"/>
          <w:szCs w:val="24"/>
        </w:rPr>
        <w:t>, G.A., (2021), July. Development of eco-airport model to measure environmental noise footprint in supporting airport sustainability. In </w:t>
      </w:r>
      <w:r w:rsidRPr="001715F3">
        <w:rPr>
          <w:rFonts w:ascii="Arial" w:hAnsi="Arial" w:cs="Arial"/>
          <w:i/>
          <w:iCs/>
          <w:szCs w:val="24"/>
        </w:rPr>
        <w:t>IOP Conference Series: Earth and Environmental Science</w:t>
      </w:r>
      <w:r w:rsidRPr="001715F3">
        <w:rPr>
          <w:rFonts w:ascii="Arial" w:hAnsi="Arial" w:cs="Arial"/>
          <w:szCs w:val="24"/>
        </w:rPr>
        <w:t> (Vol. 794, No. 1, p. 012023). IOP Publishing.</w:t>
      </w:r>
    </w:p>
    <w:p w14:paraId="77EEC1C7" w14:textId="77777777" w:rsidR="00D00ADE" w:rsidRPr="001715F3" w:rsidRDefault="00D00ADE" w:rsidP="001715F3">
      <w:pPr>
        <w:rPr>
          <w:rFonts w:ascii="Arial" w:hAnsi="Arial" w:cs="Arial"/>
          <w:szCs w:val="24"/>
        </w:rPr>
      </w:pPr>
      <w:proofErr w:type="spellStart"/>
      <w:r w:rsidRPr="001715F3">
        <w:rPr>
          <w:rFonts w:ascii="Arial" w:hAnsi="Arial" w:cs="Arial"/>
          <w:szCs w:val="24"/>
        </w:rPr>
        <w:t>Tiirinki</w:t>
      </w:r>
      <w:proofErr w:type="spellEnd"/>
      <w:r w:rsidRPr="001715F3">
        <w:rPr>
          <w:rFonts w:ascii="Arial" w:hAnsi="Arial" w:cs="Arial"/>
          <w:szCs w:val="24"/>
        </w:rPr>
        <w:t>, E., (2022). Carbon Reducing Initiatives as a Strategy to Achieve Sustainable Competitive Advantage: case study of the airline industry.</w:t>
      </w:r>
    </w:p>
    <w:p w14:paraId="1D8CECF3" w14:textId="77777777" w:rsidR="00D00ADE" w:rsidRPr="001715F3" w:rsidRDefault="00D00ADE" w:rsidP="001715F3">
      <w:pPr>
        <w:rPr>
          <w:rFonts w:ascii="Arial" w:hAnsi="Arial" w:cs="Arial"/>
          <w:szCs w:val="24"/>
        </w:rPr>
      </w:pPr>
      <w:r w:rsidRPr="001715F3">
        <w:rPr>
          <w:rFonts w:ascii="Arial" w:hAnsi="Arial" w:cs="Arial"/>
          <w:szCs w:val="24"/>
        </w:rPr>
        <w:t>Wang, B., Ting, Z.J. and Zhao, M., (2024). Sustainable aviation fuels: Key opportunities and challenges in lowering carbon emissions for aviation industry. </w:t>
      </w:r>
      <w:r w:rsidRPr="001715F3">
        <w:rPr>
          <w:rFonts w:ascii="Arial" w:hAnsi="Arial" w:cs="Arial"/>
          <w:i/>
          <w:iCs/>
          <w:szCs w:val="24"/>
        </w:rPr>
        <w:t>Carbon Capture Science &amp; Technology</w:t>
      </w:r>
      <w:r w:rsidRPr="001715F3">
        <w:rPr>
          <w:rFonts w:ascii="Arial" w:hAnsi="Arial" w:cs="Arial"/>
          <w:szCs w:val="24"/>
        </w:rPr>
        <w:t>, </w:t>
      </w:r>
      <w:r w:rsidRPr="001715F3">
        <w:rPr>
          <w:rFonts w:ascii="Arial" w:hAnsi="Arial" w:cs="Arial"/>
          <w:i/>
          <w:iCs/>
          <w:szCs w:val="24"/>
        </w:rPr>
        <w:t>13</w:t>
      </w:r>
      <w:r w:rsidRPr="001715F3">
        <w:rPr>
          <w:rFonts w:ascii="Arial" w:hAnsi="Arial" w:cs="Arial"/>
          <w:szCs w:val="24"/>
        </w:rPr>
        <w:t>, p.100263.</w:t>
      </w:r>
    </w:p>
    <w:p w14:paraId="426AF148" w14:textId="77777777" w:rsidR="00D00ADE" w:rsidRPr="001715F3" w:rsidRDefault="00D00ADE" w:rsidP="001715F3">
      <w:pPr>
        <w:rPr>
          <w:rFonts w:ascii="Arial" w:hAnsi="Arial" w:cs="Arial"/>
          <w:szCs w:val="24"/>
        </w:rPr>
      </w:pPr>
      <w:proofErr w:type="spellStart"/>
      <w:r w:rsidRPr="001715F3">
        <w:rPr>
          <w:rFonts w:ascii="Arial" w:hAnsi="Arial" w:cs="Arial"/>
          <w:szCs w:val="24"/>
        </w:rPr>
        <w:t>Włodarczyk</w:t>
      </w:r>
      <w:proofErr w:type="spellEnd"/>
      <w:r w:rsidRPr="001715F3">
        <w:rPr>
          <w:rFonts w:ascii="Arial" w:hAnsi="Arial" w:cs="Arial"/>
          <w:szCs w:val="24"/>
        </w:rPr>
        <w:t xml:space="preserve">, B. and </w:t>
      </w:r>
      <w:proofErr w:type="spellStart"/>
      <w:r w:rsidRPr="001715F3">
        <w:rPr>
          <w:rFonts w:ascii="Arial" w:hAnsi="Arial" w:cs="Arial"/>
          <w:szCs w:val="24"/>
        </w:rPr>
        <w:t>Cudny</w:t>
      </w:r>
      <w:proofErr w:type="spellEnd"/>
      <w:r w:rsidRPr="001715F3">
        <w:rPr>
          <w:rFonts w:ascii="Arial" w:hAnsi="Arial" w:cs="Arial"/>
          <w:szCs w:val="24"/>
        </w:rPr>
        <w:t>, W., (2022). Individual low-cost travel as a route to tourism sustainability. </w:t>
      </w:r>
      <w:r w:rsidRPr="001715F3">
        <w:rPr>
          <w:rFonts w:ascii="Arial" w:hAnsi="Arial" w:cs="Arial"/>
          <w:i/>
          <w:iCs/>
          <w:szCs w:val="24"/>
        </w:rPr>
        <w:t>Sustainability</w:t>
      </w:r>
      <w:r w:rsidRPr="001715F3">
        <w:rPr>
          <w:rFonts w:ascii="Arial" w:hAnsi="Arial" w:cs="Arial"/>
          <w:szCs w:val="24"/>
        </w:rPr>
        <w:t>, </w:t>
      </w:r>
      <w:r w:rsidRPr="001715F3">
        <w:rPr>
          <w:rFonts w:ascii="Arial" w:hAnsi="Arial" w:cs="Arial"/>
          <w:i/>
          <w:iCs/>
          <w:szCs w:val="24"/>
        </w:rPr>
        <w:t>14</w:t>
      </w:r>
      <w:r w:rsidRPr="001715F3">
        <w:rPr>
          <w:rFonts w:ascii="Arial" w:hAnsi="Arial" w:cs="Arial"/>
          <w:szCs w:val="24"/>
        </w:rPr>
        <w:t>(17), p.10514.</w:t>
      </w:r>
    </w:p>
    <w:p w14:paraId="1BB72A2E" w14:textId="77777777" w:rsidR="00D00ADE" w:rsidRPr="001715F3" w:rsidRDefault="00D00ADE" w:rsidP="001715F3">
      <w:pPr>
        <w:rPr>
          <w:rFonts w:ascii="Arial" w:hAnsi="Arial" w:cs="Arial"/>
          <w:szCs w:val="24"/>
        </w:rPr>
      </w:pPr>
      <w:proofErr w:type="spellStart"/>
      <w:r w:rsidRPr="001715F3">
        <w:rPr>
          <w:rFonts w:ascii="Arial" w:hAnsi="Arial" w:cs="Arial"/>
          <w:szCs w:val="24"/>
        </w:rPr>
        <w:t>Wróblewski</w:t>
      </w:r>
      <w:proofErr w:type="spellEnd"/>
      <w:r w:rsidRPr="001715F3">
        <w:rPr>
          <w:rFonts w:ascii="Arial" w:hAnsi="Arial" w:cs="Arial"/>
          <w:szCs w:val="24"/>
        </w:rPr>
        <w:t xml:space="preserve">, M., </w:t>
      </w:r>
      <w:proofErr w:type="spellStart"/>
      <w:r w:rsidRPr="001715F3">
        <w:rPr>
          <w:rFonts w:ascii="Arial" w:hAnsi="Arial" w:cs="Arial"/>
          <w:szCs w:val="24"/>
        </w:rPr>
        <w:t>Suchomska</w:t>
      </w:r>
      <w:proofErr w:type="spellEnd"/>
      <w:r w:rsidRPr="001715F3">
        <w:rPr>
          <w:rFonts w:ascii="Arial" w:hAnsi="Arial" w:cs="Arial"/>
          <w:szCs w:val="24"/>
        </w:rPr>
        <w:t xml:space="preserve">, J. and </w:t>
      </w:r>
      <w:proofErr w:type="spellStart"/>
      <w:r w:rsidRPr="001715F3">
        <w:rPr>
          <w:rFonts w:ascii="Arial" w:hAnsi="Arial" w:cs="Arial"/>
          <w:szCs w:val="24"/>
        </w:rPr>
        <w:t>Tamborska</w:t>
      </w:r>
      <w:proofErr w:type="spellEnd"/>
      <w:r w:rsidRPr="001715F3">
        <w:rPr>
          <w:rFonts w:ascii="Arial" w:hAnsi="Arial" w:cs="Arial"/>
          <w:szCs w:val="24"/>
        </w:rPr>
        <w:t>, K., (2021). Citizens or consumers? Air quality sensor users and their involvement in sensor. community. results from qualitative case study. </w:t>
      </w:r>
      <w:r w:rsidRPr="001715F3">
        <w:rPr>
          <w:rFonts w:ascii="Arial" w:hAnsi="Arial" w:cs="Arial"/>
          <w:i/>
          <w:iCs/>
          <w:szCs w:val="24"/>
        </w:rPr>
        <w:t>Sustainability</w:t>
      </w:r>
      <w:r w:rsidRPr="001715F3">
        <w:rPr>
          <w:rFonts w:ascii="Arial" w:hAnsi="Arial" w:cs="Arial"/>
          <w:szCs w:val="24"/>
        </w:rPr>
        <w:t>, </w:t>
      </w:r>
      <w:r w:rsidRPr="001715F3">
        <w:rPr>
          <w:rFonts w:ascii="Arial" w:hAnsi="Arial" w:cs="Arial"/>
          <w:i/>
          <w:iCs/>
          <w:szCs w:val="24"/>
        </w:rPr>
        <w:t>13</w:t>
      </w:r>
      <w:r w:rsidRPr="001715F3">
        <w:rPr>
          <w:rFonts w:ascii="Arial" w:hAnsi="Arial" w:cs="Arial"/>
          <w:szCs w:val="24"/>
        </w:rPr>
        <w:t>(20), p.11406.</w:t>
      </w:r>
    </w:p>
    <w:sectPr w:rsidR="00D00ADE" w:rsidRPr="001715F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8214D" w14:textId="77777777" w:rsidR="00E22426" w:rsidRDefault="00E22426" w:rsidP="00FC50EE">
      <w:pPr>
        <w:spacing w:after="0" w:line="240" w:lineRule="auto"/>
      </w:pPr>
      <w:r>
        <w:separator/>
      </w:r>
    </w:p>
  </w:endnote>
  <w:endnote w:type="continuationSeparator" w:id="0">
    <w:p w14:paraId="522B61D5" w14:textId="77777777" w:rsidR="00E22426" w:rsidRDefault="00E22426" w:rsidP="00FC5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526277"/>
      <w:docPartObj>
        <w:docPartGallery w:val="Page Numbers (Bottom of Page)"/>
        <w:docPartUnique/>
      </w:docPartObj>
    </w:sdtPr>
    <w:sdtEndPr>
      <w:rPr>
        <w:noProof/>
      </w:rPr>
    </w:sdtEndPr>
    <w:sdtContent>
      <w:p w14:paraId="28E3329C" w14:textId="636ED488" w:rsidR="00AE7F2C" w:rsidRDefault="00AE7F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849D0B" w14:textId="77777777" w:rsidR="00AE7F2C" w:rsidRDefault="00AE7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A66F0" w14:textId="77777777" w:rsidR="00E22426" w:rsidRDefault="00E22426" w:rsidP="00FC50EE">
      <w:pPr>
        <w:spacing w:after="0" w:line="240" w:lineRule="auto"/>
      </w:pPr>
      <w:r>
        <w:separator/>
      </w:r>
    </w:p>
  </w:footnote>
  <w:footnote w:type="continuationSeparator" w:id="0">
    <w:p w14:paraId="3360E867" w14:textId="77777777" w:rsidR="00E22426" w:rsidRDefault="00E22426" w:rsidP="00FC5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 w15:restartNumberingAfterBreak="0">
    <w:nsid w:val="33E6293A"/>
    <w:multiLevelType w:val="hybridMultilevel"/>
    <w:tmpl w:val="781EB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080455"/>
    <w:multiLevelType w:val="hybridMultilevel"/>
    <w:tmpl w:val="701C4DB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3977A3"/>
    <w:multiLevelType w:val="hybridMultilevel"/>
    <w:tmpl w:val="753AD17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F95D51"/>
    <w:multiLevelType w:val="hybridMultilevel"/>
    <w:tmpl w:val="DFFE9F3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5739757">
    <w:abstractNumId w:val="1"/>
  </w:num>
  <w:num w:numId="2" w16cid:durableId="147863883">
    <w:abstractNumId w:val="3"/>
  </w:num>
  <w:num w:numId="3" w16cid:durableId="1580598384">
    <w:abstractNumId w:val="4"/>
  </w:num>
  <w:num w:numId="4" w16cid:durableId="455761030">
    <w:abstractNumId w:val="2"/>
  </w:num>
  <w:num w:numId="5" w16cid:durableId="37933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2BB0"/>
    <w:rsid w:val="00032BEF"/>
    <w:rsid w:val="00077561"/>
    <w:rsid w:val="000E13C0"/>
    <w:rsid w:val="00123024"/>
    <w:rsid w:val="001715F3"/>
    <w:rsid w:val="0019493A"/>
    <w:rsid w:val="001A35F6"/>
    <w:rsid w:val="002E6459"/>
    <w:rsid w:val="003217D5"/>
    <w:rsid w:val="004457B4"/>
    <w:rsid w:val="004D15A0"/>
    <w:rsid w:val="004E0DEF"/>
    <w:rsid w:val="004E35D0"/>
    <w:rsid w:val="005F0769"/>
    <w:rsid w:val="00664B5B"/>
    <w:rsid w:val="006D5BE5"/>
    <w:rsid w:val="007058EF"/>
    <w:rsid w:val="007A58D9"/>
    <w:rsid w:val="007D109A"/>
    <w:rsid w:val="007D45B7"/>
    <w:rsid w:val="007F347D"/>
    <w:rsid w:val="00833063"/>
    <w:rsid w:val="009223F4"/>
    <w:rsid w:val="00941375"/>
    <w:rsid w:val="009914B4"/>
    <w:rsid w:val="00AE7F2C"/>
    <w:rsid w:val="00AF05AC"/>
    <w:rsid w:val="00B21D47"/>
    <w:rsid w:val="00BA5462"/>
    <w:rsid w:val="00C4179D"/>
    <w:rsid w:val="00CA6C9B"/>
    <w:rsid w:val="00CD01D8"/>
    <w:rsid w:val="00D00ADE"/>
    <w:rsid w:val="00D27363"/>
    <w:rsid w:val="00DF4CC5"/>
    <w:rsid w:val="00DF704B"/>
    <w:rsid w:val="00E06773"/>
    <w:rsid w:val="00E22322"/>
    <w:rsid w:val="00E22426"/>
    <w:rsid w:val="00EC5199"/>
    <w:rsid w:val="00F667D0"/>
    <w:rsid w:val="00F82BB0"/>
    <w:rsid w:val="00FC50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4BB3C9"/>
  <w15:chartTrackingRefBased/>
  <w15:docId w15:val="{94B7F25E-684D-468D-BBF3-DFCB775C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E6459"/>
    <w:pPr>
      <w:keepNext/>
      <w:keepLines/>
      <w:spacing w:before="40" w:after="0"/>
      <w:outlineLvl w:val="2"/>
    </w:pPr>
    <w:rPr>
      <w:rFonts w:asciiTheme="majorHAnsi" w:eastAsiaTheme="majorEastAsia" w:hAnsiTheme="majorHAnsi" w:cs="Mangal"/>
      <w:b/>
      <w:sz w:val="28"/>
      <w:szCs w:val="21"/>
    </w:rPr>
  </w:style>
  <w:style w:type="paragraph" w:styleId="Heading4">
    <w:name w:val="heading 4"/>
    <w:basedOn w:val="Normal"/>
    <w:next w:val="Normal"/>
    <w:link w:val="Heading4Char"/>
    <w:uiPriority w:val="9"/>
    <w:semiHidden/>
    <w:unhideWhenUsed/>
    <w:qFormat/>
    <w:rsid w:val="00F82BB0"/>
    <w:pPr>
      <w:keepNext/>
      <w:keepLines/>
      <w:spacing w:before="80" w:after="40"/>
      <w:outlineLvl w:val="3"/>
    </w:pPr>
    <w:rPr>
      <w:rFonts w:asciiTheme="minorHAnsi" w:eastAsiaTheme="majorEastAsia" w:hAnsiTheme="minorHAnsi" w:cs="Mangal"/>
      <w:i/>
      <w:iCs/>
      <w:color w:val="365F91" w:themeColor="accent1" w:themeShade="BF"/>
    </w:rPr>
  </w:style>
  <w:style w:type="paragraph" w:styleId="Heading5">
    <w:name w:val="heading 5"/>
    <w:basedOn w:val="Normal"/>
    <w:next w:val="Normal"/>
    <w:link w:val="Heading5Char"/>
    <w:uiPriority w:val="9"/>
    <w:semiHidden/>
    <w:unhideWhenUsed/>
    <w:qFormat/>
    <w:rsid w:val="00F82BB0"/>
    <w:pPr>
      <w:keepNext/>
      <w:keepLines/>
      <w:spacing w:before="80" w:after="40"/>
      <w:outlineLvl w:val="4"/>
    </w:pPr>
    <w:rPr>
      <w:rFonts w:asciiTheme="minorHAnsi" w:eastAsiaTheme="majorEastAsia" w:hAnsiTheme="minorHAnsi" w:cs="Mangal"/>
      <w:color w:val="365F91" w:themeColor="accent1" w:themeShade="BF"/>
    </w:rPr>
  </w:style>
  <w:style w:type="paragraph" w:styleId="Heading6">
    <w:name w:val="heading 6"/>
    <w:basedOn w:val="Normal"/>
    <w:next w:val="Normal"/>
    <w:link w:val="Heading6Char"/>
    <w:uiPriority w:val="9"/>
    <w:semiHidden/>
    <w:unhideWhenUsed/>
    <w:qFormat/>
    <w:rsid w:val="00F82BB0"/>
    <w:pPr>
      <w:keepNext/>
      <w:keepLines/>
      <w:spacing w:before="40" w:after="0"/>
      <w:outlineLvl w:val="5"/>
    </w:pPr>
    <w:rPr>
      <w:rFonts w:asciiTheme="minorHAnsi" w:eastAsiaTheme="majorEastAsia" w:hAnsiTheme="minorHAnsi" w:cs="Mangal"/>
      <w:i/>
      <w:iCs/>
      <w:color w:val="595959" w:themeColor="text1" w:themeTint="A6"/>
    </w:rPr>
  </w:style>
  <w:style w:type="paragraph" w:styleId="Heading7">
    <w:name w:val="heading 7"/>
    <w:basedOn w:val="Normal"/>
    <w:next w:val="Normal"/>
    <w:link w:val="Heading7Char"/>
    <w:uiPriority w:val="9"/>
    <w:semiHidden/>
    <w:unhideWhenUsed/>
    <w:qFormat/>
    <w:rsid w:val="00F82BB0"/>
    <w:pPr>
      <w:keepNext/>
      <w:keepLines/>
      <w:spacing w:before="40" w:after="0"/>
      <w:outlineLvl w:val="6"/>
    </w:pPr>
    <w:rPr>
      <w:rFonts w:asciiTheme="minorHAnsi" w:eastAsiaTheme="majorEastAsia" w:hAnsiTheme="minorHAnsi" w:cs="Mangal"/>
      <w:color w:val="595959" w:themeColor="text1" w:themeTint="A6"/>
    </w:rPr>
  </w:style>
  <w:style w:type="paragraph" w:styleId="Heading8">
    <w:name w:val="heading 8"/>
    <w:basedOn w:val="Normal"/>
    <w:next w:val="Normal"/>
    <w:link w:val="Heading8Char"/>
    <w:uiPriority w:val="9"/>
    <w:semiHidden/>
    <w:unhideWhenUsed/>
    <w:qFormat/>
    <w:rsid w:val="00F82BB0"/>
    <w:pPr>
      <w:keepNext/>
      <w:keepLines/>
      <w:spacing w:after="0"/>
      <w:outlineLvl w:val="7"/>
    </w:pPr>
    <w:rPr>
      <w:rFonts w:asciiTheme="minorHAnsi" w:eastAsiaTheme="majorEastAsia" w:hAnsiTheme="minorHAnsi" w:cs="Mangal"/>
      <w:i/>
      <w:iCs/>
      <w:color w:val="272727" w:themeColor="text1" w:themeTint="D8"/>
    </w:rPr>
  </w:style>
  <w:style w:type="paragraph" w:styleId="Heading9">
    <w:name w:val="heading 9"/>
    <w:basedOn w:val="Normal"/>
    <w:next w:val="Normal"/>
    <w:link w:val="Heading9Char"/>
    <w:uiPriority w:val="9"/>
    <w:semiHidden/>
    <w:unhideWhenUsed/>
    <w:qFormat/>
    <w:rsid w:val="00F82BB0"/>
    <w:pPr>
      <w:keepNext/>
      <w:keepLines/>
      <w:spacing w:after="0"/>
      <w:outlineLvl w:val="8"/>
    </w:pPr>
    <w:rPr>
      <w:rFonts w:asciiTheme="minorHAnsi" w:eastAsiaTheme="majorEastAsia" w:hAnsiTheme="minorHAnsi" w:cs="Mangal"/>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E6459"/>
    <w:rPr>
      <w:rFonts w:asciiTheme="majorHAnsi" w:eastAsiaTheme="majorEastAsia" w:hAnsiTheme="majorHAnsi" w:cs="Mangal"/>
      <w:b/>
      <w:sz w:val="28"/>
      <w:szCs w:val="21"/>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character" w:customStyle="1" w:styleId="Heading4Char">
    <w:name w:val="Heading 4 Char"/>
    <w:basedOn w:val="DefaultParagraphFont"/>
    <w:link w:val="Heading4"/>
    <w:uiPriority w:val="9"/>
    <w:semiHidden/>
    <w:rsid w:val="00F82BB0"/>
    <w:rPr>
      <w:rFonts w:eastAsiaTheme="majorEastAsia" w:cs="Mangal"/>
      <w:i/>
      <w:iCs/>
      <w:color w:val="365F91" w:themeColor="accent1" w:themeShade="BF"/>
      <w:sz w:val="24"/>
      <w:lang w:val="en-GB"/>
    </w:rPr>
  </w:style>
  <w:style w:type="character" w:customStyle="1" w:styleId="Heading5Char">
    <w:name w:val="Heading 5 Char"/>
    <w:basedOn w:val="DefaultParagraphFont"/>
    <w:link w:val="Heading5"/>
    <w:uiPriority w:val="9"/>
    <w:semiHidden/>
    <w:rsid w:val="00F82BB0"/>
    <w:rPr>
      <w:rFonts w:eastAsiaTheme="majorEastAsia" w:cs="Mangal"/>
      <w:color w:val="365F91" w:themeColor="accent1" w:themeShade="BF"/>
      <w:sz w:val="24"/>
      <w:lang w:val="en-GB"/>
    </w:rPr>
  </w:style>
  <w:style w:type="character" w:customStyle="1" w:styleId="Heading6Char">
    <w:name w:val="Heading 6 Char"/>
    <w:basedOn w:val="DefaultParagraphFont"/>
    <w:link w:val="Heading6"/>
    <w:uiPriority w:val="9"/>
    <w:semiHidden/>
    <w:rsid w:val="00F82BB0"/>
    <w:rPr>
      <w:rFonts w:eastAsiaTheme="majorEastAsia" w:cs="Mangal"/>
      <w:i/>
      <w:iCs/>
      <w:color w:val="595959" w:themeColor="text1" w:themeTint="A6"/>
      <w:sz w:val="24"/>
      <w:lang w:val="en-GB"/>
    </w:rPr>
  </w:style>
  <w:style w:type="character" w:customStyle="1" w:styleId="Heading7Char">
    <w:name w:val="Heading 7 Char"/>
    <w:basedOn w:val="DefaultParagraphFont"/>
    <w:link w:val="Heading7"/>
    <w:uiPriority w:val="9"/>
    <w:semiHidden/>
    <w:rsid w:val="00F82BB0"/>
    <w:rPr>
      <w:rFonts w:eastAsiaTheme="majorEastAsia" w:cs="Mangal"/>
      <w:color w:val="595959" w:themeColor="text1" w:themeTint="A6"/>
      <w:sz w:val="24"/>
      <w:lang w:val="en-GB"/>
    </w:rPr>
  </w:style>
  <w:style w:type="character" w:customStyle="1" w:styleId="Heading8Char">
    <w:name w:val="Heading 8 Char"/>
    <w:basedOn w:val="DefaultParagraphFont"/>
    <w:link w:val="Heading8"/>
    <w:uiPriority w:val="9"/>
    <w:semiHidden/>
    <w:rsid w:val="00F82BB0"/>
    <w:rPr>
      <w:rFonts w:eastAsiaTheme="majorEastAsia" w:cs="Mangal"/>
      <w:i/>
      <w:iCs/>
      <w:color w:val="272727" w:themeColor="text1" w:themeTint="D8"/>
      <w:sz w:val="24"/>
      <w:lang w:val="en-GB"/>
    </w:rPr>
  </w:style>
  <w:style w:type="character" w:customStyle="1" w:styleId="Heading9Char">
    <w:name w:val="Heading 9 Char"/>
    <w:basedOn w:val="DefaultParagraphFont"/>
    <w:link w:val="Heading9"/>
    <w:uiPriority w:val="9"/>
    <w:semiHidden/>
    <w:rsid w:val="00F82BB0"/>
    <w:rPr>
      <w:rFonts w:eastAsiaTheme="majorEastAsia" w:cs="Mangal"/>
      <w:color w:val="272727" w:themeColor="text1" w:themeTint="D8"/>
      <w:sz w:val="24"/>
      <w:lang w:val="en-GB"/>
    </w:rPr>
  </w:style>
  <w:style w:type="paragraph" w:styleId="Subtitle">
    <w:name w:val="Subtitle"/>
    <w:basedOn w:val="Normal"/>
    <w:next w:val="Normal"/>
    <w:link w:val="SubtitleChar"/>
    <w:uiPriority w:val="11"/>
    <w:qFormat/>
    <w:rsid w:val="00F82BB0"/>
    <w:pPr>
      <w:numPr>
        <w:ilvl w:val="1"/>
      </w:numPr>
      <w:spacing w:after="160"/>
    </w:pPr>
    <w:rPr>
      <w:rFonts w:asciiTheme="minorHAnsi" w:eastAsiaTheme="majorEastAsia" w:hAnsiTheme="minorHAnsi" w:cs="Mangal"/>
      <w:color w:val="595959" w:themeColor="text1" w:themeTint="A6"/>
      <w:spacing w:val="15"/>
      <w:sz w:val="28"/>
      <w:szCs w:val="25"/>
    </w:rPr>
  </w:style>
  <w:style w:type="character" w:customStyle="1" w:styleId="SubtitleChar">
    <w:name w:val="Subtitle Char"/>
    <w:basedOn w:val="DefaultParagraphFont"/>
    <w:link w:val="Subtitle"/>
    <w:uiPriority w:val="11"/>
    <w:rsid w:val="00F82BB0"/>
    <w:rPr>
      <w:rFonts w:eastAsiaTheme="majorEastAsia" w:cs="Mangal"/>
      <w:color w:val="595959" w:themeColor="text1" w:themeTint="A6"/>
      <w:spacing w:val="15"/>
      <w:sz w:val="28"/>
      <w:szCs w:val="25"/>
      <w:lang w:val="en-GB"/>
    </w:rPr>
  </w:style>
  <w:style w:type="paragraph" w:styleId="Quote">
    <w:name w:val="Quote"/>
    <w:basedOn w:val="Normal"/>
    <w:next w:val="Normal"/>
    <w:link w:val="QuoteChar"/>
    <w:uiPriority w:val="29"/>
    <w:qFormat/>
    <w:rsid w:val="00F82BB0"/>
    <w:pPr>
      <w:spacing w:before="160" w:after="160"/>
      <w:jc w:val="center"/>
    </w:pPr>
    <w:rPr>
      <w:rFonts w:cs="Mangal"/>
      <w:i/>
      <w:iCs/>
      <w:color w:val="404040" w:themeColor="text1" w:themeTint="BF"/>
    </w:rPr>
  </w:style>
  <w:style w:type="character" w:customStyle="1" w:styleId="QuoteChar">
    <w:name w:val="Quote Char"/>
    <w:basedOn w:val="DefaultParagraphFont"/>
    <w:link w:val="Quote"/>
    <w:uiPriority w:val="29"/>
    <w:rsid w:val="00F82BB0"/>
    <w:rPr>
      <w:rFonts w:ascii="Times New Roman" w:hAnsi="Times New Roman" w:cs="Mangal"/>
      <w:i/>
      <w:iCs/>
      <w:color w:val="404040" w:themeColor="text1" w:themeTint="BF"/>
      <w:sz w:val="24"/>
      <w:lang w:val="en-GB"/>
    </w:rPr>
  </w:style>
  <w:style w:type="paragraph" w:styleId="ListParagraph">
    <w:name w:val="List Paragraph"/>
    <w:basedOn w:val="Normal"/>
    <w:uiPriority w:val="34"/>
    <w:qFormat/>
    <w:rsid w:val="00F82BB0"/>
    <w:pPr>
      <w:ind w:left="720"/>
      <w:contextualSpacing/>
    </w:pPr>
    <w:rPr>
      <w:rFonts w:cs="Mangal"/>
    </w:rPr>
  </w:style>
  <w:style w:type="character" w:styleId="IntenseEmphasis">
    <w:name w:val="Intense Emphasis"/>
    <w:basedOn w:val="DefaultParagraphFont"/>
    <w:uiPriority w:val="21"/>
    <w:qFormat/>
    <w:rsid w:val="00F82BB0"/>
    <w:rPr>
      <w:i/>
      <w:iCs/>
      <w:color w:val="365F91" w:themeColor="accent1" w:themeShade="BF"/>
    </w:rPr>
  </w:style>
  <w:style w:type="paragraph" w:styleId="IntenseQuote">
    <w:name w:val="Intense Quote"/>
    <w:basedOn w:val="Normal"/>
    <w:next w:val="Normal"/>
    <w:link w:val="IntenseQuoteChar"/>
    <w:uiPriority w:val="30"/>
    <w:qFormat/>
    <w:rsid w:val="00F82BB0"/>
    <w:pPr>
      <w:pBdr>
        <w:top w:val="single" w:sz="4" w:space="10" w:color="365F91" w:themeColor="accent1" w:themeShade="BF"/>
        <w:bottom w:val="single" w:sz="4" w:space="10" w:color="365F91" w:themeColor="accent1" w:themeShade="BF"/>
      </w:pBdr>
      <w:spacing w:before="360" w:after="360"/>
      <w:ind w:left="864" w:right="864"/>
      <w:jc w:val="center"/>
    </w:pPr>
    <w:rPr>
      <w:rFonts w:cs="Mangal"/>
      <w:i/>
      <w:iCs/>
      <w:color w:val="365F91" w:themeColor="accent1" w:themeShade="BF"/>
    </w:rPr>
  </w:style>
  <w:style w:type="character" w:customStyle="1" w:styleId="IntenseQuoteChar">
    <w:name w:val="Intense Quote Char"/>
    <w:basedOn w:val="DefaultParagraphFont"/>
    <w:link w:val="IntenseQuote"/>
    <w:uiPriority w:val="30"/>
    <w:rsid w:val="00F82BB0"/>
    <w:rPr>
      <w:rFonts w:ascii="Times New Roman" w:hAnsi="Times New Roman" w:cs="Mangal"/>
      <w:i/>
      <w:iCs/>
      <w:color w:val="365F91" w:themeColor="accent1" w:themeShade="BF"/>
      <w:sz w:val="24"/>
      <w:lang w:val="en-GB"/>
    </w:rPr>
  </w:style>
  <w:style w:type="character" w:styleId="IntenseReference">
    <w:name w:val="Intense Reference"/>
    <w:basedOn w:val="DefaultParagraphFont"/>
    <w:uiPriority w:val="32"/>
    <w:qFormat/>
    <w:rsid w:val="00F82BB0"/>
    <w:rPr>
      <w:b/>
      <w:bCs/>
      <w:smallCaps/>
      <w:color w:val="365F91" w:themeColor="accent1" w:themeShade="BF"/>
      <w:spacing w:val="5"/>
    </w:rPr>
  </w:style>
  <w:style w:type="paragraph" w:styleId="Header">
    <w:name w:val="header"/>
    <w:basedOn w:val="Normal"/>
    <w:link w:val="HeaderChar"/>
    <w:uiPriority w:val="99"/>
    <w:unhideWhenUsed/>
    <w:rsid w:val="00FC50EE"/>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FC50EE"/>
    <w:rPr>
      <w:rFonts w:ascii="Times New Roman" w:hAnsi="Times New Roman" w:cs="Mangal"/>
      <w:sz w:val="24"/>
      <w:lang w:val="en-GB"/>
    </w:rPr>
  </w:style>
  <w:style w:type="paragraph" w:styleId="Footer">
    <w:name w:val="footer"/>
    <w:basedOn w:val="Normal"/>
    <w:link w:val="FooterChar"/>
    <w:uiPriority w:val="99"/>
    <w:unhideWhenUsed/>
    <w:rsid w:val="00FC50EE"/>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FC50EE"/>
    <w:rPr>
      <w:rFonts w:ascii="Times New Roman" w:hAnsi="Times New Roman" w:cs="Mangal"/>
      <w:sz w:val="24"/>
      <w:lang w:val="en-GB"/>
    </w:rPr>
  </w:style>
  <w:style w:type="paragraph" w:styleId="TOCHeading">
    <w:name w:val="TOC Heading"/>
    <w:basedOn w:val="Heading1"/>
    <w:next w:val="Normal"/>
    <w:uiPriority w:val="39"/>
    <w:unhideWhenUsed/>
    <w:qFormat/>
    <w:rsid w:val="00EC5199"/>
    <w:pPr>
      <w:spacing w:line="259" w:lineRule="auto"/>
      <w:jc w:val="left"/>
      <w:outlineLvl w:val="9"/>
    </w:pPr>
    <w:rPr>
      <w:rFonts w:asciiTheme="majorHAnsi" w:hAnsiTheme="majorHAnsi"/>
      <w:b w:val="0"/>
      <w:color w:val="365F91" w:themeColor="accent1" w:themeShade="BF"/>
      <w:sz w:val="32"/>
      <w:lang w:val="en-US" w:bidi="ar-SA"/>
    </w:rPr>
  </w:style>
  <w:style w:type="paragraph" w:styleId="TOC1">
    <w:name w:val="toc 1"/>
    <w:basedOn w:val="Normal"/>
    <w:next w:val="Normal"/>
    <w:autoRedefine/>
    <w:uiPriority w:val="39"/>
    <w:unhideWhenUsed/>
    <w:rsid w:val="00EC5199"/>
    <w:pPr>
      <w:spacing w:after="100"/>
    </w:pPr>
    <w:rPr>
      <w:rFonts w:cs="Mangal"/>
    </w:rPr>
  </w:style>
  <w:style w:type="paragraph" w:styleId="TOC2">
    <w:name w:val="toc 2"/>
    <w:basedOn w:val="Normal"/>
    <w:next w:val="Normal"/>
    <w:autoRedefine/>
    <w:uiPriority w:val="39"/>
    <w:unhideWhenUsed/>
    <w:rsid w:val="00EC5199"/>
    <w:pPr>
      <w:spacing w:after="100"/>
      <w:ind w:left="240"/>
    </w:pPr>
    <w:rPr>
      <w:rFonts w:cs="Mangal"/>
    </w:rPr>
  </w:style>
  <w:style w:type="character" w:styleId="Hyperlink">
    <w:name w:val="Hyperlink"/>
    <w:basedOn w:val="DefaultParagraphFont"/>
    <w:uiPriority w:val="99"/>
    <w:unhideWhenUsed/>
    <w:rsid w:val="00EC51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23991">
      <w:bodyDiv w:val="1"/>
      <w:marLeft w:val="0"/>
      <w:marRight w:val="0"/>
      <w:marTop w:val="0"/>
      <w:marBottom w:val="0"/>
      <w:divBdr>
        <w:top w:val="none" w:sz="0" w:space="0" w:color="auto"/>
        <w:left w:val="none" w:sz="0" w:space="0" w:color="auto"/>
        <w:bottom w:val="none" w:sz="0" w:space="0" w:color="auto"/>
        <w:right w:val="none" w:sz="0" w:space="0" w:color="auto"/>
      </w:divBdr>
    </w:div>
    <w:div w:id="364215749">
      <w:bodyDiv w:val="1"/>
      <w:marLeft w:val="0"/>
      <w:marRight w:val="0"/>
      <w:marTop w:val="0"/>
      <w:marBottom w:val="0"/>
      <w:divBdr>
        <w:top w:val="none" w:sz="0" w:space="0" w:color="auto"/>
        <w:left w:val="none" w:sz="0" w:space="0" w:color="auto"/>
        <w:bottom w:val="none" w:sz="0" w:space="0" w:color="auto"/>
        <w:right w:val="none" w:sz="0" w:space="0" w:color="auto"/>
      </w:divBdr>
    </w:div>
    <w:div w:id="1750732052">
      <w:bodyDiv w:val="1"/>
      <w:marLeft w:val="0"/>
      <w:marRight w:val="0"/>
      <w:marTop w:val="0"/>
      <w:marBottom w:val="0"/>
      <w:divBdr>
        <w:top w:val="none" w:sz="0" w:space="0" w:color="auto"/>
        <w:left w:val="none" w:sz="0" w:space="0" w:color="auto"/>
        <w:bottom w:val="none" w:sz="0" w:space="0" w:color="auto"/>
        <w:right w:val="none" w:sz="0" w:space="0" w:color="auto"/>
      </w:divBdr>
      <w:divsChild>
        <w:div w:id="1496528220">
          <w:marLeft w:val="0"/>
          <w:marRight w:val="0"/>
          <w:marTop w:val="0"/>
          <w:marBottom w:val="0"/>
          <w:divBdr>
            <w:top w:val="none" w:sz="0" w:space="0" w:color="auto"/>
            <w:left w:val="none" w:sz="0" w:space="0" w:color="auto"/>
            <w:bottom w:val="none" w:sz="0" w:space="0" w:color="auto"/>
            <w:right w:val="none" w:sz="0" w:space="0" w:color="auto"/>
          </w:divBdr>
          <w:divsChild>
            <w:div w:id="264268940">
              <w:marLeft w:val="60"/>
              <w:marRight w:val="0"/>
              <w:marTop w:val="0"/>
              <w:marBottom w:val="60"/>
              <w:divBdr>
                <w:top w:val="none" w:sz="0" w:space="0" w:color="auto"/>
                <w:left w:val="none" w:sz="0" w:space="0" w:color="auto"/>
                <w:bottom w:val="none" w:sz="0" w:space="0" w:color="auto"/>
                <w:right w:val="none" w:sz="0" w:space="0" w:color="auto"/>
              </w:divBdr>
              <w:divsChild>
                <w:div w:id="302539967">
                  <w:marLeft w:val="0"/>
                  <w:marRight w:val="0"/>
                  <w:marTop w:val="0"/>
                  <w:marBottom w:val="0"/>
                  <w:divBdr>
                    <w:top w:val="none" w:sz="0" w:space="0" w:color="auto"/>
                    <w:left w:val="none" w:sz="0" w:space="0" w:color="auto"/>
                    <w:bottom w:val="none" w:sz="0" w:space="0" w:color="auto"/>
                    <w:right w:val="none" w:sz="0" w:space="0" w:color="auto"/>
                  </w:divBdr>
                  <w:divsChild>
                    <w:div w:id="89412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337913">
      <w:bodyDiv w:val="1"/>
      <w:marLeft w:val="0"/>
      <w:marRight w:val="0"/>
      <w:marTop w:val="0"/>
      <w:marBottom w:val="0"/>
      <w:divBdr>
        <w:top w:val="none" w:sz="0" w:space="0" w:color="auto"/>
        <w:left w:val="none" w:sz="0" w:space="0" w:color="auto"/>
        <w:bottom w:val="none" w:sz="0" w:space="0" w:color="auto"/>
        <w:right w:val="none" w:sz="0" w:space="0" w:color="auto"/>
      </w:divBdr>
      <w:divsChild>
        <w:div w:id="307632092">
          <w:marLeft w:val="0"/>
          <w:marRight w:val="0"/>
          <w:marTop w:val="0"/>
          <w:marBottom w:val="0"/>
          <w:divBdr>
            <w:top w:val="none" w:sz="0" w:space="0" w:color="auto"/>
            <w:left w:val="none" w:sz="0" w:space="0" w:color="auto"/>
            <w:bottom w:val="none" w:sz="0" w:space="0" w:color="auto"/>
            <w:right w:val="none" w:sz="0" w:space="0" w:color="auto"/>
          </w:divBdr>
          <w:divsChild>
            <w:div w:id="1465735218">
              <w:marLeft w:val="60"/>
              <w:marRight w:val="0"/>
              <w:marTop w:val="0"/>
              <w:marBottom w:val="60"/>
              <w:divBdr>
                <w:top w:val="none" w:sz="0" w:space="0" w:color="auto"/>
                <w:left w:val="none" w:sz="0" w:space="0" w:color="auto"/>
                <w:bottom w:val="none" w:sz="0" w:space="0" w:color="auto"/>
                <w:right w:val="none" w:sz="0" w:space="0" w:color="auto"/>
              </w:divBdr>
              <w:divsChild>
                <w:div w:id="1656103477">
                  <w:marLeft w:val="0"/>
                  <w:marRight w:val="0"/>
                  <w:marTop w:val="0"/>
                  <w:marBottom w:val="0"/>
                  <w:divBdr>
                    <w:top w:val="none" w:sz="0" w:space="0" w:color="auto"/>
                    <w:left w:val="none" w:sz="0" w:space="0" w:color="auto"/>
                    <w:bottom w:val="none" w:sz="0" w:space="0" w:color="auto"/>
                    <w:right w:val="none" w:sz="0" w:space="0" w:color="auto"/>
                  </w:divBdr>
                  <w:divsChild>
                    <w:div w:id="144103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2AC0E-59C4-4253-8218-AB6297C7A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15</Pages>
  <Words>3540</Words>
  <Characters>20180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 Stenic</cp:lastModifiedBy>
  <cp:revision>4</cp:revision>
  <dcterms:created xsi:type="dcterms:W3CDTF">2025-01-31T18:14:00Z</dcterms:created>
  <dcterms:modified xsi:type="dcterms:W3CDTF">2025-03-12T19:14:00Z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541c48177c67c127a28c54e560f4707e1d8710d391d9b2443908dcb5bc98044d</vt:lpwstr>
  </property>
</Properties>
</file>