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background w:color="FFFFFF"/>
  <w:body>
    <w:p w:rsidR="005A4023" w:rsidP="27C54D86" w:rsidRDefault="005A4023" w14:paraId="6F382EE4" w14:noSpellErr="1" w14:textId="312770D1">
      <w:pPr>
        <w:pStyle w:val="Normal"/>
        <w:jc w:val="center"/>
        <w:rPr>
          <w:rFonts w:ascii="Times New Roman" w:hAnsi="Times New Roman" w:eastAsia="Calibri" w:cs="Times New Roman"/>
          <w:b w:val="1"/>
          <w:bCs w:val="1"/>
          <w:i w:val="1"/>
          <w:iCs w:val="1"/>
          <w:color w:val="000000" w:themeColor="text1" w:themeTint="FF" w:themeShade="FF"/>
          <w:sz w:val="24"/>
          <w:szCs w:val="24"/>
          <w:u w:val="single"/>
        </w:rPr>
      </w:pPr>
    </w:p>
    <w:p w:rsidRPr="005A4023" w:rsidR="005A4023" w:rsidP="005A4023" w:rsidRDefault="005A4023" w14:paraId="596BC35C" w14:textId="77777777">
      <w:pPr>
        <w:jc w:val="center"/>
        <w:rPr>
          <w:b/>
          <w:i/>
          <w:sz w:val="72"/>
        </w:rPr>
      </w:pPr>
      <w:r w:rsidRPr="005A4023">
        <w:rPr>
          <w:b/>
          <w:i/>
          <w:sz w:val="72"/>
        </w:rPr>
        <w:t xml:space="preserve">BMSW4004 </w:t>
      </w:r>
    </w:p>
    <w:p w:rsidR="005A4023" w:rsidP="005A4023" w:rsidRDefault="005A4023" w14:paraId="163274DE" w14:textId="77777777">
      <w:pPr>
        <w:jc w:val="center"/>
        <w:rPr>
          <w:b/>
          <w:i/>
          <w:sz w:val="72"/>
        </w:rPr>
      </w:pPr>
      <w:r w:rsidRPr="005A4023">
        <w:rPr>
          <w:b/>
          <w:i/>
          <w:sz w:val="72"/>
        </w:rPr>
        <w:t>Problem Solving and Decision Making</w:t>
      </w:r>
    </w:p>
    <w:p w:rsidR="008F5088" w:rsidP="19B65A33" w:rsidRDefault="00F10612" w14:paraId="28BA3753" w14:textId="46A22565">
      <w:pPr>
        <w:jc w:val="center"/>
        <w:rPr>
          <w:b w:val="1"/>
          <w:bCs w:val="1"/>
          <w:i w:val="1"/>
          <w:iCs w:val="1"/>
          <w:sz w:val="36"/>
          <w:szCs w:val="36"/>
        </w:rPr>
      </w:pPr>
      <w:r w:rsidRPr="19B65A33" w:rsidR="19B65A33">
        <w:rPr>
          <w:b w:val="1"/>
          <w:bCs w:val="1"/>
          <w:i w:val="1"/>
          <w:iCs w:val="1"/>
          <w:sz w:val="36"/>
          <w:szCs w:val="36"/>
        </w:rPr>
        <w:t>Report</w:t>
      </w:r>
    </w:p>
    <w:p w:rsidRPr="008F5088" w:rsidR="00103929" w:rsidP="19B65A33" w:rsidRDefault="00103929" w14:paraId="0AE93A5B" w14:textId="77777777">
      <w:pPr>
        <w:jc w:val="center"/>
        <w:rPr>
          <w:b w:val="1"/>
          <w:bCs w:val="1"/>
          <w:i w:val="1"/>
          <w:iCs w:val="1"/>
          <w:sz w:val="36"/>
          <w:szCs w:val="36"/>
        </w:rPr>
      </w:pPr>
      <w:r w:rsidRPr="19B65A33" w:rsidR="19B65A33">
        <w:rPr>
          <w:b w:val="1"/>
          <w:bCs w:val="1"/>
          <w:i w:val="1"/>
          <w:iCs w:val="1"/>
          <w:sz w:val="36"/>
          <w:szCs w:val="36"/>
        </w:rPr>
        <w:t>Task-2</w:t>
      </w:r>
    </w:p>
    <w:p w:rsidR="005A4023" w:rsidP="19B65A33" w:rsidRDefault="005A4023" w14:paraId="30706850" w14:textId="6185F64B">
      <w:pPr>
        <w:pStyle w:val="Normal"/>
        <w:jc w:val="center"/>
        <w:rPr>
          <w:rFonts w:ascii="Times New Roman" w:hAnsi="Times New Roman" w:eastAsia="Calibri" w:cs="Times New Roman"/>
          <w:b w:val="1"/>
          <w:bCs w:val="1"/>
          <w:noProof w:val="0"/>
          <w:color w:val="000000" w:themeColor="text1" w:themeTint="FF" w:themeShade="FF"/>
          <w:sz w:val="36"/>
          <w:szCs w:val="36"/>
          <w:lang w:val="en-US"/>
        </w:rPr>
      </w:pPr>
      <w:r w:rsidRPr="19B65A33" w:rsidR="19B65A33">
        <w:rPr>
          <w:rFonts w:ascii="Arial" w:hAnsi="Arial" w:eastAsia="Arial" w:cs="Arial"/>
          <w:b w:val="1"/>
          <w:bCs w:val="1"/>
          <w:noProof w:val="0"/>
          <w:color w:val="000000" w:themeColor="text1" w:themeTint="FF" w:themeShade="FF"/>
          <w:sz w:val="36"/>
          <w:szCs w:val="36"/>
          <w:lang w:val="en-US"/>
        </w:rPr>
        <w:t>Lecturer: Dr Besty Jose</w:t>
      </w:r>
    </w:p>
    <w:p w:rsidR="005A4023" w:rsidP="27C54D86" w:rsidRDefault="005A4023" w14:paraId="3BA787C5" w14:noSpellErr="1" w14:textId="41F415D9">
      <w:pPr>
        <w:pStyle w:val="Normal"/>
        <w:jc w:val="center"/>
        <w:rPr>
          <w:rFonts w:ascii="Times New Roman" w:hAnsi="Times New Roman" w:eastAsia="Calibri" w:cs="Times New Roman"/>
          <w:b w:val="1"/>
          <w:bCs w:val="1"/>
          <w:i w:val="1"/>
          <w:iCs w:val="1"/>
          <w:color w:val="000000" w:themeColor="text1" w:themeTint="FF" w:themeShade="FF"/>
          <w:sz w:val="24"/>
          <w:szCs w:val="24"/>
        </w:rPr>
      </w:pPr>
    </w:p>
    <w:p w:rsidRPr="005A4023" w:rsidR="005A4023" w:rsidP="27C54D86" w:rsidRDefault="005A4023" w14:paraId="25105DAB" w14:textId="022BBC3B">
      <w:pPr>
        <w:jc w:val="center"/>
        <w:rPr>
          <w:b w:val="1"/>
          <w:bCs w:val="1"/>
          <w:i w:val="1"/>
          <w:iCs w:val="1"/>
          <w:sz w:val="40"/>
          <w:szCs w:val="40"/>
        </w:rPr>
      </w:pPr>
      <w:r w:rsidRPr="27C54D86" w:rsidR="27C54D86">
        <w:rPr>
          <w:b w:val="1"/>
          <w:bCs w:val="1"/>
          <w:i w:val="1"/>
          <w:iCs w:val="1"/>
          <w:sz w:val="40"/>
          <w:szCs w:val="40"/>
        </w:rPr>
        <w:t>Submitted by: SAIMA FASER (2108665)</w:t>
      </w:r>
    </w:p>
    <w:p w:rsidR="27C54D86" w:rsidP="27C54D86" w:rsidRDefault="27C54D86" w14:paraId="6B3185ED" w14:textId="69AF1D9C">
      <w:pPr>
        <w:pStyle w:val="ContentsHeading"/>
      </w:pPr>
    </w:p>
    <w:p w:rsidR="27C54D86" w:rsidP="27C54D86" w:rsidRDefault="27C54D86" w14:paraId="664651A6" w14:textId="0C0ED196">
      <w:pPr>
        <w:pStyle w:val="ContentsHeading"/>
      </w:pPr>
    </w:p>
    <w:p w:rsidR="27C54D86" w:rsidP="27C54D86" w:rsidRDefault="27C54D86" w14:paraId="2C0A22C5" w14:textId="03F91BA9">
      <w:pPr>
        <w:pStyle w:val="ContentsHeading"/>
      </w:pPr>
    </w:p>
    <w:p w:rsidR="00151544" w:rsidP="005A4023" w:rsidRDefault="00151544" w14:paraId="7FE63F6F" w14:textId="77777777">
      <w:pPr>
        <w:pStyle w:val="ContentsHeading"/>
        <w:pageBreakBefore/>
      </w:pPr>
      <w:r>
        <w:t>Table of Contents</w:t>
      </w:r>
    </w:p>
    <w:p w:rsidRPr="00353B0D" w:rsidR="008A2F44" w:rsidRDefault="00151544" w14:paraId="3F1C8F1E" w14:textId="77777777">
      <w:pPr>
        <w:pStyle w:val="TOC1"/>
        <w:rPr>
          <w:rFonts w:ascii="Calibri" w:hAnsi="Calibri" w:eastAsia="Times New Roman" w:cs="Times New Roman"/>
          <w:noProof/>
          <w:color w:val="auto"/>
          <w:sz w:val="22"/>
          <w:lang w:val="en-IN" w:eastAsia="en-IN"/>
        </w:rPr>
      </w:pPr>
      <w:r>
        <w:fldChar w:fldCharType="begin"/>
      </w:r>
      <w:r>
        <w:instrText xml:space="preserve"> TOC \f \o "1-9" \o "1-9" </w:instrText>
      </w:r>
      <w:r>
        <w:fldChar w:fldCharType="separate"/>
      </w:r>
      <w:r w:rsidR="008A2F44">
        <w:rPr>
          <w:noProof/>
        </w:rPr>
        <w:t>Introduction</w:t>
      </w:r>
      <w:r w:rsidR="008A2F44">
        <w:rPr>
          <w:noProof/>
        </w:rPr>
        <w:tab/>
      </w:r>
      <w:r w:rsidR="008A2F44">
        <w:rPr>
          <w:noProof/>
        </w:rPr>
        <w:fldChar w:fldCharType="begin"/>
      </w:r>
      <w:r w:rsidR="008A2F44">
        <w:rPr>
          <w:noProof/>
        </w:rPr>
        <w:instrText xml:space="preserve"> PAGEREF _Toc99980072 \h </w:instrText>
      </w:r>
      <w:r w:rsidR="008A2F44">
        <w:rPr>
          <w:noProof/>
        </w:rPr>
      </w:r>
      <w:r w:rsidR="008A2F44">
        <w:rPr>
          <w:noProof/>
        </w:rPr>
        <w:fldChar w:fldCharType="separate"/>
      </w:r>
      <w:r w:rsidR="008A2F44">
        <w:rPr>
          <w:noProof/>
        </w:rPr>
        <w:t>1</w:t>
      </w:r>
      <w:r w:rsidR="008A2F44">
        <w:rPr>
          <w:noProof/>
        </w:rPr>
        <w:fldChar w:fldCharType="end"/>
      </w:r>
    </w:p>
    <w:p w:rsidRPr="00353B0D" w:rsidR="008A2F44" w:rsidRDefault="008A2F44" w14:paraId="45AB4D3C" w14:textId="77777777">
      <w:pPr>
        <w:pStyle w:val="TOC2"/>
        <w:tabs>
          <w:tab w:val="right" w:leader="dot" w:pos="9350"/>
        </w:tabs>
        <w:rPr>
          <w:rFonts w:ascii="Calibri" w:hAnsi="Calibri" w:eastAsia="Times New Roman"/>
          <w:noProof/>
          <w:color w:val="auto"/>
          <w:sz w:val="22"/>
          <w:lang w:val="en-IN" w:eastAsia="en-IN"/>
        </w:rPr>
      </w:pPr>
      <w:r>
        <w:rPr>
          <w:noProof/>
        </w:rPr>
        <w:t>Scope of the problem</w:t>
      </w:r>
      <w:r>
        <w:rPr>
          <w:noProof/>
        </w:rPr>
        <w:tab/>
      </w:r>
      <w:r>
        <w:rPr>
          <w:noProof/>
        </w:rPr>
        <w:fldChar w:fldCharType="begin"/>
      </w:r>
      <w:r>
        <w:rPr>
          <w:noProof/>
        </w:rPr>
        <w:instrText xml:space="preserve"> PAGEREF _Toc99980073 \h </w:instrText>
      </w:r>
      <w:r>
        <w:rPr>
          <w:noProof/>
        </w:rPr>
      </w:r>
      <w:r>
        <w:rPr>
          <w:noProof/>
        </w:rPr>
        <w:fldChar w:fldCharType="separate"/>
      </w:r>
      <w:r>
        <w:rPr>
          <w:noProof/>
        </w:rPr>
        <w:t>1</w:t>
      </w:r>
      <w:r>
        <w:rPr>
          <w:noProof/>
        </w:rPr>
        <w:fldChar w:fldCharType="end"/>
      </w:r>
    </w:p>
    <w:p w:rsidRPr="00353B0D" w:rsidR="008A2F44" w:rsidRDefault="008A2F44" w14:paraId="57BEE0BF" w14:textId="77777777">
      <w:pPr>
        <w:pStyle w:val="TOC2"/>
        <w:tabs>
          <w:tab w:val="right" w:leader="dot" w:pos="9350"/>
        </w:tabs>
        <w:rPr>
          <w:rFonts w:ascii="Calibri" w:hAnsi="Calibri" w:eastAsia="Times New Roman"/>
          <w:noProof/>
          <w:color w:val="auto"/>
          <w:sz w:val="22"/>
          <w:lang w:val="en-IN" w:eastAsia="en-IN"/>
        </w:rPr>
      </w:pPr>
      <w:r>
        <w:rPr>
          <w:noProof/>
        </w:rPr>
        <w:t>Impact of the Problem</w:t>
      </w:r>
      <w:r>
        <w:rPr>
          <w:noProof/>
        </w:rPr>
        <w:tab/>
      </w:r>
      <w:r>
        <w:rPr>
          <w:noProof/>
        </w:rPr>
        <w:fldChar w:fldCharType="begin"/>
      </w:r>
      <w:r>
        <w:rPr>
          <w:noProof/>
        </w:rPr>
        <w:instrText xml:space="preserve"> PAGEREF _Toc99980074 \h </w:instrText>
      </w:r>
      <w:r>
        <w:rPr>
          <w:noProof/>
        </w:rPr>
      </w:r>
      <w:r>
        <w:rPr>
          <w:noProof/>
        </w:rPr>
        <w:fldChar w:fldCharType="separate"/>
      </w:r>
      <w:r>
        <w:rPr>
          <w:noProof/>
        </w:rPr>
        <w:t>1</w:t>
      </w:r>
      <w:r>
        <w:rPr>
          <w:noProof/>
        </w:rPr>
        <w:fldChar w:fldCharType="end"/>
      </w:r>
    </w:p>
    <w:p w:rsidRPr="00353B0D" w:rsidR="008A2F44" w:rsidRDefault="008A2F44" w14:paraId="50C0D315" w14:textId="77777777">
      <w:pPr>
        <w:pStyle w:val="TOC2"/>
        <w:tabs>
          <w:tab w:val="right" w:leader="dot" w:pos="9350"/>
        </w:tabs>
        <w:rPr>
          <w:rFonts w:ascii="Calibri" w:hAnsi="Calibri" w:eastAsia="Times New Roman"/>
          <w:noProof/>
          <w:color w:val="auto"/>
          <w:sz w:val="22"/>
          <w:lang w:val="en-IN" w:eastAsia="en-IN"/>
        </w:rPr>
      </w:pPr>
      <w:r>
        <w:rPr>
          <w:noProof/>
        </w:rPr>
        <w:t>PESTEL</w:t>
      </w:r>
      <w:r>
        <w:rPr>
          <w:noProof/>
        </w:rPr>
        <w:tab/>
      </w:r>
      <w:r>
        <w:rPr>
          <w:noProof/>
        </w:rPr>
        <w:fldChar w:fldCharType="begin"/>
      </w:r>
      <w:r>
        <w:rPr>
          <w:noProof/>
        </w:rPr>
        <w:instrText xml:space="preserve"> PAGEREF _Toc99980075 \h </w:instrText>
      </w:r>
      <w:r>
        <w:rPr>
          <w:noProof/>
        </w:rPr>
      </w:r>
      <w:r>
        <w:rPr>
          <w:noProof/>
        </w:rPr>
        <w:fldChar w:fldCharType="separate"/>
      </w:r>
      <w:r>
        <w:rPr>
          <w:noProof/>
        </w:rPr>
        <w:t>1</w:t>
      </w:r>
      <w:r>
        <w:rPr>
          <w:noProof/>
        </w:rPr>
        <w:fldChar w:fldCharType="end"/>
      </w:r>
    </w:p>
    <w:p w:rsidRPr="00353B0D" w:rsidR="008A2F44" w:rsidRDefault="008A2F44" w14:paraId="106EA25A" w14:textId="77777777">
      <w:pPr>
        <w:pStyle w:val="TOC2"/>
        <w:tabs>
          <w:tab w:val="right" w:leader="dot" w:pos="9350"/>
        </w:tabs>
        <w:rPr>
          <w:rFonts w:ascii="Calibri" w:hAnsi="Calibri" w:eastAsia="Times New Roman"/>
          <w:noProof/>
          <w:color w:val="auto"/>
          <w:sz w:val="22"/>
          <w:lang w:val="en-IN" w:eastAsia="en-IN"/>
        </w:rPr>
      </w:pPr>
      <w:r>
        <w:rPr>
          <w:noProof/>
        </w:rPr>
        <w:t>SWOT analysis</w:t>
      </w:r>
      <w:r>
        <w:rPr>
          <w:noProof/>
        </w:rPr>
        <w:tab/>
      </w:r>
      <w:r>
        <w:rPr>
          <w:noProof/>
        </w:rPr>
        <w:fldChar w:fldCharType="begin"/>
      </w:r>
      <w:r>
        <w:rPr>
          <w:noProof/>
        </w:rPr>
        <w:instrText xml:space="preserve"> PAGEREF _Toc99980076 \h </w:instrText>
      </w:r>
      <w:r>
        <w:rPr>
          <w:noProof/>
        </w:rPr>
      </w:r>
      <w:r>
        <w:rPr>
          <w:noProof/>
        </w:rPr>
        <w:fldChar w:fldCharType="separate"/>
      </w:r>
      <w:r>
        <w:rPr>
          <w:noProof/>
        </w:rPr>
        <w:t>2</w:t>
      </w:r>
      <w:r>
        <w:rPr>
          <w:noProof/>
        </w:rPr>
        <w:fldChar w:fldCharType="end"/>
      </w:r>
    </w:p>
    <w:p w:rsidRPr="00353B0D" w:rsidR="008A2F44" w:rsidRDefault="008A2F44" w14:paraId="7F570260" w14:textId="77777777">
      <w:pPr>
        <w:pStyle w:val="TOC2"/>
        <w:tabs>
          <w:tab w:val="right" w:leader="dot" w:pos="9350"/>
        </w:tabs>
        <w:rPr>
          <w:rFonts w:ascii="Calibri" w:hAnsi="Calibri" w:eastAsia="Times New Roman"/>
          <w:noProof/>
          <w:color w:val="auto"/>
          <w:sz w:val="22"/>
          <w:lang w:val="en-IN" w:eastAsia="en-IN"/>
        </w:rPr>
      </w:pPr>
      <w:r>
        <w:rPr>
          <w:noProof/>
        </w:rPr>
        <w:t>FISHBONE</w:t>
      </w:r>
      <w:r>
        <w:rPr>
          <w:noProof/>
        </w:rPr>
        <w:tab/>
      </w:r>
      <w:r>
        <w:rPr>
          <w:noProof/>
        </w:rPr>
        <w:fldChar w:fldCharType="begin"/>
      </w:r>
      <w:r>
        <w:rPr>
          <w:noProof/>
        </w:rPr>
        <w:instrText xml:space="preserve"> PAGEREF _Toc99980077 \h </w:instrText>
      </w:r>
      <w:r>
        <w:rPr>
          <w:noProof/>
        </w:rPr>
      </w:r>
      <w:r>
        <w:rPr>
          <w:noProof/>
        </w:rPr>
        <w:fldChar w:fldCharType="separate"/>
      </w:r>
      <w:r>
        <w:rPr>
          <w:noProof/>
        </w:rPr>
        <w:t>3</w:t>
      </w:r>
      <w:r>
        <w:rPr>
          <w:noProof/>
        </w:rPr>
        <w:fldChar w:fldCharType="end"/>
      </w:r>
    </w:p>
    <w:p w:rsidRPr="00353B0D" w:rsidR="008A2F44" w:rsidRDefault="008A2F44" w14:paraId="4803191B" w14:textId="77777777">
      <w:pPr>
        <w:pStyle w:val="TOC2"/>
        <w:tabs>
          <w:tab w:val="right" w:leader="dot" w:pos="9350"/>
        </w:tabs>
        <w:rPr>
          <w:rFonts w:ascii="Calibri" w:hAnsi="Calibri" w:eastAsia="Times New Roman"/>
          <w:noProof/>
          <w:color w:val="auto"/>
          <w:sz w:val="22"/>
          <w:lang w:val="en-IN" w:eastAsia="en-IN"/>
        </w:rPr>
      </w:pPr>
      <w:r>
        <w:rPr>
          <w:noProof/>
        </w:rPr>
        <w:t>Solutions</w:t>
      </w:r>
      <w:r>
        <w:rPr>
          <w:noProof/>
        </w:rPr>
        <w:tab/>
      </w:r>
      <w:r>
        <w:rPr>
          <w:noProof/>
        </w:rPr>
        <w:fldChar w:fldCharType="begin"/>
      </w:r>
      <w:r>
        <w:rPr>
          <w:noProof/>
        </w:rPr>
        <w:instrText xml:space="preserve"> PAGEREF _Toc99980079 \h </w:instrText>
      </w:r>
      <w:r>
        <w:rPr>
          <w:noProof/>
        </w:rPr>
      </w:r>
      <w:r>
        <w:rPr>
          <w:noProof/>
        </w:rPr>
        <w:fldChar w:fldCharType="separate"/>
      </w:r>
      <w:r>
        <w:rPr>
          <w:noProof/>
        </w:rPr>
        <w:t>3</w:t>
      </w:r>
      <w:r>
        <w:rPr>
          <w:noProof/>
        </w:rPr>
        <w:fldChar w:fldCharType="end"/>
      </w:r>
    </w:p>
    <w:p w:rsidRPr="00353B0D" w:rsidR="008A2F44" w:rsidRDefault="008A2F44" w14:paraId="39E700F1" w14:textId="77777777">
      <w:pPr>
        <w:pStyle w:val="TOC2"/>
        <w:tabs>
          <w:tab w:val="right" w:leader="dot" w:pos="9350"/>
        </w:tabs>
        <w:rPr>
          <w:rFonts w:ascii="Calibri" w:hAnsi="Calibri" w:eastAsia="Times New Roman"/>
          <w:noProof/>
          <w:color w:val="auto"/>
          <w:sz w:val="22"/>
          <w:lang w:val="en-IN" w:eastAsia="en-IN"/>
        </w:rPr>
      </w:pPr>
      <w:r>
        <w:rPr>
          <w:noProof/>
        </w:rPr>
        <w:t>PMI Tables</w:t>
      </w:r>
      <w:r>
        <w:rPr>
          <w:noProof/>
        </w:rPr>
        <w:tab/>
      </w:r>
      <w:r>
        <w:rPr>
          <w:noProof/>
        </w:rPr>
        <w:fldChar w:fldCharType="begin"/>
      </w:r>
      <w:r>
        <w:rPr>
          <w:noProof/>
        </w:rPr>
        <w:instrText xml:space="preserve"> PAGEREF _Toc99980080 \h </w:instrText>
      </w:r>
      <w:r>
        <w:rPr>
          <w:noProof/>
        </w:rPr>
      </w:r>
      <w:r>
        <w:rPr>
          <w:noProof/>
        </w:rPr>
        <w:fldChar w:fldCharType="separate"/>
      </w:r>
      <w:r>
        <w:rPr>
          <w:noProof/>
        </w:rPr>
        <w:t>4</w:t>
      </w:r>
      <w:r>
        <w:rPr>
          <w:noProof/>
        </w:rPr>
        <w:fldChar w:fldCharType="end"/>
      </w:r>
    </w:p>
    <w:p w:rsidRPr="00353B0D" w:rsidR="008A2F44" w:rsidRDefault="008A2F44" w14:paraId="6E1BF91C" w14:textId="77777777">
      <w:pPr>
        <w:pStyle w:val="TOC2"/>
        <w:tabs>
          <w:tab w:val="right" w:leader="dot" w:pos="9350"/>
        </w:tabs>
        <w:rPr>
          <w:rFonts w:ascii="Calibri" w:hAnsi="Calibri" w:eastAsia="Times New Roman"/>
          <w:noProof/>
          <w:color w:val="auto"/>
          <w:sz w:val="22"/>
          <w:lang w:val="en-IN" w:eastAsia="en-IN"/>
        </w:rPr>
      </w:pPr>
      <w:r>
        <w:rPr>
          <w:noProof/>
        </w:rPr>
        <w:t>Best solution</w:t>
      </w:r>
      <w:r>
        <w:rPr>
          <w:noProof/>
        </w:rPr>
        <w:tab/>
      </w:r>
      <w:r>
        <w:rPr>
          <w:noProof/>
        </w:rPr>
        <w:fldChar w:fldCharType="begin"/>
      </w:r>
      <w:r>
        <w:rPr>
          <w:noProof/>
        </w:rPr>
        <w:instrText xml:space="preserve"> PAGEREF _Toc99980081 \h </w:instrText>
      </w:r>
      <w:r>
        <w:rPr>
          <w:noProof/>
        </w:rPr>
      </w:r>
      <w:r>
        <w:rPr>
          <w:noProof/>
        </w:rPr>
        <w:fldChar w:fldCharType="separate"/>
      </w:r>
      <w:r>
        <w:rPr>
          <w:noProof/>
        </w:rPr>
        <w:t>6</w:t>
      </w:r>
      <w:r>
        <w:rPr>
          <w:noProof/>
        </w:rPr>
        <w:fldChar w:fldCharType="end"/>
      </w:r>
    </w:p>
    <w:p w:rsidRPr="00353B0D" w:rsidR="008A2F44" w:rsidRDefault="008A2F44" w14:paraId="4230A607" w14:textId="77777777">
      <w:pPr>
        <w:pStyle w:val="TOC2"/>
        <w:tabs>
          <w:tab w:val="right" w:leader="dot" w:pos="9350"/>
        </w:tabs>
        <w:rPr>
          <w:rFonts w:ascii="Calibri" w:hAnsi="Calibri" w:eastAsia="Times New Roman"/>
          <w:noProof/>
          <w:color w:val="auto"/>
          <w:sz w:val="22"/>
          <w:lang w:val="en-IN" w:eastAsia="en-IN"/>
        </w:rPr>
      </w:pPr>
      <w:r>
        <w:rPr>
          <w:noProof/>
        </w:rPr>
        <w:t>Plan to implement the best solution</w:t>
      </w:r>
      <w:r>
        <w:rPr>
          <w:noProof/>
        </w:rPr>
        <w:tab/>
      </w:r>
      <w:r>
        <w:rPr>
          <w:noProof/>
        </w:rPr>
        <w:fldChar w:fldCharType="begin"/>
      </w:r>
      <w:r>
        <w:rPr>
          <w:noProof/>
        </w:rPr>
        <w:instrText xml:space="preserve"> PAGEREF _Toc99980082 \h </w:instrText>
      </w:r>
      <w:r>
        <w:rPr>
          <w:noProof/>
        </w:rPr>
      </w:r>
      <w:r>
        <w:rPr>
          <w:noProof/>
        </w:rPr>
        <w:fldChar w:fldCharType="separate"/>
      </w:r>
      <w:r>
        <w:rPr>
          <w:noProof/>
        </w:rPr>
        <w:t>7</w:t>
      </w:r>
      <w:r>
        <w:rPr>
          <w:noProof/>
        </w:rPr>
        <w:fldChar w:fldCharType="end"/>
      </w:r>
    </w:p>
    <w:p w:rsidRPr="00353B0D" w:rsidR="008A2F44" w:rsidRDefault="008A2F44" w14:paraId="5F5E21F3" w14:textId="77777777">
      <w:pPr>
        <w:pStyle w:val="TOC2"/>
        <w:tabs>
          <w:tab w:val="right" w:leader="dot" w:pos="9350"/>
        </w:tabs>
        <w:rPr>
          <w:rFonts w:ascii="Calibri" w:hAnsi="Calibri" w:eastAsia="Times New Roman"/>
          <w:noProof/>
          <w:color w:val="auto"/>
          <w:sz w:val="22"/>
          <w:lang w:val="en-IN" w:eastAsia="en-IN"/>
        </w:rPr>
      </w:pPr>
      <w:r>
        <w:rPr>
          <w:noProof/>
        </w:rPr>
        <w:t>Success indicator</w:t>
      </w:r>
      <w:r>
        <w:rPr>
          <w:noProof/>
        </w:rPr>
        <w:tab/>
      </w:r>
      <w:r>
        <w:rPr>
          <w:noProof/>
        </w:rPr>
        <w:fldChar w:fldCharType="begin"/>
      </w:r>
      <w:r>
        <w:rPr>
          <w:noProof/>
        </w:rPr>
        <w:instrText xml:space="preserve"> PAGEREF _Toc99980083 \h </w:instrText>
      </w:r>
      <w:r>
        <w:rPr>
          <w:noProof/>
        </w:rPr>
      </w:r>
      <w:r>
        <w:rPr>
          <w:noProof/>
        </w:rPr>
        <w:fldChar w:fldCharType="separate"/>
      </w:r>
      <w:r>
        <w:rPr>
          <w:noProof/>
        </w:rPr>
        <w:t>7</w:t>
      </w:r>
      <w:r>
        <w:rPr>
          <w:noProof/>
        </w:rPr>
        <w:fldChar w:fldCharType="end"/>
      </w:r>
    </w:p>
    <w:p w:rsidRPr="00353B0D" w:rsidR="008A2F44" w:rsidRDefault="008A2F44" w14:paraId="39494517" w14:textId="77777777">
      <w:pPr>
        <w:pStyle w:val="TOC2"/>
        <w:tabs>
          <w:tab w:val="right" w:leader="dot" w:pos="9350"/>
        </w:tabs>
        <w:rPr>
          <w:rFonts w:ascii="Calibri" w:hAnsi="Calibri" w:eastAsia="Times New Roman"/>
          <w:noProof/>
          <w:color w:val="auto"/>
          <w:sz w:val="22"/>
          <w:lang w:val="en-IN" w:eastAsia="en-IN"/>
        </w:rPr>
      </w:pPr>
      <w:r>
        <w:rPr>
          <w:noProof/>
        </w:rPr>
        <w:t>Plan how to measure the success indicators</w:t>
      </w:r>
      <w:r>
        <w:rPr>
          <w:noProof/>
        </w:rPr>
        <w:tab/>
      </w:r>
      <w:r>
        <w:rPr>
          <w:noProof/>
        </w:rPr>
        <w:fldChar w:fldCharType="begin"/>
      </w:r>
      <w:r>
        <w:rPr>
          <w:noProof/>
        </w:rPr>
        <w:instrText xml:space="preserve"> PAGEREF _Toc99980084 \h </w:instrText>
      </w:r>
      <w:r>
        <w:rPr>
          <w:noProof/>
        </w:rPr>
      </w:r>
      <w:r>
        <w:rPr>
          <w:noProof/>
        </w:rPr>
        <w:fldChar w:fldCharType="separate"/>
      </w:r>
      <w:r>
        <w:rPr>
          <w:noProof/>
        </w:rPr>
        <w:t>7</w:t>
      </w:r>
      <w:r>
        <w:rPr>
          <w:noProof/>
        </w:rPr>
        <w:fldChar w:fldCharType="end"/>
      </w:r>
    </w:p>
    <w:p w:rsidRPr="00353B0D" w:rsidR="008A2F44" w:rsidRDefault="008A2F44" w14:paraId="4AEC46B7" w14:textId="77777777">
      <w:pPr>
        <w:pStyle w:val="TOC1"/>
        <w:rPr>
          <w:rFonts w:ascii="Calibri" w:hAnsi="Calibri" w:eastAsia="Times New Roman" w:cs="Times New Roman"/>
          <w:noProof/>
          <w:color w:val="auto"/>
          <w:sz w:val="22"/>
          <w:lang w:val="en-IN" w:eastAsia="en-IN"/>
        </w:rPr>
      </w:pPr>
      <w:r>
        <w:rPr>
          <w:noProof/>
        </w:rPr>
        <w:t>Conclusion</w:t>
      </w:r>
      <w:r>
        <w:rPr>
          <w:noProof/>
        </w:rPr>
        <w:tab/>
      </w:r>
      <w:r>
        <w:rPr>
          <w:noProof/>
        </w:rPr>
        <w:fldChar w:fldCharType="begin"/>
      </w:r>
      <w:r>
        <w:rPr>
          <w:noProof/>
        </w:rPr>
        <w:instrText xml:space="preserve"> PAGEREF _Toc99980085 \h </w:instrText>
      </w:r>
      <w:r>
        <w:rPr>
          <w:noProof/>
        </w:rPr>
      </w:r>
      <w:r>
        <w:rPr>
          <w:noProof/>
        </w:rPr>
        <w:fldChar w:fldCharType="separate"/>
      </w:r>
      <w:r>
        <w:rPr>
          <w:noProof/>
        </w:rPr>
        <w:t>8</w:t>
      </w:r>
      <w:r>
        <w:rPr>
          <w:noProof/>
        </w:rPr>
        <w:fldChar w:fldCharType="end"/>
      </w:r>
    </w:p>
    <w:p w:rsidRPr="00353B0D" w:rsidR="008A2F44" w:rsidRDefault="008A2F44" w14:paraId="6561BFA2" w14:textId="77777777">
      <w:pPr>
        <w:pStyle w:val="TOC1"/>
        <w:rPr>
          <w:rFonts w:ascii="Calibri" w:hAnsi="Calibri" w:eastAsia="Times New Roman" w:cs="Times New Roman"/>
          <w:noProof/>
          <w:color w:val="auto"/>
          <w:sz w:val="22"/>
          <w:lang w:val="en-IN" w:eastAsia="en-IN"/>
        </w:rPr>
      </w:pPr>
      <w:r>
        <w:rPr>
          <w:noProof/>
        </w:rPr>
        <w:t>References</w:t>
      </w:r>
      <w:r>
        <w:rPr>
          <w:noProof/>
        </w:rPr>
        <w:tab/>
      </w:r>
      <w:r>
        <w:rPr>
          <w:noProof/>
        </w:rPr>
        <w:fldChar w:fldCharType="begin"/>
      </w:r>
      <w:r>
        <w:rPr>
          <w:noProof/>
        </w:rPr>
        <w:instrText xml:space="preserve"> PAGEREF _Toc99980086 \h </w:instrText>
      </w:r>
      <w:r>
        <w:rPr>
          <w:noProof/>
        </w:rPr>
      </w:r>
      <w:r>
        <w:rPr>
          <w:noProof/>
        </w:rPr>
        <w:fldChar w:fldCharType="separate"/>
      </w:r>
      <w:r>
        <w:rPr>
          <w:noProof/>
        </w:rPr>
        <w:t>9</w:t>
      </w:r>
      <w:r>
        <w:rPr>
          <w:noProof/>
        </w:rPr>
        <w:fldChar w:fldCharType="end"/>
      </w:r>
    </w:p>
    <w:p w:rsidRPr="008A2F44" w:rsidR="00151544" w:rsidP="008A2F44" w:rsidRDefault="00151544" w14:paraId="72018BEE" w14:textId="77777777">
      <w:pPr>
        <w:pStyle w:val="TOC1"/>
        <w:rPr>
          <w:rFonts w:ascii="Times" w:hAnsi="Times" w:cs="Times"/>
          <w:b/>
          <w:bCs/>
          <w:sz w:val="72"/>
          <w:szCs w:val="72"/>
        </w:rPr>
      </w:pPr>
      <w:r>
        <w:fldChar w:fldCharType="end"/>
      </w:r>
    </w:p>
    <w:p w:rsidR="00151544" w:rsidRDefault="00151544" w14:paraId="406220BF" w14:textId="77777777">
      <w:pPr>
        <w:pStyle w:val="Heading1"/>
        <w:numPr>
          <w:ilvl w:val="0"/>
          <w:numId w:val="0"/>
        </w:numPr>
        <w:jc w:val="center"/>
        <w:rPr>
          <w:rFonts w:ascii="Times" w:hAnsi="Times" w:cs="Times"/>
          <w:sz w:val="88"/>
          <w:szCs w:val="88"/>
        </w:rPr>
      </w:pPr>
    </w:p>
    <w:p w:rsidR="00151544" w:rsidRDefault="00151544" w14:paraId="0F8F1FD3" w14:textId="77777777">
      <w:pPr>
        <w:pStyle w:val="Heading1"/>
        <w:numPr>
          <w:ilvl w:val="0"/>
          <w:numId w:val="0"/>
        </w:numPr>
        <w:jc w:val="center"/>
        <w:rPr>
          <w:rFonts w:ascii="Times" w:hAnsi="Times" w:cs="Times"/>
        </w:rPr>
      </w:pPr>
    </w:p>
    <w:p w:rsidR="00151544" w:rsidRDefault="00151544" w14:paraId="00C48C5E" w14:textId="77777777">
      <w:pPr>
        <w:spacing w:before="113"/>
        <w:jc w:val="center"/>
        <w:rPr>
          <w:rFonts w:ascii="Times" w:hAnsi="Times" w:cs="Times"/>
          <w:sz w:val="88"/>
          <w:szCs w:val="88"/>
        </w:rPr>
      </w:pPr>
    </w:p>
    <w:p w:rsidR="00151544" w:rsidRDefault="00151544" w14:paraId="0F4993CB" w14:textId="77777777">
      <w:pPr>
        <w:sectPr w:rsidR="00151544">
          <w:headerReference w:type="even" r:id="rId7"/>
          <w:headerReference w:type="default" r:id="rId8"/>
          <w:footerReference w:type="even" r:id="rId9"/>
          <w:footerReference w:type="default" r:id="rId10"/>
          <w:headerReference w:type="first" r:id="rId11"/>
          <w:footerReference w:type="first" r:id="rId12"/>
          <w:pgSz w:w="12240" w:h="15840" w:orient="portrait"/>
          <w:pgMar w:top="1440" w:right="1440" w:bottom="1440" w:left="1440" w:header="720" w:footer="720" w:gutter="0"/>
          <w:cols w:space="720"/>
          <w:docGrid w:linePitch="600" w:charSpace="32768"/>
        </w:sectPr>
      </w:pPr>
    </w:p>
    <w:p w:rsidR="00151544" w:rsidP="19B65A33" w:rsidRDefault="00890AA5" w14:paraId="14B79B95" w14:textId="77777777" w14:noSpellErr="1">
      <w:pPr>
        <w:pStyle w:val="Heading1"/>
        <w:numPr>
          <w:numId w:val="0"/>
        </w:numPr>
        <w:spacing w:line="360" w:lineRule="auto"/>
        <w:rPr>
          <w:rFonts w:ascii="Arial" w:hAnsi="Arial" w:eastAsia="Arial" w:cs="Arial"/>
          <w:sz w:val="22"/>
          <w:szCs w:val="22"/>
        </w:rPr>
      </w:pPr>
      <w:bookmarkStart w:name="_Toc99980072" w:id="0"/>
      <w:r w:rsidRPr="19B65A33" w:rsidR="19B65A33">
        <w:rPr>
          <w:rFonts w:ascii="Arial" w:hAnsi="Arial" w:eastAsia="Arial" w:cs="Arial"/>
          <w:sz w:val="22"/>
          <w:szCs w:val="22"/>
        </w:rPr>
        <w:t>Introduction</w:t>
      </w:r>
      <w:bookmarkEnd w:id="0"/>
    </w:p>
    <w:p w:rsidR="00E16802" w:rsidP="19B65A33" w:rsidRDefault="001F59DF" w14:paraId="692A1361" w14:textId="500B02D8">
      <w:pPr>
        <w:spacing w:line="360" w:lineRule="auto"/>
        <w:ind w:firstLine="720"/>
        <w:rPr>
          <w:rFonts w:ascii="Arial" w:hAnsi="Arial" w:eastAsia="Arial" w:cs="Arial"/>
          <w:sz w:val="22"/>
          <w:szCs w:val="22"/>
        </w:rPr>
      </w:pPr>
      <w:r w:rsidRPr="19B65A33" w:rsidR="19B65A33">
        <w:rPr>
          <w:rFonts w:ascii="Arial" w:hAnsi="Arial" w:eastAsia="Arial" w:cs="Arial"/>
          <w:sz w:val="22"/>
          <w:szCs w:val="22"/>
        </w:rPr>
        <w:t xml:space="preserve">In an organisation decision making process is </w:t>
      </w:r>
      <w:r w:rsidRPr="19B65A33" w:rsidR="19B65A33">
        <w:rPr>
          <w:rFonts w:ascii="Arial" w:hAnsi="Arial" w:eastAsia="Arial" w:cs="Arial"/>
          <w:sz w:val="22"/>
          <w:szCs w:val="22"/>
        </w:rPr>
        <w:t>important</w:t>
      </w:r>
      <w:r w:rsidRPr="19B65A33" w:rsidR="19B65A33">
        <w:rPr>
          <w:rFonts w:ascii="Arial" w:hAnsi="Arial" w:eastAsia="Arial" w:cs="Arial"/>
          <w:sz w:val="22"/>
          <w:szCs w:val="22"/>
        </w:rPr>
        <w:t>. The process includes things such as making the right choices, gathering information and assess alternative solutions. This approach is helpful when relating to problem solving and defining the solution. (</w:t>
      </w:r>
      <w:r w:rsidRPr="19B65A33" w:rsidR="19B65A33">
        <w:rPr>
          <w:rFonts w:ascii="Arial" w:hAnsi="Arial" w:eastAsia="Arial" w:cs="Arial"/>
          <w:sz w:val="22"/>
          <w:szCs w:val="22"/>
          <w:lang w:val="en-IN" w:eastAsia="en-IN"/>
        </w:rPr>
        <w:t>Andraka-Christou et.al., 2022</w:t>
      </w:r>
      <w:r w:rsidRPr="19B65A33" w:rsidR="19B65A33">
        <w:rPr>
          <w:rFonts w:ascii="Arial" w:hAnsi="Arial" w:eastAsia="Arial" w:cs="Arial"/>
          <w:sz w:val="22"/>
          <w:szCs w:val="22"/>
        </w:rPr>
        <w:t xml:space="preserve">). </w:t>
      </w:r>
    </w:p>
    <w:p w:rsidR="00504E2F" w:rsidP="19B65A33" w:rsidRDefault="001F59DF" w14:paraId="62D85105" w14:textId="4CC276EF">
      <w:pPr>
        <w:spacing w:line="360" w:lineRule="auto"/>
        <w:ind w:firstLine="720"/>
        <w:rPr>
          <w:rFonts w:ascii="Arial" w:hAnsi="Arial" w:eastAsia="Arial" w:cs="Arial"/>
          <w:sz w:val="22"/>
          <w:szCs w:val="22"/>
        </w:rPr>
      </w:pPr>
      <w:r w:rsidRPr="19B65A33" w:rsidR="19B65A33">
        <w:rPr>
          <w:rFonts w:ascii="Arial" w:hAnsi="Arial" w:eastAsia="Arial" w:cs="Arial"/>
          <w:sz w:val="22"/>
          <w:szCs w:val="22"/>
        </w:rPr>
        <w:t xml:space="preserve">In this report, it explains the issues Mid Cheshire Hospital NHS Foundation Trust (MCHT) were facing. The main issue which the company faced was employee’s absenteeism. This report includes the findings from the presentation slides which reflect the issue of MCHT and the solutions that can help MCHT with the use off a PMI and Fish bone diagram. </w:t>
      </w:r>
    </w:p>
    <w:p w:rsidR="00890AA5" w:rsidP="19B65A33" w:rsidRDefault="00890AA5" w14:paraId="1FA9239E" w14:textId="77777777" w14:noSpellErr="1">
      <w:pPr>
        <w:pStyle w:val="Heading2"/>
        <w:spacing w:line="360" w:lineRule="auto"/>
        <w:rPr>
          <w:rFonts w:ascii="Arial" w:hAnsi="Arial" w:eastAsia="Arial" w:cs="Arial"/>
          <w:sz w:val="22"/>
          <w:szCs w:val="22"/>
        </w:rPr>
      </w:pPr>
      <w:bookmarkStart w:name="_Toc99980073" w:id="1"/>
      <w:r w:rsidRPr="19B65A33" w:rsidR="19B65A33">
        <w:rPr>
          <w:rFonts w:ascii="Arial" w:hAnsi="Arial" w:eastAsia="Arial" w:cs="Arial"/>
          <w:sz w:val="22"/>
          <w:szCs w:val="22"/>
        </w:rPr>
        <w:t>Scope of the problem</w:t>
      </w:r>
      <w:bookmarkEnd w:id="1"/>
    </w:p>
    <w:p w:rsidRPr="001F59DF" w:rsidR="001F59DF" w:rsidP="19B65A33" w:rsidRDefault="00A82C36" w14:paraId="36C82AAF" w14:textId="0F60C529">
      <w:pPr>
        <w:spacing w:line="360" w:lineRule="auto"/>
        <w:ind w:firstLine="720"/>
        <w:rPr>
          <w:rFonts w:ascii="Arial" w:hAnsi="Arial" w:eastAsia="Arial" w:cs="Arial"/>
          <w:sz w:val="22"/>
          <w:szCs w:val="22"/>
        </w:rPr>
      </w:pPr>
      <w:r w:rsidRPr="19B65A33" w:rsidR="19B65A33">
        <w:rPr>
          <w:rFonts w:ascii="Arial" w:hAnsi="Arial" w:eastAsia="Arial" w:cs="Arial"/>
          <w:sz w:val="22"/>
          <w:szCs w:val="22"/>
        </w:rPr>
        <w:t xml:space="preserve">The problems which have been found in the respective company, are how staff are managed, losing their values and fear of losing jobs and managing some unidentified factors. This leads to several </w:t>
      </w:r>
      <w:r w:rsidRPr="19B65A33" w:rsidR="19B65A33">
        <w:rPr>
          <w:rFonts w:ascii="Arial" w:hAnsi="Arial" w:eastAsia="Arial" w:cs="Arial"/>
          <w:sz w:val="22"/>
          <w:szCs w:val="22"/>
        </w:rPr>
        <w:t>key issues</w:t>
      </w:r>
      <w:r w:rsidRPr="19B65A33" w:rsidR="19B65A33">
        <w:rPr>
          <w:rFonts w:ascii="Arial" w:hAnsi="Arial" w:eastAsia="Arial" w:cs="Arial"/>
          <w:sz w:val="22"/>
          <w:szCs w:val="22"/>
        </w:rPr>
        <w:t xml:space="preserve"> for the company and decreases the workload in more classified way (</w:t>
      </w:r>
      <w:r w:rsidRPr="19B65A33" w:rsidR="19B65A33">
        <w:rPr>
          <w:rFonts w:ascii="Arial" w:hAnsi="Arial" w:eastAsia="Arial" w:cs="Arial"/>
          <w:sz w:val="22"/>
          <w:szCs w:val="22"/>
          <w:lang w:val="en-IN" w:eastAsia="en-IN"/>
        </w:rPr>
        <w:t>Bio Gassi and Baysal, 2022</w:t>
      </w:r>
      <w:r w:rsidRPr="19B65A33" w:rsidR="19B65A33">
        <w:rPr>
          <w:rFonts w:ascii="Arial" w:hAnsi="Arial" w:eastAsia="Arial" w:cs="Arial"/>
          <w:sz w:val="22"/>
          <w:szCs w:val="22"/>
        </w:rPr>
        <w:t xml:space="preserve">). </w:t>
      </w:r>
    </w:p>
    <w:p w:rsidR="00890AA5" w:rsidP="19B65A33" w:rsidRDefault="00890AA5" w14:paraId="381A3D96" w14:textId="77777777" w14:noSpellErr="1">
      <w:pPr>
        <w:pStyle w:val="Heading2"/>
        <w:spacing w:line="360" w:lineRule="auto"/>
        <w:rPr>
          <w:rFonts w:ascii="Arial" w:hAnsi="Arial" w:eastAsia="Arial" w:cs="Arial"/>
          <w:sz w:val="22"/>
          <w:szCs w:val="22"/>
        </w:rPr>
      </w:pPr>
      <w:bookmarkStart w:name="_Toc99980074" w:id="2"/>
      <w:r w:rsidRPr="19B65A33" w:rsidR="19B65A33">
        <w:rPr>
          <w:rFonts w:ascii="Arial" w:hAnsi="Arial" w:eastAsia="Arial" w:cs="Arial"/>
          <w:sz w:val="22"/>
          <w:szCs w:val="22"/>
        </w:rPr>
        <w:t>Impact of the Problem</w:t>
      </w:r>
      <w:bookmarkEnd w:id="2"/>
    </w:p>
    <w:p w:rsidRPr="001F59DF" w:rsidR="001F59DF" w:rsidP="19B65A33" w:rsidRDefault="00B3439E" w14:paraId="61B97E4E" w14:textId="5FA714A0">
      <w:pPr>
        <w:spacing w:line="360" w:lineRule="auto"/>
        <w:ind w:firstLine="720"/>
        <w:rPr>
          <w:rFonts w:ascii="Arial" w:hAnsi="Arial" w:eastAsia="Arial" w:cs="Arial"/>
          <w:sz w:val="22"/>
          <w:szCs w:val="22"/>
        </w:rPr>
      </w:pPr>
      <w:r w:rsidRPr="19B65A33" w:rsidR="19B65A33">
        <w:rPr>
          <w:rFonts w:ascii="Arial" w:hAnsi="Arial" w:eastAsia="Arial" w:cs="Arial"/>
          <w:sz w:val="22"/>
          <w:szCs w:val="22"/>
        </w:rPr>
        <w:t xml:space="preserve">Employee’s absenteeism increases the time and declines the productivity of the company in a negative way. On the other side Absenteeism can affect the profit and margins in two </w:t>
      </w:r>
      <w:r w:rsidRPr="19B65A33" w:rsidR="19B65A33">
        <w:rPr>
          <w:rFonts w:ascii="Arial" w:hAnsi="Arial" w:eastAsia="Arial" w:cs="Arial"/>
          <w:sz w:val="22"/>
          <w:szCs w:val="22"/>
        </w:rPr>
        <w:t>separate ways</w:t>
      </w:r>
      <w:r w:rsidRPr="19B65A33" w:rsidR="19B65A33">
        <w:rPr>
          <w:rFonts w:ascii="Arial" w:hAnsi="Arial" w:eastAsia="Arial" w:cs="Arial"/>
          <w:sz w:val="22"/>
          <w:szCs w:val="22"/>
        </w:rPr>
        <w:t>. Major impacts can be felt directly by different individuals, teams and make organisations to gain productive and profitability in more effective way.</w:t>
      </w:r>
    </w:p>
    <w:p w:rsidR="00890AA5" w:rsidP="19B65A33" w:rsidRDefault="00890AA5" w14:paraId="242F55DF" w14:textId="77777777" w14:noSpellErr="1">
      <w:pPr>
        <w:pStyle w:val="Heading2"/>
        <w:spacing w:line="360" w:lineRule="auto"/>
        <w:rPr>
          <w:rFonts w:ascii="Arial" w:hAnsi="Arial" w:eastAsia="Arial" w:cs="Arial"/>
          <w:sz w:val="22"/>
          <w:szCs w:val="22"/>
        </w:rPr>
      </w:pPr>
      <w:bookmarkStart w:name="_Toc99980075" w:id="3"/>
      <w:r w:rsidRPr="19B65A33" w:rsidR="19B65A33">
        <w:rPr>
          <w:rFonts w:ascii="Arial" w:hAnsi="Arial" w:eastAsia="Arial" w:cs="Arial"/>
          <w:sz w:val="22"/>
          <w:szCs w:val="22"/>
        </w:rPr>
        <w:t>PESTEL</w:t>
      </w:r>
      <w:bookmarkEnd w:id="3"/>
      <w:r w:rsidRPr="19B65A33" w:rsidR="19B65A33">
        <w:rPr>
          <w:rFonts w:ascii="Arial" w:hAnsi="Arial" w:eastAsia="Arial" w:cs="Arial"/>
          <w:sz w:val="22"/>
          <w:szCs w:val="22"/>
        </w:rPr>
        <w:t xml:space="preserve"> </w:t>
      </w:r>
    </w:p>
    <w:p w:rsidR="001F59DF" w:rsidP="19B65A33" w:rsidRDefault="00BE7D11" w14:paraId="46FE1631" w14:textId="5B78BD97">
      <w:pPr>
        <w:spacing w:line="360" w:lineRule="auto"/>
        <w:ind w:firstLine="576"/>
        <w:rPr>
          <w:rFonts w:ascii="Arial" w:hAnsi="Arial" w:eastAsia="Arial" w:cs="Arial"/>
          <w:sz w:val="22"/>
          <w:szCs w:val="22"/>
        </w:rPr>
      </w:pPr>
      <w:r w:rsidRPr="19B65A33" w:rsidR="19B65A33">
        <w:rPr>
          <w:rFonts w:ascii="Arial" w:hAnsi="Arial" w:eastAsia="Arial" w:cs="Arial"/>
          <w:sz w:val="22"/>
          <w:szCs w:val="22"/>
        </w:rPr>
        <w:t>With the help of Pestel analysis several factors associated to MCHT can be found. Some of the ways to gather information and analyse in more classified way are shown:</w:t>
      </w:r>
    </w:p>
    <w:p w:rsidR="00922DBF" w:rsidP="19B65A33" w:rsidRDefault="00922DBF" w14:paraId="1CA628E6" w14:textId="30454C1F">
      <w:pPr>
        <w:numPr>
          <w:ilvl w:val="0"/>
          <w:numId w:val="18"/>
        </w:numPr>
        <w:spacing w:line="360" w:lineRule="auto"/>
        <w:rPr>
          <w:rFonts w:ascii="Arial" w:hAnsi="Arial" w:eastAsia="Arial" w:cs="Arial"/>
          <w:sz w:val="22"/>
          <w:szCs w:val="22"/>
        </w:rPr>
      </w:pPr>
      <w:r w:rsidRPr="19B65A33" w:rsidR="19B65A33">
        <w:rPr>
          <w:rFonts w:ascii="Arial" w:hAnsi="Arial" w:eastAsia="Arial" w:cs="Arial"/>
          <w:b w:val="1"/>
          <w:bCs w:val="1"/>
          <w:sz w:val="22"/>
          <w:szCs w:val="22"/>
        </w:rPr>
        <w:t>Political factors:</w:t>
      </w:r>
      <w:r w:rsidRPr="19B65A33" w:rsidR="19B65A33">
        <w:rPr>
          <w:rFonts w:ascii="Arial" w:hAnsi="Arial" w:eastAsia="Arial" w:cs="Arial"/>
          <w:sz w:val="22"/>
          <w:szCs w:val="22"/>
        </w:rPr>
        <w:t xml:space="preserve"> With the help of tax, introduction of new laws and policies helps supply the political in more effective ways. The NHS system with its highly classified ways to affect the policies and manage business strategy in the company. </w:t>
      </w:r>
    </w:p>
    <w:p w:rsidR="007D4404" w:rsidP="19B65A33" w:rsidRDefault="007D4404" w14:paraId="2D7BC3E4" w14:textId="405B090E">
      <w:pPr>
        <w:numPr>
          <w:ilvl w:val="0"/>
          <w:numId w:val="18"/>
        </w:numPr>
        <w:spacing w:line="360" w:lineRule="auto"/>
        <w:rPr>
          <w:rFonts w:ascii="Arial" w:hAnsi="Arial" w:eastAsia="Arial" w:cs="Arial"/>
          <w:sz w:val="22"/>
          <w:szCs w:val="22"/>
        </w:rPr>
      </w:pPr>
      <w:r w:rsidRPr="19B65A33" w:rsidR="19B65A33">
        <w:rPr>
          <w:rFonts w:ascii="Arial" w:hAnsi="Arial" w:eastAsia="Arial" w:cs="Arial"/>
          <w:b w:val="1"/>
          <w:bCs w:val="1"/>
          <w:sz w:val="22"/>
          <w:szCs w:val="22"/>
        </w:rPr>
        <w:t>Economic factors</w:t>
      </w:r>
      <w:r w:rsidRPr="19B65A33" w:rsidR="19B65A33">
        <w:rPr>
          <w:rFonts w:ascii="Arial" w:hAnsi="Arial" w:eastAsia="Arial" w:cs="Arial"/>
          <w:sz w:val="22"/>
          <w:szCs w:val="22"/>
        </w:rPr>
        <w:t>: It is important to manage costs, tax and gain international economic growth. Economic Factors helps in managing applicability, design the sources and being relevant for the growth of the company (</w:t>
      </w:r>
      <w:r w:rsidRPr="19B65A33" w:rsidR="19B65A33">
        <w:rPr>
          <w:rFonts w:ascii="Arial" w:hAnsi="Arial" w:eastAsia="Arial" w:cs="Arial"/>
          <w:sz w:val="22"/>
          <w:szCs w:val="22"/>
          <w:lang w:val="en-IN" w:eastAsia="en-IN"/>
        </w:rPr>
        <w:t>Denet, Napala and Kurmen, 2022</w:t>
      </w:r>
      <w:r w:rsidRPr="19B65A33" w:rsidR="19B65A33">
        <w:rPr>
          <w:rFonts w:ascii="Arial" w:hAnsi="Arial" w:eastAsia="Arial" w:cs="Arial"/>
          <w:sz w:val="22"/>
          <w:szCs w:val="22"/>
        </w:rPr>
        <w:t xml:space="preserve">). </w:t>
      </w:r>
    </w:p>
    <w:p w:rsidR="005328BB" w:rsidP="19B65A33" w:rsidRDefault="006D630A" w14:paraId="0016CE7C" w14:textId="4B442923">
      <w:pPr>
        <w:numPr>
          <w:ilvl w:val="0"/>
          <w:numId w:val="18"/>
        </w:numPr>
        <w:spacing w:line="360" w:lineRule="auto"/>
        <w:rPr>
          <w:rFonts w:ascii="Arial" w:hAnsi="Arial" w:eastAsia="Arial" w:cs="Arial"/>
          <w:sz w:val="22"/>
          <w:szCs w:val="22"/>
        </w:rPr>
      </w:pPr>
      <w:r w:rsidRPr="19B65A33" w:rsidR="19B65A33">
        <w:rPr>
          <w:rFonts w:ascii="Arial" w:hAnsi="Arial" w:eastAsia="Arial" w:cs="Arial"/>
          <w:b w:val="1"/>
          <w:bCs w:val="1"/>
          <w:sz w:val="22"/>
          <w:szCs w:val="22"/>
        </w:rPr>
        <w:t>Environmental factors</w:t>
      </w:r>
      <w:r w:rsidRPr="19B65A33" w:rsidR="19B65A33">
        <w:rPr>
          <w:rFonts w:ascii="Arial" w:hAnsi="Arial" w:eastAsia="Arial" w:cs="Arial"/>
          <w:sz w:val="22"/>
          <w:szCs w:val="22"/>
        </w:rPr>
        <w:t xml:space="preserve">: Having some challenges with more classify CSR growth, employees are being asked to be more productive. Environmental factors make right resources in managing applications. </w:t>
      </w:r>
    </w:p>
    <w:p w:rsidRPr="00316A34" w:rsidR="005328BB" w:rsidP="19B65A33" w:rsidRDefault="005328BB" w14:paraId="05FC178F" w14:textId="5E2093B5">
      <w:pPr>
        <w:numPr>
          <w:ilvl w:val="0"/>
          <w:numId w:val="18"/>
        </w:numPr>
        <w:spacing w:line="360" w:lineRule="auto"/>
        <w:rPr>
          <w:rFonts w:ascii="Arial" w:hAnsi="Arial" w:eastAsia="Arial" w:cs="Arial"/>
          <w:sz w:val="22"/>
          <w:szCs w:val="22"/>
        </w:rPr>
      </w:pPr>
      <w:r w:rsidRPr="19B65A33" w:rsidR="19B65A33">
        <w:rPr>
          <w:rFonts w:ascii="Arial" w:hAnsi="Arial" w:eastAsia="Arial" w:cs="Arial"/>
          <w:b w:val="1"/>
          <w:bCs w:val="1"/>
          <w:sz w:val="22"/>
          <w:szCs w:val="22"/>
        </w:rPr>
        <w:t xml:space="preserve">Social factors: </w:t>
      </w:r>
      <w:r w:rsidRPr="19B65A33" w:rsidR="19B65A33">
        <w:rPr>
          <w:rFonts w:ascii="Arial" w:hAnsi="Arial" w:eastAsia="Arial" w:cs="Arial"/>
          <w:sz w:val="22"/>
          <w:szCs w:val="22"/>
        </w:rPr>
        <w:t>It analyse those respective factors which manage business effects and get employees demotivated. With the help of managing employees stay motivated and build employee’s engagement a company's issues can be resolved.</w:t>
      </w:r>
    </w:p>
    <w:p w:rsidRPr="004D43D9" w:rsidR="005328BB" w:rsidP="19B65A33" w:rsidRDefault="005328BB" w14:paraId="33207862" w14:textId="1CFF549D">
      <w:pPr>
        <w:numPr>
          <w:ilvl w:val="0"/>
          <w:numId w:val="18"/>
        </w:numPr>
        <w:spacing w:line="360" w:lineRule="auto"/>
        <w:rPr>
          <w:rFonts w:ascii="Arial" w:hAnsi="Arial" w:eastAsia="Arial" w:cs="Arial"/>
          <w:sz w:val="22"/>
          <w:szCs w:val="22"/>
        </w:rPr>
      </w:pPr>
      <w:r w:rsidRPr="19B65A33" w:rsidR="19B65A33">
        <w:rPr>
          <w:rFonts w:ascii="Arial" w:hAnsi="Arial" w:eastAsia="Arial" w:cs="Arial"/>
          <w:b w:val="1"/>
          <w:bCs w:val="1"/>
          <w:sz w:val="22"/>
          <w:szCs w:val="22"/>
        </w:rPr>
        <w:t xml:space="preserve">Technological factors: </w:t>
      </w:r>
      <w:r w:rsidRPr="19B65A33" w:rsidR="19B65A33">
        <w:rPr>
          <w:rFonts w:ascii="Arial" w:hAnsi="Arial" w:eastAsia="Arial" w:cs="Arial"/>
          <w:sz w:val="22"/>
          <w:szCs w:val="22"/>
        </w:rPr>
        <w:t xml:space="preserve">With the help of highly competitive technology can generate business values and do business with high functions in more classified ways. It analyses that these technologies help manage to supply better resources and support the productivity more effectively. </w:t>
      </w:r>
    </w:p>
    <w:p w:rsidRPr="004D43D9" w:rsidR="006D630A" w:rsidP="19B65A33" w:rsidRDefault="005328BB" w14:paraId="7FB707E8" w14:textId="6A2C02CB">
      <w:pPr>
        <w:numPr>
          <w:ilvl w:val="0"/>
          <w:numId w:val="18"/>
        </w:numPr>
        <w:spacing w:line="360" w:lineRule="auto"/>
        <w:rPr>
          <w:rFonts w:ascii="Arial" w:hAnsi="Arial" w:eastAsia="Arial" w:cs="Arial"/>
          <w:sz w:val="22"/>
          <w:szCs w:val="22"/>
        </w:rPr>
      </w:pPr>
      <w:r w:rsidRPr="19B65A33" w:rsidR="19B65A33">
        <w:rPr>
          <w:rFonts w:ascii="Arial" w:hAnsi="Arial" w:eastAsia="Arial" w:cs="Arial"/>
          <w:b w:val="1"/>
          <w:bCs w:val="1"/>
          <w:sz w:val="22"/>
          <w:szCs w:val="22"/>
        </w:rPr>
        <w:t xml:space="preserve">Legal factors:  </w:t>
      </w:r>
      <w:r w:rsidRPr="19B65A33" w:rsidR="19B65A33">
        <w:rPr>
          <w:rFonts w:ascii="Arial" w:hAnsi="Arial" w:eastAsia="Arial" w:cs="Arial"/>
          <w:sz w:val="22"/>
          <w:szCs w:val="22"/>
        </w:rPr>
        <w:t>Legal factors are considered as employment laws and other processes to manage over the time in more classified way (</w:t>
      </w:r>
      <w:r w:rsidRPr="19B65A33" w:rsidR="19B65A33">
        <w:rPr>
          <w:rFonts w:ascii="Arial" w:hAnsi="Arial" w:eastAsia="Arial" w:cs="Arial"/>
          <w:sz w:val="22"/>
          <w:szCs w:val="22"/>
          <w:lang w:val="en-IN" w:eastAsia="en-IN"/>
        </w:rPr>
        <w:t>Hardy and Nortjé, 2022</w:t>
      </w:r>
      <w:r w:rsidRPr="19B65A33" w:rsidR="19B65A33">
        <w:rPr>
          <w:rFonts w:ascii="Arial" w:hAnsi="Arial" w:eastAsia="Arial" w:cs="Arial"/>
          <w:sz w:val="22"/>
          <w:szCs w:val="22"/>
        </w:rPr>
        <w:t xml:space="preserve">). There are wide range of legal factors which help to achieve planning related to policies and make an effect on company’s satisfaction. </w:t>
      </w:r>
    </w:p>
    <w:p w:rsidR="00922DBF" w:rsidP="19B65A33" w:rsidRDefault="00922DBF" w14:paraId="2BB741C6" w14:textId="77777777" w14:noSpellErr="1">
      <w:pPr>
        <w:pStyle w:val="Heading2"/>
        <w:spacing w:line="360" w:lineRule="auto"/>
        <w:rPr>
          <w:rFonts w:ascii="Arial" w:hAnsi="Arial" w:eastAsia="Arial" w:cs="Arial"/>
          <w:sz w:val="22"/>
          <w:szCs w:val="22"/>
        </w:rPr>
      </w:pPr>
      <w:bookmarkStart w:name="_Toc99980076" w:id="4"/>
      <w:r w:rsidRPr="19B65A33" w:rsidR="19B65A33">
        <w:rPr>
          <w:rFonts w:ascii="Arial" w:hAnsi="Arial" w:eastAsia="Arial" w:cs="Arial"/>
          <w:sz w:val="22"/>
          <w:szCs w:val="22"/>
        </w:rPr>
        <w:t>SWOT analysis</w:t>
      </w:r>
      <w:bookmarkEnd w:id="4"/>
      <w:r w:rsidRPr="19B65A33" w:rsidR="19B65A33">
        <w:rPr>
          <w:rFonts w:ascii="Arial" w:hAnsi="Arial" w:eastAsia="Arial" w:cs="Arial"/>
          <w:sz w:val="22"/>
          <w:szCs w:val="22"/>
        </w:rPr>
        <w:t xml:space="preserve"> </w:t>
      </w:r>
      <w:r w:rsidRPr="19B65A33" w:rsidR="19B65A33">
        <w:rPr>
          <w:rFonts w:ascii="Arial" w:hAnsi="Arial" w:eastAsia="Arial" w:cs="Arial"/>
          <w:sz w:val="22"/>
          <w:szCs w:val="22"/>
        </w:rPr>
        <w:t xml:space="preserve"> </w:t>
      </w:r>
    </w:p>
    <w:p w:rsidR="004D43D9" w:rsidP="19B65A33" w:rsidRDefault="004D43D9" w14:paraId="30631163" w14:textId="338A48D9">
      <w:pPr>
        <w:numPr>
          <w:ilvl w:val="0"/>
          <w:numId w:val="17"/>
        </w:numPr>
        <w:spacing w:line="360" w:lineRule="auto"/>
        <w:rPr>
          <w:rFonts w:ascii="Arial" w:hAnsi="Arial" w:eastAsia="Arial" w:cs="Arial"/>
          <w:sz w:val="22"/>
          <w:szCs w:val="22"/>
        </w:rPr>
      </w:pPr>
      <w:r w:rsidRPr="19B65A33" w:rsidR="19B65A33">
        <w:rPr>
          <w:rFonts w:ascii="Arial" w:hAnsi="Arial" w:eastAsia="Arial" w:cs="Arial"/>
          <w:b w:val="1"/>
          <w:bCs w:val="1"/>
          <w:sz w:val="22"/>
          <w:szCs w:val="22"/>
        </w:rPr>
        <w:t>Strength</w:t>
      </w:r>
      <w:r w:rsidRPr="19B65A33" w:rsidR="19B65A33">
        <w:rPr>
          <w:rFonts w:ascii="Arial" w:hAnsi="Arial" w:eastAsia="Arial" w:cs="Arial"/>
          <w:sz w:val="22"/>
          <w:szCs w:val="22"/>
        </w:rPr>
        <w:t xml:space="preserve">: having analysed the resources for staff of MCHS to gain a better mental health and wellbeing will support the employees for the growth of the company. Flexible working environment helps keep staff relaxed. </w:t>
      </w:r>
    </w:p>
    <w:p w:rsidR="004D43D9" w:rsidP="19B65A33" w:rsidRDefault="004D43D9" w14:paraId="639ECF3D" w14:textId="7574D07D">
      <w:pPr>
        <w:numPr>
          <w:ilvl w:val="0"/>
          <w:numId w:val="17"/>
        </w:numPr>
        <w:spacing w:line="360" w:lineRule="auto"/>
        <w:rPr>
          <w:rFonts w:ascii="Arial" w:hAnsi="Arial" w:eastAsia="Arial" w:cs="Arial"/>
          <w:sz w:val="22"/>
          <w:szCs w:val="22"/>
        </w:rPr>
      </w:pPr>
      <w:r w:rsidRPr="19B65A33" w:rsidR="19B65A33">
        <w:rPr>
          <w:rFonts w:ascii="Arial" w:hAnsi="Arial" w:eastAsia="Arial" w:cs="Arial"/>
          <w:b w:val="1"/>
          <w:bCs w:val="1"/>
          <w:sz w:val="22"/>
          <w:szCs w:val="22"/>
        </w:rPr>
        <w:t>Weaknesses</w:t>
      </w:r>
      <w:r w:rsidRPr="19B65A33" w:rsidR="19B65A33">
        <w:rPr>
          <w:rFonts w:ascii="Arial" w:hAnsi="Arial" w:eastAsia="Arial" w:cs="Arial"/>
          <w:sz w:val="22"/>
          <w:szCs w:val="22"/>
        </w:rPr>
        <w:t xml:space="preserve">: Evaluating the process to gain experience with different working environments, will lead the company to lose its trust and it will </w:t>
      </w:r>
      <w:r w:rsidRPr="19B65A33" w:rsidR="19B65A33">
        <w:rPr>
          <w:rFonts w:ascii="Arial" w:hAnsi="Arial" w:eastAsia="Arial" w:cs="Arial"/>
          <w:sz w:val="22"/>
          <w:szCs w:val="22"/>
        </w:rPr>
        <w:t>affect</w:t>
      </w:r>
      <w:r w:rsidRPr="19B65A33" w:rsidR="19B65A33">
        <w:rPr>
          <w:rFonts w:ascii="Arial" w:hAnsi="Arial" w:eastAsia="Arial" w:cs="Arial"/>
          <w:sz w:val="22"/>
          <w:szCs w:val="22"/>
        </w:rPr>
        <w:t xml:space="preserve"> </w:t>
      </w:r>
      <w:r w:rsidRPr="19B65A33" w:rsidR="19B65A33">
        <w:rPr>
          <w:rFonts w:ascii="Arial" w:hAnsi="Arial" w:eastAsia="Arial" w:cs="Arial"/>
          <w:sz w:val="22"/>
          <w:szCs w:val="22"/>
        </w:rPr>
        <w:t>work within</w:t>
      </w:r>
      <w:r w:rsidRPr="19B65A33" w:rsidR="19B65A33">
        <w:rPr>
          <w:rFonts w:ascii="Arial" w:hAnsi="Arial" w:eastAsia="Arial" w:cs="Arial"/>
          <w:sz w:val="22"/>
          <w:szCs w:val="22"/>
        </w:rPr>
        <w:t xml:space="preserve"> high business environment. </w:t>
      </w:r>
    </w:p>
    <w:p w:rsidR="004D43D9" w:rsidP="19B65A33" w:rsidRDefault="004D43D9" w14:paraId="5E8153EA" w14:textId="77777777" w14:noSpellErr="1">
      <w:pPr>
        <w:numPr>
          <w:ilvl w:val="0"/>
          <w:numId w:val="17"/>
        </w:numPr>
        <w:spacing w:line="360" w:lineRule="auto"/>
        <w:rPr>
          <w:rFonts w:ascii="Arial" w:hAnsi="Arial" w:eastAsia="Arial" w:cs="Arial"/>
          <w:sz w:val="22"/>
          <w:szCs w:val="22"/>
        </w:rPr>
      </w:pPr>
      <w:r w:rsidRPr="19B65A33" w:rsidR="19B65A33">
        <w:rPr>
          <w:rFonts w:ascii="Arial" w:hAnsi="Arial" w:eastAsia="Arial" w:cs="Arial"/>
          <w:b w:val="1"/>
          <w:bCs w:val="1"/>
          <w:sz w:val="22"/>
          <w:szCs w:val="22"/>
        </w:rPr>
        <w:t>Threat</w:t>
      </w:r>
      <w:r w:rsidRPr="19B65A33" w:rsidR="19B65A33">
        <w:rPr>
          <w:rFonts w:ascii="Arial" w:hAnsi="Arial" w:eastAsia="Arial" w:cs="Arial"/>
          <w:sz w:val="22"/>
          <w:szCs w:val="22"/>
        </w:rPr>
        <w:t>:</w:t>
      </w:r>
      <w:r w:rsidRPr="19B65A33" w:rsidR="19B65A33">
        <w:rPr>
          <w:rFonts w:ascii="Arial" w:hAnsi="Arial" w:eastAsia="Arial" w:cs="Arial"/>
          <w:sz w:val="22"/>
          <w:szCs w:val="22"/>
        </w:rPr>
        <w:t xml:space="preserve"> The threat of the company is to employee’s absenteeism and manage the economic value in the market. </w:t>
      </w:r>
    </w:p>
    <w:p w:rsidRPr="004D43D9" w:rsidR="004D43D9" w:rsidP="19B65A33" w:rsidRDefault="004D43D9" w14:paraId="227D2268" w14:textId="5B9BB2A1">
      <w:pPr>
        <w:numPr>
          <w:ilvl w:val="0"/>
          <w:numId w:val="17"/>
        </w:numPr>
        <w:spacing w:line="360" w:lineRule="auto"/>
        <w:rPr>
          <w:rFonts w:ascii="Arial" w:hAnsi="Arial" w:eastAsia="Arial" w:cs="Arial"/>
          <w:sz w:val="22"/>
          <w:szCs w:val="22"/>
        </w:rPr>
      </w:pPr>
      <w:r w:rsidRPr="19B65A33" w:rsidR="19B65A33">
        <w:rPr>
          <w:rFonts w:ascii="Arial" w:hAnsi="Arial" w:eastAsia="Arial" w:cs="Arial"/>
          <w:b w:val="1"/>
          <w:bCs w:val="1"/>
          <w:sz w:val="22"/>
          <w:szCs w:val="22"/>
        </w:rPr>
        <w:t>Opportunities</w:t>
      </w:r>
      <w:r w:rsidRPr="19B65A33" w:rsidR="19B65A33">
        <w:rPr>
          <w:rFonts w:ascii="Arial" w:hAnsi="Arial" w:eastAsia="Arial" w:cs="Arial"/>
          <w:sz w:val="22"/>
          <w:szCs w:val="22"/>
        </w:rPr>
        <w:t xml:space="preserve">: The Company gain the opportunities and make and expand the business for </w:t>
      </w:r>
      <w:r w:rsidRPr="19B65A33" w:rsidR="19B65A33">
        <w:rPr>
          <w:rFonts w:ascii="Arial" w:hAnsi="Arial" w:eastAsia="Arial" w:cs="Arial"/>
          <w:sz w:val="22"/>
          <w:szCs w:val="22"/>
        </w:rPr>
        <w:t>supply</w:t>
      </w:r>
      <w:r w:rsidRPr="19B65A33" w:rsidR="19B65A33">
        <w:rPr>
          <w:rFonts w:ascii="Arial" w:hAnsi="Arial" w:eastAsia="Arial" w:cs="Arial"/>
          <w:sz w:val="22"/>
          <w:szCs w:val="22"/>
        </w:rPr>
        <w:t xml:space="preserve"> a growth and make places of gain accommodation (</w:t>
      </w:r>
      <w:r w:rsidRPr="19B65A33" w:rsidR="19B65A33">
        <w:rPr>
          <w:rFonts w:ascii="Arial" w:hAnsi="Arial" w:eastAsia="Arial" w:cs="Arial"/>
          <w:sz w:val="22"/>
          <w:szCs w:val="22"/>
          <w:lang w:val="en-IN" w:eastAsia="en-IN"/>
        </w:rPr>
        <w:t>McIntyre et.al., 2022</w:t>
      </w:r>
      <w:r w:rsidRPr="19B65A33" w:rsidR="19B65A33">
        <w:rPr>
          <w:rFonts w:ascii="Arial" w:hAnsi="Arial" w:eastAsia="Arial" w:cs="Arial"/>
          <w:sz w:val="22"/>
          <w:szCs w:val="22"/>
        </w:rPr>
        <w:t xml:space="preserve">). </w:t>
      </w:r>
    </w:p>
    <w:p w:rsidR="00890AA5" w:rsidP="19B65A33" w:rsidRDefault="00DB7DD7" w14:paraId="359DC6EC" w14:textId="77777777" w14:noSpellErr="1">
      <w:pPr>
        <w:pStyle w:val="Heading2"/>
        <w:spacing w:line="360" w:lineRule="auto"/>
        <w:rPr>
          <w:rFonts w:ascii="Arial" w:hAnsi="Arial" w:eastAsia="Arial" w:cs="Arial"/>
          <w:sz w:val="22"/>
          <w:szCs w:val="22"/>
        </w:rPr>
      </w:pPr>
      <w:r w:rsidRPr="19B65A33">
        <w:rPr>
          <w:rFonts w:ascii="Arial" w:hAnsi="Arial" w:eastAsia="Arial" w:cs="Arial"/>
          <w:sz w:val="22"/>
          <w:szCs w:val="22"/>
        </w:rPr>
        <w:br w:type="page"/>
      </w:r>
      <w:bookmarkStart w:name="_Toc99980077" w:id="5"/>
      <w:r w:rsidRPr="19B65A33" w:rsidR="19B65A33">
        <w:rPr>
          <w:rFonts w:ascii="Arial" w:hAnsi="Arial" w:eastAsia="Arial" w:cs="Arial"/>
          <w:sz w:val="22"/>
          <w:szCs w:val="22"/>
        </w:rPr>
        <w:t>FISHBONE</w:t>
      </w:r>
      <w:bookmarkEnd w:id="5"/>
    </w:p>
    <w:p w:rsidRPr="00790864" w:rsidR="00790864" w:rsidP="19B65A33" w:rsidRDefault="00FA4A2C" w14:paraId="00E52F18" w14:textId="38B1013E">
      <w:pPr>
        <w:spacing w:line="360" w:lineRule="auto"/>
        <w:ind w:firstLine="720"/>
        <w:rPr>
          <w:rFonts w:ascii="Arial" w:hAnsi="Arial" w:eastAsia="Arial" w:cs="Arial"/>
          <w:sz w:val="22"/>
          <w:szCs w:val="22"/>
        </w:rPr>
      </w:pPr>
      <w:r w:rsidRPr="19B65A33" w:rsidR="19B65A33">
        <w:rPr>
          <w:rFonts w:ascii="Arial" w:hAnsi="Arial" w:eastAsia="Arial" w:cs="Arial"/>
          <w:sz w:val="22"/>
          <w:szCs w:val="22"/>
        </w:rPr>
        <w:t>With the help of the FISHBONE diagram, it helps to analyse the four major issue which were outlined through employee’s absenteeism. There are many factors which are classified in more effective way and considered through low employee engagement, workplace burnout, workplace harassment and lack of having flexible work time in the right resources (</w:t>
      </w:r>
      <w:r w:rsidRPr="19B65A33" w:rsidR="19B65A33">
        <w:rPr>
          <w:rFonts w:ascii="Arial" w:hAnsi="Arial" w:eastAsia="Arial" w:cs="Arial"/>
          <w:sz w:val="22"/>
          <w:szCs w:val="22"/>
          <w:lang w:val="en-IN" w:eastAsia="en-IN"/>
        </w:rPr>
        <w:t>Murray and Enang, 2022</w:t>
      </w:r>
      <w:r w:rsidRPr="19B65A33" w:rsidR="19B65A33">
        <w:rPr>
          <w:rFonts w:ascii="Arial" w:hAnsi="Arial" w:eastAsia="Arial" w:cs="Arial"/>
          <w:sz w:val="22"/>
          <w:szCs w:val="22"/>
        </w:rPr>
        <w:t xml:space="preserve">). </w:t>
      </w:r>
    </w:p>
    <w:p w:rsidR="00424A96" w:rsidP="19B65A33" w:rsidRDefault="00424A96" w14:paraId="734C59A6" w14:textId="77777777" w14:noSpellErr="1">
      <w:pPr>
        <w:spacing w:line="360" w:lineRule="auto"/>
        <w:rPr>
          <w:rFonts w:ascii="Arial" w:hAnsi="Arial" w:eastAsia="Arial" w:cs="Arial"/>
          <w:sz w:val="22"/>
          <w:szCs w:val="22"/>
        </w:rPr>
      </w:pPr>
    </w:p>
    <w:p w:rsidR="00DB7DD7" w:rsidP="19B65A33" w:rsidRDefault="003404FD" w14:paraId="53181C68" w14:textId="77777777" w14:noSpellErr="1">
      <w:pPr>
        <w:spacing w:line="360" w:lineRule="auto"/>
        <w:rPr>
          <w:rFonts w:ascii="Arial" w:hAnsi="Arial" w:eastAsia="Arial" w:cs="Arial"/>
          <w:sz w:val="22"/>
          <w:szCs w:val="22"/>
        </w:rPr>
      </w:pPr>
      <w:r>
        <w:rPr>
          <w:noProof/>
          <w:sz w:val="22"/>
        </w:rPr>
        <mc:AlternateContent>
          <mc:Choice Requires="wps">
            <w:drawing>
              <wp:anchor distT="0" distB="0" distL="114300" distR="114300" simplePos="0" relativeHeight="251653120" behindDoc="0" locked="0" layoutInCell="1" allowOverlap="1" wp14:anchorId="219EC611" wp14:editId="63214F25">
                <wp:simplePos x="0" y="0"/>
                <wp:positionH relativeFrom="column">
                  <wp:posOffset>161925</wp:posOffset>
                </wp:positionH>
                <wp:positionV relativeFrom="paragraph">
                  <wp:posOffset>79375</wp:posOffset>
                </wp:positionV>
                <wp:extent cx="1838325" cy="742950"/>
                <wp:effectExtent l="0" t="0" r="9525" b="0"/>
                <wp:wrapNone/>
                <wp:docPr id="13" nam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38325" cy="742950"/>
                        </a:xfrm>
                        <a:prstGeom prst="ellipse">
                          <a:avLst/>
                        </a:prstGeom>
                        <a:solidFill>
                          <a:srgbClr val="FFFFFF"/>
                        </a:solidFill>
                        <a:ln w="9525">
                          <a:solidFill>
                            <a:srgbClr val="000000"/>
                          </a:solidFill>
                          <a:round/>
                          <a:headEnd/>
                          <a:tailEnd/>
                        </a:ln>
                      </wps:spPr>
                      <wps:txbx>
                        <w:txbxContent>
                          <w:p w:rsidR="00D56C35" w:rsidP="00DB7DD7" w:rsidRDefault="00D56C35" w14:paraId="48E9C5F5" w14:textId="77777777">
                            <w:pPr>
                              <w:rPr>
                                <w:lang w:val="en-IN"/>
                              </w:rPr>
                            </w:pPr>
                            <w:r>
                              <w:rPr>
                                <w:lang w:val="en-IN"/>
                              </w:rPr>
                              <w:t>Low Employee engagement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 12" style="position:absolute;left:0;text-align:left;margin-left:12.75pt;margin-top:6.25pt;width:144.75pt;height:5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19EC611"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">
                <v:path arrowok="t"/>
                <v:textbox>
                  <w:txbxContent>
                    <w:p w:rsidR="00D56C35" w:rsidP="00DB7DD7" w:rsidRDefault="00D56C35" w14:paraId="48E9C5F5" w14:textId="77777777">
                      <w:pPr>
                        <w:rPr>
                          <w:lang w:val="en-IN"/>
                        </w:rPr>
                      </w:pPr>
                      <w:r>
                        <w:rPr>
                          <w:lang w:val="en-IN"/>
                        </w:rPr>
                        <w:t>Low Employee engagement</w:t>
                      </w:r>
                    </w:p>
                  </w:txbxContent>
                </v:textbox>
              </v:oval>
            </w:pict>
          </mc:Fallback>
        </mc:AlternateContent>
      </w:r>
      <w:r>
        <w:rPr>
          <w:noProof/>
          <w:sz w:val="22"/>
        </w:rPr>
        <mc:AlternateContent>
          <mc:Choice Requires="wps">
            <w:drawing>
              <wp:anchor distT="0" distB="0" distL="114300" distR="114300" simplePos="0" relativeHeight="251654144" behindDoc="0" locked="0" layoutInCell="1" allowOverlap="1" wp14:anchorId="0FE61789" wp14:editId="09219520">
                <wp:simplePos x="0" y="0"/>
                <wp:positionH relativeFrom="column">
                  <wp:posOffset>2343150</wp:posOffset>
                </wp:positionH>
                <wp:positionV relativeFrom="paragraph">
                  <wp:posOffset>79375</wp:posOffset>
                </wp:positionV>
                <wp:extent cx="1905000" cy="742950"/>
                <wp:effectExtent l="0" t="0" r="0" b="0"/>
                <wp:wrapNone/>
                <wp:docPr id="12" nam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0" cy="742950"/>
                        </a:xfrm>
                        <a:prstGeom prst="ellipse">
                          <a:avLst/>
                        </a:prstGeom>
                        <a:solidFill>
                          <a:srgbClr val="FFFFFF"/>
                        </a:solidFill>
                        <a:ln w="9525">
                          <a:solidFill>
                            <a:srgbClr val="000000"/>
                          </a:solidFill>
                          <a:round/>
                          <a:headEnd/>
                          <a:tailEnd/>
                        </a:ln>
                      </wps:spPr>
                      <wps:txbx>
                        <w:txbxContent>
                          <w:p w:rsidR="00D56C35" w:rsidP="00DB7DD7" w:rsidRDefault="00D56C35" w14:paraId="28742E2D" w14:textId="77777777">
                            <w:pPr>
                              <w:jc w:val="center"/>
                              <w:rPr>
                                <w:lang w:val="en-IN"/>
                              </w:rPr>
                            </w:pPr>
                            <w:r>
                              <w:rPr>
                                <w:lang w:val="en-IN"/>
                              </w:rPr>
                              <w:t>Workplace burnout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 13" style="position:absolute;left:0;text-align:left;margin-left:184.5pt;margin-top:6.25pt;width:150pt;height:5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w14:anchorId="0FE6178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">
                <v:path arrowok="t"/>
                <v:textbox>
                  <w:txbxContent>
                    <w:p w:rsidR="00D56C35" w:rsidP="00DB7DD7" w:rsidRDefault="00D56C35" w14:paraId="28742E2D" w14:textId="77777777">
                      <w:pPr>
                        <w:jc w:val="center"/>
                        <w:rPr>
                          <w:lang w:val="en-IN"/>
                        </w:rPr>
                      </w:pPr>
                      <w:r>
                        <w:rPr>
                          <w:lang w:val="en-IN"/>
                        </w:rPr>
                        <w:t>Workplace burnout</w:t>
                      </w:r>
                    </w:p>
                  </w:txbxContent>
                </v:textbox>
              </v:oval>
            </w:pict>
          </mc:Fallback>
        </mc:AlternateContent>
      </w:r>
      <w:r>
        <w:rPr>
          <w:noProof/>
          <w:sz w:val="22"/>
        </w:rPr>
        <mc:AlternateContent>
          <mc:Choice Requires="wps">
            <w:drawing>
              <wp:anchor distT="0" distB="0" distL="114300" distR="114300" simplePos="0" relativeHeight="251655168" behindDoc="0" locked="0" layoutInCell="1" allowOverlap="1" wp14:anchorId="6862A27F" wp14:editId="2B00D2FB">
                <wp:simplePos x="0" y="0"/>
                <wp:positionH relativeFrom="column">
                  <wp:posOffset>4419600</wp:posOffset>
                </wp:positionH>
                <wp:positionV relativeFrom="paragraph">
                  <wp:posOffset>1365250</wp:posOffset>
                </wp:positionV>
                <wp:extent cx="1571625" cy="819150"/>
                <wp:effectExtent l="0" t="0" r="9525" b="0"/>
                <wp:wrapNone/>
                <wp:docPr id="11" nam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1625" cy="819150"/>
                        </a:xfrm>
                        <a:prstGeom prst="ellipse">
                          <a:avLst/>
                        </a:prstGeom>
                        <a:solidFill>
                          <a:srgbClr val="FFFFFF"/>
                        </a:solidFill>
                        <a:ln w="9525">
                          <a:solidFill>
                            <a:srgbClr val="000000"/>
                          </a:solidFill>
                          <a:round/>
                          <a:headEnd/>
                          <a:tailEnd/>
                        </a:ln>
                      </wps:spPr>
                      <wps:txbx>
                        <w:txbxContent>
                          <w:p w:rsidR="00D56C35" w:rsidP="00DB7DD7" w:rsidRDefault="00D56C35" w14:paraId="34102333" w14:textId="77777777">
                            <w:pPr>
                              <w:jc w:val="center"/>
                              <w:rPr>
                                <w:lang w:val="en-IN"/>
                              </w:rPr>
                            </w:pPr>
                            <w:r>
                              <w:rPr>
                                <w:lang w:val="en-IN"/>
                              </w:rPr>
                              <w:t>Employee’s absenteeism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 14" style="position:absolute;left:0;text-align:left;margin-left:348pt;margin-top:107.5pt;width:123.75pt;height:6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w14:anchorId="6862A27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">
                <v:path arrowok="t"/>
                <v:textbox>
                  <w:txbxContent>
                    <w:p w:rsidR="00D56C35" w:rsidP="00DB7DD7" w:rsidRDefault="00D56C35" w14:paraId="34102333" w14:textId="77777777">
                      <w:pPr>
                        <w:jc w:val="center"/>
                        <w:rPr>
                          <w:lang w:val="en-IN"/>
                        </w:rPr>
                      </w:pPr>
                      <w:r>
                        <w:rPr>
                          <w:lang w:val="en-IN"/>
                        </w:rPr>
                        <w:t>Employee’s absenteeism</w:t>
                      </w:r>
                    </w:p>
                  </w:txbxContent>
                </v:textbox>
              </v:oval>
            </w:pict>
          </mc:Fallback>
        </mc:AlternateContent>
      </w:r>
      <w:r>
        <w:rPr>
          <w:noProof/>
          <w:sz w:val="22"/>
        </w:rPr>
        <mc:AlternateContent>
          <mc:Choice Requires="wps">
            <w:drawing>
              <wp:anchor distT="0" distB="0" distL="114300" distR="114300" simplePos="0" relativeHeight="251657216" behindDoc="0" locked="0" layoutInCell="1" allowOverlap="1" wp14:anchorId="59AAAFCA" wp14:editId="0426B29A">
                <wp:simplePos x="0" y="0"/>
                <wp:positionH relativeFrom="column">
                  <wp:posOffset>466725</wp:posOffset>
                </wp:positionH>
                <wp:positionV relativeFrom="paragraph">
                  <wp:posOffset>1784350</wp:posOffset>
                </wp:positionV>
                <wp:extent cx="4000500" cy="28575"/>
                <wp:effectExtent l="0" t="76200" r="0" b="47625"/>
                <wp:wrapNone/>
                <wp:docPr id="10" nam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4000500" cy="28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oned="t" filled="f" o:spt="32" path="m,l21600,21600e" w14:anchorId="57AEEBAB">
                <v:path fillok="f" arrowok="t" o:connecttype="none"/>
                <o:lock v:ext="edit" shapetype="t"/>
              </v:shapetype>
              <v:shape id=" 16" style="position:absolute;margin-left:36.75pt;margin-top:140.5pt;width:315pt;height:2.25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">
                <v:stroke endarrow="block"/>
                <o:lock v:ext="edit" shapetype="f"/>
              </v:shape>
            </w:pict>
          </mc:Fallback>
        </mc:AlternateContent>
      </w:r>
      <w:r>
        <w:rPr>
          <w:noProof/>
          <w:sz w:val="22"/>
        </w:rPr>
        <mc:AlternateContent>
          <mc:Choice Requires="wps">
            <w:drawing>
              <wp:anchor distT="0" distB="0" distL="114300" distR="114300" simplePos="0" relativeHeight="251658240" behindDoc="0" locked="0" layoutInCell="1" allowOverlap="1" wp14:anchorId="5B9E65BB" wp14:editId="66B1A214">
                <wp:simplePos x="0" y="0"/>
                <wp:positionH relativeFrom="column">
                  <wp:posOffset>1143000</wp:posOffset>
                </wp:positionH>
                <wp:positionV relativeFrom="paragraph">
                  <wp:posOffset>842645</wp:posOffset>
                </wp:positionV>
                <wp:extent cx="981075" cy="962025"/>
                <wp:effectExtent l="0" t="0" r="28575" b="28575"/>
                <wp:wrapNone/>
                <wp:docPr id="9" nam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81075" cy="962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 17" style="position:absolute;margin-left:90pt;margin-top:66.35pt;width:77.25pt;height:7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" w14:anchorId="67765D16">
                <v:stroke endarrow="block"/>
                <o:lock v:ext="edit" shapetype="f"/>
              </v:shape>
            </w:pict>
          </mc:Fallback>
        </mc:AlternateContent>
      </w:r>
      <w:r>
        <w:rPr>
          <w:noProof/>
          <w:sz w:val="22"/>
        </w:rPr>
        <mc:AlternateContent>
          <mc:Choice Requires="wps">
            <w:drawing>
              <wp:anchor distT="0" distB="0" distL="114300" distR="114300" simplePos="0" relativeHeight="251659264" behindDoc="0" locked="0" layoutInCell="1" allowOverlap="1" wp14:anchorId="47A3CFBA" wp14:editId="7264F313">
                <wp:simplePos x="0" y="0"/>
                <wp:positionH relativeFrom="column">
                  <wp:posOffset>3181350</wp:posOffset>
                </wp:positionH>
                <wp:positionV relativeFrom="paragraph">
                  <wp:posOffset>822325</wp:posOffset>
                </wp:positionV>
                <wp:extent cx="809625" cy="914400"/>
                <wp:effectExtent l="0" t="0" r="47625" b="38100"/>
                <wp:wrapNone/>
                <wp:docPr id="8" nam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09625" cy="914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 18" style="position:absolute;margin-left:250.5pt;margin-top:64.75pt;width:63.7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" w14:anchorId="59F83F4F">
                <v:stroke endarrow="block"/>
                <o:lock v:ext="edit" shapetype="f"/>
              </v:shape>
            </w:pict>
          </mc:Fallback>
        </mc:AlternateContent>
      </w:r>
      <w:r>
        <w:rPr>
          <w:noProof/>
          <w:sz w:val="22"/>
        </w:rPr>
        <mc:AlternateContent>
          <mc:Choice Requires="wps">
            <w:drawing>
              <wp:anchor distT="0" distB="0" distL="114300" distR="114300" simplePos="0" relativeHeight="251660288" behindDoc="0" locked="0" layoutInCell="1" allowOverlap="1" wp14:anchorId="25CE1E4F" wp14:editId="6F6D80A8">
                <wp:simplePos x="0" y="0"/>
                <wp:positionH relativeFrom="column">
                  <wp:posOffset>1095375</wp:posOffset>
                </wp:positionH>
                <wp:positionV relativeFrom="paragraph">
                  <wp:posOffset>1812925</wp:posOffset>
                </wp:positionV>
                <wp:extent cx="1162050" cy="838200"/>
                <wp:effectExtent l="0" t="38100" r="38100" b="0"/>
                <wp:wrapNone/>
                <wp:docPr id="7" nam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1162050" cy="838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 19" style="position:absolute;margin-left:86.25pt;margin-top:142.75pt;width:91.5pt;height:66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" w14:anchorId="71457BFF">
                <v:stroke endarrow="block"/>
                <o:lock v:ext="edit" shapetype="f"/>
              </v:shape>
            </w:pict>
          </mc:Fallback>
        </mc:AlternateContent>
      </w:r>
      <w:r>
        <w:rPr>
          <w:noProof/>
          <w:sz w:val="22"/>
        </w:rPr>
        <mc:AlternateContent>
          <mc:Choice Requires="wps">
            <w:drawing>
              <wp:anchor distT="0" distB="0" distL="114300" distR="114300" simplePos="0" relativeHeight="251661312" behindDoc="0" locked="0" layoutInCell="1" allowOverlap="1" wp14:anchorId="56EDA391" wp14:editId="75A8D94C">
                <wp:simplePos x="0" y="0"/>
                <wp:positionH relativeFrom="column">
                  <wp:posOffset>3095625</wp:posOffset>
                </wp:positionH>
                <wp:positionV relativeFrom="paragraph">
                  <wp:posOffset>1812925</wp:posOffset>
                </wp:positionV>
                <wp:extent cx="819150" cy="838200"/>
                <wp:effectExtent l="0" t="38100" r="19050" b="0"/>
                <wp:wrapNone/>
                <wp:docPr id="6" nam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819150" cy="838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 20" style="position:absolute;margin-left:243.75pt;margin-top:142.75pt;width:64.5pt;height:66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" w14:anchorId="47B42D52">
                <v:stroke endarrow="block"/>
                <o:lock v:ext="edit" shapetype="f"/>
              </v:shape>
            </w:pict>
          </mc:Fallback>
        </mc:AlternateContent>
      </w:r>
    </w:p>
    <w:p w:rsidR="00DB7DD7" w:rsidP="19B65A33" w:rsidRDefault="00DB7DD7" w14:paraId="254DB672" w14:textId="3B7472B9" w14:noSpellErr="1">
      <w:pPr>
        <w:pStyle w:val="Normal"/>
        <w:spacing w:line="360" w:lineRule="auto"/>
        <w:rPr>
          <w:rFonts w:ascii="Arial" w:hAnsi="Arial" w:eastAsia="Arial" w:cs="Arial"/>
          <w:sz w:val="22"/>
          <w:szCs w:val="22"/>
          <w:u w:val="single"/>
        </w:rPr>
      </w:pPr>
      <w:r w:rsidRPr="19B65A33" w:rsidR="19B65A33">
        <w:rPr>
          <w:rFonts w:ascii="Arial" w:hAnsi="Arial" w:eastAsia="Arial" w:cs="Arial"/>
          <w:sz w:val="22"/>
          <w:szCs w:val="22"/>
        </w:rPr>
        <w:t xml:space="preserve">          </w:t>
      </w:r>
      <w:r w:rsidRPr="19B65A33" w:rsidR="19B65A33">
        <w:rPr>
          <w:rFonts w:ascii="Arial" w:hAnsi="Arial" w:eastAsia="Arial" w:cs="Arial"/>
          <w:sz w:val="22"/>
          <w:szCs w:val="22"/>
          <w:u w:val="single"/>
        </w:rPr>
        <w:t>Unclear motive</w:t>
      </w:r>
      <w:r w:rsidRPr="19B65A33" w:rsidR="19B65A33">
        <w:rPr>
          <w:rFonts w:ascii="Arial" w:hAnsi="Arial" w:eastAsia="Arial" w:cs="Arial"/>
          <w:sz w:val="22"/>
          <w:szCs w:val="22"/>
        </w:rPr>
        <w:t xml:space="preserve">                      </w:t>
      </w:r>
      <w:r w:rsidRPr="19B65A33" w:rsidR="19B65A33">
        <w:rPr>
          <w:rFonts w:ascii="Arial" w:hAnsi="Arial" w:eastAsia="Arial" w:cs="Arial"/>
          <w:sz w:val="22"/>
          <w:szCs w:val="22"/>
          <w:u w:val="single"/>
        </w:rPr>
        <w:t>long working hours</w:t>
      </w:r>
    </w:p>
    <w:p w:rsidR="00DB7DD7" w:rsidP="19B65A33" w:rsidRDefault="00DB7DD7" w14:paraId="315CF786" w14:textId="77777777" w14:noSpellErr="1">
      <w:pPr>
        <w:spacing w:line="360" w:lineRule="auto"/>
        <w:rPr>
          <w:rFonts w:ascii="Arial" w:hAnsi="Arial" w:eastAsia="Arial" w:cs="Arial"/>
          <w:sz w:val="22"/>
          <w:szCs w:val="22"/>
          <w:u w:val="single"/>
        </w:rPr>
      </w:pPr>
      <w:r w:rsidRPr="19B65A33" w:rsidR="19B65A33">
        <w:rPr>
          <w:rFonts w:ascii="Arial" w:hAnsi="Arial" w:eastAsia="Arial" w:cs="Arial"/>
          <w:sz w:val="22"/>
          <w:szCs w:val="22"/>
        </w:rPr>
        <w:t xml:space="preserve">     </w:t>
      </w:r>
      <w:r w:rsidRPr="19B65A33" w:rsidR="19B65A33">
        <w:rPr>
          <w:rFonts w:ascii="Arial" w:hAnsi="Arial" w:eastAsia="Arial" w:cs="Arial"/>
          <w:sz w:val="22"/>
          <w:szCs w:val="22"/>
          <w:u w:val="single"/>
        </w:rPr>
        <w:t>Lack of communication</w:t>
      </w:r>
      <w:r w:rsidRPr="19B65A33" w:rsidR="19B65A33">
        <w:rPr>
          <w:rFonts w:ascii="Arial" w:hAnsi="Arial" w:eastAsia="Arial" w:cs="Arial"/>
          <w:sz w:val="22"/>
          <w:szCs w:val="22"/>
        </w:rPr>
        <w:t xml:space="preserve">                           </w:t>
      </w:r>
      <w:r w:rsidRPr="19B65A33" w:rsidR="19B65A33">
        <w:rPr>
          <w:rFonts w:ascii="Arial" w:hAnsi="Arial" w:eastAsia="Arial" w:cs="Arial"/>
          <w:sz w:val="22"/>
          <w:szCs w:val="22"/>
          <w:u w:val="single"/>
        </w:rPr>
        <w:t>Heavy workload</w:t>
      </w:r>
    </w:p>
    <w:p w:rsidR="00DB7DD7" w:rsidP="19B65A33" w:rsidRDefault="00DB7DD7" w14:paraId="5690ADCA" w14:textId="77777777" w14:noSpellErr="1">
      <w:pPr>
        <w:spacing w:line="360" w:lineRule="auto"/>
        <w:rPr>
          <w:rFonts w:ascii="Arial" w:hAnsi="Arial" w:eastAsia="Arial" w:cs="Arial"/>
          <w:sz w:val="22"/>
          <w:szCs w:val="22"/>
        </w:rPr>
      </w:pPr>
    </w:p>
    <w:p w:rsidR="00DB7DD7" w:rsidP="19B65A33" w:rsidRDefault="00DB7DD7" w14:paraId="0767FD9F" w14:textId="77777777" w14:noSpellErr="1">
      <w:pPr>
        <w:spacing w:line="360" w:lineRule="auto"/>
        <w:rPr>
          <w:rFonts w:ascii="Arial" w:hAnsi="Arial" w:eastAsia="Arial" w:cs="Arial"/>
          <w:sz w:val="22"/>
          <w:szCs w:val="22"/>
        </w:rPr>
      </w:pPr>
    </w:p>
    <w:p w:rsidR="00DB7DD7" w:rsidP="19B65A33" w:rsidRDefault="00DB7DD7" w14:paraId="3B796B11" w14:textId="77777777" w14:noSpellErr="1">
      <w:pPr>
        <w:spacing w:line="360" w:lineRule="auto"/>
        <w:rPr>
          <w:rFonts w:ascii="Arial" w:hAnsi="Arial" w:eastAsia="Arial" w:cs="Arial"/>
          <w:sz w:val="22"/>
          <w:szCs w:val="22"/>
          <w:u w:val="single"/>
        </w:rPr>
      </w:pPr>
      <w:r w:rsidRPr="19B65A33" w:rsidR="19B65A33">
        <w:rPr>
          <w:rFonts w:ascii="Arial" w:hAnsi="Arial" w:eastAsia="Arial" w:cs="Arial"/>
          <w:sz w:val="22"/>
          <w:szCs w:val="22"/>
        </w:rPr>
        <w:t xml:space="preserve">               </w:t>
      </w:r>
      <w:r w:rsidRPr="19B65A33" w:rsidR="19B65A33">
        <w:rPr>
          <w:rFonts w:ascii="Arial" w:hAnsi="Arial" w:eastAsia="Arial" w:cs="Arial"/>
          <w:sz w:val="22"/>
          <w:szCs w:val="22"/>
          <w:u w:val="single"/>
        </w:rPr>
        <w:t>Positive attention</w:t>
      </w:r>
      <w:r w:rsidRPr="19B65A33" w:rsidR="19B65A33">
        <w:rPr>
          <w:rFonts w:ascii="Arial" w:hAnsi="Arial" w:eastAsia="Arial" w:cs="Arial"/>
          <w:sz w:val="22"/>
          <w:szCs w:val="22"/>
        </w:rPr>
        <w:t xml:space="preserve">                        </w:t>
      </w:r>
      <w:r w:rsidRPr="19B65A33" w:rsidR="19B65A33">
        <w:rPr>
          <w:rFonts w:ascii="Arial" w:hAnsi="Arial" w:eastAsia="Arial" w:cs="Arial"/>
          <w:sz w:val="22"/>
          <w:szCs w:val="22"/>
          <w:u w:val="single"/>
        </w:rPr>
        <w:t>Heavy workload</w:t>
      </w:r>
    </w:p>
    <w:p w:rsidRPr="001F59DF" w:rsidR="001F59DF" w:rsidP="19B65A33" w:rsidRDefault="00DB7DD7" w14:paraId="3C0D4EC2" w14:textId="77777777" w14:noSpellErr="1">
      <w:pPr>
        <w:spacing w:line="360" w:lineRule="auto"/>
        <w:rPr>
          <w:rFonts w:ascii="Arial" w:hAnsi="Arial" w:eastAsia="Arial" w:cs="Arial"/>
          <w:sz w:val="22"/>
          <w:szCs w:val="22"/>
        </w:rPr>
      </w:pPr>
      <w:r w:rsidRPr="19B65A33" w:rsidR="19B65A33">
        <w:rPr>
          <w:rFonts w:ascii="Arial" w:hAnsi="Arial" w:eastAsia="Arial" w:cs="Arial"/>
          <w:sz w:val="22"/>
          <w:szCs w:val="22"/>
        </w:rPr>
        <w:t xml:space="preserve">             </w:t>
      </w:r>
      <w:r w:rsidRPr="19B65A33" w:rsidR="19B65A33">
        <w:rPr>
          <w:rFonts w:ascii="Arial" w:hAnsi="Arial" w:eastAsia="Arial" w:cs="Arial"/>
          <w:sz w:val="22"/>
          <w:szCs w:val="22"/>
          <w:u w:val="single"/>
        </w:rPr>
        <w:t>To make fear</w:t>
      </w:r>
      <w:r w:rsidRPr="19B65A33" w:rsidR="19B65A33">
        <w:rPr>
          <w:rFonts w:ascii="Arial" w:hAnsi="Arial" w:eastAsia="Arial" w:cs="Arial"/>
          <w:sz w:val="22"/>
          <w:szCs w:val="22"/>
        </w:rPr>
        <w:t xml:space="preserve">         </w:t>
      </w:r>
      <w:r w:rsidRPr="19B65A33" w:rsidR="19B65A33">
        <w:rPr>
          <w:rFonts w:ascii="Arial" w:hAnsi="Arial" w:eastAsia="Arial" w:cs="Arial"/>
          <w:sz w:val="22"/>
          <w:szCs w:val="22"/>
          <w:u w:val="single"/>
        </w:rPr>
        <w:t>Conflict with management</w:t>
      </w:r>
      <w:r w:rsidRPr="19B65A33" w:rsidR="19B65A33">
        <w:rPr>
          <w:rFonts w:ascii="Arial" w:hAnsi="Arial" w:eastAsia="Arial" w:cs="Arial"/>
          <w:sz w:val="22"/>
          <w:szCs w:val="22"/>
        </w:rPr>
        <w:t xml:space="preserve"> </w:t>
      </w:r>
    </w:p>
    <w:p w:rsidR="00DB7DD7" w:rsidP="19B65A33" w:rsidRDefault="003404FD" w14:paraId="65932B50" w14:textId="77777777" w14:noSpellErr="1">
      <w:pPr>
        <w:pStyle w:val="Heading2"/>
        <w:spacing w:line="360" w:lineRule="auto"/>
        <w:rPr>
          <w:rFonts w:ascii="Arial" w:hAnsi="Arial" w:eastAsia="Arial" w:cs="Arial"/>
          <w:sz w:val="22"/>
          <w:szCs w:val="22"/>
        </w:rPr>
      </w:pPr>
      <w:bookmarkStart w:name="_Toc99979532" w:id="6"/>
      <w:bookmarkStart w:name="_Toc99980078" w:id="7"/>
      <w:r>
        <w:rPr>
          <w:rFonts w:eastAsia="Calibri"/>
          <w:noProof/>
          <w:sz w:val="22"/>
          <w:szCs w:val="22"/>
        </w:rPr>
        <mc:AlternateContent>
          <mc:Choice Requires="wps">
            <w:drawing>
              <wp:anchor distT="0" distB="0" distL="114300" distR="114300" simplePos="0" relativeHeight="251662336" behindDoc="0" locked="0" layoutInCell="1" allowOverlap="1" wp14:anchorId="69A540D4" wp14:editId="03B4E78D">
                <wp:simplePos x="0" y="0"/>
                <wp:positionH relativeFrom="column">
                  <wp:posOffset>2343150</wp:posOffset>
                </wp:positionH>
                <wp:positionV relativeFrom="paragraph">
                  <wp:posOffset>44450</wp:posOffset>
                </wp:positionV>
                <wp:extent cx="1981200" cy="695325"/>
                <wp:effectExtent l="0" t="0" r="0" b="9525"/>
                <wp:wrapNone/>
                <wp:docPr id="5" nam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81200" cy="695325"/>
                        </a:xfrm>
                        <a:prstGeom prst="ellipse">
                          <a:avLst/>
                        </a:prstGeom>
                        <a:solidFill>
                          <a:srgbClr val="FFFFFF"/>
                        </a:solidFill>
                        <a:ln w="9525">
                          <a:solidFill>
                            <a:srgbClr val="000000"/>
                          </a:solidFill>
                          <a:round/>
                          <a:headEnd/>
                          <a:tailEnd/>
                        </a:ln>
                      </wps:spPr>
                      <wps:txbx>
                        <w:txbxContent>
                          <w:p w:rsidR="00D56C35" w:rsidP="00DB7DD7" w:rsidRDefault="00D56C35" w14:paraId="601FD2B8" w14:textId="77777777">
                            <w:pPr>
                              <w:rPr>
                                <w:lang w:val="en-IN"/>
                              </w:rPr>
                            </w:pPr>
                            <w:r>
                              <w:rPr>
                                <w:lang w:val="en-IN"/>
                              </w:rPr>
                              <w:t>Lack of flexible work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 21" style="position:absolute;left:0;text-align:left;margin-left:184.5pt;margin-top:3.5pt;width:156pt;height:5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w14:anchorId="69A540D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">
                <v:path arrowok="t"/>
                <v:textbox>
                  <w:txbxContent>
                    <w:p w:rsidR="00D56C35" w:rsidP="00DB7DD7" w:rsidRDefault="00D56C35" w14:paraId="601FD2B8" w14:textId="77777777">
                      <w:pPr>
                        <w:rPr>
                          <w:lang w:val="en-IN"/>
                        </w:rPr>
                      </w:pPr>
                      <w:r>
                        <w:rPr>
                          <w:lang w:val="en-IN"/>
                        </w:rPr>
                        <w:t>Lack of flexible work time</w:t>
                      </w:r>
                    </w:p>
                  </w:txbxContent>
                </v:textbox>
              </v:oval>
            </w:pict>
          </mc:Fallback>
        </mc:AlternateContent>
      </w:r>
      <w:r>
        <w:rPr>
          <w:rFonts w:eastAsia="Calibri"/>
          <w:noProof/>
          <w:sz w:val="22"/>
          <w:szCs w:val="22"/>
        </w:rPr>
        <mc:AlternateContent>
          <mc:Choice Requires="wps">
            <w:drawing>
              <wp:anchor distT="0" distB="0" distL="114300" distR="114300" simplePos="0" relativeHeight="251656192" behindDoc="0" locked="0" layoutInCell="1" allowOverlap="1" wp14:anchorId="4E23BA3A" wp14:editId="4BAC3124">
                <wp:simplePos x="0" y="0"/>
                <wp:positionH relativeFrom="column">
                  <wp:posOffset>161925</wp:posOffset>
                </wp:positionH>
                <wp:positionV relativeFrom="paragraph">
                  <wp:posOffset>44450</wp:posOffset>
                </wp:positionV>
                <wp:extent cx="1762125" cy="695325"/>
                <wp:effectExtent l="0" t="0" r="9525" b="9525"/>
                <wp:wrapNone/>
                <wp:docPr id="4" nam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2125" cy="695325"/>
                        </a:xfrm>
                        <a:prstGeom prst="ellipse">
                          <a:avLst/>
                        </a:prstGeom>
                        <a:solidFill>
                          <a:srgbClr val="FFFFFF"/>
                        </a:solidFill>
                        <a:ln w="9525">
                          <a:solidFill>
                            <a:srgbClr val="000000"/>
                          </a:solidFill>
                          <a:round/>
                          <a:headEnd/>
                          <a:tailEnd/>
                        </a:ln>
                      </wps:spPr>
                      <wps:txbx>
                        <w:txbxContent>
                          <w:p w:rsidR="00D56C35" w:rsidP="00DB7DD7" w:rsidRDefault="00D56C35" w14:paraId="227334BE" w14:textId="77777777">
                            <w:pPr>
                              <w:jc w:val="center"/>
                              <w:rPr>
                                <w:lang w:val="en-IN"/>
                              </w:rPr>
                            </w:pPr>
                            <w:r>
                              <w:rPr>
                                <w:lang w:val="en-IN"/>
                              </w:rPr>
                              <w:t>Workplace harassment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 15" style="position:absolute;left:0;text-align:left;margin-left:12.75pt;margin-top:3.5pt;width:138.75pt;height:54.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w14:anchorId="4E23BA3A"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">
                <v:path arrowok="t"/>
                <v:textbox>
                  <w:txbxContent>
                    <w:p w:rsidR="00D56C35" w:rsidP="00DB7DD7" w:rsidRDefault="00D56C35" w14:paraId="227334BE" w14:textId="77777777">
                      <w:pPr>
                        <w:jc w:val="center"/>
                        <w:rPr>
                          <w:lang w:val="en-IN"/>
                        </w:rPr>
                      </w:pPr>
                      <w:r>
                        <w:rPr>
                          <w:lang w:val="en-IN"/>
                        </w:rPr>
                        <w:t>Workplace harassment</w:t>
                      </w:r>
                    </w:p>
                  </w:txbxContent>
                </v:textbox>
              </v:oval>
            </w:pict>
          </mc:Fallback>
        </mc:AlternateContent>
      </w:r>
      <w:bookmarkEnd w:id="6"/>
      <w:bookmarkEnd w:id="7"/>
    </w:p>
    <w:p w:rsidR="00890AA5" w:rsidP="19B65A33" w:rsidRDefault="00890AA5" w14:paraId="5E1BA0EE" w14:textId="149231D0">
      <w:pPr>
        <w:pStyle w:val="Heading2"/>
        <w:spacing w:line="360" w:lineRule="auto"/>
        <w:rPr>
          <w:rFonts w:ascii="Arial" w:hAnsi="Arial" w:eastAsia="Arial" w:cs="Arial"/>
          <w:sz w:val="22"/>
          <w:szCs w:val="22"/>
        </w:rPr>
      </w:pPr>
      <w:bookmarkStart w:name="_Toc99980079" w:id="8"/>
      <w:r w:rsidRPr="19B65A33" w:rsidR="19B65A33">
        <w:rPr>
          <w:rFonts w:ascii="Arial" w:hAnsi="Arial" w:eastAsia="Arial" w:cs="Arial"/>
          <w:sz w:val="22"/>
          <w:szCs w:val="22"/>
        </w:rPr>
        <w:t>Solutions</w:t>
      </w:r>
      <w:bookmarkEnd w:id="8"/>
    </w:p>
    <w:p w:rsidR="007F0196" w:rsidP="19B65A33" w:rsidRDefault="001806E1" w14:paraId="64F9C38B" w14:textId="5141953A">
      <w:pPr>
        <w:spacing w:line="360" w:lineRule="auto"/>
        <w:ind w:firstLine="576"/>
        <w:rPr>
          <w:rFonts w:ascii="Arial" w:hAnsi="Arial" w:eastAsia="Arial" w:cs="Arial"/>
          <w:sz w:val="22"/>
          <w:szCs w:val="22"/>
        </w:rPr>
      </w:pPr>
      <w:r w:rsidRPr="19B65A33" w:rsidR="19B65A33">
        <w:rPr>
          <w:rFonts w:ascii="Arial" w:hAnsi="Arial" w:eastAsia="Arial" w:cs="Arial"/>
          <w:sz w:val="22"/>
          <w:szCs w:val="22"/>
        </w:rPr>
        <w:t xml:space="preserve"> These solutions are associated to the PMI table which supply a reflective statement, considering wide range of practices which are useful for them to work on and achieve the goals. </w:t>
      </w:r>
    </w:p>
    <w:p w:rsidR="007F0196" w:rsidP="19B65A33" w:rsidRDefault="007F0196" w14:paraId="5CCF99B7" w14:textId="77777777" w14:noSpellErr="1">
      <w:pPr>
        <w:numPr>
          <w:ilvl w:val="0"/>
          <w:numId w:val="13"/>
        </w:numPr>
        <w:spacing w:line="360" w:lineRule="auto"/>
        <w:rPr>
          <w:rFonts w:ascii="Arial" w:hAnsi="Arial" w:eastAsia="Arial" w:cs="Arial"/>
          <w:sz w:val="22"/>
          <w:szCs w:val="22"/>
        </w:rPr>
      </w:pPr>
      <w:r w:rsidRPr="19B65A33" w:rsidR="19B65A33">
        <w:rPr>
          <w:rFonts w:ascii="Arial" w:hAnsi="Arial" w:eastAsia="Arial" w:cs="Arial"/>
          <w:sz w:val="22"/>
          <w:szCs w:val="22"/>
        </w:rPr>
        <w:t xml:space="preserve">The very first solution is to </w:t>
      </w:r>
      <w:r w:rsidRPr="19B65A33" w:rsidR="19B65A33">
        <w:rPr>
          <w:rFonts w:ascii="Arial" w:hAnsi="Arial" w:eastAsia="Arial" w:cs="Arial"/>
          <w:b w:val="1"/>
          <w:bCs w:val="1"/>
          <w:sz w:val="22"/>
          <w:szCs w:val="22"/>
        </w:rPr>
        <w:t>make a clear mission, vision and improvised value</w:t>
      </w:r>
      <w:r w:rsidRPr="19B65A33" w:rsidR="19B65A33">
        <w:rPr>
          <w:rFonts w:ascii="Arial" w:hAnsi="Arial" w:eastAsia="Arial" w:cs="Arial"/>
          <w:sz w:val="22"/>
          <w:szCs w:val="22"/>
        </w:rPr>
        <w:t xml:space="preserve"> for the company and their employees. That helps to generate the success of employee’s engagement with high processing sectors. </w:t>
      </w:r>
    </w:p>
    <w:p w:rsidR="001F59DF" w:rsidP="19B65A33" w:rsidRDefault="007F0196" w14:paraId="2348E2BD" w14:textId="71761077">
      <w:pPr>
        <w:numPr>
          <w:ilvl w:val="0"/>
          <w:numId w:val="13"/>
        </w:numPr>
        <w:spacing w:line="360" w:lineRule="auto"/>
        <w:rPr>
          <w:rFonts w:ascii="Arial" w:hAnsi="Arial" w:eastAsia="Arial" w:cs="Arial"/>
          <w:sz w:val="22"/>
          <w:szCs w:val="22"/>
        </w:rPr>
      </w:pPr>
      <w:r w:rsidRPr="19B65A33" w:rsidR="19B65A33">
        <w:rPr>
          <w:rFonts w:ascii="Arial" w:hAnsi="Arial" w:eastAsia="Arial" w:cs="Arial"/>
          <w:sz w:val="22"/>
          <w:szCs w:val="22"/>
        </w:rPr>
        <w:t xml:space="preserve">Another solution would be to </w:t>
      </w:r>
      <w:r w:rsidRPr="19B65A33" w:rsidR="19B65A33">
        <w:rPr>
          <w:rFonts w:ascii="Arial" w:hAnsi="Arial" w:eastAsia="Arial" w:cs="Arial"/>
          <w:b w:val="1"/>
          <w:bCs w:val="1"/>
          <w:sz w:val="22"/>
          <w:szCs w:val="22"/>
        </w:rPr>
        <w:t>promote work-life balance</w:t>
      </w:r>
      <w:r w:rsidRPr="19B65A33" w:rsidR="19B65A33">
        <w:rPr>
          <w:rFonts w:ascii="Arial" w:hAnsi="Arial" w:eastAsia="Arial" w:cs="Arial"/>
          <w:sz w:val="22"/>
          <w:szCs w:val="22"/>
        </w:rPr>
        <w:t xml:space="preserve"> This can be done through working hard and encourage the employees to take holidays to </w:t>
      </w:r>
      <w:r w:rsidRPr="19B65A33" w:rsidR="19B65A33">
        <w:rPr>
          <w:rFonts w:ascii="Arial" w:hAnsi="Arial" w:eastAsia="Arial" w:cs="Arial"/>
          <w:sz w:val="22"/>
          <w:szCs w:val="22"/>
        </w:rPr>
        <w:t>supply</w:t>
      </w:r>
      <w:r w:rsidRPr="19B65A33" w:rsidR="19B65A33">
        <w:rPr>
          <w:rFonts w:ascii="Arial" w:hAnsi="Arial" w:eastAsia="Arial" w:cs="Arial"/>
          <w:sz w:val="22"/>
          <w:szCs w:val="22"/>
        </w:rPr>
        <w:t xml:space="preserve"> a healthy life for the employees (</w:t>
      </w:r>
      <w:r w:rsidRPr="19B65A33" w:rsidR="19B65A33">
        <w:rPr>
          <w:rFonts w:ascii="Arial" w:hAnsi="Arial" w:eastAsia="Arial" w:cs="Arial"/>
          <w:sz w:val="22"/>
          <w:szCs w:val="22"/>
          <w:lang w:val="en-IN" w:eastAsia="en-IN"/>
        </w:rPr>
        <w:t>Odacı</w:t>
      </w:r>
      <w:r w:rsidRPr="19B65A33" w:rsidR="19B65A33">
        <w:rPr>
          <w:rFonts w:ascii="Arial" w:hAnsi="Arial" w:eastAsia="Arial" w:cs="Arial"/>
          <w:sz w:val="22"/>
          <w:szCs w:val="22"/>
          <w:lang w:val="en-IN" w:eastAsia="en-IN"/>
        </w:rPr>
        <w:t>,</w:t>
      </w:r>
      <w:r w:rsidRPr="19B65A33" w:rsidR="19B65A33">
        <w:rPr>
          <w:rFonts w:ascii="Arial" w:hAnsi="Arial" w:eastAsia="Arial" w:cs="Arial"/>
          <w:sz w:val="22"/>
          <w:szCs w:val="22"/>
          <w:lang w:val="en-IN" w:eastAsia="en-IN"/>
        </w:rPr>
        <w:t xml:space="preserve"> </w:t>
      </w:r>
      <w:r w:rsidRPr="19B65A33" w:rsidR="19B65A33">
        <w:rPr>
          <w:rFonts w:ascii="Arial" w:hAnsi="Arial" w:eastAsia="Arial" w:cs="Arial"/>
          <w:sz w:val="22"/>
          <w:szCs w:val="22"/>
          <w:lang w:val="en-IN" w:eastAsia="en-IN"/>
        </w:rPr>
        <w:t>Çık</w:t>
      </w:r>
      <w:r w:rsidRPr="19B65A33" w:rsidR="19B65A33">
        <w:rPr>
          <w:rFonts w:ascii="Arial" w:hAnsi="Arial" w:eastAsia="Arial" w:cs="Arial"/>
          <w:sz w:val="22"/>
          <w:szCs w:val="22"/>
          <w:lang w:val="en-IN" w:eastAsia="en-IN"/>
        </w:rPr>
        <w:t>rıkçı</w:t>
      </w:r>
      <w:r w:rsidRPr="19B65A33" w:rsidR="19B65A33">
        <w:rPr>
          <w:rFonts w:ascii="Arial" w:hAnsi="Arial" w:eastAsia="Arial" w:cs="Arial"/>
          <w:sz w:val="22"/>
          <w:szCs w:val="22"/>
          <w:lang w:val="en-IN" w:eastAsia="en-IN"/>
        </w:rPr>
        <w:t xml:space="preserve"> and İrem </w:t>
      </w:r>
      <w:r w:rsidRPr="19B65A33" w:rsidR="19B65A33">
        <w:rPr>
          <w:rFonts w:ascii="Arial" w:hAnsi="Arial" w:eastAsia="Arial" w:cs="Arial"/>
          <w:sz w:val="22"/>
          <w:szCs w:val="22"/>
          <w:lang w:val="en-IN" w:eastAsia="en-IN"/>
        </w:rPr>
        <w:t>Değerli</w:t>
      </w:r>
      <w:r w:rsidRPr="19B65A33" w:rsidR="19B65A33">
        <w:rPr>
          <w:rFonts w:ascii="Arial" w:hAnsi="Arial" w:eastAsia="Arial" w:cs="Arial"/>
          <w:sz w:val="22"/>
          <w:szCs w:val="22"/>
          <w:lang w:val="en-IN" w:eastAsia="en-IN"/>
        </w:rPr>
        <w:t>, 2022</w:t>
      </w:r>
      <w:r w:rsidRPr="19B65A33" w:rsidR="19B65A33">
        <w:rPr>
          <w:rFonts w:ascii="Arial" w:hAnsi="Arial" w:eastAsia="Arial" w:cs="Arial"/>
          <w:sz w:val="22"/>
          <w:szCs w:val="22"/>
        </w:rPr>
        <w:t xml:space="preserve">). </w:t>
      </w:r>
    </w:p>
    <w:p w:rsidR="00422DE5" w:rsidP="19B65A33" w:rsidRDefault="00422DE5" w14:paraId="3E2F3DA8" w14:textId="64A005B3" w14:noSpellErr="1">
      <w:pPr>
        <w:numPr>
          <w:ilvl w:val="0"/>
          <w:numId w:val="13"/>
        </w:numPr>
        <w:spacing w:line="360" w:lineRule="auto"/>
        <w:rPr>
          <w:rFonts w:ascii="Arial" w:hAnsi="Arial" w:eastAsia="Arial" w:cs="Arial"/>
          <w:sz w:val="22"/>
          <w:szCs w:val="22"/>
        </w:rPr>
      </w:pPr>
      <w:r w:rsidRPr="19B65A33" w:rsidR="19B65A33">
        <w:rPr>
          <w:rFonts w:ascii="Arial" w:hAnsi="Arial" w:eastAsia="Arial" w:cs="Arial"/>
          <w:sz w:val="22"/>
          <w:szCs w:val="22"/>
        </w:rPr>
        <w:t xml:space="preserve">The company should </w:t>
      </w:r>
      <w:r w:rsidRPr="19B65A33" w:rsidR="19B65A33">
        <w:rPr>
          <w:rFonts w:ascii="Arial" w:hAnsi="Arial" w:eastAsia="Arial" w:cs="Arial"/>
          <w:b w:val="1"/>
          <w:bCs w:val="1"/>
          <w:sz w:val="22"/>
          <w:szCs w:val="22"/>
        </w:rPr>
        <w:t>inform their employees about all the procedure</w:t>
      </w:r>
      <w:r w:rsidRPr="19B65A33" w:rsidR="19B65A33">
        <w:rPr>
          <w:rFonts w:ascii="Arial" w:hAnsi="Arial" w:eastAsia="Arial" w:cs="Arial"/>
          <w:sz w:val="22"/>
          <w:szCs w:val="22"/>
        </w:rPr>
        <w:t xml:space="preserve"> and attend all the mandatory training sessions </w:t>
      </w:r>
      <w:r w:rsidRPr="19B65A33" w:rsidR="19B65A33">
        <w:rPr>
          <w:rFonts w:ascii="Arial" w:hAnsi="Arial" w:eastAsia="Arial" w:cs="Arial"/>
          <w:sz w:val="22"/>
          <w:szCs w:val="22"/>
        </w:rPr>
        <w:t>to help</w:t>
      </w:r>
      <w:r w:rsidRPr="19B65A33" w:rsidR="19B65A33">
        <w:rPr>
          <w:rFonts w:ascii="Arial" w:hAnsi="Arial" w:eastAsia="Arial" w:cs="Arial"/>
          <w:sz w:val="22"/>
          <w:szCs w:val="22"/>
        </w:rPr>
        <w:t xml:space="preserve"> with discipline as not following the rules can lead to termination from the company. </w:t>
      </w:r>
    </w:p>
    <w:p w:rsidR="19B65A33" w:rsidP="19B65A33" w:rsidRDefault="19B65A33" w14:paraId="10B47791" w14:textId="26C497AD">
      <w:pPr>
        <w:numPr>
          <w:ilvl w:val="0"/>
          <w:numId w:val="13"/>
        </w:numPr>
        <w:spacing w:line="360" w:lineRule="auto"/>
        <w:rPr>
          <w:rFonts w:ascii="Arial" w:hAnsi="Arial" w:eastAsia="Arial" w:cs="Arial"/>
          <w:sz w:val="22"/>
          <w:szCs w:val="22"/>
        </w:rPr>
      </w:pPr>
      <w:r w:rsidRPr="19B65A33" w:rsidR="19B65A33">
        <w:rPr>
          <w:rFonts w:ascii="Arial" w:hAnsi="Arial" w:eastAsia="Arial" w:cs="Arial"/>
          <w:sz w:val="22"/>
          <w:szCs w:val="22"/>
        </w:rPr>
        <w:t xml:space="preserve">Mid Cheshire Hospitals NHS Foundation Trust (MCHT) can create an </w:t>
      </w:r>
      <w:r w:rsidRPr="19B65A33" w:rsidR="19B65A33">
        <w:rPr>
          <w:rFonts w:ascii="Arial" w:hAnsi="Arial" w:eastAsia="Arial" w:cs="Arial"/>
          <w:b w:val="1"/>
          <w:bCs w:val="1"/>
          <w:sz w:val="22"/>
          <w:szCs w:val="22"/>
        </w:rPr>
        <w:t>open working environment</w:t>
      </w:r>
      <w:r w:rsidRPr="19B65A33" w:rsidR="19B65A33">
        <w:rPr>
          <w:rFonts w:ascii="Arial" w:hAnsi="Arial" w:eastAsia="Arial" w:cs="Arial"/>
          <w:sz w:val="22"/>
          <w:szCs w:val="22"/>
        </w:rPr>
        <w:t xml:space="preserve"> and supply the supportive culture within the organisation. It will help their employees to gain flexible time of working.</w:t>
      </w:r>
    </w:p>
    <w:p w:rsidR="00890AA5" w:rsidP="19B65A33" w:rsidRDefault="00890AA5" w14:paraId="550A9846" w14:textId="77777777" w14:noSpellErr="1">
      <w:pPr>
        <w:pStyle w:val="Heading2"/>
        <w:spacing w:line="360" w:lineRule="auto"/>
        <w:rPr>
          <w:rFonts w:ascii="Arial" w:hAnsi="Arial" w:eastAsia="Arial" w:cs="Arial"/>
          <w:sz w:val="22"/>
          <w:szCs w:val="22"/>
        </w:rPr>
      </w:pPr>
      <w:bookmarkStart w:name="_Toc99980080" w:id="9"/>
      <w:r w:rsidRPr="19B65A33" w:rsidR="19B65A33">
        <w:rPr>
          <w:rFonts w:ascii="Arial" w:hAnsi="Arial" w:eastAsia="Arial" w:cs="Arial"/>
          <w:sz w:val="22"/>
          <w:szCs w:val="22"/>
        </w:rPr>
        <w:t xml:space="preserve">PMI </w:t>
      </w:r>
      <w:r w:rsidRPr="19B65A33" w:rsidR="19B65A33">
        <w:rPr>
          <w:rFonts w:ascii="Arial" w:hAnsi="Arial" w:eastAsia="Arial" w:cs="Arial"/>
          <w:sz w:val="22"/>
          <w:szCs w:val="22"/>
        </w:rPr>
        <w:t>Tables</w:t>
      </w:r>
      <w:bookmarkEnd w:id="9"/>
    </w:p>
    <w:p w:rsidR="006F744A" w:rsidP="19B65A33" w:rsidRDefault="006F744A" w14:paraId="6C2717A7" w14:textId="55480ED1">
      <w:pPr>
        <w:spacing w:line="360" w:lineRule="auto"/>
        <w:ind w:firstLine="576"/>
        <w:rPr>
          <w:rFonts w:ascii="Arial" w:hAnsi="Arial" w:eastAsia="Arial" w:cs="Arial"/>
          <w:sz w:val="22"/>
          <w:szCs w:val="22"/>
        </w:rPr>
      </w:pPr>
      <w:r w:rsidRPr="19B65A33" w:rsidR="19B65A33">
        <w:rPr>
          <w:rFonts w:ascii="Arial" w:hAnsi="Arial" w:eastAsia="Arial" w:cs="Arial"/>
          <w:sz w:val="22"/>
          <w:szCs w:val="22"/>
        </w:rPr>
        <w:t>With the help of PMI table, it helped to work out the working with different range of resolution that needed to be considered in a more concise format. These are explained below:</w:t>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121"/>
        <w:gridCol w:w="3108"/>
        <w:gridCol w:w="3121"/>
      </w:tblGrid>
      <w:tr w:rsidR="005529E9" w:rsidTr="19B65A33" w14:paraId="34F02EC8" w14:textId="77777777">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5529E9" w14:paraId="32C3628C" w14:textId="77777777" w14:noSpellErr="1">
            <w:pPr>
              <w:spacing w:line="360" w:lineRule="auto"/>
              <w:jc w:val="center"/>
              <w:rPr>
                <w:rFonts w:ascii="Arial" w:hAnsi="Arial" w:eastAsia="Arial" w:cs="Arial"/>
                <w:b w:val="1"/>
                <w:bCs w:val="1"/>
                <w:sz w:val="22"/>
                <w:szCs w:val="22"/>
              </w:rPr>
            </w:pPr>
            <w:r w:rsidRPr="19B65A33" w:rsidR="19B65A33">
              <w:rPr>
                <w:rFonts w:ascii="Arial" w:hAnsi="Arial" w:eastAsia="Arial" w:cs="Arial"/>
                <w:b w:val="1"/>
                <w:bCs w:val="1"/>
                <w:sz w:val="22"/>
                <w:szCs w:val="22"/>
              </w:rPr>
              <w:t>Plus</w:t>
            </w:r>
          </w:p>
        </w:tc>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5529E9" w14:paraId="0CA85886" w14:textId="77777777" w14:noSpellErr="1">
            <w:pPr>
              <w:spacing w:line="360" w:lineRule="auto"/>
              <w:jc w:val="center"/>
              <w:rPr>
                <w:rFonts w:ascii="Arial" w:hAnsi="Arial" w:eastAsia="Arial" w:cs="Arial"/>
                <w:b w:val="1"/>
                <w:bCs w:val="1"/>
                <w:sz w:val="22"/>
                <w:szCs w:val="22"/>
              </w:rPr>
            </w:pPr>
            <w:r w:rsidRPr="19B65A33" w:rsidR="19B65A33">
              <w:rPr>
                <w:rFonts w:ascii="Arial" w:hAnsi="Arial" w:eastAsia="Arial" w:cs="Arial"/>
                <w:b w:val="1"/>
                <w:bCs w:val="1"/>
                <w:sz w:val="22"/>
                <w:szCs w:val="22"/>
              </w:rPr>
              <w:t>Minus</w:t>
            </w:r>
          </w:p>
        </w:tc>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5529E9" w14:paraId="3158C0FB" w14:textId="77777777" w14:noSpellErr="1">
            <w:pPr>
              <w:spacing w:line="360" w:lineRule="auto"/>
              <w:jc w:val="center"/>
              <w:rPr>
                <w:rFonts w:ascii="Arial" w:hAnsi="Arial" w:eastAsia="Arial" w:cs="Arial"/>
                <w:b w:val="1"/>
                <w:bCs w:val="1"/>
                <w:sz w:val="22"/>
                <w:szCs w:val="22"/>
              </w:rPr>
            </w:pPr>
            <w:r w:rsidRPr="19B65A33" w:rsidR="19B65A33">
              <w:rPr>
                <w:rFonts w:ascii="Arial" w:hAnsi="Arial" w:eastAsia="Arial" w:cs="Arial"/>
                <w:b w:val="1"/>
                <w:bCs w:val="1"/>
                <w:sz w:val="22"/>
                <w:szCs w:val="22"/>
              </w:rPr>
              <w:t>Interesting</w:t>
            </w:r>
          </w:p>
        </w:tc>
      </w:tr>
      <w:tr w:rsidR="005529E9" w:rsidTr="19B65A33" w14:paraId="118414BB" w14:textId="77777777">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3A5B8B" w:rsidP="19B65A33" w:rsidRDefault="003A5B8B" w14:paraId="7D3F8113" w14:textId="12D9C179">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 xml:space="preserve">Clear mission helps in achieve </w:t>
            </w:r>
            <w:r w:rsidRPr="19B65A33" w:rsidR="19B65A33">
              <w:rPr>
                <w:rFonts w:ascii="Arial" w:hAnsi="Arial" w:eastAsia="Arial" w:cs="Arial"/>
                <w:sz w:val="22"/>
                <w:szCs w:val="22"/>
              </w:rPr>
              <w:t>goals</w:t>
            </w:r>
            <w:r w:rsidRPr="19B65A33" w:rsidR="19B65A33">
              <w:rPr>
                <w:rFonts w:ascii="Arial" w:hAnsi="Arial" w:eastAsia="Arial" w:cs="Arial"/>
                <w:sz w:val="22"/>
                <w:szCs w:val="22"/>
              </w:rPr>
              <w:t>. (4)</w:t>
            </w:r>
          </w:p>
          <w:p w:rsidR="003A5B8B" w:rsidP="19B65A33" w:rsidRDefault="003A5B8B" w14:paraId="0847AE9E" w14:textId="77777777"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Helps in success for getting engagement.</w:t>
            </w:r>
            <w:r w:rsidRPr="19B65A33" w:rsidR="19B65A33">
              <w:rPr>
                <w:rFonts w:ascii="Arial" w:hAnsi="Arial" w:eastAsia="Arial" w:cs="Arial"/>
                <w:sz w:val="22"/>
                <w:szCs w:val="22"/>
              </w:rPr>
              <w:t xml:space="preserve"> (7)</w:t>
            </w:r>
          </w:p>
          <w:p w:rsidR="005529E9" w:rsidP="19B65A33" w:rsidRDefault="003A5B8B" w14:paraId="4102887D" w14:textId="6A202F00"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 xml:space="preserve">Strategy </w:t>
            </w:r>
            <w:r w:rsidRPr="19B65A33" w:rsidR="19B65A33">
              <w:rPr>
                <w:rFonts w:ascii="Arial" w:hAnsi="Arial" w:eastAsia="Arial" w:cs="Arial"/>
                <w:sz w:val="22"/>
                <w:szCs w:val="22"/>
              </w:rPr>
              <w:t>brings</w:t>
            </w:r>
            <w:r w:rsidRPr="19B65A33" w:rsidR="19B65A33">
              <w:rPr>
                <w:rFonts w:ascii="Arial" w:hAnsi="Arial" w:eastAsia="Arial" w:cs="Arial"/>
                <w:sz w:val="22"/>
                <w:szCs w:val="22"/>
              </w:rPr>
              <w:t xml:space="preserve"> more money in classified way. </w:t>
            </w:r>
            <w:r w:rsidRPr="19B65A33" w:rsidR="19B65A33">
              <w:rPr>
                <w:rFonts w:ascii="Arial" w:hAnsi="Arial" w:eastAsia="Arial" w:cs="Arial"/>
                <w:sz w:val="22"/>
                <w:szCs w:val="22"/>
              </w:rPr>
              <w:t>(5)</w:t>
            </w:r>
            <w:r w:rsidRPr="19B65A33" w:rsidR="19B65A33">
              <w:rPr>
                <w:rFonts w:ascii="Arial" w:hAnsi="Arial" w:eastAsia="Arial" w:cs="Arial"/>
                <w:sz w:val="22"/>
                <w:szCs w:val="22"/>
              </w:rPr>
              <w:t xml:space="preserve"> </w:t>
            </w:r>
          </w:p>
        </w:tc>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327AB9" w14:paraId="193AF9E1" w14:textId="4DA2CFE9">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 xml:space="preserve">People found difficulties in analysing significant </w:t>
            </w:r>
            <w:r w:rsidRPr="19B65A33" w:rsidR="19B65A33">
              <w:rPr>
                <w:rFonts w:ascii="Arial" w:hAnsi="Arial" w:eastAsia="Arial" w:cs="Arial"/>
                <w:sz w:val="22"/>
                <w:szCs w:val="22"/>
              </w:rPr>
              <w:t>aim</w:t>
            </w:r>
            <w:r w:rsidRPr="19B65A33" w:rsidR="19B65A33">
              <w:rPr>
                <w:rFonts w:ascii="Arial" w:hAnsi="Arial" w:eastAsia="Arial" w:cs="Arial"/>
                <w:sz w:val="22"/>
                <w:szCs w:val="22"/>
              </w:rPr>
              <w:t>. (-8)</w:t>
            </w:r>
          </w:p>
          <w:p w:rsidR="00327AB9" w:rsidP="19B65A33" w:rsidRDefault="00327AB9" w14:paraId="0690F7BF" w14:textId="77777777"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Might lose customer that can damage the images. (-4)</w:t>
            </w:r>
          </w:p>
        </w:tc>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327AB9" w14:paraId="027D070C" w14:textId="77777777"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Employee’s engagement will increase the high skills and development in their employees. (8)</w:t>
            </w:r>
          </w:p>
        </w:tc>
      </w:tr>
      <w:tr w:rsidR="005529E9" w:rsidTr="19B65A33" w14:paraId="0C9D4A8E" w14:textId="77777777">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5529E9" w14:paraId="131BF459" w14:textId="77777777"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 xml:space="preserve">Total </w:t>
            </w:r>
            <w:r w:rsidRPr="19B65A33" w:rsidR="19B65A33">
              <w:rPr>
                <w:rFonts w:ascii="Arial" w:hAnsi="Arial" w:eastAsia="Arial" w:cs="Arial"/>
                <w:sz w:val="22"/>
                <w:szCs w:val="22"/>
              </w:rPr>
              <w:t>(16)</w:t>
            </w:r>
          </w:p>
        </w:tc>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5529E9" w14:paraId="3279BD78" w14:textId="77777777"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 xml:space="preserve">Total </w:t>
            </w:r>
            <w:r w:rsidRPr="19B65A33" w:rsidR="19B65A33">
              <w:rPr>
                <w:rFonts w:ascii="Arial" w:hAnsi="Arial" w:eastAsia="Arial" w:cs="Arial"/>
                <w:sz w:val="22"/>
                <w:szCs w:val="22"/>
              </w:rPr>
              <w:t>(-12)</w:t>
            </w:r>
          </w:p>
        </w:tc>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5529E9" w14:paraId="036674D9" w14:textId="77777777"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 xml:space="preserve">Total </w:t>
            </w:r>
            <w:r w:rsidRPr="19B65A33" w:rsidR="19B65A33">
              <w:rPr>
                <w:rFonts w:ascii="Arial" w:hAnsi="Arial" w:eastAsia="Arial" w:cs="Arial"/>
                <w:sz w:val="22"/>
                <w:szCs w:val="22"/>
              </w:rPr>
              <w:t>(8)</w:t>
            </w:r>
          </w:p>
        </w:tc>
      </w:tr>
    </w:tbl>
    <w:p w:rsidR="27C54D86" w:rsidP="19B65A33" w:rsidRDefault="27C54D86" w14:paraId="2A8A5684" w14:textId="7C3AD5CC">
      <w:pPr>
        <w:spacing w:line="360" w:lineRule="auto"/>
        <w:rPr>
          <w:rFonts w:ascii="Arial" w:hAnsi="Arial" w:eastAsia="Arial" w:cs="Arial"/>
          <w:sz w:val="22"/>
          <w:szCs w:val="22"/>
        </w:rPr>
      </w:pPr>
    </w:p>
    <w:p w:rsidR="005529E9" w:rsidP="19B65A33" w:rsidRDefault="005529E9" w14:paraId="0941D306" w14:textId="77777777" w14:noSpellErr="1">
      <w:pPr>
        <w:spacing w:line="360" w:lineRule="auto"/>
        <w:rPr>
          <w:rFonts w:ascii="Arial" w:hAnsi="Arial" w:eastAsia="Arial" w:cs="Arial"/>
          <w:sz w:val="22"/>
          <w:szCs w:val="22"/>
        </w:rPr>
      </w:pPr>
    </w:p>
    <w:p w:rsidR="00512E90" w:rsidP="19B65A33" w:rsidRDefault="00512E90" w14:paraId="60DA7D50" w14:textId="47EC25BA">
      <w:pPr>
        <w:spacing w:line="360" w:lineRule="auto"/>
        <w:ind w:firstLine="720"/>
        <w:rPr>
          <w:rFonts w:ascii="Arial" w:hAnsi="Arial" w:eastAsia="Arial" w:cs="Arial"/>
          <w:sz w:val="22"/>
          <w:szCs w:val="22"/>
        </w:rPr>
      </w:pPr>
      <w:r w:rsidRPr="19B65A33" w:rsidR="19B65A33">
        <w:rPr>
          <w:rFonts w:ascii="Arial" w:hAnsi="Arial" w:eastAsia="Arial" w:cs="Arial"/>
          <w:sz w:val="22"/>
          <w:szCs w:val="22"/>
        </w:rPr>
        <w:t xml:space="preserve">This result shown that the first solution makes a total of 12 score points. It means that employees should keep and make success for the company. Mission, vision and </w:t>
      </w:r>
      <w:r w:rsidRPr="19B65A33" w:rsidR="19B65A33">
        <w:rPr>
          <w:rFonts w:ascii="Arial" w:hAnsi="Arial" w:eastAsia="Arial" w:cs="Arial"/>
          <w:sz w:val="22"/>
          <w:szCs w:val="22"/>
        </w:rPr>
        <w:t>aim of the company, bring sources,</w:t>
      </w:r>
      <w:r w:rsidRPr="19B65A33" w:rsidR="19B65A33">
        <w:rPr>
          <w:rFonts w:ascii="Arial" w:hAnsi="Arial" w:eastAsia="Arial" w:cs="Arial"/>
          <w:sz w:val="22"/>
          <w:szCs w:val="22"/>
        </w:rPr>
        <w:t xml:space="preserve"> and make an employee’s relation with high sources (</w:t>
      </w:r>
      <w:r w:rsidRPr="19B65A33" w:rsidR="19B65A33">
        <w:rPr>
          <w:rFonts w:ascii="Arial" w:hAnsi="Arial" w:eastAsia="Arial" w:cs="Arial"/>
          <w:sz w:val="22"/>
          <w:szCs w:val="22"/>
          <w:lang w:val="en-IN" w:eastAsia="en-IN"/>
        </w:rPr>
        <w:t>Panke, Polat and Hohlstein, 2022</w:t>
      </w:r>
      <w:r w:rsidRPr="19B65A33" w:rsidR="19B65A33">
        <w:rPr>
          <w:rFonts w:ascii="Arial" w:hAnsi="Arial" w:eastAsia="Arial" w:cs="Arial"/>
          <w:sz w:val="22"/>
          <w:szCs w:val="22"/>
        </w:rPr>
        <w:t xml:space="preserve">). </w:t>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118"/>
        <w:gridCol w:w="3114"/>
        <w:gridCol w:w="3118"/>
      </w:tblGrid>
      <w:tr w:rsidR="005529E9" w:rsidTr="19B65A33" w14:paraId="5CEC0294" w14:textId="77777777">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5529E9" w14:paraId="3906575B" w14:textId="77777777" w14:noSpellErr="1">
            <w:pPr>
              <w:spacing w:line="360" w:lineRule="auto"/>
              <w:jc w:val="center"/>
              <w:rPr>
                <w:rFonts w:ascii="Arial" w:hAnsi="Arial" w:eastAsia="Arial" w:cs="Arial"/>
                <w:b w:val="1"/>
                <w:bCs w:val="1"/>
                <w:sz w:val="22"/>
                <w:szCs w:val="22"/>
              </w:rPr>
            </w:pPr>
            <w:r w:rsidRPr="19B65A33" w:rsidR="19B65A33">
              <w:rPr>
                <w:rFonts w:ascii="Arial" w:hAnsi="Arial" w:eastAsia="Arial" w:cs="Arial"/>
                <w:b w:val="1"/>
                <w:bCs w:val="1"/>
                <w:sz w:val="22"/>
                <w:szCs w:val="22"/>
              </w:rPr>
              <w:t>Plus</w:t>
            </w:r>
          </w:p>
        </w:tc>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5529E9" w14:paraId="43520A1C" w14:textId="77777777" w14:noSpellErr="1">
            <w:pPr>
              <w:spacing w:line="360" w:lineRule="auto"/>
              <w:jc w:val="center"/>
              <w:rPr>
                <w:rFonts w:ascii="Arial" w:hAnsi="Arial" w:eastAsia="Arial" w:cs="Arial"/>
                <w:b w:val="1"/>
                <w:bCs w:val="1"/>
                <w:sz w:val="22"/>
                <w:szCs w:val="22"/>
              </w:rPr>
            </w:pPr>
            <w:r w:rsidRPr="19B65A33" w:rsidR="19B65A33">
              <w:rPr>
                <w:rFonts w:ascii="Arial" w:hAnsi="Arial" w:eastAsia="Arial" w:cs="Arial"/>
                <w:b w:val="1"/>
                <w:bCs w:val="1"/>
                <w:sz w:val="22"/>
                <w:szCs w:val="22"/>
              </w:rPr>
              <w:t>Minus</w:t>
            </w:r>
          </w:p>
        </w:tc>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5529E9" w14:paraId="3D5ABC06" w14:textId="77777777" w14:noSpellErr="1">
            <w:pPr>
              <w:spacing w:line="360" w:lineRule="auto"/>
              <w:jc w:val="center"/>
              <w:rPr>
                <w:rFonts w:ascii="Arial" w:hAnsi="Arial" w:eastAsia="Arial" w:cs="Arial"/>
                <w:b w:val="1"/>
                <w:bCs w:val="1"/>
                <w:sz w:val="22"/>
                <w:szCs w:val="22"/>
              </w:rPr>
            </w:pPr>
            <w:r w:rsidRPr="19B65A33" w:rsidR="19B65A33">
              <w:rPr>
                <w:rFonts w:ascii="Arial" w:hAnsi="Arial" w:eastAsia="Arial" w:cs="Arial"/>
                <w:b w:val="1"/>
                <w:bCs w:val="1"/>
                <w:sz w:val="22"/>
                <w:szCs w:val="22"/>
              </w:rPr>
              <w:t>Interesting</w:t>
            </w:r>
          </w:p>
        </w:tc>
      </w:tr>
      <w:tr w:rsidR="005529E9" w:rsidTr="19B65A33" w14:paraId="2ECB9882" w14:textId="77777777">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644165" w14:paraId="652BBDC8" w14:textId="77777777"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Work life balance helps in improving quality of work (8)</w:t>
            </w:r>
          </w:p>
          <w:p w:rsidR="00644165" w:rsidP="19B65A33" w:rsidRDefault="00644165" w14:paraId="5A1C8F93" w14:textId="6FBC2EDC">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 xml:space="preserve">This </w:t>
            </w:r>
            <w:r w:rsidRPr="19B65A33" w:rsidR="19B65A33">
              <w:rPr>
                <w:rFonts w:ascii="Arial" w:hAnsi="Arial" w:eastAsia="Arial" w:cs="Arial"/>
                <w:sz w:val="22"/>
                <w:szCs w:val="22"/>
              </w:rPr>
              <w:t>supplies</w:t>
            </w:r>
            <w:r w:rsidRPr="19B65A33" w:rsidR="19B65A33">
              <w:rPr>
                <w:rFonts w:ascii="Arial" w:hAnsi="Arial" w:eastAsia="Arial" w:cs="Arial"/>
                <w:sz w:val="22"/>
                <w:szCs w:val="22"/>
              </w:rPr>
              <w:t xml:space="preserve"> better work life balance. (5)</w:t>
            </w:r>
          </w:p>
          <w:p w:rsidR="00644165" w:rsidP="19B65A33" w:rsidRDefault="00644165" w14:paraId="14BCE627" w14:textId="77777777"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 xml:space="preserve">Work life balance gain the sufficient employee’s </w:t>
            </w:r>
            <w:r w:rsidRPr="19B65A33" w:rsidR="19B65A33">
              <w:rPr>
                <w:rFonts w:ascii="Arial" w:hAnsi="Arial" w:eastAsia="Arial" w:cs="Arial"/>
                <w:sz w:val="22"/>
                <w:szCs w:val="22"/>
                <w:lang w:val="en-IN"/>
              </w:rPr>
              <w:t>absenteeism</w:t>
            </w:r>
            <w:r w:rsidRPr="19B65A33" w:rsidR="19B65A33">
              <w:rPr>
                <w:rFonts w:ascii="Arial" w:hAnsi="Arial" w:eastAsia="Arial" w:cs="Arial"/>
                <w:sz w:val="22"/>
                <w:szCs w:val="22"/>
              </w:rPr>
              <w:t>. (8)</w:t>
            </w:r>
          </w:p>
        </w:tc>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D67237" w14:paraId="2DD6214A" w14:textId="73583C19"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 xml:space="preserve">It </w:t>
            </w:r>
            <w:r w:rsidRPr="19B65A33" w:rsidR="19B65A33">
              <w:rPr>
                <w:rFonts w:ascii="Arial" w:hAnsi="Arial" w:eastAsia="Arial" w:cs="Arial"/>
                <w:sz w:val="22"/>
                <w:szCs w:val="22"/>
              </w:rPr>
              <w:t>makes</w:t>
            </w:r>
            <w:r w:rsidRPr="19B65A33" w:rsidR="19B65A33">
              <w:rPr>
                <w:rFonts w:ascii="Arial" w:hAnsi="Arial" w:eastAsia="Arial" w:cs="Arial"/>
                <w:sz w:val="22"/>
                <w:szCs w:val="22"/>
              </w:rPr>
              <w:t xml:space="preserve"> decline productivity of the employees sometimes. (-8)</w:t>
            </w:r>
          </w:p>
          <w:p w:rsidR="00D67237" w:rsidP="19B65A33" w:rsidRDefault="00D67237" w14:paraId="0AC7D36D" w14:textId="764739AF"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This process</w:t>
            </w:r>
            <w:r w:rsidRPr="19B65A33" w:rsidR="19B65A33">
              <w:rPr>
                <w:rFonts w:ascii="Arial" w:hAnsi="Arial" w:eastAsia="Arial" w:cs="Arial"/>
                <w:sz w:val="22"/>
                <w:szCs w:val="22"/>
              </w:rPr>
              <w:t xml:space="preserve"> </w:t>
            </w:r>
            <w:r w:rsidRPr="19B65A33" w:rsidR="19B65A33">
              <w:rPr>
                <w:rFonts w:ascii="Arial" w:hAnsi="Arial" w:eastAsia="Arial" w:cs="Arial"/>
                <w:sz w:val="22"/>
                <w:szCs w:val="22"/>
              </w:rPr>
              <w:t>declines</w:t>
            </w:r>
            <w:r w:rsidRPr="19B65A33" w:rsidR="19B65A33">
              <w:rPr>
                <w:rFonts w:ascii="Arial" w:hAnsi="Arial" w:eastAsia="Arial" w:cs="Arial"/>
                <w:sz w:val="22"/>
                <w:szCs w:val="22"/>
              </w:rPr>
              <w:t xml:space="preserve"> the resources for working hard. (-5)</w:t>
            </w:r>
          </w:p>
        </w:tc>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50423C" w14:paraId="2F06B146" w14:textId="086F396F"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 xml:space="preserve">This </w:t>
            </w:r>
            <w:r w:rsidRPr="19B65A33" w:rsidR="19B65A33">
              <w:rPr>
                <w:rFonts w:ascii="Arial" w:hAnsi="Arial" w:eastAsia="Arial" w:cs="Arial"/>
                <w:sz w:val="22"/>
                <w:szCs w:val="22"/>
              </w:rPr>
              <w:t>makes</w:t>
            </w:r>
            <w:r w:rsidRPr="19B65A33" w:rsidR="19B65A33">
              <w:rPr>
                <w:rFonts w:ascii="Arial" w:hAnsi="Arial" w:eastAsia="Arial" w:cs="Arial"/>
                <w:sz w:val="22"/>
                <w:szCs w:val="22"/>
              </w:rPr>
              <w:t xml:space="preserve"> some interesting growth in work-life balance and make higher productivity. (8)</w:t>
            </w:r>
          </w:p>
        </w:tc>
      </w:tr>
      <w:tr w:rsidR="005529E9" w:rsidTr="19B65A33" w14:paraId="56291919" w14:textId="77777777">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5529E9" w14:paraId="53A6710B" w14:textId="77777777"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 xml:space="preserve">Total </w:t>
            </w:r>
            <w:r w:rsidRPr="19B65A33" w:rsidR="19B65A33">
              <w:rPr>
                <w:rFonts w:ascii="Arial" w:hAnsi="Arial" w:eastAsia="Arial" w:cs="Arial"/>
                <w:sz w:val="22"/>
                <w:szCs w:val="22"/>
              </w:rPr>
              <w:t>(21)</w:t>
            </w:r>
          </w:p>
        </w:tc>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5529E9" w14:paraId="334B8737" w14:textId="77777777"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 xml:space="preserve">Total </w:t>
            </w:r>
            <w:r w:rsidRPr="19B65A33" w:rsidR="19B65A33">
              <w:rPr>
                <w:rFonts w:ascii="Arial" w:hAnsi="Arial" w:eastAsia="Arial" w:cs="Arial"/>
                <w:sz w:val="22"/>
                <w:szCs w:val="22"/>
              </w:rPr>
              <w:t>(-13)</w:t>
            </w:r>
          </w:p>
        </w:tc>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5529E9" w14:paraId="738F291C" w14:textId="77777777"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 xml:space="preserve">Total </w:t>
            </w:r>
            <w:r w:rsidRPr="19B65A33" w:rsidR="19B65A33">
              <w:rPr>
                <w:rFonts w:ascii="Arial" w:hAnsi="Arial" w:eastAsia="Arial" w:cs="Arial"/>
                <w:sz w:val="22"/>
                <w:szCs w:val="22"/>
              </w:rPr>
              <w:t>(8)</w:t>
            </w:r>
          </w:p>
        </w:tc>
      </w:tr>
    </w:tbl>
    <w:p w:rsidR="27C54D86" w:rsidP="19B65A33" w:rsidRDefault="27C54D86" w14:paraId="0A53CE84" w14:textId="6F23B010">
      <w:pPr>
        <w:spacing w:line="360" w:lineRule="auto"/>
        <w:rPr>
          <w:rFonts w:ascii="Arial" w:hAnsi="Arial" w:eastAsia="Arial" w:cs="Arial"/>
          <w:sz w:val="22"/>
          <w:szCs w:val="22"/>
        </w:rPr>
      </w:pPr>
    </w:p>
    <w:p w:rsidR="008A2F44" w:rsidP="19B65A33" w:rsidRDefault="008A2F44" w14:paraId="01B4ACBA" w14:textId="77777777" w14:noSpellErr="1">
      <w:pPr>
        <w:spacing w:line="360" w:lineRule="auto"/>
        <w:ind w:firstLine="720"/>
        <w:rPr>
          <w:rFonts w:ascii="Arial" w:hAnsi="Arial" w:eastAsia="Arial" w:cs="Arial"/>
          <w:sz w:val="22"/>
          <w:szCs w:val="22"/>
        </w:rPr>
      </w:pPr>
    </w:p>
    <w:p w:rsidR="19B65A33" w:rsidP="19B65A33" w:rsidRDefault="19B65A33" w14:paraId="1B8EBC77" w14:textId="4C7360A1">
      <w:pPr>
        <w:spacing w:line="360" w:lineRule="auto"/>
        <w:ind w:firstLine="720"/>
        <w:rPr>
          <w:rFonts w:ascii="Arial" w:hAnsi="Arial" w:eastAsia="Arial" w:cs="Arial"/>
          <w:sz w:val="22"/>
          <w:szCs w:val="22"/>
        </w:rPr>
      </w:pPr>
    </w:p>
    <w:p w:rsidR="005529E9" w:rsidP="19B65A33" w:rsidRDefault="00512E90" w14:paraId="0B530A7B" w14:textId="2DA4F009">
      <w:pPr>
        <w:spacing w:line="360" w:lineRule="auto"/>
        <w:ind w:firstLine="720"/>
        <w:rPr>
          <w:rFonts w:ascii="Arial" w:hAnsi="Arial" w:eastAsia="Arial" w:cs="Arial"/>
          <w:sz w:val="22"/>
          <w:szCs w:val="22"/>
        </w:rPr>
      </w:pPr>
      <w:r w:rsidRPr="19B65A33" w:rsidR="19B65A33">
        <w:rPr>
          <w:rFonts w:ascii="Arial" w:hAnsi="Arial" w:eastAsia="Arial" w:cs="Arial"/>
          <w:sz w:val="22"/>
          <w:szCs w:val="22"/>
        </w:rPr>
        <w:t>From the above PMI table, total score is (21) + (-13) + (8) = 16, which means this result success possibilities in more classify way and bring resources with high applicability. This solution helps promote work life balance and manage challenges in more classified way. It further helps in analysing resources and manage processing system in more efficient resources</w:t>
      </w:r>
      <w:r w:rsidRPr="19B65A33" w:rsidR="19B65A33">
        <w:rPr>
          <w:rFonts w:ascii="Arial" w:hAnsi="Arial" w:eastAsia="Arial" w:cs="Arial"/>
          <w:sz w:val="22"/>
          <w:szCs w:val="22"/>
        </w:rPr>
        <w:t xml:space="preserve">. </w:t>
      </w:r>
    </w:p>
    <w:p w:rsidR="00512E90" w:rsidP="19B65A33" w:rsidRDefault="00512E90" w14:paraId="0BC5B8ED" w14:textId="77777777" w14:noSpellErr="1">
      <w:pPr>
        <w:spacing w:line="360" w:lineRule="auto"/>
        <w:rPr>
          <w:rFonts w:ascii="Arial" w:hAnsi="Arial" w:eastAsia="Arial" w:cs="Arial"/>
          <w:sz w:val="22"/>
          <w:szCs w:val="22"/>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108"/>
        <w:gridCol w:w="3118"/>
        <w:gridCol w:w="3124"/>
      </w:tblGrid>
      <w:tr w:rsidR="005529E9" w:rsidTr="19B65A33" w14:paraId="0232C208" w14:textId="77777777">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5529E9" w14:paraId="3B5414F6" w14:textId="77777777" w14:noSpellErr="1">
            <w:pPr>
              <w:spacing w:line="360" w:lineRule="auto"/>
              <w:jc w:val="center"/>
              <w:rPr>
                <w:rFonts w:ascii="Arial" w:hAnsi="Arial" w:eastAsia="Arial" w:cs="Arial"/>
                <w:b w:val="1"/>
                <w:bCs w:val="1"/>
                <w:sz w:val="22"/>
                <w:szCs w:val="22"/>
              </w:rPr>
            </w:pPr>
            <w:r w:rsidRPr="19B65A33" w:rsidR="19B65A33">
              <w:rPr>
                <w:rFonts w:ascii="Arial" w:hAnsi="Arial" w:eastAsia="Arial" w:cs="Arial"/>
                <w:b w:val="1"/>
                <w:bCs w:val="1"/>
                <w:sz w:val="22"/>
                <w:szCs w:val="22"/>
              </w:rPr>
              <w:t>Plus</w:t>
            </w:r>
          </w:p>
        </w:tc>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5529E9" w14:paraId="23B4E6C8" w14:textId="77777777" w14:noSpellErr="1">
            <w:pPr>
              <w:spacing w:line="360" w:lineRule="auto"/>
              <w:jc w:val="center"/>
              <w:rPr>
                <w:rFonts w:ascii="Arial" w:hAnsi="Arial" w:eastAsia="Arial" w:cs="Arial"/>
                <w:b w:val="1"/>
                <w:bCs w:val="1"/>
                <w:sz w:val="22"/>
                <w:szCs w:val="22"/>
              </w:rPr>
            </w:pPr>
            <w:r w:rsidRPr="19B65A33" w:rsidR="19B65A33">
              <w:rPr>
                <w:rFonts w:ascii="Arial" w:hAnsi="Arial" w:eastAsia="Arial" w:cs="Arial"/>
                <w:b w:val="1"/>
                <w:bCs w:val="1"/>
                <w:sz w:val="22"/>
                <w:szCs w:val="22"/>
              </w:rPr>
              <w:t>Minus</w:t>
            </w:r>
          </w:p>
        </w:tc>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5529E9" w14:paraId="6E064931" w14:textId="77777777" w14:noSpellErr="1">
            <w:pPr>
              <w:spacing w:line="360" w:lineRule="auto"/>
              <w:jc w:val="center"/>
              <w:rPr>
                <w:rFonts w:ascii="Arial" w:hAnsi="Arial" w:eastAsia="Arial" w:cs="Arial"/>
                <w:b w:val="1"/>
                <w:bCs w:val="1"/>
                <w:sz w:val="22"/>
                <w:szCs w:val="22"/>
              </w:rPr>
            </w:pPr>
            <w:r w:rsidRPr="19B65A33" w:rsidR="19B65A33">
              <w:rPr>
                <w:rFonts w:ascii="Arial" w:hAnsi="Arial" w:eastAsia="Arial" w:cs="Arial"/>
                <w:b w:val="1"/>
                <w:bCs w:val="1"/>
                <w:sz w:val="22"/>
                <w:szCs w:val="22"/>
              </w:rPr>
              <w:t>Interesting</w:t>
            </w:r>
          </w:p>
        </w:tc>
      </w:tr>
      <w:tr w:rsidR="005529E9" w:rsidTr="19B65A33" w14:paraId="6D2F60FC" w14:textId="77777777">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F8324B" w14:paraId="704A6FAA" w14:textId="091B122C">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Supplying</w:t>
            </w:r>
            <w:r w:rsidRPr="19B65A33" w:rsidR="19B65A33">
              <w:rPr>
                <w:rFonts w:ascii="Arial" w:hAnsi="Arial" w:eastAsia="Arial" w:cs="Arial"/>
                <w:sz w:val="22"/>
                <w:szCs w:val="22"/>
              </w:rPr>
              <w:t xml:space="preserve"> information to employees will help them work in more productive way. (5)</w:t>
            </w:r>
          </w:p>
          <w:p w:rsidR="00F8324B" w:rsidP="19B65A33" w:rsidRDefault="00F8324B" w14:paraId="72AAC6E4" w14:textId="77777777"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 xml:space="preserve">This work considered as more informed and </w:t>
            </w:r>
            <w:r w:rsidRPr="19B65A33" w:rsidR="19B65A33">
              <w:rPr>
                <w:rFonts w:ascii="Arial" w:hAnsi="Arial" w:eastAsia="Arial" w:cs="Arial"/>
                <w:sz w:val="22"/>
                <w:szCs w:val="22"/>
              </w:rPr>
              <w:t>appropriate way</w:t>
            </w:r>
            <w:r w:rsidRPr="19B65A33" w:rsidR="19B65A33">
              <w:rPr>
                <w:rFonts w:ascii="Arial" w:hAnsi="Arial" w:eastAsia="Arial" w:cs="Arial"/>
                <w:sz w:val="22"/>
                <w:szCs w:val="22"/>
              </w:rPr>
              <w:t>. (5)</w:t>
            </w:r>
          </w:p>
        </w:tc>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A84F04" w14:paraId="1C9D0C98" w14:textId="77777777"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 xml:space="preserve">Some organisations may not make access for </w:t>
            </w:r>
            <w:r w:rsidRPr="19B65A33" w:rsidR="19B65A33">
              <w:rPr>
                <w:rFonts w:ascii="Arial" w:hAnsi="Arial" w:eastAsia="Arial" w:cs="Arial"/>
                <w:sz w:val="22"/>
                <w:szCs w:val="22"/>
              </w:rPr>
              <w:t>provide</w:t>
            </w:r>
            <w:r w:rsidRPr="19B65A33" w:rsidR="19B65A33">
              <w:rPr>
                <w:rFonts w:ascii="Arial" w:hAnsi="Arial" w:eastAsia="Arial" w:cs="Arial"/>
                <w:sz w:val="22"/>
                <w:szCs w:val="22"/>
              </w:rPr>
              <w:t xml:space="preserve"> training. (</w:t>
            </w:r>
            <w:r w:rsidRPr="19B65A33" w:rsidR="19B65A33">
              <w:rPr>
                <w:rFonts w:ascii="Arial" w:hAnsi="Arial" w:eastAsia="Arial" w:cs="Arial"/>
                <w:sz w:val="22"/>
                <w:szCs w:val="22"/>
              </w:rPr>
              <w:t>-</w:t>
            </w:r>
            <w:r w:rsidRPr="19B65A33" w:rsidR="19B65A33">
              <w:rPr>
                <w:rFonts w:ascii="Arial" w:hAnsi="Arial" w:eastAsia="Arial" w:cs="Arial"/>
                <w:sz w:val="22"/>
                <w:szCs w:val="22"/>
              </w:rPr>
              <w:t>2)</w:t>
            </w:r>
          </w:p>
          <w:p w:rsidR="00A84F04" w:rsidP="19B65A33" w:rsidRDefault="00A84F04" w14:paraId="4FF8EF1F" w14:textId="77777777"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This can lead to termination. (-8)</w:t>
            </w:r>
          </w:p>
        </w:tc>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B40FBA" w14:paraId="1BFA522E" w14:textId="77777777"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It helps in understanding secto</w:t>
            </w:r>
            <w:r w:rsidRPr="19B65A33" w:rsidR="19B65A33">
              <w:rPr>
                <w:rFonts w:ascii="Arial" w:hAnsi="Arial" w:eastAsia="Arial" w:cs="Arial"/>
                <w:sz w:val="22"/>
                <w:szCs w:val="22"/>
              </w:rPr>
              <w:t xml:space="preserve">r and </w:t>
            </w:r>
            <w:r w:rsidRPr="19B65A33" w:rsidR="19B65A33">
              <w:rPr>
                <w:rFonts w:ascii="Arial" w:hAnsi="Arial" w:eastAsia="Arial" w:cs="Arial"/>
                <w:sz w:val="22"/>
                <w:szCs w:val="22"/>
              </w:rPr>
              <w:t>provide</w:t>
            </w:r>
            <w:r w:rsidRPr="19B65A33" w:rsidR="19B65A33">
              <w:rPr>
                <w:rFonts w:ascii="Arial" w:hAnsi="Arial" w:eastAsia="Arial" w:cs="Arial"/>
                <w:sz w:val="22"/>
                <w:szCs w:val="22"/>
              </w:rPr>
              <w:t xml:space="preserve"> systematic growth in more web log. </w:t>
            </w:r>
            <w:r w:rsidRPr="19B65A33" w:rsidR="19B65A33">
              <w:rPr>
                <w:rFonts w:ascii="Arial" w:hAnsi="Arial" w:eastAsia="Arial" w:cs="Arial"/>
                <w:sz w:val="22"/>
                <w:szCs w:val="22"/>
              </w:rPr>
              <w:t>(5)</w:t>
            </w:r>
          </w:p>
        </w:tc>
      </w:tr>
      <w:tr w:rsidR="005529E9" w:rsidTr="19B65A33" w14:paraId="250425C4" w14:textId="77777777">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5529E9" w14:paraId="4DA89F2E" w14:textId="77777777"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 xml:space="preserve">Total </w:t>
            </w:r>
            <w:r w:rsidRPr="19B65A33" w:rsidR="19B65A33">
              <w:rPr>
                <w:rFonts w:ascii="Arial" w:hAnsi="Arial" w:eastAsia="Arial" w:cs="Arial"/>
                <w:sz w:val="22"/>
                <w:szCs w:val="22"/>
              </w:rPr>
              <w:t>(10)</w:t>
            </w:r>
          </w:p>
        </w:tc>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5529E9" w14:paraId="58EF7676" w14:textId="77777777"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 xml:space="preserve">Total </w:t>
            </w:r>
            <w:r w:rsidRPr="19B65A33" w:rsidR="19B65A33">
              <w:rPr>
                <w:rFonts w:ascii="Arial" w:hAnsi="Arial" w:eastAsia="Arial" w:cs="Arial"/>
                <w:sz w:val="22"/>
                <w:szCs w:val="22"/>
              </w:rPr>
              <w:t>(</w:t>
            </w:r>
            <w:r w:rsidRPr="19B65A33" w:rsidR="19B65A33">
              <w:rPr>
                <w:rFonts w:ascii="Arial" w:hAnsi="Arial" w:eastAsia="Arial" w:cs="Arial"/>
                <w:sz w:val="22"/>
                <w:szCs w:val="22"/>
              </w:rPr>
              <w:t>-1</w:t>
            </w:r>
            <w:r w:rsidRPr="19B65A33" w:rsidR="19B65A33">
              <w:rPr>
                <w:rFonts w:ascii="Arial" w:hAnsi="Arial" w:eastAsia="Arial" w:cs="Arial"/>
                <w:sz w:val="22"/>
                <w:szCs w:val="22"/>
              </w:rPr>
              <w:t>0)</w:t>
            </w:r>
          </w:p>
        </w:tc>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5529E9" w14:paraId="75A06308" w14:textId="77777777"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 xml:space="preserve">Total </w:t>
            </w:r>
            <w:r w:rsidRPr="19B65A33" w:rsidR="19B65A33">
              <w:rPr>
                <w:rFonts w:ascii="Arial" w:hAnsi="Arial" w:eastAsia="Arial" w:cs="Arial"/>
                <w:sz w:val="22"/>
                <w:szCs w:val="22"/>
              </w:rPr>
              <w:t>(5)</w:t>
            </w:r>
          </w:p>
        </w:tc>
      </w:tr>
    </w:tbl>
    <w:p w:rsidR="27C54D86" w:rsidP="19B65A33" w:rsidRDefault="27C54D86" w14:paraId="44624F77" w14:textId="1924D10D">
      <w:pPr>
        <w:spacing w:line="360" w:lineRule="auto"/>
        <w:rPr>
          <w:rFonts w:ascii="Arial" w:hAnsi="Arial" w:eastAsia="Arial" w:cs="Arial"/>
          <w:sz w:val="22"/>
          <w:szCs w:val="22"/>
        </w:rPr>
      </w:pPr>
    </w:p>
    <w:p w:rsidR="005529E9" w:rsidP="19B65A33" w:rsidRDefault="005529E9" w14:paraId="2B298D6C" w14:textId="77777777" w14:noSpellErr="1">
      <w:pPr>
        <w:spacing w:line="360" w:lineRule="auto"/>
        <w:rPr>
          <w:rFonts w:ascii="Arial" w:hAnsi="Arial" w:eastAsia="Arial" w:cs="Arial"/>
          <w:sz w:val="22"/>
          <w:szCs w:val="22"/>
        </w:rPr>
      </w:pPr>
    </w:p>
    <w:p w:rsidR="00C44B7C" w:rsidP="19B65A33" w:rsidRDefault="00C44B7C" w14:paraId="74232B11" w14:textId="76A94AED">
      <w:pPr>
        <w:spacing w:line="360" w:lineRule="auto"/>
        <w:ind w:firstLine="720"/>
        <w:rPr>
          <w:rFonts w:ascii="Arial" w:hAnsi="Arial" w:eastAsia="Arial" w:cs="Arial"/>
          <w:sz w:val="22"/>
          <w:szCs w:val="22"/>
        </w:rPr>
      </w:pPr>
      <w:r w:rsidRPr="19B65A33" w:rsidR="19B65A33">
        <w:rPr>
          <w:rFonts w:ascii="Arial" w:hAnsi="Arial" w:eastAsia="Arial" w:cs="Arial"/>
          <w:sz w:val="22"/>
          <w:szCs w:val="22"/>
        </w:rPr>
        <w:t>This PMI table explain that sum of above points is (10) + (-10) + 5 = 5, this is considered as one of the important as it makes all the possibilities and challenges to help with growth to employee's success (</w:t>
      </w:r>
      <w:r w:rsidRPr="19B65A33" w:rsidR="19B65A33">
        <w:rPr>
          <w:rFonts w:ascii="Arial" w:hAnsi="Arial" w:eastAsia="Arial" w:cs="Arial"/>
          <w:sz w:val="22"/>
          <w:szCs w:val="22"/>
          <w:lang w:val="en-IN" w:eastAsia="en-IN"/>
        </w:rPr>
        <w:t>Shinitzky et.al., 2022</w:t>
      </w:r>
      <w:r w:rsidRPr="19B65A33" w:rsidR="19B65A33">
        <w:rPr>
          <w:rFonts w:ascii="Arial" w:hAnsi="Arial" w:eastAsia="Arial" w:cs="Arial"/>
          <w:sz w:val="22"/>
          <w:szCs w:val="22"/>
        </w:rPr>
        <w:t xml:space="preserve">). </w:t>
      </w:r>
    </w:p>
    <w:p w:rsidR="19B65A33" w:rsidP="19B65A33" w:rsidRDefault="19B65A33" w14:paraId="0C18D5A6" w14:textId="3DB2ED15">
      <w:pPr>
        <w:pStyle w:val="Normal"/>
        <w:spacing w:line="360" w:lineRule="auto"/>
        <w:ind w:firstLine="720"/>
        <w:rPr>
          <w:rFonts w:ascii="Times New Roman" w:hAnsi="Times New Roman" w:eastAsia="Calibri" w:cs="Times New Roman"/>
          <w:color w:val="000000" w:themeColor="text1" w:themeTint="FF" w:themeShade="FF"/>
          <w:sz w:val="24"/>
          <w:szCs w:val="24"/>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122"/>
        <w:gridCol w:w="3148"/>
        <w:gridCol w:w="3080"/>
      </w:tblGrid>
      <w:tr w:rsidR="005529E9" w:rsidTr="19B65A33" w14:paraId="2FF708F8" w14:textId="77777777">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5529E9" w14:paraId="04382C48" w14:textId="77777777" w14:noSpellErr="1">
            <w:pPr>
              <w:spacing w:line="360" w:lineRule="auto"/>
              <w:jc w:val="center"/>
              <w:rPr>
                <w:rFonts w:ascii="Arial" w:hAnsi="Arial" w:eastAsia="Arial" w:cs="Arial"/>
                <w:b w:val="1"/>
                <w:bCs w:val="1"/>
                <w:sz w:val="22"/>
                <w:szCs w:val="22"/>
              </w:rPr>
            </w:pPr>
            <w:r w:rsidRPr="19B65A33" w:rsidR="19B65A33">
              <w:rPr>
                <w:rFonts w:ascii="Arial" w:hAnsi="Arial" w:eastAsia="Arial" w:cs="Arial"/>
                <w:b w:val="1"/>
                <w:bCs w:val="1"/>
                <w:sz w:val="22"/>
                <w:szCs w:val="22"/>
              </w:rPr>
              <w:t>Plus</w:t>
            </w:r>
          </w:p>
        </w:tc>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5529E9" w14:paraId="7A07786E" w14:textId="77777777" w14:noSpellErr="1">
            <w:pPr>
              <w:spacing w:line="360" w:lineRule="auto"/>
              <w:jc w:val="center"/>
              <w:rPr>
                <w:rFonts w:ascii="Arial" w:hAnsi="Arial" w:eastAsia="Arial" w:cs="Arial"/>
                <w:b w:val="1"/>
                <w:bCs w:val="1"/>
                <w:sz w:val="22"/>
                <w:szCs w:val="22"/>
              </w:rPr>
            </w:pPr>
            <w:r w:rsidRPr="19B65A33" w:rsidR="19B65A33">
              <w:rPr>
                <w:rFonts w:ascii="Arial" w:hAnsi="Arial" w:eastAsia="Arial" w:cs="Arial"/>
                <w:b w:val="1"/>
                <w:bCs w:val="1"/>
                <w:sz w:val="22"/>
                <w:szCs w:val="22"/>
              </w:rPr>
              <w:t>Minus</w:t>
            </w:r>
          </w:p>
        </w:tc>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5529E9" w14:paraId="0BA40F99" w14:textId="77777777" w14:noSpellErr="1">
            <w:pPr>
              <w:spacing w:line="360" w:lineRule="auto"/>
              <w:jc w:val="center"/>
              <w:rPr>
                <w:rFonts w:ascii="Arial" w:hAnsi="Arial" w:eastAsia="Arial" w:cs="Arial"/>
                <w:b w:val="1"/>
                <w:bCs w:val="1"/>
                <w:sz w:val="22"/>
                <w:szCs w:val="22"/>
              </w:rPr>
            </w:pPr>
            <w:r w:rsidRPr="19B65A33" w:rsidR="19B65A33">
              <w:rPr>
                <w:rFonts w:ascii="Arial" w:hAnsi="Arial" w:eastAsia="Arial" w:cs="Arial"/>
                <w:b w:val="1"/>
                <w:bCs w:val="1"/>
                <w:sz w:val="22"/>
                <w:szCs w:val="22"/>
              </w:rPr>
              <w:t>Interesting</w:t>
            </w:r>
          </w:p>
        </w:tc>
      </w:tr>
      <w:tr w:rsidR="005529E9" w:rsidTr="19B65A33" w14:paraId="45DD2FC7" w14:textId="77777777">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7530BE" w14:paraId="331FE843" w14:textId="7F3E5927">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 xml:space="preserve">Working environment helps </w:t>
            </w:r>
            <w:r w:rsidRPr="19B65A33" w:rsidR="19B65A33">
              <w:rPr>
                <w:rFonts w:ascii="Arial" w:hAnsi="Arial" w:eastAsia="Arial" w:cs="Arial"/>
                <w:b w:val="0"/>
                <w:bCs w:val="0"/>
                <w:noProof w:val="0"/>
                <w:sz w:val="22"/>
                <w:szCs w:val="22"/>
                <w:u w:val="none"/>
                <w:lang w:val="en-GB"/>
              </w:rPr>
              <w:t xml:space="preserve">improve employee’s well-being process to the company </w:t>
            </w:r>
            <w:r w:rsidRPr="19B65A33" w:rsidR="19B65A33">
              <w:rPr>
                <w:rFonts w:ascii="Arial" w:hAnsi="Arial" w:eastAsia="Arial" w:cs="Arial"/>
                <w:sz w:val="22"/>
                <w:szCs w:val="22"/>
              </w:rPr>
              <w:t>(7)</w:t>
            </w:r>
          </w:p>
          <w:p w:rsidR="007530BE" w:rsidP="19B65A33" w:rsidRDefault="007530BE" w14:paraId="6A1E27D5" w14:textId="715700C2">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Flexible time of working (4)</w:t>
            </w:r>
          </w:p>
          <w:p w:rsidR="007530BE" w:rsidP="19B65A33" w:rsidRDefault="001C24E1" w14:paraId="21EAF9E3" w14:textId="0407207F">
            <w:pPr>
              <w:numPr>
                <w:ilvl w:val="0"/>
                <w:numId w:val="14"/>
              </w:numPr>
              <w:spacing w:line="360" w:lineRule="auto"/>
              <w:rPr>
                <w:rFonts w:ascii="Arial" w:hAnsi="Arial" w:eastAsia="Arial" w:cs="Arial"/>
                <w:sz w:val="22"/>
                <w:szCs w:val="22"/>
              </w:rPr>
            </w:pPr>
            <w:r w:rsidRPr="19B65A33" w:rsidR="19B65A33">
              <w:rPr>
                <w:rFonts w:ascii="Arial" w:hAnsi="Arial" w:eastAsia="Arial" w:cs="Arial"/>
                <w:b w:val="0"/>
                <w:bCs w:val="0"/>
                <w:noProof w:val="0"/>
                <w:sz w:val="22"/>
                <w:szCs w:val="22"/>
                <w:u w:val="none"/>
                <w:lang w:val="en-GB"/>
              </w:rPr>
              <w:t xml:space="preserve">Some management practices can be related to clear attendance policies and </w:t>
            </w:r>
            <w:r w:rsidRPr="19B65A33" w:rsidR="19B65A33">
              <w:rPr>
                <w:rFonts w:ascii="Arial" w:hAnsi="Arial" w:eastAsia="Arial" w:cs="Arial"/>
                <w:b w:val="0"/>
                <w:bCs w:val="0"/>
                <w:noProof w:val="0"/>
                <w:sz w:val="22"/>
                <w:szCs w:val="22"/>
                <w:u w:val="none"/>
                <w:lang w:val="en-GB"/>
              </w:rPr>
              <w:t>supplying</w:t>
            </w:r>
            <w:r w:rsidRPr="19B65A33" w:rsidR="19B65A33">
              <w:rPr>
                <w:rFonts w:ascii="Arial" w:hAnsi="Arial" w:eastAsia="Arial" w:cs="Arial"/>
                <w:b w:val="0"/>
                <w:bCs w:val="0"/>
                <w:noProof w:val="0"/>
                <w:sz w:val="22"/>
                <w:szCs w:val="22"/>
                <w:u w:val="none"/>
                <w:lang w:val="en-GB"/>
              </w:rPr>
              <w:t xml:space="preserve"> rewards</w:t>
            </w:r>
            <w:r w:rsidRPr="19B65A33" w:rsidR="19B65A33">
              <w:rPr>
                <w:rFonts w:ascii="Arial" w:hAnsi="Arial" w:eastAsia="Arial" w:cs="Arial"/>
                <w:sz w:val="22"/>
                <w:szCs w:val="22"/>
              </w:rPr>
              <w:t xml:space="preserve">. (5) </w:t>
            </w:r>
          </w:p>
        </w:tc>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101AE2" w14:paraId="4E813555" w14:textId="77777777"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Open working environment can lead mis</w:t>
            </w:r>
            <w:r w:rsidRPr="19B65A33" w:rsidR="19B65A33">
              <w:rPr>
                <w:rFonts w:ascii="Arial" w:hAnsi="Arial" w:eastAsia="Arial" w:cs="Arial"/>
                <w:sz w:val="22"/>
                <w:szCs w:val="22"/>
              </w:rPr>
              <w:t>communication in business culture. (-</w:t>
            </w:r>
            <w:r w:rsidRPr="19B65A33" w:rsidR="19B65A33">
              <w:rPr>
                <w:rFonts w:ascii="Arial" w:hAnsi="Arial" w:eastAsia="Arial" w:cs="Arial"/>
                <w:sz w:val="22"/>
                <w:szCs w:val="22"/>
              </w:rPr>
              <w:t>8</w:t>
            </w:r>
            <w:r w:rsidRPr="19B65A33" w:rsidR="19B65A33">
              <w:rPr>
                <w:rFonts w:ascii="Arial" w:hAnsi="Arial" w:eastAsia="Arial" w:cs="Arial"/>
                <w:sz w:val="22"/>
                <w:szCs w:val="22"/>
              </w:rPr>
              <w:t>)</w:t>
            </w:r>
          </w:p>
          <w:p w:rsidR="0091052D" w:rsidP="19B65A33" w:rsidRDefault="0091052D" w14:paraId="4DE7DCBD" w14:textId="063B269B">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 xml:space="preserve">Poor punctuality and </w:t>
            </w:r>
            <w:r w:rsidRPr="19B65A33" w:rsidR="19B65A33">
              <w:rPr>
                <w:rFonts w:ascii="Arial" w:hAnsi="Arial" w:eastAsia="Arial" w:cs="Arial"/>
                <w:sz w:val="22"/>
                <w:szCs w:val="22"/>
              </w:rPr>
              <w:t>attendance</w:t>
            </w:r>
            <w:r w:rsidRPr="19B65A33" w:rsidR="19B65A33">
              <w:rPr>
                <w:rFonts w:ascii="Arial" w:hAnsi="Arial" w:eastAsia="Arial" w:cs="Arial"/>
                <w:sz w:val="22"/>
                <w:szCs w:val="22"/>
              </w:rPr>
              <w:t xml:space="preserve"> (-4)</w:t>
            </w:r>
          </w:p>
        </w:tc>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B56C98" w14:paraId="530C16DA" w14:textId="77777777"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This can bring a positive response in the employees. (5)</w:t>
            </w:r>
          </w:p>
          <w:p w:rsidR="00B56C98" w:rsidP="19B65A33" w:rsidRDefault="00B56C98" w14:paraId="11D57B05" w14:textId="60D44E0D">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 xml:space="preserve">Also helps in managing </w:t>
            </w:r>
            <w:r w:rsidRPr="19B65A33" w:rsidR="19B65A33">
              <w:rPr>
                <w:rFonts w:ascii="Arial" w:hAnsi="Arial" w:eastAsia="Arial" w:cs="Arial"/>
                <w:sz w:val="22"/>
                <w:szCs w:val="22"/>
              </w:rPr>
              <w:t>attendances</w:t>
            </w:r>
            <w:r w:rsidRPr="19B65A33" w:rsidR="19B65A33">
              <w:rPr>
                <w:rFonts w:ascii="Arial" w:hAnsi="Arial" w:eastAsia="Arial" w:cs="Arial"/>
                <w:sz w:val="22"/>
                <w:szCs w:val="22"/>
              </w:rPr>
              <w:t xml:space="preserve"> in more effective and applicable way. (5)</w:t>
            </w:r>
          </w:p>
        </w:tc>
      </w:tr>
      <w:tr w:rsidR="005529E9" w:rsidTr="19B65A33" w14:paraId="42A0E959" w14:textId="77777777">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5529E9" w14:paraId="517ED1A3" w14:textId="77777777"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 xml:space="preserve">Total </w:t>
            </w:r>
            <w:r w:rsidRPr="19B65A33" w:rsidR="19B65A33">
              <w:rPr>
                <w:rFonts w:ascii="Arial" w:hAnsi="Arial" w:eastAsia="Arial" w:cs="Arial"/>
                <w:sz w:val="22"/>
                <w:szCs w:val="22"/>
              </w:rPr>
              <w:t>(16)</w:t>
            </w:r>
          </w:p>
        </w:tc>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5529E9" w14:paraId="093D4D15" w14:textId="77777777"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 xml:space="preserve">Total </w:t>
            </w:r>
            <w:r w:rsidRPr="19B65A33" w:rsidR="19B65A33">
              <w:rPr>
                <w:rFonts w:ascii="Arial" w:hAnsi="Arial" w:eastAsia="Arial" w:cs="Arial"/>
                <w:sz w:val="22"/>
                <w:szCs w:val="22"/>
              </w:rPr>
              <w:t>(-</w:t>
            </w:r>
            <w:r w:rsidRPr="19B65A33" w:rsidR="19B65A33">
              <w:rPr>
                <w:rFonts w:ascii="Arial" w:hAnsi="Arial" w:eastAsia="Arial" w:cs="Arial"/>
                <w:sz w:val="22"/>
                <w:szCs w:val="22"/>
              </w:rPr>
              <w:t>12</w:t>
            </w:r>
            <w:r w:rsidRPr="19B65A33" w:rsidR="19B65A33">
              <w:rPr>
                <w:rFonts w:ascii="Arial" w:hAnsi="Arial" w:eastAsia="Arial" w:cs="Arial"/>
                <w:sz w:val="22"/>
                <w:szCs w:val="22"/>
              </w:rPr>
              <w:t>)</w:t>
            </w:r>
          </w:p>
        </w:tc>
        <w:tc>
          <w:tcPr>
            <w:tcW w:w="31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5529E9" w:rsidP="19B65A33" w:rsidRDefault="005529E9" w14:paraId="0FC2E391" w14:textId="77777777" w14:noSpellErr="1">
            <w:pPr>
              <w:numPr>
                <w:ilvl w:val="0"/>
                <w:numId w:val="14"/>
              </w:numPr>
              <w:spacing w:line="360" w:lineRule="auto"/>
              <w:rPr>
                <w:rFonts w:ascii="Arial" w:hAnsi="Arial" w:eastAsia="Arial" w:cs="Arial"/>
                <w:sz w:val="22"/>
                <w:szCs w:val="22"/>
              </w:rPr>
            </w:pPr>
            <w:r w:rsidRPr="19B65A33" w:rsidR="19B65A33">
              <w:rPr>
                <w:rFonts w:ascii="Arial" w:hAnsi="Arial" w:eastAsia="Arial" w:cs="Arial"/>
                <w:sz w:val="22"/>
                <w:szCs w:val="22"/>
              </w:rPr>
              <w:t xml:space="preserve">Total </w:t>
            </w:r>
            <w:r w:rsidRPr="19B65A33" w:rsidR="19B65A33">
              <w:rPr>
                <w:rFonts w:ascii="Arial" w:hAnsi="Arial" w:eastAsia="Arial" w:cs="Arial"/>
                <w:sz w:val="22"/>
                <w:szCs w:val="22"/>
              </w:rPr>
              <w:t>(10)</w:t>
            </w:r>
          </w:p>
        </w:tc>
      </w:tr>
    </w:tbl>
    <w:p w:rsidR="27C54D86" w:rsidP="19B65A33" w:rsidRDefault="27C54D86" w14:paraId="3AC346D0" w14:textId="77E3619C">
      <w:pPr>
        <w:spacing w:line="360" w:lineRule="auto"/>
        <w:rPr>
          <w:rFonts w:ascii="Arial" w:hAnsi="Arial" w:eastAsia="Arial" w:cs="Arial"/>
          <w:sz w:val="22"/>
          <w:szCs w:val="22"/>
        </w:rPr>
      </w:pPr>
    </w:p>
    <w:p w:rsidR="005529E9" w:rsidP="19B65A33" w:rsidRDefault="005529E9" w14:paraId="3224D399" w14:textId="77777777" w14:noSpellErr="1">
      <w:pPr>
        <w:spacing w:line="360" w:lineRule="auto"/>
        <w:rPr>
          <w:rFonts w:ascii="Arial" w:hAnsi="Arial" w:eastAsia="Arial" w:cs="Arial"/>
          <w:sz w:val="22"/>
          <w:szCs w:val="22"/>
        </w:rPr>
      </w:pPr>
    </w:p>
    <w:p w:rsidRPr="001F59DF" w:rsidR="005529E9" w:rsidP="19B65A33" w:rsidRDefault="00E45221" w14:paraId="49D66D5F" w14:textId="0B4BDD7A">
      <w:pPr>
        <w:spacing w:line="360" w:lineRule="auto"/>
        <w:ind w:firstLine="720"/>
        <w:rPr>
          <w:rFonts w:ascii="Arial" w:hAnsi="Arial" w:eastAsia="Arial" w:cs="Arial"/>
          <w:sz w:val="22"/>
          <w:szCs w:val="22"/>
        </w:rPr>
      </w:pPr>
      <w:r w:rsidRPr="19B65A33" w:rsidR="19B65A33">
        <w:rPr>
          <w:rFonts w:ascii="Arial" w:hAnsi="Arial" w:eastAsia="Arial" w:cs="Arial"/>
          <w:sz w:val="22"/>
          <w:szCs w:val="22"/>
        </w:rPr>
        <w:t xml:space="preserve">This PMI table show that, total points with (16) + (-9) + (10) = 17, It is considered as one of the managing working environment which helps improve wellbeing and communication of employees. It further helps in managing business and makes positive response related to </w:t>
      </w:r>
      <w:r w:rsidRPr="19B65A33" w:rsidR="19B65A33">
        <w:rPr>
          <w:rFonts w:ascii="Arial" w:hAnsi="Arial" w:eastAsia="Arial" w:cs="Arial"/>
          <w:sz w:val="22"/>
          <w:szCs w:val="22"/>
        </w:rPr>
        <w:t>absenteeism</w:t>
      </w:r>
      <w:r w:rsidRPr="19B65A33" w:rsidR="19B65A33">
        <w:rPr>
          <w:rFonts w:ascii="Arial" w:hAnsi="Arial" w:eastAsia="Arial" w:cs="Arial"/>
          <w:sz w:val="22"/>
          <w:szCs w:val="22"/>
        </w:rPr>
        <w:t xml:space="preserve"> in a more efficient and applicable way in management.</w:t>
      </w:r>
    </w:p>
    <w:p w:rsidR="00890AA5" w:rsidP="19B65A33" w:rsidRDefault="00890AA5" w14:paraId="422EB8B8" w14:textId="77777777" w14:noSpellErr="1">
      <w:pPr>
        <w:pStyle w:val="Heading2"/>
        <w:spacing w:line="360" w:lineRule="auto"/>
        <w:rPr>
          <w:rFonts w:ascii="Arial" w:hAnsi="Arial" w:eastAsia="Arial" w:cs="Arial"/>
          <w:sz w:val="22"/>
          <w:szCs w:val="22"/>
        </w:rPr>
      </w:pPr>
      <w:bookmarkStart w:name="_Toc99980081" w:id="10"/>
      <w:r w:rsidRPr="19B65A33" w:rsidR="19B65A33">
        <w:rPr>
          <w:rFonts w:ascii="Arial" w:hAnsi="Arial" w:eastAsia="Arial" w:cs="Arial"/>
          <w:sz w:val="22"/>
          <w:szCs w:val="22"/>
        </w:rPr>
        <w:t>Best solution</w:t>
      </w:r>
      <w:bookmarkEnd w:id="10"/>
    </w:p>
    <w:p w:rsidR="001F59DF" w:rsidP="19B65A33" w:rsidRDefault="00995BE9" w14:paraId="15713134" w14:textId="2E824F51">
      <w:pPr>
        <w:spacing w:line="360" w:lineRule="auto"/>
        <w:ind w:firstLine="720"/>
        <w:rPr>
          <w:rFonts w:ascii="Arial" w:hAnsi="Arial" w:eastAsia="Arial" w:cs="Arial"/>
          <w:sz w:val="22"/>
          <w:szCs w:val="22"/>
        </w:rPr>
      </w:pPr>
      <w:r w:rsidRPr="19B65A33" w:rsidR="19B65A33">
        <w:rPr>
          <w:rFonts w:ascii="Arial" w:hAnsi="Arial" w:eastAsia="Arial" w:cs="Arial"/>
          <w:sz w:val="22"/>
          <w:szCs w:val="22"/>
        </w:rPr>
        <w:t xml:space="preserve">Out of the above 4 solutions, it was made clear that the last solution which is related to effective and flexible working environment sources with 17 points would be the best within the respective organisation, it will be helpful to manage open working environment and </w:t>
      </w:r>
      <w:r w:rsidRPr="19B65A33" w:rsidR="19B65A33">
        <w:rPr>
          <w:rFonts w:ascii="Arial" w:hAnsi="Arial" w:eastAsia="Arial" w:cs="Arial"/>
          <w:sz w:val="22"/>
          <w:szCs w:val="22"/>
        </w:rPr>
        <w:t>provide</w:t>
      </w:r>
      <w:r w:rsidRPr="19B65A33" w:rsidR="19B65A33">
        <w:rPr>
          <w:rFonts w:ascii="Arial" w:hAnsi="Arial" w:eastAsia="Arial" w:cs="Arial"/>
          <w:sz w:val="22"/>
          <w:szCs w:val="22"/>
        </w:rPr>
        <w:t xml:space="preserve"> resources and make improve </w:t>
      </w:r>
      <w:r w:rsidRPr="19B65A33" w:rsidR="19B65A33">
        <w:rPr>
          <w:rFonts w:ascii="Arial" w:hAnsi="Arial" w:eastAsia="Arial" w:cs="Arial"/>
          <w:sz w:val="22"/>
          <w:szCs w:val="22"/>
        </w:rPr>
        <w:t>attendance</w:t>
      </w:r>
      <w:r w:rsidRPr="19B65A33" w:rsidR="19B65A33">
        <w:rPr>
          <w:rFonts w:ascii="Arial" w:hAnsi="Arial" w:eastAsia="Arial" w:cs="Arial"/>
          <w:sz w:val="22"/>
          <w:szCs w:val="22"/>
        </w:rPr>
        <w:t xml:space="preserve"> policies in the organisation. There is the need for manage applicable resources through flexible time of working and manage application through wide range of advantage for the growth in the company. This also brings some positivity in the company and manages application to complete and decrease the employee’s </w:t>
      </w:r>
      <w:r w:rsidRPr="19B65A33" w:rsidR="19B65A33">
        <w:rPr>
          <w:rFonts w:ascii="Arial" w:hAnsi="Arial" w:eastAsia="Arial" w:cs="Arial"/>
          <w:sz w:val="22"/>
          <w:szCs w:val="22"/>
          <w:lang w:val="en-IN"/>
        </w:rPr>
        <w:t>absenteeism</w:t>
      </w:r>
      <w:r w:rsidRPr="19B65A33" w:rsidR="19B65A33">
        <w:rPr>
          <w:rFonts w:ascii="Arial" w:hAnsi="Arial" w:eastAsia="Arial" w:cs="Arial"/>
          <w:sz w:val="22"/>
          <w:szCs w:val="22"/>
        </w:rPr>
        <w:t xml:space="preserve"> in more effective and </w:t>
      </w:r>
      <w:r w:rsidRPr="19B65A33" w:rsidR="19B65A33">
        <w:rPr>
          <w:rFonts w:ascii="Arial" w:hAnsi="Arial" w:eastAsia="Arial" w:cs="Arial"/>
          <w:sz w:val="22"/>
          <w:szCs w:val="22"/>
        </w:rPr>
        <w:t>appropriate way</w:t>
      </w:r>
      <w:r w:rsidRPr="19B65A33" w:rsidR="19B65A33">
        <w:rPr>
          <w:rFonts w:ascii="Arial" w:hAnsi="Arial" w:eastAsia="Arial" w:cs="Arial"/>
          <w:sz w:val="22"/>
          <w:szCs w:val="22"/>
        </w:rPr>
        <w:t xml:space="preserve">. It helps in managing practices to complete working application and achieve resources while in </w:t>
      </w:r>
      <w:r w:rsidRPr="19B65A33" w:rsidR="19B65A33">
        <w:rPr>
          <w:rFonts w:ascii="Arial" w:hAnsi="Arial" w:eastAsia="Arial" w:cs="Arial"/>
          <w:sz w:val="22"/>
          <w:szCs w:val="22"/>
        </w:rPr>
        <w:t>an</w:t>
      </w:r>
      <w:r w:rsidRPr="19B65A33" w:rsidR="19B65A33">
        <w:rPr>
          <w:rFonts w:ascii="Arial" w:hAnsi="Arial" w:eastAsia="Arial" w:cs="Arial"/>
          <w:sz w:val="22"/>
          <w:szCs w:val="22"/>
        </w:rPr>
        <w:t xml:space="preserve"> open working environment (</w:t>
      </w:r>
      <w:r w:rsidRPr="19B65A33" w:rsidR="19B65A33">
        <w:rPr>
          <w:rFonts w:ascii="Arial" w:hAnsi="Arial" w:eastAsia="Arial" w:cs="Arial"/>
          <w:sz w:val="22"/>
          <w:szCs w:val="22"/>
          <w:lang w:val="en-IN" w:eastAsia="en-IN"/>
        </w:rPr>
        <w:t>Sun, 2022</w:t>
      </w:r>
      <w:r w:rsidRPr="19B65A33" w:rsidR="19B65A33">
        <w:rPr>
          <w:rFonts w:ascii="Arial" w:hAnsi="Arial" w:eastAsia="Arial" w:cs="Arial"/>
          <w:sz w:val="22"/>
          <w:szCs w:val="22"/>
        </w:rPr>
        <w:t xml:space="preserve">). </w:t>
      </w:r>
    </w:p>
    <w:p w:rsidRPr="001F59DF" w:rsidR="0022185B" w:rsidP="19B65A33" w:rsidRDefault="0022185B" w14:paraId="327960DF" w14:textId="77777777" w14:noSpellErr="1">
      <w:pPr>
        <w:spacing w:line="360" w:lineRule="auto"/>
        <w:rPr>
          <w:rFonts w:ascii="Arial" w:hAnsi="Arial" w:eastAsia="Arial" w:cs="Arial"/>
          <w:sz w:val="22"/>
          <w:szCs w:val="22"/>
        </w:rPr>
      </w:pPr>
    </w:p>
    <w:p w:rsidR="00890AA5" w:rsidP="19B65A33" w:rsidRDefault="00890AA5" w14:paraId="758621B3" w14:textId="77777777" w14:noSpellErr="1">
      <w:pPr>
        <w:pStyle w:val="Heading2"/>
        <w:spacing w:line="360" w:lineRule="auto"/>
        <w:rPr>
          <w:rFonts w:ascii="Arial" w:hAnsi="Arial" w:eastAsia="Arial" w:cs="Arial"/>
          <w:sz w:val="22"/>
          <w:szCs w:val="22"/>
        </w:rPr>
      </w:pPr>
      <w:bookmarkStart w:name="_Toc99980082" w:id="11"/>
      <w:r w:rsidRPr="19B65A33" w:rsidR="19B65A33">
        <w:rPr>
          <w:rFonts w:ascii="Arial" w:hAnsi="Arial" w:eastAsia="Arial" w:cs="Arial"/>
          <w:sz w:val="22"/>
          <w:szCs w:val="22"/>
        </w:rPr>
        <w:t>Plan to implement the best solution</w:t>
      </w:r>
      <w:bookmarkEnd w:id="11"/>
    </w:p>
    <w:p w:rsidRPr="001F59DF" w:rsidR="001F59DF" w:rsidP="19B65A33" w:rsidRDefault="00D56C35" w14:paraId="35C7D64D" w14:textId="566D755A">
      <w:pPr>
        <w:spacing w:line="360" w:lineRule="auto"/>
        <w:ind w:firstLine="720"/>
        <w:rPr>
          <w:rFonts w:ascii="Arial" w:hAnsi="Arial" w:eastAsia="Arial" w:cs="Arial"/>
          <w:sz w:val="22"/>
          <w:szCs w:val="22"/>
        </w:rPr>
      </w:pPr>
      <w:r w:rsidRPr="19B65A33" w:rsidR="19B65A33">
        <w:rPr>
          <w:rFonts w:ascii="Arial" w:hAnsi="Arial" w:eastAsia="Arial" w:cs="Arial"/>
          <w:sz w:val="22"/>
          <w:szCs w:val="22"/>
        </w:rPr>
        <w:t xml:space="preserve">To implement the best solution the following need to be considered through management policies and </w:t>
      </w:r>
      <w:r w:rsidRPr="19B65A33" w:rsidR="19B65A33">
        <w:rPr>
          <w:rFonts w:ascii="Arial" w:hAnsi="Arial" w:eastAsia="Arial" w:cs="Arial"/>
          <w:sz w:val="22"/>
          <w:szCs w:val="22"/>
        </w:rPr>
        <w:t>provide</w:t>
      </w:r>
      <w:r w:rsidRPr="19B65A33" w:rsidR="19B65A33">
        <w:rPr>
          <w:rFonts w:ascii="Arial" w:hAnsi="Arial" w:eastAsia="Arial" w:cs="Arial"/>
          <w:sz w:val="22"/>
          <w:szCs w:val="22"/>
        </w:rPr>
        <w:t xml:space="preserve"> flexible working environment. Based on presentation, it was found that the best solutions would be manage </w:t>
      </w:r>
      <w:r w:rsidRPr="19B65A33" w:rsidR="19B65A33">
        <w:rPr>
          <w:rFonts w:ascii="Arial" w:hAnsi="Arial" w:eastAsia="Arial" w:cs="Arial"/>
          <w:sz w:val="22"/>
          <w:szCs w:val="22"/>
        </w:rPr>
        <w:t>an</w:t>
      </w:r>
      <w:r w:rsidRPr="19B65A33" w:rsidR="19B65A33">
        <w:rPr>
          <w:rFonts w:ascii="Arial" w:hAnsi="Arial" w:eastAsia="Arial" w:cs="Arial"/>
          <w:sz w:val="22"/>
          <w:szCs w:val="22"/>
        </w:rPr>
        <w:t xml:space="preserve"> open working environment (</w:t>
      </w:r>
      <w:r w:rsidRPr="19B65A33" w:rsidR="19B65A33">
        <w:rPr>
          <w:rFonts w:ascii="Arial" w:hAnsi="Arial" w:eastAsia="Arial" w:cs="Arial"/>
          <w:sz w:val="22"/>
          <w:szCs w:val="22"/>
          <w:lang w:val="en-IN" w:eastAsia="en-IN"/>
        </w:rPr>
        <w:t>Yang and Kim, 2022</w:t>
      </w:r>
      <w:r w:rsidRPr="19B65A33" w:rsidR="19B65A33">
        <w:rPr>
          <w:rFonts w:ascii="Arial" w:hAnsi="Arial" w:eastAsia="Arial" w:cs="Arial"/>
          <w:sz w:val="22"/>
          <w:szCs w:val="22"/>
        </w:rPr>
        <w:t xml:space="preserve">). This needed to be considered with more applicable sources in best solution for implementing the challenges. This technique further helps to implement the plan with proper guidance, planning and implementation sources in more classified ways. </w:t>
      </w:r>
    </w:p>
    <w:p w:rsidR="00890AA5" w:rsidP="19B65A33" w:rsidRDefault="00890AA5" w14:paraId="4E750EA1" w14:textId="77777777" w14:noSpellErr="1">
      <w:pPr>
        <w:pStyle w:val="Heading2"/>
        <w:spacing w:line="360" w:lineRule="auto"/>
        <w:rPr>
          <w:rFonts w:ascii="Arial" w:hAnsi="Arial" w:eastAsia="Arial" w:cs="Arial"/>
          <w:sz w:val="22"/>
          <w:szCs w:val="22"/>
        </w:rPr>
      </w:pPr>
      <w:bookmarkStart w:name="_Toc99980083" w:id="12"/>
      <w:r w:rsidRPr="19B65A33" w:rsidR="19B65A33">
        <w:rPr>
          <w:rFonts w:ascii="Arial" w:hAnsi="Arial" w:eastAsia="Arial" w:cs="Arial"/>
          <w:sz w:val="22"/>
          <w:szCs w:val="22"/>
        </w:rPr>
        <w:t>Success indicator</w:t>
      </w:r>
      <w:bookmarkEnd w:id="12"/>
    </w:p>
    <w:p w:rsidRPr="001F59DF" w:rsidR="001F59DF" w:rsidP="19B65A33" w:rsidRDefault="00D56C35" w14:paraId="7BBF1B57" w14:textId="5DFBEE92">
      <w:pPr>
        <w:spacing w:line="360" w:lineRule="auto"/>
        <w:ind w:firstLine="720"/>
        <w:rPr>
          <w:rFonts w:ascii="Arial" w:hAnsi="Arial" w:eastAsia="Arial" w:cs="Arial"/>
          <w:sz w:val="22"/>
          <w:szCs w:val="22"/>
        </w:rPr>
      </w:pPr>
      <w:r w:rsidRPr="19B65A33" w:rsidR="19B65A33">
        <w:rPr>
          <w:rFonts w:ascii="Arial" w:hAnsi="Arial" w:eastAsia="Arial" w:cs="Arial"/>
          <w:sz w:val="22"/>
          <w:szCs w:val="22"/>
        </w:rPr>
        <w:t>In an organisation, research shows with high traits to make passion, mental toughness, and constant learning resources to achieve success. With the help of the project plan and making accomplishment with schedule, cost and improving stakeholders to manage performance and manage the business care in more effective way. There is the need to manage the companies using a systematic application to achieve a high profile success and applicable growth in market (</w:t>
      </w:r>
      <w:r w:rsidRPr="19B65A33" w:rsidR="19B65A33">
        <w:rPr>
          <w:rFonts w:ascii="Arial" w:hAnsi="Arial" w:eastAsia="Arial" w:cs="Arial"/>
          <w:sz w:val="22"/>
          <w:szCs w:val="22"/>
          <w:lang w:val="en-IN" w:eastAsia="en-IN"/>
        </w:rPr>
        <w:t>Williford et.al., 2022</w:t>
      </w:r>
      <w:r w:rsidRPr="19B65A33" w:rsidR="19B65A33">
        <w:rPr>
          <w:rFonts w:ascii="Arial" w:hAnsi="Arial" w:eastAsia="Arial" w:cs="Arial"/>
          <w:sz w:val="22"/>
          <w:szCs w:val="22"/>
        </w:rPr>
        <w:t xml:space="preserve">). There is the need to manage a success indicator to concise resources with high application in the company and manage wide range of success to resolve the conflict within the company at high range. </w:t>
      </w:r>
    </w:p>
    <w:p w:rsidRPr="00890AA5" w:rsidR="00890AA5" w:rsidP="19B65A33" w:rsidRDefault="00890AA5" w14:paraId="6D88C52D" w14:textId="77777777" w14:noSpellErr="1">
      <w:pPr>
        <w:pStyle w:val="Heading2"/>
        <w:spacing w:line="360" w:lineRule="auto"/>
        <w:rPr>
          <w:rFonts w:ascii="Arial" w:hAnsi="Arial" w:eastAsia="Arial" w:cs="Arial"/>
          <w:sz w:val="22"/>
          <w:szCs w:val="22"/>
        </w:rPr>
      </w:pPr>
      <w:bookmarkStart w:name="_Toc99980084" w:id="13"/>
      <w:r w:rsidRPr="19B65A33" w:rsidR="19B65A33">
        <w:rPr>
          <w:rFonts w:ascii="Arial" w:hAnsi="Arial" w:eastAsia="Arial" w:cs="Arial"/>
          <w:sz w:val="22"/>
          <w:szCs w:val="22"/>
        </w:rPr>
        <w:t>Plan how to measure the success indicators</w:t>
      </w:r>
      <w:bookmarkEnd w:id="13"/>
    </w:p>
    <w:p w:rsidRPr="00504E2F" w:rsidR="008E2C60" w:rsidP="19B65A33" w:rsidRDefault="00DC3834" w14:paraId="563E2993" w14:textId="7C06BF28">
      <w:pPr>
        <w:spacing w:line="360" w:lineRule="auto"/>
        <w:ind w:firstLine="576"/>
        <w:rPr>
          <w:rFonts w:ascii="Arial" w:hAnsi="Arial" w:eastAsia="Arial" w:cs="Arial"/>
          <w:sz w:val="22"/>
          <w:szCs w:val="22"/>
        </w:rPr>
      </w:pPr>
      <w:r w:rsidRPr="19B65A33" w:rsidR="19B65A33">
        <w:rPr>
          <w:rFonts w:ascii="Arial" w:hAnsi="Arial" w:eastAsia="Arial" w:cs="Arial"/>
          <w:sz w:val="22"/>
          <w:szCs w:val="22"/>
        </w:rPr>
        <w:t xml:space="preserve">This is needed to manage goals, bring </w:t>
      </w:r>
      <w:r w:rsidRPr="19B65A33" w:rsidR="19B65A33">
        <w:rPr>
          <w:rFonts w:ascii="Arial" w:hAnsi="Arial" w:eastAsia="Arial" w:cs="Arial"/>
          <w:sz w:val="22"/>
          <w:szCs w:val="22"/>
        </w:rPr>
        <w:t>success,</w:t>
      </w:r>
      <w:r w:rsidRPr="19B65A33" w:rsidR="19B65A33">
        <w:rPr>
          <w:rFonts w:ascii="Arial" w:hAnsi="Arial" w:eastAsia="Arial" w:cs="Arial"/>
          <w:sz w:val="22"/>
          <w:szCs w:val="22"/>
        </w:rPr>
        <w:t xml:space="preserve"> and gain strategic advantage to help with improvements of the staff wellbeing and attendance. </w:t>
      </w:r>
    </w:p>
    <w:p w:rsidRPr="00504E2F" w:rsidR="008E2C60" w:rsidP="19B65A33" w:rsidRDefault="00DC3834" w14:paraId="330130D5" w14:textId="02268766">
      <w:pPr>
        <w:spacing w:line="360" w:lineRule="auto"/>
        <w:ind w:firstLine="576"/>
        <w:rPr>
          <w:rFonts w:ascii="Arial" w:hAnsi="Arial" w:eastAsia="Arial" w:cs="Arial"/>
          <w:sz w:val="22"/>
          <w:szCs w:val="22"/>
        </w:rPr>
      </w:pPr>
      <w:r w:rsidRPr="19B65A33" w:rsidR="19B65A33">
        <w:rPr>
          <w:rFonts w:ascii="Arial" w:hAnsi="Arial" w:eastAsia="Arial" w:cs="Arial"/>
          <w:sz w:val="22"/>
          <w:szCs w:val="22"/>
        </w:rPr>
        <w:t xml:space="preserve"> </w:t>
      </w:r>
    </w:p>
    <w:p w:rsidR="00D939E4" w:rsidP="19B65A33" w:rsidRDefault="00890AA5" w14:paraId="4FBB1AFE" w14:textId="77777777" w14:noSpellErr="1">
      <w:pPr>
        <w:pStyle w:val="Heading1"/>
        <w:spacing w:line="360" w:lineRule="auto"/>
        <w:rPr>
          <w:rFonts w:ascii="Arial" w:hAnsi="Arial" w:eastAsia="Arial" w:cs="Arial"/>
          <w:sz w:val="22"/>
          <w:szCs w:val="22"/>
        </w:rPr>
      </w:pPr>
      <w:bookmarkStart w:name="_Toc99980085" w:id="14"/>
      <w:r w:rsidRPr="19B65A33" w:rsidR="19B65A33">
        <w:rPr>
          <w:rFonts w:ascii="Arial" w:hAnsi="Arial" w:eastAsia="Arial" w:cs="Arial"/>
          <w:sz w:val="22"/>
          <w:szCs w:val="22"/>
        </w:rPr>
        <w:t>Conclusion</w:t>
      </w:r>
      <w:bookmarkEnd w:id="14"/>
    </w:p>
    <w:p w:rsidRPr="00D939E4" w:rsidR="00103359" w:rsidP="19B65A33" w:rsidRDefault="00DC3834" w14:paraId="58076447" w14:textId="36FD175E">
      <w:pPr>
        <w:spacing w:line="360" w:lineRule="auto"/>
        <w:ind w:firstLine="720"/>
        <w:rPr>
          <w:rFonts w:ascii="Arial" w:hAnsi="Arial" w:eastAsia="Arial" w:cs="Arial"/>
          <w:sz w:val="22"/>
          <w:szCs w:val="22"/>
        </w:rPr>
      </w:pPr>
      <w:r w:rsidRPr="19B65A33" w:rsidR="19B65A33">
        <w:rPr>
          <w:rFonts w:ascii="Arial" w:hAnsi="Arial" w:eastAsia="Arial" w:cs="Arial"/>
          <w:sz w:val="22"/>
          <w:szCs w:val="22"/>
        </w:rPr>
        <w:t xml:space="preserve">From the above reflection report, it has been determined that accumulative growth with higher efficiency can manage consideration through wide range of applications. After analysing the problem of the company through SWOT and PESTLE analysis it can be considered through application and provide success with Fishbone diagram. With the help of the PMI table strategies and analysis can help with planning and make implementation through major challenges and strategies for the growth of the company. </w:t>
      </w:r>
    </w:p>
    <w:p w:rsidR="00990733" w:rsidP="19B65A33" w:rsidRDefault="00D939E4" w14:paraId="2E9EE81D" w14:textId="77777777" w14:noSpellErr="1">
      <w:pPr>
        <w:pStyle w:val="Heading1"/>
        <w:spacing w:line="360" w:lineRule="auto"/>
        <w:rPr>
          <w:rFonts w:ascii="Arial" w:hAnsi="Arial" w:eastAsia="Arial" w:cs="Arial"/>
          <w:sz w:val="22"/>
          <w:szCs w:val="22"/>
        </w:rPr>
      </w:pPr>
      <w:r w:rsidRPr="19B65A33">
        <w:rPr>
          <w:rFonts w:ascii="Arial" w:hAnsi="Arial" w:eastAsia="Arial" w:cs="Arial"/>
          <w:sz w:val="22"/>
          <w:szCs w:val="22"/>
        </w:rPr>
        <w:br w:type="page"/>
      </w:r>
      <w:bookmarkStart w:name="_Toc99980086" w:id="15"/>
      <w:r w:rsidRPr="19B65A33" w:rsidR="19B65A33">
        <w:rPr>
          <w:rFonts w:ascii="Arial" w:hAnsi="Arial" w:eastAsia="Arial" w:cs="Arial"/>
          <w:sz w:val="22"/>
          <w:szCs w:val="22"/>
        </w:rPr>
        <w:t>References</w:t>
      </w:r>
      <w:bookmarkEnd w:id="15"/>
    </w:p>
    <w:p w:rsidR="27C54D86" w:rsidP="19B65A33" w:rsidRDefault="27C54D86" w14:paraId="1D127B5B" w14:textId="75FAEC36">
      <w:pPr>
        <w:pStyle w:val="Normal"/>
        <w:spacing w:line="360" w:lineRule="auto"/>
        <w:rPr>
          <w:rFonts w:ascii="Arial" w:hAnsi="Arial" w:eastAsia="Arial" w:cs="Arial"/>
          <w:color w:val="000000" w:themeColor="text1" w:themeTint="FF" w:themeShade="FF"/>
          <w:sz w:val="22"/>
          <w:szCs w:val="22"/>
        </w:rPr>
      </w:pPr>
    </w:p>
    <w:p w:rsidRPr="00890AA5" w:rsidR="00990733" w:rsidP="19B65A33" w:rsidRDefault="00990733" w14:paraId="213B5EBA" w14:textId="77777777" w14:noSpellErr="1">
      <w:pPr>
        <w:spacing w:line="360" w:lineRule="auto"/>
        <w:rPr>
          <w:rFonts w:ascii="Arial" w:hAnsi="Arial" w:eastAsia="Arial" w:cs="Arial"/>
          <w:sz w:val="22"/>
          <w:szCs w:val="22"/>
          <w:u w:val="single"/>
        </w:rPr>
      </w:pPr>
      <w:r w:rsidRPr="19B65A33" w:rsidR="19B65A33">
        <w:rPr>
          <w:rFonts w:ascii="Arial" w:hAnsi="Arial" w:eastAsia="Arial" w:cs="Arial"/>
          <w:sz w:val="22"/>
          <w:szCs w:val="22"/>
          <w:u w:val="single"/>
        </w:rPr>
        <w:t>Books and Journals</w:t>
      </w:r>
    </w:p>
    <w:p w:rsidR="008A2F44" w:rsidP="19B65A33" w:rsidRDefault="008A2F44" w14:paraId="7DADD644" w14:textId="77777777" w14:noSpellErr="1">
      <w:pPr>
        <w:spacing w:line="360" w:lineRule="auto"/>
        <w:rPr>
          <w:rFonts w:ascii="Arial" w:hAnsi="Arial" w:eastAsia="Arial" w:cs="Arial"/>
          <w:sz w:val="22"/>
          <w:szCs w:val="22"/>
          <w:lang w:val="en-IN" w:eastAsia="en-IN"/>
        </w:rPr>
      </w:pPr>
      <w:r w:rsidRPr="19B65A33" w:rsidR="19B65A33">
        <w:rPr>
          <w:rFonts w:ascii="Arial" w:hAnsi="Arial" w:eastAsia="Arial" w:cs="Arial"/>
          <w:sz w:val="22"/>
          <w:szCs w:val="22"/>
          <w:lang w:val="en-IN" w:eastAsia="en-IN"/>
        </w:rPr>
        <w:t xml:space="preserve">Andraka-Christou, B., Clark, M.H., Atkins, D.N. and Del Pozo, B., 2022. Criminal problem-solving and civil dependency court policies </w:t>
      </w:r>
      <w:r w:rsidRPr="19B65A33" w:rsidR="19B65A33">
        <w:rPr>
          <w:rFonts w:ascii="Arial" w:hAnsi="Arial" w:eastAsia="Arial" w:cs="Arial"/>
          <w:sz w:val="22"/>
          <w:szCs w:val="22"/>
          <w:lang w:val="en-IN" w:eastAsia="en-IN"/>
        </w:rPr>
        <w:t>regarding</w:t>
      </w:r>
      <w:r w:rsidRPr="19B65A33" w:rsidR="19B65A33">
        <w:rPr>
          <w:rFonts w:ascii="Arial" w:hAnsi="Arial" w:eastAsia="Arial" w:cs="Arial"/>
          <w:sz w:val="22"/>
          <w:szCs w:val="22"/>
          <w:lang w:val="en-IN" w:eastAsia="en-IN"/>
        </w:rPr>
        <w:t xml:space="preserve"> medications for opioid use disorder. </w:t>
      </w:r>
      <w:r w:rsidRPr="19B65A33" w:rsidR="19B65A33">
        <w:rPr>
          <w:rFonts w:ascii="Arial" w:hAnsi="Arial" w:eastAsia="Arial" w:cs="Arial"/>
          <w:i w:val="1"/>
          <w:iCs w:val="1"/>
          <w:sz w:val="22"/>
          <w:szCs w:val="22"/>
          <w:lang w:val="en-IN" w:eastAsia="en-IN"/>
        </w:rPr>
        <w:t>Substance abuse</w:t>
      </w:r>
      <w:r w:rsidRPr="19B65A33" w:rsidR="19B65A33">
        <w:rPr>
          <w:rFonts w:ascii="Arial" w:hAnsi="Arial" w:eastAsia="Arial" w:cs="Arial"/>
          <w:sz w:val="22"/>
          <w:szCs w:val="22"/>
          <w:lang w:val="en-IN" w:eastAsia="en-IN"/>
        </w:rPr>
        <w:t xml:space="preserve">, </w:t>
      </w:r>
      <w:r w:rsidRPr="19B65A33" w:rsidR="19B65A33">
        <w:rPr>
          <w:rFonts w:ascii="Arial" w:hAnsi="Arial" w:eastAsia="Arial" w:cs="Arial"/>
          <w:sz w:val="22"/>
          <w:szCs w:val="22"/>
          <w:lang w:val="en-IN" w:eastAsia="en-IN"/>
        </w:rPr>
        <w:t>43</w:t>
      </w:r>
      <w:r w:rsidRPr="19B65A33" w:rsidR="19B65A33">
        <w:rPr>
          <w:rFonts w:ascii="Arial" w:hAnsi="Arial" w:eastAsia="Arial" w:cs="Arial"/>
          <w:sz w:val="22"/>
          <w:szCs w:val="22"/>
          <w:lang w:val="en-IN" w:eastAsia="en-IN"/>
        </w:rPr>
        <w:t>(1), pp.425-432.</w:t>
      </w:r>
    </w:p>
    <w:p w:rsidRPr="008A2F44" w:rsidR="008A2F44" w:rsidP="19B65A33" w:rsidRDefault="008A2F44" w14:paraId="1101E099" w14:textId="77777777">
      <w:pPr>
        <w:spacing w:line="360" w:lineRule="auto"/>
        <w:rPr>
          <w:rFonts w:ascii="Arial" w:hAnsi="Arial" w:eastAsia="Arial" w:cs="Arial"/>
          <w:sz w:val="22"/>
          <w:szCs w:val="22"/>
          <w:lang w:val="en-IN" w:eastAsia="en-IN"/>
        </w:rPr>
      </w:pPr>
      <w:r w:rsidRPr="19B65A33" w:rsidR="19B65A33">
        <w:rPr>
          <w:rFonts w:ascii="Arial" w:hAnsi="Arial" w:eastAsia="Arial" w:cs="Arial"/>
          <w:sz w:val="22"/>
          <w:szCs w:val="22"/>
          <w:lang w:val="en-IN" w:eastAsia="en-IN"/>
        </w:rPr>
        <w:t xml:space="preserve">Bio Gassi, K. and Baysal, M., Analysis of a linear programming‐based decision‐making model for microgrid energy management systems with renewable sources. </w:t>
      </w:r>
      <w:r w:rsidRPr="19B65A33" w:rsidR="19B65A33">
        <w:rPr>
          <w:rFonts w:ascii="Arial" w:hAnsi="Arial" w:eastAsia="Arial" w:cs="Arial"/>
          <w:i w:val="1"/>
          <w:iCs w:val="1"/>
          <w:sz w:val="22"/>
          <w:szCs w:val="22"/>
          <w:lang w:val="en-IN" w:eastAsia="en-IN"/>
        </w:rPr>
        <w:t>International Journal of Energy Research</w:t>
      </w:r>
      <w:r w:rsidRPr="19B65A33" w:rsidR="19B65A33">
        <w:rPr>
          <w:rFonts w:ascii="Arial" w:hAnsi="Arial" w:eastAsia="Arial" w:cs="Arial"/>
          <w:sz w:val="22"/>
          <w:szCs w:val="22"/>
          <w:lang w:val="en-IN" w:eastAsia="en-IN"/>
        </w:rPr>
        <w:t>.</w:t>
      </w:r>
    </w:p>
    <w:p w:rsidRPr="008A2F44" w:rsidR="008A2F44" w:rsidP="19B65A33" w:rsidRDefault="008A2F44" w14:paraId="101204A8" w14:textId="77777777">
      <w:pPr>
        <w:spacing w:line="360" w:lineRule="auto"/>
        <w:rPr>
          <w:rFonts w:ascii="Arial" w:hAnsi="Arial" w:eastAsia="Arial" w:cs="Arial"/>
          <w:sz w:val="22"/>
          <w:szCs w:val="22"/>
          <w:lang w:val="en-IN" w:eastAsia="en-IN"/>
        </w:rPr>
      </w:pPr>
      <w:r w:rsidRPr="19B65A33" w:rsidR="19B65A33">
        <w:rPr>
          <w:rFonts w:ascii="Arial" w:hAnsi="Arial" w:eastAsia="Arial" w:cs="Arial"/>
          <w:sz w:val="22"/>
          <w:szCs w:val="22"/>
          <w:lang w:val="en-IN" w:eastAsia="en-IN"/>
        </w:rPr>
        <w:t>Denet, L., Napala, A. and Kurmen, G., 2022. Analysis of Intrinsic Motivation during a Problem-Solving activity.</w:t>
      </w:r>
    </w:p>
    <w:p w:rsidRPr="008A2F44" w:rsidR="008A2F44" w:rsidP="19B65A33" w:rsidRDefault="008A2F44" w14:paraId="1E4967EA" w14:textId="77777777">
      <w:pPr>
        <w:spacing w:line="360" w:lineRule="auto"/>
        <w:rPr>
          <w:rFonts w:ascii="Arial" w:hAnsi="Arial" w:eastAsia="Arial" w:cs="Arial"/>
          <w:sz w:val="22"/>
          <w:szCs w:val="22"/>
          <w:lang w:val="en-IN" w:eastAsia="en-IN"/>
        </w:rPr>
      </w:pPr>
      <w:r w:rsidRPr="19B65A33" w:rsidR="19B65A33">
        <w:rPr>
          <w:rFonts w:ascii="Arial" w:hAnsi="Arial" w:eastAsia="Arial" w:cs="Arial"/>
          <w:sz w:val="22"/>
          <w:szCs w:val="22"/>
          <w:lang w:val="en-IN" w:eastAsia="en-IN"/>
        </w:rPr>
        <w:t xml:space="preserve">Hardy, N. and Nortjé, N., 2022. A Developmental Perspective on </w:t>
      </w:r>
      <w:proofErr w:type="spellStart"/>
      <w:r w:rsidRPr="19B65A33" w:rsidR="19B65A33">
        <w:rPr>
          <w:rFonts w:ascii="Arial" w:hAnsi="Arial" w:eastAsia="Arial" w:cs="Arial"/>
          <w:sz w:val="22"/>
          <w:szCs w:val="22"/>
          <w:lang w:val="en-IN" w:eastAsia="en-IN"/>
        </w:rPr>
        <w:t>Pediatric</w:t>
      </w:r>
      <w:proofErr w:type="spellEnd"/>
      <w:r w:rsidRPr="19B65A33" w:rsidR="19B65A33">
        <w:rPr>
          <w:rFonts w:ascii="Arial" w:hAnsi="Arial" w:eastAsia="Arial" w:cs="Arial"/>
          <w:sz w:val="22"/>
          <w:szCs w:val="22"/>
          <w:lang w:val="en-IN" w:eastAsia="en-IN"/>
        </w:rPr>
        <w:t xml:space="preserve"> Decision-Making Capacity. In </w:t>
      </w:r>
      <w:proofErr w:type="spellStart"/>
      <w:r w:rsidRPr="19B65A33" w:rsidR="19B65A33">
        <w:rPr>
          <w:rFonts w:ascii="Arial" w:hAnsi="Arial" w:eastAsia="Arial" w:cs="Arial"/>
          <w:i w:val="1"/>
          <w:iCs w:val="1"/>
          <w:sz w:val="22"/>
          <w:szCs w:val="22"/>
          <w:lang w:val="en-IN" w:eastAsia="en-IN"/>
        </w:rPr>
        <w:t>Pediatric</w:t>
      </w:r>
      <w:proofErr w:type="spellEnd"/>
      <w:r w:rsidRPr="19B65A33" w:rsidR="19B65A33">
        <w:rPr>
          <w:rFonts w:ascii="Arial" w:hAnsi="Arial" w:eastAsia="Arial" w:cs="Arial"/>
          <w:i w:val="1"/>
          <w:iCs w:val="1"/>
          <w:sz w:val="22"/>
          <w:szCs w:val="22"/>
          <w:lang w:val="en-IN" w:eastAsia="en-IN"/>
        </w:rPr>
        <w:t xml:space="preserve"> Ethics: Theory and Practice</w:t>
      </w:r>
      <w:r w:rsidRPr="19B65A33" w:rsidR="19B65A33">
        <w:rPr>
          <w:rFonts w:ascii="Arial" w:hAnsi="Arial" w:eastAsia="Arial" w:cs="Arial"/>
          <w:sz w:val="22"/>
          <w:szCs w:val="22"/>
          <w:lang w:val="en-IN" w:eastAsia="en-IN"/>
        </w:rPr>
        <w:t xml:space="preserve"> (pp. 23-37). Springer, Cham.</w:t>
      </w:r>
    </w:p>
    <w:p w:rsidRPr="008A2F44" w:rsidR="008A2F44" w:rsidP="19B65A33" w:rsidRDefault="008A2F44" w14:paraId="01244F68" w14:textId="77777777">
      <w:pPr>
        <w:spacing w:line="360" w:lineRule="auto"/>
        <w:rPr>
          <w:rFonts w:ascii="Arial" w:hAnsi="Arial" w:eastAsia="Arial" w:cs="Arial"/>
          <w:sz w:val="22"/>
          <w:szCs w:val="22"/>
          <w:lang w:val="en-IN" w:eastAsia="en-IN"/>
        </w:rPr>
      </w:pPr>
      <w:r w:rsidRPr="19B65A33" w:rsidR="19B65A33">
        <w:rPr>
          <w:rFonts w:ascii="Arial" w:hAnsi="Arial" w:eastAsia="Arial" w:cs="Arial"/>
          <w:sz w:val="22"/>
          <w:szCs w:val="22"/>
          <w:lang w:val="en-IN" w:eastAsia="en-IN"/>
        </w:rPr>
        <w:t xml:space="preserve">McIntyre, L.S., Friedel, C.R. and Lathan III, C., 2022. PROBLEM-SOLVING STYLE AND RESILIENCY OF NAVY SEALS: HOW ARE THE MORE ADAPTIVE AND THE MORE INNOVATIVE DIFFERENT. </w:t>
      </w:r>
      <w:r w:rsidRPr="19B65A33" w:rsidR="19B65A33">
        <w:rPr>
          <w:rFonts w:ascii="Arial" w:hAnsi="Arial" w:eastAsia="Arial" w:cs="Arial"/>
          <w:i w:val="1"/>
          <w:iCs w:val="1"/>
          <w:sz w:val="22"/>
          <w:szCs w:val="22"/>
          <w:lang w:val="en-IN" w:eastAsia="en-IN"/>
        </w:rPr>
        <w:t>Thinking Skills and Creativity</w:t>
      </w:r>
      <w:r w:rsidRPr="19B65A33" w:rsidR="19B65A33">
        <w:rPr>
          <w:rFonts w:ascii="Arial" w:hAnsi="Arial" w:eastAsia="Arial" w:cs="Arial"/>
          <w:sz w:val="22"/>
          <w:szCs w:val="22"/>
          <w:lang w:val="en-IN" w:eastAsia="en-IN"/>
        </w:rPr>
        <w:t>, p.101001.</w:t>
      </w:r>
    </w:p>
    <w:p w:rsidRPr="008A2F44" w:rsidR="008A2F44" w:rsidP="19B65A33" w:rsidRDefault="008A2F44" w14:paraId="690702A0" w14:textId="77777777" w14:noSpellErr="1">
      <w:pPr>
        <w:spacing w:line="360" w:lineRule="auto"/>
        <w:rPr>
          <w:rFonts w:ascii="Arial" w:hAnsi="Arial" w:eastAsia="Arial" w:cs="Arial"/>
          <w:sz w:val="22"/>
          <w:szCs w:val="22"/>
          <w:lang w:val="en-IN" w:eastAsia="en-IN"/>
        </w:rPr>
      </w:pPr>
      <w:r w:rsidRPr="19B65A33" w:rsidR="19B65A33">
        <w:rPr>
          <w:rFonts w:ascii="Arial" w:hAnsi="Arial" w:eastAsia="Arial" w:cs="Arial"/>
          <w:sz w:val="22"/>
          <w:szCs w:val="22"/>
          <w:lang w:val="en-IN" w:eastAsia="en-IN"/>
        </w:rPr>
        <w:t xml:space="preserve">Murray, J. and Enang, I., 2022. </w:t>
      </w:r>
      <w:r w:rsidRPr="19B65A33" w:rsidR="19B65A33">
        <w:rPr>
          <w:rFonts w:ascii="Arial" w:hAnsi="Arial" w:eastAsia="Arial" w:cs="Arial"/>
          <w:sz w:val="22"/>
          <w:szCs w:val="22"/>
          <w:lang w:val="en-IN" w:eastAsia="en-IN"/>
        </w:rPr>
        <w:t>Impacting</w:t>
      </w:r>
      <w:r w:rsidRPr="19B65A33" w:rsidR="19B65A33">
        <w:rPr>
          <w:rFonts w:ascii="Arial" w:hAnsi="Arial" w:eastAsia="Arial" w:cs="Arial"/>
          <w:sz w:val="22"/>
          <w:szCs w:val="22"/>
          <w:lang w:val="en-IN" w:eastAsia="en-IN"/>
        </w:rPr>
        <w:t xml:space="preserve"> on Decision Making and Outcomes. In </w:t>
      </w:r>
      <w:r w:rsidRPr="19B65A33" w:rsidR="19B65A33">
        <w:rPr>
          <w:rFonts w:ascii="Arial" w:hAnsi="Arial" w:eastAsia="Arial" w:cs="Arial"/>
          <w:i w:val="1"/>
          <w:iCs w:val="1"/>
          <w:sz w:val="22"/>
          <w:szCs w:val="22"/>
          <w:lang w:val="en-IN" w:eastAsia="en-IN"/>
        </w:rPr>
        <w:t>Conceptualising Risk Assessment and Management across the Public Sector</w:t>
      </w:r>
      <w:r w:rsidRPr="19B65A33" w:rsidR="19B65A33">
        <w:rPr>
          <w:rFonts w:ascii="Arial" w:hAnsi="Arial" w:eastAsia="Arial" w:cs="Arial"/>
          <w:sz w:val="22"/>
          <w:szCs w:val="22"/>
          <w:lang w:val="en-IN" w:eastAsia="en-IN"/>
        </w:rPr>
        <w:t>. Emerald Publishing Limited.</w:t>
      </w:r>
    </w:p>
    <w:p w:rsidRPr="008A2F44" w:rsidR="008A2F44" w:rsidP="19B65A33" w:rsidRDefault="008A2F44" w14:paraId="4CFC96A8" w14:textId="77777777">
      <w:pPr>
        <w:spacing w:line="360" w:lineRule="auto"/>
        <w:rPr>
          <w:rFonts w:ascii="Arial" w:hAnsi="Arial" w:eastAsia="Arial" w:cs="Arial"/>
          <w:sz w:val="22"/>
          <w:szCs w:val="22"/>
          <w:lang w:val="en-IN" w:eastAsia="en-IN"/>
        </w:rPr>
      </w:pPr>
      <w:r w:rsidRPr="19B65A33" w:rsidR="19B65A33">
        <w:rPr>
          <w:rFonts w:ascii="Arial" w:hAnsi="Arial" w:eastAsia="Arial" w:cs="Arial"/>
          <w:sz w:val="22"/>
          <w:szCs w:val="22"/>
          <w:lang w:val="en-IN" w:eastAsia="en-IN"/>
        </w:rPr>
        <w:t xml:space="preserve">Odacı, H., Çıkrıkçı, N. and İrem Değerli, F., 2022. The Role of Problem-Solving Skills in Career Decision-Making Self-Efficacy and Vocational Outcome Expectations. </w:t>
      </w:r>
      <w:r w:rsidRPr="19B65A33" w:rsidR="19B65A33">
        <w:rPr>
          <w:rFonts w:ascii="Arial" w:hAnsi="Arial" w:eastAsia="Arial" w:cs="Arial"/>
          <w:i w:val="1"/>
          <w:iCs w:val="1"/>
          <w:sz w:val="22"/>
          <w:szCs w:val="22"/>
          <w:lang w:val="en-IN" w:eastAsia="en-IN"/>
        </w:rPr>
        <w:t>International Journal of Educational Reform</w:t>
      </w:r>
      <w:r w:rsidRPr="19B65A33" w:rsidR="19B65A33">
        <w:rPr>
          <w:rFonts w:ascii="Arial" w:hAnsi="Arial" w:eastAsia="Arial" w:cs="Arial"/>
          <w:sz w:val="22"/>
          <w:szCs w:val="22"/>
          <w:lang w:val="en-IN" w:eastAsia="en-IN"/>
        </w:rPr>
        <w:t>, p.10567879221076084.</w:t>
      </w:r>
    </w:p>
    <w:p w:rsidRPr="008A2F44" w:rsidR="008A2F44" w:rsidP="19B65A33" w:rsidRDefault="008A2F44" w14:paraId="112C8ADE" w14:textId="77777777">
      <w:pPr>
        <w:spacing w:line="360" w:lineRule="auto"/>
        <w:rPr>
          <w:rFonts w:ascii="Arial" w:hAnsi="Arial" w:eastAsia="Arial" w:cs="Arial"/>
          <w:sz w:val="22"/>
          <w:szCs w:val="22"/>
          <w:lang w:val="en-IN" w:eastAsia="en-IN"/>
        </w:rPr>
      </w:pPr>
      <w:r w:rsidRPr="19B65A33" w:rsidR="19B65A33">
        <w:rPr>
          <w:rFonts w:ascii="Arial" w:hAnsi="Arial" w:eastAsia="Arial" w:cs="Arial"/>
          <w:sz w:val="22"/>
          <w:szCs w:val="22"/>
          <w:lang w:val="en-IN" w:eastAsia="en-IN"/>
        </w:rPr>
        <w:t xml:space="preserve">Panke, D., Polat, G. and Hohlstein, F., 2022. Who performs better? A comparative analysis of problem-solving effectiveness and legitimacy attributions to international organizations. </w:t>
      </w:r>
      <w:r w:rsidRPr="19B65A33" w:rsidR="19B65A33">
        <w:rPr>
          <w:rFonts w:ascii="Arial" w:hAnsi="Arial" w:eastAsia="Arial" w:cs="Arial"/>
          <w:i w:val="1"/>
          <w:iCs w:val="1"/>
          <w:sz w:val="22"/>
          <w:szCs w:val="22"/>
          <w:lang w:val="en-IN" w:eastAsia="en-IN"/>
        </w:rPr>
        <w:t>Cooperation and Conflict</w:t>
      </w:r>
      <w:r w:rsidRPr="19B65A33" w:rsidR="19B65A33">
        <w:rPr>
          <w:rFonts w:ascii="Arial" w:hAnsi="Arial" w:eastAsia="Arial" w:cs="Arial"/>
          <w:sz w:val="22"/>
          <w:szCs w:val="22"/>
          <w:lang w:val="en-IN" w:eastAsia="en-IN"/>
        </w:rPr>
        <w:t>, p.00108367211036916.</w:t>
      </w:r>
    </w:p>
    <w:p w:rsidRPr="008A2F44" w:rsidR="008A2F44" w:rsidP="19B65A33" w:rsidRDefault="008A2F44" w14:paraId="74D82656" w14:textId="77777777">
      <w:pPr>
        <w:spacing w:line="360" w:lineRule="auto"/>
        <w:rPr>
          <w:rFonts w:ascii="Arial" w:hAnsi="Arial" w:eastAsia="Arial" w:cs="Arial"/>
          <w:sz w:val="22"/>
          <w:szCs w:val="22"/>
          <w:lang w:val="en-IN" w:eastAsia="en-IN"/>
        </w:rPr>
      </w:pPr>
      <w:r w:rsidRPr="19B65A33" w:rsidR="19B65A33">
        <w:rPr>
          <w:rFonts w:ascii="Arial" w:hAnsi="Arial" w:eastAsia="Arial" w:cs="Arial"/>
          <w:sz w:val="22"/>
          <w:szCs w:val="22"/>
          <w:lang w:val="en-IN" w:eastAsia="en-IN"/>
        </w:rPr>
        <w:t xml:space="preserve">Shinitzky, H., Shahar, Y., Avraham, D., Vaisman, Y., </w:t>
      </w:r>
      <w:proofErr w:type="spellStart"/>
      <w:r w:rsidRPr="19B65A33" w:rsidR="19B65A33">
        <w:rPr>
          <w:rFonts w:ascii="Arial" w:hAnsi="Arial" w:eastAsia="Arial" w:cs="Arial"/>
          <w:sz w:val="22"/>
          <w:szCs w:val="22"/>
          <w:lang w:val="en-IN" w:eastAsia="en-IN"/>
        </w:rPr>
        <w:t>Tsizer</w:t>
      </w:r>
      <w:proofErr w:type="spellEnd"/>
      <w:r w:rsidRPr="19B65A33" w:rsidR="19B65A33">
        <w:rPr>
          <w:rFonts w:ascii="Arial" w:hAnsi="Arial" w:eastAsia="Arial" w:cs="Arial"/>
          <w:sz w:val="22"/>
          <w:szCs w:val="22"/>
          <w:lang w:val="en-IN" w:eastAsia="en-IN"/>
        </w:rPr>
        <w:t xml:space="preserve">, Y. and </w:t>
      </w:r>
      <w:proofErr w:type="spellStart"/>
      <w:r w:rsidRPr="19B65A33" w:rsidR="19B65A33">
        <w:rPr>
          <w:rFonts w:ascii="Arial" w:hAnsi="Arial" w:eastAsia="Arial" w:cs="Arial"/>
          <w:sz w:val="22"/>
          <w:szCs w:val="22"/>
          <w:lang w:val="en-IN" w:eastAsia="en-IN"/>
        </w:rPr>
        <w:t>Leedon</w:t>
      </w:r>
      <w:proofErr w:type="spellEnd"/>
      <w:r w:rsidRPr="19B65A33" w:rsidR="19B65A33">
        <w:rPr>
          <w:rFonts w:ascii="Arial" w:hAnsi="Arial" w:eastAsia="Arial" w:cs="Arial"/>
          <w:sz w:val="22"/>
          <w:szCs w:val="22"/>
          <w:lang w:val="en-IN" w:eastAsia="en-IN"/>
        </w:rPr>
        <w:t xml:space="preserve">, Y., 2022. Exploiting Meta-Cognitive Features for a Machine-Learning-Based One-Shot Group-Decision Aggregation. </w:t>
      </w:r>
      <w:proofErr w:type="spellStart"/>
      <w:r w:rsidRPr="19B65A33" w:rsidR="19B65A33">
        <w:rPr>
          <w:rFonts w:ascii="Arial" w:hAnsi="Arial" w:eastAsia="Arial" w:cs="Arial"/>
          <w:i w:val="1"/>
          <w:iCs w:val="1"/>
          <w:sz w:val="22"/>
          <w:szCs w:val="22"/>
          <w:lang w:val="en-IN" w:eastAsia="en-IN"/>
        </w:rPr>
        <w:t>arXiv</w:t>
      </w:r>
      <w:proofErr w:type="spellEnd"/>
      <w:r w:rsidRPr="19B65A33" w:rsidR="19B65A33">
        <w:rPr>
          <w:rFonts w:ascii="Arial" w:hAnsi="Arial" w:eastAsia="Arial" w:cs="Arial"/>
          <w:i w:val="1"/>
          <w:iCs w:val="1"/>
          <w:sz w:val="22"/>
          <w:szCs w:val="22"/>
          <w:lang w:val="en-IN" w:eastAsia="en-IN"/>
        </w:rPr>
        <w:t xml:space="preserve"> preprint arXiv:2201.08247</w:t>
      </w:r>
      <w:r w:rsidRPr="19B65A33" w:rsidR="19B65A33">
        <w:rPr>
          <w:rFonts w:ascii="Arial" w:hAnsi="Arial" w:eastAsia="Arial" w:cs="Arial"/>
          <w:sz w:val="22"/>
          <w:szCs w:val="22"/>
          <w:lang w:val="en-IN" w:eastAsia="en-IN"/>
        </w:rPr>
        <w:t>.</w:t>
      </w:r>
    </w:p>
    <w:p w:rsidRPr="008A2F44" w:rsidR="008A2F44" w:rsidP="19B65A33" w:rsidRDefault="008A2F44" w14:paraId="23439A38" w14:textId="77777777">
      <w:pPr>
        <w:spacing w:line="360" w:lineRule="auto"/>
        <w:rPr>
          <w:rFonts w:ascii="Arial" w:hAnsi="Arial" w:eastAsia="Arial" w:cs="Arial"/>
          <w:sz w:val="22"/>
          <w:szCs w:val="22"/>
          <w:lang w:val="en-IN" w:eastAsia="en-IN"/>
        </w:rPr>
      </w:pPr>
      <w:r w:rsidRPr="19B65A33" w:rsidR="19B65A33">
        <w:rPr>
          <w:rFonts w:ascii="Arial" w:hAnsi="Arial" w:eastAsia="Arial" w:cs="Arial"/>
          <w:sz w:val="22"/>
          <w:szCs w:val="22"/>
          <w:lang w:val="en-IN" w:eastAsia="en-IN"/>
        </w:rPr>
        <w:t xml:space="preserve">Sun, X., 2022, February. Integrative Analysis of Self-Regulated Learning Ability and Problem-Solving Among Experts and Novices. In </w:t>
      </w:r>
      <w:r w:rsidRPr="19B65A33" w:rsidR="19B65A33">
        <w:rPr>
          <w:rFonts w:ascii="Arial" w:hAnsi="Arial" w:eastAsia="Arial" w:cs="Arial"/>
          <w:i w:val="1"/>
          <w:iCs w:val="1"/>
          <w:sz w:val="22"/>
          <w:szCs w:val="22"/>
          <w:lang w:val="en-IN" w:eastAsia="en-IN"/>
        </w:rPr>
        <w:t>2021 International Conference on Education, Language and Art (ICELA 2021)</w:t>
      </w:r>
      <w:r w:rsidRPr="19B65A33" w:rsidR="19B65A33">
        <w:rPr>
          <w:rFonts w:ascii="Arial" w:hAnsi="Arial" w:eastAsia="Arial" w:cs="Arial"/>
          <w:sz w:val="22"/>
          <w:szCs w:val="22"/>
          <w:lang w:val="en-IN" w:eastAsia="en-IN"/>
        </w:rPr>
        <w:t xml:space="preserve"> (pp. 1050-1054). Atlantis Press.</w:t>
      </w:r>
    </w:p>
    <w:p w:rsidRPr="008A2F44" w:rsidR="008A2F44" w:rsidP="19B65A33" w:rsidRDefault="008A2F44" w14:paraId="73801C40" w14:textId="77777777">
      <w:pPr>
        <w:spacing w:line="360" w:lineRule="auto"/>
        <w:rPr>
          <w:rFonts w:ascii="Arial" w:hAnsi="Arial" w:eastAsia="Arial" w:cs="Arial"/>
          <w:sz w:val="22"/>
          <w:szCs w:val="22"/>
          <w:lang w:val="en-IN" w:eastAsia="en-IN"/>
        </w:rPr>
      </w:pPr>
      <w:r w:rsidRPr="19B65A33" w:rsidR="19B65A33">
        <w:rPr>
          <w:rFonts w:ascii="Arial" w:hAnsi="Arial" w:eastAsia="Arial" w:cs="Arial"/>
          <w:sz w:val="22"/>
          <w:szCs w:val="22"/>
          <w:lang w:val="en-IN" w:eastAsia="en-IN"/>
        </w:rPr>
        <w:t xml:space="preserve">Williford, D.N., Guilfoyle, S.M. and Modi, A.C., 2022. Demystifying a family-based epilepsy adherence problem-solving intervention: Exploring adherence barriers and solutions. </w:t>
      </w:r>
      <w:r w:rsidRPr="19B65A33" w:rsidR="19B65A33">
        <w:rPr>
          <w:rFonts w:ascii="Arial" w:hAnsi="Arial" w:eastAsia="Arial" w:cs="Arial"/>
          <w:i w:val="1"/>
          <w:iCs w:val="1"/>
          <w:sz w:val="22"/>
          <w:szCs w:val="22"/>
          <w:lang w:val="en-IN" w:eastAsia="en-IN"/>
        </w:rPr>
        <w:t xml:space="preserve">Clinical Practice in </w:t>
      </w:r>
      <w:proofErr w:type="spellStart"/>
      <w:r w:rsidRPr="19B65A33" w:rsidR="19B65A33">
        <w:rPr>
          <w:rFonts w:ascii="Arial" w:hAnsi="Arial" w:eastAsia="Arial" w:cs="Arial"/>
          <w:i w:val="1"/>
          <w:iCs w:val="1"/>
          <w:sz w:val="22"/>
          <w:szCs w:val="22"/>
          <w:lang w:val="en-IN" w:eastAsia="en-IN"/>
        </w:rPr>
        <w:t>Pediatric</w:t>
      </w:r>
      <w:proofErr w:type="spellEnd"/>
      <w:r w:rsidRPr="19B65A33" w:rsidR="19B65A33">
        <w:rPr>
          <w:rFonts w:ascii="Arial" w:hAnsi="Arial" w:eastAsia="Arial" w:cs="Arial"/>
          <w:i w:val="1"/>
          <w:iCs w:val="1"/>
          <w:sz w:val="22"/>
          <w:szCs w:val="22"/>
          <w:lang w:val="en-IN" w:eastAsia="en-IN"/>
        </w:rPr>
        <w:t xml:space="preserve"> Psychology</w:t>
      </w:r>
      <w:r w:rsidRPr="19B65A33" w:rsidR="19B65A33">
        <w:rPr>
          <w:rFonts w:ascii="Arial" w:hAnsi="Arial" w:eastAsia="Arial" w:cs="Arial"/>
          <w:sz w:val="22"/>
          <w:szCs w:val="22"/>
          <w:lang w:val="en-IN" w:eastAsia="en-IN"/>
        </w:rPr>
        <w:t>.</w:t>
      </w:r>
    </w:p>
    <w:p w:rsidRPr="00990733" w:rsidR="008A2F44" w:rsidP="19B65A33" w:rsidRDefault="008A2F44" w14:paraId="3AC48E95" w14:textId="57C213D2">
      <w:pPr>
        <w:spacing w:line="360" w:lineRule="auto"/>
        <w:rPr>
          <w:rFonts w:ascii="Arial" w:hAnsi="Arial" w:eastAsia="Arial" w:cs="Arial"/>
          <w:sz w:val="22"/>
          <w:szCs w:val="22"/>
          <w:lang w:val="en-IN" w:eastAsia="en-IN"/>
        </w:rPr>
      </w:pPr>
      <w:r w:rsidRPr="19B65A33" w:rsidR="19B65A33">
        <w:rPr>
          <w:rFonts w:ascii="Arial" w:hAnsi="Arial" w:eastAsia="Arial" w:cs="Arial"/>
          <w:sz w:val="22"/>
          <w:szCs w:val="22"/>
          <w:lang w:val="en-IN" w:eastAsia="en-IN"/>
        </w:rPr>
        <w:t xml:space="preserve">Yang, </w:t>
      </w:r>
      <w:r w:rsidRPr="19B65A33" w:rsidR="19B65A33">
        <w:rPr>
          <w:rFonts w:ascii="Arial" w:hAnsi="Arial" w:eastAsia="Arial" w:cs="Arial"/>
          <w:sz w:val="22"/>
          <w:szCs w:val="22"/>
          <w:lang w:val="en-IN" w:eastAsia="en-IN"/>
        </w:rPr>
        <w:t>J.</w:t>
      </w:r>
      <w:r w:rsidRPr="19B65A33" w:rsidR="19B65A33">
        <w:rPr>
          <w:rFonts w:ascii="Arial" w:hAnsi="Arial" w:eastAsia="Arial" w:cs="Arial"/>
          <w:sz w:val="22"/>
          <w:szCs w:val="22"/>
          <w:lang w:val="en-IN" w:eastAsia="en-IN"/>
        </w:rPr>
        <w:t xml:space="preserve"> and Kim, K.H., 2022. Effect of the Strategic Thinking, Problem Solving Skills, and Grit on the Disaster Triage Ability of Emergency Room Nurses. </w:t>
      </w:r>
      <w:r w:rsidRPr="19B65A33" w:rsidR="19B65A33">
        <w:rPr>
          <w:rFonts w:ascii="Arial" w:hAnsi="Arial" w:eastAsia="Arial" w:cs="Arial"/>
          <w:i w:val="1"/>
          <w:iCs w:val="1"/>
          <w:sz w:val="22"/>
          <w:szCs w:val="22"/>
          <w:lang w:val="en-IN" w:eastAsia="en-IN"/>
        </w:rPr>
        <w:t>International Journal of Environmental Research and Public Health</w:t>
      </w:r>
      <w:r w:rsidRPr="19B65A33" w:rsidR="19B65A33">
        <w:rPr>
          <w:rFonts w:ascii="Arial" w:hAnsi="Arial" w:eastAsia="Arial" w:cs="Arial"/>
          <w:sz w:val="22"/>
          <w:szCs w:val="22"/>
          <w:lang w:val="en-IN" w:eastAsia="en-IN"/>
        </w:rPr>
        <w:t>, 19(2), p.987.</w:t>
      </w:r>
    </w:p>
    <w:sectPr w:rsidRPr="00990733" w:rsidR="008A2F44">
      <w:footerReference w:type="default" r:id="rId13"/>
      <w:pgSz w:w="12240" w:h="15840" w:orient="portrait"/>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60954" w:rsidRDefault="00460954" w14:paraId="183BC539" w14:textId="77777777">
      <w:pPr>
        <w:spacing w:line="240" w:lineRule="auto"/>
      </w:pPr>
      <w:r>
        <w:separator/>
      </w:r>
    </w:p>
  </w:endnote>
  <w:endnote w:type="continuationSeparator" w:id="0">
    <w:p w:rsidR="00460954" w:rsidRDefault="00460954" w14:paraId="3DF05222"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altName w:val="MS Mincho"/>
    <w:charset w:val="80"/>
    <w:family w:val="auto"/>
    <w:pitch w:val="variable"/>
  </w:font>
  <w:font w:name="DejaVu Sans">
    <w:altName w:val="Arial"/>
    <w:charset w:val="00"/>
    <w:family w:val="swiss"/>
    <w:pitch w:val="variable"/>
  </w:font>
  <w:font w:name="OpenSymbol">
    <w:charset w:val="00"/>
    <w:family w:val="auto"/>
    <w:pitch w:val="variable"/>
    <w:sig w:usb0="800000AF" w:usb1="1001ECEA" w:usb2="00000000" w:usb3="00000000" w:csb0="00000001" w:csb1="00000000"/>
  </w:font>
  <w:font w:name="Tinos">
    <w:altName w:val="MS Mincho"/>
    <w:charset w:val="80"/>
    <w:family w:val="roman"/>
    <w:pitch w:val="variable"/>
  </w:font>
  <w:font w:name="Times">
    <w:altName w:val="Sylfaen"/>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404FD" w:rsidRDefault="003404FD" w14:paraId="297987D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404FD" w:rsidRDefault="003404FD" w14:paraId="2ACDBCE0"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404FD" w:rsidRDefault="003404FD" w14:paraId="050453CA"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56C35" w:rsidRDefault="00D56C35" w14:paraId="6896B47B" w14:textId="77777777">
    <w:pPr>
      <w:pStyle w:val="Footer"/>
      <w:jc w:val="center"/>
    </w:pPr>
    <w:r>
      <w:fldChar w:fldCharType="begin"/>
    </w:r>
    <w:r>
      <w:instrText xml:space="preserve"> PAGE </w:instrText>
    </w:r>
    <w:r>
      <w:fldChar w:fldCharType="separate"/>
    </w:r>
    <w:r w:rsidR="0065481A">
      <w:rPr>
        <w:noProof/>
      </w:rPr>
      <w:t>9</w:t>
    </w:r>
    <w:r>
      <w:fldChar w:fldCharType="end"/>
    </w:r>
  </w:p>
  <w:p w:rsidR="00D56C35" w:rsidRDefault="00D56C35" w14:paraId="7896C14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60954" w:rsidRDefault="00460954" w14:paraId="102E731C" w14:textId="77777777">
      <w:pPr>
        <w:spacing w:line="240" w:lineRule="auto"/>
      </w:pPr>
      <w:r>
        <w:separator/>
      </w:r>
    </w:p>
  </w:footnote>
  <w:footnote w:type="continuationSeparator" w:id="0">
    <w:p w:rsidR="00460954" w:rsidRDefault="00460954" w14:paraId="40FEF2F3"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404FD" w:rsidRDefault="003404FD" w14:paraId="519328C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404FD" w:rsidRDefault="003404FD" w14:paraId="48A560E2"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404FD" w:rsidRDefault="003404FD" w14:paraId="202BC18C" w14:textId="77777777">
    <w:pPr>
      <w:pStyle w:val="Header"/>
    </w:pPr>
  </w:p>
</w:hdr>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0"/>
      </oel:ext>
    </int:extLst>
  </int:IntelligenceSettings>
  <int:Manifest>
    <int:WordHash hashCode="aH4EqQr5yfoot8" id="s9ma7T1I"/>
    <int:WordHash hashCode="1LDnf4U7CnhXex" id="w0pleQK3"/>
    <int:WordHash hashCode="WXAdYC0bjmczK7" id="NQzeIfJp"/>
    <int:WordHash hashCode="SradH0SdDJdch8" id="kGwsjr68"/>
    <int:WordHash hashCode="NCMJtHTWm0haTt" id="8wyO7GfY"/>
    <int:WordHash hashCode="43K/JlIt1QZTyM" id="Tq9aHOmL"/>
    <int:WordHash hashCode="ce4yUR9FwesojW" id="Rptsg7Nm"/>
    <int:WordHash hashCode="FZSCTOJaboCdaF" id="Hb158C7D"/>
    <int:WordHash hashCode="fzckZPw7NbHSEq" id="x3ENbosm"/>
    <int:WordHash hashCode="MhGoRVgs/8jCn0" id="V2sqdnY8"/>
    <int:WordHash hashCode="qQ1Ts+Ijlq2PK1" id="pTnGgVqK"/>
    <int:WordHash hashCode="6RKkKwK3UqHpTt" id="ILUAlumy"/>
    <int:WordHash hashCode="JZCcWVY0/o7V4y" id="0jIRYCUD"/>
    <int:WordHash hashCode="ObaR+zRzjKjw03" id="gVYovxJB"/>
    <int:WordHash hashCode="iewJ3sNXuxPKh0" id="dCFwkHWF"/>
    <int:WordHash hashCode="wb/JriMwjnSkou" id="cADZQZ2C"/>
    <int:WordHash hashCode="mObelk3tLfy9lS" id="8osn3ioY"/>
    <int:WordHash hashCode="yTunHQI8tE2/1E" id="VCRaDSDr"/>
    <int:WordHash hashCode="Uzp5OH9w+wqWrK" id="DhH8X4vC"/>
  </int:Manifest>
  <int:Observations>
    <int:Content id="s9ma7T1I">
      <int:Rejection type="LegacyProofing"/>
    </int:Content>
    <int:Content id="w0pleQK3">
      <int:Rejection type="LegacyProofing"/>
    </int:Content>
    <int:Content id="NQzeIfJp">
      <int:Rejection type="AugLoop_Text_Critique"/>
    </int:Content>
    <int:Content id="kGwsjr68">
      <int:Rejection type="AugLoop_Text_Critique"/>
    </int:Content>
    <int:Content id="8wyO7GfY">
      <int:Rejection type="AugLoop_Text_Critique"/>
    </int:Content>
    <int:Content id="Tq9aHOmL">
      <int:Rejection type="AugLoop_Text_Critique"/>
    </int:Content>
    <int:Content id="Rptsg7Nm">
      <int:Rejection type="AugLoop_Text_Critique"/>
    </int:Content>
    <int:Content id="Hb158C7D">
      <int:Rejection type="AugLoop_Text_Critique"/>
    </int:Content>
    <int:Content id="x3ENbosm">
      <int:Rejection type="LegacyProofing"/>
    </int:Content>
    <int:Content id="V2sqdnY8">
      <int:Rejection type="LegacyProofing"/>
    </int:Content>
    <int:Content id="pTnGgVqK">
      <int:Rejection type="LegacyProofing"/>
    </int:Content>
    <int:Content id="ILUAlumy">
      <int:Rejection type="LegacyProofing"/>
    </int:Content>
    <int:Content id="0jIRYCUD">
      <int:Rejection type="LegacyProofing"/>
    </int:Content>
    <int:Content id="gVYovxJB">
      <int:Rejection type="LegacyProofing"/>
    </int:Content>
    <int:Content id="dCFwkHWF">
      <int:Rejection type="LegacyProofing"/>
    </int:Content>
    <int:Content id="cADZQZ2C">
      <int:Rejection type="LegacyProofing"/>
    </int:Content>
    <int:Content id="8osn3ioY">
      <int:Rejection type="LegacyProofing"/>
    </int:Content>
    <int:Content id="VCRaDSDr">
      <int:Rejection type="LegacyProofing"/>
    </int:Content>
    <int:Content id="DhH8X4vC">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2CF6391"/>
    <w:multiLevelType w:val="hybridMultilevel"/>
    <w:tmpl w:val="3A400918"/>
    <w:lvl w:ilvl="0" w:tplc="40090001">
      <w:start w:val="1"/>
      <w:numFmt w:val="bullet"/>
      <w:lvlText w:val=""/>
      <w:lvlJc w:val="left"/>
      <w:pPr>
        <w:ind w:left="644" w:hanging="360"/>
      </w:pPr>
      <w:rPr>
        <w:rFonts w:hint="default" w:ascii="Symbol" w:hAnsi="Symbol"/>
      </w:rPr>
    </w:lvl>
    <w:lvl w:ilvl="1" w:tplc="40090003">
      <w:start w:val="1"/>
      <w:numFmt w:val="bullet"/>
      <w:lvlText w:val="o"/>
      <w:lvlJc w:val="left"/>
      <w:pPr>
        <w:ind w:left="1364" w:hanging="360"/>
      </w:pPr>
      <w:rPr>
        <w:rFonts w:hint="default" w:ascii="Courier New" w:hAnsi="Courier New" w:cs="Courier New"/>
      </w:rPr>
    </w:lvl>
    <w:lvl w:ilvl="2" w:tplc="40090005">
      <w:start w:val="1"/>
      <w:numFmt w:val="bullet"/>
      <w:lvlText w:val=""/>
      <w:lvlJc w:val="left"/>
      <w:pPr>
        <w:ind w:left="2084" w:hanging="360"/>
      </w:pPr>
      <w:rPr>
        <w:rFonts w:hint="default" w:ascii="Wingdings" w:hAnsi="Wingdings"/>
      </w:rPr>
    </w:lvl>
    <w:lvl w:ilvl="3" w:tplc="40090001">
      <w:start w:val="1"/>
      <w:numFmt w:val="bullet"/>
      <w:lvlText w:val=""/>
      <w:lvlJc w:val="left"/>
      <w:pPr>
        <w:ind w:left="2804" w:hanging="360"/>
      </w:pPr>
      <w:rPr>
        <w:rFonts w:hint="default" w:ascii="Symbol" w:hAnsi="Symbol"/>
      </w:rPr>
    </w:lvl>
    <w:lvl w:ilvl="4" w:tplc="40090003">
      <w:start w:val="1"/>
      <w:numFmt w:val="bullet"/>
      <w:lvlText w:val="o"/>
      <w:lvlJc w:val="left"/>
      <w:pPr>
        <w:ind w:left="3524" w:hanging="360"/>
      </w:pPr>
      <w:rPr>
        <w:rFonts w:hint="default" w:ascii="Courier New" w:hAnsi="Courier New" w:cs="Courier New"/>
      </w:rPr>
    </w:lvl>
    <w:lvl w:ilvl="5" w:tplc="40090005">
      <w:start w:val="1"/>
      <w:numFmt w:val="bullet"/>
      <w:lvlText w:val=""/>
      <w:lvlJc w:val="left"/>
      <w:pPr>
        <w:ind w:left="4244" w:hanging="360"/>
      </w:pPr>
      <w:rPr>
        <w:rFonts w:hint="default" w:ascii="Wingdings" w:hAnsi="Wingdings"/>
      </w:rPr>
    </w:lvl>
    <w:lvl w:ilvl="6" w:tplc="40090001">
      <w:start w:val="1"/>
      <w:numFmt w:val="bullet"/>
      <w:lvlText w:val=""/>
      <w:lvlJc w:val="left"/>
      <w:pPr>
        <w:ind w:left="4964" w:hanging="360"/>
      </w:pPr>
      <w:rPr>
        <w:rFonts w:hint="default" w:ascii="Symbol" w:hAnsi="Symbol"/>
      </w:rPr>
    </w:lvl>
    <w:lvl w:ilvl="7" w:tplc="40090003">
      <w:start w:val="1"/>
      <w:numFmt w:val="bullet"/>
      <w:lvlText w:val="o"/>
      <w:lvlJc w:val="left"/>
      <w:pPr>
        <w:ind w:left="5684" w:hanging="360"/>
      </w:pPr>
      <w:rPr>
        <w:rFonts w:hint="default" w:ascii="Courier New" w:hAnsi="Courier New" w:cs="Courier New"/>
      </w:rPr>
    </w:lvl>
    <w:lvl w:ilvl="8" w:tplc="40090005">
      <w:start w:val="1"/>
      <w:numFmt w:val="bullet"/>
      <w:lvlText w:val=""/>
      <w:lvlJc w:val="left"/>
      <w:pPr>
        <w:ind w:left="6404" w:hanging="360"/>
      </w:pPr>
      <w:rPr>
        <w:rFonts w:hint="default" w:ascii="Wingdings" w:hAnsi="Wingdings"/>
      </w:rPr>
    </w:lvl>
  </w:abstractNum>
  <w:abstractNum w:abstractNumId="2" w15:restartNumberingAfterBreak="0">
    <w:nsid w:val="0411320A"/>
    <w:multiLevelType w:val="hybridMultilevel"/>
    <w:tmpl w:val="C07CC94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E5346FF"/>
    <w:multiLevelType w:val="hybridMultilevel"/>
    <w:tmpl w:val="D03E56BE"/>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4" w15:restartNumberingAfterBreak="0">
    <w:nsid w:val="23496859"/>
    <w:multiLevelType w:val="hybridMultilevel"/>
    <w:tmpl w:val="D6B461A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5" w15:restartNumberingAfterBreak="0">
    <w:nsid w:val="23F403D5"/>
    <w:multiLevelType w:val="multilevel"/>
    <w:tmpl w:val="7556ED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305B3EC4"/>
    <w:multiLevelType w:val="hybridMultilevel"/>
    <w:tmpl w:val="EEBADA2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ACE3613"/>
    <w:multiLevelType w:val="hybridMultilevel"/>
    <w:tmpl w:val="7EAAE4D8"/>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8" w15:restartNumberingAfterBreak="0">
    <w:nsid w:val="3C275715"/>
    <w:multiLevelType w:val="multilevel"/>
    <w:tmpl w:val="3C27571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F62490F"/>
    <w:multiLevelType w:val="hybridMultilevel"/>
    <w:tmpl w:val="EDA0A7A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0" w15:restartNumberingAfterBreak="0">
    <w:nsid w:val="4E8F7757"/>
    <w:multiLevelType w:val="hybridMultilevel"/>
    <w:tmpl w:val="4080D6D6"/>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11" w15:restartNumberingAfterBreak="0">
    <w:nsid w:val="59D20765"/>
    <w:multiLevelType w:val="hybridMultilevel"/>
    <w:tmpl w:val="C194C376"/>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2" w15:restartNumberingAfterBreak="0">
    <w:nsid w:val="5D501FCA"/>
    <w:multiLevelType w:val="hybridMultilevel"/>
    <w:tmpl w:val="8048E7E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3" w15:restartNumberingAfterBreak="0">
    <w:nsid w:val="60E45C59"/>
    <w:multiLevelType w:val="hybridMultilevel"/>
    <w:tmpl w:val="33E2B6C8"/>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4" w15:restartNumberingAfterBreak="0">
    <w:nsid w:val="64AD7A75"/>
    <w:multiLevelType w:val="hybridMultilevel"/>
    <w:tmpl w:val="3FF2BC5E"/>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5" w15:restartNumberingAfterBreak="0">
    <w:nsid w:val="65F127D3"/>
    <w:multiLevelType w:val="hybridMultilevel"/>
    <w:tmpl w:val="E6F25E5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6" w15:restartNumberingAfterBreak="0">
    <w:nsid w:val="6F71214D"/>
    <w:multiLevelType w:val="hybridMultilevel"/>
    <w:tmpl w:val="7AEC484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num w:numId="1">
    <w:abstractNumId w:val="0"/>
  </w:num>
  <w:num w:numId="2">
    <w:abstractNumId w:val="6"/>
  </w:num>
  <w:num w:numId="3">
    <w:abstractNumId w:val="8"/>
  </w:num>
  <w:num w:numId="4">
    <w:abstractNumId w:val="13"/>
  </w:num>
  <w:num w:numId="5">
    <w:abstractNumId w:val="14"/>
  </w:num>
  <w:num w:numId="6">
    <w:abstractNumId w:val="12"/>
  </w:num>
  <w:num w:numId="7">
    <w:abstractNumId w:val="4"/>
  </w:num>
  <w:num w:numId="8">
    <w:abstractNumId w:val="15"/>
  </w:num>
  <w:num w:numId="9">
    <w:abstractNumId w:val="10"/>
  </w:num>
  <w:num w:numId="10">
    <w:abstractNumId w:val="9"/>
  </w:num>
  <w:num w:numId="11">
    <w:abstractNumId w:val="5"/>
  </w:num>
  <w:num w:numId="12">
    <w:abstractNumId w:val="3"/>
  </w:num>
  <w:num w:numId="13">
    <w:abstractNumId w:val="16"/>
  </w:num>
  <w:num w:numId="14">
    <w:abstractNumId w:val="1"/>
  </w:num>
  <w:num w:numId="15">
    <w:abstractNumId w:val="1"/>
  </w:num>
  <w:num w:numId="16">
    <w:abstractNumId w:val="2"/>
  </w:num>
  <w:num w:numId="17">
    <w:abstractNumId w:val="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132"/>
    <w:rsid w:val="00002945"/>
    <w:rsid w:val="00005B7B"/>
    <w:rsid w:val="0000666C"/>
    <w:rsid w:val="00010106"/>
    <w:rsid w:val="000119C6"/>
    <w:rsid w:val="0002525E"/>
    <w:rsid w:val="00027FBF"/>
    <w:rsid w:val="00033B8C"/>
    <w:rsid w:val="00047F6D"/>
    <w:rsid w:val="00051433"/>
    <w:rsid w:val="0005732F"/>
    <w:rsid w:val="000614CD"/>
    <w:rsid w:val="00061DAB"/>
    <w:rsid w:val="00072103"/>
    <w:rsid w:val="00080644"/>
    <w:rsid w:val="00081303"/>
    <w:rsid w:val="000A3698"/>
    <w:rsid w:val="000B08F3"/>
    <w:rsid w:val="000B1CEE"/>
    <w:rsid w:val="000B28F1"/>
    <w:rsid w:val="000B4D0C"/>
    <w:rsid w:val="000B76E1"/>
    <w:rsid w:val="000C1274"/>
    <w:rsid w:val="000C2A13"/>
    <w:rsid w:val="000C4079"/>
    <w:rsid w:val="000D0A0D"/>
    <w:rsid w:val="000D6174"/>
    <w:rsid w:val="000D639E"/>
    <w:rsid w:val="000E0A82"/>
    <w:rsid w:val="000E6CF0"/>
    <w:rsid w:val="000F017F"/>
    <w:rsid w:val="000F4A4F"/>
    <w:rsid w:val="00101AE2"/>
    <w:rsid w:val="00103359"/>
    <w:rsid w:val="00103929"/>
    <w:rsid w:val="00107B17"/>
    <w:rsid w:val="00113CD0"/>
    <w:rsid w:val="00114EDF"/>
    <w:rsid w:val="001165B4"/>
    <w:rsid w:val="001244D3"/>
    <w:rsid w:val="00134825"/>
    <w:rsid w:val="001435E2"/>
    <w:rsid w:val="00151544"/>
    <w:rsid w:val="001564B6"/>
    <w:rsid w:val="00156677"/>
    <w:rsid w:val="00157521"/>
    <w:rsid w:val="00173D26"/>
    <w:rsid w:val="001754B0"/>
    <w:rsid w:val="001802B6"/>
    <w:rsid w:val="001806E1"/>
    <w:rsid w:val="001841C4"/>
    <w:rsid w:val="00186598"/>
    <w:rsid w:val="00192CAF"/>
    <w:rsid w:val="00193205"/>
    <w:rsid w:val="00193CAE"/>
    <w:rsid w:val="001B1900"/>
    <w:rsid w:val="001B3E41"/>
    <w:rsid w:val="001B719D"/>
    <w:rsid w:val="001B7C8E"/>
    <w:rsid w:val="001C24E1"/>
    <w:rsid w:val="001C3A69"/>
    <w:rsid w:val="001D7C84"/>
    <w:rsid w:val="001E4A27"/>
    <w:rsid w:val="001F309E"/>
    <w:rsid w:val="001F30B7"/>
    <w:rsid w:val="001F59DF"/>
    <w:rsid w:val="001F6A81"/>
    <w:rsid w:val="00211EE3"/>
    <w:rsid w:val="00215D4C"/>
    <w:rsid w:val="0022185B"/>
    <w:rsid w:val="00224D5E"/>
    <w:rsid w:val="00233280"/>
    <w:rsid w:val="002350D4"/>
    <w:rsid w:val="00235183"/>
    <w:rsid w:val="00236F74"/>
    <w:rsid w:val="00246B10"/>
    <w:rsid w:val="00260212"/>
    <w:rsid w:val="00261DA2"/>
    <w:rsid w:val="00267970"/>
    <w:rsid w:val="00267EB2"/>
    <w:rsid w:val="00273E44"/>
    <w:rsid w:val="0027479A"/>
    <w:rsid w:val="00283794"/>
    <w:rsid w:val="0029062E"/>
    <w:rsid w:val="002922C5"/>
    <w:rsid w:val="00292BEE"/>
    <w:rsid w:val="00296037"/>
    <w:rsid w:val="002A0377"/>
    <w:rsid w:val="002A7D82"/>
    <w:rsid w:val="002B0090"/>
    <w:rsid w:val="002B202E"/>
    <w:rsid w:val="002B24A8"/>
    <w:rsid w:val="002B3EB2"/>
    <w:rsid w:val="002B7B0D"/>
    <w:rsid w:val="002C16AB"/>
    <w:rsid w:val="002C277F"/>
    <w:rsid w:val="002E0BC2"/>
    <w:rsid w:val="002E663B"/>
    <w:rsid w:val="002F0773"/>
    <w:rsid w:val="002F3052"/>
    <w:rsid w:val="002F62A0"/>
    <w:rsid w:val="003007BE"/>
    <w:rsid w:val="00301D8B"/>
    <w:rsid w:val="00316A34"/>
    <w:rsid w:val="003208C9"/>
    <w:rsid w:val="00322B18"/>
    <w:rsid w:val="00323303"/>
    <w:rsid w:val="003278DD"/>
    <w:rsid w:val="00327AB9"/>
    <w:rsid w:val="003404FD"/>
    <w:rsid w:val="00340879"/>
    <w:rsid w:val="00340C4B"/>
    <w:rsid w:val="00345961"/>
    <w:rsid w:val="003518DC"/>
    <w:rsid w:val="00353B0D"/>
    <w:rsid w:val="003602D4"/>
    <w:rsid w:val="003606E5"/>
    <w:rsid w:val="003618B3"/>
    <w:rsid w:val="00367FC5"/>
    <w:rsid w:val="003704E3"/>
    <w:rsid w:val="003735D1"/>
    <w:rsid w:val="00373674"/>
    <w:rsid w:val="003763BB"/>
    <w:rsid w:val="003902CD"/>
    <w:rsid w:val="00391E6E"/>
    <w:rsid w:val="00391FE3"/>
    <w:rsid w:val="003941EB"/>
    <w:rsid w:val="00397880"/>
    <w:rsid w:val="003A5B8B"/>
    <w:rsid w:val="003B1A26"/>
    <w:rsid w:val="003B60CB"/>
    <w:rsid w:val="003B7AD2"/>
    <w:rsid w:val="003C183C"/>
    <w:rsid w:val="003D1AD4"/>
    <w:rsid w:val="003E2EC9"/>
    <w:rsid w:val="003F7495"/>
    <w:rsid w:val="00405A72"/>
    <w:rsid w:val="00422DE5"/>
    <w:rsid w:val="00424A96"/>
    <w:rsid w:val="004329EA"/>
    <w:rsid w:val="00433C95"/>
    <w:rsid w:val="0044733D"/>
    <w:rsid w:val="00451428"/>
    <w:rsid w:val="00457BE1"/>
    <w:rsid w:val="00460954"/>
    <w:rsid w:val="0046099C"/>
    <w:rsid w:val="0046229A"/>
    <w:rsid w:val="004713DF"/>
    <w:rsid w:val="00472E15"/>
    <w:rsid w:val="00481346"/>
    <w:rsid w:val="004A1FBA"/>
    <w:rsid w:val="004A4D22"/>
    <w:rsid w:val="004A520D"/>
    <w:rsid w:val="004A5316"/>
    <w:rsid w:val="004B13FB"/>
    <w:rsid w:val="004C1852"/>
    <w:rsid w:val="004C3971"/>
    <w:rsid w:val="004D43D9"/>
    <w:rsid w:val="004D4A85"/>
    <w:rsid w:val="004E1CDD"/>
    <w:rsid w:val="004E675C"/>
    <w:rsid w:val="005034E0"/>
    <w:rsid w:val="0050423C"/>
    <w:rsid w:val="00504E2F"/>
    <w:rsid w:val="00506C4B"/>
    <w:rsid w:val="00511EFB"/>
    <w:rsid w:val="00512E90"/>
    <w:rsid w:val="00520AA2"/>
    <w:rsid w:val="005219AA"/>
    <w:rsid w:val="005238B1"/>
    <w:rsid w:val="0052416F"/>
    <w:rsid w:val="00526824"/>
    <w:rsid w:val="0052796E"/>
    <w:rsid w:val="00527D96"/>
    <w:rsid w:val="005328BB"/>
    <w:rsid w:val="0053309F"/>
    <w:rsid w:val="00534B24"/>
    <w:rsid w:val="00537351"/>
    <w:rsid w:val="005529E9"/>
    <w:rsid w:val="00560C78"/>
    <w:rsid w:val="00566C29"/>
    <w:rsid w:val="00567692"/>
    <w:rsid w:val="005744AC"/>
    <w:rsid w:val="005807D7"/>
    <w:rsid w:val="00580C12"/>
    <w:rsid w:val="00580C1B"/>
    <w:rsid w:val="005932F0"/>
    <w:rsid w:val="005A4023"/>
    <w:rsid w:val="005B0FA2"/>
    <w:rsid w:val="005B4C10"/>
    <w:rsid w:val="005B51F7"/>
    <w:rsid w:val="005B6552"/>
    <w:rsid w:val="005C17BB"/>
    <w:rsid w:val="005C2118"/>
    <w:rsid w:val="005C6132"/>
    <w:rsid w:val="005D066B"/>
    <w:rsid w:val="005D5A9D"/>
    <w:rsid w:val="005D5F7C"/>
    <w:rsid w:val="005D5FC4"/>
    <w:rsid w:val="005E1744"/>
    <w:rsid w:val="005E1801"/>
    <w:rsid w:val="005E33DE"/>
    <w:rsid w:val="005E6762"/>
    <w:rsid w:val="005E67F5"/>
    <w:rsid w:val="005F615E"/>
    <w:rsid w:val="005F6B76"/>
    <w:rsid w:val="005F71E6"/>
    <w:rsid w:val="005F7750"/>
    <w:rsid w:val="0060582C"/>
    <w:rsid w:val="006112D8"/>
    <w:rsid w:val="00622736"/>
    <w:rsid w:val="0062369C"/>
    <w:rsid w:val="00630CBD"/>
    <w:rsid w:val="00631DB2"/>
    <w:rsid w:val="00636D15"/>
    <w:rsid w:val="00637D3F"/>
    <w:rsid w:val="00640121"/>
    <w:rsid w:val="00644165"/>
    <w:rsid w:val="00651B70"/>
    <w:rsid w:val="0065481A"/>
    <w:rsid w:val="00655662"/>
    <w:rsid w:val="00657F22"/>
    <w:rsid w:val="0066243B"/>
    <w:rsid w:val="00665AD6"/>
    <w:rsid w:val="006661ED"/>
    <w:rsid w:val="006664CD"/>
    <w:rsid w:val="00672C9D"/>
    <w:rsid w:val="00680E1E"/>
    <w:rsid w:val="0069236E"/>
    <w:rsid w:val="00692B74"/>
    <w:rsid w:val="00693685"/>
    <w:rsid w:val="006A524F"/>
    <w:rsid w:val="006B51A6"/>
    <w:rsid w:val="006C2F2A"/>
    <w:rsid w:val="006C3621"/>
    <w:rsid w:val="006C6F71"/>
    <w:rsid w:val="006C7425"/>
    <w:rsid w:val="006D630A"/>
    <w:rsid w:val="006E16D8"/>
    <w:rsid w:val="006F285A"/>
    <w:rsid w:val="006F36B0"/>
    <w:rsid w:val="006F744A"/>
    <w:rsid w:val="00714331"/>
    <w:rsid w:val="00714889"/>
    <w:rsid w:val="0071646C"/>
    <w:rsid w:val="00723A59"/>
    <w:rsid w:val="0072403A"/>
    <w:rsid w:val="00736E1C"/>
    <w:rsid w:val="007409E1"/>
    <w:rsid w:val="00740E93"/>
    <w:rsid w:val="007530BE"/>
    <w:rsid w:val="00754BAF"/>
    <w:rsid w:val="007609DB"/>
    <w:rsid w:val="00767430"/>
    <w:rsid w:val="00777957"/>
    <w:rsid w:val="007803BA"/>
    <w:rsid w:val="00787EB2"/>
    <w:rsid w:val="00790864"/>
    <w:rsid w:val="00793237"/>
    <w:rsid w:val="007A17ED"/>
    <w:rsid w:val="007A494A"/>
    <w:rsid w:val="007B5446"/>
    <w:rsid w:val="007B548C"/>
    <w:rsid w:val="007B6ADA"/>
    <w:rsid w:val="007C170A"/>
    <w:rsid w:val="007C1C30"/>
    <w:rsid w:val="007C691E"/>
    <w:rsid w:val="007D4404"/>
    <w:rsid w:val="007D6BFD"/>
    <w:rsid w:val="007D744F"/>
    <w:rsid w:val="007E1443"/>
    <w:rsid w:val="007E1763"/>
    <w:rsid w:val="007F0196"/>
    <w:rsid w:val="007F0EDD"/>
    <w:rsid w:val="007F1FAC"/>
    <w:rsid w:val="007F3316"/>
    <w:rsid w:val="007F6695"/>
    <w:rsid w:val="00806E63"/>
    <w:rsid w:val="0081153D"/>
    <w:rsid w:val="00812A81"/>
    <w:rsid w:val="00814029"/>
    <w:rsid w:val="0081643E"/>
    <w:rsid w:val="00817B33"/>
    <w:rsid w:val="008279DE"/>
    <w:rsid w:val="00832085"/>
    <w:rsid w:val="0083337A"/>
    <w:rsid w:val="008355E6"/>
    <w:rsid w:val="00841D13"/>
    <w:rsid w:val="008451E3"/>
    <w:rsid w:val="00845F7A"/>
    <w:rsid w:val="00846D5C"/>
    <w:rsid w:val="00853B5E"/>
    <w:rsid w:val="00861C43"/>
    <w:rsid w:val="0086705F"/>
    <w:rsid w:val="0087103F"/>
    <w:rsid w:val="00880DC7"/>
    <w:rsid w:val="008827CC"/>
    <w:rsid w:val="00890AA5"/>
    <w:rsid w:val="00894A1B"/>
    <w:rsid w:val="008A2F44"/>
    <w:rsid w:val="008A5C4C"/>
    <w:rsid w:val="008A794B"/>
    <w:rsid w:val="008B04C4"/>
    <w:rsid w:val="008B378A"/>
    <w:rsid w:val="008B5983"/>
    <w:rsid w:val="008C032C"/>
    <w:rsid w:val="008C053A"/>
    <w:rsid w:val="008C0FEE"/>
    <w:rsid w:val="008C32BF"/>
    <w:rsid w:val="008C5FA0"/>
    <w:rsid w:val="008E1854"/>
    <w:rsid w:val="008E2C60"/>
    <w:rsid w:val="008F0C84"/>
    <w:rsid w:val="008F5088"/>
    <w:rsid w:val="00903062"/>
    <w:rsid w:val="0091052D"/>
    <w:rsid w:val="0091325B"/>
    <w:rsid w:val="00914894"/>
    <w:rsid w:val="00915C03"/>
    <w:rsid w:val="00922DBF"/>
    <w:rsid w:val="00924874"/>
    <w:rsid w:val="00926474"/>
    <w:rsid w:val="00935908"/>
    <w:rsid w:val="00941395"/>
    <w:rsid w:val="00941D1F"/>
    <w:rsid w:val="00951C43"/>
    <w:rsid w:val="009521DA"/>
    <w:rsid w:val="00956AE0"/>
    <w:rsid w:val="0096001F"/>
    <w:rsid w:val="00973C7A"/>
    <w:rsid w:val="00973F54"/>
    <w:rsid w:val="00976BCE"/>
    <w:rsid w:val="00982054"/>
    <w:rsid w:val="009848E6"/>
    <w:rsid w:val="00990733"/>
    <w:rsid w:val="00992ED8"/>
    <w:rsid w:val="00995BE9"/>
    <w:rsid w:val="009A6721"/>
    <w:rsid w:val="009B0D63"/>
    <w:rsid w:val="009B6995"/>
    <w:rsid w:val="009B6D9B"/>
    <w:rsid w:val="009C00C5"/>
    <w:rsid w:val="009C0ADA"/>
    <w:rsid w:val="009D0490"/>
    <w:rsid w:val="009E0A22"/>
    <w:rsid w:val="009E2ED7"/>
    <w:rsid w:val="009E43F3"/>
    <w:rsid w:val="009E5639"/>
    <w:rsid w:val="009F68DF"/>
    <w:rsid w:val="009F74AC"/>
    <w:rsid w:val="00A0427F"/>
    <w:rsid w:val="00A07634"/>
    <w:rsid w:val="00A234BB"/>
    <w:rsid w:val="00A256B0"/>
    <w:rsid w:val="00A375D2"/>
    <w:rsid w:val="00A37A56"/>
    <w:rsid w:val="00A521EA"/>
    <w:rsid w:val="00A56EE8"/>
    <w:rsid w:val="00A57DEB"/>
    <w:rsid w:val="00A63360"/>
    <w:rsid w:val="00A644BF"/>
    <w:rsid w:val="00A64675"/>
    <w:rsid w:val="00A723B0"/>
    <w:rsid w:val="00A73441"/>
    <w:rsid w:val="00A82C36"/>
    <w:rsid w:val="00A84F04"/>
    <w:rsid w:val="00A9345C"/>
    <w:rsid w:val="00A948A4"/>
    <w:rsid w:val="00AA012F"/>
    <w:rsid w:val="00AA0605"/>
    <w:rsid w:val="00AA0DAB"/>
    <w:rsid w:val="00AA20DE"/>
    <w:rsid w:val="00AA2EBB"/>
    <w:rsid w:val="00AA6BD9"/>
    <w:rsid w:val="00AC37EE"/>
    <w:rsid w:val="00AC4628"/>
    <w:rsid w:val="00AD08AB"/>
    <w:rsid w:val="00AD380C"/>
    <w:rsid w:val="00B16152"/>
    <w:rsid w:val="00B3439E"/>
    <w:rsid w:val="00B40FBA"/>
    <w:rsid w:val="00B43C0D"/>
    <w:rsid w:val="00B56C98"/>
    <w:rsid w:val="00B60FEA"/>
    <w:rsid w:val="00B620DE"/>
    <w:rsid w:val="00B633BC"/>
    <w:rsid w:val="00B64418"/>
    <w:rsid w:val="00B72D4C"/>
    <w:rsid w:val="00B747D2"/>
    <w:rsid w:val="00B755C2"/>
    <w:rsid w:val="00B7672C"/>
    <w:rsid w:val="00B81BE7"/>
    <w:rsid w:val="00B84467"/>
    <w:rsid w:val="00B9350B"/>
    <w:rsid w:val="00B9683B"/>
    <w:rsid w:val="00B97AB2"/>
    <w:rsid w:val="00BA65B5"/>
    <w:rsid w:val="00BA6F40"/>
    <w:rsid w:val="00BB1C60"/>
    <w:rsid w:val="00BB279C"/>
    <w:rsid w:val="00BB2A2F"/>
    <w:rsid w:val="00BB443B"/>
    <w:rsid w:val="00BC369D"/>
    <w:rsid w:val="00BC7F41"/>
    <w:rsid w:val="00BD0921"/>
    <w:rsid w:val="00BD11C9"/>
    <w:rsid w:val="00BE7D11"/>
    <w:rsid w:val="00BF093C"/>
    <w:rsid w:val="00C03586"/>
    <w:rsid w:val="00C2037C"/>
    <w:rsid w:val="00C22A06"/>
    <w:rsid w:val="00C25801"/>
    <w:rsid w:val="00C32A69"/>
    <w:rsid w:val="00C3727A"/>
    <w:rsid w:val="00C42F5D"/>
    <w:rsid w:val="00C44A16"/>
    <w:rsid w:val="00C44B7C"/>
    <w:rsid w:val="00C45F08"/>
    <w:rsid w:val="00C64C92"/>
    <w:rsid w:val="00C66ACE"/>
    <w:rsid w:val="00C66C9D"/>
    <w:rsid w:val="00C80DA6"/>
    <w:rsid w:val="00C92305"/>
    <w:rsid w:val="00C92501"/>
    <w:rsid w:val="00C92AD5"/>
    <w:rsid w:val="00CA57CA"/>
    <w:rsid w:val="00CB1AE3"/>
    <w:rsid w:val="00CC0EDE"/>
    <w:rsid w:val="00CC308D"/>
    <w:rsid w:val="00CC546F"/>
    <w:rsid w:val="00CC55B0"/>
    <w:rsid w:val="00CE23E2"/>
    <w:rsid w:val="00CE2FB8"/>
    <w:rsid w:val="00CE671C"/>
    <w:rsid w:val="00D0283F"/>
    <w:rsid w:val="00D05C57"/>
    <w:rsid w:val="00D1023C"/>
    <w:rsid w:val="00D12133"/>
    <w:rsid w:val="00D151EC"/>
    <w:rsid w:val="00D15A06"/>
    <w:rsid w:val="00D212F1"/>
    <w:rsid w:val="00D248A6"/>
    <w:rsid w:val="00D279F2"/>
    <w:rsid w:val="00D357A3"/>
    <w:rsid w:val="00D40B2D"/>
    <w:rsid w:val="00D415D8"/>
    <w:rsid w:val="00D43631"/>
    <w:rsid w:val="00D4666E"/>
    <w:rsid w:val="00D529B2"/>
    <w:rsid w:val="00D56C35"/>
    <w:rsid w:val="00D6009F"/>
    <w:rsid w:val="00D66222"/>
    <w:rsid w:val="00D67237"/>
    <w:rsid w:val="00D67FAC"/>
    <w:rsid w:val="00D73775"/>
    <w:rsid w:val="00D874C0"/>
    <w:rsid w:val="00D91CC0"/>
    <w:rsid w:val="00D939E4"/>
    <w:rsid w:val="00DA48D1"/>
    <w:rsid w:val="00DA58FA"/>
    <w:rsid w:val="00DB0D29"/>
    <w:rsid w:val="00DB2D27"/>
    <w:rsid w:val="00DB58E8"/>
    <w:rsid w:val="00DB62F1"/>
    <w:rsid w:val="00DB7B45"/>
    <w:rsid w:val="00DB7DD7"/>
    <w:rsid w:val="00DC0E16"/>
    <w:rsid w:val="00DC1B2A"/>
    <w:rsid w:val="00DC3834"/>
    <w:rsid w:val="00DC51B1"/>
    <w:rsid w:val="00DC7D1A"/>
    <w:rsid w:val="00DD6D8B"/>
    <w:rsid w:val="00DE7421"/>
    <w:rsid w:val="00DF40D3"/>
    <w:rsid w:val="00E00062"/>
    <w:rsid w:val="00E00A3E"/>
    <w:rsid w:val="00E02D16"/>
    <w:rsid w:val="00E16802"/>
    <w:rsid w:val="00E17516"/>
    <w:rsid w:val="00E2039A"/>
    <w:rsid w:val="00E275E1"/>
    <w:rsid w:val="00E41C6D"/>
    <w:rsid w:val="00E45221"/>
    <w:rsid w:val="00E573D7"/>
    <w:rsid w:val="00E64D32"/>
    <w:rsid w:val="00E74BA3"/>
    <w:rsid w:val="00E76900"/>
    <w:rsid w:val="00E85CBC"/>
    <w:rsid w:val="00E92D12"/>
    <w:rsid w:val="00E95661"/>
    <w:rsid w:val="00EA465F"/>
    <w:rsid w:val="00EA719F"/>
    <w:rsid w:val="00EA72AF"/>
    <w:rsid w:val="00EB1389"/>
    <w:rsid w:val="00EB206C"/>
    <w:rsid w:val="00EC2B61"/>
    <w:rsid w:val="00EC2CF5"/>
    <w:rsid w:val="00ED7D3D"/>
    <w:rsid w:val="00EE17BF"/>
    <w:rsid w:val="00EE3530"/>
    <w:rsid w:val="00EF0575"/>
    <w:rsid w:val="00EF21A1"/>
    <w:rsid w:val="00EF3016"/>
    <w:rsid w:val="00F0098C"/>
    <w:rsid w:val="00F024CE"/>
    <w:rsid w:val="00F0306A"/>
    <w:rsid w:val="00F10612"/>
    <w:rsid w:val="00F1261F"/>
    <w:rsid w:val="00F33132"/>
    <w:rsid w:val="00F444F2"/>
    <w:rsid w:val="00F44572"/>
    <w:rsid w:val="00F44A3B"/>
    <w:rsid w:val="00F501A5"/>
    <w:rsid w:val="00F50FA2"/>
    <w:rsid w:val="00F60DE9"/>
    <w:rsid w:val="00F634D6"/>
    <w:rsid w:val="00F64DE2"/>
    <w:rsid w:val="00F73337"/>
    <w:rsid w:val="00F8324B"/>
    <w:rsid w:val="00FA4A2C"/>
    <w:rsid w:val="00FA7990"/>
    <w:rsid w:val="00FB217B"/>
    <w:rsid w:val="00FB5624"/>
    <w:rsid w:val="00FC115A"/>
    <w:rsid w:val="00FD0E23"/>
    <w:rsid w:val="00FD1B9A"/>
    <w:rsid w:val="00FD22C0"/>
    <w:rsid w:val="00FE0528"/>
    <w:rsid w:val="00FE1B35"/>
    <w:rsid w:val="00FE4FAA"/>
    <w:rsid w:val="00FE77FC"/>
    <w:rsid w:val="00FF0AB3"/>
    <w:rsid w:val="00FF1D2C"/>
    <w:rsid w:val="00FF2138"/>
    <w:rsid w:val="19B65A33"/>
    <w:rsid w:val="27C54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974B51C"/>
  <w15:chartTrackingRefBased/>
  <w15:docId w15:val="{35E511A9-3DED-6B49-B1F4-EEC00CCEE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WW8Num1z0" w:customStyle="1">
    <w:name w:val="WW8Num1z0"/>
  </w:style>
  <w:style w:type="character" w:styleId="WW8Num1z1" w:customStyle="1">
    <w:name w:val="WW8Num1z1"/>
  </w:style>
  <w:style w:type="character" w:styleId="WW8Num1z2" w:customStyle="1">
    <w:name w:val="WW8Num1z2"/>
  </w:style>
  <w:style w:type="character" w:styleId="WW8Num1z3" w:customStyle="1">
    <w:name w:val="WW8Num1z3"/>
  </w:style>
  <w:style w:type="character" w:styleId="WW8Num1z4" w:customStyle="1">
    <w:name w:val="WW8Num1z4"/>
  </w:style>
  <w:style w:type="character" w:styleId="WW8Num1z5" w:customStyle="1">
    <w:name w:val="WW8Num1z5"/>
  </w:style>
  <w:style w:type="character" w:styleId="WW8Num1z6" w:customStyle="1">
    <w:name w:val="WW8Num1z6"/>
  </w:style>
  <w:style w:type="character" w:styleId="WW8Num1z7" w:customStyle="1">
    <w:name w:val="WW8Num1z7"/>
  </w:style>
  <w:style w:type="character" w:styleId="WW8Num1z8" w:customStyle="1">
    <w:name w:val="WW8Num1z8"/>
  </w:style>
  <w:style w:type="character" w:styleId="WW-DefaultParagraphFont" w:customStyle="1">
    <w:name w:val="WW-Default Paragraph Font"/>
  </w:style>
  <w:style w:type="character" w:styleId="WW8Num2z0" w:customStyle="1">
    <w:name w:val="WW8Num2z0"/>
    <w:rPr>
      <w:rFonts w:ascii="Symbol" w:hAnsi="Symbol" w:cs="OpenSymbol"/>
    </w:rPr>
  </w:style>
  <w:style w:type="character" w:styleId="WW8Num2z1" w:customStyle="1">
    <w:name w:val="WW8Num2z1"/>
    <w:rPr>
      <w:rFonts w:ascii="OpenSymbol" w:hAnsi="OpenSymbol" w:cs="OpenSymbol"/>
    </w:rPr>
  </w:style>
  <w:style w:type="character" w:styleId="WW8Num3z0" w:customStyle="1">
    <w:name w:val="WW8Num3z0"/>
    <w:rPr>
      <w:rFonts w:ascii="Symbol" w:hAnsi="Symbol" w:cs="OpenSymbol"/>
    </w:rPr>
  </w:style>
  <w:style w:type="character" w:styleId="WW8Num3z1" w:customStyle="1">
    <w:name w:val="WW8Num3z1"/>
    <w:rPr>
      <w:rFonts w:ascii="OpenSymbol" w:hAnsi="OpenSymbol" w:cs="OpenSymbol"/>
    </w:rPr>
  </w:style>
  <w:style w:type="character" w:styleId="WW-DefaultParagraphFont1" w:customStyle="1">
    <w:name w:val="WW-Default Paragraph Font1"/>
  </w:style>
  <w:style w:type="character" w:styleId="HeaderChar" w:customStyle="1">
    <w:name w:val="Header Char"/>
    <w:basedOn w:val="WW-DefaultParagraphFont1"/>
  </w:style>
  <w:style w:type="character" w:styleId="FooterChar" w:customStyle="1">
    <w:name w:val="Footer Char"/>
    <w:basedOn w:val="WW-DefaultParagraphFont1"/>
  </w:style>
  <w:style w:type="character" w:styleId="Heading1Char" w:customStyle="1">
    <w:name w:val="Heading 1 Char"/>
    <w:rPr>
      <w:rFonts w:ascii="Times New Roman" w:hAnsi="Times New Roman" w:eastAsia="Times New Roman" w:cs="Times New Roman"/>
      <w:b/>
      <w:bCs/>
      <w:sz w:val="28"/>
      <w:szCs w:val="28"/>
    </w:rPr>
  </w:style>
  <w:style w:type="character" w:styleId="Heading2Char" w:customStyle="1">
    <w:name w:val="Heading 2 Char"/>
    <w:rPr>
      <w:rFonts w:ascii="Times New Roman" w:hAnsi="Times New Roman" w:eastAsia="Times New Roman" w:cs="Times New Roman"/>
      <w:bCs/>
      <w:sz w:val="24"/>
      <w:szCs w:val="26"/>
      <w:u w:val="single"/>
    </w:rPr>
  </w:style>
  <w:style w:type="character" w:styleId="Bullets" w:customStyle="1">
    <w:name w:val="Bullets"/>
    <w:rPr>
      <w:rFonts w:ascii="OpenSymbol" w:hAnsi="OpenSymbol" w:eastAsia="OpenSymbol" w:cs="OpenSymbol"/>
    </w:rPr>
  </w:style>
  <w:style w:type="character" w:styleId="Hyperlink">
    <w:name w:val="Hyperlink"/>
    <w:rPr>
      <w:color w:val="000080"/>
      <w:u w:val="single"/>
    </w:rPr>
  </w:style>
  <w:style w:type="paragraph" w:styleId="Heading" w:customStyle="1">
    <w:name w:val="Heading"/>
    <w:basedOn w:val="Normal"/>
    <w:next w:val="BodyText"/>
    <w:pPr>
      <w:keepNext/>
      <w:spacing w:before="240" w:after="120"/>
    </w:pPr>
    <w:rPr>
      <w:rFonts w:ascii="Arial" w:hAnsi="Arial" w:eastAsia="Droid Sans"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styleId="Index" w:customStyle="1">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ContentsHeading" w:customStyle="1">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hAnsi="Tinos" w:eastAsia="Droid Sans" w:cs="DejaVu Sans"/>
      <w:sz w:val="24"/>
      <w:szCs w:val="24"/>
      <w:lang w:eastAsia="hi-IN" w:bidi="hi-IN"/>
    </w:rPr>
  </w:style>
  <w:style w:type="paragraph" w:styleId="TOC1">
    <w:name w:val="toc 1"/>
    <w:basedOn w:val="Index"/>
    <w:uiPriority w:val="39"/>
    <w:pPr>
      <w:tabs>
        <w:tab w:val="right" w:leader="dot" w:pos="9360"/>
      </w:tabs>
    </w:pPr>
  </w:style>
  <w:style w:type="paragraph" w:styleId="ListParagraph">
    <w:name w:val="List Paragraph"/>
    <w:basedOn w:val="Normal"/>
    <w:uiPriority w:val="34"/>
    <w:qFormat/>
    <w:rsid w:val="001244D3"/>
    <w:pPr>
      <w:suppressAutoHyphens w:val="0"/>
      <w:spacing w:after="200" w:line="276" w:lineRule="auto"/>
      <w:ind w:left="720"/>
      <w:contextualSpacing/>
      <w:jc w:val="left"/>
    </w:pPr>
    <w:rPr>
      <w:rFonts w:ascii="Calibri" w:hAnsi="Calibri"/>
      <w:color w:val="auto"/>
      <w:sz w:val="22"/>
      <w:lang w:eastAsia="en-US"/>
    </w:rPr>
  </w:style>
  <w:style w:type="table" w:styleId="TableGrid">
    <w:name w:val="Table Grid"/>
    <w:basedOn w:val="TableNormal"/>
    <w:uiPriority w:val="39"/>
    <w:rsid w:val="00D874C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TOC2">
    <w:name w:val="toc 2"/>
    <w:basedOn w:val="Normal"/>
    <w:next w:val="Normal"/>
    <w:autoRedefine/>
    <w:uiPriority w:val="39"/>
    <w:unhideWhenUsed/>
    <w:rsid w:val="00894A1B"/>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6278">
      <w:bodyDiv w:val="1"/>
      <w:marLeft w:val="0"/>
      <w:marRight w:val="0"/>
      <w:marTop w:val="0"/>
      <w:marBottom w:val="0"/>
      <w:divBdr>
        <w:top w:val="none" w:sz="0" w:space="0" w:color="auto"/>
        <w:left w:val="none" w:sz="0" w:space="0" w:color="auto"/>
        <w:bottom w:val="none" w:sz="0" w:space="0" w:color="auto"/>
        <w:right w:val="none" w:sz="0" w:space="0" w:color="auto"/>
      </w:divBdr>
    </w:div>
    <w:div w:id="12464917">
      <w:bodyDiv w:val="1"/>
      <w:marLeft w:val="0"/>
      <w:marRight w:val="0"/>
      <w:marTop w:val="0"/>
      <w:marBottom w:val="0"/>
      <w:divBdr>
        <w:top w:val="none" w:sz="0" w:space="0" w:color="auto"/>
        <w:left w:val="none" w:sz="0" w:space="0" w:color="auto"/>
        <w:bottom w:val="none" w:sz="0" w:space="0" w:color="auto"/>
        <w:right w:val="none" w:sz="0" w:space="0" w:color="auto"/>
      </w:divBdr>
      <w:divsChild>
        <w:div w:id="2075929179">
          <w:marLeft w:val="446"/>
          <w:marRight w:val="0"/>
          <w:marTop w:val="96"/>
          <w:marBottom w:val="120"/>
          <w:divBdr>
            <w:top w:val="none" w:sz="0" w:space="0" w:color="auto"/>
            <w:left w:val="none" w:sz="0" w:space="0" w:color="auto"/>
            <w:bottom w:val="none" w:sz="0" w:space="0" w:color="auto"/>
            <w:right w:val="none" w:sz="0" w:space="0" w:color="auto"/>
          </w:divBdr>
        </w:div>
      </w:divsChild>
    </w:div>
    <w:div w:id="41254820">
      <w:bodyDiv w:val="1"/>
      <w:marLeft w:val="0"/>
      <w:marRight w:val="0"/>
      <w:marTop w:val="0"/>
      <w:marBottom w:val="0"/>
      <w:divBdr>
        <w:top w:val="none" w:sz="0" w:space="0" w:color="auto"/>
        <w:left w:val="none" w:sz="0" w:space="0" w:color="auto"/>
        <w:bottom w:val="none" w:sz="0" w:space="0" w:color="auto"/>
        <w:right w:val="none" w:sz="0" w:space="0" w:color="auto"/>
      </w:divBdr>
      <w:divsChild>
        <w:div w:id="1255746973">
          <w:marLeft w:val="0"/>
          <w:marRight w:val="0"/>
          <w:marTop w:val="0"/>
          <w:marBottom w:val="0"/>
          <w:divBdr>
            <w:top w:val="none" w:sz="0" w:space="0" w:color="auto"/>
            <w:left w:val="none" w:sz="0" w:space="0" w:color="auto"/>
            <w:bottom w:val="none" w:sz="0" w:space="0" w:color="auto"/>
            <w:right w:val="none" w:sz="0" w:space="0" w:color="auto"/>
          </w:divBdr>
        </w:div>
      </w:divsChild>
    </w:div>
    <w:div w:id="116143646">
      <w:bodyDiv w:val="1"/>
      <w:marLeft w:val="0"/>
      <w:marRight w:val="0"/>
      <w:marTop w:val="0"/>
      <w:marBottom w:val="0"/>
      <w:divBdr>
        <w:top w:val="none" w:sz="0" w:space="0" w:color="auto"/>
        <w:left w:val="none" w:sz="0" w:space="0" w:color="auto"/>
        <w:bottom w:val="none" w:sz="0" w:space="0" w:color="auto"/>
        <w:right w:val="none" w:sz="0" w:space="0" w:color="auto"/>
      </w:divBdr>
    </w:div>
    <w:div w:id="127749955">
      <w:bodyDiv w:val="1"/>
      <w:marLeft w:val="0"/>
      <w:marRight w:val="0"/>
      <w:marTop w:val="0"/>
      <w:marBottom w:val="0"/>
      <w:divBdr>
        <w:top w:val="none" w:sz="0" w:space="0" w:color="auto"/>
        <w:left w:val="none" w:sz="0" w:space="0" w:color="auto"/>
        <w:bottom w:val="none" w:sz="0" w:space="0" w:color="auto"/>
        <w:right w:val="none" w:sz="0" w:space="0" w:color="auto"/>
      </w:divBdr>
      <w:divsChild>
        <w:div w:id="1226839872">
          <w:marLeft w:val="0"/>
          <w:marRight w:val="0"/>
          <w:marTop w:val="0"/>
          <w:marBottom w:val="0"/>
          <w:divBdr>
            <w:top w:val="none" w:sz="0" w:space="0" w:color="auto"/>
            <w:left w:val="none" w:sz="0" w:space="0" w:color="auto"/>
            <w:bottom w:val="none" w:sz="0" w:space="0" w:color="auto"/>
            <w:right w:val="none" w:sz="0" w:space="0" w:color="auto"/>
          </w:divBdr>
        </w:div>
      </w:divsChild>
    </w:div>
    <w:div w:id="390546390">
      <w:bodyDiv w:val="1"/>
      <w:marLeft w:val="0"/>
      <w:marRight w:val="0"/>
      <w:marTop w:val="0"/>
      <w:marBottom w:val="0"/>
      <w:divBdr>
        <w:top w:val="none" w:sz="0" w:space="0" w:color="auto"/>
        <w:left w:val="none" w:sz="0" w:space="0" w:color="auto"/>
        <w:bottom w:val="none" w:sz="0" w:space="0" w:color="auto"/>
        <w:right w:val="none" w:sz="0" w:space="0" w:color="auto"/>
      </w:divBdr>
      <w:divsChild>
        <w:div w:id="1129545697">
          <w:marLeft w:val="0"/>
          <w:marRight w:val="0"/>
          <w:marTop w:val="0"/>
          <w:marBottom w:val="0"/>
          <w:divBdr>
            <w:top w:val="none" w:sz="0" w:space="0" w:color="auto"/>
            <w:left w:val="none" w:sz="0" w:space="0" w:color="auto"/>
            <w:bottom w:val="none" w:sz="0" w:space="0" w:color="auto"/>
            <w:right w:val="none" w:sz="0" w:space="0" w:color="auto"/>
          </w:divBdr>
        </w:div>
      </w:divsChild>
    </w:div>
    <w:div w:id="561596058">
      <w:bodyDiv w:val="1"/>
      <w:marLeft w:val="0"/>
      <w:marRight w:val="0"/>
      <w:marTop w:val="0"/>
      <w:marBottom w:val="0"/>
      <w:divBdr>
        <w:top w:val="none" w:sz="0" w:space="0" w:color="auto"/>
        <w:left w:val="none" w:sz="0" w:space="0" w:color="auto"/>
        <w:bottom w:val="none" w:sz="0" w:space="0" w:color="auto"/>
        <w:right w:val="none" w:sz="0" w:space="0" w:color="auto"/>
      </w:divBdr>
      <w:divsChild>
        <w:div w:id="1185095406">
          <w:marLeft w:val="0"/>
          <w:marRight w:val="0"/>
          <w:marTop w:val="0"/>
          <w:marBottom w:val="0"/>
          <w:divBdr>
            <w:top w:val="none" w:sz="0" w:space="0" w:color="auto"/>
            <w:left w:val="none" w:sz="0" w:space="0" w:color="auto"/>
            <w:bottom w:val="none" w:sz="0" w:space="0" w:color="auto"/>
            <w:right w:val="none" w:sz="0" w:space="0" w:color="auto"/>
          </w:divBdr>
        </w:div>
      </w:divsChild>
    </w:div>
    <w:div w:id="637536861">
      <w:bodyDiv w:val="1"/>
      <w:marLeft w:val="0"/>
      <w:marRight w:val="0"/>
      <w:marTop w:val="0"/>
      <w:marBottom w:val="0"/>
      <w:divBdr>
        <w:top w:val="none" w:sz="0" w:space="0" w:color="auto"/>
        <w:left w:val="none" w:sz="0" w:space="0" w:color="auto"/>
        <w:bottom w:val="none" w:sz="0" w:space="0" w:color="auto"/>
        <w:right w:val="none" w:sz="0" w:space="0" w:color="auto"/>
      </w:divBdr>
      <w:divsChild>
        <w:div w:id="948320618">
          <w:marLeft w:val="0"/>
          <w:marRight w:val="0"/>
          <w:marTop w:val="0"/>
          <w:marBottom w:val="0"/>
          <w:divBdr>
            <w:top w:val="none" w:sz="0" w:space="0" w:color="auto"/>
            <w:left w:val="none" w:sz="0" w:space="0" w:color="auto"/>
            <w:bottom w:val="none" w:sz="0" w:space="0" w:color="auto"/>
            <w:right w:val="none" w:sz="0" w:space="0" w:color="auto"/>
          </w:divBdr>
        </w:div>
      </w:divsChild>
    </w:div>
    <w:div w:id="859127447">
      <w:bodyDiv w:val="1"/>
      <w:marLeft w:val="0"/>
      <w:marRight w:val="0"/>
      <w:marTop w:val="0"/>
      <w:marBottom w:val="0"/>
      <w:divBdr>
        <w:top w:val="none" w:sz="0" w:space="0" w:color="auto"/>
        <w:left w:val="none" w:sz="0" w:space="0" w:color="auto"/>
        <w:bottom w:val="none" w:sz="0" w:space="0" w:color="auto"/>
        <w:right w:val="none" w:sz="0" w:space="0" w:color="auto"/>
      </w:divBdr>
    </w:div>
    <w:div w:id="1185440806">
      <w:bodyDiv w:val="1"/>
      <w:marLeft w:val="0"/>
      <w:marRight w:val="0"/>
      <w:marTop w:val="0"/>
      <w:marBottom w:val="0"/>
      <w:divBdr>
        <w:top w:val="none" w:sz="0" w:space="0" w:color="auto"/>
        <w:left w:val="none" w:sz="0" w:space="0" w:color="auto"/>
        <w:bottom w:val="none" w:sz="0" w:space="0" w:color="auto"/>
        <w:right w:val="none" w:sz="0" w:space="0" w:color="auto"/>
      </w:divBdr>
      <w:divsChild>
        <w:div w:id="2053964522">
          <w:marLeft w:val="0"/>
          <w:marRight w:val="0"/>
          <w:marTop w:val="0"/>
          <w:marBottom w:val="0"/>
          <w:divBdr>
            <w:top w:val="none" w:sz="0" w:space="0" w:color="auto"/>
            <w:left w:val="none" w:sz="0" w:space="0" w:color="auto"/>
            <w:bottom w:val="none" w:sz="0" w:space="0" w:color="auto"/>
            <w:right w:val="none" w:sz="0" w:space="0" w:color="auto"/>
          </w:divBdr>
        </w:div>
      </w:divsChild>
    </w:div>
    <w:div w:id="1270628951">
      <w:bodyDiv w:val="1"/>
      <w:marLeft w:val="0"/>
      <w:marRight w:val="0"/>
      <w:marTop w:val="0"/>
      <w:marBottom w:val="0"/>
      <w:divBdr>
        <w:top w:val="none" w:sz="0" w:space="0" w:color="auto"/>
        <w:left w:val="none" w:sz="0" w:space="0" w:color="auto"/>
        <w:bottom w:val="none" w:sz="0" w:space="0" w:color="auto"/>
        <w:right w:val="none" w:sz="0" w:space="0" w:color="auto"/>
      </w:divBdr>
    </w:div>
    <w:div w:id="1325474831">
      <w:bodyDiv w:val="1"/>
      <w:marLeft w:val="0"/>
      <w:marRight w:val="0"/>
      <w:marTop w:val="0"/>
      <w:marBottom w:val="0"/>
      <w:divBdr>
        <w:top w:val="none" w:sz="0" w:space="0" w:color="auto"/>
        <w:left w:val="none" w:sz="0" w:space="0" w:color="auto"/>
        <w:bottom w:val="none" w:sz="0" w:space="0" w:color="auto"/>
        <w:right w:val="none" w:sz="0" w:space="0" w:color="auto"/>
      </w:divBdr>
      <w:divsChild>
        <w:div w:id="142820856">
          <w:marLeft w:val="0"/>
          <w:marRight w:val="0"/>
          <w:marTop w:val="0"/>
          <w:marBottom w:val="0"/>
          <w:divBdr>
            <w:top w:val="none" w:sz="0" w:space="0" w:color="auto"/>
            <w:left w:val="none" w:sz="0" w:space="0" w:color="auto"/>
            <w:bottom w:val="none" w:sz="0" w:space="0" w:color="auto"/>
            <w:right w:val="none" w:sz="0" w:space="0" w:color="auto"/>
          </w:divBdr>
        </w:div>
      </w:divsChild>
    </w:div>
    <w:div w:id="1496802308">
      <w:bodyDiv w:val="1"/>
      <w:marLeft w:val="0"/>
      <w:marRight w:val="0"/>
      <w:marTop w:val="0"/>
      <w:marBottom w:val="0"/>
      <w:divBdr>
        <w:top w:val="none" w:sz="0" w:space="0" w:color="auto"/>
        <w:left w:val="none" w:sz="0" w:space="0" w:color="auto"/>
        <w:bottom w:val="none" w:sz="0" w:space="0" w:color="auto"/>
        <w:right w:val="none" w:sz="0" w:space="0" w:color="auto"/>
      </w:divBdr>
      <w:divsChild>
        <w:div w:id="106317531">
          <w:marLeft w:val="0"/>
          <w:marRight w:val="0"/>
          <w:marTop w:val="0"/>
          <w:marBottom w:val="0"/>
          <w:divBdr>
            <w:top w:val="none" w:sz="0" w:space="0" w:color="auto"/>
            <w:left w:val="none" w:sz="0" w:space="0" w:color="auto"/>
            <w:bottom w:val="none" w:sz="0" w:space="0" w:color="auto"/>
            <w:right w:val="none" w:sz="0" w:space="0" w:color="auto"/>
          </w:divBdr>
        </w:div>
      </w:divsChild>
    </w:div>
    <w:div w:id="1546525495">
      <w:bodyDiv w:val="1"/>
      <w:marLeft w:val="0"/>
      <w:marRight w:val="0"/>
      <w:marTop w:val="0"/>
      <w:marBottom w:val="0"/>
      <w:divBdr>
        <w:top w:val="none" w:sz="0" w:space="0" w:color="auto"/>
        <w:left w:val="none" w:sz="0" w:space="0" w:color="auto"/>
        <w:bottom w:val="none" w:sz="0" w:space="0" w:color="auto"/>
        <w:right w:val="none" w:sz="0" w:space="0" w:color="auto"/>
      </w:divBdr>
      <w:divsChild>
        <w:div w:id="731655430">
          <w:marLeft w:val="0"/>
          <w:marRight w:val="0"/>
          <w:marTop w:val="0"/>
          <w:marBottom w:val="0"/>
          <w:divBdr>
            <w:top w:val="none" w:sz="0" w:space="0" w:color="auto"/>
            <w:left w:val="none" w:sz="0" w:space="0" w:color="auto"/>
            <w:bottom w:val="none" w:sz="0" w:space="0" w:color="auto"/>
            <w:right w:val="none" w:sz="0" w:space="0" w:color="auto"/>
          </w:divBdr>
        </w:div>
      </w:divsChild>
    </w:div>
    <w:div w:id="1558978082">
      <w:bodyDiv w:val="1"/>
      <w:marLeft w:val="0"/>
      <w:marRight w:val="0"/>
      <w:marTop w:val="0"/>
      <w:marBottom w:val="0"/>
      <w:divBdr>
        <w:top w:val="none" w:sz="0" w:space="0" w:color="auto"/>
        <w:left w:val="none" w:sz="0" w:space="0" w:color="auto"/>
        <w:bottom w:val="none" w:sz="0" w:space="0" w:color="auto"/>
        <w:right w:val="none" w:sz="0" w:space="0" w:color="auto"/>
      </w:divBdr>
      <w:divsChild>
        <w:div w:id="168763156">
          <w:marLeft w:val="0"/>
          <w:marRight w:val="0"/>
          <w:marTop w:val="0"/>
          <w:marBottom w:val="0"/>
          <w:divBdr>
            <w:top w:val="none" w:sz="0" w:space="0" w:color="auto"/>
            <w:left w:val="none" w:sz="0" w:space="0" w:color="auto"/>
            <w:bottom w:val="none" w:sz="0" w:space="0" w:color="auto"/>
            <w:right w:val="none" w:sz="0" w:space="0" w:color="auto"/>
          </w:divBdr>
        </w:div>
      </w:divsChild>
    </w:div>
    <w:div w:id="1599559270">
      <w:bodyDiv w:val="1"/>
      <w:marLeft w:val="0"/>
      <w:marRight w:val="0"/>
      <w:marTop w:val="0"/>
      <w:marBottom w:val="0"/>
      <w:divBdr>
        <w:top w:val="none" w:sz="0" w:space="0" w:color="auto"/>
        <w:left w:val="none" w:sz="0" w:space="0" w:color="auto"/>
        <w:bottom w:val="none" w:sz="0" w:space="0" w:color="auto"/>
        <w:right w:val="none" w:sz="0" w:space="0" w:color="auto"/>
      </w:divBdr>
      <w:divsChild>
        <w:div w:id="1624969046">
          <w:marLeft w:val="0"/>
          <w:marRight w:val="0"/>
          <w:marTop w:val="0"/>
          <w:marBottom w:val="0"/>
          <w:divBdr>
            <w:top w:val="none" w:sz="0" w:space="0" w:color="auto"/>
            <w:left w:val="none" w:sz="0" w:space="0" w:color="auto"/>
            <w:bottom w:val="none" w:sz="0" w:space="0" w:color="auto"/>
            <w:right w:val="none" w:sz="0" w:space="0" w:color="auto"/>
          </w:divBdr>
        </w:div>
      </w:divsChild>
    </w:div>
    <w:div w:id="1902208836">
      <w:bodyDiv w:val="1"/>
      <w:marLeft w:val="0"/>
      <w:marRight w:val="0"/>
      <w:marTop w:val="0"/>
      <w:marBottom w:val="0"/>
      <w:divBdr>
        <w:top w:val="none" w:sz="0" w:space="0" w:color="auto"/>
        <w:left w:val="none" w:sz="0" w:space="0" w:color="auto"/>
        <w:bottom w:val="none" w:sz="0" w:space="0" w:color="auto"/>
        <w:right w:val="none" w:sz="0" w:space="0" w:color="auto"/>
      </w:divBdr>
      <w:divsChild>
        <w:div w:id="20159577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footer" Target="footer4.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fontTable" Target="fontTable.xml" Id="rId14" /><Relationship Type="http://schemas.microsoft.com/office/2019/09/relationships/intelligence" Target="intelligence.xml" Id="R5d9c5e1e7c83452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lastModifiedBy>saima faser</lastModifiedBy>
  <revision>67</revision>
  <lastPrinted>1900-01-01T00:00:00.0000000Z</lastPrinted>
  <dcterms:created xsi:type="dcterms:W3CDTF">2022-04-07T12:57:00.0000000Z</dcterms:created>
  <dcterms:modified xsi:type="dcterms:W3CDTF">2022-04-08T10:31:49.3178272Z</dcterms:modified>
</coreProperties>
</file>