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A1125C6" wp14:paraId="2FACBBE2" wp14:textId="1C3D3A2A">
      <w:pPr>
        <w:spacing w:before="0" w:beforeAutospacing="off" w:after="160" w:afterAutospacing="off" w:line="276" w:lineRule="auto"/>
        <w:jc w:val="right"/>
      </w:pPr>
      <w:r w:rsidRPr="0A1125C6" w:rsidR="0A5B9207">
        <w:rPr>
          <w:rFonts w:ascii="Arial" w:hAnsi="Arial" w:eastAsia="Arial" w:cs="Arial"/>
          <w:noProof w:val="0"/>
          <w:sz w:val="48"/>
          <w:szCs w:val="48"/>
          <w:lang w:val="en-GB"/>
        </w:rPr>
        <w:t xml:space="preserve">Certificate of High Education in Employability Skills  </w:t>
      </w:r>
    </w:p>
    <w:p xmlns:wp14="http://schemas.microsoft.com/office/word/2010/wordml" w:rsidP="0A1125C6" wp14:paraId="2B4584A4" wp14:textId="295BB050">
      <w:pPr>
        <w:spacing w:before="0" w:beforeAutospacing="off" w:after="160" w:afterAutospacing="off" w:line="276" w:lineRule="auto"/>
        <w:jc w:val="right"/>
      </w:pPr>
      <w:r w:rsidRPr="0A1125C6" w:rsidR="0A5B9207">
        <w:rPr>
          <w:rFonts w:ascii="Arial" w:hAnsi="Arial" w:eastAsia="Arial" w:cs="Arial"/>
          <w:noProof w:val="0"/>
          <w:sz w:val="48"/>
          <w:szCs w:val="48"/>
          <w:lang w:val="en-GB"/>
        </w:rPr>
        <w:t xml:space="preserve">Level 4 </w:t>
      </w:r>
    </w:p>
    <w:p xmlns:wp14="http://schemas.microsoft.com/office/word/2010/wordml" w:rsidP="0A1125C6" wp14:paraId="270AA62D" wp14:textId="4020090C">
      <w:pPr>
        <w:spacing w:before="0" w:beforeAutospacing="off" w:after="160" w:afterAutospacing="off" w:line="276" w:lineRule="auto"/>
        <w:jc w:val="right"/>
      </w:pPr>
      <w:r w:rsidRPr="0A1125C6" w:rsidR="0A5B9207">
        <w:rPr>
          <w:rFonts w:ascii="Arial" w:hAnsi="Arial" w:eastAsia="Arial" w:cs="Arial"/>
          <w:noProof w:val="0"/>
          <w:sz w:val="48"/>
          <w:szCs w:val="48"/>
          <w:lang w:val="en-GB"/>
        </w:rPr>
        <w:t xml:space="preserve">Digital Skills for Personal Development and Business Grow </w:t>
      </w:r>
    </w:p>
    <w:p xmlns:wp14="http://schemas.microsoft.com/office/word/2010/wordml" w:rsidP="0A1125C6" wp14:paraId="2B9B3FDF" wp14:textId="5F452C48">
      <w:pPr>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p xmlns:wp14="http://schemas.microsoft.com/office/word/2010/wordml" w:rsidP="0A1125C6" wp14:paraId="5F51928D" wp14:textId="52BACF84">
      <w:pPr>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tbl>
      <w:tblPr>
        <w:tblStyle w:val="TableNormal"/>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4468"/>
        <w:gridCol w:w="4472"/>
      </w:tblGrid>
      <w:tr w:rsidR="0A1125C6" w:rsidTr="0A1125C6" w14:paraId="0F81AE5B">
        <w:trPr>
          <w:trHeight w:val="300"/>
        </w:trPr>
        <w:tc>
          <w:tcPr>
            <w:tcW w:w="4468" w:type="dxa"/>
            <w:tcBorders>
              <w:top w:val="single" w:sz="8"/>
              <w:left w:val="single" w:sz="8"/>
              <w:bottom w:val="single" w:color="000000" w:themeColor="text1" w:sz="8"/>
              <w:right w:val="single" w:color="000000" w:themeColor="text1" w:sz="8"/>
            </w:tcBorders>
            <w:tcMar/>
            <w:vAlign w:val="top"/>
          </w:tcPr>
          <w:p w:rsidR="0A1125C6" w:rsidP="0A1125C6" w:rsidRDefault="0A1125C6" w14:paraId="0AB7F90F" w14:textId="4F283EBB">
            <w:pPr>
              <w:spacing w:before="0" w:beforeAutospacing="off" w:after="160" w:afterAutospacing="off" w:line="276" w:lineRule="auto"/>
            </w:pPr>
            <w:r w:rsidRPr="0A1125C6" w:rsidR="0A1125C6">
              <w:rPr>
                <w:rFonts w:ascii="Arial" w:hAnsi="Arial" w:eastAsia="Arial" w:cs="Arial"/>
                <w:sz w:val="24"/>
                <w:szCs w:val="24"/>
              </w:rPr>
              <w:t xml:space="preserve">Name </w:t>
            </w:r>
          </w:p>
        </w:tc>
        <w:tc>
          <w:tcPr>
            <w:tcW w:w="4472" w:type="dxa"/>
            <w:tcBorders>
              <w:top w:val="single" w:sz="8"/>
              <w:left w:val="single" w:color="000000" w:themeColor="text1" w:sz="8"/>
              <w:bottom w:val="single" w:color="000000" w:themeColor="text1" w:sz="8"/>
              <w:right w:val="single" w:sz="8"/>
            </w:tcBorders>
            <w:tcMar/>
            <w:vAlign w:val="top"/>
          </w:tcPr>
          <w:p w:rsidR="0A1125C6" w:rsidP="0A1125C6" w:rsidRDefault="0A1125C6" w14:paraId="13B355EE" w14:textId="089C4D1A">
            <w:pPr>
              <w:spacing w:before="0" w:beforeAutospacing="off" w:after="160" w:afterAutospacing="off" w:line="276" w:lineRule="auto"/>
            </w:pPr>
            <w:r w:rsidRPr="0A1125C6" w:rsidR="0A1125C6">
              <w:rPr>
                <w:rFonts w:ascii="Arial" w:hAnsi="Arial" w:eastAsia="Arial" w:cs="Arial"/>
                <w:sz w:val="24"/>
                <w:szCs w:val="24"/>
              </w:rPr>
              <w:t xml:space="preserve">Adrian Marian Moraru </w:t>
            </w:r>
          </w:p>
        </w:tc>
      </w:tr>
      <w:tr w:rsidR="0A1125C6" w:rsidTr="0A1125C6" w14:paraId="57396A14">
        <w:trPr>
          <w:trHeight w:val="300"/>
        </w:trPr>
        <w:tc>
          <w:tcPr>
            <w:tcW w:w="4468" w:type="dxa"/>
            <w:tcBorders>
              <w:top w:val="single" w:color="000000" w:themeColor="text1" w:sz="8"/>
              <w:left w:val="single" w:sz="8"/>
              <w:bottom w:val="single" w:color="000000" w:themeColor="text1" w:sz="8"/>
              <w:right w:val="single" w:color="000000" w:themeColor="text1" w:sz="8"/>
            </w:tcBorders>
            <w:tcMar/>
            <w:vAlign w:val="top"/>
          </w:tcPr>
          <w:p w:rsidR="0A1125C6" w:rsidP="0A1125C6" w:rsidRDefault="0A1125C6" w14:paraId="2D26C6BA" w14:textId="5C930F39">
            <w:pPr>
              <w:spacing w:before="0" w:beforeAutospacing="off" w:after="160" w:afterAutospacing="off" w:line="276" w:lineRule="auto"/>
            </w:pPr>
            <w:r w:rsidRPr="0A1125C6" w:rsidR="0A1125C6">
              <w:rPr>
                <w:rFonts w:ascii="Arial" w:hAnsi="Arial" w:eastAsia="Arial" w:cs="Arial"/>
                <w:sz w:val="24"/>
                <w:szCs w:val="24"/>
              </w:rPr>
              <w:t xml:space="preserve">Student Id </w:t>
            </w:r>
          </w:p>
        </w:tc>
        <w:tc>
          <w:tcPr>
            <w:tcW w:w="4472" w:type="dxa"/>
            <w:tcBorders>
              <w:top w:val="single" w:color="000000" w:themeColor="text1" w:sz="8"/>
              <w:left w:val="single" w:color="000000" w:themeColor="text1" w:sz="8"/>
              <w:bottom w:val="single" w:color="000000" w:themeColor="text1" w:sz="8"/>
              <w:right w:val="single" w:sz="8"/>
            </w:tcBorders>
            <w:tcMar/>
            <w:vAlign w:val="top"/>
          </w:tcPr>
          <w:p w:rsidR="0A1125C6" w:rsidP="0A1125C6" w:rsidRDefault="0A1125C6" w14:paraId="2560A123" w14:textId="554AFD5E">
            <w:pPr>
              <w:spacing w:before="0" w:beforeAutospacing="off" w:after="160" w:afterAutospacing="off" w:line="276" w:lineRule="auto"/>
            </w:pPr>
            <w:r w:rsidRPr="0A1125C6" w:rsidR="0A1125C6">
              <w:rPr>
                <w:rFonts w:ascii="Arial" w:hAnsi="Arial" w:eastAsia="Arial" w:cs="Arial"/>
                <w:sz w:val="24"/>
                <w:szCs w:val="24"/>
              </w:rPr>
              <w:t>2410006</w:t>
            </w:r>
          </w:p>
        </w:tc>
      </w:tr>
      <w:tr w:rsidR="0A1125C6" w:rsidTr="0A1125C6" w14:paraId="2EA88DEC">
        <w:trPr>
          <w:trHeight w:val="300"/>
        </w:trPr>
        <w:tc>
          <w:tcPr>
            <w:tcW w:w="4468" w:type="dxa"/>
            <w:tcBorders>
              <w:top w:val="single" w:color="000000" w:themeColor="text1" w:sz="8"/>
              <w:left w:val="single" w:sz="8"/>
              <w:bottom w:val="single" w:color="000000" w:themeColor="text1" w:sz="8"/>
              <w:right w:val="single" w:color="000000" w:themeColor="text1" w:sz="8"/>
            </w:tcBorders>
            <w:tcMar/>
            <w:vAlign w:val="top"/>
          </w:tcPr>
          <w:p w:rsidR="0A1125C6" w:rsidP="0A1125C6" w:rsidRDefault="0A1125C6" w14:paraId="170B32A5" w14:textId="5526CE10">
            <w:pPr>
              <w:spacing w:before="0" w:beforeAutospacing="off" w:after="160" w:afterAutospacing="off" w:line="276" w:lineRule="auto"/>
            </w:pPr>
            <w:r w:rsidRPr="0A1125C6" w:rsidR="0A1125C6">
              <w:rPr>
                <w:rFonts w:ascii="Arial" w:hAnsi="Arial" w:eastAsia="Arial" w:cs="Arial"/>
                <w:sz w:val="24"/>
                <w:szCs w:val="24"/>
              </w:rPr>
              <w:t xml:space="preserve">Moodle title </w:t>
            </w:r>
          </w:p>
        </w:tc>
        <w:tc>
          <w:tcPr>
            <w:tcW w:w="4472" w:type="dxa"/>
            <w:tcBorders>
              <w:top w:val="single" w:color="000000" w:themeColor="text1" w:sz="8"/>
              <w:left w:val="single" w:color="000000" w:themeColor="text1" w:sz="8"/>
              <w:bottom w:val="single" w:color="000000" w:themeColor="text1" w:sz="8"/>
              <w:right w:val="single" w:sz="8"/>
            </w:tcBorders>
            <w:tcMar/>
            <w:vAlign w:val="top"/>
          </w:tcPr>
          <w:p w:rsidR="0A1125C6" w:rsidP="0A1125C6" w:rsidRDefault="0A1125C6" w14:paraId="4DCF8C7A" w14:textId="1684A538">
            <w:pPr>
              <w:spacing w:before="0" w:beforeAutospacing="off" w:after="160" w:afterAutospacing="off" w:line="276" w:lineRule="auto"/>
            </w:pPr>
            <w:r w:rsidRPr="0A1125C6" w:rsidR="0A1125C6">
              <w:rPr>
                <w:rFonts w:ascii="Arial" w:hAnsi="Arial" w:eastAsia="Arial" w:cs="Arial"/>
                <w:sz w:val="24"/>
                <w:szCs w:val="24"/>
              </w:rPr>
              <w:t xml:space="preserve">Digital Skills for Personal Development and Business Grow </w:t>
            </w:r>
          </w:p>
        </w:tc>
      </w:tr>
      <w:tr w:rsidR="0A1125C6" w:rsidTr="0A1125C6" w14:paraId="0AB584E7">
        <w:trPr>
          <w:trHeight w:val="300"/>
        </w:trPr>
        <w:tc>
          <w:tcPr>
            <w:tcW w:w="4468" w:type="dxa"/>
            <w:tcBorders>
              <w:top w:val="single" w:color="000000" w:themeColor="text1" w:sz="8"/>
              <w:left w:val="single" w:sz="8"/>
              <w:bottom w:val="single" w:color="000000" w:themeColor="text1" w:sz="8"/>
              <w:right w:val="single" w:color="000000" w:themeColor="text1" w:sz="8"/>
            </w:tcBorders>
            <w:tcMar/>
            <w:vAlign w:val="top"/>
          </w:tcPr>
          <w:p w:rsidR="0A1125C6" w:rsidP="0A1125C6" w:rsidRDefault="0A1125C6" w14:paraId="3A1B4F6E" w14:textId="360B949F">
            <w:pPr>
              <w:spacing w:before="0" w:beforeAutospacing="off" w:after="160" w:afterAutospacing="off" w:line="276" w:lineRule="auto"/>
            </w:pPr>
            <w:r w:rsidRPr="0A1125C6" w:rsidR="0A1125C6">
              <w:rPr>
                <w:rFonts w:ascii="Arial" w:hAnsi="Arial" w:eastAsia="Arial" w:cs="Arial"/>
                <w:sz w:val="24"/>
                <w:szCs w:val="24"/>
              </w:rPr>
              <w:t xml:space="preserve">E-portfolio  </w:t>
            </w:r>
          </w:p>
        </w:tc>
        <w:tc>
          <w:tcPr>
            <w:tcW w:w="4472" w:type="dxa"/>
            <w:tcBorders>
              <w:top w:val="single" w:color="000000" w:themeColor="text1" w:sz="8"/>
              <w:left w:val="single" w:color="000000" w:themeColor="text1" w:sz="8"/>
              <w:bottom w:val="single" w:color="000000" w:themeColor="text1" w:sz="8"/>
              <w:right w:val="single" w:sz="8"/>
            </w:tcBorders>
            <w:tcMar/>
            <w:vAlign w:val="top"/>
          </w:tcPr>
          <w:p w:rsidR="0A1125C6" w:rsidP="0A1125C6" w:rsidRDefault="0A1125C6" w14:paraId="472A7BDE" w14:textId="36651986">
            <w:pPr>
              <w:spacing w:before="0" w:beforeAutospacing="off" w:after="160" w:afterAutospacing="off" w:line="276" w:lineRule="auto"/>
            </w:pPr>
            <w:r w:rsidRPr="0A1125C6" w:rsidR="0A1125C6">
              <w:rPr>
                <w:rFonts w:ascii="Arial" w:hAnsi="Arial" w:eastAsia="Arial" w:cs="Arial"/>
                <w:sz w:val="24"/>
                <w:szCs w:val="24"/>
              </w:rPr>
              <w:t xml:space="preserve">Task 1+ Task 2 </w:t>
            </w:r>
          </w:p>
        </w:tc>
      </w:tr>
    </w:tbl>
    <w:p xmlns:wp14="http://schemas.microsoft.com/office/word/2010/wordml" w:rsidP="0A1125C6" wp14:paraId="700DCBA5" wp14:textId="12C059B0">
      <w:pPr>
        <w:bidi w:val="0"/>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p xmlns:wp14="http://schemas.microsoft.com/office/word/2010/wordml" wp14:paraId="52952C60" wp14:textId="7AA4C375"/>
    <w:p xmlns:wp14="http://schemas.microsoft.com/office/word/2010/wordml" w:rsidP="0A1125C6" wp14:paraId="4648E9E9" wp14:textId="62E85F62">
      <w:pPr>
        <w:bidi w:val="0"/>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p xmlns:wp14="http://schemas.microsoft.com/office/word/2010/wordml" wp14:paraId="77E8F8F6" wp14:textId="72E9E8F3">
      <w:r>
        <w:br w:type="page"/>
      </w:r>
    </w:p>
    <w:p xmlns:wp14="http://schemas.microsoft.com/office/word/2010/wordml" w:rsidP="0A1125C6" wp14:paraId="17E52862" wp14:textId="1B1BFD88">
      <w:pPr>
        <w:pStyle w:val="Normal"/>
        <w:bidi w:val="0"/>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rsidP="0A1125C6" wp14:paraId="19FA405E" wp14:textId="68EA608B">
      <w:pPr>
        <w:bidi w:val="0"/>
        <w:spacing w:before="0" w:beforeAutospacing="off" w:after="160" w:afterAutospacing="off" w:line="276" w:lineRule="auto"/>
      </w:pPr>
      <w:r w:rsidRPr="0A1125C6" w:rsidR="0A5B9207">
        <w:rPr>
          <w:rFonts w:ascii="Arial" w:hAnsi="Arial" w:eastAsia="Arial" w:cs="Arial"/>
          <w:noProof w:val="0"/>
          <w:sz w:val="24"/>
          <w:szCs w:val="24"/>
          <w:lang w:val="en-GB"/>
        </w:rPr>
        <w:t>Task 1</w:t>
      </w:r>
    </w:p>
    <w:p xmlns:wp14="http://schemas.microsoft.com/office/word/2010/wordml" w:rsidP="0A1125C6" wp14:paraId="72BFB227" wp14:textId="5775581C">
      <w:pPr>
        <w:bidi w:val="0"/>
        <w:spacing w:before="0" w:beforeAutospacing="off" w:after="0" w:afterAutospacing="off" w:line="360" w:lineRule="auto"/>
      </w:pPr>
      <w:r w:rsidRPr="0A1125C6" w:rsidR="0A5B9207">
        <w:rPr>
          <w:rFonts w:ascii="Arial" w:hAnsi="Arial" w:eastAsia="Arial" w:cs="Arial"/>
          <w:b w:val="1"/>
          <w:bCs w:val="1"/>
          <w:noProof w:val="0"/>
          <w:sz w:val="24"/>
          <w:szCs w:val="24"/>
          <w:lang w:val="en-GB"/>
        </w:rPr>
        <w:t>MMA Taxi (Bristol): Market Research and Website Development Report</w:t>
      </w:r>
    </w:p>
    <w:p xmlns:wp14="http://schemas.microsoft.com/office/word/2010/wordml" w:rsidP="0A1125C6" wp14:paraId="56B62561" wp14:textId="25DC5125">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Introduction</w:t>
      </w:r>
    </w:p>
    <w:p xmlns:wp14="http://schemas.microsoft.com/office/word/2010/wordml" w:rsidP="0A1125C6" wp14:paraId="27463BD2" wp14:textId="039B012C">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In today’s world, people are becoming more aware of the environmental impact of their everyday choices — including how they travel. This project explores the development of </w:t>
      </w:r>
      <w:r w:rsidRPr="0A1125C6" w:rsidR="0A5B9207">
        <w:rPr>
          <w:rFonts w:ascii="Arial" w:hAnsi="Arial" w:eastAsia="Arial" w:cs="Arial"/>
          <w:i w:val="1"/>
          <w:iCs w:val="1"/>
          <w:noProof w:val="0"/>
          <w:sz w:val="24"/>
          <w:szCs w:val="24"/>
          <w:lang w:val="en-GB"/>
        </w:rPr>
        <w:t>MMA</w:t>
      </w:r>
      <w:r w:rsidRPr="0A1125C6" w:rsidR="0A5B9207">
        <w:rPr>
          <w:rFonts w:ascii="Arial" w:hAnsi="Arial" w:eastAsia="Arial" w:cs="Arial"/>
          <w:noProof w:val="0"/>
          <w:sz w:val="24"/>
          <w:szCs w:val="24"/>
          <w:lang w:val="en-GB"/>
        </w:rPr>
        <w:t>, a new eco-friendly taxi service based in Bristol. The goal was to create a service that meets local demand for cleaner transport while being affordable and easy to use.</w:t>
      </w:r>
    </w:p>
    <w:p xmlns:wp14="http://schemas.microsoft.com/office/word/2010/wordml" w:rsidP="0A1125C6" wp14:paraId="2B47D243" wp14:textId="294E9F7B">
      <w:pPr>
        <w:bidi w:val="0"/>
        <w:spacing w:before="0" w:beforeAutospacing="off" w:after="0" w:afterAutospacing="off" w:line="360" w:lineRule="auto"/>
      </w:pPr>
      <w:r w:rsidRPr="0A1125C6" w:rsidR="0A5B9207">
        <w:rPr>
          <w:rFonts w:ascii="Arial" w:hAnsi="Arial" w:eastAsia="Arial" w:cs="Arial"/>
          <w:noProof w:val="0"/>
          <w:sz w:val="24"/>
          <w:szCs w:val="24"/>
          <w:lang w:val="en-GB"/>
        </w:rPr>
        <w:t>To help shape this business idea, we carried out a short online questionnaire. The insights collected guided everything — from the business plan to the look and content of the website and marketing materials. This report summarises the key findings from the research and explains how they influenced the final product.</w:t>
      </w:r>
    </w:p>
    <w:p xmlns:wp14="http://schemas.microsoft.com/office/word/2010/wordml" w:rsidP="0A1125C6" wp14:paraId="46D336E5" wp14:textId="0E6BF0EC">
      <w:pPr>
        <w:bidi w:val="0"/>
        <w:spacing w:before="0" w:beforeAutospacing="off" w:after="0" w:afterAutospacing="off" w:line="360" w:lineRule="auto"/>
      </w:pPr>
      <w:r w:rsidRPr="0A1125C6" w:rsidR="0A5B9207">
        <w:rPr>
          <w:rFonts w:ascii="Arial" w:hAnsi="Arial" w:eastAsia="Arial" w:cs="Arial"/>
          <w:noProof w:val="0"/>
          <w:sz w:val="24"/>
          <w:szCs w:val="24"/>
          <w:lang w:val="en-GB"/>
        </w:rPr>
        <w:t>What We Learned from the Questionnaire</w:t>
      </w:r>
    </w:p>
    <w:p xmlns:wp14="http://schemas.microsoft.com/office/word/2010/wordml" w:rsidP="0A1125C6" wp14:paraId="4D269189" wp14:textId="30CC86A9">
      <w:pPr>
        <w:bidi w:val="0"/>
        <w:spacing w:before="0" w:beforeAutospacing="off" w:after="0" w:afterAutospacing="off" w:line="360" w:lineRule="auto"/>
      </w:pPr>
      <w:r w:rsidRPr="0A1125C6" w:rsidR="0A5B9207">
        <w:rPr>
          <w:rFonts w:ascii="Arial" w:hAnsi="Arial" w:eastAsia="Arial" w:cs="Arial"/>
          <w:noProof w:val="0"/>
          <w:sz w:val="24"/>
          <w:szCs w:val="24"/>
          <w:lang w:val="en-GB"/>
        </w:rPr>
        <w:t>We received six responses to our 10-question survey. Although a small sample, it gave us useful insights into what people want from a taxi service.</w:t>
      </w:r>
    </w:p>
    <w:p xmlns:wp14="http://schemas.microsoft.com/office/word/2010/wordml" w:rsidP="0A1125C6" wp14:paraId="0D3D8FA3" wp14:textId="1009257D">
      <w:pPr>
        <w:bidi w:val="0"/>
        <w:spacing w:before="0" w:beforeAutospacing="off" w:after="0" w:afterAutospacing="off" w:line="360" w:lineRule="auto"/>
      </w:pPr>
      <w:r w:rsidRPr="0A1125C6" w:rsidR="0A5B9207">
        <w:rPr>
          <w:rFonts w:ascii="Arial" w:hAnsi="Arial" w:eastAsia="Arial" w:cs="Arial"/>
          <w:noProof w:val="0"/>
          <w:sz w:val="24"/>
          <w:szCs w:val="24"/>
          <w:lang w:val="en-GB"/>
        </w:rPr>
        <w:t>a. Age and Taxi Usage</w:t>
      </w:r>
    </w:p>
    <w:p xmlns:wp14="http://schemas.microsoft.com/office/word/2010/wordml" w:rsidP="0A1125C6" wp14:paraId="68DA83F9" wp14:textId="2991F3CB">
      <w:pPr>
        <w:bidi w:val="0"/>
        <w:spacing w:before="0" w:beforeAutospacing="off" w:after="0" w:afterAutospacing="off" w:line="360" w:lineRule="auto"/>
      </w:pPr>
      <w:r w:rsidRPr="0A1125C6" w:rsidR="0A5B9207">
        <w:rPr>
          <w:rFonts w:ascii="Arial" w:hAnsi="Arial" w:eastAsia="Arial" w:cs="Arial"/>
          <w:noProof w:val="0"/>
          <w:sz w:val="24"/>
          <w:szCs w:val="24"/>
          <w:lang w:val="en-GB"/>
        </w:rPr>
        <w:t>Most respondents (50%) were aged 25–34, with another 33% aged 35–44. These are working-age adults who likely use transport for commuting, errands, or going out. Interestingly, 50% said they rarely use taxis, and 33% said they only use them monthly. This tells us there’s potential to grow the customer base — especially if we address what’s putting people off, like price or booking convenience.</w:t>
      </w:r>
    </w:p>
    <w:p xmlns:wp14="http://schemas.microsoft.com/office/word/2010/wordml" w:rsidP="0A1125C6" wp14:paraId="4A346A63" wp14:textId="2AD823EF">
      <w:pPr>
        <w:bidi w:val="0"/>
        <w:spacing w:before="0" w:beforeAutospacing="off" w:after="0" w:afterAutospacing="off" w:line="360" w:lineRule="auto"/>
      </w:pPr>
      <w:r w:rsidRPr="0A1125C6" w:rsidR="0A5B9207">
        <w:rPr>
          <w:rFonts w:ascii="Arial" w:hAnsi="Arial" w:eastAsia="Arial" w:cs="Arial"/>
          <w:noProof w:val="0"/>
          <w:sz w:val="24"/>
          <w:szCs w:val="24"/>
          <w:lang w:val="en-GB"/>
        </w:rPr>
        <w:t>b. What People Care About</w:t>
      </w:r>
    </w:p>
    <w:p xmlns:wp14="http://schemas.microsoft.com/office/word/2010/wordml" w:rsidP="0A1125C6" wp14:paraId="595857CC" wp14:textId="01ED78A0">
      <w:pPr>
        <w:bidi w:val="0"/>
        <w:spacing w:before="0" w:beforeAutospacing="off" w:after="0" w:afterAutospacing="off" w:line="360" w:lineRule="auto"/>
      </w:pPr>
      <w:r w:rsidRPr="0A1125C6" w:rsidR="0A5B9207">
        <w:rPr>
          <w:rFonts w:ascii="Arial" w:hAnsi="Arial" w:eastAsia="Arial" w:cs="Arial"/>
          <w:noProof w:val="0"/>
          <w:sz w:val="24"/>
          <w:szCs w:val="24"/>
          <w:lang w:val="en-GB"/>
        </w:rPr>
        <w:t>We asked people what they value most in a taxi service, and the top answers were:</w:t>
      </w:r>
    </w:p>
    <w:p xmlns:wp14="http://schemas.microsoft.com/office/word/2010/wordml" w:rsidP="0A1125C6" wp14:paraId="5D0A1D00" wp14:textId="1BF2998D">
      <w:pPr>
        <w:pStyle w:val="ListParagraph"/>
        <w:numPr>
          <w:ilvl w:val="0"/>
          <w:numId w:val="1"/>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Price</w:t>
      </w:r>
    </w:p>
    <w:p xmlns:wp14="http://schemas.microsoft.com/office/word/2010/wordml" w:rsidP="0A1125C6" wp14:paraId="20D0162E" wp14:textId="49FBF145">
      <w:pPr>
        <w:pStyle w:val="ListParagraph"/>
        <w:numPr>
          <w:ilvl w:val="0"/>
          <w:numId w:val="1"/>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Driver professionalism</w:t>
      </w:r>
    </w:p>
    <w:p xmlns:wp14="http://schemas.microsoft.com/office/word/2010/wordml" w:rsidP="0A1125C6" wp14:paraId="466F728B" wp14:textId="04E8FB7E">
      <w:pPr>
        <w:pStyle w:val="ListParagraph"/>
        <w:numPr>
          <w:ilvl w:val="0"/>
          <w:numId w:val="1"/>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Clean vehicles</w:t>
      </w:r>
    </w:p>
    <w:p xmlns:wp14="http://schemas.microsoft.com/office/word/2010/wordml" w:rsidP="0A1125C6" wp14:paraId="3A9561D0" wp14:textId="3C3A8F04">
      <w:pPr>
        <w:bidi w:val="0"/>
        <w:spacing w:before="0" w:beforeAutospacing="off" w:after="0" w:afterAutospacing="off" w:line="360" w:lineRule="auto"/>
      </w:pPr>
      <w:r w:rsidRPr="0A1125C6" w:rsidR="0A5B9207">
        <w:rPr>
          <w:rFonts w:ascii="Arial" w:hAnsi="Arial" w:eastAsia="Arial" w:cs="Arial"/>
          <w:noProof w:val="0"/>
          <w:sz w:val="24"/>
          <w:szCs w:val="24"/>
          <w:lang w:val="en-GB"/>
        </w:rPr>
        <w:t>These answers were more popular than booking ease or even eco-friendliness — which surprised us at first. But when asked directly about environmental impact, 80% said it’s “very important”. So, it seems people expect green transport, but it’s not necessarily what makes them choose one service over another.</w:t>
      </w:r>
    </w:p>
    <w:p xmlns:wp14="http://schemas.microsoft.com/office/word/2010/wordml" w:rsidP="0A1125C6" wp14:paraId="12467168" wp14:textId="420A961E">
      <w:pPr>
        <w:bidi w:val="0"/>
        <w:spacing w:before="0" w:beforeAutospacing="off" w:after="0" w:afterAutospacing="off" w:line="360" w:lineRule="auto"/>
      </w:pPr>
      <w:r w:rsidRPr="0A1125C6" w:rsidR="0A5B9207">
        <w:rPr>
          <w:rFonts w:ascii="Arial" w:hAnsi="Arial" w:eastAsia="Arial" w:cs="Arial"/>
          <w:noProof w:val="0"/>
          <w:sz w:val="24"/>
          <w:szCs w:val="24"/>
          <w:lang w:val="en-GB"/>
        </w:rPr>
        <w:t>c. Paying More for Green Options</w:t>
      </w:r>
    </w:p>
    <w:p xmlns:wp14="http://schemas.microsoft.com/office/word/2010/wordml" w:rsidP="0A1125C6" wp14:paraId="722BDFC1" wp14:textId="42C38EDC">
      <w:pPr>
        <w:bidi w:val="0"/>
        <w:spacing w:before="0" w:beforeAutospacing="off" w:after="0" w:afterAutospacing="off" w:line="360" w:lineRule="auto"/>
      </w:pPr>
      <w:r w:rsidRPr="0A1125C6" w:rsidR="0A5B9207">
        <w:rPr>
          <w:rFonts w:ascii="Arial" w:hAnsi="Arial" w:eastAsia="Arial" w:cs="Arial"/>
          <w:noProof w:val="0"/>
          <w:sz w:val="24"/>
          <w:szCs w:val="24"/>
          <w:lang w:val="en-GB"/>
        </w:rPr>
        <w:t>Opinions were split when we asked if people would pay more for an electric or hybrid taxi:</w:t>
      </w:r>
    </w:p>
    <w:p xmlns:wp14="http://schemas.microsoft.com/office/word/2010/wordml" w:rsidP="0A1125C6" wp14:paraId="35B46047" wp14:textId="70EE0A2F">
      <w:pPr>
        <w:pStyle w:val="ListParagraph"/>
        <w:numPr>
          <w:ilvl w:val="0"/>
          <w:numId w:val="2"/>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33.3% said yes</w:t>
      </w:r>
    </w:p>
    <w:p xmlns:wp14="http://schemas.microsoft.com/office/word/2010/wordml" w:rsidP="0A1125C6" wp14:paraId="74F5F10C" wp14:textId="5CA1647A">
      <w:pPr>
        <w:pStyle w:val="ListParagraph"/>
        <w:numPr>
          <w:ilvl w:val="0"/>
          <w:numId w:val="2"/>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33.3% said no</w:t>
      </w:r>
    </w:p>
    <w:p xmlns:wp14="http://schemas.microsoft.com/office/word/2010/wordml" w:rsidP="0A1125C6" wp14:paraId="4574C765" wp14:textId="106FEE2E">
      <w:pPr>
        <w:pStyle w:val="ListParagraph"/>
        <w:numPr>
          <w:ilvl w:val="0"/>
          <w:numId w:val="2"/>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33.3% said maybe</w:t>
      </w:r>
    </w:p>
    <w:p xmlns:wp14="http://schemas.microsoft.com/office/word/2010/wordml" w:rsidP="0A1125C6" wp14:paraId="64197432" wp14:textId="04413E18">
      <w:pPr>
        <w:bidi w:val="0"/>
        <w:spacing w:before="0" w:beforeAutospacing="off" w:after="0" w:afterAutospacing="off" w:line="360" w:lineRule="auto"/>
      </w:pPr>
      <w:r w:rsidRPr="0A1125C6" w:rsidR="0A5B9207">
        <w:rPr>
          <w:rFonts w:ascii="Arial" w:hAnsi="Arial" w:eastAsia="Arial" w:cs="Arial"/>
          <w:noProof w:val="0"/>
          <w:sz w:val="24"/>
          <w:szCs w:val="24"/>
          <w:lang w:val="en-GB"/>
        </w:rPr>
        <w:t>This shows price sensitivity — even among eco-conscious customers. It reinforced our decision to make electric and hybrid vehicles the standard, not a premium feature.</w:t>
      </w:r>
    </w:p>
    <w:p xmlns:wp14="http://schemas.microsoft.com/office/word/2010/wordml" w:rsidP="0A1125C6" wp14:paraId="09FE9E31" wp14:textId="3E01DEAC">
      <w:pPr>
        <w:bidi w:val="0"/>
        <w:spacing w:before="0" w:beforeAutospacing="off" w:after="0" w:afterAutospacing="off" w:line="360" w:lineRule="auto"/>
      </w:pPr>
      <w:r w:rsidRPr="0A1125C6" w:rsidR="0A5B9207">
        <w:rPr>
          <w:rFonts w:ascii="Arial" w:hAnsi="Arial" w:eastAsia="Arial" w:cs="Arial"/>
          <w:noProof w:val="0"/>
          <w:sz w:val="24"/>
          <w:szCs w:val="24"/>
          <w:lang w:val="en-GB"/>
        </w:rPr>
        <w:t>d. Booking Preferences</w:t>
      </w:r>
    </w:p>
    <w:p xmlns:wp14="http://schemas.microsoft.com/office/word/2010/wordml" w:rsidP="0A1125C6" wp14:paraId="5676CA7C" wp14:textId="350659C2">
      <w:pPr>
        <w:bidi w:val="0"/>
        <w:spacing w:before="0" w:beforeAutospacing="off" w:after="0" w:afterAutospacing="off" w:line="360" w:lineRule="auto"/>
      </w:pPr>
      <w:r w:rsidRPr="0A1125C6" w:rsidR="0A5B9207">
        <w:rPr>
          <w:rFonts w:ascii="Arial" w:hAnsi="Arial" w:eastAsia="Arial" w:cs="Arial"/>
          <w:noProof w:val="0"/>
          <w:sz w:val="24"/>
          <w:szCs w:val="24"/>
          <w:lang w:val="en-GB"/>
        </w:rPr>
        <w:t>Half the respondents said they prefer to book via a mobile app, while others preferred phone calls or websites. When it comes to features, real-time tracking was the most requested, with 83.3% choosing it. This shows that while price matters, people also want the security and convenience of tracking their ride.</w:t>
      </w:r>
    </w:p>
    <w:p xmlns:wp14="http://schemas.microsoft.com/office/word/2010/wordml" w:rsidP="0A1125C6" wp14:paraId="12A0343D" wp14:textId="55732A89">
      <w:pPr>
        <w:bidi w:val="0"/>
        <w:spacing w:before="0" w:beforeAutospacing="off" w:after="0" w:afterAutospacing="off" w:line="360" w:lineRule="auto"/>
      </w:pPr>
      <w:r w:rsidRPr="0A1125C6" w:rsidR="0A5B9207">
        <w:rPr>
          <w:rFonts w:ascii="Arial" w:hAnsi="Arial" w:eastAsia="Arial" w:cs="Arial"/>
          <w:noProof w:val="0"/>
          <w:sz w:val="24"/>
          <w:szCs w:val="24"/>
          <w:lang w:val="en-GB"/>
        </w:rPr>
        <w:t>Shaping the MMA Business Idea</w:t>
      </w:r>
    </w:p>
    <w:p xmlns:wp14="http://schemas.microsoft.com/office/word/2010/wordml" w:rsidP="0A1125C6" wp14:paraId="33FB440E" wp14:textId="6928E770">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Using these insights, we developed MMA — short for </w:t>
      </w:r>
      <w:r w:rsidRPr="0A1125C6" w:rsidR="0A5B9207">
        <w:rPr>
          <w:rFonts w:ascii="Arial" w:hAnsi="Arial" w:eastAsia="Arial" w:cs="Arial"/>
          <w:i w:val="1"/>
          <w:iCs w:val="1"/>
          <w:noProof w:val="0"/>
          <w:sz w:val="24"/>
          <w:szCs w:val="24"/>
          <w:lang w:val="en-GB"/>
        </w:rPr>
        <w:t>Modern Mobility Alliance</w:t>
      </w:r>
      <w:r w:rsidRPr="0A1125C6" w:rsidR="0A5B9207">
        <w:rPr>
          <w:rFonts w:ascii="Arial" w:hAnsi="Arial" w:eastAsia="Arial" w:cs="Arial"/>
          <w:noProof w:val="0"/>
          <w:sz w:val="24"/>
          <w:szCs w:val="24"/>
          <w:lang w:val="en-GB"/>
        </w:rPr>
        <w:t>. It’s an eco-friendly taxi service in Bristol offering affordable rides in electric and hybrid vehicles.</w:t>
      </w:r>
    </w:p>
    <w:p xmlns:wp14="http://schemas.microsoft.com/office/word/2010/wordml" w:rsidP="0A1125C6" wp14:paraId="47204A65" wp14:textId="75CB886B">
      <w:pPr>
        <w:bidi w:val="0"/>
        <w:spacing w:before="0" w:beforeAutospacing="off" w:after="0" w:afterAutospacing="off" w:line="360" w:lineRule="auto"/>
      </w:pPr>
      <w:r w:rsidRPr="0A1125C6" w:rsidR="0A5B9207">
        <w:rPr>
          <w:rFonts w:ascii="Arial" w:hAnsi="Arial" w:eastAsia="Arial" w:cs="Arial"/>
          <w:noProof w:val="0"/>
          <w:sz w:val="24"/>
          <w:szCs w:val="24"/>
          <w:lang w:val="en-GB"/>
        </w:rPr>
        <w:t>Our business decisions were shaped by what customers told us:</w:t>
      </w:r>
    </w:p>
    <w:p xmlns:wp14="http://schemas.microsoft.com/office/word/2010/wordml" w:rsidP="0A1125C6" wp14:paraId="298BE730" wp14:textId="12983B95">
      <w:pPr>
        <w:pStyle w:val="ListParagraph"/>
        <w:numPr>
          <w:ilvl w:val="0"/>
          <w:numId w:val="3"/>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Electric/hybrid fleet matches eco expectations</w:t>
      </w:r>
    </w:p>
    <w:p xmlns:wp14="http://schemas.microsoft.com/office/word/2010/wordml" w:rsidP="0A1125C6" wp14:paraId="7BDBDC8D" wp14:textId="1D60C391">
      <w:pPr>
        <w:pStyle w:val="ListParagraph"/>
        <w:numPr>
          <w:ilvl w:val="0"/>
          <w:numId w:val="3"/>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Competitive prices: to attract cost-conscious riders</w:t>
      </w:r>
    </w:p>
    <w:p xmlns:wp14="http://schemas.microsoft.com/office/word/2010/wordml" w:rsidP="0A1125C6" wp14:paraId="09B8CAD7" wp14:textId="11DFEC49">
      <w:pPr>
        <w:pStyle w:val="ListParagraph"/>
        <w:numPr>
          <w:ilvl w:val="0"/>
          <w:numId w:val="3"/>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Real-time tracking and easy booking: to improve trust and convenience</w:t>
      </w:r>
    </w:p>
    <w:p xmlns:wp14="http://schemas.microsoft.com/office/word/2010/wordml" w:rsidP="0A1125C6" wp14:paraId="14A6A786" wp14:textId="2B5C30FC">
      <w:pPr>
        <w:pStyle w:val="ListParagraph"/>
        <w:numPr>
          <w:ilvl w:val="0"/>
          <w:numId w:val="3"/>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Loyalty program: since 66.7% said they find it appealing</w:t>
      </w:r>
    </w:p>
    <w:p xmlns:wp14="http://schemas.microsoft.com/office/word/2010/wordml" w:rsidP="0A1125C6" wp14:paraId="795DC0C0" wp14:textId="448038A2">
      <w:pPr>
        <w:bidi w:val="0"/>
        <w:spacing w:before="0" w:beforeAutospacing="off" w:after="0" w:afterAutospacing="off" w:line="360" w:lineRule="auto"/>
      </w:pPr>
      <w:r w:rsidRPr="0A1125C6" w:rsidR="0A5B9207">
        <w:rPr>
          <w:rFonts w:ascii="Arial" w:hAnsi="Arial" w:eastAsia="Arial" w:cs="Arial"/>
          <w:noProof w:val="0"/>
          <w:sz w:val="24"/>
          <w:szCs w:val="24"/>
          <w:lang w:val="en-GB"/>
        </w:rPr>
        <w:t>We’re targeting adults aged 25–44 who care about sustainability but also value practicality — something backed by research showing these users are more likely to support green businesses if it doesn’t inconvenience them (Brown, 2023).</w:t>
      </w:r>
    </w:p>
    <w:p xmlns:wp14="http://schemas.microsoft.com/office/word/2010/wordml" w:rsidP="0A1125C6" wp14:paraId="6457E96E" wp14:textId="6F9FCF64">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0FE797A6" wp14:textId="481F5531">
      <w:pPr>
        <w:bidi w:val="0"/>
        <w:spacing w:before="0" w:beforeAutospacing="off" w:after="0" w:afterAutospacing="off" w:line="360" w:lineRule="auto"/>
      </w:pPr>
      <w:r w:rsidRPr="0A1125C6" w:rsidR="0A5B9207">
        <w:rPr>
          <w:rFonts w:ascii="Arial" w:hAnsi="Arial" w:eastAsia="Arial" w:cs="Arial"/>
          <w:noProof w:val="0"/>
          <w:sz w:val="24"/>
          <w:szCs w:val="24"/>
          <w:lang w:val="en-GB"/>
        </w:rPr>
        <w:t>Understanding Our Audience</w:t>
      </w:r>
    </w:p>
    <w:p xmlns:wp14="http://schemas.microsoft.com/office/word/2010/wordml" w:rsidP="0A1125C6" wp14:paraId="0388181F" wp14:textId="49F54B37">
      <w:pPr>
        <w:bidi w:val="0"/>
        <w:spacing w:before="0" w:beforeAutospacing="off" w:after="0" w:afterAutospacing="off" w:line="360" w:lineRule="auto"/>
      </w:pPr>
      <w:r w:rsidRPr="0A1125C6" w:rsidR="0A5B9207">
        <w:rPr>
          <w:rFonts w:ascii="Arial" w:hAnsi="Arial" w:eastAsia="Arial" w:cs="Arial"/>
          <w:noProof w:val="0"/>
          <w:sz w:val="24"/>
          <w:szCs w:val="24"/>
          <w:lang w:val="en-GB"/>
        </w:rPr>
        <w:t>Based on the survey, we created three main customer profiles:</w:t>
      </w:r>
    </w:p>
    <w:tbl>
      <w:tblPr>
        <w:tblStyle w:val="TableNormal"/>
        <w:bidiVisual w:val="0"/>
        <w:tblW w:w="0" w:type="auto"/>
        <w:tblLayout w:type="fixed"/>
        <w:tblLook w:val="04A0" w:firstRow="1" w:lastRow="0" w:firstColumn="1" w:lastColumn="0" w:noHBand="0" w:noVBand="1"/>
      </w:tblPr>
      <w:tblGrid>
        <w:gridCol w:w="3221"/>
        <w:gridCol w:w="5342"/>
      </w:tblGrid>
      <w:tr w:rsidR="0A1125C6" w:rsidTr="0A1125C6" w14:paraId="00325DAE">
        <w:trPr>
          <w:trHeight w:val="300"/>
        </w:trPr>
        <w:tc>
          <w:tcPr>
            <w:tcW w:w="3221" w:type="dxa"/>
            <w:tcMar>
              <w:top w:w="15" w:type="dxa"/>
              <w:left w:w="15" w:type="dxa"/>
              <w:bottom w:w="15" w:type="dxa"/>
              <w:right w:w="15" w:type="dxa"/>
            </w:tcMar>
            <w:vAlign w:val="center"/>
          </w:tcPr>
          <w:p w:rsidR="0A1125C6" w:rsidP="0A1125C6" w:rsidRDefault="0A1125C6" w14:paraId="59DF9538" w14:textId="192B921F">
            <w:pPr>
              <w:bidi w:val="0"/>
              <w:spacing w:before="0" w:beforeAutospacing="off" w:after="0" w:afterAutospacing="off" w:line="360" w:lineRule="auto"/>
            </w:pPr>
            <w:r w:rsidRPr="0A1125C6" w:rsidR="0A1125C6">
              <w:rPr>
                <w:rFonts w:ascii="Arial" w:hAnsi="Arial" w:eastAsia="Arial" w:cs="Arial"/>
                <w:sz w:val="24"/>
                <w:szCs w:val="24"/>
              </w:rPr>
              <w:t>Audience Segment</w:t>
            </w:r>
          </w:p>
        </w:tc>
        <w:tc>
          <w:tcPr>
            <w:tcW w:w="5342" w:type="dxa"/>
            <w:tcMar>
              <w:top w:w="15" w:type="dxa"/>
              <w:left w:w="15" w:type="dxa"/>
              <w:bottom w:w="15" w:type="dxa"/>
              <w:right w:w="15" w:type="dxa"/>
            </w:tcMar>
            <w:vAlign w:val="center"/>
          </w:tcPr>
          <w:p w:rsidR="0A1125C6" w:rsidP="0A1125C6" w:rsidRDefault="0A1125C6" w14:paraId="41A5C112" w14:textId="1793D5A0">
            <w:pPr>
              <w:bidi w:val="0"/>
              <w:spacing w:before="0" w:beforeAutospacing="off" w:after="0" w:afterAutospacing="off" w:line="360" w:lineRule="auto"/>
            </w:pPr>
            <w:r w:rsidRPr="0A1125C6" w:rsidR="0A1125C6">
              <w:rPr>
                <w:rFonts w:ascii="Arial" w:hAnsi="Arial" w:eastAsia="Arial" w:cs="Arial"/>
                <w:sz w:val="24"/>
                <w:szCs w:val="24"/>
              </w:rPr>
              <w:t>What They Care About</w:t>
            </w:r>
          </w:p>
        </w:tc>
      </w:tr>
      <w:tr w:rsidR="0A1125C6" w:rsidTr="0A1125C6" w14:paraId="760B777F">
        <w:trPr>
          <w:trHeight w:val="300"/>
        </w:trPr>
        <w:tc>
          <w:tcPr>
            <w:tcW w:w="3221" w:type="dxa"/>
            <w:tcMar>
              <w:top w:w="15" w:type="dxa"/>
              <w:left w:w="15" w:type="dxa"/>
              <w:bottom w:w="15" w:type="dxa"/>
              <w:right w:w="15" w:type="dxa"/>
            </w:tcMar>
            <w:vAlign w:val="center"/>
          </w:tcPr>
          <w:p w:rsidR="0A1125C6" w:rsidP="0A1125C6" w:rsidRDefault="0A1125C6" w14:paraId="176C3821" w14:textId="5251EAAB">
            <w:pPr>
              <w:bidi w:val="0"/>
              <w:spacing w:before="0" w:beforeAutospacing="off" w:after="0" w:afterAutospacing="off" w:line="360" w:lineRule="auto"/>
            </w:pPr>
            <w:r w:rsidRPr="0A1125C6" w:rsidR="0A1125C6">
              <w:rPr>
                <w:rFonts w:ascii="Arial" w:hAnsi="Arial" w:eastAsia="Arial" w:cs="Arial"/>
                <w:sz w:val="24"/>
                <w:szCs w:val="24"/>
              </w:rPr>
              <w:t>Eco-Conscious Commuters</w:t>
            </w:r>
          </w:p>
        </w:tc>
        <w:tc>
          <w:tcPr>
            <w:tcW w:w="5342" w:type="dxa"/>
            <w:tcMar>
              <w:top w:w="15" w:type="dxa"/>
              <w:left w:w="15" w:type="dxa"/>
              <w:bottom w:w="15" w:type="dxa"/>
              <w:right w:w="15" w:type="dxa"/>
            </w:tcMar>
            <w:vAlign w:val="center"/>
          </w:tcPr>
          <w:p w:rsidR="0A1125C6" w:rsidP="0A1125C6" w:rsidRDefault="0A1125C6" w14:paraId="04EBD798" w14:textId="04DEFA9B">
            <w:pPr>
              <w:bidi w:val="0"/>
              <w:spacing w:before="0" w:beforeAutospacing="off" w:after="0" w:afterAutospacing="off" w:line="360" w:lineRule="auto"/>
            </w:pPr>
            <w:r w:rsidRPr="0A1125C6" w:rsidR="0A1125C6">
              <w:rPr>
                <w:rFonts w:ascii="Arial" w:hAnsi="Arial" w:eastAsia="Arial" w:cs="Arial"/>
                <w:sz w:val="24"/>
                <w:szCs w:val="24"/>
              </w:rPr>
              <w:t>Sustainability, reliability, convenience</w:t>
            </w:r>
          </w:p>
        </w:tc>
      </w:tr>
      <w:tr w:rsidR="0A1125C6" w:rsidTr="0A1125C6" w14:paraId="20BFA7AD">
        <w:trPr>
          <w:trHeight w:val="300"/>
        </w:trPr>
        <w:tc>
          <w:tcPr>
            <w:tcW w:w="3221" w:type="dxa"/>
            <w:tcMar>
              <w:top w:w="15" w:type="dxa"/>
              <w:left w:w="15" w:type="dxa"/>
              <w:bottom w:w="15" w:type="dxa"/>
              <w:right w:w="15" w:type="dxa"/>
            </w:tcMar>
            <w:vAlign w:val="center"/>
          </w:tcPr>
          <w:p w:rsidR="0A1125C6" w:rsidP="0A1125C6" w:rsidRDefault="0A1125C6" w14:paraId="5BEA99F4" w14:textId="5A9B7FB2">
            <w:pPr>
              <w:bidi w:val="0"/>
              <w:spacing w:before="0" w:beforeAutospacing="off" w:after="0" w:afterAutospacing="off" w:line="360" w:lineRule="auto"/>
            </w:pPr>
            <w:r w:rsidRPr="0A1125C6" w:rsidR="0A1125C6">
              <w:rPr>
                <w:rFonts w:ascii="Arial" w:hAnsi="Arial" w:eastAsia="Arial" w:cs="Arial"/>
                <w:sz w:val="24"/>
                <w:szCs w:val="24"/>
              </w:rPr>
              <w:t>Value Seekers</w:t>
            </w:r>
          </w:p>
        </w:tc>
        <w:tc>
          <w:tcPr>
            <w:tcW w:w="5342" w:type="dxa"/>
            <w:tcMar>
              <w:top w:w="15" w:type="dxa"/>
              <w:left w:w="15" w:type="dxa"/>
              <w:bottom w:w="15" w:type="dxa"/>
              <w:right w:w="15" w:type="dxa"/>
            </w:tcMar>
            <w:vAlign w:val="center"/>
          </w:tcPr>
          <w:p w:rsidR="0A1125C6" w:rsidP="0A1125C6" w:rsidRDefault="0A1125C6" w14:paraId="20CE0378" w14:textId="420C6EF7">
            <w:pPr>
              <w:bidi w:val="0"/>
              <w:spacing w:before="0" w:beforeAutospacing="off" w:after="0" w:afterAutospacing="off" w:line="360" w:lineRule="auto"/>
            </w:pPr>
            <w:r w:rsidRPr="0A1125C6" w:rsidR="0A1125C6">
              <w:rPr>
                <w:rFonts w:ascii="Arial" w:hAnsi="Arial" w:eastAsia="Arial" w:cs="Arial"/>
                <w:sz w:val="24"/>
                <w:szCs w:val="24"/>
              </w:rPr>
              <w:t>Low fares, clean cars, trustworthy drivers</w:t>
            </w:r>
          </w:p>
        </w:tc>
      </w:tr>
      <w:tr w:rsidR="0A1125C6" w:rsidTr="0A1125C6" w14:paraId="4851DC3E">
        <w:trPr>
          <w:trHeight w:val="300"/>
        </w:trPr>
        <w:tc>
          <w:tcPr>
            <w:tcW w:w="3221" w:type="dxa"/>
            <w:tcMar>
              <w:top w:w="15" w:type="dxa"/>
              <w:left w:w="15" w:type="dxa"/>
              <w:bottom w:w="15" w:type="dxa"/>
              <w:right w:w="15" w:type="dxa"/>
            </w:tcMar>
            <w:vAlign w:val="center"/>
          </w:tcPr>
          <w:p w:rsidR="0A1125C6" w:rsidP="0A1125C6" w:rsidRDefault="0A1125C6" w14:paraId="7BDC400B" w14:textId="22C25C10">
            <w:pPr>
              <w:bidi w:val="0"/>
              <w:spacing w:before="0" w:beforeAutospacing="off" w:after="0" w:afterAutospacing="off" w:line="360" w:lineRule="auto"/>
            </w:pPr>
            <w:r w:rsidRPr="0A1125C6" w:rsidR="0A1125C6">
              <w:rPr>
                <w:rFonts w:ascii="Arial" w:hAnsi="Arial" w:eastAsia="Arial" w:cs="Arial"/>
                <w:sz w:val="24"/>
                <w:szCs w:val="24"/>
              </w:rPr>
              <w:t>Occasional Riders</w:t>
            </w:r>
          </w:p>
        </w:tc>
        <w:tc>
          <w:tcPr>
            <w:tcW w:w="5342" w:type="dxa"/>
            <w:tcMar>
              <w:top w:w="15" w:type="dxa"/>
              <w:left w:w="15" w:type="dxa"/>
              <w:bottom w:w="15" w:type="dxa"/>
              <w:right w:w="15" w:type="dxa"/>
            </w:tcMar>
            <w:vAlign w:val="center"/>
          </w:tcPr>
          <w:p w:rsidR="0A1125C6" w:rsidP="0A1125C6" w:rsidRDefault="0A1125C6" w14:paraId="58A5AF61" w14:textId="04ECE73D">
            <w:pPr>
              <w:bidi w:val="0"/>
              <w:spacing w:before="0" w:beforeAutospacing="off" w:after="0" w:afterAutospacing="off" w:line="360" w:lineRule="auto"/>
            </w:pPr>
            <w:r w:rsidRPr="0A1125C6" w:rsidR="0A1125C6">
              <w:rPr>
                <w:rFonts w:ascii="Arial" w:hAnsi="Arial" w:eastAsia="Arial" w:cs="Arial"/>
                <w:sz w:val="24"/>
                <w:szCs w:val="24"/>
              </w:rPr>
              <w:t>May switch if the service is simpler and greener</w:t>
            </w:r>
          </w:p>
        </w:tc>
      </w:tr>
    </w:tbl>
    <w:p xmlns:wp14="http://schemas.microsoft.com/office/word/2010/wordml" w:rsidP="0A1125C6" wp14:paraId="343EB190" wp14:textId="0CA2E8A7">
      <w:pPr>
        <w:bidi w:val="0"/>
        <w:spacing w:before="0" w:beforeAutospacing="off" w:after="0" w:afterAutospacing="off" w:line="360" w:lineRule="auto"/>
      </w:pPr>
      <w:r w:rsidRPr="0A1125C6" w:rsidR="0A5B9207">
        <w:rPr>
          <w:rFonts w:ascii="Arial" w:hAnsi="Arial" w:eastAsia="Arial" w:cs="Arial"/>
          <w:noProof w:val="0"/>
          <w:sz w:val="24"/>
          <w:szCs w:val="24"/>
          <w:lang w:val="en-GB"/>
        </w:rPr>
        <w:t>This kind of segmentation helps us tailor our messaging — such as using different social media posts for green values vs. price promotions (Jobber &amp; Ellis-Chadwick, 2020).</w:t>
      </w:r>
    </w:p>
    <w:p xmlns:wp14="http://schemas.microsoft.com/office/word/2010/wordml" w:rsidP="0A1125C6" wp14:paraId="01F394E3" wp14:textId="328A75A3">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47721B08" wp14:textId="0C12AE61">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Website Design and SEO</w:t>
      </w:r>
    </w:p>
    <w:p xmlns:wp14="http://schemas.microsoft.com/office/word/2010/wordml" w:rsidP="0A1125C6" wp14:paraId="65BC8A39" wp14:textId="4E819704">
      <w:pPr>
        <w:bidi w:val="0"/>
        <w:spacing w:before="0" w:beforeAutospacing="off" w:after="0" w:afterAutospacing="off" w:line="360" w:lineRule="auto"/>
      </w:pPr>
      <w:r w:rsidRPr="0A1125C6" w:rsidR="0A5B9207">
        <w:rPr>
          <w:rFonts w:ascii="Arial" w:hAnsi="Arial" w:eastAsia="Arial" w:cs="Arial"/>
          <w:noProof w:val="0"/>
          <w:sz w:val="24"/>
          <w:szCs w:val="24"/>
          <w:lang w:val="en-GB"/>
        </w:rPr>
        <w:t>The MMA website was built using Google Sites and includes two pages: Home and Our Services. The design is clean, mobile-friendly, and follows the brand’s colour scheme of green and black — which helps signal eco-friendliness and professionalism.</w:t>
      </w:r>
    </w:p>
    <w:p xmlns:wp14="http://schemas.microsoft.com/office/word/2010/wordml" w:rsidP="0A1125C6" wp14:paraId="48222880" wp14:textId="5C85EA45">
      <w:pPr>
        <w:bidi w:val="0"/>
        <w:spacing w:before="0" w:beforeAutospacing="off" w:after="0" w:afterAutospacing="off" w:line="360" w:lineRule="auto"/>
      </w:pPr>
      <w:r w:rsidRPr="0A1125C6" w:rsidR="0A5B9207">
        <w:rPr>
          <w:rFonts w:ascii="Arial" w:hAnsi="Arial" w:eastAsia="Arial" w:cs="Arial"/>
          <w:noProof w:val="0"/>
          <w:sz w:val="24"/>
          <w:szCs w:val="24"/>
          <w:lang w:val="en-GB"/>
        </w:rPr>
        <w:t>We made design choices based on what the research told us:</w:t>
      </w:r>
    </w:p>
    <w:p xmlns:wp14="http://schemas.microsoft.com/office/word/2010/wordml" w:rsidP="0A1125C6" wp14:paraId="7253A39C" wp14:textId="503AAA26">
      <w:pPr>
        <w:pStyle w:val="ListParagraph"/>
        <w:numPr>
          <w:ilvl w:val="0"/>
          <w:numId w:val="4"/>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Clear, simple layout: because most people want easy navigation</w:t>
      </w:r>
    </w:p>
    <w:p xmlns:wp14="http://schemas.microsoft.com/office/word/2010/wordml" w:rsidP="0A1125C6" wp14:paraId="7926A1B7" wp14:textId="330D243A">
      <w:pPr>
        <w:pStyle w:val="ListParagraph"/>
        <w:numPr>
          <w:ilvl w:val="0"/>
          <w:numId w:val="4"/>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Highlighting real-time tracking: since it was the most requested feature</w:t>
      </w:r>
    </w:p>
    <w:p xmlns:wp14="http://schemas.microsoft.com/office/word/2010/wordml" w:rsidP="0A1125C6" wp14:paraId="054D2F51" wp14:textId="32416DBB">
      <w:pPr>
        <w:pStyle w:val="ListParagraph"/>
        <w:numPr>
          <w:ilvl w:val="0"/>
          <w:numId w:val="4"/>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No overloading with unnecessary features like fare estimates or driver ratings</w:t>
      </w:r>
    </w:p>
    <w:p xmlns:wp14="http://schemas.microsoft.com/office/word/2010/wordml" w:rsidP="0A1125C6" wp14:paraId="303F3809" wp14:textId="5CD65B9E">
      <w:pPr>
        <w:bidi w:val="0"/>
        <w:spacing w:before="0" w:beforeAutospacing="off" w:after="0" w:afterAutospacing="off" w:line="360" w:lineRule="auto"/>
      </w:pPr>
      <w:r w:rsidRPr="0A1125C6" w:rsidR="0A5B9207">
        <w:rPr>
          <w:rFonts w:ascii="Arial" w:hAnsi="Arial" w:eastAsia="Arial" w:cs="Arial"/>
          <w:noProof w:val="0"/>
          <w:sz w:val="24"/>
          <w:szCs w:val="24"/>
          <w:lang w:val="en-GB"/>
        </w:rPr>
        <w:t>For SEO, we included keywords like “eco taxi Bristol” and “electric cab Bristol” in page titles and content. This helps improve visibility on search engines (Moz, 2023). We also used alt text for images and made sure the mobile version was fully optimised — which is essential since most users are on their phones (Chaffey &amp; Ellis-Chadwick, 2022).</w:t>
      </w:r>
    </w:p>
    <w:p xmlns:wp14="http://schemas.microsoft.com/office/word/2010/wordml" w:rsidP="0A1125C6" wp14:paraId="585C49E7" wp14:textId="0417B8FE">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0092E842" wp14:textId="23BBA9F0">
      <w:pPr>
        <w:bidi w:val="0"/>
        <w:spacing w:before="0" w:beforeAutospacing="off" w:after="0" w:afterAutospacing="off" w:line="360" w:lineRule="auto"/>
      </w:pPr>
      <w:r w:rsidRPr="0A1125C6" w:rsidR="0A5B9207">
        <w:rPr>
          <w:rFonts w:ascii="Arial" w:hAnsi="Arial" w:eastAsia="Arial" w:cs="Arial"/>
          <w:noProof w:val="0"/>
          <w:sz w:val="24"/>
          <w:szCs w:val="24"/>
          <w:lang w:val="en-GB"/>
        </w:rPr>
        <w:t>Marketing Materials with Canva</w:t>
      </w:r>
    </w:p>
    <w:p xmlns:wp14="http://schemas.microsoft.com/office/word/2010/wordml" w:rsidP="0A1125C6" wp14:paraId="4204ED88" wp14:textId="64C08FF6">
      <w:pPr>
        <w:bidi w:val="0"/>
        <w:spacing w:before="0" w:beforeAutospacing="off" w:after="0" w:afterAutospacing="off" w:line="360" w:lineRule="auto"/>
      </w:pPr>
      <w:r w:rsidRPr="0A1125C6" w:rsidR="0A5B9207">
        <w:rPr>
          <w:rFonts w:ascii="Arial" w:hAnsi="Arial" w:eastAsia="Arial" w:cs="Arial"/>
          <w:noProof w:val="0"/>
          <w:sz w:val="24"/>
          <w:szCs w:val="24"/>
          <w:lang w:val="en-GB"/>
        </w:rPr>
        <w:t>We created Canva materials that reflect both the brand and what people care about:</w:t>
      </w:r>
    </w:p>
    <w:p xmlns:wp14="http://schemas.microsoft.com/office/word/2010/wordml" w:rsidP="0A1125C6" wp14:paraId="21B5A870" wp14:textId="474F9FF2">
      <w:pPr>
        <w:pStyle w:val="ListParagraph"/>
        <w:numPr>
          <w:ilvl w:val="0"/>
          <w:numId w:val="5"/>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Flyer Design: Focused on clean rides, eco fleet, and low fares</w:t>
      </w:r>
    </w:p>
    <w:p xmlns:wp14="http://schemas.microsoft.com/office/word/2010/wordml" w:rsidP="0A1125C6" wp14:paraId="1A48A32F" wp14:textId="3D9E8DC7">
      <w:pPr>
        <w:pStyle w:val="ListParagraph"/>
        <w:numPr>
          <w:ilvl w:val="0"/>
          <w:numId w:val="5"/>
        </w:numPr>
        <w:bidi w:val="0"/>
        <w:spacing w:before="0" w:beforeAutospacing="off" w:after="0" w:afterAutospacing="off" w:line="360" w:lineRule="auto"/>
        <w:rPr>
          <w:rFonts w:ascii="Arial" w:hAnsi="Arial" w:eastAsia="Arial" w:cs="Arial"/>
          <w:noProof w:val="0"/>
          <w:sz w:val="24"/>
          <w:szCs w:val="24"/>
          <w:lang w:val="en-GB"/>
        </w:rPr>
      </w:pPr>
      <w:r w:rsidRPr="0A1125C6" w:rsidR="0A5B9207">
        <w:rPr>
          <w:rFonts w:ascii="Arial" w:hAnsi="Arial" w:eastAsia="Arial" w:cs="Arial"/>
          <w:noProof w:val="0"/>
          <w:sz w:val="24"/>
          <w:szCs w:val="24"/>
          <w:lang w:val="en-GB"/>
        </w:rPr>
        <w:t>Social Media Post</w:t>
      </w:r>
      <w:r w:rsidRPr="0A1125C6" w:rsidR="0A5B9207">
        <w:rPr>
          <w:rFonts w:ascii="Arial" w:hAnsi="Arial" w:eastAsia="Arial" w:cs="Arial"/>
          <w:b w:val="1"/>
          <w:bCs w:val="1"/>
          <w:noProof w:val="0"/>
          <w:sz w:val="24"/>
          <w:szCs w:val="24"/>
          <w:lang w:val="en-GB"/>
        </w:rPr>
        <w:t xml:space="preserve">: </w:t>
      </w:r>
      <w:r w:rsidRPr="0A1125C6" w:rsidR="0A5B9207">
        <w:rPr>
          <w:rFonts w:ascii="Arial" w:hAnsi="Arial" w:eastAsia="Arial" w:cs="Arial"/>
          <w:noProof w:val="0"/>
          <w:sz w:val="24"/>
          <w:szCs w:val="24"/>
          <w:lang w:val="en-GB"/>
        </w:rPr>
        <w:t>Highlighted rewards for referrals and app booking</w:t>
      </w:r>
    </w:p>
    <w:p xmlns:wp14="http://schemas.microsoft.com/office/word/2010/wordml" w:rsidP="0A1125C6" wp14:paraId="29D32445" wp14:textId="6719A01F">
      <w:pPr>
        <w:bidi w:val="0"/>
        <w:spacing w:before="0" w:beforeAutospacing="off" w:after="0" w:afterAutospacing="off" w:line="360" w:lineRule="auto"/>
      </w:pPr>
      <w:r w:rsidRPr="0A1125C6" w:rsidR="0A5B9207">
        <w:rPr>
          <w:rFonts w:ascii="Arial" w:hAnsi="Arial" w:eastAsia="Arial" w:cs="Arial"/>
          <w:noProof w:val="0"/>
          <w:sz w:val="24"/>
          <w:szCs w:val="24"/>
          <w:lang w:val="en-GB"/>
        </w:rPr>
        <w:t>These were designed using green and black colours, clear fonts, and minimal text — since 25–44-year-olds tend to respond best to clean, visual marketing (Statista, 2024). Including loyalty programs was key, as two-thirds of respondents found that appealing.</w:t>
      </w:r>
    </w:p>
    <w:p xmlns:wp14="http://schemas.microsoft.com/office/word/2010/wordml" w:rsidP="0A1125C6" wp14:paraId="4E4BBCC5" wp14:textId="7CC5CE37">
      <w:pPr>
        <w:bidi w:val="0"/>
        <w:spacing w:before="0" w:beforeAutospacing="off" w:after="0" w:afterAutospacing="off" w:line="360" w:lineRule="auto"/>
      </w:pPr>
      <w:r w:rsidRPr="0A1125C6" w:rsidR="0A5B9207">
        <w:rPr>
          <w:rFonts w:ascii="Arial" w:hAnsi="Arial" w:eastAsia="Arial" w:cs="Arial"/>
          <w:noProof w:val="0"/>
          <w:sz w:val="24"/>
          <w:szCs w:val="24"/>
          <w:lang w:val="en-GB"/>
        </w:rPr>
        <w:t>According to Gartner (2022), loyalty schemes can increase retention by up to 30%, which makes them a smart marketing move — especially in a competitive space like ride-hailing.</w:t>
      </w:r>
    </w:p>
    <w:p xmlns:wp14="http://schemas.microsoft.com/office/word/2010/wordml" w:rsidP="0A1125C6" wp14:paraId="4EFE7DAE" wp14:textId="7CBDDD6A">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43CDE6D2" wp14:textId="16DD7B1E">
      <w:pPr>
        <w:bidi w:val="0"/>
        <w:spacing w:before="0" w:beforeAutospacing="off" w:after="0" w:afterAutospacing="off" w:line="360" w:lineRule="auto"/>
      </w:pPr>
      <w:r w:rsidRPr="0A1125C6" w:rsidR="0A5B9207">
        <w:rPr>
          <w:rFonts w:ascii="Arial" w:hAnsi="Arial" w:eastAsia="Arial" w:cs="Arial"/>
          <w:noProof w:val="0"/>
          <w:sz w:val="24"/>
          <w:szCs w:val="24"/>
          <w:lang w:val="en-GB"/>
        </w:rPr>
        <w:t>Conclusion</w:t>
      </w:r>
    </w:p>
    <w:p xmlns:wp14="http://schemas.microsoft.com/office/word/2010/wordml" w:rsidP="0A1125C6" wp14:paraId="5040F909" wp14:textId="2ED037C4">
      <w:pPr>
        <w:bidi w:val="0"/>
        <w:spacing w:before="0" w:beforeAutospacing="off" w:after="0" w:afterAutospacing="off" w:line="360" w:lineRule="auto"/>
      </w:pPr>
      <w:r w:rsidRPr="0A1125C6" w:rsidR="0A5B9207">
        <w:rPr>
          <w:rFonts w:ascii="Arial" w:hAnsi="Arial" w:eastAsia="Arial" w:cs="Arial"/>
          <w:noProof w:val="0"/>
          <w:sz w:val="24"/>
          <w:szCs w:val="24"/>
          <w:lang w:val="en-GB"/>
        </w:rPr>
        <w:t>This project shows how valuable even a small-scale survey can be when starting a business. The responses helped us understand what Bristol customers want and, more importantly, what they don’t.</w:t>
      </w:r>
    </w:p>
    <w:p xmlns:wp14="http://schemas.microsoft.com/office/word/2010/wordml" w:rsidP="0A1125C6" wp14:paraId="63CC9CCE" wp14:textId="7EC5C4CF">
      <w:pPr>
        <w:bidi w:val="0"/>
        <w:spacing w:before="0" w:beforeAutospacing="off" w:after="0" w:afterAutospacing="off" w:line="360" w:lineRule="auto"/>
      </w:pPr>
      <w:r w:rsidRPr="0A1125C6" w:rsidR="0A5B9207">
        <w:rPr>
          <w:rFonts w:ascii="Arial" w:hAnsi="Arial" w:eastAsia="Arial" w:cs="Arial"/>
          <w:noProof w:val="0"/>
          <w:sz w:val="24"/>
          <w:szCs w:val="24"/>
          <w:lang w:val="en-GB"/>
        </w:rPr>
        <w:t>We discovered that people care about sustainability, but they won’t sacrifice price or convenience to get it. That’s why MMA aims to offer the best of both worlds: green rides at a fair price, backed by tech features that build trust.</w:t>
      </w:r>
    </w:p>
    <w:p xmlns:wp14="http://schemas.microsoft.com/office/word/2010/wordml" w:rsidP="0A1125C6" wp14:paraId="7AE28F09" wp14:textId="38757AC9">
      <w:pPr>
        <w:bidi w:val="0"/>
        <w:spacing w:before="0" w:beforeAutospacing="off" w:after="0" w:afterAutospacing="off" w:line="360" w:lineRule="auto"/>
      </w:pPr>
      <w:r w:rsidRPr="0A1125C6" w:rsidR="0A5B9207">
        <w:rPr>
          <w:rFonts w:ascii="Arial" w:hAnsi="Arial" w:eastAsia="Arial" w:cs="Arial"/>
          <w:noProof w:val="0"/>
          <w:sz w:val="24"/>
          <w:szCs w:val="24"/>
          <w:lang w:val="en-GB"/>
        </w:rPr>
        <w:t>The final website and marketing materials were shaped entirely by the research — from colour choices to service offerings. Going forward, we could expand this by building a custom app and testing new features like carpooling or scheduling options. But for now, MMA is positioned to offer a modern, responsible way to get around Bristol.</w:t>
      </w:r>
    </w:p>
    <w:p xmlns:wp14="http://schemas.microsoft.com/office/word/2010/wordml" w:rsidP="0A1125C6" wp14:paraId="40A5E481" wp14:textId="33FCF496">
      <w:pPr>
        <w:bidi w:val="0"/>
        <w:spacing w:line="276" w:lineRule="auto"/>
      </w:pPr>
    </w:p>
    <w:p xmlns:wp14="http://schemas.microsoft.com/office/word/2010/wordml" w:rsidP="0A1125C6" wp14:paraId="01DC3FD6" wp14:textId="7EB8F682">
      <w:pPr>
        <w:bidi w:val="0"/>
        <w:spacing w:before="0" w:beforeAutospacing="off" w:after="160" w:afterAutospacing="off" w:line="276"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1C820CBB" wp14:textId="3DAFE75E">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44C85830" wp14:textId="32BF691C">
      <w:pPr>
        <w:bidi w:val="0"/>
        <w:spacing w:before="0" w:beforeAutospacing="off" w:after="0" w:afterAutospacing="off" w:line="360" w:lineRule="auto"/>
      </w:pPr>
      <w:hyperlink r:id="R00fd5ba131cc4aef">
        <w:r w:rsidRPr="0A1125C6" w:rsidR="0A5B9207">
          <w:rPr>
            <w:rStyle w:val="Hyperlink"/>
            <w:rFonts w:ascii="Arial" w:hAnsi="Arial" w:eastAsia="Arial" w:cs="Arial"/>
            <w:strike w:val="0"/>
            <w:dstrike w:val="0"/>
            <w:noProof w:val="0"/>
            <w:color w:val="467886"/>
            <w:sz w:val="24"/>
            <w:szCs w:val="24"/>
            <w:u w:val="single"/>
            <w:lang w:val="en-GB"/>
          </w:rPr>
          <w:t>https://sites.google.com/view/mmaecoride/home</w:t>
        </w:r>
      </w:hyperlink>
      <w:r w:rsidRPr="0A1125C6" w:rsidR="0A5B9207">
        <w:rPr>
          <w:rFonts w:ascii="Arial" w:hAnsi="Arial" w:eastAsia="Arial" w:cs="Arial"/>
          <w:noProof w:val="0"/>
          <w:sz w:val="24"/>
          <w:szCs w:val="24"/>
          <w:lang w:val="en-GB"/>
        </w:rPr>
        <w:t xml:space="preserve"> </w:t>
      </w:r>
    </w:p>
    <w:p xmlns:wp14="http://schemas.microsoft.com/office/word/2010/wordml" w:rsidP="0A1125C6" wp14:paraId="4D2859A1" wp14:textId="7AF53501">
      <w:pPr>
        <w:bidi w:val="0"/>
        <w:spacing w:before="0" w:beforeAutospacing="off" w:after="160" w:afterAutospacing="off" w:line="276"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34DA1405" wp14:textId="74C40F2E">
      <w:pPr>
        <w:bidi w:val="0"/>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p xmlns:wp14="http://schemas.microsoft.com/office/word/2010/wordml" w:rsidP="0A1125C6" wp14:paraId="5D71E4AD" wp14:textId="4B1C72C6">
      <w:pPr>
        <w:bidi w:val="0"/>
        <w:spacing w:before="0" w:beforeAutospacing="off" w:after="160" w:afterAutospacing="off" w:line="276" w:lineRule="auto"/>
      </w:pPr>
      <w:r w:rsidR="0A5B9207">
        <w:drawing>
          <wp:inline xmlns:wp14="http://schemas.microsoft.com/office/word/2010/wordprocessingDrawing" wp14:editId="3BC621F4" wp14:anchorId="793C5584">
            <wp:extent cx="5724524" cy="2838450"/>
            <wp:effectExtent l="0" t="0" r="0" b="0"/>
            <wp:docPr id="2041142421"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6b47fd7d6f3349e2">
                      <a:extLst>
                        <a:ext xmlns:a="http://schemas.openxmlformats.org/drawingml/2006/main" uri="{28A0092B-C50C-407E-A947-70E740481C1C}">
                          <a14:useLocalDpi val="0"/>
                        </a:ext>
                      </a:extLst>
                    </a:blip>
                    <a:stretch>
                      <a:fillRect/>
                    </a:stretch>
                  </pic:blipFill>
                  <pic:spPr>
                    <a:xfrm>
                      <a:off x="0" y="0"/>
                      <a:ext cx="5724524" cy="2838450"/>
                    </a:xfrm>
                    <a:prstGeom prst="rect">
                      <a:avLst/>
                    </a:prstGeom>
                  </pic:spPr>
                </pic:pic>
              </a:graphicData>
            </a:graphic>
          </wp:inline>
        </w:drawing>
      </w:r>
      <w:r w:rsidR="0A5B9207">
        <w:drawing>
          <wp:inline xmlns:wp14="http://schemas.microsoft.com/office/word/2010/wordprocessingDrawing" wp14:editId="3A77F001" wp14:anchorId="5FE7707E">
            <wp:extent cx="5724524" cy="3562350"/>
            <wp:effectExtent l="0" t="0" r="0" b="0"/>
            <wp:docPr id="61120016"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b1dc06e68c834b9c">
                      <a:extLst>
                        <a:ext xmlns:a="http://schemas.openxmlformats.org/drawingml/2006/main" uri="{28A0092B-C50C-407E-A947-70E740481C1C}">
                          <a14:useLocalDpi val="0"/>
                        </a:ext>
                      </a:extLst>
                    </a:blip>
                    <a:stretch>
                      <a:fillRect/>
                    </a:stretch>
                  </pic:blipFill>
                  <pic:spPr>
                    <a:xfrm>
                      <a:off x="0" y="0"/>
                      <a:ext cx="5724524" cy="3562350"/>
                    </a:xfrm>
                    <a:prstGeom prst="rect">
                      <a:avLst/>
                    </a:prstGeom>
                  </pic:spPr>
                </pic:pic>
              </a:graphicData>
            </a:graphic>
          </wp:inline>
        </w:drawing>
      </w:r>
      <w:r w:rsidR="0A5B9207">
        <w:drawing>
          <wp:inline xmlns:wp14="http://schemas.microsoft.com/office/word/2010/wordprocessingDrawing" wp14:editId="01002D18" wp14:anchorId="7CBD835B">
            <wp:extent cx="5724524" cy="3362325"/>
            <wp:effectExtent l="0" t="0" r="0" b="0"/>
            <wp:docPr id="413336575"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226d915df9de4955">
                      <a:extLst>
                        <a:ext xmlns:a="http://schemas.openxmlformats.org/drawingml/2006/main" uri="{28A0092B-C50C-407E-A947-70E740481C1C}">
                          <a14:useLocalDpi val="0"/>
                        </a:ext>
                      </a:extLst>
                    </a:blip>
                    <a:stretch>
                      <a:fillRect/>
                    </a:stretch>
                  </pic:blipFill>
                  <pic:spPr>
                    <a:xfrm>
                      <a:off x="0" y="0"/>
                      <a:ext cx="5724524" cy="3362325"/>
                    </a:xfrm>
                    <a:prstGeom prst="rect">
                      <a:avLst/>
                    </a:prstGeom>
                  </pic:spPr>
                </pic:pic>
              </a:graphicData>
            </a:graphic>
          </wp:inline>
        </w:drawing>
      </w:r>
      <w:r w:rsidR="0A5B9207">
        <w:drawing>
          <wp:inline xmlns:wp14="http://schemas.microsoft.com/office/word/2010/wordprocessingDrawing" wp14:editId="577F83DC" wp14:anchorId="4227E0DE">
            <wp:extent cx="5724524" cy="3600450"/>
            <wp:effectExtent l="0" t="0" r="0" b="0"/>
            <wp:docPr id="992007021"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b12f9b78164d434f">
                      <a:extLst>
                        <a:ext xmlns:a="http://schemas.openxmlformats.org/drawingml/2006/main" uri="{28A0092B-C50C-407E-A947-70E740481C1C}">
                          <a14:useLocalDpi val="0"/>
                        </a:ext>
                      </a:extLst>
                    </a:blip>
                    <a:stretch>
                      <a:fillRect/>
                    </a:stretch>
                  </pic:blipFill>
                  <pic:spPr>
                    <a:xfrm>
                      <a:off x="0" y="0"/>
                      <a:ext cx="5724524" cy="3600450"/>
                    </a:xfrm>
                    <a:prstGeom prst="rect">
                      <a:avLst/>
                    </a:prstGeom>
                  </pic:spPr>
                </pic:pic>
              </a:graphicData>
            </a:graphic>
          </wp:inline>
        </w:drawing>
      </w:r>
    </w:p>
    <w:p xmlns:wp14="http://schemas.microsoft.com/office/word/2010/wordml" w:rsidP="0A1125C6" wp14:paraId="54E8AF57" wp14:textId="5E8115AA">
      <w:pPr>
        <w:bidi w:val="0"/>
        <w:spacing w:before="0" w:beforeAutospacing="off" w:after="160" w:afterAutospacing="off" w:line="276" w:lineRule="auto"/>
      </w:pPr>
      <w:r w:rsidR="0A5B9207">
        <w:drawing>
          <wp:inline xmlns:wp14="http://schemas.microsoft.com/office/word/2010/wordprocessingDrawing" wp14:editId="5E32D4A9" wp14:anchorId="4508A930">
            <wp:extent cx="5724524" cy="4086225"/>
            <wp:effectExtent l="0" t="0" r="0" b="0"/>
            <wp:docPr id="133690740"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17843b6dc74844e6">
                      <a:extLst>
                        <a:ext xmlns:a="http://schemas.openxmlformats.org/drawingml/2006/main" uri="{28A0092B-C50C-407E-A947-70E740481C1C}">
                          <a14:useLocalDpi val="0"/>
                        </a:ext>
                      </a:extLst>
                    </a:blip>
                    <a:stretch>
                      <a:fillRect/>
                    </a:stretch>
                  </pic:blipFill>
                  <pic:spPr>
                    <a:xfrm>
                      <a:off x="0" y="0"/>
                      <a:ext cx="5724524" cy="4086225"/>
                    </a:xfrm>
                    <a:prstGeom prst="rect">
                      <a:avLst/>
                    </a:prstGeom>
                  </pic:spPr>
                </pic:pic>
              </a:graphicData>
            </a:graphic>
          </wp:inline>
        </w:drawing>
      </w:r>
    </w:p>
    <w:p xmlns:wp14="http://schemas.microsoft.com/office/word/2010/wordml" w:rsidP="0A1125C6" wp14:paraId="551C6688" wp14:textId="5499A843">
      <w:pPr>
        <w:bidi w:val="0"/>
        <w:spacing w:before="0" w:beforeAutospacing="off" w:after="160" w:afterAutospacing="off" w:line="276" w:lineRule="auto"/>
      </w:pPr>
      <w:r w:rsidR="0A5B9207">
        <w:drawing>
          <wp:inline xmlns:wp14="http://schemas.microsoft.com/office/word/2010/wordprocessingDrawing" wp14:editId="103F3B19" wp14:anchorId="41DABEF0">
            <wp:extent cx="5724524" cy="3505200"/>
            <wp:effectExtent l="0" t="0" r="0" b="0"/>
            <wp:docPr id="639933768" name="" descr="A black and green sign with white text&#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c86846edda4f4835">
                      <a:extLst>
                        <a:ext xmlns:a="http://schemas.openxmlformats.org/drawingml/2006/main" uri="{28A0092B-C50C-407E-A947-70E740481C1C}">
                          <a14:useLocalDpi val="0"/>
                        </a:ext>
                      </a:extLst>
                    </a:blip>
                    <a:stretch>
                      <a:fillRect/>
                    </a:stretch>
                  </pic:blipFill>
                  <pic:spPr>
                    <a:xfrm>
                      <a:off x="0" y="0"/>
                      <a:ext cx="5724524" cy="3505200"/>
                    </a:xfrm>
                    <a:prstGeom prst="rect">
                      <a:avLst/>
                    </a:prstGeom>
                  </pic:spPr>
                </pic:pic>
              </a:graphicData>
            </a:graphic>
          </wp:inline>
        </w:drawing>
      </w:r>
    </w:p>
    <w:p xmlns:wp14="http://schemas.microsoft.com/office/word/2010/wordml" w:rsidP="0A1125C6" wp14:paraId="7C5A858E" wp14:textId="253DF6E2">
      <w:pPr>
        <w:bidi w:val="0"/>
        <w:spacing w:before="0" w:beforeAutospacing="off" w:after="160" w:afterAutospacing="off" w:line="276" w:lineRule="auto"/>
      </w:pPr>
      <w:r w:rsidR="0A5B9207">
        <w:drawing>
          <wp:inline xmlns:wp14="http://schemas.microsoft.com/office/word/2010/wordprocessingDrawing" wp14:editId="2010E7AF" wp14:anchorId="272E52C1">
            <wp:extent cx="5724524" cy="3228975"/>
            <wp:effectExtent l="0" t="0" r="0" b="0"/>
            <wp:docPr id="1449808687" name="" descr="A screenshot of a ca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9e5cd4947b974354">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p xmlns:wp14="http://schemas.microsoft.com/office/word/2010/wordml" w:rsidP="0A1125C6" wp14:paraId="0FA8863B" wp14:textId="6CE66DA6">
      <w:pPr>
        <w:bidi w:val="0"/>
        <w:spacing w:before="0" w:beforeAutospacing="off" w:after="160" w:afterAutospacing="off" w:line="276" w:lineRule="auto"/>
      </w:pPr>
      <w:r w:rsidR="0A5B9207">
        <w:drawing>
          <wp:inline xmlns:wp14="http://schemas.microsoft.com/office/word/2010/wordprocessingDrawing" wp14:editId="3845165F" wp14:anchorId="0ED52F43">
            <wp:extent cx="5724524" cy="2009775"/>
            <wp:effectExtent l="0" t="0" r="0" b="0"/>
            <wp:docPr id="1024882701"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e9ec727244c442b4">
                      <a:extLst>
                        <a:ext xmlns:a="http://schemas.openxmlformats.org/drawingml/2006/main" uri="{28A0092B-C50C-407E-A947-70E740481C1C}">
                          <a14:useLocalDpi val="0"/>
                        </a:ext>
                      </a:extLst>
                    </a:blip>
                    <a:stretch>
                      <a:fillRect/>
                    </a:stretch>
                  </pic:blipFill>
                  <pic:spPr>
                    <a:xfrm>
                      <a:off x="0" y="0"/>
                      <a:ext cx="5724524" cy="2009775"/>
                    </a:xfrm>
                    <a:prstGeom prst="rect">
                      <a:avLst/>
                    </a:prstGeom>
                  </pic:spPr>
                </pic:pic>
              </a:graphicData>
            </a:graphic>
          </wp:inline>
        </w:drawing>
      </w:r>
    </w:p>
    <w:p xmlns:wp14="http://schemas.microsoft.com/office/word/2010/wordml" w:rsidP="0A1125C6" wp14:paraId="36F45A80" wp14:textId="19C925AB">
      <w:pPr>
        <w:bidi w:val="0"/>
        <w:spacing w:before="0" w:beforeAutospacing="off" w:after="160" w:afterAutospacing="off" w:line="276" w:lineRule="auto"/>
      </w:pPr>
      <w:r w:rsidR="0A5B9207">
        <w:drawing>
          <wp:inline xmlns:wp14="http://schemas.microsoft.com/office/word/2010/wordprocessingDrawing" wp14:editId="499D8730" wp14:anchorId="434B7FF5">
            <wp:extent cx="5724524" cy="2305050"/>
            <wp:effectExtent l="0" t="0" r="0" b="0"/>
            <wp:docPr id="1996839835"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dedf738ffbcd4f15">
                      <a:extLst>
                        <a:ext xmlns:a="http://schemas.openxmlformats.org/drawingml/2006/main" uri="{28A0092B-C50C-407E-A947-70E740481C1C}">
                          <a14:useLocalDpi val="0"/>
                        </a:ext>
                      </a:extLst>
                    </a:blip>
                    <a:stretch>
                      <a:fillRect/>
                    </a:stretch>
                  </pic:blipFill>
                  <pic:spPr>
                    <a:xfrm>
                      <a:off x="0" y="0"/>
                      <a:ext cx="5724524" cy="2305050"/>
                    </a:xfrm>
                    <a:prstGeom prst="rect">
                      <a:avLst/>
                    </a:prstGeom>
                  </pic:spPr>
                </pic:pic>
              </a:graphicData>
            </a:graphic>
          </wp:inline>
        </w:drawing>
      </w:r>
      <w:r w:rsidR="0A5B9207">
        <w:drawing>
          <wp:inline xmlns:wp14="http://schemas.microsoft.com/office/word/2010/wordprocessingDrawing" wp14:editId="51F0E8B7" wp14:anchorId="696B0159">
            <wp:extent cx="5724524" cy="1762125"/>
            <wp:effectExtent l="0" t="0" r="0" b="0"/>
            <wp:docPr id="2081760722" name="" descr="A pie chart with colorful circle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f1c1fc153d1a45e4">
                      <a:extLst>
                        <a:ext xmlns:a="http://schemas.openxmlformats.org/drawingml/2006/main" uri="{28A0092B-C50C-407E-A947-70E740481C1C}">
                          <a14:useLocalDpi val="0"/>
                        </a:ext>
                      </a:extLst>
                    </a:blip>
                    <a:stretch>
                      <a:fillRect/>
                    </a:stretch>
                  </pic:blipFill>
                  <pic:spPr>
                    <a:xfrm>
                      <a:off x="0" y="0"/>
                      <a:ext cx="5724524" cy="1762125"/>
                    </a:xfrm>
                    <a:prstGeom prst="rect">
                      <a:avLst/>
                    </a:prstGeom>
                  </pic:spPr>
                </pic:pic>
              </a:graphicData>
            </a:graphic>
          </wp:inline>
        </w:drawing>
      </w:r>
      <w:r w:rsidR="0A5B9207">
        <w:drawing>
          <wp:inline xmlns:wp14="http://schemas.microsoft.com/office/word/2010/wordprocessingDrawing" wp14:editId="7AB56104" wp14:anchorId="794663F0">
            <wp:extent cx="5724524" cy="1809750"/>
            <wp:effectExtent l="0" t="0" r="0" b="0"/>
            <wp:docPr id="241123250" name="" descr="A screenshot of a graph&#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aecc35b7f39a48f8">
                      <a:extLst>
                        <a:ext xmlns:a="http://schemas.openxmlformats.org/drawingml/2006/main" uri="{28A0092B-C50C-407E-A947-70E740481C1C}">
                          <a14:useLocalDpi val="0"/>
                        </a:ext>
                      </a:extLst>
                    </a:blip>
                    <a:stretch>
                      <a:fillRect/>
                    </a:stretch>
                  </pic:blipFill>
                  <pic:spPr>
                    <a:xfrm>
                      <a:off x="0" y="0"/>
                      <a:ext cx="5724524" cy="1809750"/>
                    </a:xfrm>
                    <a:prstGeom prst="rect">
                      <a:avLst/>
                    </a:prstGeom>
                  </pic:spPr>
                </pic:pic>
              </a:graphicData>
            </a:graphic>
          </wp:inline>
        </w:drawing>
      </w:r>
      <w:r w:rsidR="0A5B9207">
        <w:drawing>
          <wp:inline xmlns:wp14="http://schemas.microsoft.com/office/word/2010/wordprocessingDrawing" wp14:editId="635F748A" wp14:anchorId="129B3C2B">
            <wp:extent cx="5724524" cy="1762125"/>
            <wp:effectExtent l="0" t="0" r="0" b="0"/>
            <wp:docPr id="182938617" name="" descr="A pie chart with text&#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8c47905bfe6e47f3">
                      <a:extLst>
                        <a:ext xmlns:a="http://schemas.openxmlformats.org/drawingml/2006/main" uri="{28A0092B-C50C-407E-A947-70E740481C1C}">
                          <a14:useLocalDpi val="0"/>
                        </a:ext>
                      </a:extLst>
                    </a:blip>
                    <a:stretch>
                      <a:fillRect/>
                    </a:stretch>
                  </pic:blipFill>
                  <pic:spPr>
                    <a:xfrm>
                      <a:off x="0" y="0"/>
                      <a:ext cx="5724524" cy="1762125"/>
                    </a:xfrm>
                    <a:prstGeom prst="rect">
                      <a:avLst/>
                    </a:prstGeom>
                  </pic:spPr>
                </pic:pic>
              </a:graphicData>
            </a:graphic>
          </wp:inline>
        </w:drawing>
      </w:r>
      <w:r w:rsidR="0A5B9207">
        <w:drawing>
          <wp:inline xmlns:wp14="http://schemas.microsoft.com/office/word/2010/wordprocessingDrawing" wp14:editId="73C8EE94" wp14:anchorId="0D3B6F1B">
            <wp:extent cx="5724524" cy="1666875"/>
            <wp:effectExtent l="0" t="0" r="0" b="0"/>
            <wp:docPr id="60318470" name="" descr="A pie chart with different colored circle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7ff0463592994bfa">
                      <a:extLst>
                        <a:ext xmlns:a="http://schemas.openxmlformats.org/drawingml/2006/main" uri="{28A0092B-C50C-407E-A947-70E740481C1C}">
                          <a14:useLocalDpi val="0"/>
                        </a:ext>
                      </a:extLst>
                    </a:blip>
                    <a:stretch>
                      <a:fillRect/>
                    </a:stretch>
                  </pic:blipFill>
                  <pic:spPr>
                    <a:xfrm>
                      <a:off x="0" y="0"/>
                      <a:ext cx="5724524" cy="1666875"/>
                    </a:xfrm>
                    <a:prstGeom prst="rect">
                      <a:avLst/>
                    </a:prstGeom>
                  </pic:spPr>
                </pic:pic>
              </a:graphicData>
            </a:graphic>
          </wp:inline>
        </w:drawing>
      </w:r>
      <w:r w:rsidR="0A5B9207">
        <w:drawing>
          <wp:inline xmlns:wp14="http://schemas.microsoft.com/office/word/2010/wordprocessingDrawing" wp14:editId="582FA5FF" wp14:anchorId="364B74A3">
            <wp:extent cx="5724524" cy="2124075"/>
            <wp:effectExtent l="0" t="0" r="0" b="0"/>
            <wp:docPr id="904961775" name="" descr="A screenshot of a graph&#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3e3c64ae6b8d43e2">
                      <a:extLst>
                        <a:ext xmlns:a="http://schemas.openxmlformats.org/drawingml/2006/main" uri="{28A0092B-C50C-407E-A947-70E740481C1C}">
                          <a14:useLocalDpi val="0"/>
                        </a:ext>
                      </a:extLst>
                    </a:blip>
                    <a:stretch>
                      <a:fillRect/>
                    </a:stretch>
                  </pic:blipFill>
                  <pic:spPr>
                    <a:xfrm>
                      <a:off x="0" y="0"/>
                      <a:ext cx="5724524" cy="2124075"/>
                    </a:xfrm>
                    <a:prstGeom prst="rect">
                      <a:avLst/>
                    </a:prstGeom>
                  </pic:spPr>
                </pic:pic>
              </a:graphicData>
            </a:graphic>
          </wp:inline>
        </w:drawing>
      </w:r>
      <w:r w:rsidR="0A5B9207">
        <w:drawing>
          <wp:inline xmlns:wp14="http://schemas.microsoft.com/office/word/2010/wordprocessingDrawing" wp14:editId="658A1159" wp14:anchorId="0890DA05">
            <wp:extent cx="5724524" cy="1609725"/>
            <wp:effectExtent l="0" t="0" r="0" b="0"/>
            <wp:docPr id="2036987430" name="" descr="A pie chart with colorful circle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3e1ba77420a94eed">
                      <a:extLst>
                        <a:ext xmlns:a="http://schemas.openxmlformats.org/drawingml/2006/main" uri="{28A0092B-C50C-407E-A947-70E740481C1C}">
                          <a14:useLocalDpi val="0"/>
                        </a:ext>
                      </a:extLst>
                    </a:blip>
                    <a:stretch>
                      <a:fillRect/>
                    </a:stretch>
                  </pic:blipFill>
                  <pic:spPr>
                    <a:xfrm>
                      <a:off x="0" y="0"/>
                      <a:ext cx="5724524" cy="1609725"/>
                    </a:xfrm>
                    <a:prstGeom prst="rect">
                      <a:avLst/>
                    </a:prstGeom>
                  </pic:spPr>
                </pic:pic>
              </a:graphicData>
            </a:graphic>
          </wp:inline>
        </w:drawing>
      </w:r>
      <w:r w:rsidR="0A5B9207">
        <w:drawing>
          <wp:inline xmlns:wp14="http://schemas.microsoft.com/office/word/2010/wordprocessingDrawing" wp14:editId="1F101254" wp14:anchorId="7DF0711F">
            <wp:extent cx="5724524" cy="1609725"/>
            <wp:effectExtent l="0" t="0" r="0" b="0"/>
            <wp:docPr id="1042528287" name="" descr="A pie chart with colorful circle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43e7691f7e9f4585">
                      <a:extLst>
                        <a:ext xmlns:a="http://schemas.openxmlformats.org/drawingml/2006/main" uri="{28A0092B-C50C-407E-A947-70E740481C1C}">
                          <a14:useLocalDpi val="0"/>
                        </a:ext>
                      </a:extLst>
                    </a:blip>
                    <a:stretch>
                      <a:fillRect/>
                    </a:stretch>
                  </pic:blipFill>
                  <pic:spPr>
                    <a:xfrm>
                      <a:off x="0" y="0"/>
                      <a:ext cx="5724524" cy="1609725"/>
                    </a:xfrm>
                    <a:prstGeom prst="rect">
                      <a:avLst/>
                    </a:prstGeom>
                  </pic:spPr>
                </pic:pic>
              </a:graphicData>
            </a:graphic>
          </wp:inline>
        </w:drawing>
      </w:r>
      <w:r w:rsidR="0A5B9207">
        <w:drawing>
          <wp:inline xmlns:wp14="http://schemas.microsoft.com/office/word/2010/wordprocessingDrawing" wp14:editId="4BA651F9" wp14:anchorId="3FB58023">
            <wp:extent cx="5724524" cy="1724025"/>
            <wp:effectExtent l="0" t="0" r="0" b="0"/>
            <wp:docPr id="406718271" name="" descr="A pie chart with different colored circle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27304ad7682c4c74">
                      <a:extLst>
                        <a:ext xmlns:a="http://schemas.openxmlformats.org/drawingml/2006/main" uri="{28A0092B-C50C-407E-A947-70E740481C1C}">
                          <a14:useLocalDpi val="0"/>
                        </a:ext>
                      </a:extLst>
                    </a:blip>
                    <a:stretch>
                      <a:fillRect/>
                    </a:stretch>
                  </pic:blipFill>
                  <pic:spPr>
                    <a:xfrm>
                      <a:off x="0" y="0"/>
                      <a:ext cx="5724524" cy="1724025"/>
                    </a:xfrm>
                    <a:prstGeom prst="rect">
                      <a:avLst/>
                    </a:prstGeom>
                  </pic:spPr>
                </pic:pic>
              </a:graphicData>
            </a:graphic>
          </wp:inline>
        </w:drawing>
      </w:r>
    </w:p>
    <w:p xmlns:wp14="http://schemas.microsoft.com/office/word/2010/wordml" wp14:paraId="7151CDAE" wp14:textId="7EBE102C"/>
    <w:p xmlns:wp14="http://schemas.microsoft.com/office/word/2010/wordml" w:rsidP="0A1125C6" wp14:paraId="01C86E7D" wp14:textId="69CF2608">
      <w:pPr>
        <w:bidi w:val="0"/>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p xmlns:wp14="http://schemas.microsoft.com/office/word/2010/wordml" w:rsidP="0A1125C6" wp14:paraId="6E31E63A" wp14:textId="1CD846D6">
      <w:pPr>
        <w:bidi w:val="0"/>
        <w:spacing w:before="0" w:beforeAutospacing="off" w:after="160" w:afterAutospacing="off" w:line="276" w:lineRule="auto"/>
      </w:pPr>
      <w:r w:rsidRPr="0A1125C6" w:rsidR="0A5B9207">
        <w:rPr>
          <w:rFonts w:ascii="Aptos" w:hAnsi="Aptos" w:eastAsia="Aptos" w:cs="Aptos"/>
          <w:b w:val="1"/>
          <w:bCs w:val="1"/>
          <w:noProof w:val="0"/>
          <w:sz w:val="24"/>
          <w:szCs w:val="24"/>
          <w:lang w:val="en-GB"/>
        </w:rPr>
        <w:t xml:space="preserve">References </w:t>
      </w:r>
    </w:p>
    <w:p xmlns:wp14="http://schemas.microsoft.com/office/word/2010/wordml" w:rsidP="0A1125C6" wp14:paraId="4EAA13DC" wp14:textId="58550743">
      <w:pPr>
        <w:pStyle w:val="ListParagraph"/>
        <w:numPr>
          <w:ilvl w:val="0"/>
          <w:numId w:val="6"/>
        </w:numPr>
        <w:bidi w:val="0"/>
        <w:spacing w:before="0" w:beforeAutospacing="off" w:after="0" w:afterAutospacing="off" w:line="276" w:lineRule="auto"/>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Brown, L. (2023). </w:t>
      </w:r>
      <w:r w:rsidRPr="0A1125C6" w:rsidR="0A5B9207">
        <w:rPr>
          <w:rFonts w:ascii="Aptos" w:hAnsi="Aptos" w:eastAsia="Aptos" w:cs="Aptos"/>
          <w:i w:val="1"/>
          <w:iCs w:val="1"/>
          <w:noProof w:val="0"/>
          <w:sz w:val="24"/>
          <w:szCs w:val="24"/>
          <w:lang w:val="en-GB"/>
        </w:rPr>
        <w:t>Green Branding in Local Transport</w:t>
      </w:r>
      <w:r w:rsidRPr="0A1125C6" w:rsidR="0A5B9207">
        <w:rPr>
          <w:rFonts w:ascii="Aptos" w:hAnsi="Aptos" w:eastAsia="Aptos" w:cs="Aptos"/>
          <w:noProof w:val="0"/>
          <w:sz w:val="24"/>
          <w:szCs w:val="24"/>
          <w:lang w:val="en-GB"/>
        </w:rPr>
        <w:t>. Eco Business Journal, 8(4), pp.88–92.</w:t>
      </w:r>
    </w:p>
    <w:p xmlns:wp14="http://schemas.microsoft.com/office/word/2010/wordml" w:rsidP="0A1125C6" wp14:paraId="11C19FD9" wp14:textId="5AF4FB51">
      <w:pPr>
        <w:pStyle w:val="ListParagraph"/>
        <w:numPr>
          <w:ilvl w:val="0"/>
          <w:numId w:val="6"/>
        </w:numPr>
        <w:bidi w:val="0"/>
        <w:spacing w:before="0" w:beforeAutospacing="off" w:after="0" w:afterAutospacing="off" w:line="276" w:lineRule="auto"/>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Chaffey, D. &amp; Ellis-Chadwick, F. (2022). </w:t>
      </w:r>
      <w:r w:rsidRPr="0A1125C6" w:rsidR="0A5B9207">
        <w:rPr>
          <w:rFonts w:ascii="Aptos" w:hAnsi="Aptos" w:eastAsia="Aptos" w:cs="Aptos"/>
          <w:i w:val="1"/>
          <w:iCs w:val="1"/>
          <w:noProof w:val="0"/>
          <w:sz w:val="24"/>
          <w:szCs w:val="24"/>
          <w:lang w:val="en-GB"/>
        </w:rPr>
        <w:t>Digital Marketing</w:t>
      </w:r>
      <w:r w:rsidRPr="0A1125C6" w:rsidR="0A5B9207">
        <w:rPr>
          <w:rFonts w:ascii="Aptos" w:hAnsi="Aptos" w:eastAsia="Aptos" w:cs="Aptos"/>
          <w:noProof w:val="0"/>
          <w:sz w:val="24"/>
          <w:szCs w:val="24"/>
          <w:lang w:val="en-GB"/>
        </w:rPr>
        <w:t xml:space="preserve"> (8th ed.). Pearson.</w:t>
      </w:r>
    </w:p>
    <w:p xmlns:wp14="http://schemas.microsoft.com/office/word/2010/wordml" w:rsidP="0A1125C6" wp14:paraId="695A986D" wp14:textId="6511537F">
      <w:pPr>
        <w:pStyle w:val="ListParagraph"/>
        <w:numPr>
          <w:ilvl w:val="0"/>
          <w:numId w:val="6"/>
        </w:numPr>
        <w:bidi w:val="0"/>
        <w:spacing w:before="0" w:beforeAutospacing="off" w:after="0" w:afterAutospacing="off" w:line="276" w:lineRule="auto"/>
        <w:rPr>
          <w:rFonts w:ascii="Aptos" w:hAnsi="Aptos" w:eastAsia="Aptos" w:cs="Aptos"/>
          <w:strike w:val="0"/>
          <w:dstrike w:val="0"/>
          <w:noProof w:val="0"/>
          <w:color w:val="467886"/>
          <w:sz w:val="24"/>
          <w:szCs w:val="24"/>
          <w:u w:val="single"/>
          <w:lang w:val="en-GB"/>
        </w:rPr>
      </w:pPr>
      <w:r w:rsidRPr="0A1125C6" w:rsidR="0A5B9207">
        <w:rPr>
          <w:rFonts w:ascii="Aptos" w:hAnsi="Aptos" w:eastAsia="Aptos" w:cs="Aptos"/>
          <w:noProof w:val="0"/>
          <w:sz w:val="24"/>
          <w:szCs w:val="24"/>
          <w:lang w:val="en-GB"/>
        </w:rPr>
        <w:t xml:space="preserve">Gartner. (2022). </w:t>
      </w:r>
      <w:r w:rsidRPr="0A1125C6" w:rsidR="0A5B9207">
        <w:rPr>
          <w:rFonts w:ascii="Aptos" w:hAnsi="Aptos" w:eastAsia="Aptos" w:cs="Aptos"/>
          <w:i w:val="1"/>
          <w:iCs w:val="1"/>
          <w:noProof w:val="0"/>
          <w:sz w:val="24"/>
          <w:szCs w:val="24"/>
          <w:lang w:val="en-GB"/>
        </w:rPr>
        <w:t>Loyalty Programs Increase Retention by 30%</w:t>
      </w:r>
      <w:r w:rsidRPr="0A1125C6" w:rsidR="0A5B9207">
        <w:rPr>
          <w:rFonts w:ascii="Aptos" w:hAnsi="Aptos" w:eastAsia="Aptos" w:cs="Aptos"/>
          <w:noProof w:val="0"/>
          <w:sz w:val="24"/>
          <w:szCs w:val="24"/>
          <w:lang w:val="en-GB"/>
        </w:rPr>
        <w:t xml:space="preserve">. [online] Available at: </w:t>
      </w:r>
      <w:hyperlink r:id="R0f384b4c9cb94bea">
        <w:r w:rsidRPr="0A1125C6" w:rsidR="0A5B9207">
          <w:rPr>
            <w:rStyle w:val="Hyperlink"/>
            <w:rFonts w:ascii="Aptos" w:hAnsi="Aptos" w:eastAsia="Aptos" w:cs="Aptos"/>
            <w:strike w:val="0"/>
            <w:dstrike w:val="0"/>
            <w:noProof w:val="0"/>
            <w:color w:val="467886"/>
            <w:sz w:val="24"/>
            <w:szCs w:val="24"/>
            <w:u w:val="single"/>
            <w:lang w:val="en-GB"/>
          </w:rPr>
          <w:t>https://www.gartner.com</w:t>
        </w:r>
      </w:hyperlink>
    </w:p>
    <w:p xmlns:wp14="http://schemas.microsoft.com/office/word/2010/wordml" w:rsidP="0A1125C6" wp14:paraId="0F3E378D" wp14:textId="3780317D">
      <w:pPr>
        <w:pStyle w:val="ListParagraph"/>
        <w:numPr>
          <w:ilvl w:val="0"/>
          <w:numId w:val="6"/>
        </w:numPr>
        <w:bidi w:val="0"/>
        <w:spacing w:before="0" w:beforeAutospacing="off" w:after="0" w:afterAutospacing="off" w:line="276" w:lineRule="auto"/>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Jobber, D. &amp; Ellis-Chadwick, F. (2020). </w:t>
      </w:r>
      <w:r w:rsidRPr="0A1125C6" w:rsidR="0A5B9207">
        <w:rPr>
          <w:rFonts w:ascii="Aptos" w:hAnsi="Aptos" w:eastAsia="Aptos" w:cs="Aptos"/>
          <w:i w:val="1"/>
          <w:iCs w:val="1"/>
          <w:noProof w:val="0"/>
          <w:sz w:val="24"/>
          <w:szCs w:val="24"/>
          <w:lang w:val="en-GB"/>
        </w:rPr>
        <w:t>Principles and Practice of Marketing</w:t>
      </w:r>
      <w:r w:rsidRPr="0A1125C6" w:rsidR="0A5B9207">
        <w:rPr>
          <w:rFonts w:ascii="Aptos" w:hAnsi="Aptos" w:eastAsia="Aptos" w:cs="Aptos"/>
          <w:noProof w:val="0"/>
          <w:sz w:val="24"/>
          <w:szCs w:val="24"/>
          <w:lang w:val="en-GB"/>
        </w:rPr>
        <w:t xml:space="preserve"> (9th ed.). McGraw-Hill.</w:t>
      </w:r>
    </w:p>
    <w:p xmlns:wp14="http://schemas.microsoft.com/office/word/2010/wordml" w:rsidP="0A1125C6" wp14:paraId="6EA980E2" wp14:textId="0FA14951">
      <w:pPr>
        <w:pStyle w:val="ListParagraph"/>
        <w:numPr>
          <w:ilvl w:val="0"/>
          <w:numId w:val="6"/>
        </w:numPr>
        <w:bidi w:val="0"/>
        <w:spacing w:before="0" w:beforeAutospacing="off" w:after="0" w:afterAutospacing="off" w:line="276" w:lineRule="auto"/>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Kotler, P. &amp; Keller, K.L. (2021). </w:t>
      </w:r>
      <w:r w:rsidRPr="0A1125C6" w:rsidR="0A5B9207">
        <w:rPr>
          <w:rFonts w:ascii="Aptos" w:hAnsi="Aptos" w:eastAsia="Aptos" w:cs="Aptos"/>
          <w:i w:val="1"/>
          <w:iCs w:val="1"/>
          <w:noProof w:val="0"/>
          <w:sz w:val="24"/>
          <w:szCs w:val="24"/>
          <w:lang w:val="en-GB"/>
        </w:rPr>
        <w:t>Marketing Management</w:t>
      </w:r>
      <w:r w:rsidRPr="0A1125C6" w:rsidR="0A5B9207">
        <w:rPr>
          <w:rFonts w:ascii="Aptos" w:hAnsi="Aptos" w:eastAsia="Aptos" w:cs="Aptos"/>
          <w:noProof w:val="0"/>
          <w:sz w:val="24"/>
          <w:szCs w:val="24"/>
          <w:lang w:val="en-GB"/>
        </w:rPr>
        <w:t xml:space="preserve"> (16th ed.). Pearson.</w:t>
      </w:r>
    </w:p>
    <w:p xmlns:wp14="http://schemas.microsoft.com/office/word/2010/wordml" w:rsidP="0A1125C6" wp14:paraId="195357E4" wp14:textId="1AEFD705">
      <w:pPr>
        <w:pStyle w:val="ListParagraph"/>
        <w:numPr>
          <w:ilvl w:val="0"/>
          <w:numId w:val="6"/>
        </w:numPr>
        <w:bidi w:val="0"/>
        <w:spacing w:before="0" w:beforeAutospacing="off" w:after="0" w:afterAutospacing="off" w:line="276" w:lineRule="auto"/>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McKinsey &amp; Company. (2023). </w:t>
      </w:r>
      <w:r w:rsidRPr="0A1125C6" w:rsidR="0A5B9207">
        <w:rPr>
          <w:rFonts w:ascii="Aptos" w:hAnsi="Aptos" w:eastAsia="Aptos" w:cs="Aptos"/>
          <w:i w:val="1"/>
          <w:iCs w:val="1"/>
          <w:noProof w:val="0"/>
          <w:sz w:val="24"/>
          <w:szCs w:val="24"/>
          <w:lang w:val="en-GB"/>
        </w:rPr>
        <w:t>The Rise of Eco-Conscious Consumers</w:t>
      </w:r>
      <w:r w:rsidRPr="0A1125C6" w:rsidR="0A5B9207">
        <w:rPr>
          <w:rFonts w:ascii="Aptos" w:hAnsi="Aptos" w:eastAsia="Aptos" w:cs="Aptos"/>
          <w:noProof w:val="0"/>
          <w:sz w:val="24"/>
          <w:szCs w:val="24"/>
          <w:lang w:val="en-GB"/>
        </w:rPr>
        <w:t>. [online]</w:t>
      </w:r>
    </w:p>
    <w:p xmlns:wp14="http://schemas.microsoft.com/office/word/2010/wordml" w:rsidP="0A1125C6" wp14:paraId="0C1E6AA2" wp14:textId="4AE87B61">
      <w:pPr>
        <w:pStyle w:val="ListParagraph"/>
        <w:numPr>
          <w:ilvl w:val="0"/>
          <w:numId w:val="6"/>
        </w:numPr>
        <w:bidi w:val="0"/>
        <w:spacing w:before="0" w:beforeAutospacing="off" w:after="0" w:afterAutospacing="off" w:line="276" w:lineRule="auto"/>
        <w:rPr>
          <w:rFonts w:ascii="Aptos" w:hAnsi="Aptos" w:eastAsia="Aptos" w:cs="Aptos"/>
          <w:strike w:val="0"/>
          <w:dstrike w:val="0"/>
          <w:noProof w:val="0"/>
          <w:color w:val="467886"/>
          <w:sz w:val="24"/>
          <w:szCs w:val="24"/>
          <w:u w:val="single"/>
          <w:lang w:val="en-GB"/>
        </w:rPr>
      </w:pPr>
      <w:r w:rsidRPr="0A1125C6" w:rsidR="0A5B9207">
        <w:rPr>
          <w:rFonts w:ascii="Aptos" w:hAnsi="Aptos" w:eastAsia="Aptos" w:cs="Aptos"/>
          <w:noProof w:val="0"/>
          <w:sz w:val="24"/>
          <w:szCs w:val="24"/>
          <w:lang w:val="en-GB"/>
        </w:rPr>
        <w:t xml:space="preserve">Moz. (2023). </w:t>
      </w:r>
      <w:r w:rsidRPr="0A1125C6" w:rsidR="0A5B9207">
        <w:rPr>
          <w:rFonts w:ascii="Aptos" w:hAnsi="Aptos" w:eastAsia="Aptos" w:cs="Aptos"/>
          <w:i w:val="1"/>
          <w:iCs w:val="1"/>
          <w:noProof w:val="0"/>
          <w:sz w:val="24"/>
          <w:szCs w:val="24"/>
          <w:lang w:val="en-GB"/>
        </w:rPr>
        <w:t>SEO Best Practices</w:t>
      </w:r>
      <w:r w:rsidRPr="0A1125C6" w:rsidR="0A5B9207">
        <w:rPr>
          <w:rFonts w:ascii="Aptos" w:hAnsi="Aptos" w:eastAsia="Aptos" w:cs="Aptos"/>
          <w:noProof w:val="0"/>
          <w:sz w:val="24"/>
          <w:szCs w:val="24"/>
          <w:lang w:val="en-GB"/>
        </w:rPr>
        <w:t xml:space="preserve">. [online] Available at: </w:t>
      </w:r>
      <w:hyperlink r:id="Rf1b73aafc1194554">
        <w:r w:rsidRPr="0A1125C6" w:rsidR="0A5B9207">
          <w:rPr>
            <w:rStyle w:val="Hyperlink"/>
            <w:rFonts w:ascii="Aptos" w:hAnsi="Aptos" w:eastAsia="Aptos" w:cs="Aptos"/>
            <w:strike w:val="0"/>
            <w:dstrike w:val="0"/>
            <w:noProof w:val="0"/>
            <w:color w:val="467886"/>
            <w:sz w:val="24"/>
            <w:szCs w:val="24"/>
            <w:u w:val="single"/>
            <w:lang w:val="en-GB"/>
          </w:rPr>
          <w:t>https://moz.com</w:t>
        </w:r>
      </w:hyperlink>
    </w:p>
    <w:p xmlns:wp14="http://schemas.microsoft.com/office/word/2010/wordml" w:rsidP="0A1125C6" wp14:paraId="538705FB" wp14:textId="17339A2C">
      <w:pPr>
        <w:pStyle w:val="ListParagraph"/>
        <w:numPr>
          <w:ilvl w:val="0"/>
          <w:numId w:val="6"/>
        </w:numPr>
        <w:bidi w:val="0"/>
        <w:spacing w:before="0" w:beforeAutospacing="off" w:after="0" w:afterAutospacing="off" w:line="276" w:lineRule="auto"/>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Smith, J. (2023). </w:t>
      </w:r>
      <w:r w:rsidRPr="0A1125C6" w:rsidR="0A5B9207">
        <w:rPr>
          <w:rFonts w:ascii="Aptos" w:hAnsi="Aptos" w:eastAsia="Aptos" w:cs="Aptos"/>
          <w:i w:val="1"/>
          <w:iCs w:val="1"/>
          <w:noProof w:val="0"/>
          <w:sz w:val="24"/>
          <w:szCs w:val="24"/>
          <w:lang w:val="en-GB"/>
        </w:rPr>
        <w:t>Transport and Cost-of-Living Pressures in the UK</w:t>
      </w:r>
      <w:r w:rsidRPr="0A1125C6" w:rsidR="0A5B9207">
        <w:rPr>
          <w:rFonts w:ascii="Aptos" w:hAnsi="Aptos" w:eastAsia="Aptos" w:cs="Aptos"/>
          <w:noProof w:val="0"/>
          <w:sz w:val="24"/>
          <w:szCs w:val="24"/>
          <w:lang w:val="en-GB"/>
        </w:rPr>
        <w:t>. Journal of Urban Mobility, 12(2), pp.44–58.</w:t>
      </w:r>
    </w:p>
    <w:p xmlns:wp14="http://schemas.microsoft.com/office/word/2010/wordml" w:rsidP="0A1125C6" wp14:paraId="52F02C5B" wp14:textId="458C5089">
      <w:pPr>
        <w:pStyle w:val="ListParagraph"/>
        <w:numPr>
          <w:ilvl w:val="0"/>
          <w:numId w:val="6"/>
        </w:numPr>
        <w:bidi w:val="0"/>
        <w:spacing w:before="0" w:beforeAutospacing="off" w:after="0" w:afterAutospacing="off" w:line="276" w:lineRule="auto"/>
        <w:rPr>
          <w:rFonts w:ascii="Aptos" w:hAnsi="Aptos" w:eastAsia="Aptos" w:cs="Aptos"/>
          <w:strike w:val="0"/>
          <w:dstrike w:val="0"/>
          <w:noProof w:val="0"/>
          <w:color w:val="467886"/>
          <w:sz w:val="24"/>
          <w:szCs w:val="24"/>
          <w:u w:val="single"/>
          <w:lang w:val="en-GB"/>
        </w:rPr>
      </w:pPr>
      <w:r w:rsidRPr="0A1125C6" w:rsidR="0A5B9207">
        <w:rPr>
          <w:rFonts w:ascii="Aptos" w:hAnsi="Aptos" w:eastAsia="Aptos" w:cs="Aptos"/>
          <w:noProof w:val="0"/>
          <w:sz w:val="24"/>
          <w:szCs w:val="24"/>
          <w:lang w:val="en-GB"/>
        </w:rPr>
        <w:t xml:space="preserve">Statista. (2024). </w:t>
      </w:r>
      <w:r w:rsidRPr="0A1125C6" w:rsidR="0A5B9207">
        <w:rPr>
          <w:rFonts w:ascii="Aptos" w:hAnsi="Aptos" w:eastAsia="Aptos" w:cs="Aptos"/>
          <w:i w:val="1"/>
          <w:iCs w:val="1"/>
          <w:noProof w:val="0"/>
          <w:sz w:val="24"/>
          <w:szCs w:val="24"/>
          <w:lang w:val="en-GB"/>
        </w:rPr>
        <w:t>Social media use by age group in the UK</w:t>
      </w:r>
      <w:r w:rsidRPr="0A1125C6" w:rsidR="0A5B9207">
        <w:rPr>
          <w:rFonts w:ascii="Aptos" w:hAnsi="Aptos" w:eastAsia="Aptos" w:cs="Aptos"/>
          <w:noProof w:val="0"/>
          <w:sz w:val="24"/>
          <w:szCs w:val="24"/>
          <w:lang w:val="en-GB"/>
        </w:rPr>
        <w:t xml:space="preserve">. [online] Available at: </w:t>
      </w:r>
      <w:hyperlink r:id="Rbdf92d4a50f9491d">
        <w:r w:rsidRPr="0A1125C6" w:rsidR="0A5B9207">
          <w:rPr>
            <w:rStyle w:val="Hyperlink"/>
            <w:rFonts w:ascii="Aptos" w:hAnsi="Aptos" w:eastAsia="Aptos" w:cs="Aptos"/>
            <w:strike w:val="0"/>
            <w:dstrike w:val="0"/>
            <w:noProof w:val="0"/>
            <w:color w:val="467886"/>
            <w:sz w:val="24"/>
            <w:szCs w:val="24"/>
            <w:u w:val="single"/>
            <w:lang w:val="en-GB"/>
          </w:rPr>
          <w:t>https://www.statista.com</w:t>
        </w:r>
      </w:hyperlink>
    </w:p>
    <w:p xmlns:wp14="http://schemas.microsoft.com/office/word/2010/wordml" w:rsidP="0A1125C6" wp14:paraId="32E24DA5" wp14:textId="453B45B4">
      <w:pPr>
        <w:pStyle w:val="ListParagraph"/>
        <w:numPr>
          <w:ilvl w:val="0"/>
          <w:numId w:val="6"/>
        </w:numPr>
        <w:bidi w:val="0"/>
        <w:spacing w:before="0" w:beforeAutospacing="off" w:after="0" w:afterAutospacing="off" w:line="276" w:lineRule="auto"/>
        <w:rPr>
          <w:rFonts w:ascii="Aptos" w:hAnsi="Aptos" w:eastAsia="Aptos" w:cs="Aptos"/>
          <w:strike w:val="0"/>
          <w:dstrike w:val="0"/>
          <w:noProof w:val="0"/>
          <w:color w:val="467886"/>
          <w:sz w:val="24"/>
          <w:szCs w:val="24"/>
          <w:u w:val="single"/>
          <w:lang w:val="en-GB"/>
        </w:rPr>
      </w:pPr>
      <w:r w:rsidRPr="0A1125C6" w:rsidR="0A5B9207">
        <w:rPr>
          <w:rFonts w:ascii="Aptos" w:hAnsi="Aptos" w:eastAsia="Aptos" w:cs="Aptos"/>
          <w:noProof w:val="0"/>
          <w:sz w:val="24"/>
          <w:szCs w:val="24"/>
          <w:lang w:val="en-GB"/>
        </w:rPr>
        <w:t xml:space="preserve">Chartered Institute of Marketing (CIM). (2023). </w:t>
      </w:r>
      <w:r w:rsidRPr="0A1125C6" w:rsidR="0A5B9207">
        <w:rPr>
          <w:rFonts w:ascii="Aptos" w:hAnsi="Aptos" w:eastAsia="Aptos" w:cs="Aptos"/>
          <w:i w:val="1"/>
          <w:iCs w:val="1"/>
          <w:noProof w:val="0"/>
          <w:sz w:val="24"/>
          <w:szCs w:val="24"/>
          <w:lang w:val="en-GB"/>
        </w:rPr>
        <w:t>Understanding Your Market</w:t>
      </w:r>
      <w:r w:rsidRPr="0A1125C6" w:rsidR="0A5B9207">
        <w:rPr>
          <w:rFonts w:ascii="Aptos" w:hAnsi="Aptos" w:eastAsia="Aptos" w:cs="Aptos"/>
          <w:noProof w:val="0"/>
          <w:sz w:val="24"/>
          <w:szCs w:val="24"/>
          <w:lang w:val="en-GB"/>
        </w:rPr>
        <w:t xml:space="preserve">. [online] Available at: </w:t>
      </w:r>
      <w:hyperlink r:id="R2390cf5aee804c48">
        <w:r w:rsidRPr="0A1125C6" w:rsidR="0A5B9207">
          <w:rPr>
            <w:rStyle w:val="Hyperlink"/>
            <w:rFonts w:ascii="Aptos" w:hAnsi="Aptos" w:eastAsia="Aptos" w:cs="Aptos"/>
            <w:strike w:val="0"/>
            <w:dstrike w:val="0"/>
            <w:noProof w:val="0"/>
            <w:color w:val="467886"/>
            <w:sz w:val="24"/>
            <w:szCs w:val="24"/>
            <w:u w:val="single"/>
            <w:lang w:val="en-GB"/>
          </w:rPr>
          <w:t>https://www.cim.co.uk</w:t>
        </w:r>
      </w:hyperlink>
    </w:p>
    <w:p xmlns:wp14="http://schemas.microsoft.com/office/word/2010/wordml" w:rsidP="0A1125C6" wp14:paraId="1AA31852" wp14:textId="19A05975">
      <w:pPr>
        <w:bidi w:val="0"/>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p xmlns:wp14="http://schemas.microsoft.com/office/word/2010/wordml" w:rsidP="0A1125C6" wp14:paraId="67864E71" wp14:textId="12878253">
      <w:pPr>
        <w:pStyle w:val="ListParagraph"/>
        <w:numPr>
          <w:ilvl w:val="0"/>
          <w:numId w:val="7"/>
        </w:numPr>
        <w:bidi w:val="0"/>
        <w:spacing w:before="0" w:beforeAutospacing="off" w:after="0" w:afterAutospacing="off" w:line="276" w:lineRule="auto"/>
        <w:ind w:left="720" w:right="0" w:hanging="360"/>
        <w:rPr>
          <w:rFonts w:ascii="Aptos" w:hAnsi="Aptos" w:eastAsia="Aptos" w:cs="Aptos"/>
          <w:noProof w:val="0"/>
          <w:sz w:val="24"/>
          <w:szCs w:val="24"/>
          <w:lang w:val="en-GB"/>
        </w:rPr>
      </w:pPr>
      <w:hyperlink r:id="R1035b648151c4d0f">
        <w:r w:rsidRPr="0A1125C6" w:rsidR="0A5B9207">
          <w:rPr>
            <w:rStyle w:val="Hyperlink"/>
            <w:rFonts w:ascii="Aptos" w:hAnsi="Aptos" w:eastAsia="Aptos" w:cs="Aptos"/>
            <w:strike w:val="0"/>
            <w:dstrike w:val="0"/>
            <w:noProof w:val="0"/>
            <w:color w:val="467886"/>
            <w:sz w:val="24"/>
            <w:szCs w:val="24"/>
            <w:u w:val="single"/>
            <w:lang w:val="en-GB"/>
          </w:rPr>
          <w:t>https://www.canva.com/design/DAGqpF62QU4/GBpzLgwz6nWAGrdUEMomeQ/edit?utm_content=DAGqpF62QU4&amp;utm_campaign=designshare&amp;utm_medium=link2&amp;utm_source=sharebutton</w:t>
        </w:r>
      </w:hyperlink>
      <w:r w:rsidRPr="0A1125C6" w:rsidR="0A5B9207">
        <w:rPr>
          <w:rFonts w:ascii="Aptos" w:hAnsi="Aptos" w:eastAsia="Aptos" w:cs="Aptos"/>
          <w:noProof w:val="0"/>
          <w:sz w:val="24"/>
          <w:szCs w:val="24"/>
          <w:lang w:val="en-GB"/>
        </w:rPr>
        <w:t xml:space="preserve"> </w:t>
      </w:r>
    </w:p>
    <w:p xmlns:wp14="http://schemas.microsoft.com/office/word/2010/wordml" w:rsidP="0A1125C6" wp14:paraId="12B76538" wp14:textId="24703149">
      <w:pPr>
        <w:bidi w:val="0"/>
        <w:spacing w:line="276" w:lineRule="auto"/>
      </w:pPr>
    </w:p>
    <w:p xmlns:wp14="http://schemas.microsoft.com/office/word/2010/wordml" w:rsidP="0A1125C6" wp14:paraId="1A226493" wp14:textId="6C38368F">
      <w:pPr>
        <w:bidi w:val="0"/>
        <w:spacing w:before="0" w:beforeAutospacing="off" w:after="160" w:afterAutospacing="off" w:line="276" w:lineRule="auto"/>
      </w:pPr>
      <w:r w:rsidRPr="0A1125C6" w:rsidR="0A5B9207">
        <w:rPr>
          <w:rFonts w:ascii="Aptos" w:hAnsi="Aptos" w:eastAsia="Aptos" w:cs="Aptos"/>
          <w:noProof w:val="0"/>
          <w:sz w:val="24"/>
          <w:szCs w:val="24"/>
          <w:lang w:val="en-GB"/>
        </w:rPr>
        <w:t xml:space="preserve"> </w:t>
      </w:r>
    </w:p>
    <w:p xmlns:wp14="http://schemas.microsoft.com/office/word/2010/wordml" w:rsidP="0A1125C6" wp14:paraId="30136B92" wp14:textId="2D143D0C">
      <w:pPr>
        <w:bidi w:val="0"/>
        <w:spacing w:before="0" w:beforeAutospacing="off" w:after="160" w:afterAutospacing="off" w:line="276" w:lineRule="auto"/>
      </w:pPr>
      <w:r w:rsidRPr="0A1125C6" w:rsidR="0A5B9207">
        <w:rPr>
          <w:rFonts w:ascii="Aptos" w:hAnsi="Aptos" w:eastAsia="Aptos" w:cs="Aptos"/>
          <w:noProof w:val="0"/>
          <w:sz w:val="24"/>
          <w:szCs w:val="24"/>
          <w:lang w:val="en-GB"/>
        </w:rPr>
        <w:t xml:space="preserve">Task 2 </w:t>
      </w:r>
    </w:p>
    <w:p xmlns:wp14="http://schemas.microsoft.com/office/word/2010/wordml" w:rsidP="0A1125C6" wp14:paraId="6158A456" wp14:textId="0A1FCB85">
      <w:pPr>
        <w:bidi w:val="0"/>
        <w:spacing w:before="0" w:beforeAutospacing="off" w:after="0" w:afterAutospacing="off" w:line="360" w:lineRule="auto"/>
      </w:pPr>
      <w:r w:rsidRPr="0A1125C6" w:rsidR="0A5B9207">
        <w:rPr>
          <w:rFonts w:ascii="Arial" w:hAnsi="Arial" w:eastAsia="Arial" w:cs="Arial"/>
          <w:b w:val="1"/>
          <w:bCs w:val="1"/>
          <w:noProof w:val="0"/>
          <w:sz w:val="24"/>
          <w:szCs w:val="24"/>
          <w:lang w:val="en-GB"/>
        </w:rPr>
        <w:t>The Importance of Microsoft Excel in the Digital Era and its Relevance to MMA Taxi</w:t>
      </w:r>
    </w:p>
    <w:p xmlns:wp14="http://schemas.microsoft.com/office/word/2010/wordml" w:rsidP="0A1125C6" wp14:paraId="0594633B" wp14:textId="414A266F">
      <w:pPr>
        <w:bidi w:val="0"/>
        <w:spacing w:before="0" w:beforeAutospacing="off" w:after="0" w:afterAutospacing="off" w:line="360" w:lineRule="auto"/>
      </w:pPr>
      <w:r w:rsidRPr="0A1125C6" w:rsidR="0A5B9207">
        <w:rPr>
          <w:rFonts w:ascii="Arial" w:hAnsi="Arial" w:eastAsia="Arial" w:cs="Arial"/>
          <w:noProof w:val="0"/>
          <w:sz w:val="24"/>
          <w:szCs w:val="24"/>
          <w:lang w:val="en-GB"/>
        </w:rPr>
        <w:t>In today's digital landscape, Microsoft Excel has become a cornerstone for managing data, particularly in the world of small businesses. Excel is more than just a spreadsheet tool; it's a powerful platform for tracking finances, forecasting trends, and making informed decisions. For businesses like MMA Taxi, which operates in a competitive and customer-driven environment, Excel is not just useful—it's essential.</w:t>
      </w:r>
    </w:p>
    <w:p xmlns:wp14="http://schemas.microsoft.com/office/word/2010/wordml" w:rsidP="0A1125C6" wp14:paraId="48196A04" wp14:textId="4B6AA379">
      <w:pPr>
        <w:bidi w:val="0"/>
        <w:spacing w:before="0" w:beforeAutospacing="off" w:after="0" w:afterAutospacing="off" w:line="360" w:lineRule="auto"/>
      </w:pPr>
      <w:r w:rsidRPr="0A1125C6" w:rsidR="0A5B9207">
        <w:rPr>
          <w:rFonts w:ascii="Arial" w:hAnsi="Arial" w:eastAsia="Arial" w:cs="Arial"/>
          <w:noProof w:val="0"/>
          <w:sz w:val="24"/>
          <w:szCs w:val="24"/>
          <w:lang w:val="en-GB"/>
        </w:rPr>
        <w:t>One of Excel's greatest strengths is its ability to simplify financial management. With just a few formulas, small businesses can track monthly income, expenses, and profit margins. For MMA Taxi, which might handle multiple revenue streams such as ride fares and app bookings, Excel makes it easy to consolidate data and spot patterns. As explained by Panko (2016), Excel supports structured decision-making by allowing users to process complex numerical data efficiently. This capability helps MMA Taxi understand where money is being earned and where it is being spent, leading to better budgeting and planning.</w:t>
      </w:r>
    </w:p>
    <w:p xmlns:wp14="http://schemas.microsoft.com/office/word/2010/wordml" w:rsidP="0A1125C6" wp14:paraId="2555B503" wp14:textId="7D6C1EF2">
      <w:pPr>
        <w:bidi w:val="0"/>
        <w:spacing w:before="0" w:beforeAutospacing="off" w:after="0" w:afterAutospacing="off" w:line="360" w:lineRule="auto"/>
      </w:pPr>
      <w:r w:rsidRPr="0A1125C6" w:rsidR="0A5B9207">
        <w:rPr>
          <w:rFonts w:ascii="Arial" w:hAnsi="Arial" w:eastAsia="Arial" w:cs="Arial"/>
          <w:noProof w:val="0"/>
          <w:sz w:val="24"/>
          <w:szCs w:val="24"/>
          <w:lang w:val="en-GB"/>
        </w:rPr>
        <w:t>Another key benefit of Excel is its capacity for financial forecasting. By analysing past income and expenses, MMA Taxi can project future earnings, identify slow periods, and prepare for seasonal fluctuations. According to Winston and Albright (2016), forecasting in Excel can help businesses anticipate cash flow issues and plan, accordingly, reducing financial stress and improving long-term viability.</w:t>
      </w:r>
    </w:p>
    <w:p xmlns:wp14="http://schemas.microsoft.com/office/word/2010/wordml" w:rsidP="0A1125C6" wp14:paraId="6E7F7BB9" wp14:textId="49F70074">
      <w:pPr>
        <w:bidi w:val="0"/>
        <w:spacing w:before="0" w:beforeAutospacing="off" w:after="0" w:afterAutospacing="off" w:line="360" w:lineRule="auto"/>
      </w:pPr>
      <w:r w:rsidRPr="0A1125C6" w:rsidR="0A5B9207">
        <w:rPr>
          <w:rFonts w:ascii="Arial" w:hAnsi="Arial" w:eastAsia="Arial" w:cs="Arial"/>
          <w:noProof w:val="0"/>
          <w:sz w:val="24"/>
          <w:szCs w:val="24"/>
          <w:lang w:val="en-GB"/>
        </w:rPr>
        <w:t>Furthermore, Excel enhances transparency and accountability. For a taxi service like MMA Taxi, which might employ several drivers or subcontractors, maintaining clear records of payments, fuel costs, and maintenance expenses is crucial. This data can be easily logged, categorised, and analysed using Excel. As Bovee and Thill (2019) noted, digital tools like Excel improve communication by providing clear, visual representations of financial information.</w:t>
      </w:r>
    </w:p>
    <w:p xmlns:wp14="http://schemas.microsoft.com/office/word/2010/wordml" w:rsidP="0A1125C6" wp14:paraId="4DB7B59A" wp14:textId="2A6EEE4B">
      <w:pPr>
        <w:bidi w:val="0"/>
        <w:spacing w:before="0" w:beforeAutospacing="off" w:after="0" w:afterAutospacing="off" w:line="360" w:lineRule="auto"/>
      </w:pPr>
      <w:r w:rsidRPr="0A1125C6" w:rsidR="0A5B9207">
        <w:rPr>
          <w:rFonts w:ascii="Arial" w:hAnsi="Arial" w:eastAsia="Arial" w:cs="Arial"/>
          <w:noProof w:val="0"/>
          <w:sz w:val="24"/>
          <w:szCs w:val="24"/>
          <w:lang w:val="en-GB"/>
        </w:rPr>
        <w:t>Excel also supports visualisation tools such as bar charts and graphs. This allows small businesses to turn complex data into understandable visuals. For instance, MMA Taxi can use a monthly bar chart to compare income versus expenses, helping stakeholders quickly grasp the company's financial health. Visualisations like these are vital in meetings, marketing pitches, or when applying for funding (Teetor, 2014).</w:t>
      </w:r>
    </w:p>
    <w:p xmlns:wp14="http://schemas.microsoft.com/office/word/2010/wordml" w:rsidP="0A1125C6" wp14:paraId="0FA53918" wp14:textId="445E5DFA">
      <w:pPr>
        <w:bidi w:val="0"/>
        <w:spacing w:before="0" w:beforeAutospacing="off" w:after="0" w:afterAutospacing="off" w:line="360" w:lineRule="auto"/>
      </w:pPr>
      <w:r w:rsidRPr="0A1125C6" w:rsidR="0A5B9207">
        <w:rPr>
          <w:rFonts w:ascii="Arial" w:hAnsi="Arial" w:eastAsia="Arial" w:cs="Arial"/>
          <w:noProof w:val="0"/>
          <w:sz w:val="24"/>
          <w:szCs w:val="24"/>
          <w:lang w:val="en-GB"/>
        </w:rPr>
        <w:t>Beyond financial management, Excel is valuable for customer and driver data tracking. For MMA Taxi, logging customer feedback, driver performance, and trip frequencies can help improve service quality. As explained by Powell and Baker (2017), spreadsheets allow businesses to maintain structured records, which support performance reviews and operational improvements.</w:t>
      </w:r>
    </w:p>
    <w:p xmlns:wp14="http://schemas.microsoft.com/office/word/2010/wordml" w:rsidP="0A1125C6" wp14:paraId="60E5551C" wp14:textId="17DDCFD3">
      <w:pPr>
        <w:bidi w:val="0"/>
        <w:spacing w:before="0" w:beforeAutospacing="off" w:after="0" w:afterAutospacing="off" w:line="360" w:lineRule="auto"/>
      </w:pPr>
      <w:r w:rsidRPr="0A1125C6" w:rsidR="0A5B9207">
        <w:rPr>
          <w:rFonts w:ascii="Arial" w:hAnsi="Arial" w:eastAsia="Arial" w:cs="Arial"/>
          <w:noProof w:val="0"/>
          <w:sz w:val="24"/>
          <w:szCs w:val="24"/>
          <w:lang w:val="en-GB"/>
        </w:rPr>
        <w:t>Excel's integration with other Microsoft tools also adds to its versatility. MMA Taxi can link Excel sheets with Word documents to create financial reports or with Outlook to automate scheduling and reminders. In a digital-first environment, these integrations streamline operations and save valuable time (Microsoft, 2020).</w:t>
      </w:r>
    </w:p>
    <w:p xmlns:wp14="http://schemas.microsoft.com/office/word/2010/wordml" w:rsidP="0A1125C6" wp14:paraId="7C4D4431" wp14:textId="5683668C">
      <w:pPr>
        <w:bidi w:val="0"/>
        <w:spacing w:before="0" w:beforeAutospacing="off" w:after="0" w:afterAutospacing="off" w:line="360" w:lineRule="auto"/>
      </w:pPr>
      <w:r w:rsidRPr="0A1125C6" w:rsidR="0A5B9207">
        <w:rPr>
          <w:rFonts w:ascii="Arial" w:hAnsi="Arial" w:eastAsia="Arial" w:cs="Arial"/>
          <w:noProof w:val="0"/>
          <w:sz w:val="24"/>
          <w:szCs w:val="24"/>
          <w:lang w:val="en-GB"/>
        </w:rPr>
        <w:t>Moreover, Excel is cost-effective. For a growing taxi business, investing in custom software may not be feasible. Excel offers a robust solution at a relatively low cost. According to Laudon and Laudon (2021), using widely available tools like Excel enables small businesses to remain agile and competitive in a digital economy.</w:t>
      </w:r>
    </w:p>
    <w:p xmlns:wp14="http://schemas.microsoft.com/office/word/2010/wordml" w:rsidP="0A1125C6" wp14:paraId="2EEB87D6" wp14:textId="0F69CEDA">
      <w:pPr>
        <w:bidi w:val="0"/>
        <w:spacing w:before="0" w:beforeAutospacing="off" w:after="0" w:afterAutospacing="off" w:line="360" w:lineRule="auto"/>
      </w:pPr>
      <w:r w:rsidRPr="0A1125C6" w:rsidR="0A5B9207">
        <w:rPr>
          <w:rFonts w:ascii="Arial" w:hAnsi="Arial" w:eastAsia="Arial" w:cs="Arial"/>
          <w:noProof w:val="0"/>
          <w:sz w:val="24"/>
          <w:szCs w:val="24"/>
          <w:lang w:val="en-GB"/>
        </w:rPr>
        <w:t>In terms of learning and accessibility, Excel is user-friendly and widely taught. Even team members with basic training can input data, run calculations, and generate reports. This ease of use makes Excel a practical choice for MMA Taxi, especially in the early stages of business development. Gaskin et al. (2018) point out that spreadsheet literacy is a critical digital skill, essential for effective management and entrepreneurship.</w:t>
      </w:r>
    </w:p>
    <w:p xmlns:wp14="http://schemas.microsoft.com/office/word/2010/wordml" w:rsidP="0A1125C6" wp14:paraId="20E46023" wp14:textId="681BE26E">
      <w:pPr>
        <w:bidi w:val="0"/>
        <w:spacing w:before="0" w:beforeAutospacing="off" w:after="0" w:afterAutospacing="off" w:line="360" w:lineRule="auto"/>
      </w:pPr>
      <w:r w:rsidRPr="0A1125C6" w:rsidR="0A5B9207">
        <w:rPr>
          <w:rFonts w:ascii="Arial" w:hAnsi="Arial" w:eastAsia="Arial" w:cs="Arial"/>
          <w:noProof w:val="0"/>
          <w:sz w:val="24"/>
          <w:szCs w:val="24"/>
          <w:lang w:val="en-GB"/>
        </w:rPr>
        <w:t>For MMA Taxi, the Excel spreadsheet created as part of this project provides a clear monthly projection of ride income, app bookings, expenses (such as driver salaries, fuel, maintenance, and marketing), and overall profit or loss. This financial model not only demonstrates the business's current viability but also highlights potential areas for growth. For example, tracking which months show lower profits could inform decisions about marketing pushes or fare adjustments.</w:t>
      </w:r>
    </w:p>
    <w:p xmlns:wp14="http://schemas.microsoft.com/office/word/2010/wordml" w:rsidP="0A1125C6" wp14:paraId="133C303F" wp14:textId="51068C02">
      <w:pPr>
        <w:bidi w:val="0"/>
        <w:spacing w:before="0" w:beforeAutospacing="off" w:after="0" w:afterAutospacing="off" w:line="360" w:lineRule="auto"/>
      </w:pPr>
      <w:r w:rsidRPr="0A1125C6" w:rsidR="0A5B9207">
        <w:rPr>
          <w:rFonts w:ascii="Arial" w:hAnsi="Arial" w:eastAsia="Arial" w:cs="Arial"/>
          <w:noProof w:val="0"/>
          <w:sz w:val="24"/>
          <w:szCs w:val="24"/>
          <w:lang w:val="en-GB"/>
        </w:rPr>
        <w:t>Additionally, by applying colour coding and formatting—such as bold headers and currency formatting—the spreadsheet becomes more readable and professional. These small design features improve usability and reduce the risk of errors, which is particularly important when sharing financial data with investors or partners (Walkenbach, 2015).</w:t>
      </w:r>
    </w:p>
    <w:p xmlns:wp14="http://schemas.microsoft.com/office/word/2010/wordml" w:rsidP="0A1125C6" wp14:paraId="52B085D8" wp14:textId="40E1F42D">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Excel can also serve as a compliance tool. Keeping </w:t>
      </w:r>
      <w:r w:rsidRPr="0A1125C6" w:rsidR="0A5B9207">
        <w:rPr>
          <w:rFonts w:ascii="Arial" w:hAnsi="Arial" w:eastAsia="Arial" w:cs="Arial"/>
          <w:noProof w:val="0"/>
          <w:sz w:val="24"/>
          <w:szCs w:val="24"/>
          <w:lang w:val="en-GB"/>
        </w:rPr>
        <w:t>accurate</w:t>
      </w:r>
      <w:r w:rsidRPr="0A1125C6" w:rsidR="0A5B9207">
        <w:rPr>
          <w:rFonts w:ascii="Arial" w:hAnsi="Arial" w:eastAsia="Arial" w:cs="Arial"/>
          <w:noProof w:val="0"/>
          <w:sz w:val="24"/>
          <w:szCs w:val="24"/>
          <w:lang w:val="en-GB"/>
        </w:rPr>
        <w:t xml:space="preserve">, well-organised records in Excel can support MMA Taxi in meeting tax obligations or preparing for audits. Proper documentation protects the business legally and </w:t>
      </w:r>
      <w:r w:rsidRPr="0A1125C6" w:rsidR="0A5B9207">
        <w:rPr>
          <w:rFonts w:ascii="Arial" w:hAnsi="Arial" w:eastAsia="Arial" w:cs="Arial"/>
          <w:noProof w:val="0"/>
          <w:sz w:val="24"/>
          <w:szCs w:val="24"/>
          <w:lang w:val="en-GB"/>
        </w:rPr>
        <w:t>financially and</w:t>
      </w:r>
      <w:r w:rsidRPr="0A1125C6" w:rsidR="0A5B9207">
        <w:rPr>
          <w:rFonts w:ascii="Arial" w:hAnsi="Arial" w:eastAsia="Arial" w:cs="Arial"/>
          <w:noProof w:val="0"/>
          <w:sz w:val="24"/>
          <w:szCs w:val="24"/>
          <w:lang w:val="en-GB"/>
        </w:rPr>
        <w:t xml:space="preserve"> shows maturity in operational management.</w:t>
      </w:r>
    </w:p>
    <w:p xmlns:wp14="http://schemas.microsoft.com/office/word/2010/wordml" w:rsidP="0A1125C6" wp14:paraId="01603A3D" wp14:textId="63C45980">
      <w:pPr>
        <w:bidi w:val="0"/>
        <w:spacing w:before="0" w:beforeAutospacing="off" w:after="0" w:afterAutospacing="off" w:line="360" w:lineRule="auto"/>
      </w:pPr>
      <w:r w:rsidRPr="0A1125C6" w:rsidR="0A5B9207">
        <w:rPr>
          <w:rFonts w:ascii="Arial" w:hAnsi="Arial" w:eastAsia="Arial" w:cs="Arial"/>
          <w:noProof w:val="0"/>
          <w:sz w:val="24"/>
          <w:szCs w:val="24"/>
          <w:lang w:val="en-GB"/>
        </w:rPr>
        <w:t>In conclusion, Microsoft Excel remains a vital digital tool for small businesses navigating complex data landscapes. For MMA Taxi, Excel is instrumental in budgeting, forecasting, visualising, and improving operations. It empowers the team to make data-driven decisions and provides a foundation for sustainable growth. In a digital era defined by agility, efficiency, and transparency, Excel continues to offer small businesses like MMA Taxi a competitive edge.</w:t>
      </w:r>
    </w:p>
    <w:p xmlns:wp14="http://schemas.microsoft.com/office/word/2010/wordml" w:rsidP="0A1125C6" wp14:paraId="39920EBA" wp14:textId="40D4DAF6">
      <w:pPr>
        <w:bidi w:val="0"/>
        <w:spacing w:before="0" w:beforeAutospacing="off" w:after="0" w:afterAutospacing="off" w:line="360" w:lineRule="auto"/>
      </w:pPr>
      <w:r w:rsidRPr="0A1125C6" w:rsidR="0A5B9207">
        <w:rPr>
          <w:rFonts w:ascii="Arial" w:hAnsi="Arial" w:eastAsia="Arial" w:cs="Arial"/>
          <w:noProof w:val="0"/>
          <w:sz w:val="24"/>
          <w:szCs w:val="24"/>
          <w:lang w:val="en-GB"/>
        </w:rPr>
        <w:t>MMA Financial project</w:t>
      </w:r>
    </w:p>
    <w:p xmlns:wp14="http://schemas.microsoft.com/office/word/2010/wordml" w:rsidP="0A1125C6" wp14:paraId="3F72AE00" wp14:textId="715F91B9">
      <w:pPr>
        <w:bidi w:val="0"/>
        <w:spacing w:before="0" w:beforeAutospacing="off" w:after="0" w:afterAutospacing="off" w:line="360" w:lineRule="auto"/>
      </w:pPr>
      <w:r w:rsidR="0A5B9207">
        <w:drawing>
          <wp:inline xmlns:wp14="http://schemas.microsoft.com/office/word/2010/wordprocessingDrawing" wp14:editId="561D4FF9" wp14:anchorId="79DCDBB2">
            <wp:extent cx="5724524" cy="2905125"/>
            <wp:effectExtent l="0" t="0" r="0" b="0"/>
            <wp:docPr id="1972160093" name="" descr="A screenshot of a computer&#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2f29a9d633d34408">
                      <a:extLst>
                        <a:ext xmlns:a="http://schemas.openxmlformats.org/drawingml/2006/main" uri="{28A0092B-C50C-407E-A947-70E740481C1C}">
                          <a14:useLocalDpi val="0"/>
                        </a:ext>
                      </a:extLst>
                    </a:blip>
                    <a:stretch>
                      <a:fillRect/>
                    </a:stretch>
                  </pic:blipFill>
                  <pic:spPr>
                    <a:xfrm>
                      <a:off x="0" y="0"/>
                      <a:ext cx="5724524" cy="2905125"/>
                    </a:xfrm>
                    <a:prstGeom prst="rect">
                      <a:avLst/>
                    </a:prstGeom>
                  </pic:spPr>
                </pic:pic>
              </a:graphicData>
            </a:graphic>
          </wp:inline>
        </w:drawing>
      </w:r>
    </w:p>
    <w:p xmlns:wp14="http://schemas.microsoft.com/office/word/2010/wordml" w:rsidP="0A1125C6" wp14:paraId="4BF0F387" wp14:textId="56D5B9C1">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MMA chart </w:t>
      </w:r>
    </w:p>
    <w:p xmlns:wp14="http://schemas.microsoft.com/office/word/2010/wordml" w:rsidP="0A1125C6" wp14:paraId="206C2BDC" wp14:textId="19D2D699">
      <w:pPr>
        <w:bidi w:val="0"/>
        <w:spacing w:before="0" w:beforeAutospacing="off" w:after="0" w:afterAutospacing="off" w:line="360" w:lineRule="auto"/>
      </w:pPr>
      <w:r w:rsidR="0A5B9207">
        <w:drawing>
          <wp:inline xmlns:wp14="http://schemas.microsoft.com/office/word/2010/wordprocessingDrawing" wp14:editId="512C9F1A" wp14:anchorId="59188900">
            <wp:extent cx="5724524" cy="2857500"/>
            <wp:effectExtent l="0" t="0" r="0" b="0"/>
            <wp:docPr id="1662611833" name="" descr="A graph with orange lines and white text&#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a98360b795e1446b">
                      <a:extLst>
                        <a:ext xmlns:a="http://schemas.openxmlformats.org/drawingml/2006/main" uri="{28A0092B-C50C-407E-A947-70E740481C1C}">
                          <a14:useLocalDpi val="0"/>
                        </a:ext>
                      </a:extLst>
                    </a:blip>
                    <a:stretch>
                      <a:fillRect/>
                    </a:stretch>
                  </pic:blipFill>
                  <pic:spPr>
                    <a:xfrm>
                      <a:off x="0" y="0"/>
                      <a:ext cx="5724524" cy="2857500"/>
                    </a:xfrm>
                    <a:prstGeom prst="rect">
                      <a:avLst/>
                    </a:prstGeom>
                  </pic:spPr>
                </pic:pic>
              </a:graphicData>
            </a:graphic>
          </wp:inline>
        </w:drawing>
      </w:r>
    </w:p>
    <w:p xmlns:wp14="http://schemas.microsoft.com/office/word/2010/wordml" w:rsidP="0A1125C6" wp14:paraId="24D0E7C8" wp14:textId="3F394F3C">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7BC08333" wp14:textId="19761BEF">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7CFBCAC1" wp14:textId="76D65636">
      <w:pPr>
        <w:bidi w:val="0"/>
        <w:spacing w:before="0" w:beforeAutospacing="off" w:after="0" w:afterAutospacing="off" w:line="360" w:lineRule="auto"/>
      </w:pPr>
      <w:r w:rsidRPr="0A1125C6" w:rsidR="0A5B9207">
        <w:rPr>
          <w:rFonts w:ascii="Arial" w:hAnsi="Arial" w:eastAsia="Arial" w:cs="Arial"/>
          <w:noProof w:val="0"/>
          <w:sz w:val="24"/>
          <w:szCs w:val="24"/>
          <w:lang w:val="en-GB"/>
        </w:rPr>
        <w:t xml:space="preserve"> </w:t>
      </w:r>
    </w:p>
    <w:p xmlns:wp14="http://schemas.microsoft.com/office/word/2010/wordml" w:rsidP="0A1125C6" wp14:paraId="691A51AE" wp14:textId="1E1A5462">
      <w:pPr>
        <w:bidi w:val="0"/>
        <w:spacing w:before="0" w:beforeAutospacing="off" w:after="160" w:afterAutospacing="off" w:line="276" w:lineRule="auto"/>
      </w:pPr>
      <w:r w:rsidRPr="0A1125C6" w:rsidR="0A5B9207">
        <w:rPr>
          <w:rFonts w:ascii="Aptos" w:hAnsi="Aptos" w:eastAsia="Aptos" w:cs="Aptos"/>
          <w:b w:val="1"/>
          <w:bCs w:val="1"/>
          <w:noProof w:val="0"/>
          <w:sz w:val="24"/>
          <w:szCs w:val="24"/>
          <w:lang w:val="en-GB"/>
        </w:rPr>
        <w:t>References</w:t>
      </w:r>
    </w:p>
    <w:p xmlns:wp14="http://schemas.microsoft.com/office/word/2010/wordml" w:rsidP="0A1125C6" wp14:paraId="70B10C88" wp14:textId="5A0AB060">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Bovee, C.L. and Thill, J.V. (2019). </w:t>
      </w:r>
      <w:r w:rsidRPr="0A1125C6" w:rsidR="0A5B9207">
        <w:rPr>
          <w:rFonts w:ascii="Aptos" w:hAnsi="Aptos" w:eastAsia="Aptos" w:cs="Aptos"/>
          <w:i w:val="1"/>
          <w:iCs w:val="1"/>
          <w:noProof w:val="0"/>
          <w:sz w:val="24"/>
          <w:szCs w:val="24"/>
          <w:lang w:val="en-GB"/>
        </w:rPr>
        <w:t>Business Communication Today</w:t>
      </w:r>
      <w:r w:rsidRPr="0A1125C6" w:rsidR="0A5B9207">
        <w:rPr>
          <w:rFonts w:ascii="Aptos" w:hAnsi="Aptos" w:eastAsia="Aptos" w:cs="Aptos"/>
          <w:noProof w:val="0"/>
          <w:sz w:val="24"/>
          <w:szCs w:val="24"/>
          <w:lang w:val="en-GB"/>
        </w:rPr>
        <w:t>. 14th ed. Pearson.</w:t>
      </w:r>
    </w:p>
    <w:p xmlns:wp14="http://schemas.microsoft.com/office/word/2010/wordml" w:rsidP="0A1125C6" wp14:paraId="7C33DCAB" wp14:textId="01ECF7A0">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Gaskin, J., Gaskin, R., Burton, J. and Gaskin, S. (2018). </w:t>
      </w:r>
      <w:r w:rsidRPr="0A1125C6" w:rsidR="0A5B9207">
        <w:rPr>
          <w:rFonts w:ascii="Aptos" w:hAnsi="Aptos" w:eastAsia="Aptos" w:cs="Aptos"/>
          <w:i w:val="1"/>
          <w:iCs w:val="1"/>
          <w:noProof w:val="0"/>
          <w:sz w:val="24"/>
          <w:szCs w:val="24"/>
          <w:lang w:val="en-GB"/>
        </w:rPr>
        <w:t>Introduction to Business Analytics</w:t>
      </w:r>
      <w:r w:rsidRPr="0A1125C6" w:rsidR="0A5B9207">
        <w:rPr>
          <w:rFonts w:ascii="Aptos" w:hAnsi="Aptos" w:eastAsia="Aptos" w:cs="Aptos"/>
          <w:noProof w:val="0"/>
          <w:sz w:val="24"/>
          <w:szCs w:val="24"/>
          <w:lang w:val="en-GB"/>
        </w:rPr>
        <w:t>. 1st ed. BYU Publishing.</w:t>
      </w:r>
    </w:p>
    <w:p xmlns:wp14="http://schemas.microsoft.com/office/word/2010/wordml" w:rsidP="0A1125C6" wp14:paraId="146EDF9E" wp14:textId="1BE46690">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Laudon, K.C. and Laudon, J.P. (2021). </w:t>
      </w:r>
      <w:r w:rsidRPr="0A1125C6" w:rsidR="0A5B9207">
        <w:rPr>
          <w:rFonts w:ascii="Aptos" w:hAnsi="Aptos" w:eastAsia="Aptos" w:cs="Aptos"/>
          <w:i w:val="1"/>
          <w:iCs w:val="1"/>
          <w:noProof w:val="0"/>
          <w:sz w:val="24"/>
          <w:szCs w:val="24"/>
          <w:lang w:val="en-GB"/>
        </w:rPr>
        <w:t>Management Information Systems: Managing the Digital Firm</w:t>
      </w:r>
      <w:r w:rsidRPr="0A1125C6" w:rsidR="0A5B9207">
        <w:rPr>
          <w:rFonts w:ascii="Aptos" w:hAnsi="Aptos" w:eastAsia="Aptos" w:cs="Aptos"/>
          <w:noProof w:val="0"/>
          <w:sz w:val="24"/>
          <w:szCs w:val="24"/>
          <w:lang w:val="en-GB"/>
        </w:rPr>
        <w:t>. 17th ed. Pearson.</w:t>
      </w:r>
    </w:p>
    <w:p xmlns:wp14="http://schemas.microsoft.com/office/word/2010/wordml" w:rsidP="0A1125C6" wp14:paraId="002969BA" wp14:textId="38EA00EA">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Microsoft. (2020). </w:t>
      </w:r>
      <w:r w:rsidRPr="0A1125C6" w:rsidR="0A5B9207">
        <w:rPr>
          <w:rFonts w:ascii="Aptos" w:hAnsi="Aptos" w:eastAsia="Aptos" w:cs="Aptos"/>
          <w:i w:val="1"/>
          <w:iCs w:val="1"/>
          <w:noProof w:val="0"/>
          <w:sz w:val="24"/>
          <w:szCs w:val="24"/>
          <w:lang w:val="en-GB"/>
        </w:rPr>
        <w:t>Microsoft Excel product documentation</w:t>
      </w:r>
      <w:r w:rsidRPr="0A1125C6" w:rsidR="0A5B9207">
        <w:rPr>
          <w:rFonts w:ascii="Aptos" w:hAnsi="Aptos" w:eastAsia="Aptos" w:cs="Aptos"/>
          <w:noProof w:val="0"/>
          <w:sz w:val="24"/>
          <w:szCs w:val="24"/>
          <w:lang w:val="en-GB"/>
        </w:rPr>
        <w:t xml:space="preserve">. [online] Available at: </w:t>
      </w:r>
      <w:hyperlink r:id="Rfa91c5eac73842a9">
        <w:r w:rsidRPr="0A1125C6" w:rsidR="0A5B9207">
          <w:rPr>
            <w:rStyle w:val="Hyperlink"/>
            <w:rFonts w:ascii="Aptos" w:hAnsi="Aptos" w:eastAsia="Aptos" w:cs="Aptos"/>
            <w:noProof w:val="0"/>
            <w:sz w:val="24"/>
            <w:szCs w:val="24"/>
            <w:lang w:val="en-GB"/>
          </w:rPr>
          <w:t>https://support.microsoft.com/en-us/excel</w:t>
        </w:r>
      </w:hyperlink>
    </w:p>
    <w:p xmlns:wp14="http://schemas.microsoft.com/office/word/2010/wordml" w:rsidP="0A1125C6" wp14:paraId="7E17822C" wp14:textId="5103D24A">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Panko, R.R. (2016). </w:t>
      </w:r>
      <w:r w:rsidRPr="0A1125C6" w:rsidR="0A5B9207">
        <w:rPr>
          <w:rFonts w:ascii="Aptos" w:hAnsi="Aptos" w:eastAsia="Aptos" w:cs="Aptos"/>
          <w:i w:val="1"/>
          <w:iCs w:val="1"/>
          <w:noProof w:val="0"/>
          <w:sz w:val="24"/>
          <w:szCs w:val="24"/>
          <w:lang w:val="en-GB"/>
        </w:rPr>
        <w:t>Business Data Networks and Security</w:t>
      </w:r>
      <w:r w:rsidRPr="0A1125C6" w:rsidR="0A5B9207">
        <w:rPr>
          <w:rFonts w:ascii="Aptos" w:hAnsi="Aptos" w:eastAsia="Aptos" w:cs="Aptos"/>
          <w:noProof w:val="0"/>
          <w:sz w:val="24"/>
          <w:szCs w:val="24"/>
          <w:lang w:val="en-GB"/>
        </w:rPr>
        <w:t>. 10th ed. Pearson.</w:t>
      </w:r>
    </w:p>
    <w:p xmlns:wp14="http://schemas.microsoft.com/office/word/2010/wordml" w:rsidP="0A1125C6" wp14:paraId="564CB66C" wp14:textId="2C8C6C44">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Powell, T. and Baker, L. (2017). </w:t>
      </w:r>
      <w:r w:rsidRPr="0A1125C6" w:rsidR="0A5B9207">
        <w:rPr>
          <w:rFonts w:ascii="Aptos" w:hAnsi="Aptos" w:eastAsia="Aptos" w:cs="Aptos"/>
          <w:i w:val="1"/>
          <w:iCs w:val="1"/>
          <w:noProof w:val="0"/>
          <w:sz w:val="24"/>
          <w:szCs w:val="24"/>
          <w:lang w:val="en-GB"/>
        </w:rPr>
        <w:t>Management Science: The Art of Modeling with Spreadsheets</w:t>
      </w:r>
      <w:r w:rsidRPr="0A1125C6" w:rsidR="0A5B9207">
        <w:rPr>
          <w:rFonts w:ascii="Aptos" w:hAnsi="Aptos" w:eastAsia="Aptos" w:cs="Aptos"/>
          <w:noProof w:val="0"/>
          <w:sz w:val="24"/>
          <w:szCs w:val="24"/>
          <w:lang w:val="en-GB"/>
        </w:rPr>
        <w:t>. 4th ed. Wiley.</w:t>
      </w:r>
    </w:p>
    <w:p xmlns:wp14="http://schemas.microsoft.com/office/word/2010/wordml" w:rsidP="0A1125C6" wp14:paraId="14B3A426" wp14:textId="36848AD1">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Teetor, P. (2014). </w:t>
      </w:r>
      <w:r w:rsidRPr="0A1125C6" w:rsidR="0A5B9207">
        <w:rPr>
          <w:rFonts w:ascii="Aptos" w:hAnsi="Aptos" w:eastAsia="Aptos" w:cs="Aptos"/>
          <w:i w:val="1"/>
          <w:iCs w:val="1"/>
          <w:noProof w:val="0"/>
          <w:sz w:val="24"/>
          <w:szCs w:val="24"/>
          <w:lang w:val="en-GB"/>
        </w:rPr>
        <w:t>Data Visualization with Excel Dashboards and Reports</w:t>
      </w:r>
      <w:r w:rsidRPr="0A1125C6" w:rsidR="0A5B9207">
        <w:rPr>
          <w:rFonts w:ascii="Aptos" w:hAnsi="Aptos" w:eastAsia="Aptos" w:cs="Aptos"/>
          <w:noProof w:val="0"/>
          <w:sz w:val="24"/>
          <w:szCs w:val="24"/>
          <w:lang w:val="en-GB"/>
        </w:rPr>
        <w:t>. 1st ed. O'Reilly Media.</w:t>
      </w:r>
    </w:p>
    <w:p xmlns:wp14="http://schemas.microsoft.com/office/word/2010/wordml" w:rsidP="0A1125C6" wp14:paraId="36DA8E29" wp14:textId="068AFDB4">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Walkenbach, J. (2015). </w:t>
      </w:r>
      <w:r w:rsidRPr="0A1125C6" w:rsidR="0A5B9207">
        <w:rPr>
          <w:rFonts w:ascii="Aptos" w:hAnsi="Aptos" w:eastAsia="Aptos" w:cs="Aptos"/>
          <w:i w:val="1"/>
          <w:iCs w:val="1"/>
          <w:noProof w:val="0"/>
          <w:sz w:val="24"/>
          <w:szCs w:val="24"/>
          <w:lang w:val="en-GB"/>
        </w:rPr>
        <w:t>Excel 2016 Bible</w:t>
      </w:r>
      <w:r w:rsidRPr="0A1125C6" w:rsidR="0A5B9207">
        <w:rPr>
          <w:rFonts w:ascii="Aptos" w:hAnsi="Aptos" w:eastAsia="Aptos" w:cs="Aptos"/>
          <w:noProof w:val="0"/>
          <w:sz w:val="24"/>
          <w:szCs w:val="24"/>
          <w:lang w:val="en-GB"/>
        </w:rPr>
        <w:t>. Wiley.</w:t>
      </w:r>
    </w:p>
    <w:p xmlns:wp14="http://schemas.microsoft.com/office/word/2010/wordml" w:rsidP="0A1125C6" wp14:paraId="0E53D5E6" wp14:textId="5186ADE2">
      <w:pPr>
        <w:pStyle w:val="ListParagraph"/>
        <w:numPr>
          <w:ilvl w:val="0"/>
          <w:numId w:val="8"/>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A1125C6" w:rsidR="0A5B9207">
        <w:rPr>
          <w:rFonts w:ascii="Aptos" w:hAnsi="Aptos" w:eastAsia="Aptos" w:cs="Aptos"/>
          <w:noProof w:val="0"/>
          <w:sz w:val="24"/>
          <w:szCs w:val="24"/>
          <w:lang w:val="en-GB"/>
        </w:rPr>
        <w:t xml:space="preserve">Winston, W.L. and Albright, S.C. (2016). </w:t>
      </w:r>
      <w:r w:rsidRPr="0A1125C6" w:rsidR="0A5B9207">
        <w:rPr>
          <w:rFonts w:ascii="Aptos" w:hAnsi="Aptos" w:eastAsia="Aptos" w:cs="Aptos"/>
          <w:i w:val="1"/>
          <w:iCs w:val="1"/>
          <w:noProof w:val="0"/>
          <w:sz w:val="24"/>
          <w:szCs w:val="24"/>
          <w:lang w:val="en-GB"/>
        </w:rPr>
        <w:t>Practical Management Science</w:t>
      </w:r>
      <w:r w:rsidRPr="0A1125C6" w:rsidR="0A5B9207">
        <w:rPr>
          <w:rFonts w:ascii="Aptos" w:hAnsi="Aptos" w:eastAsia="Aptos" w:cs="Aptos"/>
          <w:noProof w:val="0"/>
          <w:sz w:val="24"/>
          <w:szCs w:val="24"/>
          <w:lang w:val="en-GB"/>
        </w:rPr>
        <w:t>. 5th ed. Cengage Learning.</w:t>
      </w:r>
    </w:p>
    <w:p xmlns:wp14="http://schemas.microsoft.com/office/word/2010/wordml" w:rsidP="0A1125C6" wp14:paraId="1726B47D" wp14:textId="0C3118BF">
      <w:pPr>
        <w:bidi w:val="0"/>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p14:paraId="5E5787A5" wp14:textId="0EDA906A"/>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7271f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0795815"/>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cb45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a2423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934e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fee1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d1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e6e1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122FAE"/>
    <w:rsid w:val="0A1125C6"/>
    <w:rsid w:val="0A5B9207"/>
    <w:rsid w:val="4F321ACE"/>
    <w:rsid w:val="7E122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22FAE"/>
  <w15:chartTrackingRefBased/>
  <w15:docId w15:val="{B1801E99-7405-49F0-B63E-99AD6B7A52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A1125C6"/>
    <w:pPr>
      <w:spacing/>
      <w:ind w:left="720"/>
      <w:contextualSpacing/>
    </w:pPr>
  </w:style>
  <w:style w:type="character" w:styleId="Hyperlink">
    <w:uiPriority w:val="99"/>
    <w:name w:val="Hyperlink"/>
    <w:basedOn w:val="DefaultParagraphFont"/>
    <w:unhideWhenUsed/>
    <w:rsid w:val="0A1125C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ites.google.com/view/mmaecoride/home" TargetMode="External" Id="R00fd5ba131cc4aef" /><Relationship Type="http://schemas.openxmlformats.org/officeDocument/2006/relationships/image" Target="/media/image.png" Id="R6b47fd7d6f3349e2" /><Relationship Type="http://schemas.openxmlformats.org/officeDocument/2006/relationships/image" Target="/media/image2.png" Id="Rb1dc06e68c834b9c" /><Relationship Type="http://schemas.openxmlformats.org/officeDocument/2006/relationships/image" Target="/media/image3.png" Id="R226d915df9de4955" /><Relationship Type="http://schemas.openxmlformats.org/officeDocument/2006/relationships/image" Target="/media/image4.png" Id="Rb12f9b78164d434f" /><Relationship Type="http://schemas.openxmlformats.org/officeDocument/2006/relationships/image" Target="/media/image5.png" Id="R17843b6dc74844e6" /><Relationship Type="http://schemas.openxmlformats.org/officeDocument/2006/relationships/image" Target="/media/image6.png" Id="Rc86846edda4f4835" /><Relationship Type="http://schemas.openxmlformats.org/officeDocument/2006/relationships/image" Target="/media/image7.png" Id="R9e5cd4947b974354" /><Relationship Type="http://schemas.openxmlformats.org/officeDocument/2006/relationships/image" Target="/media/image8.png" Id="Re9ec727244c442b4" /><Relationship Type="http://schemas.openxmlformats.org/officeDocument/2006/relationships/image" Target="/media/image9.png" Id="Rdedf738ffbcd4f15" /><Relationship Type="http://schemas.openxmlformats.org/officeDocument/2006/relationships/image" Target="/media/imagea.png" Id="Rf1c1fc153d1a45e4" /><Relationship Type="http://schemas.openxmlformats.org/officeDocument/2006/relationships/image" Target="/media/imageb.png" Id="Raecc35b7f39a48f8" /><Relationship Type="http://schemas.openxmlformats.org/officeDocument/2006/relationships/image" Target="/media/imagec.png" Id="R8c47905bfe6e47f3" /><Relationship Type="http://schemas.openxmlformats.org/officeDocument/2006/relationships/image" Target="/media/imaged.png" Id="R7ff0463592994bfa" /><Relationship Type="http://schemas.openxmlformats.org/officeDocument/2006/relationships/image" Target="/media/imagee.png" Id="R3e3c64ae6b8d43e2" /><Relationship Type="http://schemas.openxmlformats.org/officeDocument/2006/relationships/image" Target="/media/imagef.png" Id="R3e1ba77420a94eed" /><Relationship Type="http://schemas.openxmlformats.org/officeDocument/2006/relationships/image" Target="/media/image10.png" Id="R43e7691f7e9f4585" /><Relationship Type="http://schemas.openxmlformats.org/officeDocument/2006/relationships/image" Target="/media/image11.png" Id="R27304ad7682c4c74" /><Relationship Type="http://schemas.openxmlformats.org/officeDocument/2006/relationships/hyperlink" Target="https://www.gartner.com/" TargetMode="External" Id="R0f384b4c9cb94bea" /><Relationship Type="http://schemas.openxmlformats.org/officeDocument/2006/relationships/hyperlink" Target="https://moz.com/" TargetMode="External" Id="Rf1b73aafc1194554" /><Relationship Type="http://schemas.openxmlformats.org/officeDocument/2006/relationships/hyperlink" Target="https://www.statista.com/" TargetMode="External" Id="Rbdf92d4a50f9491d" /><Relationship Type="http://schemas.openxmlformats.org/officeDocument/2006/relationships/hyperlink" Target="https://www.cim.co.uk/" TargetMode="External" Id="R2390cf5aee804c48" /><Relationship Type="http://schemas.openxmlformats.org/officeDocument/2006/relationships/hyperlink" Target="https://www.canva.com/design/DAGqpF62QU4/GBpzLgwz6nWAGrdUEMomeQ/edit?utm_content=DAGqpF62QU4&amp;utm_campaign=designshare&amp;utm_medium=link2&amp;utm_source=sharebutton" TargetMode="External" Id="R1035b648151c4d0f" /><Relationship Type="http://schemas.openxmlformats.org/officeDocument/2006/relationships/image" Target="/media/image12.png" Id="R2f29a9d633d34408" /><Relationship Type="http://schemas.openxmlformats.org/officeDocument/2006/relationships/image" Target="/media/image13.png" Id="Ra98360b795e1446b" /><Relationship Type="http://schemas.openxmlformats.org/officeDocument/2006/relationships/hyperlink" Target="https://support.microsoft.com/en-us/excel" TargetMode="External" Id="Rfa91c5eac73842a9" /><Relationship Type="http://schemas.openxmlformats.org/officeDocument/2006/relationships/numbering" Target="/word/numbering.xml" Id="Re9a958825baf48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Adrian Marian Moraru (2410006)</dc:creator>
  <keywords/>
  <dc:description/>
  <lastModifiedBy>Adrian Marian Moraru (2410006)</lastModifiedBy>
  <revision>2</revision>
  <dcterms:created xsi:type="dcterms:W3CDTF">2025-06-19T18:28:24.4052805Z</dcterms:created>
  <dcterms:modified xsi:type="dcterms:W3CDTF">2025-06-19T18:32:25.9326267Z</dcterms:modified>
</coreProperties>
</file>