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30BB" w:rsidRPr="00B130BB" w:rsidRDefault="009B0D05" w:rsidP="00B130BB">
      <w:pPr>
        <w:jc w:val="center"/>
        <w:rPr>
          <w:sz w:val="32"/>
          <w:szCs w:val="32"/>
        </w:rPr>
      </w:pPr>
      <w:r>
        <w:rPr>
          <w:sz w:val="32"/>
          <w:szCs w:val="32"/>
        </w:rPr>
        <w:t>Men</w:t>
      </w:r>
      <w:r w:rsidR="00B130BB">
        <w:rPr>
          <w:sz w:val="32"/>
          <w:szCs w:val="32"/>
        </w:rPr>
        <w:t xml:space="preserve"> and</w:t>
      </w:r>
      <w:r w:rsidR="00B130BB" w:rsidRPr="00B130BB">
        <w:rPr>
          <w:sz w:val="32"/>
          <w:szCs w:val="32"/>
        </w:rPr>
        <w:t xml:space="preserve"> Depression</w:t>
      </w:r>
    </w:p>
    <w:p w:rsidR="000B0786" w:rsidRDefault="00E746F9">
      <w:r>
        <w:t>It has been widely reported in the 21</w:t>
      </w:r>
      <w:r w:rsidRPr="00E746F9">
        <w:rPr>
          <w:vertAlign w:val="superscript"/>
        </w:rPr>
        <w:t>st</w:t>
      </w:r>
      <w:r>
        <w:t xml:space="preserve"> century that males are</w:t>
      </w:r>
      <w:r w:rsidR="002E3A23">
        <w:t xml:space="preserve"> becoming</w:t>
      </w:r>
      <w:r>
        <w:t xml:space="preserve"> increasingly</w:t>
      </w:r>
      <w:r w:rsidR="002E3A23">
        <w:t xml:space="preserve"> more at risk of developing depression</w:t>
      </w:r>
      <w:r>
        <w:t xml:space="preserve"> and suicidal</w:t>
      </w:r>
      <w:r w:rsidR="002E3A23">
        <w:t xml:space="preserve"> ideation</w:t>
      </w:r>
      <w:r>
        <w:t xml:space="preserve">. </w:t>
      </w:r>
    </w:p>
    <w:p w:rsidR="000B0786" w:rsidRDefault="000B0786">
      <w:r>
        <w:t>“M</w:t>
      </w:r>
      <w:r w:rsidR="00550C69">
        <w:t>en are three times more at risk of</w:t>
      </w:r>
      <w:r>
        <w:t xml:space="preserve"> death by</w:t>
      </w:r>
      <w:r w:rsidR="00550C69">
        <w:t xml:space="preserve"> suicide than </w:t>
      </w:r>
      <w:r w:rsidR="00B130BB">
        <w:t>women;</w:t>
      </w:r>
      <w:r w:rsidR="00550C69">
        <w:t xml:space="preserve"> this figure has remained so since the early 1990’s. </w:t>
      </w:r>
      <w:r w:rsidR="00B35352">
        <w:t xml:space="preserve">In </w:t>
      </w:r>
      <w:r w:rsidR="00063F9C">
        <w:t xml:space="preserve">2016 there were a total of 5,668 </w:t>
      </w:r>
      <w:r w:rsidR="00B35352">
        <w:t>recorded</w:t>
      </w:r>
      <w:r w:rsidR="00063F9C">
        <w:t xml:space="preserve"> deaths by suicide</w:t>
      </w:r>
      <w:r w:rsidR="00B35352">
        <w:t xml:space="preserve"> in the UK of which there were 4,287 male and 1,381 female. This number has fallen since 2015 by </w:t>
      </w:r>
      <w:r>
        <w:t>202 fewer recordings of suicide (Office for National statistics 2017)</w:t>
      </w:r>
    </w:p>
    <w:p w:rsidR="00DC432D" w:rsidRDefault="00B35352">
      <w:r>
        <w:t xml:space="preserve"> </w:t>
      </w:r>
      <w:r w:rsidR="00056A2F">
        <w:t>Interestingly however, higher numbers of women are recorded as sufferin</w:t>
      </w:r>
      <w:r w:rsidR="00CA1551">
        <w:t xml:space="preserve">g from depression than men. </w:t>
      </w:r>
      <w:r w:rsidR="002E3A23">
        <w:t xml:space="preserve"> Does this mean</w:t>
      </w:r>
      <w:r w:rsidR="00056A2F">
        <w:t xml:space="preserve"> that women have somehow developed more sophisticated coping strategies to deal with depression so that it</w:t>
      </w:r>
      <w:r w:rsidR="002E3A23">
        <w:t xml:space="preserve"> doesn’t result in loss of life?</w:t>
      </w:r>
      <w:r w:rsidR="00056A2F">
        <w:t xml:space="preserve"> Research conducted by the Samaritans indicates that men are significantly more reliant on their pa</w:t>
      </w:r>
      <w:r w:rsidR="002E3A23">
        <w:t>rtner for emotional support than</w:t>
      </w:r>
      <w:r w:rsidR="00056A2F">
        <w:t xml:space="preserve"> women this is </w:t>
      </w:r>
      <w:r w:rsidR="002E3A23">
        <w:t>particularly</w:t>
      </w:r>
      <w:r w:rsidR="00056A2F">
        <w:t xml:space="preserve"> true among older men </w:t>
      </w:r>
      <w:proofErr w:type="gramStart"/>
      <w:r w:rsidR="00056A2F">
        <w:t>between</w:t>
      </w:r>
      <w:r w:rsidR="00DC7861">
        <w:t xml:space="preserve"> </w:t>
      </w:r>
      <w:r w:rsidR="00056A2F">
        <w:t xml:space="preserve"> 40</w:t>
      </w:r>
      <w:proofErr w:type="gramEnd"/>
      <w:r w:rsidR="00056A2F">
        <w:t>-50</w:t>
      </w:r>
      <w:r w:rsidR="000B0786">
        <w:t xml:space="preserve"> (Samaritans 2017)</w:t>
      </w:r>
      <w:r w:rsidR="00056A2F">
        <w:t xml:space="preserve">. This is an explanation for why it is that men are more likely to take their own life following a divorce than women particularly within the age category 40-50. </w:t>
      </w:r>
      <w:r w:rsidR="002E3A23">
        <w:t xml:space="preserve"> </w:t>
      </w:r>
    </w:p>
    <w:p w:rsidR="002E3A23" w:rsidRDefault="002E3A23">
      <w:r>
        <w:t>It seems only natural to presume that the problem in question is gender specific. Because the statistics show that men kill themselves twice as often as women</w:t>
      </w:r>
      <w:r w:rsidR="00063F9C">
        <w:t>;</w:t>
      </w:r>
      <w:r>
        <w:t xml:space="preserve"> it is not uncommon for people to presume this is a predominantly male issue. It was this misinformation that led my research to explore</w:t>
      </w:r>
      <w:r w:rsidR="00BC61AB">
        <w:t xml:space="preserve"> gender roles such as</w:t>
      </w:r>
      <w:r>
        <w:t xml:space="preserve"> masculinity.</w:t>
      </w:r>
      <w:r w:rsidR="00063F9C">
        <w:t xml:space="preserve"> During the Second World W</w:t>
      </w:r>
      <w:r w:rsidR="00DC7861">
        <w:t>a</w:t>
      </w:r>
      <w:r w:rsidR="00063F9C">
        <w:t>r, gender roles changed in the United K</w:t>
      </w:r>
      <w:r w:rsidR="00DC7861">
        <w:t>ingdom out of necessity. Women were put to wor</w:t>
      </w:r>
      <w:r w:rsidR="008C7D58">
        <w:t xml:space="preserve">k while the men went off to war. When what was left of the men </w:t>
      </w:r>
      <w:r w:rsidR="00063F9C">
        <w:t>returned</w:t>
      </w:r>
      <w:r w:rsidR="008C7D58">
        <w:t xml:space="preserve"> women had already proven </w:t>
      </w:r>
      <w:r w:rsidR="00B130BB">
        <w:t>they are</w:t>
      </w:r>
      <w:r w:rsidR="008C7D58">
        <w:t xml:space="preserve"> reliable workers and</w:t>
      </w:r>
      <w:r w:rsidR="00B130BB">
        <w:t xml:space="preserve"> had</w:t>
      </w:r>
      <w:r w:rsidR="008C7D58">
        <w:t xml:space="preserve"> become accustomed to independent life.</w:t>
      </w:r>
    </w:p>
    <w:p w:rsidR="00630FE6" w:rsidRDefault="00DC432D">
      <w:r>
        <w:t>According to the most recently available data, the prototypical suicide occurs in white, middle-aged males.  Although women attempt suicide two to three times as often as men, death by suicide occurs more frequently among men due, in part, to men's preference for highly lethal methods of suicide. While women prefer poisoning, typically by medication overdose, men tend to use methods, such as hanging or self-inflicted gunshot.</w:t>
      </w:r>
      <w:r w:rsidR="00803A28">
        <w:t xml:space="preserve"> (Lemieux et </w:t>
      </w:r>
      <w:proofErr w:type="gramStart"/>
      <w:r w:rsidR="00803A28">
        <w:t>al ,</w:t>
      </w:r>
      <w:proofErr w:type="gramEnd"/>
      <w:r w:rsidR="00803A28">
        <w:t xml:space="preserve"> 2014, p.155)</w:t>
      </w:r>
    </w:p>
    <w:p w:rsidR="00FB3004" w:rsidRDefault="00FB3004">
      <w:r>
        <w:t>It is interesting to find that attempts of suicide are actually higher in females but because of the difference in method chosen by each gender suicide tends to be more success</w:t>
      </w:r>
      <w:r w:rsidR="002E3A23">
        <w:t>ful for males.  Why is it</w:t>
      </w:r>
      <w:r>
        <w:t xml:space="preserve"> that males choose more lethal methods of suicide? Are women hoping to be revived and get the help that they need? Are men seeing suicide as more of a final option after battling alone for so long?</w:t>
      </w:r>
      <w:r w:rsidR="00063F9C">
        <w:t xml:space="preserve"> It’s interesting that higher numbers of women are recognised as having depression, more women attempt suicide and yet more men die as a result of a suicidal attempt and the only varying factor is the method of suicide. </w:t>
      </w:r>
    </w:p>
    <w:p w:rsidR="00DC432D" w:rsidRDefault="00DC432D">
      <w:r>
        <w:t>The study of death by suicide is complicated. For example, one cannot make conclusions about suicide deaths from studies of suicidal ideation for several reasons. First, the rate of depressive disorders and other mental illnesses is high in patients admitting to suicidal ideation, but the true rate of depression in those who die by suicide is unclear, particularly among those with no pre-existing history of mental health treatment. Furthermore, studying suicide through survey or interview of potentially suicidal patients is biased because men self-disclose less than women do, even on direct questioning of suicidality</w:t>
      </w:r>
      <w:r w:rsidR="00742FBF">
        <w:t>.</w:t>
      </w:r>
      <w:r w:rsidR="00803A28" w:rsidRPr="00803A28">
        <w:t xml:space="preserve"> </w:t>
      </w:r>
      <w:r w:rsidR="00803A28">
        <w:t xml:space="preserve">(Lemieux et </w:t>
      </w:r>
      <w:proofErr w:type="gramStart"/>
      <w:r w:rsidR="00803A28">
        <w:t>al ,</w:t>
      </w:r>
      <w:proofErr w:type="gramEnd"/>
      <w:r w:rsidR="00803A28">
        <w:t xml:space="preserve"> 2014, p.156)</w:t>
      </w:r>
    </w:p>
    <w:p w:rsidR="00FB3004" w:rsidRDefault="00FB3004">
      <w:r>
        <w:lastRenderedPageBreak/>
        <w:t xml:space="preserve">When quantifying levels of depression among a population we only see the disclosed information. Many people live with depression and are unaware of </w:t>
      </w:r>
      <w:proofErr w:type="gramStart"/>
      <w:r>
        <w:t>it,</w:t>
      </w:r>
      <w:proofErr w:type="gramEnd"/>
      <w:r>
        <w:t xml:space="preserve"> they battle on independently until they reach breaking point.</w:t>
      </w:r>
      <w:r w:rsidR="00803A28">
        <w:t xml:space="preserve"> Often people do not disclose their depression in fear of social persecution</w:t>
      </w:r>
      <w:r w:rsidR="00810E42">
        <w:t>, it is believed this remains true more so for males particularly</w:t>
      </w:r>
      <w:r w:rsidR="00803A28">
        <w:t>.</w:t>
      </w:r>
      <w:r w:rsidR="00803A28" w:rsidRPr="00803A28">
        <w:t xml:space="preserve"> </w:t>
      </w:r>
      <w:r w:rsidR="00803A28">
        <w:t>In some circumstances i</w:t>
      </w:r>
      <w:r>
        <w:t>t</w:t>
      </w:r>
      <w:r w:rsidR="00692BFC">
        <w:t xml:space="preserve"> is impossible to determine whether or not</w:t>
      </w:r>
      <w:r>
        <w:t xml:space="preserve"> the cause of death was self </w:t>
      </w:r>
      <w:r w:rsidR="00692BFC">
        <w:t xml:space="preserve">inflicted and so these deaths do not become part of the suicide statistics. </w:t>
      </w:r>
    </w:p>
    <w:p w:rsidR="00692BFC" w:rsidRDefault="00692BFC">
      <w:r>
        <w:t>Predicting suicide</w:t>
      </w:r>
    </w:p>
    <w:p w:rsidR="00692BFC" w:rsidRDefault="00692BFC">
      <w:r>
        <w:t>There are several well established indicators to identify an individual at risk of suicide. Because of the nature of men to not disclose so much information, among male ex</w:t>
      </w:r>
      <w:r w:rsidR="0086310F">
        <w:t>-</w:t>
      </w:r>
      <w:r>
        <w:t>convicts substance abuse is</w:t>
      </w:r>
      <w:r w:rsidR="002B4AAA">
        <w:t xml:space="preserve"> often</w:t>
      </w:r>
      <w:r>
        <w:t xml:space="preserve"> a more effective indicator of suicidal intention than disclosure or admittance of difficulties. Males tend to express their depression visibly by displaying signs of irritability, anger </w:t>
      </w:r>
      <w:r w:rsidR="00742FBF">
        <w:t xml:space="preserve">and sadness. Angry behaviours along with a history of sexual victimization increase the reliability </w:t>
      </w:r>
      <w:r w:rsidR="00AF1EBC">
        <w:t>of predicting suicidal ideation</w:t>
      </w:r>
      <w:r w:rsidR="00742FBF">
        <w:t xml:space="preserve"> in men. </w:t>
      </w:r>
      <w:r w:rsidR="00D14F1D">
        <w:t xml:space="preserve"> </w:t>
      </w:r>
    </w:p>
    <w:p w:rsidR="00EE2C0D" w:rsidRDefault="00810E42">
      <w:r>
        <w:t>T</w:t>
      </w:r>
      <w:r w:rsidR="00EE2C0D">
        <w:t>here are two approaches to</w:t>
      </w:r>
      <w:r>
        <w:t xml:space="preserve"> the treatment of </w:t>
      </w:r>
      <w:r w:rsidR="00EE2C0D">
        <w:t xml:space="preserve">depression </w:t>
      </w:r>
      <w:r>
        <w:t>t</w:t>
      </w:r>
      <w:r w:rsidR="00EE2C0D">
        <w:t xml:space="preserve">he </w:t>
      </w:r>
      <w:r w:rsidR="00763A26">
        <w:t>psychological approach</w:t>
      </w:r>
      <w:r>
        <w:t xml:space="preserve"> and</w:t>
      </w:r>
      <w:r w:rsidR="00B130BB">
        <w:t xml:space="preserve"> the biological approach. The ps</w:t>
      </w:r>
      <w:r>
        <w:t>ychological approach</w:t>
      </w:r>
      <w:r w:rsidR="00763A26">
        <w:t xml:space="preserve"> to depression has been widely explored by psychologists such as Sigmund Freud who believed that depression was caused by psychological trauma</w:t>
      </w:r>
      <w:r>
        <w:t>. Freud went on to crea</w:t>
      </w:r>
      <w:r w:rsidR="00644E82">
        <w:t>t</w:t>
      </w:r>
      <w:r>
        <w:t>e</w:t>
      </w:r>
      <w:r w:rsidR="00644E82">
        <w:t xml:space="preserve"> </w:t>
      </w:r>
      <w:r w:rsidR="00763A26">
        <w:t>new form</w:t>
      </w:r>
      <w:r w:rsidR="00644E82">
        <w:t xml:space="preserve">s of therapy, most famously perhaps Cognitive Behavioural Therapy (CBT) which was a radical new therapy in its day that simply consisted of talking. The idea of CBT is that patients have the opportunity to discuss their problems with a </w:t>
      </w:r>
      <w:r w:rsidR="003A6AC1">
        <w:t xml:space="preserve">therapist who will then challenge irrational behaviours and reinforce appropriate coping strategies to aid the individual in coping with the difficulties of life. Some </w:t>
      </w:r>
      <w:r w:rsidR="00812E4D">
        <w:t>grievances</w:t>
      </w:r>
      <w:r w:rsidR="003A6AC1">
        <w:t xml:space="preserve"> are much more deeply ingrained within the psyche and so require some picking away to reveal the psychological damage and process the trauma. </w:t>
      </w:r>
      <w:r w:rsidR="00812E4D">
        <w:t>Freud looked to dream analysis as he believed that dreams opened the door to the unconscious mind.</w:t>
      </w:r>
    </w:p>
    <w:p w:rsidR="00812E4D" w:rsidRDefault="00812E4D">
      <w:r>
        <w:t>On the other hand there are those who believe that depression is</w:t>
      </w:r>
      <w:r w:rsidR="004D080E">
        <w:t xml:space="preserve"> potentially</w:t>
      </w:r>
      <w:r>
        <w:t xml:space="preserve"> cause</w:t>
      </w:r>
      <w:r w:rsidR="004D080E">
        <w:t>d</w:t>
      </w:r>
      <w:r>
        <w:t xml:space="preserve"> by</w:t>
      </w:r>
      <w:r w:rsidR="004D080E">
        <w:t xml:space="preserve"> biochemical issues. Studies into individuals who have schizophrenia have found conclusive evidence to support that in part it is passed on </w:t>
      </w:r>
      <w:proofErr w:type="gramStart"/>
      <w:r w:rsidR="004D080E">
        <w:t>genetic</w:t>
      </w:r>
      <w:r w:rsidR="00810E42">
        <w:t>ally,</w:t>
      </w:r>
      <w:proofErr w:type="gramEnd"/>
      <w:r w:rsidR="00810E42">
        <w:t xml:space="preserve"> having said this it is als</w:t>
      </w:r>
      <w:r w:rsidR="004D080E">
        <w:t>o true that environmental factors play heavy part in the deve</w:t>
      </w:r>
      <w:r w:rsidR="006E65F7">
        <w:t xml:space="preserve">lopment of the illness. </w:t>
      </w:r>
      <w:r w:rsidR="00810E42">
        <w:t xml:space="preserve"> </w:t>
      </w:r>
      <w:r w:rsidR="00A71394">
        <w:t>In the early days exploring the biological causes of mental illness, there was no such thing as an antidepressant or an antipsychotic. Electroconvulsive therapy</w:t>
      </w:r>
      <w:r w:rsidR="000529E3">
        <w:t xml:space="preserve"> (ECT)</w:t>
      </w:r>
      <w:r w:rsidR="00A71394">
        <w:t xml:space="preserve"> was born as a combat to </w:t>
      </w:r>
      <w:r w:rsidR="000529E3">
        <w:t xml:space="preserve">schizophrenia, mania and manic depressive disorder. Despite its simplicity ECT was actually working. Nobody knew why and incredibly we still don’t fully understand why ECT works today. Despite our lack of full understanding ECT is still used today as a last resort however muscle relaxants are administered to patients prior to treatment to prevent the violent muscle contractions that occur during the procedure that would previously have posed risk to bone breakage for the patient. </w:t>
      </w:r>
    </w:p>
    <w:p w:rsidR="008B505F" w:rsidRDefault="008B505F">
      <w:r>
        <w:t xml:space="preserve">Prozac </w:t>
      </w:r>
      <w:r w:rsidR="00B87E1B">
        <w:t xml:space="preserve">was discovered in 1972, it is what is known as a selective serotonin reuptake inhibitor or SSRI as they are more commonly known. The idea is that the drug helps your body to produce more serotonin which is believed to be lacking in those with depression. </w:t>
      </w:r>
    </w:p>
    <w:p w:rsidR="00B87E1B" w:rsidRDefault="00B87E1B">
      <w:r>
        <w:t>The question we need to ask ourselves now is which form of therapy is going to be most effective for an individual requiring treatment. In most cases doctors will prescribe both treatments simultaneously if the level of</w:t>
      </w:r>
      <w:r w:rsidR="004D7E1A">
        <w:t xml:space="preserve"> depression warrants medication. </w:t>
      </w:r>
    </w:p>
    <w:p w:rsidR="004D7E1A" w:rsidRDefault="004D7E1A">
      <w:r>
        <w:lastRenderedPageBreak/>
        <w:t xml:space="preserve">CBT is not always accessible. To be considered for CBT firstly you would have to be in a country that provides CBT as part of a national health service or you would have to make enough money to pay for it yourself. If you are fortunate enough to have physical access then you also must be articulate enough to discuss your problems with a total stranger, be malleable enough to have your thought and opinions challenged, have enough time to commit to a lengthy process that could potentially leave you worse off if not fully complete and could even just not work all together. </w:t>
      </w:r>
    </w:p>
    <w:p w:rsidR="004D7E1A" w:rsidRDefault="004D7E1A">
      <w:r>
        <w:t>I believe that the stigma around drugs</w:t>
      </w:r>
      <w:r w:rsidR="001B5587">
        <w:t xml:space="preserve"> (both medical and recreational)</w:t>
      </w:r>
      <w:r>
        <w:t xml:space="preserve"> needs to be eradicated along with the social pressure to bottle your feelings and to not talk about our traumas with each other in fear of being perceived as weak. I believe that social acceptance plays heavy part in the </w:t>
      </w:r>
      <w:r w:rsidR="00FB21C6">
        <w:t>eradication of depression and suicidal ideation.  I believe that it is potentially the stigma of depression that is alienating people further even though it would seem only sensible that the opposite effect might occur and individuals might become more inclusive given the acknowledgment of a mental illness. I feel that</w:t>
      </w:r>
      <w:r w:rsidR="001B5587">
        <w:t xml:space="preserve"> it</w:t>
      </w:r>
      <w:r w:rsidR="00FB21C6">
        <w:t xml:space="preserve"> is only fair to acknowledge that when symptoms of depression begin to show, one doesn’t exactly come across as the life of the party. When you begin to prefer your own company and prioritise sleep over social activities you soon find out who your real friends are. Some people are unfortunate enough to not find those allies; they don’t have understanding peop</w:t>
      </w:r>
      <w:r w:rsidR="001B5587">
        <w:t>le beside them. This is why open and honest discussion is important so that people realise</w:t>
      </w:r>
      <w:r w:rsidR="00FB21C6">
        <w:t xml:space="preserve"> the reality of depression and how we can all help each other. </w:t>
      </w:r>
    </w:p>
    <w:p w:rsidR="0071589C" w:rsidRDefault="001B5587">
      <w:r>
        <w:t>Depression and suicide are highly delicate subjects to expl</w:t>
      </w:r>
      <w:r w:rsidR="0059630E">
        <w:t>ore, when attending</w:t>
      </w:r>
      <w:r w:rsidR="00605ED7">
        <w:t xml:space="preserve"> afternoon tea</w:t>
      </w:r>
      <w:r w:rsidR="0059630E">
        <w:t xml:space="preserve"> or taking lunch with close companions, we tend to keep the conversation light and as pleasant as possible. Any topic too dark or too focused on one individual might be deemed as inappropriate, </w:t>
      </w:r>
      <w:proofErr w:type="spellStart"/>
      <w:r w:rsidR="0059630E">
        <w:t>its</w:t>
      </w:r>
      <w:proofErr w:type="spellEnd"/>
      <w:r w:rsidR="0059630E">
        <w:t xml:space="preserve"> difficult to know when is the right time to bring up such matters, particularly when you rarely have the opportunity to socialise outside of public</w:t>
      </w:r>
      <w:r w:rsidR="00605ED7">
        <w:t xml:space="preserve">. I believe that if we could remove the emotional attachment to the subject we are discussing it might make it easier and more efficient to discuss and share ideas and feelings. For this reason in my </w:t>
      </w:r>
      <w:r w:rsidR="0059630E">
        <w:t>workshop I will be utilising</w:t>
      </w:r>
      <w:r w:rsidR="00605ED7">
        <w:t xml:space="preserve"> Geese Theatre</w:t>
      </w:r>
      <w:r w:rsidR="0059630E">
        <w:t xml:space="preserve"> methodology and</w:t>
      </w:r>
      <w:r w:rsidR="00605ED7">
        <w:t xml:space="preserve"> working one step removed. This approach of working one step removed involves the explo</w:t>
      </w:r>
      <w:r w:rsidR="00731073">
        <w:t>ration of a social issue through the eyes of a fictitious character. This process enables participants to think objectively free of bias and at much lower risk of psychological harm.</w:t>
      </w:r>
    </w:p>
    <w:p w:rsidR="0071589C" w:rsidRDefault="0071589C">
      <w:r>
        <w:br w:type="page"/>
      </w:r>
    </w:p>
    <w:p w:rsidR="0071589C" w:rsidRDefault="0071589C" w:rsidP="0071589C">
      <w:pPr>
        <w:pStyle w:val="Heading2"/>
        <w:spacing w:before="0"/>
        <w:rPr>
          <w:rFonts w:ascii="Times New Roman" w:hAnsi="Times New Roman" w:cs="Times New Roman"/>
          <w:b w:val="0"/>
          <w:bCs w:val="0"/>
          <w:color w:val="000000"/>
          <w:sz w:val="36"/>
          <w:szCs w:val="36"/>
        </w:rPr>
      </w:pPr>
      <w:r w:rsidRPr="0071589C">
        <w:rPr>
          <w:rFonts w:ascii="Times New Roman" w:hAnsi="Times New Roman" w:cs="Times New Roman"/>
          <w:b w:val="0"/>
          <w:bCs w:val="0"/>
          <w:color w:val="000000"/>
          <w:sz w:val="36"/>
          <w:szCs w:val="36"/>
        </w:rPr>
        <w:lastRenderedPageBreak/>
        <w:t>References</w:t>
      </w:r>
    </w:p>
    <w:p w:rsidR="0071589C" w:rsidRPr="0071589C" w:rsidRDefault="0071589C" w:rsidP="0071589C"/>
    <w:p w:rsidR="0071589C" w:rsidRDefault="0071589C" w:rsidP="0071589C">
      <w:pPr>
        <w:pStyle w:val="NormalWeb"/>
        <w:spacing w:before="0" w:beforeAutospacing="0" w:after="180" w:afterAutospacing="0"/>
        <w:ind w:left="450" w:hanging="450"/>
        <w:rPr>
          <w:color w:val="000000"/>
          <w:sz w:val="27"/>
          <w:szCs w:val="27"/>
        </w:rPr>
      </w:pPr>
      <w:proofErr w:type="gramStart"/>
      <w:r>
        <w:rPr>
          <w:color w:val="000000"/>
          <w:sz w:val="27"/>
          <w:szCs w:val="27"/>
        </w:rPr>
        <w:t xml:space="preserve">Lemieux, A., </w:t>
      </w:r>
      <w:proofErr w:type="spellStart"/>
      <w:r>
        <w:rPr>
          <w:color w:val="000000"/>
          <w:sz w:val="27"/>
          <w:szCs w:val="27"/>
        </w:rPr>
        <w:t>Saman</w:t>
      </w:r>
      <w:proofErr w:type="spellEnd"/>
      <w:r>
        <w:rPr>
          <w:color w:val="000000"/>
          <w:sz w:val="27"/>
          <w:szCs w:val="27"/>
        </w:rPr>
        <w:t xml:space="preserve">, D. and </w:t>
      </w:r>
      <w:proofErr w:type="spellStart"/>
      <w:r>
        <w:rPr>
          <w:color w:val="000000"/>
          <w:sz w:val="27"/>
          <w:szCs w:val="27"/>
        </w:rPr>
        <w:t>Lutfiyya</w:t>
      </w:r>
      <w:proofErr w:type="spellEnd"/>
      <w:r>
        <w:rPr>
          <w:color w:val="000000"/>
          <w:sz w:val="27"/>
          <w:szCs w:val="27"/>
        </w:rPr>
        <w:t>, M. (2014).</w:t>
      </w:r>
      <w:proofErr w:type="gramEnd"/>
      <w:r>
        <w:rPr>
          <w:color w:val="000000"/>
          <w:sz w:val="27"/>
          <w:szCs w:val="27"/>
        </w:rPr>
        <w:t xml:space="preserve"> </w:t>
      </w:r>
      <w:proofErr w:type="gramStart"/>
      <w:r>
        <w:rPr>
          <w:color w:val="000000"/>
          <w:sz w:val="27"/>
          <w:szCs w:val="27"/>
        </w:rPr>
        <w:t>Men and suicide in primary care.</w:t>
      </w:r>
      <w:proofErr w:type="gramEnd"/>
      <w:r>
        <w:rPr>
          <w:color w:val="000000"/>
          <w:sz w:val="27"/>
          <w:szCs w:val="27"/>
        </w:rPr>
        <w:t> </w:t>
      </w:r>
      <w:proofErr w:type="gramStart"/>
      <w:r>
        <w:rPr>
          <w:i/>
          <w:iCs/>
          <w:color w:val="000000"/>
          <w:sz w:val="27"/>
          <w:szCs w:val="27"/>
        </w:rPr>
        <w:t>Disease-a-Month</w:t>
      </w:r>
      <w:r>
        <w:rPr>
          <w:color w:val="000000"/>
          <w:sz w:val="27"/>
          <w:szCs w:val="27"/>
        </w:rPr>
        <w:t>, 60(4), pp.155-161.</w:t>
      </w:r>
      <w:proofErr w:type="gramEnd"/>
    </w:p>
    <w:p w:rsidR="0071589C" w:rsidRDefault="0071589C" w:rsidP="0071589C">
      <w:pPr>
        <w:pStyle w:val="NormalWeb"/>
        <w:spacing w:before="0" w:beforeAutospacing="0" w:after="180" w:afterAutospacing="0"/>
        <w:ind w:left="450" w:hanging="450"/>
        <w:rPr>
          <w:color w:val="000000"/>
          <w:sz w:val="27"/>
          <w:szCs w:val="27"/>
        </w:rPr>
      </w:pPr>
      <w:proofErr w:type="gramStart"/>
      <w:r>
        <w:rPr>
          <w:color w:val="000000"/>
          <w:sz w:val="27"/>
          <w:szCs w:val="27"/>
        </w:rPr>
        <w:t>Ons.gov.uk. (2018).</w:t>
      </w:r>
      <w:proofErr w:type="gramEnd"/>
      <w:r>
        <w:rPr>
          <w:color w:val="000000"/>
          <w:sz w:val="27"/>
          <w:szCs w:val="27"/>
        </w:rPr>
        <w:t> </w:t>
      </w:r>
      <w:proofErr w:type="gramStart"/>
      <w:r>
        <w:rPr>
          <w:i/>
          <w:iCs/>
          <w:color w:val="000000"/>
          <w:sz w:val="27"/>
          <w:szCs w:val="27"/>
        </w:rPr>
        <w:t>Suicides in the UK - Office for National Statistics</w:t>
      </w:r>
      <w:r>
        <w:rPr>
          <w:color w:val="000000"/>
          <w:sz w:val="27"/>
          <w:szCs w:val="27"/>
        </w:rPr>
        <w:t>.</w:t>
      </w:r>
      <w:proofErr w:type="gramEnd"/>
      <w:r>
        <w:rPr>
          <w:color w:val="000000"/>
          <w:sz w:val="27"/>
          <w:szCs w:val="27"/>
        </w:rPr>
        <w:t xml:space="preserve"> [</w:t>
      </w:r>
      <w:proofErr w:type="gramStart"/>
      <w:r>
        <w:rPr>
          <w:color w:val="000000"/>
          <w:sz w:val="27"/>
          <w:szCs w:val="27"/>
        </w:rPr>
        <w:t>online</w:t>
      </w:r>
      <w:proofErr w:type="gramEnd"/>
      <w:r>
        <w:rPr>
          <w:color w:val="000000"/>
          <w:sz w:val="27"/>
          <w:szCs w:val="27"/>
        </w:rPr>
        <w:t>] Available at: https://www.ons.gov.uk/peoplepopulationandcommunity/birthsdeathsandmarriages/deaths/bulletins/suicidesintheunitedkingdom/2016registrations [Accessed 14 Jan. 2018].</w:t>
      </w:r>
    </w:p>
    <w:p w:rsidR="0071589C" w:rsidRDefault="0071589C" w:rsidP="0071589C">
      <w:pPr>
        <w:pStyle w:val="NormalWeb"/>
        <w:spacing w:before="0" w:beforeAutospacing="0" w:after="180" w:afterAutospacing="0"/>
        <w:ind w:left="450" w:hanging="450"/>
        <w:rPr>
          <w:color w:val="000000"/>
          <w:sz w:val="27"/>
          <w:szCs w:val="27"/>
        </w:rPr>
      </w:pPr>
      <w:proofErr w:type="gramStart"/>
      <w:r>
        <w:rPr>
          <w:color w:val="000000"/>
          <w:sz w:val="27"/>
          <w:szCs w:val="27"/>
        </w:rPr>
        <w:t>Samaritans.org. (2018).</w:t>
      </w:r>
      <w:proofErr w:type="gramEnd"/>
      <w:r>
        <w:rPr>
          <w:color w:val="000000"/>
          <w:sz w:val="27"/>
          <w:szCs w:val="27"/>
        </w:rPr>
        <w:t>  [online] Available at: https://www.samaritans.org/sites/default/files/kcfinder/files/press/Men%20Suicide%20and%20Society%20Research%20Report%20151112.pdf [Accessed 14 Jan. 2018].</w:t>
      </w:r>
    </w:p>
    <w:p w:rsidR="0071589C" w:rsidRDefault="0071589C"/>
    <w:p w:rsidR="0071589C" w:rsidRDefault="0071589C">
      <w:r>
        <w:br w:type="page"/>
      </w:r>
    </w:p>
    <w:p w:rsidR="001B5587" w:rsidRDefault="00605ED7">
      <w:r>
        <w:lastRenderedPageBreak/>
        <w:t xml:space="preserve"> </w:t>
      </w:r>
      <w:proofErr w:type="gramStart"/>
      <w:r>
        <w:t>the</w:t>
      </w:r>
      <w:proofErr w:type="gramEnd"/>
      <w:r>
        <w:t xml:space="preserve"> area you would like to explore. Participants project their own personal experience into the designing of the character, the home life, </w:t>
      </w:r>
      <w:proofErr w:type="gramStart"/>
      <w:r>
        <w:t>school</w:t>
      </w:r>
      <w:proofErr w:type="gramEnd"/>
      <w:r>
        <w:t xml:space="preserve">/work life and eventually into the scenes that they act out as we observe the characters interacting and we collectively identify the problem areas. </w:t>
      </w:r>
      <w:r w:rsidR="009836C8">
        <w:t xml:space="preserve"> One question that I have continuously asked myself throughout the designing of the workshop is who will be my target audience. I started off with the idea that suicide </w:t>
      </w:r>
      <w:r w:rsidR="00426BC4">
        <w:t>was a male issue; through my research I found that women are actually suffering just as much if not more than men. Would the integration of both male and female participants make male participants less likely to project and commit to the exercise or have the opposite effect? Are men hiding their depression from women more than men or both equally? Would the same be true the other way around or would women have no preference. One other variable to consider is the emersion of the exercise, participants might not always be aware that they are projecting their personal experiences into the exercise. During the exercise I would like to encourage discussion about the key issues that I have addressed during my research. These issues include depress</w:t>
      </w:r>
      <w:r w:rsidR="001F0649">
        <w:t xml:space="preserve">ion, suicide, antidepressants, </w:t>
      </w:r>
      <w:r w:rsidR="00426BC4">
        <w:t xml:space="preserve">drug/alcohol dependents and social attitudes towards men suffering with depression. </w:t>
      </w:r>
    </w:p>
    <w:p w:rsidR="0058500F" w:rsidRDefault="0058500F" w:rsidP="0058500F">
      <w:pPr>
        <w:spacing w:after="0" w:line="240" w:lineRule="auto"/>
      </w:pPr>
      <w:r w:rsidRPr="0058500F">
        <w:rPr>
          <w:rFonts w:ascii="Tahoma" w:eastAsia="Times New Roman" w:hAnsi="Tahoma" w:cs="Tahoma"/>
          <w:color w:val="333333"/>
          <w:sz w:val="18"/>
          <w:szCs w:val="18"/>
          <w:lang w:eastAsia="en-GB"/>
        </w:rPr>
        <w:br/>
      </w:r>
    </w:p>
    <w:sectPr w:rsidR="0058500F" w:rsidSect="00630FE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746F9"/>
    <w:rsid w:val="000529E3"/>
    <w:rsid w:val="00056A2F"/>
    <w:rsid w:val="00063F9C"/>
    <w:rsid w:val="00086598"/>
    <w:rsid w:val="000B0786"/>
    <w:rsid w:val="001B5587"/>
    <w:rsid w:val="001F0649"/>
    <w:rsid w:val="00240F85"/>
    <w:rsid w:val="002640DF"/>
    <w:rsid w:val="002B4AAA"/>
    <w:rsid w:val="002C1D57"/>
    <w:rsid w:val="002E3A23"/>
    <w:rsid w:val="00322551"/>
    <w:rsid w:val="003A6AC1"/>
    <w:rsid w:val="00426BC4"/>
    <w:rsid w:val="00446488"/>
    <w:rsid w:val="004D080E"/>
    <w:rsid w:val="004D7E1A"/>
    <w:rsid w:val="005105CC"/>
    <w:rsid w:val="00550C69"/>
    <w:rsid w:val="0058500F"/>
    <w:rsid w:val="0059630E"/>
    <w:rsid w:val="00605ED7"/>
    <w:rsid w:val="00630FE6"/>
    <w:rsid w:val="00644E82"/>
    <w:rsid w:val="00692BFC"/>
    <w:rsid w:val="006E65F7"/>
    <w:rsid w:val="0071589C"/>
    <w:rsid w:val="00731073"/>
    <w:rsid w:val="00742FBF"/>
    <w:rsid w:val="00763A26"/>
    <w:rsid w:val="00803A28"/>
    <w:rsid w:val="00810E42"/>
    <w:rsid w:val="00812E4D"/>
    <w:rsid w:val="0086310F"/>
    <w:rsid w:val="008B505F"/>
    <w:rsid w:val="008C7D58"/>
    <w:rsid w:val="00973E07"/>
    <w:rsid w:val="009836C8"/>
    <w:rsid w:val="009B0D05"/>
    <w:rsid w:val="00A71394"/>
    <w:rsid w:val="00AF1EBC"/>
    <w:rsid w:val="00B130BB"/>
    <w:rsid w:val="00B35352"/>
    <w:rsid w:val="00B801E5"/>
    <w:rsid w:val="00B87E1B"/>
    <w:rsid w:val="00BC61AB"/>
    <w:rsid w:val="00C229E9"/>
    <w:rsid w:val="00CA1551"/>
    <w:rsid w:val="00CF644E"/>
    <w:rsid w:val="00D14F1D"/>
    <w:rsid w:val="00DC432D"/>
    <w:rsid w:val="00DC7861"/>
    <w:rsid w:val="00E746F9"/>
    <w:rsid w:val="00EA63BE"/>
    <w:rsid w:val="00EE2C0D"/>
    <w:rsid w:val="00FB21C6"/>
    <w:rsid w:val="00FB30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FE6"/>
  </w:style>
  <w:style w:type="paragraph" w:styleId="Heading2">
    <w:name w:val="heading 2"/>
    <w:basedOn w:val="Normal"/>
    <w:next w:val="Normal"/>
    <w:link w:val="Heading2Char"/>
    <w:uiPriority w:val="9"/>
    <w:semiHidden/>
    <w:unhideWhenUsed/>
    <w:qFormat/>
    <w:rsid w:val="0071589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58500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850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00F"/>
    <w:rPr>
      <w:rFonts w:ascii="Tahoma" w:hAnsi="Tahoma" w:cs="Tahoma"/>
      <w:sz w:val="16"/>
      <w:szCs w:val="16"/>
    </w:rPr>
  </w:style>
  <w:style w:type="character" w:customStyle="1" w:styleId="Heading4Char">
    <w:name w:val="Heading 4 Char"/>
    <w:basedOn w:val="DefaultParagraphFont"/>
    <w:link w:val="Heading4"/>
    <w:uiPriority w:val="9"/>
    <w:rsid w:val="0058500F"/>
    <w:rPr>
      <w:rFonts w:ascii="Times New Roman" w:eastAsia="Times New Roman" w:hAnsi="Times New Roman" w:cs="Times New Roman"/>
      <w:b/>
      <w:bCs/>
      <w:sz w:val="24"/>
      <w:szCs w:val="24"/>
      <w:lang w:eastAsia="en-GB"/>
    </w:rPr>
  </w:style>
  <w:style w:type="character" w:customStyle="1" w:styleId="highcharts-axis-title">
    <w:name w:val="highcharts-axis-title"/>
    <w:basedOn w:val="DefaultParagraphFont"/>
    <w:rsid w:val="0058500F"/>
  </w:style>
  <w:style w:type="character" w:customStyle="1" w:styleId="Heading2Char">
    <w:name w:val="Heading 2 Char"/>
    <w:basedOn w:val="DefaultParagraphFont"/>
    <w:link w:val="Heading2"/>
    <w:uiPriority w:val="9"/>
    <w:semiHidden/>
    <w:rsid w:val="0071589C"/>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7158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306661884">
      <w:bodyDiv w:val="1"/>
      <w:marLeft w:val="0"/>
      <w:marRight w:val="0"/>
      <w:marTop w:val="0"/>
      <w:marBottom w:val="0"/>
      <w:divBdr>
        <w:top w:val="none" w:sz="0" w:space="0" w:color="auto"/>
        <w:left w:val="none" w:sz="0" w:space="0" w:color="auto"/>
        <w:bottom w:val="none" w:sz="0" w:space="0" w:color="auto"/>
        <w:right w:val="none" w:sz="0" w:space="0" w:color="auto"/>
      </w:divBdr>
    </w:div>
    <w:div w:id="1428034736">
      <w:bodyDiv w:val="1"/>
      <w:marLeft w:val="0"/>
      <w:marRight w:val="0"/>
      <w:marTop w:val="0"/>
      <w:marBottom w:val="0"/>
      <w:divBdr>
        <w:top w:val="none" w:sz="0" w:space="0" w:color="auto"/>
        <w:left w:val="none" w:sz="0" w:space="0" w:color="auto"/>
        <w:bottom w:val="none" w:sz="0" w:space="0" w:color="auto"/>
        <w:right w:val="none" w:sz="0" w:space="0" w:color="auto"/>
      </w:divBdr>
      <w:divsChild>
        <w:div w:id="459301804">
          <w:marLeft w:val="0"/>
          <w:marRight w:val="0"/>
          <w:marTop w:val="0"/>
          <w:marBottom w:val="0"/>
          <w:divBdr>
            <w:top w:val="none" w:sz="0" w:space="0" w:color="auto"/>
            <w:left w:val="none" w:sz="0" w:space="0" w:color="auto"/>
            <w:bottom w:val="none" w:sz="0" w:space="0" w:color="auto"/>
            <w:right w:val="none" w:sz="0" w:space="0" w:color="auto"/>
          </w:divBdr>
          <w:divsChild>
            <w:div w:id="2077892958">
              <w:marLeft w:val="0"/>
              <w:marRight w:val="0"/>
              <w:marTop w:val="0"/>
              <w:marBottom w:val="0"/>
              <w:divBdr>
                <w:top w:val="none" w:sz="0" w:space="0" w:color="auto"/>
                <w:left w:val="none" w:sz="0" w:space="0" w:color="auto"/>
                <w:bottom w:val="none" w:sz="0" w:space="0" w:color="auto"/>
                <w:right w:val="none" w:sz="0" w:space="0" w:color="auto"/>
              </w:divBdr>
              <w:divsChild>
                <w:div w:id="398138683">
                  <w:marLeft w:val="0"/>
                  <w:marRight w:val="0"/>
                  <w:marTop w:val="0"/>
                  <w:marBottom w:val="0"/>
                  <w:divBdr>
                    <w:top w:val="none" w:sz="0" w:space="0" w:color="auto"/>
                    <w:left w:val="none" w:sz="0" w:space="0" w:color="auto"/>
                    <w:bottom w:val="none" w:sz="0" w:space="0" w:color="auto"/>
                    <w:right w:val="none" w:sz="0" w:space="0" w:color="auto"/>
                  </w:divBdr>
                  <w:divsChild>
                    <w:div w:id="1759250723">
                      <w:marLeft w:val="0"/>
                      <w:marRight w:val="0"/>
                      <w:marTop w:val="0"/>
                      <w:marBottom w:val="0"/>
                      <w:divBdr>
                        <w:top w:val="none" w:sz="0" w:space="0" w:color="auto"/>
                        <w:left w:val="none" w:sz="0" w:space="0" w:color="auto"/>
                        <w:bottom w:val="none" w:sz="0" w:space="0" w:color="auto"/>
                        <w:right w:val="none" w:sz="0" w:space="0" w:color="auto"/>
                      </w:divBdr>
                      <w:divsChild>
                        <w:div w:id="198326195">
                          <w:marLeft w:val="0"/>
                          <w:marRight w:val="0"/>
                          <w:marTop w:val="0"/>
                          <w:marBottom w:val="0"/>
                          <w:divBdr>
                            <w:top w:val="none" w:sz="0" w:space="0" w:color="auto"/>
                            <w:left w:val="none" w:sz="0" w:space="0" w:color="auto"/>
                            <w:bottom w:val="none" w:sz="0" w:space="0" w:color="auto"/>
                            <w:right w:val="none" w:sz="0" w:space="0" w:color="auto"/>
                          </w:divBdr>
                          <w:divsChild>
                            <w:div w:id="1174611468">
                              <w:marLeft w:val="0"/>
                              <w:marRight w:val="0"/>
                              <w:marTop w:val="0"/>
                              <w:marBottom w:val="0"/>
                              <w:divBdr>
                                <w:top w:val="none" w:sz="0" w:space="0" w:color="auto"/>
                                <w:left w:val="none" w:sz="0" w:space="0" w:color="auto"/>
                                <w:bottom w:val="none" w:sz="0" w:space="0" w:color="auto"/>
                                <w:right w:val="none" w:sz="0" w:space="0" w:color="auto"/>
                              </w:divBdr>
                              <w:divsChild>
                                <w:div w:id="2077311860">
                                  <w:marLeft w:val="0"/>
                                  <w:marRight w:val="0"/>
                                  <w:marTop w:val="0"/>
                                  <w:marBottom w:val="0"/>
                                  <w:divBdr>
                                    <w:top w:val="none" w:sz="0" w:space="0" w:color="auto"/>
                                    <w:left w:val="none" w:sz="0" w:space="0" w:color="auto"/>
                                    <w:bottom w:val="none" w:sz="0" w:space="0" w:color="auto"/>
                                    <w:right w:val="none" w:sz="0" w:space="0" w:color="auto"/>
                                  </w:divBdr>
                                  <w:divsChild>
                                    <w:div w:id="152796382">
                                      <w:marLeft w:val="0"/>
                                      <w:marRight w:val="0"/>
                                      <w:marTop w:val="0"/>
                                      <w:marBottom w:val="0"/>
                                      <w:divBdr>
                                        <w:top w:val="none" w:sz="0" w:space="0" w:color="auto"/>
                                        <w:left w:val="none" w:sz="0" w:space="0" w:color="auto"/>
                                        <w:bottom w:val="none" w:sz="0" w:space="0" w:color="auto"/>
                                        <w:right w:val="none" w:sz="0" w:space="0" w:color="auto"/>
                                      </w:divBdr>
                                      <w:divsChild>
                                        <w:div w:id="1605192832">
                                          <w:marLeft w:val="0"/>
                                          <w:marRight w:val="0"/>
                                          <w:marTop w:val="0"/>
                                          <w:marBottom w:val="0"/>
                                          <w:divBdr>
                                            <w:top w:val="none" w:sz="0" w:space="0" w:color="auto"/>
                                            <w:left w:val="none" w:sz="0" w:space="0" w:color="auto"/>
                                            <w:bottom w:val="none" w:sz="0" w:space="0" w:color="auto"/>
                                            <w:right w:val="none" w:sz="0" w:space="0" w:color="auto"/>
                                          </w:divBdr>
                                        </w:div>
                                        <w:div w:id="1842967139">
                                          <w:marLeft w:val="0"/>
                                          <w:marRight w:val="0"/>
                                          <w:marTop w:val="0"/>
                                          <w:marBottom w:val="0"/>
                                          <w:divBdr>
                                            <w:top w:val="none" w:sz="0" w:space="0" w:color="auto"/>
                                            <w:left w:val="none" w:sz="0" w:space="0" w:color="auto"/>
                                            <w:bottom w:val="none" w:sz="0" w:space="0" w:color="auto"/>
                                            <w:right w:val="none" w:sz="0" w:space="0" w:color="auto"/>
                                          </w:divBdr>
                                        </w:div>
                                        <w:div w:id="201707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606598">
                              <w:marLeft w:val="0"/>
                              <w:marRight w:val="0"/>
                              <w:marTop w:val="0"/>
                              <w:marBottom w:val="0"/>
                              <w:divBdr>
                                <w:top w:val="none" w:sz="0" w:space="0" w:color="auto"/>
                                <w:left w:val="none" w:sz="0" w:space="0" w:color="auto"/>
                                <w:bottom w:val="none" w:sz="0" w:space="0" w:color="auto"/>
                                <w:right w:val="none" w:sz="0" w:space="0" w:color="auto"/>
                              </w:divBdr>
                            </w:div>
                            <w:div w:id="96409887">
                              <w:marLeft w:val="0"/>
                              <w:marRight w:val="0"/>
                              <w:marTop w:val="0"/>
                              <w:marBottom w:val="0"/>
                              <w:divBdr>
                                <w:top w:val="none" w:sz="0" w:space="0" w:color="auto"/>
                                <w:left w:val="none" w:sz="0" w:space="0" w:color="auto"/>
                                <w:bottom w:val="none" w:sz="0" w:space="0" w:color="auto"/>
                                <w:right w:val="none" w:sz="0" w:space="0" w:color="auto"/>
                              </w:divBdr>
                            </w:div>
                            <w:div w:id="1301766637">
                              <w:marLeft w:val="0"/>
                              <w:marRight w:val="0"/>
                              <w:marTop w:val="0"/>
                              <w:marBottom w:val="0"/>
                              <w:divBdr>
                                <w:top w:val="none" w:sz="0" w:space="0" w:color="auto"/>
                                <w:left w:val="none" w:sz="0" w:space="0" w:color="auto"/>
                                <w:bottom w:val="none" w:sz="0" w:space="0" w:color="auto"/>
                                <w:right w:val="none" w:sz="0" w:space="0" w:color="auto"/>
                              </w:divBdr>
                            </w:div>
                            <w:div w:id="2133356479">
                              <w:marLeft w:val="0"/>
                              <w:marRight w:val="0"/>
                              <w:marTop w:val="0"/>
                              <w:marBottom w:val="0"/>
                              <w:divBdr>
                                <w:top w:val="none" w:sz="0" w:space="0" w:color="auto"/>
                                <w:left w:val="none" w:sz="0" w:space="0" w:color="auto"/>
                                <w:bottom w:val="none" w:sz="0" w:space="0" w:color="auto"/>
                                <w:right w:val="none" w:sz="0" w:space="0" w:color="auto"/>
                              </w:divBdr>
                              <w:divsChild>
                                <w:div w:id="1516454700">
                                  <w:marLeft w:val="0"/>
                                  <w:marRight w:val="0"/>
                                  <w:marTop w:val="0"/>
                                  <w:marBottom w:val="0"/>
                                  <w:divBdr>
                                    <w:top w:val="none" w:sz="0" w:space="0" w:color="auto"/>
                                    <w:left w:val="none" w:sz="0" w:space="0" w:color="auto"/>
                                    <w:bottom w:val="none" w:sz="0" w:space="0" w:color="auto"/>
                                    <w:right w:val="none" w:sz="0" w:space="0" w:color="auto"/>
                                  </w:divBdr>
                                  <w:divsChild>
                                    <w:div w:id="179058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201</TotalTime>
  <Pages>5</Pages>
  <Words>1744</Words>
  <Characters>9942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christian hopkins</dc:creator>
  <cp:lastModifiedBy>christian hopkins</cp:lastModifiedBy>
  <cp:revision>14</cp:revision>
  <dcterms:created xsi:type="dcterms:W3CDTF">2018-01-06T20:49:00Z</dcterms:created>
  <dcterms:modified xsi:type="dcterms:W3CDTF">2018-01-15T00:43:00Z</dcterms:modified>
</cp:coreProperties>
</file>