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9FBA9" w14:textId="77777777" w:rsidR="006605E1" w:rsidRDefault="006605E1" w:rsidP="006605E1">
      <w:pPr>
        <w:spacing w:line="240" w:lineRule="auto"/>
        <w:jc w:val="both"/>
        <w:rPr>
          <w:rFonts w:ascii="Arial" w:hAnsi="Arial" w:cs="Arial"/>
          <w:b/>
          <w:bCs/>
          <w:sz w:val="22"/>
          <w:szCs w:val="22"/>
        </w:rPr>
      </w:pPr>
    </w:p>
    <w:p w14:paraId="4F451D45" w14:textId="2980AEE5" w:rsidR="006605E1" w:rsidRDefault="006605E1" w:rsidP="006605E1">
      <w:pPr>
        <w:spacing w:line="240" w:lineRule="auto"/>
        <w:jc w:val="both"/>
        <w:rPr>
          <w:rFonts w:ascii="Arial" w:hAnsi="Arial" w:cs="Arial"/>
          <w:b/>
          <w:bCs/>
          <w:sz w:val="22"/>
          <w:szCs w:val="22"/>
        </w:rPr>
      </w:pPr>
      <w:r w:rsidRPr="00ED7B6F">
        <w:rPr>
          <w:rFonts w:ascii="Arial" w:hAnsi="Arial" w:cs="Arial"/>
          <w:noProof/>
          <w:sz w:val="20"/>
        </w:rPr>
        <w:drawing>
          <wp:inline distT="0" distB="0" distL="0" distR="0" wp14:anchorId="48C23DF7" wp14:editId="1CA8DE3E">
            <wp:extent cx="2417197" cy="925195"/>
            <wp:effectExtent l="0" t="0" r="2540" b="825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421124" cy="926698"/>
                    </a:xfrm>
                    <a:prstGeom prst="rect">
                      <a:avLst/>
                    </a:prstGeom>
                  </pic:spPr>
                </pic:pic>
              </a:graphicData>
            </a:graphic>
          </wp:inline>
        </w:drawing>
      </w:r>
    </w:p>
    <w:p w14:paraId="5618A7E6" w14:textId="77777777" w:rsidR="006605E1" w:rsidRDefault="006605E1" w:rsidP="006605E1">
      <w:pPr>
        <w:spacing w:line="240" w:lineRule="auto"/>
        <w:jc w:val="both"/>
        <w:rPr>
          <w:rFonts w:ascii="Arial" w:hAnsi="Arial" w:cs="Arial"/>
          <w:b/>
          <w:bCs/>
          <w:sz w:val="22"/>
          <w:szCs w:val="22"/>
        </w:rPr>
      </w:pPr>
    </w:p>
    <w:p w14:paraId="6720BE8D" w14:textId="77777777" w:rsidR="006605E1" w:rsidRDefault="006605E1" w:rsidP="006605E1">
      <w:pPr>
        <w:spacing w:line="240" w:lineRule="auto"/>
        <w:jc w:val="both"/>
        <w:rPr>
          <w:rFonts w:ascii="Arial" w:hAnsi="Arial" w:cs="Arial"/>
          <w:b/>
          <w:bCs/>
          <w:sz w:val="22"/>
          <w:szCs w:val="22"/>
        </w:rPr>
      </w:pPr>
    </w:p>
    <w:p w14:paraId="31A269A8" w14:textId="77777777" w:rsidR="003D6255" w:rsidRDefault="003D6255" w:rsidP="006605E1">
      <w:pPr>
        <w:spacing w:line="240" w:lineRule="auto"/>
        <w:jc w:val="both"/>
        <w:rPr>
          <w:rFonts w:ascii="Arial" w:hAnsi="Arial" w:cs="Arial"/>
          <w:b/>
          <w:bCs/>
          <w:sz w:val="22"/>
          <w:szCs w:val="22"/>
        </w:rPr>
      </w:pPr>
    </w:p>
    <w:p w14:paraId="0955D1FE" w14:textId="77777777" w:rsidR="008732B3" w:rsidRDefault="008732B3" w:rsidP="006605E1">
      <w:pPr>
        <w:spacing w:line="240" w:lineRule="auto"/>
        <w:jc w:val="both"/>
        <w:rPr>
          <w:rFonts w:ascii="Arial" w:hAnsi="Arial" w:cs="Arial"/>
          <w:b/>
          <w:bCs/>
          <w:sz w:val="22"/>
          <w:szCs w:val="22"/>
        </w:rPr>
      </w:pPr>
    </w:p>
    <w:p w14:paraId="6B6D7469" w14:textId="77777777" w:rsidR="006605E1" w:rsidRDefault="006605E1" w:rsidP="006605E1">
      <w:pPr>
        <w:spacing w:line="240" w:lineRule="auto"/>
        <w:jc w:val="both"/>
        <w:rPr>
          <w:rFonts w:ascii="Arial" w:hAnsi="Arial" w:cs="Arial"/>
          <w:b/>
          <w:bCs/>
          <w:sz w:val="22"/>
          <w:szCs w:val="22"/>
        </w:rPr>
      </w:pPr>
    </w:p>
    <w:p w14:paraId="684C3303" w14:textId="7DFC44C6" w:rsidR="006605E1" w:rsidRPr="008732B3" w:rsidRDefault="003D6255" w:rsidP="003D6255">
      <w:pPr>
        <w:spacing w:line="240" w:lineRule="auto"/>
        <w:jc w:val="center"/>
        <w:rPr>
          <w:rFonts w:ascii="Arial" w:hAnsi="Arial" w:cs="Arial"/>
          <w:b/>
          <w:bCs/>
        </w:rPr>
      </w:pPr>
      <w:r w:rsidRPr="008732B3">
        <w:rPr>
          <w:rFonts w:ascii="Arial" w:hAnsi="Arial" w:cs="Arial"/>
          <w:b/>
          <w:bCs/>
        </w:rPr>
        <w:t>Chronic Obstructive Pulmonary Disease (COPD) Booklet</w:t>
      </w:r>
    </w:p>
    <w:p w14:paraId="5DD230DB" w14:textId="77777777" w:rsidR="006605E1" w:rsidRPr="008732B3" w:rsidRDefault="006605E1" w:rsidP="006605E1">
      <w:pPr>
        <w:spacing w:line="240" w:lineRule="auto"/>
        <w:jc w:val="both"/>
        <w:rPr>
          <w:rFonts w:ascii="Arial" w:hAnsi="Arial" w:cs="Arial"/>
          <w:b/>
          <w:bCs/>
        </w:rPr>
      </w:pPr>
    </w:p>
    <w:p w14:paraId="08D740C3" w14:textId="77777777" w:rsidR="006605E1" w:rsidRPr="008732B3" w:rsidRDefault="006605E1" w:rsidP="006605E1">
      <w:pPr>
        <w:spacing w:line="240" w:lineRule="auto"/>
        <w:jc w:val="both"/>
        <w:rPr>
          <w:rFonts w:ascii="Arial" w:hAnsi="Arial" w:cs="Arial"/>
          <w:b/>
          <w:bCs/>
        </w:rPr>
      </w:pPr>
    </w:p>
    <w:p w14:paraId="63FA4E6F" w14:textId="77777777" w:rsidR="008732B3" w:rsidRPr="008732B3" w:rsidRDefault="008732B3" w:rsidP="006605E1">
      <w:pPr>
        <w:spacing w:line="240" w:lineRule="auto"/>
        <w:jc w:val="both"/>
        <w:rPr>
          <w:rFonts w:ascii="Arial" w:hAnsi="Arial" w:cs="Arial"/>
          <w:b/>
          <w:bCs/>
        </w:rPr>
      </w:pPr>
    </w:p>
    <w:p w14:paraId="53BE5660" w14:textId="77777777" w:rsidR="008732B3" w:rsidRPr="008732B3" w:rsidRDefault="008732B3" w:rsidP="006605E1">
      <w:pPr>
        <w:spacing w:line="240" w:lineRule="auto"/>
        <w:jc w:val="both"/>
        <w:rPr>
          <w:rFonts w:ascii="Arial" w:hAnsi="Arial" w:cs="Arial"/>
          <w:b/>
          <w:bCs/>
        </w:rPr>
      </w:pPr>
    </w:p>
    <w:p w14:paraId="7043405F" w14:textId="77777777" w:rsidR="008732B3" w:rsidRPr="008732B3" w:rsidRDefault="008732B3" w:rsidP="006605E1">
      <w:pPr>
        <w:spacing w:line="240" w:lineRule="auto"/>
        <w:jc w:val="both"/>
        <w:rPr>
          <w:rFonts w:ascii="Arial" w:hAnsi="Arial" w:cs="Arial"/>
          <w:b/>
          <w:bCs/>
        </w:rPr>
      </w:pPr>
    </w:p>
    <w:p w14:paraId="4E54E8D2" w14:textId="77777777" w:rsidR="006605E1" w:rsidRPr="008732B3" w:rsidRDefault="006605E1" w:rsidP="006605E1">
      <w:pPr>
        <w:spacing w:line="240" w:lineRule="auto"/>
        <w:jc w:val="both"/>
        <w:rPr>
          <w:rFonts w:ascii="Arial" w:hAnsi="Arial" w:cs="Arial"/>
          <w:b/>
          <w:bCs/>
        </w:rPr>
      </w:pPr>
    </w:p>
    <w:p w14:paraId="5CD1C293" w14:textId="77777777" w:rsidR="006605E1" w:rsidRPr="008732B3" w:rsidRDefault="006605E1" w:rsidP="006605E1">
      <w:pPr>
        <w:spacing w:line="360" w:lineRule="auto"/>
        <w:jc w:val="both"/>
        <w:rPr>
          <w:rFonts w:ascii="Arial" w:hAnsi="Arial" w:cs="Arial"/>
        </w:rPr>
      </w:pPr>
      <w:r w:rsidRPr="008732B3">
        <w:rPr>
          <w:rFonts w:ascii="Arial" w:hAnsi="Arial" w:cs="Arial"/>
        </w:rPr>
        <w:t>Programme: MSc Public Health and Social Care in Practice</w:t>
      </w:r>
    </w:p>
    <w:p w14:paraId="68054C28" w14:textId="391FAD45" w:rsidR="006605E1" w:rsidRPr="008732B3" w:rsidRDefault="006605E1" w:rsidP="006605E1">
      <w:pPr>
        <w:spacing w:line="360" w:lineRule="auto"/>
        <w:jc w:val="both"/>
        <w:rPr>
          <w:rFonts w:ascii="Arial" w:hAnsi="Arial" w:cs="Arial"/>
        </w:rPr>
      </w:pPr>
      <w:r w:rsidRPr="008732B3">
        <w:rPr>
          <w:rFonts w:ascii="Arial" w:hAnsi="Arial" w:cs="Arial"/>
        </w:rPr>
        <w:t xml:space="preserve">Module name: </w:t>
      </w:r>
      <w:r w:rsidR="008C6D0C">
        <w:rPr>
          <w:rFonts w:ascii="Arial" w:hAnsi="Arial" w:cs="Arial"/>
        </w:rPr>
        <w:t>Community care and Management of Longer-term Condition</w:t>
      </w:r>
    </w:p>
    <w:p w14:paraId="21B98CAD" w14:textId="42E522DB" w:rsidR="006605E1" w:rsidRPr="008732B3" w:rsidRDefault="006605E1" w:rsidP="006605E1">
      <w:pPr>
        <w:spacing w:line="360" w:lineRule="auto"/>
        <w:jc w:val="both"/>
        <w:rPr>
          <w:rFonts w:ascii="Arial" w:hAnsi="Arial" w:cs="Arial"/>
        </w:rPr>
      </w:pPr>
      <w:r w:rsidRPr="008732B3">
        <w:rPr>
          <w:rFonts w:ascii="Arial" w:hAnsi="Arial" w:cs="Arial"/>
        </w:rPr>
        <w:t>Module code:</w:t>
      </w:r>
      <w:r w:rsidR="008C6D0C">
        <w:rPr>
          <w:rFonts w:ascii="Arial" w:hAnsi="Arial" w:cs="Arial"/>
        </w:rPr>
        <w:t xml:space="preserve"> LCHS7003</w:t>
      </w:r>
    </w:p>
    <w:p w14:paraId="665694E6" w14:textId="299D3C9B" w:rsidR="006605E1" w:rsidRPr="008732B3" w:rsidRDefault="006605E1" w:rsidP="006605E1">
      <w:pPr>
        <w:spacing w:line="360" w:lineRule="auto"/>
        <w:jc w:val="both"/>
        <w:rPr>
          <w:rFonts w:ascii="Arial" w:hAnsi="Arial" w:cs="Arial"/>
        </w:rPr>
      </w:pPr>
      <w:r w:rsidRPr="008732B3">
        <w:rPr>
          <w:rFonts w:ascii="Arial" w:hAnsi="Arial" w:cs="Arial"/>
        </w:rPr>
        <w:t xml:space="preserve">Student name: </w:t>
      </w:r>
      <w:r w:rsidR="008C6D0C">
        <w:rPr>
          <w:rFonts w:ascii="Arial" w:hAnsi="Arial" w:cs="Arial"/>
        </w:rPr>
        <w:t>Drashti Patel</w:t>
      </w:r>
    </w:p>
    <w:p w14:paraId="229B2368" w14:textId="0B2E89DA" w:rsidR="006605E1" w:rsidRPr="008732B3" w:rsidRDefault="006605E1" w:rsidP="006605E1">
      <w:pPr>
        <w:spacing w:line="360" w:lineRule="auto"/>
        <w:jc w:val="both"/>
        <w:rPr>
          <w:rFonts w:ascii="Arial" w:hAnsi="Arial" w:cs="Arial"/>
        </w:rPr>
      </w:pPr>
      <w:r w:rsidRPr="008732B3">
        <w:rPr>
          <w:rFonts w:ascii="Arial" w:hAnsi="Arial" w:cs="Arial"/>
        </w:rPr>
        <w:t xml:space="preserve">Student ID: </w:t>
      </w:r>
      <w:r w:rsidR="008C6D0C">
        <w:rPr>
          <w:rFonts w:ascii="Arial" w:hAnsi="Arial" w:cs="Arial"/>
        </w:rPr>
        <w:t>2439716</w:t>
      </w:r>
    </w:p>
    <w:p w14:paraId="34AA1D2E" w14:textId="71B7920D" w:rsidR="006605E1" w:rsidRPr="008732B3" w:rsidRDefault="006605E1" w:rsidP="006605E1">
      <w:pPr>
        <w:spacing w:line="360" w:lineRule="auto"/>
        <w:jc w:val="both"/>
        <w:rPr>
          <w:rFonts w:ascii="Arial" w:hAnsi="Arial" w:cs="Arial"/>
        </w:rPr>
      </w:pPr>
      <w:r w:rsidRPr="008732B3">
        <w:rPr>
          <w:rFonts w:ascii="Arial" w:hAnsi="Arial" w:cs="Arial"/>
        </w:rPr>
        <w:t xml:space="preserve">Lecturer: </w:t>
      </w:r>
      <w:r w:rsidR="008C6D0C">
        <w:rPr>
          <w:rFonts w:ascii="Arial" w:hAnsi="Arial" w:cs="Arial"/>
        </w:rPr>
        <w:t>Dr Aishat Bakre</w:t>
      </w:r>
    </w:p>
    <w:p w14:paraId="56F06E28" w14:textId="77777777" w:rsidR="006605E1" w:rsidRPr="008732B3" w:rsidRDefault="006605E1" w:rsidP="006605E1">
      <w:pPr>
        <w:spacing w:line="240" w:lineRule="auto"/>
        <w:jc w:val="both"/>
        <w:rPr>
          <w:rFonts w:ascii="Arial" w:hAnsi="Arial" w:cs="Arial"/>
          <w:b/>
          <w:bCs/>
        </w:rPr>
      </w:pPr>
    </w:p>
    <w:p w14:paraId="6BFBB5FB" w14:textId="77777777" w:rsidR="006605E1" w:rsidRPr="008732B3" w:rsidRDefault="006605E1" w:rsidP="006605E1">
      <w:pPr>
        <w:spacing w:line="240" w:lineRule="auto"/>
        <w:jc w:val="both"/>
        <w:rPr>
          <w:rFonts w:ascii="Arial" w:hAnsi="Arial" w:cs="Arial"/>
          <w:b/>
          <w:bCs/>
        </w:rPr>
      </w:pPr>
    </w:p>
    <w:p w14:paraId="43917497" w14:textId="77777777" w:rsidR="00740DEB" w:rsidRDefault="00740DEB" w:rsidP="006605E1">
      <w:pPr>
        <w:spacing w:line="240" w:lineRule="auto"/>
        <w:jc w:val="both"/>
        <w:rPr>
          <w:rFonts w:ascii="Arial" w:hAnsi="Arial" w:cs="Arial"/>
          <w:b/>
          <w:bCs/>
          <w:sz w:val="22"/>
          <w:szCs w:val="22"/>
        </w:rPr>
      </w:pPr>
    </w:p>
    <w:p w14:paraId="36F644BA" w14:textId="77777777" w:rsidR="00740DEB" w:rsidRDefault="00740DEB" w:rsidP="006605E1">
      <w:pPr>
        <w:spacing w:line="240" w:lineRule="auto"/>
        <w:jc w:val="both"/>
        <w:rPr>
          <w:rFonts w:ascii="Arial" w:hAnsi="Arial" w:cs="Arial"/>
          <w:b/>
          <w:bCs/>
          <w:sz w:val="22"/>
          <w:szCs w:val="22"/>
        </w:rPr>
      </w:pPr>
    </w:p>
    <w:p w14:paraId="33F67478" w14:textId="77777777" w:rsidR="00740DEB" w:rsidRDefault="00740DEB" w:rsidP="006605E1">
      <w:pPr>
        <w:spacing w:line="240" w:lineRule="auto"/>
        <w:jc w:val="both"/>
        <w:rPr>
          <w:rFonts w:ascii="Arial" w:hAnsi="Arial" w:cs="Arial"/>
          <w:b/>
          <w:bCs/>
          <w:sz w:val="22"/>
          <w:szCs w:val="22"/>
        </w:rPr>
      </w:pPr>
    </w:p>
    <w:p w14:paraId="2BF14DBF" w14:textId="77777777" w:rsidR="00740DEB" w:rsidRDefault="00740DEB" w:rsidP="006605E1">
      <w:pPr>
        <w:spacing w:line="240" w:lineRule="auto"/>
        <w:jc w:val="both"/>
        <w:rPr>
          <w:rFonts w:ascii="Arial" w:hAnsi="Arial" w:cs="Arial"/>
          <w:b/>
          <w:bCs/>
          <w:sz w:val="22"/>
          <w:szCs w:val="22"/>
        </w:rPr>
      </w:pPr>
    </w:p>
    <w:p w14:paraId="71695DB1" w14:textId="77777777" w:rsidR="008732B3" w:rsidRDefault="008732B3" w:rsidP="006605E1">
      <w:pPr>
        <w:spacing w:line="240" w:lineRule="auto"/>
        <w:jc w:val="both"/>
        <w:rPr>
          <w:rFonts w:ascii="Arial" w:hAnsi="Arial" w:cs="Arial"/>
          <w:b/>
          <w:bCs/>
          <w:sz w:val="22"/>
          <w:szCs w:val="22"/>
        </w:rPr>
      </w:pPr>
    </w:p>
    <w:p w14:paraId="57ED7D30" w14:textId="77777777" w:rsidR="00AA0010" w:rsidRDefault="00AA0010" w:rsidP="00AA0010">
      <w:pPr>
        <w:spacing w:line="240" w:lineRule="auto"/>
        <w:rPr>
          <w:rFonts w:ascii="Arial" w:hAnsi="Arial" w:cs="Arial"/>
          <w:b/>
          <w:bCs/>
          <w:sz w:val="22"/>
          <w:szCs w:val="22"/>
        </w:rPr>
      </w:pPr>
    </w:p>
    <w:p w14:paraId="22AA600B" w14:textId="25E1778C" w:rsidR="00740DEB" w:rsidRPr="00DB46E7" w:rsidRDefault="00740DEB" w:rsidP="00AA0010">
      <w:pPr>
        <w:spacing w:line="240" w:lineRule="auto"/>
        <w:jc w:val="center"/>
        <w:rPr>
          <w:rFonts w:ascii="Amasis MT Pro Black" w:hAnsi="Amasis MT Pro Black" w:cs="Arial"/>
          <w:b/>
          <w:bCs/>
          <w:color w:val="005E00"/>
          <w:sz w:val="36"/>
          <w:szCs w:val="36"/>
        </w:rPr>
      </w:pPr>
      <w:r w:rsidRPr="00DB46E7">
        <w:rPr>
          <w:rFonts w:ascii="Amasis MT Pro Black" w:hAnsi="Amasis MT Pro Black" w:cs="Arial"/>
          <w:b/>
          <w:bCs/>
          <w:color w:val="005E00"/>
          <w:sz w:val="36"/>
          <w:szCs w:val="36"/>
        </w:rPr>
        <w:lastRenderedPageBreak/>
        <w:t>Chronic Obstructive Pulmonary Disease (COPD)</w:t>
      </w:r>
    </w:p>
    <w:p w14:paraId="0BB7D78D" w14:textId="5B09E6A0" w:rsidR="00807710" w:rsidRPr="00740DEB" w:rsidRDefault="00807710" w:rsidP="00740DEB">
      <w:pPr>
        <w:spacing w:line="240" w:lineRule="auto"/>
        <w:jc w:val="center"/>
        <w:rPr>
          <w:rFonts w:ascii="Amasis MT Pro Black" w:hAnsi="Amasis MT Pro Black" w:cs="Arial"/>
          <w:b/>
          <w:bCs/>
          <w:color w:val="EE0000"/>
          <w:sz w:val="36"/>
          <w:szCs w:val="36"/>
        </w:rPr>
      </w:pPr>
      <w:r>
        <w:rPr>
          <w:noProof/>
        </w:rPr>
        <w:drawing>
          <wp:inline distT="0" distB="0" distL="0" distR="0" wp14:anchorId="79C9DD08" wp14:editId="7D1794D8">
            <wp:extent cx="5907405" cy="2981739"/>
            <wp:effectExtent l="0" t="0" r="0" b="9525"/>
            <wp:docPr id="661337974" name="Picture 1" descr="Chronic obstructive pulmonary disease (COPD) | informedhealth.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onic obstructive pulmonary disease (COPD) | informedhealth.or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3747" cy="2995035"/>
                    </a:xfrm>
                    <a:prstGeom prst="rect">
                      <a:avLst/>
                    </a:prstGeom>
                    <a:noFill/>
                    <a:ln>
                      <a:noFill/>
                    </a:ln>
                  </pic:spPr>
                </pic:pic>
              </a:graphicData>
            </a:graphic>
          </wp:inline>
        </w:drawing>
      </w:r>
    </w:p>
    <w:p w14:paraId="4A2C2E48" w14:textId="45443ADA" w:rsidR="00740DEB" w:rsidRDefault="00740DEB" w:rsidP="006605E1">
      <w:pPr>
        <w:spacing w:line="240" w:lineRule="auto"/>
        <w:jc w:val="both"/>
        <w:rPr>
          <w:rFonts w:ascii="Arial" w:hAnsi="Arial" w:cs="Arial"/>
          <w:b/>
          <w:bCs/>
          <w:sz w:val="22"/>
          <w:szCs w:val="22"/>
        </w:rPr>
      </w:pPr>
    </w:p>
    <w:p w14:paraId="7B4F30C0" w14:textId="77777777" w:rsidR="00807710" w:rsidRDefault="00807710" w:rsidP="00740DEB">
      <w:pPr>
        <w:spacing w:line="360" w:lineRule="auto"/>
        <w:jc w:val="both"/>
        <w:rPr>
          <w:rFonts w:ascii="Arial" w:hAnsi="Arial" w:cs="Arial"/>
          <w:b/>
          <w:bCs/>
        </w:rPr>
        <w:sectPr w:rsidR="00807710" w:rsidSect="00402703">
          <w:footerReference w:type="default" r:id="rId10"/>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E24AF9A" w14:textId="673B7F16" w:rsidR="00095290" w:rsidRPr="00AA0010" w:rsidRDefault="002454CF" w:rsidP="00740DEB">
      <w:pPr>
        <w:spacing w:line="360" w:lineRule="auto"/>
        <w:jc w:val="both"/>
        <w:rPr>
          <w:rFonts w:ascii="Arial" w:hAnsi="Arial" w:cs="Arial"/>
          <w:b/>
          <w:bCs/>
        </w:rPr>
      </w:pPr>
      <w:r w:rsidRPr="00AA0010">
        <w:rPr>
          <w:rFonts w:ascii="Arial" w:hAnsi="Arial" w:cs="Arial"/>
          <w:b/>
          <w:bCs/>
        </w:rPr>
        <w:t xml:space="preserve">Introduction and </w:t>
      </w:r>
      <w:r w:rsidR="00095290" w:rsidRPr="00AA0010">
        <w:rPr>
          <w:rFonts w:ascii="Arial" w:hAnsi="Arial" w:cs="Arial"/>
          <w:b/>
          <w:bCs/>
        </w:rPr>
        <w:t xml:space="preserve">Definition of </w:t>
      </w:r>
      <w:r w:rsidR="00B6187B" w:rsidRPr="00AA0010">
        <w:rPr>
          <w:rFonts w:ascii="Arial" w:hAnsi="Arial" w:cs="Arial"/>
          <w:b/>
          <w:bCs/>
        </w:rPr>
        <w:t xml:space="preserve">Chronic Obstructive Pulmonary Disease (COPD) </w:t>
      </w:r>
    </w:p>
    <w:p w14:paraId="6BEAFC4D" w14:textId="231D60EE" w:rsidR="002454CF" w:rsidRPr="002454CF" w:rsidRDefault="00F52F9B" w:rsidP="002454CF">
      <w:pPr>
        <w:spacing w:line="360" w:lineRule="auto"/>
        <w:jc w:val="both"/>
        <w:rPr>
          <w:rFonts w:ascii="Arial" w:hAnsi="Arial" w:cs="Arial"/>
          <w:sz w:val="22"/>
          <w:szCs w:val="22"/>
        </w:rPr>
      </w:pPr>
      <w:r w:rsidRPr="00F52F9B">
        <w:rPr>
          <w:rFonts w:ascii="Arial" w:hAnsi="Arial" w:cs="Arial"/>
          <w:sz w:val="22"/>
          <w:szCs w:val="22"/>
        </w:rPr>
        <w:t>A chronic respiratory disease that worsens with time and has a major influence on lung function and general quality of life is chronic obstructive pulmonary disease (COPD). Chronic respiratory symptoms and airflow restriction brought on by abnormalities of the airways and alveoli are its hallmarks. These conditions are frequently brought on by prolonged exposure to dangerous particles or gases, such as tobacco smoke, air pollution, or dust and chemicals from the workplace (Lange et al., 2021).</w:t>
      </w:r>
      <w:r>
        <w:rPr>
          <w:rFonts w:ascii="Arial" w:hAnsi="Arial" w:cs="Arial"/>
          <w:sz w:val="22"/>
          <w:szCs w:val="22"/>
        </w:rPr>
        <w:t xml:space="preserve"> </w:t>
      </w:r>
      <w:r w:rsidR="002454CF" w:rsidRPr="002454CF">
        <w:rPr>
          <w:rFonts w:ascii="Arial" w:hAnsi="Arial" w:cs="Arial"/>
          <w:sz w:val="22"/>
          <w:szCs w:val="22"/>
        </w:rPr>
        <w:t>COPD is a leading cause of morbidity and mortality worldwide, affecting millions of people and posing a substantial burden on healthcare systems. The condition typically develops slowly, and its symptoms worsen over time, making early recognition and management essential for reducing complications and improving patient outcomes</w:t>
      </w:r>
      <w:r w:rsidR="00ED2241">
        <w:rPr>
          <w:rFonts w:ascii="Arial" w:hAnsi="Arial" w:cs="Arial"/>
          <w:sz w:val="22"/>
          <w:szCs w:val="22"/>
        </w:rPr>
        <w:t xml:space="preserve"> (</w:t>
      </w:r>
      <w:r w:rsidR="00ED2241" w:rsidRPr="00ED2241">
        <w:rPr>
          <w:rFonts w:ascii="Arial" w:hAnsi="Arial" w:cs="Arial"/>
          <w:sz w:val="22"/>
          <w:szCs w:val="22"/>
        </w:rPr>
        <w:t>MacLeod</w:t>
      </w:r>
      <w:r w:rsidR="00ED2241">
        <w:rPr>
          <w:rFonts w:ascii="Arial" w:hAnsi="Arial" w:cs="Arial"/>
          <w:sz w:val="22"/>
          <w:szCs w:val="22"/>
        </w:rPr>
        <w:t xml:space="preserve"> et al</w:t>
      </w:r>
      <w:r w:rsidR="00004E17">
        <w:rPr>
          <w:rFonts w:ascii="Arial" w:hAnsi="Arial" w:cs="Arial"/>
          <w:sz w:val="22"/>
          <w:szCs w:val="22"/>
        </w:rPr>
        <w:t>.</w:t>
      </w:r>
      <w:r w:rsidR="00ED2241">
        <w:rPr>
          <w:rFonts w:ascii="Arial" w:hAnsi="Arial" w:cs="Arial"/>
          <w:sz w:val="22"/>
          <w:szCs w:val="22"/>
        </w:rPr>
        <w:t>, 2021)</w:t>
      </w:r>
      <w:r w:rsidR="002454CF" w:rsidRPr="002454CF">
        <w:rPr>
          <w:rFonts w:ascii="Arial" w:hAnsi="Arial" w:cs="Arial"/>
          <w:sz w:val="22"/>
          <w:szCs w:val="22"/>
        </w:rPr>
        <w:t>.</w:t>
      </w:r>
    </w:p>
    <w:p w14:paraId="30DDF954" w14:textId="3B7CA716" w:rsidR="002454CF" w:rsidRDefault="002454CF" w:rsidP="002454CF">
      <w:pPr>
        <w:spacing w:line="360" w:lineRule="auto"/>
        <w:jc w:val="both"/>
        <w:rPr>
          <w:rFonts w:ascii="Arial" w:hAnsi="Arial" w:cs="Arial"/>
          <w:sz w:val="22"/>
          <w:szCs w:val="22"/>
        </w:rPr>
      </w:pPr>
      <w:r w:rsidRPr="002454CF">
        <w:rPr>
          <w:rFonts w:ascii="Arial" w:hAnsi="Arial" w:cs="Arial"/>
          <w:sz w:val="22"/>
          <w:szCs w:val="22"/>
        </w:rPr>
        <w:t>COPD occurs when the airways become narrowed and damaged, resulting in obstruction of airflow and difficulty in breathing</w:t>
      </w:r>
      <w:r w:rsidR="009616D5">
        <w:rPr>
          <w:rFonts w:ascii="Arial" w:hAnsi="Arial" w:cs="Arial"/>
          <w:sz w:val="22"/>
          <w:szCs w:val="22"/>
        </w:rPr>
        <w:t xml:space="preserve"> (</w:t>
      </w:r>
      <w:r w:rsidR="009616D5" w:rsidRPr="009616D5">
        <w:rPr>
          <w:rFonts w:ascii="Arial" w:hAnsi="Arial" w:cs="Arial"/>
          <w:sz w:val="22"/>
          <w:szCs w:val="22"/>
        </w:rPr>
        <w:t>Lu</w:t>
      </w:r>
      <w:r w:rsidR="009616D5">
        <w:rPr>
          <w:rFonts w:ascii="Arial" w:hAnsi="Arial" w:cs="Arial"/>
          <w:sz w:val="22"/>
          <w:szCs w:val="22"/>
        </w:rPr>
        <w:t xml:space="preserve"> et al</w:t>
      </w:r>
      <w:r w:rsidR="00004E17">
        <w:rPr>
          <w:rFonts w:ascii="Arial" w:hAnsi="Arial" w:cs="Arial"/>
          <w:sz w:val="22"/>
          <w:szCs w:val="22"/>
        </w:rPr>
        <w:t>.</w:t>
      </w:r>
      <w:r w:rsidR="009616D5">
        <w:rPr>
          <w:rFonts w:ascii="Arial" w:hAnsi="Arial" w:cs="Arial"/>
          <w:sz w:val="22"/>
          <w:szCs w:val="22"/>
        </w:rPr>
        <w:t>, 2021)</w:t>
      </w:r>
      <w:r w:rsidRPr="002454CF">
        <w:rPr>
          <w:rFonts w:ascii="Arial" w:hAnsi="Arial" w:cs="Arial"/>
          <w:sz w:val="22"/>
          <w:szCs w:val="22"/>
        </w:rPr>
        <w:t>. Common clinical manifestations include chronic cough, wheezing, breathlessness, and increased mucus production, which can interfere with daily activities and reduce exercise tolerance (Celli et al., 2022; Lange et al., 2021). Exacerbations, often triggered by infections or environmental factors, can lead to hospitalisation and further deterioration of lung function</w:t>
      </w:r>
      <w:r w:rsidR="00F463E0">
        <w:rPr>
          <w:rFonts w:ascii="Arial" w:hAnsi="Arial" w:cs="Arial"/>
          <w:sz w:val="22"/>
          <w:szCs w:val="22"/>
        </w:rPr>
        <w:t xml:space="preserve"> (</w:t>
      </w:r>
      <w:r w:rsidR="00F463E0" w:rsidRPr="009616D5">
        <w:rPr>
          <w:rFonts w:ascii="Arial" w:hAnsi="Arial" w:cs="Arial"/>
          <w:sz w:val="22"/>
          <w:szCs w:val="22"/>
        </w:rPr>
        <w:t>Lu</w:t>
      </w:r>
      <w:r w:rsidR="00F463E0">
        <w:rPr>
          <w:rFonts w:ascii="Arial" w:hAnsi="Arial" w:cs="Arial"/>
          <w:sz w:val="22"/>
          <w:szCs w:val="22"/>
        </w:rPr>
        <w:t xml:space="preserve"> et al</w:t>
      </w:r>
      <w:r w:rsidR="00004E17">
        <w:rPr>
          <w:rFonts w:ascii="Arial" w:hAnsi="Arial" w:cs="Arial"/>
          <w:sz w:val="22"/>
          <w:szCs w:val="22"/>
        </w:rPr>
        <w:t>.</w:t>
      </w:r>
      <w:r w:rsidR="00F463E0">
        <w:rPr>
          <w:rFonts w:ascii="Arial" w:hAnsi="Arial" w:cs="Arial"/>
          <w:sz w:val="22"/>
          <w:szCs w:val="22"/>
        </w:rPr>
        <w:t>, 2021)</w:t>
      </w:r>
      <w:r w:rsidRPr="002454CF">
        <w:rPr>
          <w:rFonts w:ascii="Arial" w:hAnsi="Arial" w:cs="Arial"/>
          <w:sz w:val="22"/>
          <w:szCs w:val="22"/>
        </w:rPr>
        <w:t>. Management strategies focus on symptom relief, slowing disease progression, preventing exacerbations, and improving quality of life through a combination of pharmacological interventions, lifestyle modifications, and patient education</w:t>
      </w:r>
      <w:r w:rsidR="00F463E0">
        <w:rPr>
          <w:rFonts w:ascii="Arial" w:hAnsi="Arial" w:cs="Arial"/>
          <w:sz w:val="22"/>
          <w:szCs w:val="22"/>
        </w:rPr>
        <w:t xml:space="preserve"> (</w:t>
      </w:r>
      <w:r w:rsidR="00F463E0" w:rsidRPr="00ED2241">
        <w:rPr>
          <w:rFonts w:ascii="Arial" w:hAnsi="Arial" w:cs="Arial"/>
          <w:sz w:val="22"/>
          <w:szCs w:val="22"/>
        </w:rPr>
        <w:t>MacLeod</w:t>
      </w:r>
      <w:r w:rsidR="00F463E0">
        <w:rPr>
          <w:rFonts w:ascii="Arial" w:hAnsi="Arial" w:cs="Arial"/>
          <w:sz w:val="22"/>
          <w:szCs w:val="22"/>
        </w:rPr>
        <w:t xml:space="preserve"> et al</w:t>
      </w:r>
      <w:r w:rsidR="00004E17">
        <w:rPr>
          <w:rFonts w:ascii="Arial" w:hAnsi="Arial" w:cs="Arial"/>
          <w:sz w:val="22"/>
          <w:szCs w:val="22"/>
        </w:rPr>
        <w:t>.</w:t>
      </w:r>
      <w:r w:rsidR="00F463E0">
        <w:rPr>
          <w:rFonts w:ascii="Arial" w:hAnsi="Arial" w:cs="Arial"/>
          <w:sz w:val="22"/>
          <w:szCs w:val="22"/>
        </w:rPr>
        <w:t>, 2021)</w:t>
      </w:r>
      <w:r w:rsidRPr="002454CF">
        <w:rPr>
          <w:rFonts w:ascii="Arial" w:hAnsi="Arial" w:cs="Arial"/>
          <w:sz w:val="22"/>
          <w:szCs w:val="22"/>
        </w:rPr>
        <w:t>. Understanding the nature and impact of COPD is critical for implementing effective care and supporting individuals living with this chronic condition</w:t>
      </w:r>
      <w:r w:rsidR="00F463E0">
        <w:rPr>
          <w:rFonts w:ascii="Arial" w:hAnsi="Arial" w:cs="Arial"/>
          <w:sz w:val="22"/>
          <w:szCs w:val="22"/>
        </w:rPr>
        <w:t xml:space="preserve"> (</w:t>
      </w:r>
      <w:r w:rsidR="00F463E0" w:rsidRPr="00ED2241">
        <w:rPr>
          <w:rFonts w:ascii="Arial" w:hAnsi="Arial" w:cs="Arial"/>
          <w:sz w:val="22"/>
          <w:szCs w:val="22"/>
        </w:rPr>
        <w:t>MacLeod</w:t>
      </w:r>
      <w:r w:rsidR="00F463E0">
        <w:rPr>
          <w:rFonts w:ascii="Arial" w:hAnsi="Arial" w:cs="Arial"/>
          <w:sz w:val="22"/>
          <w:szCs w:val="22"/>
        </w:rPr>
        <w:t xml:space="preserve"> et al</w:t>
      </w:r>
      <w:r w:rsidR="00004E17">
        <w:rPr>
          <w:rFonts w:ascii="Arial" w:hAnsi="Arial" w:cs="Arial"/>
          <w:sz w:val="22"/>
          <w:szCs w:val="22"/>
        </w:rPr>
        <w:t>.</w:t>
      </w:r>
      <w:r w:rsidR="00F463E0">
        <w:rPr>
          <w:rFonts w:ascii="Arial" w:hAnsi="Arial" w:cs="Arial"/>
          <w:sz w:val="22"/>
          <w:szCs w:val="22"/>
        </w:rPr>
        <w:t>, 2021)</w:t>
      </w:r>
      <w:r w:rsidRPr="002454CF">
        <w:rPr>
          <w:rFonts w:ascii="Arial" w:hAnsi="Arial" w:cs="Arial"/>
          <w:sz w:val="22"/>
          <w:szCs w:val="22"/>
        </w:rPr>
        <w:t>.</w:t>
      </w:r>
    </w:p>
    <w:p w14:paraId="1139A5FF" w14:textId="77777777" w:rsidR="00AA0010" w:rsidRPr="002454CF" w:rsidRDefault="00AA0010" w:rsidP="002454CF">
      <w:pPr>
        <w:spacing w:line="360" w:lineRule="auto"/>
        <w:jc w:val="both"/>
        <w:rPr>
          <w:rFonts w:ascii="Arial" w:hAnsi="Arial" w:cs="Arial"/>
          <w:sz w:val="22"/>
          <w:szCs w:val="22"/>
        </w:rPr>
      </w:pPr>
    </w:p>
    <w:p w14:paraId="5F0C104A" w14:textId="6FB3DEF4" w:rsidR="00496B5B" w:rsidRPr="00AA0010" w:rsidRDefault="00496B5B" w:rsidP="00740DEB">
      <w:pPr>
        <w:spacing w:line="360" w:lineRule="auto"/>
        <w:jc w:val="both"/>
        <w:rPr>
          <w:rFonts w:ascii="Arial" w:hAnsi="Arial" w:cs="Arial"/>
          <w:b/>
          <w:bCs/>
        </w:rPr>
      </w:pPr>
      <w:r w:rsidRPr="00AA0010">
        <w:rPr>
          <w:rFonts w:ascii="Arial" w:hAnsi="Arial" w:cs="Arial"/>
          <w:b/>
          <w:bCs/>
        </w:rPr>
        <w:lastRenderedPageBreak/>
        <w:t>Causes and Risk Factors</w:t>
      </w:r>
    </w:p>
    <w:p w14:paraId="38969E18" w14:textId="77777777" w:rsidR="00402703" w:rsidRPr="00AA0010" w:rsidRDefault="00402703" w:rsidP="00740DEB">
      <w:pPr>
        <w:spacing w:line="360" w:lineRule="auto"/>
        <w:jc w:val="both"/>
        <w:rPr>
          <w:rFonts w:ascii="Arial" w:hAnsi="Arial" w:cs="Arial"/>
          <w:sz w:val="22"/>
          <w:szCs w:val="22"/>
        </w:rPr>
      </w:pPr>
      <w:r w:rsidRPr="00402703">
        <w:rPr>
          <w:rFonts w:ascii="Arial" w:hAnsi="Arial" w:cs="Arial"/>
          <w:sz w:val="22"/>
          <w:szCs w:val="22"/>
        </w:rPr>
        <w:t>Smoking is one of the most significant risk factors for developing Chronic Obstructive Pulmonary Disease (COPD). Individuals who smoke regularly are at a much higher risk, as cigarette smoke damages the airways and lung tissue over time, leading to inflammation and narrowing of the bronchial tubes (</w:t>
      </w:r>
      <w:proofErr w:type="spellStart"/>
      <w:r w:rsidRPr="00402703">
        <w:rPr>
          <w:rFonts w:ascii="Arial" w:hAnsi="Arial" w:cs="Arial"/>
          <w:sz w:val="22"/>
          <w:szCs w:val="22"/>
        </w:rPr>
        <w:t>Holtjer</w:t>
      </w:r>
      <w:proofErr w:type="spellEnd"/>
      <w:r w:rsidRPr="00402703">
        <w:rPr>
          <w:rFonts w:ascii="Arial" w:hAnsi="Arial" w:cs="Arial"/>
          <w:sz w:val="22"/>
          <w:szCs w:val="22"/>
        </w:rPr>
        <w:t xml:space="preserve"> et al., 2023). Long-term exposure to polluted air, chemical fumes, or dust in the workplace or living environment can also contribute to the development of COPD. Such exposure irritates the lungs and accelerates tissue damage (Murgia and </w:t>
      </w:r>
      <w:proofErr w:type="spellStart"/>
      <w:r w:rsidRPr="00402703">
        <w:rPr>
          <w:rFonts w:ascii="Arial" w:hAnsi="Arial" w:cs="Arial"/>
          <w:sz w:val="22"/>
          <w:szCs w:val="22"/>
        </w:rPr>
        <w:t>Gambelunghe</w:t>
      </w:r>
      <w:proofErr w:type="spellEnd"/>
      <w:r w:rsidRPr="00402703">
        <w:rPr>
          <w:rFonts w:ascii="Arial" w:hAnsi="Arial" w:cs="Arial"/>
          <w:sz w:val="22"/>
          <w:szCs w:val="22"/>
        </w:rPr>
        <w:t>, 2022). Genetic predisposition plays a role as well, particularly in individuals who inherit a rare genetic condition known as alpha-1 antitrypsin deficiency, which increases lung vulnerability to damage and raises COPD risk even among non-smokers (Zou et al., 2022). Furthermore, frequent or severe chest infections during childhood may impair lung development, thereby increasing susceptibility to COPD later in life (</w:t>
      </w:r>
      <w:proofErr w:type="spellStart"/>
      <w:r w:rsidRPr="00402703">
        <w:rPr>
          <w:rFonts w:ascii="Arial" w:hAnsi="Arial" w:cs="Arial"/>
          <w:sz w:val="22"/>
          <w:szCs w:val="22"/>
        </w:rPr>
        <w:t>Holtjer</w:t>
      </w:r>
      <w:proofErr w:type="spellEnd"/>
      <w:r w:rsidRPr="00402703">
        <w:rPr>
          <w:rFonts w:ascii="Arial" w:hAnsi="Arial" w:cs="Arial"/>
          <w:sz w:val="22"/>
          <w:szCs w:val="22"/>
        </w:rPr>
        <w:t xml:space="preserve"> et al., 2023).</w:t>
      </w:r>
    </w:p>
    <w:p w14:paraId="42560F82" w14:textId="566881FA" w:rsidR="008732B3" w:rsidRPr="00402703" w:rsidRDefault="008732B3" w:rsidP="00740DEB">
      <w:pPr>
        <w:spacing w:line="360" w:lineRule="auto"/>
        <w:jc w:val="both"/>
        <w:rPr>
          <w:rFonts w:ascii="Arial" w:hAnsi="Arial" w:cs="Arial"/>
          <w:sz w:val="22"/>
          <w:szCs w:val="22"/>
        </w:rPr>
      </w:pPr>
      <w:r w:rsidRPr="00AA0010">
        <w:rPr>
          <w:noProof/>
          <w:sz w:val="22"/>
          <w:szCs w:val="22"/>
        </w:rPr>
        <w:drawing>
          <wp:inline distT="0" distB="0" distL="0" distR="0" wp14:anchorId="689DED55" wp14:editId="009F7591">
            <wp:extent cx="3098165" cy="2003729"/>
            <wp:effectExtent l="0" t="0" r="6985" b="0"/>
            <wp:docPr id="730791542" name="Picture 11" descr="What to Know About the Four Stages of CO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What to Know About the Four Stages of COP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07954" cy="2010060"/>
                    </a:xfrm>
                    <a:prstGeom prst="rect">
                      <a:avLst/>
                    </a:prstGeom>
                    <a:noFill/>
                    <a:ln>
                      <a:noFill/>
                    </a:ln>
                  </pic:spPr>
                </pic:pic>
              </a:graphicData>
            </a:graphic>
          </wp:inline>
        </w:drawing>
      </w:r>
    </w:p>
    <w:p w14:paraId="504100C8" w14:textId="342E6D2D" w:rsidR="00373D10" w:rsidRPr="00AA0010" w:rsidRDefault="00402703" w:rsidP="00740DEB">
      <w:pPr>
        <w:spacing w:line="360" w:lineRule="auto"/>
        <w:jc w:val="both"/>
        <w:rPr>
          <w:rFonts w:ascii="Arial" w:hAnsi="Arial" w:cs="Arial"/>
          <w:sz w:val="22"/>
          <w:szCs w:val="22"/>
        </w:rPr>
      </w:pPr>
      <w:r w:rsidRPr="00402703">
        <w:rPr>
          <w:rFonts w:ascii="Arial" w:hAnsi="Arial" w:cs="Arial"/>
          <w:sz w:val="22"/>
          <w:szCs w:val="22"/>
        </w:rPr>
        <w:t xml:space="preserve">Age and gender also influence the likelihood of developing COPD. The disease is more commonly diagnosed after the age of 40, as lung function naturally declines with age. Although COPD affects both males and females, men have historically shown higher prevalence rates due to greater smoking habits (Zou et al., 2022). Occupational </w:t>
      </w:r>
      <w:r w:rsidRPr="00402703">
        <w:rPr>
          <w:rFonts w:ascii="Arial" w:hAnsi="Arial" w:cs="Arial"/>
          <w:sz w:val="22"/>
          <w:szCs w:val="22"/>
        </w:rPr>
        <w:t>exposure represents another key factor, particularly for individuals working in industries such as mining, construction, or manufacturing, where inhalation of dust, chemicals, or vapours contributes to lung damage and COPD progression (</w:t>
      </w:r>
      <w:proofErr w:type="spellStart"/>
      <w:r w:rsidRPr="00402703">
        <w:rPr>
          <w:rFonts w:ascii="Arial" w:hAnsi="Arial" w:cs="Arial"/>
          <w:sz w:val="22"/>
          <w:szCs w:val="22"/>
        </w:rPr>
        <w:t>Holtjer</w:t>
      </w:r>
      <w:proofErr w:type="spellEnd"/>
      <w:r w:rsidRPr="00402703">
        <w:rPr>
          <w:rFonts w:ascii="Arial" w:hAnsi="Arial" w:cs="Arial"/>
          <w:sz w:val="22"/>
          <w:szCs w:val="22"/>
        </w:rPr>
        <w:t xml:space="preserve"> et al., 2023). Socioeconomic conditions further exacerbate risk, as people living in deprived areas or with limited access to healthcare and smoking cessation resources face increased vulnerability to COPD (Murgia and </w:t>
      </w:r>
      <w:proofErr w:type="spellStart"/>
      <w:r w:rsidRPr="00402703">
        <w:rPr>
          <w:rFonts w:ascii="Arial" w:hAnsi="Arial" w:cs="Arial"/>
          <w:sz w:val="22"/>
          <w:szCs w:val="22"/>
        </w:rPr>
        <w:t>Gambelunghe</w:t>
      </w:r>
      <w:proofErr w:type="spellEnd"/>
      <w:r w:rsidRPr="00402703">
        <w:rPr>
          <w:rFonts w:ascii="Arial" w:hAnsi="Arial" w:cs="Arial"/>
          <w:sz w:val="22"/>
          <w:szCs w:val="22"/>
        </w:rPr>
        <w:t>, 2022).</w:t>
      </w:r>
    </w:p>
    <w:p w14:paraId="7109B48A" w14:textId="357B24D6" w:rsidR="00496B5B" w:rsidRPr="00AA0010" w:rsidRDefault="00496B5B" w:rsidP="00740DEB">
      <w:pPr>
        <w:spacing w:line="360" w:lineRule="auto"/>
        <w:jc w:val="both"/>
        <w:rPr>
          <w:rFonts w:ascii="Arial" w:hAnsi="Arial" w:cs="Arial"/>
          <w:b/>
          <w:bCs/>
        </w:rPr>
      </w:pPr>
      <w:r w:rsidRPr="00AA0010">
        <w:rPr>
          <w:rFonts w:ascii="Arial" w:hAnsi="Arial" w:cs="Arial"/>
          <w:b/>
          <w:bCs/>
        </w:rPr>
        <w:t>Global Prevalence</w:t>
      </w:r>
    </w:p>
    <w:p w14:paraId="29AFA164" w14:textId="00A947D7" w:rsidR="00496B5B" w:rsidRDefault="00496B5B" w:rsidP="00740DEB">
      <w:pPr>
        <w:spacing w:line="360" w:lineRule="auto"/>
        <w:jc w:val="both"/>
        <w:rPr>
          <w:rFonts w:ascii="Arial" w:hAnsi="Arial" w:cs="Arial"/>
          <w:sz w:val="22"/>
          <w:szCs w:val="22"/>
        </w:rPr>
      </w:pPr>
      <w:r w:rsidRPr="00AA0010">
        <w:rPr>
          <w:rFonts w:ascii="Arial" w:hAnsi="Arial" w:cs="Arial"/>
          <w:sz w:val="22"/>
          <w:szCs w:val="22"/>
        </w:rPr>
        <w:t xml:space="preserve">Globally, COPD is one of the leading causes of illness and death. </w:t>
      </w:r>
      <w:r w:rsidR="00373D10" w:rsidRPr="00AA0010">
        <w:rPr>
          <w:rFonts w:ascii="Arial" w:hAnsi="Arial" w:cs="Arial"/>
          <w:sz w:val="22"/>
          <w:szCs w:val="22"/>
        </w:rPr>
        <w:t xml:space="preserve">According to the World Health </w:t>
      </w:r>
      <w:r w:rsidR="00667B3A" w:rsidRPr="00AA0010">
        <w:rPr>
          <w:rFonts w:ascii="Arial" w:hAnsi="Arial" w:cs="Arial"/>
          <w:sz w:val="22"/>
          <w:szCs w:val="22"/>
        </w:rPr>
        <w:t>Organisation</w:t>
      </w:r>
      <w:r w:rsidR="00373D10" w:rsidRPr="00AA0010">
        <w:rPr>
          <w:rFonts w:ascii="Arial" w:hAnsi="Arial" w:cs="Arial"/>
          <w:sz w:val="22"/>
          <w:szCs w:val="22"/>
        </w:rPr>
        <w:t xml:space="preserve"> (WHO, 2024), over 380 million people are affected by COPD, making it the third leading cause of death globally. The disease imposes a substantial burden not only on individuals but also on healthcare systems, due to frequent hospitalisations, long-term management needs, and associated comorbidities</w:t>
      </w:r>
      <w:r w:rsidR="006D762A">
        <w:rPr>
          <w:rFonts w:ascii="Arial" w:hAnsi="Arial" w:cs="Arial"/>
          <w:sz w:val="22"/>
          <w:szCs w:val="22"/>
        </w:rPr>
        <w:t xml:space="preserve"> (</w:t>
      </w:r>
      <w:proofErr w:type="spellStart"/>
      <w:r w:rsidR="006D762A" w:rsidRPr="006D762A">
        <w:rPr>
          <w:rFonts w:ascii="Arial" w:hAnsi="Arial" w:cs="Arial"/>
          <w:sz w:val="22"/>
          <w:szCs w:val="22"/>
        </w:rPr>
        <w:t>Wachami</w:t>
      </w:r>
      <w:proofErr w:type="spellEnd"/>
      <w:r w:rsidR="006D762A">
        <w:rPr>
          <w:rFonts w:ascii="Arial" w:hAnsi="Arial" w:cs="Arial"/>
          <w:sz w:val="22"/>
          <w:szCs w:val="22"/>
        </w:rPr>
        <w:t xml:space="preserve"> et al</w:t>
      </w:r>
      <w:r w:rsidR="00004E17">
        <w:rPr>
          <w:rFonts w:ascii="Arial" w:hAnsi="Arial" w:cs="Arial"/>
          <w:sz w:val="22"/>
          <w:szCs w:val="22"/>
        </w:rPr>
        <w:t>.</w:t>
      </w:r>
      <w:r w:rsidR="006D762A">
        <w:rPr>
          <w:rFonts w:ascii="Arial" w:hAnsi="Arial" w:cs="Arial"/>
          <w:sz w:val="22"/>
          <w:szCs w:val="22"/>
        </w:rPr>
        <w:t>, 2024)</w:t>
      </w:r>
      <w:r w:rsidR="00373D10" w:rsidRPr="00AA0010">
        <w:rPr>
          <w:rFonts w:ascii="Arial" w:hAnsi="Arial" w:cs="Arial"/>
          <w:sz w:val="22"/>
          <w:szCs w:val="22"/>
        </w:rPr>
        <w:t>. The impact of COPD is particularly pronounced in low- and middle-income countries, where risk factors such as exposure to biomass smoke, air pollution, and occupational pollutants are more prevalent. Limited access to healthcare services in these regions further exacerbates the disease burden, often resulting in delayed diagnosis, inadequate treatment, and higher mortality rates</w:t>
      </w:r>
      <w:r w:rsidR="008C0BE4">
        <w:rPr>
          <w:rFonts w:ascii="Arial" w:hAnsi="Arial" w:cs="Arial"/>
          <w:sz w:val="22"/>
          <w:szCs w:val="22"/>
        </w:rPr>
        <w:t xml:space="preserve"> (</w:t>
      </w:r>
      <w:r w:rsidR="008C0BE4" w:rsidRPr="008C0BE4">
        <w:rPr>
          <w:rFonts w:ascii="Arial" w:hAnsi="Arial" w:cs="Arial"/>
          <w:sz w:val="22"/>
          <w:szCs w:val="22"/>
        </w:rPr>
        <w:t>Boers</w:t>
      </w:r>
      <w:r w:rsidR="008C0BE4">
        <w:rPr>
          <w:rFonts w:ascii="Arial" w:hAnsi="Arial" w:cs="Arial"/>
          <w:sz w:val="22"/>
          <w:szCs w:val="22"/>
        </w:rPr>
        <w:t xml:space="preserve"> et al</w:t>
      </w:r>
      <w:r w:rsidR="00004E17">
        <w:rPr>
          <w:rFonts w:ascii="Arial" w:hAnsi="Arial" w:cs="Arial"/>
          <w:sz w:val="22"/>
          <w:szCs w:val="22"/>
        </w:rPr>
        <w:t>.</w:t>
      </w:r>
      <w:r w:rsidR="008C0BE4">
        <w:rPr>
          <w:rFonts w:ascii="Arial" w:hAnsi="Arial" w:cs="Arial"/>
          <w:sz w:val="22"/>
          <w:szCs w:val="22"/>
        </w:rPr>
        <w:t>, 2023)</w:t>
      </w:r>
      <w:r w:rsidR="00373D10" w:rsidRPr="00AA0010">
        <w:rPr>
          <w:rFonts w:ascii="Arial" w:hAnsi="Arial" w:cs="Arial"/>
          <w:sz w:val="22"/>
          <w:szCs w:val="22"/>
        </w:rPr>
        <w:t>. Addressing COPD globally requires coordinated public health strategies, including prevention, early detection, patient education, and equitable access to effective treatments and support services</w:t>
      </w:r>
      <w:r w:rsidR="008C0BE4">
        <w:rPr>
          <w:rFonts w:ascii="Arial" w:hAnsi="Arial" w:cs="Arial"/>
          <w:sz w:val="22"/>
          <w:szCs w:val="22"/>
        </w:rPr>
        <w:t xml:space="preserve"> (</w:t>
      </w:r>
      <w:proofErr w:type="spellStart"/>
      <w:r w:rsidR="008C0BE4" w:rsidRPr="006D762A">
        <w:rPr>
          <w:rFonts w:ascii="Arial" w:hAnsi="Arial" w:cs="Arial"/>
          <w:sz w:val="22"/>
          <w:szCs w:val="22"/>
        </w:rPr>
        <w:t>Wachami</w:t>
      </w:r>
      <w:proofErr w:type="spellEnd"/>
      <w:r w:rsidR="008C0BE4">
        <w:rPr>
          <w:rFonts w:ascii="Arial" w:hAnsi="Arial" w:cs="Arial"/>
          <w:sz w:val="22"/>
          <w:szCs w:val="22"/>
        </w:rPr>
        <w:t xml:space="preserve"> et al</w:t>
      </w:r>
      <w:r w:rsidR="00004E17">
        <w:rPr>
          <w:rFonts w:ascii="Arial" w:hAnsi="Arial" w:cs="Arial"/>
          <w:sz w:val="22"/>
          <w:szCs w:val="22"/>
        </w:rPr>
        <w:t>.</w:t>
      </w:r>
      <w:r w:rsidR="008C0BE4">
        <w:rPr>
          <w:rFonts w:ascii="Arial" w:hAnsi="Arial" w:cs="Arial"/>
          <w:sz w:val="22"/>
          <w:szCs w:val="22"/>
        </w:rPr>
        <w:t>, 2024)</w:t>
      </w:r>
      <w:r w:rsidR="00373D10" w:rsidRPr="00AA0010">
        <w:rPr>
          <w:rFonts w:ascii="Arial" w:hAnsi="Arial" w:cs="Arial"/>
          <w:sz w:val="22"/>
          <w:szCs w:val="22"/>
        </w:rPr>
        <w:t>.</w:t>
      </w:r>
    </w:p>
    <w:p w14:paraId="3D0B7744" w14:textId="77777777" w:rsidR="00AA0010" w:rsidRDefault="00AA0010" w:rsidP="00740DEB">
      <w:pPr>
        <w:spacing w:line="360" w:lineRule="auto"/>
        <w:jc w:val="both"/>
        <w:rPr>
          <w:rFonts w:ascii="Arial" w:hAnsi="Arial" w:cs="Arial"/>
          <w:sz w:val="22"/>
          <w:szCs w:val="22"/>
        </w:rPr>
      </w:pPr>
    </w:p>
    <w:p w14:paraId="0A426968" w14:textId="77777777" w:rsidR="00AA0010" w:rsidRDefault="00AA0010" w:rsidP="00740DEB">
      <w:pPr>
        <w:spacing w:line="360" w:lineRule="auto"/>
        <w:jc w:val="both"/>
        <w:rPr>
          <w:rFonts w:ascii="Arial" w:hAnsi="Arial" w:cs="Arial"/>
          <w:sz w:val="22"/>
          <w:szCs w:val="22"/>
        </w:rPr>
      </w:pPr>
    </w:p>
    <w:p w14:paraId="14A5E299" w14:textId="77777777" w:rsidR="00AA0010" w:rsidRPr="00AA0010" w:rsidRDefault="00AA0010" w:rsidP="00740DEB">
      <w:pPr>
        <w:spacing w:line="360" w:lineRule="auto"/>
        <w:jc w:val="both"/>
        <w:rPr>
          <w:rFonts w:ascii="Arial" w:hAnsi="Arial" w:cs="Arial"/>
          <w:sz w:val="22"/>
          <w:szCs w:val="22"/>
        </w:rPr>
      </w:pPr>
    </w:p>
    <w:p w14:paraId="51CF495A" w14:textId="77777777" w:rsidR="00496B5B" w:rsidRPr="00AA0010" w:rsidRDefault="00496B5B" w:rsidP="00740DEB">
      <w:pPr>
        <w:spacing w:line="360" w:lineRule="auto"/>
        <w:jc w:val="both"/>
        <w:rPr>
          <w:rFonts w:ascii="Arial" w:hAnsi="Arial" w:cs="Arial"/>
          <w:b/>
          <w:bCs/>
        </w:rPr>
      </w:pPr>
      <w:r w:rsidRPr="00AA0010">
        <w:rPr>
          <w:rFonts w:ascii="Arial" w:hAnsi="Arial" w:cs="Arial"/>
          <w:b/>
          <w:bCs/>
        </w:rPr>
        <w:t>Prevalence in the United Kingdom</w:t>
      </w:r>
    </w:p>
    <w:p w14:paraId="18129AB5" w14:textId="5537FD68" w:rsidR="00807710" w:rsidRPr="00AA0010" w:rsidRDefault="00807710" w:rsidP="00740DEB">
      <w:pPr>
        <w:spacing w:line="360" w:lineRule="auto"/>
        <w:jc w:val="both"/>
        <w:rPr>
          <w:rFonts w:ascii="Arial" w:hAnsi="Arial" w:cs="Arial"/>
          <w:b/>
          <w:bCs/>
          <w:sz w:val="22"/>
          <w:szCs w:val="22"/>
        </w:rPr>
      </w:pPr>
      <w:r w:rsidRPr="00AA0010">
        <w:rPr>
          <w:noProof/>
          <w:sz w:val="22"/>
          <w:szCs w:val="22"/>
        </w:rPr>
        <w:drawing>
          <wp:inline distT="0" distB="0" distL="0" distR="0" wp14:anchorId="70D0C549" wp14:editId="165CAC42">
            <wp:extent cx="3098165" cy="1546860"/>
            <wp:effectExtent l="0" t="0" r="6985" b="0"/>
            <wp:docPr id="179327896" name="Picture 2" descr="World COPD Day | Oxford Health NHS Foundation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ld COPD Day | Oxford Health NHS Foundation Tru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98165" cy="1546860"/>
                    </a:xfrm>
                    <a:prstGeom prst="rect">
                      <a:avLst/>
                    </a:prstGeom>
                    <a:noFill/>
                    <a:ln>
                      <a:noFill/>
                    </a:ln>
                  </pic:spPr>
                </pic:pic>
              </a:graphicData>
            </a:graphic>
          </wp:inline>
        </w:drawing>
      </w:r>
    </w:p>
    <w:p w14:paraId="1A56BBCF" w14:textId="2CA721B1" w:rsidR="00373D10" w:rsidRPr="00AA0010" w:rsidRDefault="00373D10" w:rsidP="00740DEB">
      <w:pPr>
        <w:spacing w:line="360" w:lineRule="auto"/>
        <w:jc w:val="both"/>
        <w:rPr>
          <w:rFonts w:ascii="Arial" w:hAnsi="Arial" w:cs="Arial"/>
          <w:sz w:val="22"/>
          <w:szCs w:val="22"/>
        </w:rPr>
      </w:pPr>
      <w:r w:rsidRPr="00AA0010">
        <w:rPr>
          <w:rFonts w:ascii="Arial" w:hAnsi="Arial" w:cs="Arial"/>
          <w:sz w:val="22"/>
          <w:szCs w:val="22"/>
        </w:rPr>
        <w:t>In the UK, approximately 1.3 million people have a formal diagnosis of Chronic Obstructive Pulmonary Disease (COPD), although many cases likely remain undetected (NHS, 2025). The condition contributes to thousands of hospital admissions annually and is a leading cause of emergency admissions (Song et al., 2020). Smoking is the primary risk factor for COPD in the UK, significantly influencing disease prevalence and progression. However, national efforts in smoking cessation, early detection, and targeted interventions are helping to mitigate its impact</w:t>
      </w:r>
      <w:r w:rsidR="00336185">
        <w:rPr>
          <w:rFonts w:ascii="Arial" w:hAnsi="Arial" w:cs="Arial"/>
          <w:sz w:val="22"/>
          <w:szCs w:val="22"/>
        </w:rPr>
        <w:t xml:space="preserve"> </w:t>
      </w:r>
      <w:r w:rsidR="00336185" w:rsidRPr="00AA0010">
        <w:rPr>
          <w:rFonts w:ascii="Arial" w:hAnsi="Arial" w:cs="Arial"/>
          <w:sz w:val="22"/>
          <w:szCs w:val="22"/>
        </w:rPr>
        <w:t>(Song et al., 2020</w:t>
      </w:r>
      <w:r w:rsidR="0047346B">
        <w:rPr>
          <w:rFonts w:ascii="Arial" w:hAnsi="Arial" w:cs="Arial"/>
          <w:sz w:val="22"/>
          <w:szCs w:val="22"/>
        </w:rPr>
        <w:t>)</w:t>
      </w:r>
      <w:r w:rsidRPr="00AA0010">
        <w:rPr>
          <w:rFonts w:ascii="Arial" w:hAnsi="Arial" w:cs="Arial"/>
          <w:sz w:val="22"/>
          <w:szCs w:val="22"/>
        </w:rPr>
        <w:t>. Early diagnosis and effective management are essential to reduce hospitalisations, improve quality of life, and slow disease progression (Song et al., 2020).</w:t>
      </w:r>
    </w:p>
    <w:p w14:paraId="7CBD5C71" w14:textId="18DE119F" w:rsidR="00496B5B" w:rsidRPr="00AA0010" w:rsidRDefault="00496B5B" w:rsidP="00AA0010">
      <w:pPr>
        <w:spacing w:line="360" w:lineRule="auto"/>
        <w:jc w:val="center"/>
        <w:rPr>
          <w:rFonts w:ascii="Arial" w:hAnsi="Arial" w:cs="Arial"/>
          <w:b/>
          <w:bCs/>
          <w:sz w:val="28"/>
          <w:szCs w:val="28"/>
        </w:rPr>
      </w:pPr>
      <w:r w:rsidRPr="00AA0010">
        <w:rPr>
          <w:rFonts w:ascii="Arial" w:hAnsi="Arial" w:cs="Arial"/>
          <w:b/>
          <w:bCs/>
          <w:sz w:val="28"/>
          <w:szCs w:val="28"/>
        </w:rPr>
        <w:t>Implications of COPD</w:t>
      </w:r>
    </w:p>
    <w:p w14:paraId="07905F9A" w14:textId="77777777" w:rsidR="00496B5B" w:rsidRPr="00AA0010" w:rsidRDefault="00496B5B" w:rsidP="00740DEB">
      <w:pPr>
        <w:spacing w:line="360" w:lineRule="auto"/>
        <w:jc w:val="both"/>
        <w:rPr>
          <w:rFonts w:ascii="Arial" w:hAnsi="Arial" w:cs="Arial"/>
          <w:b/>
          <w:bCs/>
        </w:rPr>
      </w:pPr>
      <w:r w:rsidRPr="00AA0010">
        <w:rPr>
          <w:rFonts w:ascii="Arial" w:hAnsi="Arial" w:cs="Arial"/>
          <w:b/>
          <w:bCs/>
        </w:rPr>
        <w:t>Physical Implications</w:t>
      </w:r>
    </w:p>
    <w:p w14:paraId="1622619C" w14:textId="0EA5D67B" w:rsidR="008732B3" w:rsidRPr="00AA0010" w:rsidRDefault="008732B3" w:rsidP="00740DEB">
      <w:pPr>
        <w:spacing w:line="360" w:lineRule="auto"/>
        <w:jc w:val="both"/>
        <w:rPr>
          <w:rFonts w:ascii="Arial" w:hAnsi="Arial" w:cs="Arial"/>
          <w:b/>
          <w:bCs/>
          <w:sz w:val="22"/>
          <w:szCs w:val="22"/>
        </w:rPr>
      </w:pPr>
      <w:r w:rsidRPr="00AA0010">
        <w:rPr>
          <w:noProof/>
          <w:sz w:val="22"/>
          <w:szCs w:val="22"/>
        </w:rPr>
        <w:drawing>
          <wp:inline distT="0" distB="0" distL="0" distR="0" wp14:anchorId="68656D4A" wp14:editId="098CF0D6">
            <wp:extent cx="3161775" cy="1605915"/>
            <wp:effectExtent l="0" t="0" r="635" b="0"/>
            <wp:docPr id="312727949" name="Picture 12" descr="Understanding COPD: Types, Symptoms, Causes, Diagnosis &amp; Trea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Understanding COPD: Types, Symptoms, Causes, Diagnosis &amp; Treatmen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61941" cy="1605999"/>
                    </a:xfrm>
                    <a:prstGeom prst="rect">
                      <a:avLst/>
                    </a:prstGeom>
                    <a:noFill/>
                    <a:ln>
                      <a:noFill/>
                    </a:ln>
                  </pic:spPr>
                </pic:pic>
              </a:graphicData>
            </a:graphic>
          </wp:inline>
        </w:drawing>
      </w:r>
    </w:p>
    <w:p w14:paraId="78605C0B" w14:textId="77777777" w:rsidR="00402703" w:rsidRPr="00AA0010" w:rsidRDefault="00402703" w:rsidP="00740DEB">
      <w:pPr>
        <w:spacing w:line="360" w:lineRule="auto"/>
        <w:jc w:val="both"/>
        <w:rPr>
          <w:rFonts w:ascii="Arial" w:hAnsi="Arial" w:cs="Arial"/>
          <w:sz w:val="22"/>
          <w:szCs w:val="22"/>
        </w:rPr>
      </w:pPr>
      <w:r w:rsidRPr="00AA0010">
        <w:rPr>
          <w:rFonts w:ascii="Arial" w:hAnsi="Arial" w:cs="Arial"/>
          <w:sz w:val="22"/>
          <w:szCs w:val="22"/>
        </w:rPr>
        <w:t xml:space="preserve">Physical implications of Chronic Obstructive Pulmonary Disease (COPD) include </w:t>
      </w:r>
      <w:r w:rsidRPr="00AA0010">
        <w:rPr>
          <w:rFonts w:ascii="Arial" w:hAnsi="Arial" w:cs="Arial"/>
          <w:sz w:val="22"/>
          <w:szCs w:val="22"/>
        </w:rPr>
        <w:t>breathlessness (dyspnoea), which often causes shortness of breath during walking or simple daily tasks, leading to fatigue and restricted physical activity (</w:t>
      </w:r>
      <w:proofErr w:type="spellStart"/>
      <w:r w:rsidRPr="00AA0010">
        <w:rPr>
          <w:rFonts w:ascii="Arial" w:hAnsi="Arial" w:cs="Arial"/>
          <w:sz w:val="22"/>
          <w:szCs w:val="22"/>
        </w:rPr>
        <w:t>Bamonti</w:t>
      </w:r>
      <w:proofErr w:type="spellEnd"/>
      <w:r w:rsidRPr="00AA0010">
        <w:rPr>
          <w:rFonts w:ascii="Arial" w:hAnsi="Arial" w:cs="Arial"/>
          <w:sz w:val="22"/>
          <w:szCs w:val="22"/>
        </w:rPr>
        <w:t xml:space="preserve"> et al., 2022). Chronic cough and mucus production are also common, with persistent phlegm causing discomfort and potentially disturbing sleep and social interactions (</w:t>
      </w:r>
      <w:proofErr w:type="spellStart"/>
      <w:r w:rsidRPr="00AA0010">
        <w:rPr>
          <w:rFonts w:ascii="Arial" w:hAnsi="Arial" w:cs="Arial"/>
          <w:sz w:val="22"/>
          <w:szCs w:val="22"/>
        </w:rPr>
        <w:t>Bamonti</w:t>
      </w:r>
      <w:proofErr w:type="spellEnd"/>
      <w:r w:rsidRPr="00AA0010">
        <w:rPr>
          <w:rFonts w:ascii="Arial" w:hAnsi="Arial" w:cs="Arial"/>
          <w:sz w:val="22"/>
          <w:szCs w:val="22"/>
        </w:rPr>
        <w:t xml:space="preserve"> et al., 2022). Over time, exercise tolerance tends to decrease, resulting in reduced stamina and difficulty engaging in hobbies, work, or household activities (</w:t>
      </w:r>
      <w:proofErr w:type="spellStart"/>
      <w:r w:rsidRPr="00AA0010">
        <w:rPr>
          <w:rFonts w:ascii="Arial" w:hAnsi="Arial" w:cs="Arial"/>
          <w:sz w:val="22"/>
          <w:szCs w:val="22"/>
        </w:rPr>
        <w:t>Bamonti</w:t>
      </w:r>
      <w:proofErr w:type="spellEnd"/>
      <w:r w:rsidRPr="00AA0010">
        <w:rPr>
          <w:rFonts w:ascii="Arial" w:hAnsi="Arial" w:cs="Arial"/>
          <w:sz w:val="22"/>
          <w:szCs w:val="22"/>
        </w:rPr>
        <w:t xml:space="preserve"> et al., 2022). In addition, individuals with COPD are more susceptible to frequent chest infections, which can trigger exacerbations requiring hospital treatment or antibiotics (Celli et al., 2022). Fatigue and muscle weakness are also prevalent symptoms, as the body must work harder to maintain adequate oxygen levels, contributing to overall physical exhaustion (Celli et al., 2022).</w:t>
      </w:r>
    </w:p>
    <w:p w14:paraId="7ED8C656" w14:textId="7DDF3E27" w:rsidR="00496B5B" w:rsidRPr="00AA0010" w:rsidRDefault="00496B5B" w:rsidP="00740DEB">
      <w:pPr>
        <w:spacing w:line="360" w:lineRule="auto"/>
        <w:jc w:val="both"/>
        <w:rPr>
          <w:rFonts w:ascii="Arial" w:hAnsi="Arial" w:cs="Arial"/>
          <w:b/>
          <w:bCs/>
        </w:rPr>
      </w:pPr>
      <w:r w:rsidRPr="00AA0010">
        <w:rPr>
          <w:rFonts w:ascii="Arial" w:hAnsi="Arial" w:cs="Arial"/>
          <w:b/>
          <w:bCs/>
        </w:rPr>
        <w:t>Psychological Implications</w:t>
      </w:r>
    </w:p>
    <w:p w14:paraId="0FB0E116" w14:textId="069E1861" w:rsidR="00AA0010" w:rsidRPr="00AA0010" w:rsidRDefault="00402703" w:rsidP="00740DEB">
      <w:pPr>
        <w:spacing w:line="360" w:lineRule="auto"/>
        <w:jc w:val="both"/>
        <w:rPr>
          <w:rFonts w:ascii="Arial" w:hAnsi="Arial" w:cs="Arial"/>
          <w:sz w:val="22"/>
          <w:szCs w:val="22"/>
        </w:rPr>
      </w:pPr>
      <w:r w:rsidRPr="00AA0010">
        <w:rPr>
          <w:rFonts w:ascii="Arial" w:hAnsi="Arial" w:cs="Arial"/>
          <w:sz w:val="22"/>
          <w:szCs w:val="22"/>
        </w:rPr>
        <w:t>Psychological implications of COPD include anxiety and panic, which often arise when individuals experience breathlessness or a sense of being unable to catch their breath (Yohannes et al., 2022). Depression is also common, as living with COPD can significantly affect mood, leading to feelings of sadness, isolation, or frustration due to reduced independence and limitations in daily activities (Christiansen et al., 2023). Many individuals may experience a loss of confidence, particularly in social settings, as concerns about coughing or breathlessness in public can lead to withdrawal from social interactions (Yohannes et al., 2022). Sleep disturbances are another major psychological effect, as persistent coughing, discomfort, and breathing difficulties can disrupt rest, further impacting emotional well-being and quality of life (Christiansen et al., 2023).</w:t>
      </w:r>
    </w:p>
    <w:p w14:paraId="1E2F24E5" w14:textId="16390D72" w:rsidR="00496B5B" w:rsidRPr="00AA0010" w:rsidRDefault="00496B5B" w:rsidP="00740DEB">
      <w:pPr>
        <w:spacing w:line="360" w:lineRule="auto"/>
        <w:jc w:val="both"/>
        <w:rPr>
          <w:rFonts w:ascii="Arial" w:hAnsi="Arial" w:cs="Arial"/>
          <w:b/>
          <w:bCs/>
        </w:rPr>
      </w:pPr>
      <w:r w:rsidRPr="00AA0010">
        <w:rPr>
          <w:rFonts w:ascii="Arial" w:hAnsi="Arial" w:cs="Arial"/>
          <w:b/>
          <w:bCs/>
        </w:rPr>
        <w:lastRenderedPageBreak/>
        <w:t>Social Implications</w:t>
      </w:r>
    </w:p>
    <w:p w14:paraId="0F03374F" w14:textId="77777777" w:rsidR="00402703" w:rsidRPr="00AA0010" w:rsidRDefault="00402703" w:rsidP="00740DEB">
      <w:pPr>
        <w:spacing w:line="360" w:lineRule="auto"/>
        <w:jc w:val="both"/>
        <w:rPr>
          <w:rFonts w:ascii="Arial" w:hAnsi="Arial" w:cs="Arial"/>
          <w:sz w:val="22"/>
          <w:szCs w:val="22"/>
        </w:rPr>
      </w:pPr>
      <w:r w:rsidRPr="00AA0010">
        <w:rPr>
          <w:rFonts w:ascii="Arial" w:hAnsi="Arial" w:cs="Arial"/>
          <w:sz w:val="22"/>
          <w:szCs w:val="22"/>
        </w:rPr>
        <w:t>Social implications of COPD include reduced social interaction, as individuals often withdraw from social events or gatherings due to fatigue, embarrassment, or fear of experiencing breathlessness in public (Zhang et al., 2024). Employment challenges are also common, particularly for those whose occupations involve physical activity or exposure to respiratory irritants, making it difficult to maintain consistent work performance (Yi et al., 2021). Financial pressure may arise from reduced work capacity or the need for ongoing medical care, including medications and equipment, which can lead to economic strain on both the individual and their family (Yi et al., 2021). Additionally, dependence on others tends to increase as the disease progresses, with individuals relying more on family members, friends, or carers for daily activities and emotional support (Zhang et al., 2024).</w:t>
      </w:r>
    </w:p>
    <w:p w14:paraId="6AF4049F" w14:textId="13C88782" w:rsidR="00496B5B" w:rsidRPr="00AA0010" w:rsidRDefault="00496B5B" w:rsidP="00740DEB">
      <w:pPr>
        <w:spacing w:line="360" w:lineRule="auto"/>
        <w:jc w:val="both"/>
        <w:rPr>
          <w:rFonts w:ascii="Arial" w:hAnsi="Arial" w:cs="Arial"/>
          <w:b/>
          <w:bCs/>
        </w:rPr>
      </w:pPr>
      <w:r w:rsidRPr="00AA0010">
        <w:rPr>
          <w:rFonts w:ascii="Arial" w:hAnsi="Arial" w:cs="Arial"/>
          <w:b/>
          <w:bCs/>
        </w:rPr>
        <w:t>Wider Implications on Families and Carers</w:t>
      </w:r>
    </w:p>
    <w:p w14:paraId="31E243A9" w14:textId="5390DED1" w:rsidR="00167305" w:rsidRPr="00AA0010" w:rsidRDefault="008732B3" w:rsidP="00740DEB">
      <w:pPr>
        <w:spacing w:line="360" w:lineRule="auto"/>
        <w:jc w:val="both"/>
        <w:rPr>
          <w:rFonts w:ascii="Arial" w:hAnsi="Arial" w:cs="Arial"/>
          <w:sz w:val="22"/>
          <w:szCs w:val="22"/>
        </w:rPr>
      </w:pPr>
      <w:r w:rsidRPr="00AA0010">
        <w:rPr>
          <w:noProof/>
          <w:sz w:val="22"/>
          <w:szCs w:val="22"/>
        </w:rPr>
        <w:drawing>
          <wp:inline distT="0" distB="0" distL="0" distR="0" wp14:anchorId="2D9FBAC6" wp14:editId="5B6CD71F">
            <wp:extent cx="3098165" cy="1526651"/>
            <wp:effectExtent l="0" t="0" r="6985" b="0"/>
            <wp:docPr id="859229580" name="Picture 13" descr="Understanding Impact on Caregiver Fami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Understanding Impact on Caregiver Famili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07840" cy="1531418"/>
                    </a:xfrm>
                    <a:prstGeom prst="rect">
                      <a:avLst/>
                    </a:prstGeom>
                    <a:noFill/>
                    <a:ln>
                      <a:noFill/>
                    </a:ln>
                  </pic:spPr>
                </pic:pic>
              </a:graphicData>
            </a:graphic>
          </wp:inline>
        </w:drawing>
      </w:r>
      <w:r w:rsidR="00402703" w:rsidRPr="00AA0010">
        <w:rPr>
          <w:rFonts w:ascii="Arial" w:hAnsi="Arial" w:cs="Arial"/>
          <w:sz w:val="22"/>
          <w:szCs w:val="22"/>
        </w:rPr>
        <w:t xml:space="preserve">Implications of COPD on families and carers include significant emotional strain, as family members experience worry, anxiety, or helplessness when witnessing the challenges of daily tasks or frequent hospital visits (Yi et al., 2021). Caring responsibilities often increase, leading to both physical and emotional fatigue for those providing support (Zhang et al., 2024). The illness can also alter family dynamics, requiring loved ones to adjust routines and assume new </w:t>
      </w:r>
      <w:r w:rsidR="00402703" w:rsidRPr="00AA0010">
        <w:rPr>
          <w:rFonts w:ascii="Arial" w:hAnsi="Arial" w:cs="Arial"/>
          <w:sz w:val="22"/>
          <w:szCs w:val="22"/>
        </w:rPr>
        <w:t>roles and responsibilities (Zhang et al., 2024). Financial and lifestyle impacts are common, as families may face economic challenges or need to make changes in housing or employment to accommodate care needs (Yi et al., 2021). Additionally, access to education and support resources, such as learning about the condition, attending support groups, and utilising community services, can help families manage stress and provide effective care (Zhang et al., 2024).</w:t>
      </w:r>
    </w:p>
    <w:p w14:paraId="114BB596" w14:textId="63D80DD4" w:rsidR="00714774" w:rsidRPr="00AA0010" w:rsidRDefault="00714774" w:rsidP="00AA0010">
      <w:pPr>
        <w:spacing w:line="360" w:lineRule="auto"/>
        <w:jc w:val="center"/>
        <w:rPr>
          <w:rFonts w:ascii="Arial" w:hAnsi="Arial" w:cs="Arial"/>
          <w:b/>
          <w:bCs/>
          <w:sz w:val="28"/>
          <w:szCs w:val="28"/>
        </w:rPr>
      </w:pPr>
      <w:r w:rsidRPr="00AA0010">
        <w:rPr>
          <w:rFonts w:ascii="Arial" w:hAnsi="Arial" w:cs="Arial"/>
          <w:b/>
          <w:bCs/>
          <w:sz w:val="28"/>
          <w:szCs w:val="28"/>
        </w:rPr>
        <w:t>Evidence-based Treatments</w:t>
      </w:r>
    </w:p>
    <w:p w14:paraId="254C8D58" w14:textId="593923F2" w:rsidR="00740DEB" w:rsidRPr="00740DEB" w:rsidRDefault="00740DEB" w:rsidP="00740DEB">
      <w:pPr>
        <w:spacing w:line="360" w:lineRule="auto"/>
        <w:jc w:val="both"/>
        <w:rPr>
          <w:rFonts w:ascii="Arial" w:hAnsi="Arial" w:cs="Arial"/>
          <w:sz w:val="22"/>
          <w:szCs w:val="22"/>
        </w:rPr>
      </w:pPr>
      <w:r w:rsidRPr="00740DEB">
        <w:rPr>
          <w:rFonts w:ascii="Arial" w:hAnsi="Arial" w:cs="Arial"/>
          <w:sz w:val="22"/>
          <w:szCs w:val="22"/>
        </w:rPr>
        <w:t>According to the National Institute for Health and Care Excellence (NICE</w:t>
      </w:r>
      <w:r w:rsidR="008658DA">
        <w:rPr>
          <w:rFonts w:ascii="Arial" w:hAnsi="Arial" w:cs="Arial"/>
          <w:sz w:val="22"/>
          <w:szCs w:val="22"/>
        </w:rPr>
        <w:t>, 2018</w:t>
      </w:r>
      <w:r w:rsidRPr="00740DEB">
        <w:rPr>
          <w:rFonts w:ascii="Arial" w:hAnsi="Arial" w:cs="Arial"/>
          <w:sz w:val="22"/>
          <w:szCs w:val="22"/>
        </w:rPr>
        <w:t>) and the National Health Service (NHS</w:t>
      </w:r>
      <w:r w:rsidR="008658DA">
        <w:rPr>
          <w:rFonts w:ascii="Arial" w:hAnsi="Arial" w:cs="Arial"/>
          <w:sz w:val="22"/>
          <w:szCs w:val="22"/>
        </w:rPr>
        <w:t>, 2025</w:t>
      </w:r>
      <w:r w:rsidRPr="00740DEB">
        <w:rPr>
          <w:rFonts w:ascii="Arial" w:hAnsi="Arial" w:cs="Arial"/>
          <w:sz w:val="22"/>
          <w:szCs w:val="22"/>
        </w:rPr>
        <w:t>), evidence-based treatments for Chronic Obstructive Pulmonary Disease (COPD) in the UK encompass pharmacological interventions, non-pharmacological therapies, and lifestyle modifications.</w:t>
      </w:r>
    </w:p>
    <w:p w14:paraId="04D73B05" w14:textId="77777777" w:rsidR="00740DEB" w:rsidRPr="00740DEB" w:rsidRDefault="00740DEB" w:rsidP="00740DEB">
      <w:pPr>
        <w:spacing w:line="360" w:lineRule="auto"/>
        <w:jc w:val="both"/>
        <w:rPr>
          <w:rFonts w:ascii="Arial" w:hAnsi="Arial" w:cs="Arial"/>
        </w:rPr>
      </w:pPr>
      <w:r w:rsidRPr="00740DEB">
        <w:rPr>
          <w:rFonts w:ascii="Arial" w:hAnsi="Arial" w:cs="Arial"/>
          <w:b/>
          <w:bCs/>
        </w:rPr>
        <w:t>Pharmacological Treatments:</w:t>
      </w:r>
    </w:p>
    <w:p w14:paraId="507FF98B" w14:textId="435AE06F" w:rsidR="00714774" w:rsidRPr="00714774" w:rsidRDefault="00714774" w:rsidP="00714774">
      <w:pPr>
        <w:spacing w:line="360" w:lineRule="auto"/>
        <w:jc w:val="both"/>
        <w:rPr>
          <w:rFonts w:ascii="Arial" w:hAnsi="Arial" w:cs="Arial"/>
          <w:sz w:val="22"/>
          <w:szCs w:val="22"/>
        </w:rPr>
      </w:pPr>
      <w:r w:rsidRPr="00714774">
        <w:rPr>
          <w:rFonts w:ascii="Arial" w:hAnsi="Arial" w:cs="Arial"/>
          <w:sz w:val="22"/>
          <w:szCs w:val="22"/>
        </w:rPr>
        <w:t>Pharmacological management of Chronic Obstructive Pulmonary Disease (COPD) primarily involves inhaled medications as first-line treatment. Short-acting bronchodilators, such as salbutamol, provide rapid relief of symptoms, while long-acting muscarinic antagonists, such as tiotropium, help maintain open airways and improve lung function over time</w:t>
      </w:r>
      <w:r w:rsidR="00C82975">
        <w:rPr>
          <w:rFonts w:ascii="Arial" w:hAnsi="Arial" w:cs="Arial"/>
          <w:sz w:val="22"/>
          <w:szCs w:val="22"/>
        </w:rPr>
        <w:t xml:space="preserve"> </w:t>
      </w:r>
      <w:r w:rsidR="00C82975" w:rsidRPr="00740DEB">
        <w:rPr>
          <w:rFonts w:ascii="Arial" w:hAnsi="Arial" w:cs="Arial"/>
          <w:sz w:val="22"/>
          <w:szCs w:val="22"/>
        </w:rPr>
        <w:t>(NICE</w:t>
      </w:r>
      <w:r w:rsidR="00C82975">
        <w:rPr>
          <w:rFonts w:ascii="Arial" w:hAnsi="Arial" w:cs="Arial"/>
          <w:sz w:val="22"/>
          <w:szCs w:val="22"/>
        </w:rPr>
        <w:t>, 2018</w:t>
      </w:r>
      <w:r w:rsidR="00C82975" w:rsidRPr="00740DEB">
        <w:rPr>
          <w:rFonts w:ascii="Arial" w:hAnsi="Arial" w:cs="Arial"/>
          <w:sz w:val="22"/>
          <w:szCs w:val="22"/>
        </w:rPr>
        <w:t>)</w:t>
      </w:r>
      <w:r w:rsidRPr="00714774">
        <w:rPr>
          <w:rFonts w:ascii="Arial" w:hAnsi="Arial" w:cs="Arial"/>
          <w:sz w:val="22"/>
          <w:szCs w:val="22"/>
        </w:rPr>
        <w:t>. For patients with more severe COPD or frequent exacerbations, combination inhalers containing a long-acting beta-agonist and an inhaled corticosteroid are recommended to reduce inflammation and prevent flare-ups</w:t>
      </w:r>
      <w:r w:rsidR="00C82975">
        <w:rPr>
          <w:rFonts w:ascii="Arial" w:hAnsi="Arial" w:cs="Arial"/>
          <w:sz w:val="22"/>
          <w:szCs w:val="22"/>
        </w:rPr>
        <w:t xml:space="preserve"> </w:t>
      </w:r>
      <w:r w:rsidR="00C82975" w:rsidRPr="00740DEB">
        <w:rPr>
          <w:rFonts w:ascii="Arial" w:hAnsi="Arial" w:cs="Arial"/>
          <w:sz w:val="22"/>
          <w:szCs w:val="22"/>
        </w:rPr>
        <w:t>(NHS</w:t>
      </w:r>
      <w:r w:rsidR="00C82975">
        <w:rPr>
          <w:rFonts w:ascii="Arial" w:hAnsi="Arial" w:cs="Arial"/>
          <w:sz w:val="22"/>
          <w:szCs w:val="22"/>
        </w:rPr>
        <w:t>, 2025</w:t>
      </w:r>
      <w:r w:rsidR="00C82975" w:rsidRPr="00740DEB">
        <w:rPr>
          <w:rFonts w:ascii="Arial" w:hAnsi="Arial" w:cs="Arial"/>
          <w:sz w:val="22"/>
          <w:szCs w:val="22"/>
        </w:rPr>
        <w:t>)</w:t>
      </w:r>
      <w:r w:rsidRPr="00714774">
        <w:rPr>
          <w:rFonts w:ascii="Arial" w:hAnsi="Arial" w:cs="Arial"/>
          <w:sz w:val="22"/>
          <w:szCs w:val="22"/>
        </w:rPr>
        <w:t xml:space="preserve">. In cases of advanced disease with chronic bronchitis, triple therapy, which combines a long-acting beta-agonist, a long-acting muscarinic antagonist, and an inhaled corticosteroid, may be </w:t>
      </w:r>
      <w:r w:rsidRPr="00714774">
        <w:rPr>
          <w:rFonts w:ascii="Arial" w:hAnsi="Arial" w:cs="Arial"/>
          <w:sz w:val="22"/>
          <w:szCs w:val="22"/>
        </w:rPr>
        <w:lastRenderedPageBreak/>
        <w:t>prescribed to optimise symptom control and reduce exacerbation frequency</w:t>
      </w:r>
      <w:r w:rsidR="00C82975">
        <w:rPr>
          <w:rFonts w:ascii="Arial" w:hAnsi="Arial" w:cs="Arial"/>
          <w:sz w:val="22"/>
          <w:szCs w:val="22"/>
        </w:rPr>
        <w:t xml:space="preserve"> </w:t>
      </w:r>
      <w:r w:rsidR="00C82975" w:rsidRPr="00740DEB">
        <w:rPr>
          <w:rFonts w:ascii="Arial" w:hAnsi="Arial" w:cs="Arial"/>
          <w:sz w:val="22"/>
          <w:szCs w:val="22"/>
        </w:rPr>
        <w:t>(NICE</w:t>
      </w:r>
      <w:r w:rsidR="00C82975">
        <w:rPr>
          <w:rFonts w:ascii="Arial" w:hAnsi="Arial" w:cs="Arial"/>
          <w:sz w:val="22"/>
          <w:szCs w:val="22"/>
        </w:rPr>
        <w:t>, 2018</w:t>
      </w:r>
      <w:r w:rsidR="00C82975" w:rsidRPr="00740DEB">
        <w:rPr>
          <w:rFonts w:ascii="Arial" w:hAnsi="Arial" w:cs="Arial"/>
          <w:sz w:val="22"/>
          <w:szCs w:val="22"/>
        </w:rPr>
        <w:t>)</w:t>
      </w:r>
      <w:r w:rsidRPr="00714774">
        <w:rPr>
          <w:rFonts w:ascii="Arial" w:hAnsi="Arial" w:cs="Arial"/>
          <w:sz w:val="22"/>
          <w:szCs w:val="22"/>
        </w:rPr>
        <w:t>.</w:t>
      </w:r>
    </w:p>
    <w:p w14:paraId="6B6D45EC" w14:textId="77777777" w:rsidR="00A36DAE" w:rsidRPr="00A36DAE" w:rsidRDefault="00714774" w:rsidP="00A36DAE">
      <w:pPr>
        <w:spacing w:line="360" w:lineRule="auto"/>
        <w:jc w:val="both"/>
        <w:rPr>
          <w:rFonts w:ascii="Arial" w:hAnsi="Arial" w:cs="Arial"/>
          <w:sz w:val="22"/>
          <w:szCs w:val="22"/>
        </w:rPr>
      </w:pPr>
      <w:r w:rsidRPr="00714774">
        <w:rPr>
          <w:rFonts w:ascii="Arial" w:hAnsi="Arial" w:cs="Arial"/>
          <w:sz w:val="22"/>
          <w:szCs w:val="22"/>
        </w:rPr>
        <w:t>Additional pharmacological options are available for patients who continue to experience symptoms despite inhaled therapy</w:t>
      </w:r>
      <w:r w:rsidR="00C82975">
        <w:rPr>
          <w:rFonts w:ascii="Arial" w:hAnsi="Arial" w:cs="Arial"/>
          <w:sz w:val="22"/>
          <w:szCs w:val="22"/>
        </w:rPr>
        <w:t xml:space="preserve"> </w:t>
      </w:r>
      <w:r w:rsidR="00C82975" w:rsidRPr="00740DEB">
        <w:rPr>
          <w:rFonts w:ascii="Arial" w:hAnsi="Arial" w:cs="Arial"/>
          <w:sz w:val="22"/>
          <w:szCs w:val="22"/>
        </w:rPr>
        <w:t>(NHS</w:t>
      </w:r>
      <w:r w:rsidR="00C82975">
        <w:rPr>
          <w:rFonts w:ascii="Arial" w:hAnsi="Arial" w:cs="Arial"/>
          <w:sz w:val="22"/>
          <w:szCs w:val="22"/>
        </w:rPr>
        <w:t>, 2025</w:t>
      </w:r>
      <w:r w:rsidR="00C82975" w:rsidRPr="00740DEB">
        <w:rPr>
          <w:rFonts w:ascii="Arial" w:hAnsi="Arial" w:cs="Arial"/>
          <w:sz w:val="22"/>
          <w:szCs w:val="22"/>
        </w:rPr>
        <w:t>)</w:t>
      </w:r>
      <w:r w:rsidRPr="00714774">
        <w:rPr>
          <w:rFonts w:ascii="Arial" w:hAnsi="Arial" w:cs="Arial"/>
          <w:sz w:val="22"/>
          <w:szCs w:val="22"/>
        </w:rPr>
        <w:t>. Roflumilast, a phosphodiesterase-4 inhibitor, may be used in individuals with severe COPD and chronic bronchitis who have had multiple exacerbations in the previous year</w:t>
      </w:r>
      <w:r w:rsidR="00D303CB">
        <w:rPr>
          <w:rFonts w:ascii="Arial" w:hAnsi="Arial" w:cs="Arial"/>
          <w:sz w:val="22"/>
          <w:szCs w:val="22"/>
        </w:rPr>
        <w:t xml:space="preserve"> (</w:t>
      </w:r>
      <w:r w:rsidR="00D303CB" w:rsidRPr="00D303CB">
        <w:rPr>
          <w:rFonts w:ascii="Arial" w:hAnsi="Arial" w:cs="Arial"/>
          <w:sz w:val="22"/>
          <w:szCs w:val="22"/>
        </w:rPr>
        <w:t>Aaron</w:t>
      </w:r>
      <w:r w:rsidR="00D303CB">
        <w:rPr>
          <w:rFonts w:ascii="Arial" w:hAnsi="Arial" w:cs="Arial"/>
          <w:sz w:val="22"/>
          <w:szCs w:val="22"/>
        </w:rPr>
        <w:t xml:space="preserve"> et al</w:t>
      </w:r>
      <w:r w:rsidR="00004E17">
        <w:rPr>
          <w:rFonts w:ascii="Arial" w:hAnsi="Arial" w:cs="Arial"/>
          <w:sz w:val="22"/>
          <w:szCs w:val="22"/>
        </w:rPr>
        <w:t>.</w:t>
      </w:r>
      <w:r w:rsidR="00D303CB">
        <w:rPr>
          <w:rFonts w:ascii="Arial" w:hAnsi="Arial" w:cs="Arial"/>
          <w:sz w:val="22"/>
          <w:szCs w:val="22"/>
        </w:rPr>
        <w:t>, 2024)</w:t>
      </w:r>
      <w:r w:rsidRPr="00714774">
        <w:rPr>
          <w:rFonts w:ascii="Arial" w:hAnsi="Arial" w:cs="Arial"/>
          <w:sz w:val="22"/>
          <w:szCs w:val="22"/>
        </w:rPr>
        <w:t>. Short courses of oral corticosteroids are often prescribed during acute exacerbations to reduce airway inflammation, while antibiotics may be administered if a bacterial chest infection is suspected</w:t>
      </w:r>
      <w:r w:rsidR="00CA7AA2">
        <w:rPr>
          <w:rFonts w:ascii="Arial" w:hAnsi="Arial" w:cs="Arial"/>
          <w:sz w:val="22"/>
          <w:szCs w:val="22"/>
        </w:rPr>
        <w:t xml:space="preserve"> (</w:t>
      </w:r>
      <w:r w:rsidR="00CA7AA2" w:rsidRPr="00D303CB">
        <w:rPr>
          <w:rFonts w:ascii="Arial" w:hAnsi="Arial" w:cs="Arial"/>
          <w:sz w:val="22"/>
          <w:szCs w:val="22"/>
        </w:rPr>
        <w:t>Aaron</w:t>
      </w:r>
      <w:r w:rsidR="00CA7AA2">
        <w:rPr>
          <w:rFonts w:ascii="Arial" w:hAnsi="Arial" w:cs="Arial"/>
          <w:sz w:val="22"/>
          <w:szCs w:val="22"/>
        </w:rPr>
        <w:t xml:space="preserve"> et al</w:t>
      </w:r>
      <w:r w:rsidR="00004E17">
        <w:rPr>
          <w:rFonts w:ascii="Arial" w:hAnsi="Arial" w:cs="Arial"/>
          <w:sz w:val="22"/>
          <w:szCs w:val="22"/>
        </w:rPr>
        <w:t>.</w:t>
      </w:r>
      <w:r w:rsidR="00CA7AA2">
        <w:rPr>
          <w:rFonts w:ascii="Arial" w:hAnsi="Arial" w:cs="Arial"/>
          <w:sz w:val="22"/>
          <w:szCs w:val="22"/>
        </w:rPr>
        <w:t>, 2024</w:t>
      </w:r>
      <w:r w:rsidR="00004E17">
        <w:rPr>
          <w:rFonts w:ascii="Arial" w:hAnsi="Arial" w:cs="Arial"/>
          <w:sz w:val="22"/>
          <w:szCs w:val="22"/>
        </w:rPr>
        <w:t>)</w:t>
      </w:r>
      <w:r w:rsidRPr="00714774">
        <w:rPr>
          <w:rFonts w:ascii="Arial" w:hAnsi="Arial" w:cs="Arial"/>
          <w:sz w:val="22"/>
          <w:szCs w:val="22"/>
        </w:rPr>
        <w:t xml:space="preserve">. </w:t>
      </w:r>
      <w:r w:rsidR="00A36DAE" w:rsidRPr="00A36DAE">
        <w:rPr>
          <w:rFonts w:ascii="Arial" w:hAnsi="Arial" w:cs="Arial"/>
          <w:sz w:val="22"/>
          <w:szCs w:val="22"/>
        </w:rPr>
        <w:t>For individuals with COPD, these therapies are intended to control symptoms, avoid complications, and enhance general quality of life (NICE, 2018).</w:t>
      </w:r>
    </w:p>
    <w:p w14:paraId="5B2A6A69" w14:textId="5A206CEA" w:rsidR="00714774" w:rsidRPr="00AA0010" w:rsidRDefault="00740DEB" w:rsidP="00740DEB">
      <w:pPr>
        <w:spacing w:line="360" w:lineRule="auto"/>
        <w:jc w:val="both"/>
        <w:rPr>
          <w:rFonts w:ascii="Arial" w:hAnsi="Arial" w:cs="Arial"/>
          <w:b/>
          <w:bCs/>
        </w:rPr>
      </w:pPr>
      <w:r w:rsidRPr="00AA0010">
        <w:rPr>
          <w:rFonts w:ascii="Arial" w:hAnsi="Arial" w:cs="Arial"/>
          <w:b/>
          <w:bCs/>
        </w:rPr>
        <w:t>Non-Pharmacological Therapies</w:t>
      </w:r>
    </w:p>
    <w:p w14:paraId="0BD27949" w14:textId="56A80764" w:rsidR="00740DEB" w:rsidRPr="00AA0010" w:rsidRDefault="00740DEB" w:rsidP="00740DEB">
      <w:pPr>
        <w:spacing w:line="360" w:lineRule="auto"/>
        <w:jc w:val="both"/>
        <w:rPr>
          <w:rFonts w:ascii="Arial" w:hAnsi="Arial" w:cs="Arial"/>
          <w:b/>
          <w:bCs/>
          <w:sz w:val="22"/>
          <w:szCs w:val="22"/>
        </w:rPr>
      </w:pPr>
      <w:r w:rsidRPr="00AA0010">
        <w:rPr>
          <w:rFonts w:ascii="Arial" w:hAnsi="Arial" w:cs="Arial"/>
          <w:sz w:val="22"/>
          <w:szCs w:val="22"/>
        </w:rPr>
        <w:t xml:space="preserve">It includes pulmonary rehabilitation, which is a structured program combining physical exercise, education, and behavioural interventions designed to </w:t>
      </w:r>
      <w:r w:rsidR="00A36DAE">
        <w:rPr>
          <w:rFonts w:ascii="Arial" w:hAnsi="Arial" w:cs="Arial"/>
          <w:sz w:val="22"/>
          <w:szCs w:val="22"/>
        </w:rPr>
        <w:t>enhance</w:t>
      </w:r>
      <w:r w:rsidRPr="00AA0010">
        <w:rPr>
          <w:rFonts w:ascii="Arial" w:hAnsi="Arial" w:cs="Arial"/>
          <w:sz w:val="22"/>
          <w:szCs w:val="22"/>
        </w:rPr>
        <w:t xml:space="preserve"> the physical and psychological condition of individuals with chronic respiratory disease</w:t>
      </w:r>
      <w:r w:rsidR="00C82975">
        <w:rPr>
          <w:rFonts w:ascii="Arial" w:hAnsi="Arial" w:cs="Arial"/>
          <w:sz w:val="22"/>
          <w:szCs w:val="22"/>
        </w:rPr>
        <w:t xml:space="preserve"> </w:t>
      </w:r>
      <w:r w:rsidR="00C82975" w:rsidRPr="00740DEB">
        <w:rPr>
          <w:rFonts w:ascii="Arial" w:hAnsi="Arial" w:cs="Arial"/>
          <w:sz w:val="22"/>
          <w:szCs w:val="22"/>
        </w:rPr>
        <w:t>(NICE</w:t>
      </w:r>
      <w:r w:rsidR="00C82975">
        <w:rPr>
          <w:rFonts w:ascii="Arial" w:hAnsi="Arial" w:cs="Arial"/>
          <w:sz w:val="22"/>
          <w:szCs w:val="22"/>
        </w:rPr>
        <w:t>, 2018</w:t>
      </w:r>
      <w:r w:rsidR="00C82975" w:rsidRPr="00740DEB">
        <w:rPr>
          <w:rFonts w:ascii="Arial" w:hAnsi="Arial" w:cs="Arial"/>
          <w:sz w:val="22"/>
          <w:szCs w:val="22"/>
        </w:rPr>
        <w:t>)</w:t>
      </w:r>
      <w:r w:rsidRPr="00AA0010">
        <w:rPr>
          <w:rFonts w:ascii="Arial" w:hAnsi="Arial" w:cs="Arial"/>
          <w:sz w:val="22"/>
          <w:szCs w:val="22"/>
        </w:rPr>
        <w:t>. Oxygen therapy is also recommended for those with very severe COPD (FEV1 below 30% predicted) and low oxygen saturation levels, as long-term oxygen therapy can help improve survival and enhance quality of life</w:t>
      </w:r>
      <w:r w:rsidR="00CA7AA2">
        <w:rPr>
          <w:rFonts w:ascii="Arial" w:hAnsi="Arial" w:cs="Arial"/>
          <w:sz w:val="22"/>
          <w:szCs w:val="22"/>
        </w:rPr>
        <w:t xml:space="preserve"> (</w:t>
      </w:r>
      <w:r w:rsidR="00CA7AA2" w:rsidRPr="00D303CB">
        <w:rPr>
          <w:rFonts w:ascii="Arial" w:hAnsi="Arial" w:cs="Arial"/>
          <w:sz w:val="22"/>
          <w:szCs w:val="22"/>
        </w:rPr>
        <w:t>Aaron</w:t>
      </w:r>
      <w:r w:rsidR="00CA7AA2">
        <w:rPr>
          <w:rFonts w:ascii="Arial" w:hAnsi="Arial" w:cs="Arial"/>
          <w:sz w:val="22"/>
          <w:szCs w:val="22"/>
        </w:rPr>
        <w:t xml:space="preserve"> et al</w:t>
      </w:r>
      <w:r w:rsidR="00004E17">
        <w:rPr>
          <w:rFonts w:ascii="Arial" w:hAnsi="Arial" w:cs="Arial"/>
          <w:sz w:val="22"/>
          <w:szCs w:val="22"/>
        </w:rPr>
        <w:t>.</w:t>
      </w:r>
      <w:r w:rsidR="00CA7AA2">
        <w:rPr>
          <w:rFonts w:ascii="Arial" w:hAnsi="Arial" w:cs="Arial"/>
          <w:sz w:val="22"/>
          <w:szCs w:val="22"/>
        </w:rPr>
        <w:t>, 2024</w:t>
      </w:r>
      <w:r w:rsidR="00743C1A">
        <w:rPr>
          <w:rFonts w:ascii="Arial" w:hAnsi="Arial" w:cs="Arial"/>
          <w:sz w:val="22"/>
          <w:szCs w:val="22"/>
        </w:rPr>
        <w:t>)</w:t>
      </w:r>
      <w:r w:rsidRPr="00AA0010">
        <w:rPr>
          <w:rFonts w:ascii="Arial" w:hAnsi="Arial" w:cs="Arial"/>
          <w:sz w:val="22"/>
          <w:szCs w:val="22"/>
        </w:rPr>
        <w:t>.</w:t>
      </w:r>
    </w:p>
    <w:p w14:paraId="3A3E8005" w14:textId="77777777" w:rsidR="00714774" w:rsidRPr="00AA0010" w:rsidRDefault="00740DEB" w:rsidP="00740DEB">
      <w:pPr>
        <w:spacing w:line="360" w:lineRule="auto"/>
        <w:jc w:val="both"/>
        <w:rPr>
          <w:rFonts w:ascii="Arial" w:hAnsi="Arial" w:cs="Arial"/>
          <w:b/>
          <w:bCs/>
        </w:rPr>
      </w:pPr>
      <w:r w:rsidRPr="00AA0010">
        <w:rPr>
          <w:rFonts w:ascii="Arial" w:hAnsi="Arial" w:cs="Arial"/>
          <w:b/>
          <w:bCs/>
        </w:rPr>
        <w:t>Lifestyle Modifications</w:t>
      </w:r>
    </w:p>
    <w:p w14:paraId="48B281D8" w14:textId="773DD01D" w:rsidR="00740DEB" w:rsidRPr="00AA0010" w:rsidRDefault="00740DEB" w:rsidP="00740DEB">
      <w:pPr>
        <w:spacing w:line="360" w:lineRule="auto"/>
        <w:jc w:val="both"/>
        <w:rPr>
          <w:rFonts w:ascii="Arial" w:hAnsi="Arial" w:cs="Arial"/>
          <w:sz w:val="22"/>
          <w:szCs w:val="22"/>
        </w:rPr>
      </w:pPr>
      <w:r w:rsidRPr="00AA0010">
        <w:rPr>
          <w:rFonts w:ascii="Arial" w:hAnsi="Arial" w:cs="Arial"/>
          <w:sz w:val="22"/>
          <w:szCs w:val="22"/>
        </w:rPr>
        <w:t xml:space="preserve">It </w:t>
      </w:r>
      <w:r w:rsidRPr="00740DEB">
        <w:rPr>
          <w:rFonts w:ascii="Arial" w:hAnsi="Arial" w:cs="Arial"/>
          <w:sz w:val="22"/>
          <w:szCs w:val="22"/>
        </w:rPr>
        <w:t>include</w:t>
      </w:r>
      <w:r w:rsidRPr="00AA0010">
        <w:rPr>
          <w:rFonts w:ascii="Arial" w:hAnsi="Arial" w:cs="Arial"/>
          <w:sz w:val="22"/>
          <w:szCs w:val="22"/>
        </w:rPr>
        <w:t>s</w:t>
      </w:r>
      <w:r w:rsidRPr="00740DEB">
        <w:rPr>
          <w:rFonts w:ascii="Arial" w:hAnsi="Arial" w:cs="Arial"/>
          <w:sz w:val="22"/>
          <w:szCs w:val="22"/>
        </w:rPr>
        <w:t xml:space="preserve"> smoking cessation, which is the most crucial intervention for those who smoke, with NHS services providing support and resources to aid in quitting</w:t>
      </w:r>
      <w:r w:rsidR="00C82975">
        <w:rPr>
          <w:rFonts w:ascii="Arial" w:hAnsi="Arial" w:cs="Arial"/>
          <w:sz w:val="22"/>
          <w:szCs w:val="22"/>
        </w:rPr>
        <w:t xml:space="preserve"> </w:t>
      </w:r>
      <w:r w:rsidR="00C82975" w:rsidRPr="00740DEB">
        <w:rPr>
          <w:rFonts w:ascii="Arial" w:hAnsi="Arial" w:cs="Arial"/>
          <w:sz w:val="22"/>
          <w:szCs w:val="22"/>
        </w:rPr>
        <w:t>(NICE</w:t>
      </w:r>
      <w:r w:rsidR="00C82975">
        <w:rPr>
          <w:rFonts w:ascii="Arial" w:hAnsi="Arial" w:cs="Arial"/>
          <w:sz w:val="22"/>
          <w:szCs w:val="22"/>
        </w:rPr>
        <w:t>, 2018</w:t>
      </w:r>
      <w:r w:rsidR="00C82975" w:rsidRPr="00740DEB">
        <w:rPr>
          <w:rFonts w:ascii="Arial" w:hAnsi="Arial" w:cs="Arial"/>
          <w:sz w:val="22"/>
          <w:szCs w:val="22"/>
        </w:rPr>
        <w:t>)</w:t>
      </w:r>
      <w:r w:rsidRPr="00740DEB">
        <w:rPr>
          <w:rFonts w:ascii="Arial" w:hAnsi="Arial" w:cs="Arial"/>
          <w:sz w:val="22"/>
          <w:szCs w:val="22"/>
        </w:rPr>
        <w:t>. Vaccinations, including the annual influenza vaccine and pneumococcal vaccine, are recommended to prevent respiratory infections</w:t>
      </w:r>
      <w:r w:rsidR="00C82975">
        <w:rPr>
          <w:rFonts w:ascii="Arial" w:hAnsi="Arial" w:cs="Arial"/>
          <w:sz w:val="22"/>
          <w:szCs w:val="22"/>
        </w:rPr>
        <w:t xml:space="preserve"> </w:t>
      </w:r>
      <w:r w:rsidR="00C82975" w:rsidRPr="00740DEB">
        <w:rPr>
          <w:rFonts w:ascii="Arial" w:hAnsi="Arial" w:cs="Arial"/>
          <w:sz w:val="22"/>
          <w:szCs w:val="22"/>
        </w:rPr>
        <w:t>(NHS</w:t>
      </w:r>
      <w:r w:rsidR="00C82975">
        <w:rPr>
          <w:rFonts w:ascii="Arial" w:hAnsi="Arial" w:cs="Arial"/>
          <w:sz w:val="22"/>
          <w:szCs w:val="22"/>
        </w:rPr>
        <w:t>, 2025</w:t>
      </w:r>
      <w:r w:rsidR="00C82975" w:rsidRPr="00740DEB">
        <w:rPr>
          <w:rFonts w:ascii="Arial" w:hAnsi="Arial" w:cs="Arial"/>
          <w:sz w:val="22"/>
          <w:szCs w:val="22"/>
        </w:rPr>
        <w:t>)</w:t>
      </w:r>
      <w:r w:rsidRPr="00740DEB">
        <w:rPr>
          <w:rFonts w:ascii="Arial" w:hAnsi="Arial" w:cs="Arial"/>
          <w:sz w:val="22"/>
          <w:szCs w:val="22"/>
        </w:rPr>
        <w:t xml:space="preserve">. Engaging in regular </w:t>
      </w:r>
      <w:r w:rsidRPr="00740DEB">
        <w:rPr>
          <w:rFonts w:ascii="Arial" w:hAnsi="Arial" w:cs="Arial"/>
          <w:sz w:val="22"/>
          <w:szCs w:val="22"/>
        </w:rPr>
        <w:t>physical activity is also advised, as it can improve overall health and help reduce COPD symptoms</w:t>
      </w:r>
      <w:r w:rsidR="00C82975">
        <w:rPr>
          <w:rFonts w:ascii="Arial" w:hAnsi="Arial" w:cs="Arial"/>
          <w:sz w:val="22"/>
          <w:szCs w:val="22"/>
        </w:rPr>
        <w:t xml:space="preserve"> </w:t>
      </w:r>
      <w:r w:rsidR="00C82975" w:rsidRPr="00740DEB">
        <w:rPr>
          <w:rFonts w:ascii="Arial" w:hAnsi="Arial" w:cs="Arial"/>
          <w:sz w:val="22"/>
          <w:szCs w:val="22"/>
        </w:rPr>
        <w:t>(NHS</w:t>
      </w:r>
      <w:r w:rsidR="00C82975">
        <w:rPr>
          <w:rFonts w:ascii="Arial" w:hAnsi="Arial" w:cs="Arial"/>
          <w:sz w:val="22"/>
          <w:szCs w:val="22"/>
        </w:rPr>
        <w:t>, 2025</w:t>
      </w:r>
      <w:r w:rsidR="00C82975" w:rsidRPr="00740DEB">
        <w:rPr>
          <w:rFonts w:ascii="Arial" w:hAnsi="Arial" w:cs="Arial"/>
          <w:sz w:val="22"/>
          <w:szCs w:val="22"/>
        </w:rPr>
        <w:t>)</w:t>
      </w:r>
      <w:r w:rsidRPr="00740DEB">
        <w:rPr>
          <w:rFonts w:ascii="Arial" w:hAnsi="Arial" w:cs="Arial"/>
          <w:sz w:val="22"/>
          <w:szCs w:val="22"/>
        </w:rPr>
        <w:t>.</w:t>
      </w:r>
    </w:p>
    <w:p w14:paraId="566163B6" w14:textId="4ACC6671" w:rsidR="00064803" w:rsidRPr="00AA0010" w:rsidRDefault="003C0F01" w:rsidP="00AA0010">
      <w:pPr>
        <w:spacing w:line="360" w:lineRule="auto"/>
        <w:jc w:val="center"/>
        <w:rPr>
          <w:rFonts w:ascii="Arial" w:hAnsi="Arial" w:cs="Arial"/>
          <w:b/>
          <w:bCs/>
        </w:rPr>
      </w:pPr>
      <w:r w:rsidRPr="00AA0010">
        <w:rPr>
          <w:rFonts w:ascii="Arial" w:hAnsi="Arial" w:cs="Arial"/>
          <w:b/>
          <w:bCs/>
        </w:rPr>
        <w:t>International Model: The Chronic Care Model (CCM)</w:t>
      </w:r>
    </w:p>
    <w:p w14:paraId="2F25252C" w14:textId="5EA0F27A" w:rsidR="005A5E57" w:rsidRPr="00AA0010" w:rsidRDefault="008732B3" w:rsidP="00740DEB">
      <w:pPr>
        <w:spacing w:line="360" w:lineRule="auto"/>
        <w:jc w:val="both"/>
        <w:rPr>
          <w:rFonts w:ascii="Arial" w:hAnsi="Arial" w:cs="Arial"/>
          <w:b/>
          <w:bCs/>
          <w:sz w:val="22"/>
          <w:szCs w:val="22"/>
        </w:rPr>
      </w:pPr>
      <w:r w:rsidRPr="00AA0010">
        <w:rPr>
          <w:noProof/>
          <w:sz w:val="22"/>
          <w:szCs w:val="22"/>
        </w:rPr>
        <w:drawing>
          <wp:inline distT="0" distB="0" distL="0" distR="0" wp14:anchorId="6B4A3049" wp14:editId="2A6AF5E2">
            <wp:extent cx="3098165" cy="2322830"/>
            <wp:effectExtent l="0" t="0" r="6985" b="1270"/>
            <wp:docPr id="1365116290" name="Picture 7" descr="MODULE 3 - Foundations of 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ODULE 3 - Foundations of L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98165" cy="2322830"/>
                    </a:xfrm>
                    <a:prstGeom prst="rect">
                      <a:avLst/>
                    </a:prstGeom>
                    <a:noFill/>
                    <a:ln>
                      <a:noFill/>
                    </a:ln>
                  </pic:spPr>
                </pic:pic>
              </a:graphicData>
            </a:graphic>
          </wp:inline>
        </w:drawing>
      </w:r>
      <w:r w:rsidR="003C0F01" w:rsidRPr="00AA0010">
        <w:rPr>
          <w:rFonts w:ascii="Arial" w:hAnsi="Arial" w:cs="Arial"/>
          <w:sz w:val="22"/>
          <w:szCs w:val="22"/>
        </w:rPr>
        <w:t>The Chronic Care Model (CCM), developed by Wagner</w:t>
      </w:r>
      <w:r w:rsidR="00A36DAE">
        <w:rPr>
          <w:rFonts w:ascii="Arial" w:hAnsi="Arial" w:cs="Arial"/>
          <w:sz w:val="22"/>
          <w:szCs w:val="22"/>
        </w:rPr>
        <w:t>,</w:t>
      </w:r>
      <w:r w:rsidR="003C0F01" w:rsidRPr="00AA0010">
        <w:rPr>
          <w:rFonts w:ascii="Arial" w:hAnsi="Arial" w:cs="Arial"/>
          <w:sz w:val="22"/>
          <w:szCs w:val="22"/>
        </w:rPr>
        <w:t xml:space="preserve"> is widely recognised as an effective framework for managing chronic diseases, including COPD. It emphasises a proactive, patient-centred approach to care, focusing on several key components</w:t>
      </w:r>
      <w:r w:rsidR="00A855F9">
        <w:rPr>
          <w:rFonts w:ascii="Arial" w:hAnsi="Arial" w:cs="Arial"/>
          <w:sz w:val="22"/>
          <w:szCs w:val="22"/>
        </w:rPr>
        <w:t xml:space="preserve"> (</w:t>
      </w:r>
      <w:proofErr w:type="spellStart"/>
      <w:r w:rsidR="00A855F9" w:rsidRPr="00A855F9">
        <w:rPr>
          <w:rFonts w:ascii="Arial" w:hAnsi="Arial" w:cs="Arial"/>
          <w:sz w:val="22"/>
          <w:szCs w:val="22"/>
        </w:rPr>
        <w:t>Ghiyasvandian</w:t>
      </w:r>
      <w:proofErr w:type="spellEnd"/>
      <w:r w:rsidR="00A855F9">
        <w:rPr>
          <w:rFonts w:ascii="Arial" w:hAnsi="Arial" w:cs="Arial"/>
          <w:sz w:val="22"/>
          <w:szCs w:val="22"/>
        </w:rPr>
        <w:t xml:space="preserve"> et al</w:t>
      </w:r>
      <w:r w:rsidR="007A03D8">
        <w:rPr>
          <w:rFonts w:ascii="Arial" w:hAnsi="Arial" w:cs="Arial"/>
          <w:sz w:val="22"/>
          <w:szCs w:val="22"/>
        </w:rPr>
        <w:t>.</w:t>
      </w:r>
      <w:r w:rsidR="00A855F9">
        <w:rPr>
          <w:rFonts w:ascii="Arial" w:hAnsi="Arial" w:cs="Arial"/>
          <w:sz w:val="22"/>
          <w:szCs w:val="22"/>
        </w:rPr>
        <w:t>, 2021)</w:t>
      </w:r>
      <w:r w:rsidR="003C0F01" w:rsidRPr="00AA0010">
        <w:rPr>
          <w:rFonts w:ascii="Arial" w:hAnsi="Arial" w:cs="Arial"/>
          <w:sz w:val="22"/>
          <w:szCs w:val="22"/>
        </w:rPr>
        <w:t>. Self-management support involves empowering patients to manage their condition through education and skills development. Delivery system design ensures healthcare services are organised to meet the needs of chronic disease patients</w:t>
      </w:r>
      <w:r w:rsidR="00477DAE">
        <w:rPr>
          <w:rFonts w:ascii="Arial" w:hAnsi="Arial" w:cs="Arial"/>
          <w:sz w:val="22"/>
          <w:szCs w:val="22"/>
        </w:rPr>
        <w:t xml:space="preserve"> (</w:t>
      </w:r>
      <w:proofErr w:type="spellStart"/>
      <w:r w:rsidR="00477DAE" w:rsidRPr="00477DAE">
        <w:rPr>
          <w:rFonts w:ascii="Arial" w:hAnsi="Arial" w:cs="Arial"/>
          <w:sz w:val="22"/>
          <w:szCs w:val="22"/>
        </w:rPr>
        <w:t>Sazak</w:t>
      </w:r>
      <w:proofErr w:type="spellEnd"/>
      <w:r w:rsidR="007A03D8">
        <w:rPr>
          <w:rFonts w:ascii="Arial" w:hAnsi="Arial" w:cs="Arial"/>
          <w:sz w:val="22"/>
          <w:szCs w:val="22"/>
        </w:rPr>
        <w:t xml:space="preserve"> </w:t>
      </w:r>
      <w:r w:rsidR="00477DAE" w:rsidRPr="00477DAE">
        <w:rPr>
          <w:rFonts w:ascii="Arial" w:hAnsi="Arial" w:cs="Arial"/>
          <w:sz w:val="22"/>
          <w:szCs w:val="22"/>
        </w:rPr>
        <w:t>and Olgun</w:t>
      </w:r>
      <w:r w:rsidR="00477DAE">
        <w:rPr>
          <w:rFonts w:ascii="Arial" w:hAnsi="Arial" w:cs="Arial"/>
          <w:sz w:val="22"/>
          <w:szCs w:val="22"/>
        </w:rPr>
        <w:t>, 2025)</w:t>
      </w:r>
      <w:r w:rsidR="003C0F01" w:rsidRPr="00AA0010">
        <w:rPr>
          <w:rFonts w:ascii="Arial" w:hAnsi="Arial" w:cs="Arial"/>
          <w:sz w:val="22"/>
          <w:szCs w:val="22"/>
        </w:rPr>
        <w:t>. Decision support provides evidence-based guidelines and clinical decision tools, while clinical information systems utilise registries and electronic health records to track patient data</w:t>
      </w:r>
      <w:r w:rsidR="007A03D8">
        <w:rPr>
          <w:rFonts w:ascii="Arial" w:hAnsi="Arial" w:cs="Arial"/>
          <w:sz w:val="22"/>
          <w:szCs w:val="22"/>
        </w:rPr>
        <w:t xml:space="preserve"> (</w:t>
      </w:r>
      <w:proofErr w:type="spellStart"/>
      <w:r w:rsidR="007A03D8" w:rsidRPr="00477DAE">
        <w:rPr>
          <w:rFonts w:ascii="Arial" w:hAnsi="Arial" w:cs="Arial"/>
          <w:sz w:val="22"/>
          <w:szCs w:val="22"/>
        </w:rPr>
        <w:t>Sazak</w:t>
      </w:r>
      <w:proofErr w:type="spellEnd"/>
      <w:r w:rsidR="007A03D8">
        <w:rPr>
          <w:rFonts w:ascii="Arial" w:hAnsi="Arial" w:cs="Arial"/>
          <w:sz w:val="22"/>
          <w:szCs w:val="22"/>
        </w:rPr>
        <w:t xml:space="preserve"> </w:t>
      </w:r>
      <w:r w:rsidR="007A03D8" w:rsidRPr="00477DAE">
        <w:rPr>
          <w:rFonts w:ascii="Arial" w:hAnsi="Arial" w:cs="Arial"/>
          <w:sz w:val="22"/>
          <w:szCs w:val="22"/>
        </w:rPr>
        <w:t>and Olgun</w:t>
      </w:r>
      <w:r w:rsidR="007A03D8">
        <w:rPr>
          <w:rFonts w:ascii="Arial" w:hAnsi="Arial" w:cs="Arial"/>
          <w:sz w:val="22"/>
          <w:szCs w:val="22"/>
        </w:rPr>
        <w:t>, 2025)</w:t>
      </w:r>
      <w:r w:rsidR="003C0F01" w:rsidRPr="00AA0010">
        <w:rPr>
          <w:rFonts w:ascii="Arial" w:hAnsi="Arial" w:cs="Arial"/>
          <w:sz w:val="22"/>
          <w:szCs w:val="22"/>
        </w:rPr>
        <w:t xml:space="preserve">. The model also emphasises the importance of community resources by linking patients to support services, and health system organisation by aligning healthcare policies and resources to support chronic disease management. Implementing the CCM has been associated with improved patient </w:t>
      </w:r>
      <w:r w:rsidR="003C0F01" w:rsidRPr="00AA0010">
        <w:rPr>
          <w:rFonts w:ascii="Arial" w:hAnsi="Arial" w:cs="Arial"/>
          <w:sz w:val="22"/>
          <w:szCs w:val="22"/>
        </w:rPr>
        <w:lastRenderedPageBreak/>
        <w:t xml:space="preserve">outcomes, including better symptom control, reduced hospital admissions, and enhanced quality of life for individuals with COPD. For instance, a study by </w:t>
      </w:r>
      <w:proofErr w:type="spellStart"/>
      <w:r w:rsidR="007A03D8" w:rsidRPr="00A855F9">
        <w:rPr>
          <w:rFonts w:ascii="Arial" w:hAnsi="Arial" w:cs="Arial"/>
          <w:sz w:val="22"/>
          <w:szCs w:val="22"/>
        </w:rPr>
        <w:t>Ghiyasvandian</w:t>
      </w:r>
      <w:proofErr w:type="spellEnd"/>
      <w:r w:rsidR="007A03D8">
        <w:rPr>
          <w:rFonts w:ascii="Arial" w:hAnsi="Arial" w:cs="Arial"/>
          <w:sz w:val="22"/>
          <w:szCs w:val="22"/>
        </w:rPr>
        <w:t xml:space="preserve"> </w:t>
      </w:r>
      <w:r w:rsidR="003C0F01" w:rsidRPr="00AA0010">
        <w:rPr>
          <w:rFonts w:ascii="Arial" w:hAnsi="Arial" w:cs="Arial"/>
          <w:sz w:val="22"/>
          <w:szCs w:val="22"/>
        </w:rPr>
        <w:t>et al. (202</w:t>
      </w:r>
      <w:r w:rsidR="007A03D8">
        <w:rPr>
          <w:rFonts w:ascii="Arial" w:hAnsi="Arial" w:cs="Arial"/>
          <w:sz w:val="22"/>
          <w:szCs w:val="22"/>
        </w:rPr>
        <w:t>1</w:t>
      </w:r>
      <w:r w:rsidR="003C0F01" w:rsidRPr="00AA0010">
        <w:rPr>
          <w:rFonts w:ascii="Arial" w:hAnsi="Arial" w:cs="Arial"/>
          <w:sz w:val="22"/>
          <w:szCs w:val="22"/>
        </w:rPr>
        <w:t>) demonstrated that operationalising the CCM with goal-oriented interventions led to improved health outcomes for patients with chronic conditions</w:t>
      </w:r>
      <w:r w:rsidR="00CA7AA2">
        <w:rPr>
          <w:rFonts w:ascii="Arial" w:hAnsi="Arial" w:cs="Arial"/>
          <w:sz w:val="22"/>
          <w:szCs w:val="22"/>
        </w:rPr>
        <w:t xml:space="preserve"> </w:t>
      </w:r>
      <w:r w:rsidR="007A03D8">
        <w:rPr>
          <w:rFonts w:ascii="Arial" w:hAnsi="Arial" w:cs="Arial"/>
          <w:sz w:val="22"/>
          <w:szCs w:val="22"/>
        </w:rPr>
        <w:t>(</w:t>
      </w:r>
      <w:proofErr w:type="spellStart"/>
      <w:r w:rsidR="007A03D8" w:rsidRPr="00477DAE">
        <w:rPr>
          <w:rFonts w:ascii="Arial" w:hAnsi="Arial" w:cs="Arial"/>
          <w:sz w:val="22"/>
          <w:szCs w:val="22"/>
        </w:rPr>
        <w:t>Sazak</w:t>
      </w:r>
      <w:proofErr w:type="spellEnd"/>
      <w:r w:rsidR="007A03D8">
        <w:rPr>
          <w:rFonts w:ascii="Arial" w:hAnsi="Arial" w:cs="Arial"/>
          <w:sz w:val="22"/>
          <w:szCs w:val="22"/>
        </w:rPr>
        <w:t xml:space="preserve"> </w:t>
      </w:r>
      <w:r w:rsidR="007A03D8" w:rsidRPr="00477DAE">
        <w:rPr>
          <w:rFonts w:ascii="Arial" w:hAnsi="Arial" w:cs="Arial"/>
          <w:sz w:val="22"/>
          <w:szCs w:val="22"/>
        </w:rPr>
        <w:t>and Olgun</w:t>
      </w:r>
      <w:r w:rsidR="007A03D8">
        <w:rPr>
          <w:rFonts w:ascii="Arial" w:hAnsi="Arial" w:cs="Arial"/>
          <w:sz w:val="22"/>
          <w:szCs w:val="22"/>
        </w:rPr>
        <w:t>, 2025)</w:t>
      </w:r>
      <w:r w:rsidR="003C0F01" w:rsidRPr="00AA0010">
        <w:rPr>
          <w:rFonts w:ascii="Arial" w:hAnsi="Arial" w:cs="Arial"/>
          <w:sz w:val="22"/>
          <w:szCs w:val="22"/>
        </w:rPr>
        <w:t>.</w:t>
      </w:r>
    </w:p>
    <w:p w14:paraId="05D5FC30" w14:textId="1B178BE5" w:rsidR="003C0F01" w:rsidRPr="00AA0010" w:rsidRDefault="003C0F01" w:rsidP="00AA0010">
      <w:pPr>
        <w:spacing w:line="360" w:lineRule="auto"/>
        <w:jc w:val="center"/>
        <w:rPr>
          <w:rFonts w:ascii="Arial" w:hAnsi="Arial" w:cs="Arial"/>
          <w:b/>
          <w:bCs/>
        </w:rPr>
      </w:pPr>
      <w:r w:rsidRPr="003C0F01">
        <w:rPr>
          <w:rFonts w:ascii="Arial" w:hAnsi="Arial" w:cs="Arial"/>
          <w:b/>
          <w:bCs/>
        </w:rPr>
        <w:t xml:space="preserve">UK Model: NHS </w:t>
      </w:r>
      <w:r w:rsidRPr="00AA0010">
        <w:rPr>
          <w:rFonts w:ascii="Arial" w:hAnsi="Arial" w:cs="Arial"/>
          <w:b/>
          <w:bCs/>
        </w:rPr>
        <w:t>Patient-Centred</w:t>
      </w:r>
      <w:r w:rsidRPr="003C0F01">
        <w:rPr>
          <w:rFonts w:ascii="Arial" w:hAnsi="Arial" w:cs="Arial"/>
          <w:b/>
          <w:bCs/>
        </w:rPr>
        <w:t xml:space="preserve"> Care for COPD</w:t>
      </w:r>
    </w:p>
    <w:p w14:paraId="0DEEDD0B" w14:textId="775AF89B" w:rsidR="008732B3" w:rsidRPr="003C0F01" w:rsidRDefault="008732B3" w:rsidP="003C0F01">
      <w:pPr>
        <w:spacing w:line="360" w:lineRule="auto"/>
        <w:jc w:val="both"/>
        <w:rPr>
          <w:rFonts w:ascii="Arial" w:hAnsi="Arial" w:cs="Arial"/>
          <w:sz w:val="22"/>
          <w:szCs w:val="22"/>
        </w:rPr>
      </w:pPr>
      <w:r w:rsidRPr="00AA0010">
        <w:rPr>
          <w:noProof/>
          <w:sz w:val="22"/>
          <w:szCs w:val="22"/>
        </w:rPr>
        <w:drawing>
          <wp:inline distT="0" distB="0" distL="0" distR="0" wp14:anchorId="62B823D3" wp14:editId="56D2D9A8">
            <wp:extent cx="3098165" cy="2424430"/>
            <wp:effectExtent l="0" t="0" r="6985" b="0"/>
            <wp:docPr id="701770222" name="Picture 9" descr="Person-centred medical care - North Western Melbourne Primary Health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erson-centred medical care - North Western Melbourne Primary Health Networ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98165" cy="2424430"/>
                    </a:xfrm>
                    <a:prstGeom prst="rect">
                      <a:avLst/>
                    </a:prstGeom>
                    <a:noFill/>
                    <a:ln>
                      <a:noFill/>
                    </a:ln>
                  </pic:spPr>
                </pic:pic>
              </a:graphicData>
            </a:graphic>
          </wp:inline>
        </w:drawing>
      </w:r>
    </w:p>
    <w:p w14:paraId="7D3868D1" w14:textId="1ACA9187" w:rsidR="003C0F01" w:rsidRPr="003C0F01" w:rsidRDefault="00A36DAE" w:rsidP="003C0F01">
      <w:pPr>
        <w:spacing w:line="360" w:lineRule="auto"/>
        <w:jc w:val="both"/>
        <w:rPr>
          <w:rFonts w:ascii="Arial" w:hAnsi="Arial" w:cs="Arial"/>
          <w:sz w:val="22"/>
          <w:szCs w:val="22"/>
        </w:rPr>
      </w:pPr>
      <w:r w:rsidRPr="00A36DAE">
        <w:rPr>
          <w:rFonts w:ascii="Arial" w:hAnsi="Arial" w:cs="Arial"/>
          <w:sz w:val="22"/>
          <w:szCs w:val="22"/>
        </w:rPr>
        <w:t>Comprehensive guidelines for the treatment of Chronic Obstructive Pulmonary Disease (COPD) in people 16 years of age and older are provided by the National Institute for Health and Care Excellence (NICE) in the United Kingdom.</w:t>
      </w:r>
      <w:r w:rsidR="003C0F01" w:rsidRPr="003C0F01">
        <w:rPr>
          <w:rFonts w:ascii="Arial" w:hAnsi="Arial" w:cs="Arial"/>
          <w:sz w:val="22"/>
          <w:szCs w:val="22"/>
        </w:rPr>
        <w:t xml:space="preserve"> These guidelines </w:t>
      </w:r>
      <w:r w:rsidR="003C0F01" w:rsidRPr="00AA0010">
        <w:rPr>
          <w:rFonts w:ascii="Arial" w:hAnsi="Arial" w:cs="Arial"/>
          <w:sz w:val="22"/>
          <w:szCs w:val="22"/>
        </w:rPr>
        <w:t>emphasise</w:t>
      </w:r>
      <w:r w:rsidR="003C0F01" w:rsidRPr="003C0F01">
        <w:rPr>
          <w:rFonts w:ascii="Arial" w:hAnsi="Arial" w:cs="Arial"/>
          <w:sz w:val="22"/>
          <w:szCs w:val="22"/>
        </w:rPr>
        <w:t xml:space="preserve"> a </w:t>
      </w:r>
      <w:r w:rsidR="003C0F01" w:rsidRPr="00AA0010">
        <w:rPr>
          <w:rFonts w:ascii="Arial" w:hAnsi="Arial" w:cs="Arial"/>
          <w:sz w:val="22"/>
          <w:szCs w:val="22"/>
        </w:rPr>
        <w:t>patient-centred</w:t>
      </w:r>
      <w:r w:rsidR="003C0F01" w:rsidRPr="003C0F01">
        <w:rPr>
          <w:rFonts w:ascii="Arial" w:hAnsi="Arial" w:cs="Arial"/>
          <w:sz w:val="22"/>
          <w:szCs w:val="22"/>
        </w:rPr>
        <w:t xml:space="preserve"> approach that integrates various aspects of care to enhance patient outcomes</w:t>
      </w:r>
      <w:r w:rsidR="00CE7CD0">
        <w:rPr>
          <w:rFonts w:ascii="Arial" w:hAnsi="Arial" w:cs="Arial"/>
          <w:sz w:val="22"/>
          <w:szCs w:val="22"/>
        </w:rPr>
        <w:t xml:space="preserve"> (</w:t>
      </w:r>
      <w:r w:rsidR="00CE7CD0" w:rsidRPr="00CE7CD0">
        <w:rPr>
          <w:rFonts w:ascii="Arial" w:hAnsi="Arial" w:cs="Arial"/>
          <w:sz w:val="22"/>
          <w:szCs w:val="22"/>
        </w:rPr>
        <w:t>Burke</w:t>
      </w:r>
      <w:r w:rsidR="00CE7CD0">
        <w:rPr>
          <w:rFonts w:ascii="Arial" w:hAnsi="Arial" w:cs="Arial"/>
          <w:sz w:val="22"/>
          <w:szCs w:val="22"/>
        </w:rPr>
        <w:t xml:space="preserve"> and </w:t>
      </w:r>
      <w:r w:rsidR="00CE7CD0" w:rsidRPr="00CE7CD0">
        <w:rPr>
          <w:rFonts w:ascii="Arial" w:hAnsi="Arial" w:cs="Arial"/>
          <w:sz w:val="22"/>
          <w:szCs w:val="22"/>
        </w:rPr>
        <w:t>Wilkinson</w:t>
      </w:r>
      <w:r w:rsidR="00CE7CD0">
        <w:rPr>
          <w:rFonts w:ascii="Arial" w:hAnsi="Arial" w:cs="Arial"/>
          <w:sz w:val="22"/>
          <w:szCs w:val="22"/>
        </w:rPr>
        <w:t>, 2021)</w:t>
      </w:r>
      <w:r w:rsidR="003C0F01" w:rsidRPr="003C0F01">
        <w:rPr>
          <w:rFonts w:ascii="Arial" w:hAnsi="Arial" w:cs="Arial"/>
          <w:sz w:val="22"/>
          <w:szCs w:val="22"/>
        </w:rPr>
        <w:t>.</w:t>
      </w:r>
    </w:p>
    <w:p w14:paraId="781A20A5" w14:textId="3326238C" w:rsidR="003C0F01" w:rsidRPr="003C0F01" w:rsidRDefault="003C0F01" w:rsidP="003C0F01">
      <w:pPr>
        <w:spacing w:line="360" w:lineRule="auto"/>
        <w:jc w:val="both"/>
        <w:rPr>
          <w:rFonts w:ascii="Arial" w:hAnsi="Arial" w:cs="Arial"/>
          <w:sz w:val="22"/>
          <w:szCs w:val="22"/>
        </w:rPr>
      </w:pPr>
      <w:r w:rsidRPr="003C0F01">
        <w:rPr>
          <w:rFonts w:ascii="Arial" w:hAnsi="Arial" w:cs="Arial"/>
          <w:sz w:val="22"/>
          <w:szCs w:val="22"/>
        </w:rPr>
        <w:t>The NICE guidelines advocate for a multidisciplinary approach involving healthcare professionals such as general practitioners, respiratory specialists, nurses, and physiotherapists</w:t>
      </w:r>
      <w:r w:rsidR="008C186B">
        <w:rPr>
          <w:rFonts w:ascii="Arial" w:hAnsi="Arial" w:cs="Arial"/>
          <w:sz w:val="22"/>
          <w:szCs w:val="22"/>
        </w:rPr>
        <w:t xml:space="preserve"> (</w:t>
      </w:r>
      <w:r w:rsidR="008C186B" w:rsidRPr="008C186B">
        <w:rPr>
          <w:rFonts w:ascii="Arial" w:hAnsi="Arial" w:cs="Arial"/>
          <w:sz w:val="22"/>
          <w:szCs w:val="22"/>
        </w:rPr>
        <w:t>Schmidt</w:t>
      </w:r>
      <w:r w:rsidR="008C186B">
        <w:rPr>
          <w:rFonts w:ascii="Arial" w:hAnsi="Arial" w:cs="Arial"/>
          <w:sz w:val="22"/>
          <w:szCs w:val="22"/>
        </w:rPr>
        <w:t xml:space="preserve"> et al</w:t>
      </w:r>
      <w:r w:rsidR="0047196C">
        <w:rPr>
          <w:rFonts w:ascii="Arial" w:hAnsi="Arial" w:cs="Arial"/>
          <w:sz w:val="22"/>
          <w:szCs w:val="22"/>
        </w:rPr>
        <w:t>.</w:t>
      </w:r>
      <w:r w:rsidR="008C186B">
        <w:rPr>
          <w:rFonts w:ascii="Arial" w:hAnsi="Arial" w:cs="Arial"/>
          <w:sz w:val="22"/>
          <w:szCs w:val="22"/>
        </w:rPr>
        <w:t>, 2024)</w:t>
      </w:r>
      <w:r w:rsidRPr="003C0F01">
        <w:rPr>
          <w:rFonts w:ascii="Arial" w:hAnsi="Arial" w:cs="Arial"/>
          <w:sz w:val="22"/>
          <w:szCs w:val="22"/>
        </w:rPr>
        <w:t>. This collaborative model ensures that all aspects of a patient's health are addressed, from pharmacological treatments to lifestyle modifications</w:t>
      </w:r>
      <w:r w:rsidR="00F14B14">
        <w:rPr>
          <w:rFonts w:ascii="Arial" w:hAnsi="Arial" w:cs="Arial"/>
          <w:sz w:val="22"/>
          <w:szCs w:val="22"/>
        </w:rPr>
        <w:t xml:space="preserve"> (</w:t>
      </w:r>
      <w:r w:rsidR="00F14B14" w:rsidRPr="008C186B">
        <w:rPr>
          <w:rFonts w:ascii="Arial" w:hAnsi="Arial" w:cs="Arial"/>
          <w:sz w:val="22"/>
          <w:szCs w:val="22"/>
        </w:rPr>
        <w:t>Schmidt</w:t>
      </w:r>
      <w:r w:rsidR="00F14B14">
        <w:rPr>
          <w:rFonts w:ascii="Arial" w:hAnsi="Arial" w:cs="Arial"/>
          <w:sz w:val="22"/>
          <w:szCs w:val="22"/>
        </w:rPr>
        <w:t xml:space="preserve"> et al., 2024)</w:t>
      </w:r>
      <w:r w:rsidRPr="003C0F01">
        <w:rPr>
          <w:rFonts w:ascii="Arial" w:hAnsi="Arial" w:cs="Arial"/>
          <w:sz w:val="22"/>
          <w:szCs w:val="22"/>
        </w:rPr>
        <w:t xml:space="preserve">. Key </w:t>
      </w:r>
      <w:r w:rsidRPr="003C0F01">
        <w:rPr>
          <w:rFonts w:ascii="Arial" w:hAnsi="Arial" w:cs="Arial"/>
          <w:sz w:val="22"/>
          <w:szCs w:val="22"/>
        </w:rPr>
        <w:t>components include smoking cessation support, pulmonary rehabilitation, and regular monitoring of lung function</w:t>
      </w:r>
      <w:r w:rsidR="00F14B14">
        <w:rPr>
          <w:rFonts w:ascii="Arial" w:hAnsi="Arial" w:cs="Arial"/>
          <w:sz w:val="22"/>
          <w:szCs w:val="22"/>
        </w:rPr>
        <w:t xml:space="preserve"> (</w:t>
      </w:r>
      <w:r w:rsidR="00F14B14" w:rsidRPr="00CE7CD0">
        <w:rPr>
          <w:rFonts w:ascii="Arial" w:hAnsi="Arial" w:cs="Arial"/>
          <w:sz w:val="22"/>
          <w:szCs w:val="22"/>
        </w:rPr>
        <w:t>Burke</w:t>
      </w:r>
      <w:r w:rsidR="00F14B14">
        <w:rPr>
          <w:rFonts w:ascii="Arial" w:hAnsi="Arial" w:cs="Arial"/>
          <w:sz w:val="22"/>
          <w:szCs w:val="22"/>
        </w:rPr>
        <w:t xml:space="preserve"> and </w:t>
      </w:r>
      <w:r w:rsidR="00F14B14" w:rsidRPr="00CE7CD0">
        <w:rPr>
          <w:rFonts w:ascii="Arial" w:hAnsi="Arial" w:cs="Arial"/>
          <w:sz w:val="22"/>
          <w:szCs w:val="22"/>
        </w:rPr>
        <w:t>Wilkinson</w:t>
      </w:r>
      <w:r w:rsidR="00F14B14">
        <w:rPr>
          <w:rFonts w:ascii="Arial" w:hAnsi="Arial" w:cs="Arial"/>
          <w:sz w:val="22"/>
          <w:szCs w:val="22"/>
        </w:rPr>
        <w:t>, 2021)</w:t>
      </w:r>
      <w:r w:rsidRPr="003C0F01">
        <w:rPr>
          <w:rFonts w:ascii="Arial" w:hAnsi="Arial" w:cs="Arial"/>
          <w:sz w:val="22"/>
          <w:szCs w:val="22"/>
        </w:rPr>
        <w:t>. Additionally, the guidelines stress the importance of patient education, enabling individuals to manage their condition effectively and make informed decisions about their care</w:t>
      </w:r>
      <w:r w:rsidR="00F14B14">
        <w:rPr>
          <w:rFonts w:ascii="Arial" w:hAnsi="Arial" w:cs="Arial"/>
          <w:sz w:val="22"/>
          <w:szCs w:val="22"/>
        </w:rPr>
        <w:t xml:space="preserve"> (</w:t>
      </w:r>
      <w:r w:rsidR="00F14B14" w:rsidRPr="00CE7CD0">
        <w:rPr>
          <w:rFonts w:ascii="Arial" w:hAnsi="Arial" w:cs="Arial"/>
          <w:sz w:val="22"/>
          <w:szCs w:val="22"/>
        </w:rPr>
        <w:t>Burke</w:t>
      </w:r>
      <w:r w:rsidR="00F14B14">
        <w:rPr>
          <w:rFonts w:ascii="Arial" w:hAnsi="Arial" w:cs="Arial"/>
          <w:sz w:val="22"/>
          <w:szCs w:val="22"/>
        </w:rPr>
        <w:t xml:space="preserve"> and </w:t>
      </w:r>
      <w:r w:rsidR="00F14B14" w:rsidRPr="00CE7CD0">
        <w:rPr>
          <w:rFonts w:ascii="Arial" w:hAnsi="Arial" w:cs="Arial"/>
          <w:sz w:val="22"/>
          <w:szCs w:val="22"/>
        </w:rPr>
        <w:t>Wilkinson</w:t>
      </w:r>
      <w:r w:rsidR="00F14B14">
        <w:rPr>
          <w:rFonts w:ascii="Arial" w:hAnsi="Arial" w:cs="Arial"/>
          <w:sz w:val="22"/>
          <w:szCs w:val="22"/>
        </w:rPr>
        <w:t>, 2021)</w:t>
      </w:r>
      <w:r w:rsidRPr="003C0F01">
        <w:rPr>
          <w:rFonts w:ascii="Arial" w:hAnsi="Arial" w:cs="Arial"/>
          <w:sz w:val="22"/>
          <w:szCs w:val="22"/>
        </w:rPr>
        <w:t>.</w:t>
      </w:r>
    </w:p>
    <w:p w14:paraId="1D634A90" w14:textId="77777777" w:rsidR="003C0F01" w:rsidRPr="003C0F01" w:rsidRDefault="003C0F01" w:rsidP="003C0F01">
      <w:pPr>
        <w:spacing w:line="360" w:lineRule="auto"/>
        <w:jc w:val="both"/>
        <w:rPr>
          <w:rFonts w:ascii="Arial" w:hAnsi="Arial" w:cs="Arial"/>
          <w:sz w:val="22"/>
          <w:szCs w:val="22"/>
        </w:rPr>
      </w:pPr>
      <w:r w:rsidRPr="003C0F01">
        <w:rPr>
          <w:rFonts w:ascii="Arial" w:hAnsi="Arial" w:cs="Arial"/>
          <w:sz w:val="22"/>
          <w:szCs w:val="22"/>
        </w:rPr>
        <w:t>By focusing on the individual needs and preferences of patients, the NICE guidelines aim to improve the quality of life for those living with COPD, reduce hospital admissions, and promote long-term health and well-being.</w:t>
      </w:r>
    </w:p>
    <w:p w14:paraId="3891E2AB" w14:textId="77777777" w:rsidR="001D3C52" w:rsidRPr="001D3C52" w:rsidRDefault="001D3C52" w:rsidP="001D3C52">
      <w:pPr>
        <w:spacing w:line="360" w:lineRule="auto"/>
        <w:jc w:val="both"/>
        <w:rPr>
          <w:rFonts w:ascii="Arial" w:hAnsi="Arial" w:cs="Arial"/>
        </w:rPr>
      </w:pPr>
      <w:r w:rsidRPr="001D3C52">
        <w:rPr>
          <w:rFonts w:ascii="Arial" w:hAnsi="Arial" w:cs="Arial"/>
          <w:b/>
          <w:bCs/>
        </w:rPr>
        <w:t>National Political Health and Social Care Agendas Influencing COPD Management</w:t>
      </w:r>
    </w:p>
    <w:p w14:paraId="4FB18845" w14:textId="0866E9B2" w:rsidR="001D3C52" w:rsidRPr="001D3C52" w:rsidRDefault="001D3C52" w:rsidP="001D3C52">
      <w:pPr>
        <w:spacing w:line="360" w:lineRule="auto"/>
        <w:jc w:val="both"/>
        <w:rPr>
          <w:rFonts w:ascii="Arial" w:hAnsi="Arial" w:cs="Arial"/>
          <w:sz w:val="22"/>
          <w:szCs w:val="22"/>
        </w:rPr>
      </w:pPr>
      <w:r w:rsidRPr="001D3C52">
        <w:rPr>
          <w:rFonts w:ascii="Arial" w:hAnsi="Arial" w:cs="Arial"/>
          <w:sz w:val="22"/>
          <w:szCs w:val="22"/>
        </w:rPr>
        <w:t xml:space="preserve">At the national level, political health and social care agendas set strategic priorities that shape the management of Chronic Obstructive Pulmonary Disease (COPD) across the UK. Initiatives led by bodies such as NHS England, the Department of Health and Social Care (DHSC), and the National Institute for Health and Care Excellence (NICE) provide evidence-based guidance for </w:t>
      </w:r>
      <w:r w:rsidR="008C186B">
        <w:rPr>
          <w:rFonts w:ascii="Arial" w:hAnsi="Arial" w:cs="Arial"/>
          <w:sz w:val="22"/>
          <w:szCs w:val="22"/>
        </w:rPr>
        <w:t>the care of COPD</w:t>
      </w:r>
      <w:r w:rsidR="00CF7D6D">
        <w:rPr>
          <w:rFonts w:ascii="Arial" w:hAnsi="Arial" w:cs="Arial"/>
          <w:sz w:val="22"/>
          <w:szCs w:val="22"/>
        </w:rPr>
        <w:t xml:space="preserve"> (</w:t>
      </w:r>
      <w:r w:rsidR="00CF7D6D" w:rsidRPr="00CF7D6D">
        <w:rPr>
          <w:rFonts w:ascii="Arial" w:hAnsi="Arial" w:cs="Arial"/>
          <w:sz w:val="22"/>
          <w:szCs w:val="22"/>
        </w:rPr>
        <w:t>Landers</w:t>
      </w:r>
      <w:r w:rsidR="00CF7D6D">
        <w:rPr>
          <w:rFonts w:ascii="Arial" w:hAnsi="Arial" w:cs="Arial"/>
          <w:sz w:val="22"/>
          <w:szCs w:val="22"/>
        </w:rPr>
        <w:t xml:space="preserve"> et al</w:t>
      </w:r>
      <w:r w:rsidR="00045591">
        <w:rPr>
          <w:rFonts w:ascii="Arial" w:hAnsi="Arial" w:cs="Arial"/>
          <w:sz w:val="22"/>
          <w:szCs w:val="22"/>
        </w:rPr>
        <w:t>.</w:t>
      </w:r>
      <w:r w:rsidR="00CF7D6D">
        <w:rPr>
          <w:rFonts w:ascii="Arial" w:hAnsi="Arial" w:cs="Arial"/>
          <w:sz w:val="22"/>
          <w:szCs w:val="22"/>
        </w:rPr>
        <w:t>, 2024)</w:t>
      </w:r>
      <w:r w:rsidRPr="001D3C52">
        <w:rPr>
          <w:rFonts w:ascii="Arial" w:hAnsi="Arial" w:cs="Arial"/>
          <w:sz w:val="22"/>
          <w:szCs w:val="22"/>
        </w:rPr>
        <w:t>. For instance, the NHS Long Term Plan emphasi</w:t>
      </w:r>
      <w:r w:rsidRPr="00AA0010">
        <w:rPr>
          <w:rFonts w:ascii="Arial" w:hAnsi="Arial" w:cs="Arial"/>
          <w:sz w:val="22"/>
          <w:szCs w:val="22"/>
        </w:rPr>
        <w:t>s</w:t>
      </w:r>
      <w:r w:rsidRPr="001D3C52">
        <w:rPr>
          <w:rFonts w:ascii="Arial" w:hAnsi="Arial" w:cs="Arial"/>
          <w:sz w:val="22"/>
          <w:szCs w:val="22"/>
        </w:rPr>
        <w:t xml:space="preserve">es early detection, proactive disease management, and </w:t>
      </w:r>
      <w:r w:rsidR="00714774" w:rsidRPr="00AA0010">
        <w:rPr>
          <w:rFonts w:ascii="Arial" w:hAnsi="Arial" w:cs="Arial"/>
          <w:sz w:val="22"/>
          <w:szCs w:val="22"/>
        </w:rPr>
        <w:t>patient-centred</w:t>
      </w:r>
      <w:r w:rsidRPr="001D3C52">
        <w:rPr>
          <w:rFonts w:ascii="Arial" w:hAnsi="Arial" w:cs="Arial"/>
          <w:sz w:val="22"/>
          <w:szCs w:val="22"/>
        </w:rPr>
        <w:t xml:space="preserve"> care, highlighting the importance of structured care pathways, pulmonary rehabilitation programs, and smoking cessation initiatives</w:t>
      </w:r>
      <w:r w:rsidR="00045591">
        <w:rPr>
          <w:rFonts w:ascii="Arial" w:hAnsi="Arial" w:cs="Arial"/>
          <w:sz w:val="22"/>
          <w:szCs w:val="22"/>
        </w:rPr>
        <w:t xml:space="preserve"> (</w:t>
      </w:r>
      <w:r w:rsidR="00045591" w:rsidRPr="00045591">
        <w:rPr>
          <w:rFonts w:ascii="Arial" w:hAnsi="Arial" w:cs="Arial"/>
          <w:sz w:val="22"/>
          <w:szCs w:val="22"/>
        </w:rPr>
        <w:t>Nigris</w:t>
      </w:r>
      <w:r w:rsidR="00045591">
        <w:rPr>
          <w:rFonts w:ascii="Arial" w:hAnsi="Arial" w:cs="Arial"/>
          <w:sz w:val="22"/>
          <w:szCs w:val="22"/>
        </w:rPr>
        <w:t xml:space="preserve"> et al</w:t>
      </w:r>
      <w:r w:rsidR="003B2C76">
        <w:rPr>
          <w:rFonts w:ascii="Arial" w:hAnsi="Arial" w:cs="Arial"/>
          <w:sz w:val="22"/>
          <w:szCs w:val="22"/>
        </w:rPr>
        <w:t>.</w:t>
      </w:r>
      <w:r w:rsidR="00045591">
        <w:rPr>
          <w:rFonts w:ascii="Arial" w:hAnsi="Arial" w:cs="Arial"/>
          <w:sz w:val="22"/>
          <w:szCs w:val="22"/>
        </w:rPr>
        <w:t>, 2022)</w:t>
      </w:r>
      <w:r w:rsidRPr="001D3C52">
        <w:rPr>
          <w:rFonts w:ascii="Arial" w:hAnsi="Arial" w:cs="Arial"/>
          <w:sz w:val="22"/>
          <w:szCs w:val="22"/>
        </w:rPr>
        <w:t>. National vaccination programs, integrated care systems (ICSs), and investment in specialist respiratory services are also key elements that support COPD management</w:t>
      </w:r>
      <w:r w:rsidR="003B2C76">
        <w:rPr>
          <w:rFonts w:ascii="Arial" w:hAnsi="Arial" w:cs="Arial"/>
          <w:sz w:val="22"/>
          <w:szCs w:val="22"/>
        </w:rPr>
        <w:t xml:space="preserve"> (</w:t>
      </w:r>
      <w:r w:rsidR="003B2C76" w:rsidRPr="00CF7D6D">
        <w:rPr>
          <w:rFonts w:ascii="Arial" w:hAnsi="Arial" w:cs="Arial"/>
          <w:sz w:val="22"/>
          <w:szCs w:val="22"/>
        </w:rPr>
        <w:t>Landers</w:t>
      </w:r>
      <w:r w:rsidR="003B2C76">
        <w:rPr>
          <w:rFonts w:ascii="Arial" w:hAnsi="Arial" w:cs="Arial"/>
          <w:sz w:val="22"/>
          <w:szCs w:val="22"/>
        </w:rPr>
        <w:t xml:space="preserve"> et al., 2024</w:t>
      </w:r>
      <w:r w:rsidRPr="001D3C52">
        <w:rPr>
          <w:rFonts w:ascii="Arial" w:hAnsi="Arial" w:cs="Arial"/>
          <w:sz w:val="22"/>
          <w:szCs w:val="22"/>
        </w:rPr>
        <w:t xml:space="preserve">. By establishing </w:t>
      </w:r>
      <w:r w:rsidR="00714774" w:rsidRPr="00AA0010">
        <w:rPr>
          <w:rFonts w:ascii="Arial" w:hAnsi="Arial" w:cs="Arial"/>
          <w:sz w:val="22"/>
          <w:szCs w:val="22"/>
        </w:rPr>
        <w:t>standardised</w:t>
      </w:r>
      <w:r w:rsidRPr="001D3C52">
        <w:rPr>
          <w:rFonts w:ascii="Arial" w:hAnsi="Arial" w:cs="Arial"/>
          <w:sz w:val="22"/>
          <w:szCs w:val="22"/>
        </w:rPr>
        <w:t xml:space="preserve"> protocols, national agendas promote consistent, high-quality care, reduce hospital admissions, and enhance patient outcomes, while also fostering </w:t>
      </w:r>
      <w:r w:rsidRPr="001D3C52">
        <w:rPr>
          <w:rFonts w:ascii="Arial" w:hAnsi="Arial" w:cs="Arial"/>
          <w:sz w:val="22"/>
          <w:szCs w:val="22"/>
        </w:rPr>
        <w:lastRenderedPageBreak/>
        <w:t>innovation in service delivery and preventative strategies</w:t>
      </w:r>
      <w:r w:rsidR="003B2C76">
        <w:rPr>
          <w:rFonts w:ascii="Arial" w:hAnsi="Arial" w:cs="Arial"/>
          <w:sz w:val="22"/>
          <w:szCs w:val="22"/>
        </w:rPr>
        <w:t xml:space="preserve"> (</w:t>
      </w:r>
      <w:r w:rsidR="003B2C76" w:rsidRPr="00045591">
        <w:rPr>
          <w:rFonts w:ascii="Arial" w:hAnsi="Arial" w:cs="Arial"/>
          <w:sz w:val="22"/>
          <w:szCs w:val="22"/>
        </w:rPr>
        <w:t>Nigris</w:t>
      </w:r>
      <w:r w:rsidR="003B2C76">
        <w:rPr>
          <w:rFonts w:ascii="Arial" w:hAnsi="Arial" w:cs="Arial"/>
          <w:sz w:val="22"/>
          <w:szCs w:val="22"/>
        </w:rPr>
        <w:t xml:space="preserve"> et al., 2022)</w:t>
      </w:r>
      <w:r w:rsidRPr="001D3C52">
        <w:rPr>
          <w:rFonts w:ascii="Arial" w:hAnsi="Arial" w:cs="Arial"/>
          <w:sz w:val="22"/>
          <w:szCs w:val="22"/>
        </w:rPr>
        <w:t>.</w:t>
      </w:r>
    </w:p>
    <w:p w14:paraId="68C5AA36" w14:textId="77777777" w:rsidR="001D3C52" w:rsidRPr="001D3C52" w:rsidRDefault="001D3C52" w:rsidP="001D3C52">
      <w:pPr>
        <w:spacing w:line="360" w:lineRule="auto"/>
        <w:jc w:val="both"/>
        <w:rPr>
          <w:rFonts w:ascii="Arial" w:hAnsi="Arial" w:cs="Arial"/>
        </w:rPr>
      </w:pPr>
      <w:r w:rsidRPr="001D3C52">
        <w:rPr>
          <w:rFonts w:ascii="Arial" w:hAnsi="Arial" w:cs="Arial"/>
          <w:b/>
          <w:bCs/>
        </w:rPr>
        <w:t>Local Implementation and Developmental Initiatives for COPD</w:t>
      </w:r>
    </w:p>
    <w:p w14:paraId="021FD015" w14:textId="03EC7858" w:rsidR="001D3C52" w:rsidRPr="001D3C52" w:rsidRDefault="001D3C52" w:rsidP="001D3C52">
      <w:pPr>
        <w:spacing w:line="360" w:lineRule="auto"/>
        <w:jc w:val="both"/>
        <w:rPr>
          <w:rFonts w:ascii="Arial" w:hAnsi="Arial" w:cs="Arial"/>
          <w:sz w:val="22"/>
          <w:szCs w:val="22"/>
        </w:rPr>
      </w:pPr>
      <w:r w:rsidRPr="001D3C52">
        <w:rPr>
          <w:rFonts w:ascii="Arial" w:hAnsi="Arial" w:cs="Arial"/>
          <w:sz w:val="22"/>
          <w:szCs w:val="22"/>
        </w:rPr>
        <w:t xml:space="preserve">At the local level, political agendas are </w:t>
      </w:r>
      <w:r w:rsidR="00714774" w:rsidRPr="00AA0010">
        <w:rPr>
          <w:rFonts w:ascii="Arial" w:hAnsi="Arial" w:cs="Arial"/>
          <w:sz w:val="22"/>
          <w:szCs w:val="22"/>
        </w:rPr>
        <w:t>operationalised</w:t>
      </w:r>
      <w:r w:rsidRPr="001D3C52">
        <w:rPr>
          <w:rFonts w:ascii="Arial" w:hAnsi="Arial" w:cs="Arial"/>
          <w:sz w:val="22"/>
          <w:szCs w:val="22"/>
        </w:rPr>
        <w:t xml:space="preserve"> through Clinical Commissioning Groups (CCGs) and Integrated Care Boards (ICBs), which tailor national directives to meet the specific needs of their populations</w:t>
      </w:r>
      <w:r w:rsidR="00D922D0">
        <w:rPr>
          <w:rFonts w:ascii="Arial" w:hAnsi="Arial" w:cs="Arial"/>
          <w:sz w:val="22"/>
          <w:szCs w:val="22"/>
        </w:rPr>
        <w:t xml:space="preserve"> (</w:t>
      </w:r>
      <w:r w:rsidR="00D922D0" w:rsidRPr="00D922D0">
        <w:rPr>
          <w:rFonts w:ascii="Arial" w:hAnsi="Arial" w:cs="Arial"/>
          <w:sz w:val="22"/>
          <w:szCs w:val="22"/>
        </w:rPr>
        <w:t>Hudson</w:t>
      </w:r>
      <w:r w:rsidR="00D922D0">
        <w:rPr>
          <w:rFonts w:ascii="Arial" w:hAnsi="Arial" w:cs="Arial"/>
          <w:sz w:val="22"/>
          <w:szCs w:val="22"/>
        </w:rPr>
        <w:t xml:space="preserve"> et al., 2024)</w:t>
      </w:r>
      <w:r w:rsidRPr="001D3C52">
        <w:rPr>
          <w:rFonts w:ascii="Arial" w:hAnsi="Arial" w:cs="Arial"/>
          <w:sz w:val="22"/>
          <w:szCs w:val="22"/>
        </w:rPr>
        <w:t xml:space="preserve">. Local initiatives may include community-based pulmonary rehabilitation, home-based monitoring programs, and collaborations with voluntary </w:t>
      </w:r>
      <w:r w:rsidR="00714774" w:rsidRPr="00AA0010">
        <w:rPr>
          <w:rFonts w:ascii="Arial" w:hAnsi="Arial" w:cs="Arial"/>
          <w:sz w:val="22"/>
          <w:szCs w:val="22"/>
        </w:rPr>
        <w:t>organisations</w:t>
      </w:r>
      <w:r w:rsidRPr="001D3C52">
        <w:rPr>
          <w:rFonts w:ascii="Arial" w:hAnsi="Arial" w:cs="Arial"/>
          <w:sz w:val="22"/>
          <w:szCs w:val="22"/>
        </w:rPr>
        <w:t xml:space="preserve"> to provide education and self-management support for COPD patients</w:t>
      </w:r>
      <w:r w:rsidR="003F7AFF">
        <w:rPr>
          <w:rFonts w:ascii="Arial" w:hAnsi="Arial" w:cs="Arial"/>
          <w:sz w:val="22"/>
          <w:szCs w:val="22"/>
        </w:rPr>
        <w:t xml:space="preserve"> (</w:t>
      </w:r>
      <w:r w:rsidR="003F7AFF" w:rsidRPr="00D922D0">
        <w:rPr>
          <w:rFonts w:ascii="Arial" w:hAnsi="Arial" w:cs="Arial"/>
          <w:sz w:val="22"/>
          <w:szCs w:val="22"/>
        </w:rPr>
        <w:t>Hudson</w:t>
      </w:r>
      <w:r w:rsidR="003F7AFF">
        <w:rPr>
          <w:rFonts w:ascii="Arial" w:hAnsi="Arial" w:cs="Arial"/>
          <w:sz w:val="22"/>
          <w:szCs w:val="22"/>
        </w:rPr>
        <w:t xml:space="preserve"> et al., 2024)</w:t>
      </w:r>
      <w:r w:rsidRPr="001D3C52">
        <w:rPr>
          <w:rFonts w:ascii="Arial" w:hAnsi="Arial" w:cs="Arial"/>
          <w:sz w:val="22"/>
          <w:szCs w:val="22"/>
        </w:rPr>
        <w:t>. Local strategies also consider social determinants of health, such as socioeconomic deprivation, housing conditions, and environmental exposures, which can exacerbate COPD symptoms</w:t>
      </w:r>
      <w:r w:rsidR="003F7AFF">
        <w:rPr>
          <w:rFonts w:ascii="Arial" w:hAnsi="Arial" w:cs="Arial"/>
          <w:sz w:val="22"/>
          <w:szCs w:val="22"/>
        </w:rPr>
        <w:t xml:space="preserve"> (</w:t>
      </w:r>
      <w:r w:rsidR="003F7AFF" w:rsidRPr="00D922D0">
        <w:rPr>
          <w:rFonts w:ascii="Arial" w:hAnsi="Arial" w:cs="Arial"/>
          <w:sz w:val="22"/>
          <w:szCs w:val="22"/>
        </w:rPr>
        <w:t>Hudson</w:t>
      </w:r>
      <w:r w:rsidR="003F7AFF">
        <w:rPr>
          <w:rFonts w:ascii="Arial" w:hAnsi="Arial" w:cs="Arial"/>
          <w:sz w:val="22"/>
          <w:szCs w:val="22"/>
        </w:rPr>
        <w:t xml:space="preserve"> et al., 2024)</w:t>
      </w:r>
      <w:r w:rsidRPr="001D3C52">
        <w:rPr>
          <w:rFonts w:ascii="Arial" w:hAnsi="Arial" w:cs="Arial"/>
          <w:sz w:val="22"/>
          <w:szCs w:val="22"/>
        </w:rPr>
        <w:t xml:space="preserve">. Challenges such as limited resources, workforce constraints, and variations in </w:t>
      </w:r>
      <w:r w:rsidR="00F14B14">
        <w:rPr>
          <w:rFonts w:ascii="Arial" w:hAnsi="Arial" w:cs="Arial"/>
          <w:sz w:val="22"/>
          <w:szCs w:val="22"/>
        </w:rPr>
        <w:t>adherence to guidelines can impact</w:t>
      </w:r>
      <w:r w:rsidRPr="001D3C52">
        <w:rPr>
          <w:rFonts w:ascii="Arial" w:hAnsi="Arial" w:cs="Arial"/>
          <w:sz w:val="22"/>
          <w:szCs w:val="22"/>
        </w:rPr>
        <w:t xml:space="preserve"> implementation</w:t>
      </w:r>
      <w:r w:rsidR="003F7AFF">
        <w:rPr>
          <w:rFonts w:ascii="Arial" w:hAnsi="Arial" w:cs="Arial"/>
          <w:sz w:val="22"/>
          <w:szCs w:val="22"/>
        </w:rPr>
        <w:t xml:space="preserve"> (</w:t>
      </w:r>
      <w:r w:rsidR="003F7AFF" w:rsidRPr="00D922D0">
        <w:rPr>
          <w:rFonts w:ascii="Arial" w:hAnsi="Arial" w:cs="Arial"/>
          <w:sz w:val="22"/>
          <w:szCs w:val="22"/>
        </w:rPr>
        <w:t>Hudson</w:t>
      </w:r>
      <w:r w:rsidR="003F7AFF">
        <w:rPr>
          <w:rFonts w:ascii="Arial" w:hAnsi="Arial" w:cs="Arial"/>
          <w:sz w:val="22"/>
          <w:szCs w:val="22"/>
        </w:rPr>
        <w:t xml:space="preserve"> et al., 2024)</w:t>
      </w:r>
      <w:r w:rsidRPr="001D3C52">
        <w:rPr>
          <w:rFonts w:ascii="Arial" w:hAnsi="Arial" w:cs="Arial"/>
          <w:sz w:val="22"/>
          <w:szCs w:val="22"/>
        </w:rPr>
        <w:t>. Effective local adoption of national agendas allows for flexibility and innovation, ensuring that policy priorities translate into improved care delivery, patient engagement, and sustainable long-term management of COPD</w:t>
      </w:r>
      <w:r w:rsidR="003F7AFF">
        <w:rPr>
          <w:rFonts w:ascii="Arial" w:hAnsi="Arial" w:cs="Arial"/>
          <w:sz w:val="22"/>
          <w:szCs w:val="22"/>
        </w:rPr>
        <w:t xml:space="preserve"> (</w:t>
      </w:r>
      <w:r w:rsidR="003F7AFF" w:rsidRPr="00D922D0">
        <w:rPr>
          <w:rFonts w:ascii="Arial" w:hAnsi="Arial" w:cs="Arial"/>
          <w:sz w:val="22"/>
          <w:szCs w:val="22"/>
        </w:rPr>
        <w:t>Hudson</w:t>
      </w:r>
      <w:r w:rsidR="003F7AFF">
        <w:rPr>
          <w:rFonts w:ascii="Arial" w:hAnsi="Arial" w:cs="Arial"/>
          <w:sz w:val="22"/>
          <w:szCs w:val="22"/>
        </w:rPr>
        <w:t xml:space="preserve"> et al., 2024)</w:t>
      </w:r>
      <w:r w:rsidRPr="001D3C52">
        <w:rPr>
          <w:rFonts w:ascii="Arial" w:hAnsi="Arial" w:cs="Arial"/>
          <w:sz w:val="22"/>
          <w:szCs w:val="22"/>
        </w:rPr>
        <w:t>.</w:t>
      </w:r>
    </w:p>
    <w:p w14:paraId="7C8087D6" w14:textId="77777777" w:rsidR="002454CF" w:rsidRPr="00AA0010" w:rsidRDefault="002454CF" w:rsidP="002454CF">
      <w:pPr>
        <w:spacing w:line="360" w:lineRule="auto"/>
        <w:jc w:val="both"/>
        <w:rPr>
          <w:rFonts w:ascii="Arial" w:hAnsi="Arial" w:cs="Arial"/>
          <w:b/>
          <w:bCs/>
        </w:rPr>
      </w:pPr>
      <w:r w:rsidRPr="002454CF">
        <w:rPr>
          <w:rFonts w:ascii="Arial" w:hAnsi="Arial" w:cs="Arial"/>
          <w:b/>
          <w:bCs/>
        </w:rPr>
        <w:t>Person-Centred Care</w:t>
      </w:r>
    </w:p>
    <w:p w14:paraId="627F04F9" w14:textId="05F9E68D" w:rsidR="008732B3" w:rsidRPr="002454CF" w:rsidRDefault="008732B3" w:rsidP="002454CF">
      <w:pPr>
        <w:spacing w:line="360" w:lineRule="auto"/>
        <w:jc w:val="both"/>
        <w:rPr>
          <w:rFonts w:ascii="Arial" w:hAnsi="Arial" w:cs="Arial"/>
          <w:sz w:val="22"/>
          <w:szCs w:val="22"/>
        </w:rPr>
      </w:pPr>
      <w:r w:rsidRPr="00AA0010">
        <w:rPr>
          <w:noProof/>
          <w:sz w:val="22"/>
          <w:szCs w:val="22"/>
        </w:rPr>
        <w:drawing>
          <wp:inline distT="0" distB="0" distL="0" distR="0" wp14:anchorId="5D245A16" wp14:editId="6BD91A35">
            <wp:extent cx="3095625" cy="1772653"/>
            <wp:effectExtent l="0" t="0" r="0" b="0"/>
            <wp:docPr id="1970431209" name="Picture 14" descr="Person-Centred Care – Transpiral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Person-Centred Care – Transpiral Wellbe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27214" cy="1790742"/>
                    </a:xfrm>
                    <a:prstGeom prst="rect">
                      <a:avLst/>
                    </a:prstGeom>
                    <a:noFill/>
                    <a:ln>
                      <a:noFill/>
                    </a:ln>
                  </pic:spPr>
                </pic:pic>
              </a:graphicData>
            </a:graphic>
          </wp:inline>
        </w:drawing>
      </w:r>
    </w:p>
    <w:p w14:paraId="69E813BA" w14:textId="70595982" w:rsidR="002454CF" w:rsidRPr="002454CF" w:rsidRDefault="002454CF" w:rsidP="002454CF">
      <w:pPr>
        <w:spacing w:line="360" w:lineRule="auto"/>
        <w:jc w:val="both"/>
        <w:rPr>
          <w:rFonts w:ascii="Arial" w:hAnsi="Arial" w:cs="Arial"/>
          <w:sz w:val="22"/>
          <w:szCs w:val="22"/>
        </w:rPr>
      </w:pPr>
      <w:r w:rsidRPr="002454CF">
        <w:rPr>
          <w:rFonts w:ascii="Arial" w:hAnsi="Arial" w:cs="Arial"/>
          <w:sz w:val="22"/>
          <w:szCs w:val="22"/>
        </w:rPr>
        <w:t>To improve person-centred care for individuals with long-term conditions such as COPD, healthcare services should focus on tailoring care to the preferences, values, and needs of each patient</w:t>
      </w:r>
      <w:r w:rsidR="00350262">
        <w:rPr>
          <w:rFonts w:ascii="Arial" w:hAnsi="Arial" w:cs="Arial"/>
          <w:sz w:val="22"/>
          <w:szCs w:val="22"/>
        </w:rPr>
        <w:t xml:space="preserve"> (</w:t>
      </w:r>
      <w:r w:rsidR="00350262" w:rsidRPr="00350262">
        <w:rPr>
          <w:rFonts w:ascii="Arial" w:hAnsi="Arial" w:cs="Arial"/>
          <w:sz w:val="22"/>
          <w:szCs w:val="22"/>
        </w:rPr>
        <w:t>Kolltveit</w:t>
      </w:r>
      <w:r w:rsidR="00350262">
        <w:rPr>
          <w:rFonts w:ascii="Arial" w:hAnsi="Arial" w:cs="Arial"/>
          <w:sz w:val="22"/>
          <w:szCs w:val="22"/>
        </w:rPr>
        <w:t xml:space="preserve"> et al</w:t>
      </w:r>
      <w:r w:rsidR="00004E17">
        <w:rPr>
          <w:rFonts w:ascii="Arial" w:hAnsi="Arial" w:cs="Arial"/>
          <w:sz w:val="22"/>
          <w:szCs w:val="22"/>
        </w:rPr>
        <w:t>.</w:t>
      </w:r>
      <w:r w:rsidR="00350262">
        <w:rPr>
          <w:rFonts w:ascii="Arial" w:hAnsi="Arial" w:cs="Arial"/>
          <w:sz w:val="22"/>
          <w:szCs w:val="22"/>
        </w:rPr>
        <w:t>, 2023)</w:t>
      </w:r>
      <w:r w:rsidRPr="002454CF">
        <w:rPr>
          <w:rFonts w:ascii="Arial" w:hAnsi="Arial" w:cs="Arial"/>
          <w:sz w:val="22"/>
          <w:szCs w:val="22"/>
        </w:rPr>
        <w:t>. This includes promoting shared decision-making, where patients actively participate in developing their care plans and setting realistic goals</w:t>
      </w:r>
      <w:r w:rsidR="00495CC5">
        <w:rPr>
          <w:rFonts w:ascii="Arial" w:hAnsi="Arial" w:cs="Arial"/>
          <w:sz w:val="22"/>
          <w:szCs w:val="22"/>
        </w:rPr>
        <w:t xml:space="preserve"> (</w:t>
      </w:r>
      <w:r w:rsidR="00495CC5" w:rsidRPr="00495CC5">
        <w:rPr>
          <w:rFonts w:ascii="Arial" w:hAnsi="Arial" w:cs="Arial"/>
          <w:sz w:val="22"/>
          <w:szCs w:val="22"/>
        </w:rPr>
        <w:t>Eeles</w:t>
      </w:r>
      <w:r w:rsidR="00495CC5">
        <w:rPr>
          <w:rFonts w:ascii="Arial" w:hAnsi="Arial" w:cs="Arial"/>
          <w:sz w:val="22"/>
          <w:szCs w:val="22"/>
        </w:rPr>
        <w:t xml:space="preserve"> et </w:t>
      </w:r>
      <w:r w:rsidR="00F947BD">
        <w:rPr>
          <w:rFonts w:ascii="Arial" w:hAnsi="Arial" w:cs="Arial"/>
          <w:sz w:val="22"/>
          <w:szCs w:val="22"/>
        </w:rPr>
        <w:t>al.</w:t>
      </w:r>
      <w:r w:rsidR="00495CC5">
        <w:rPr>
          <w:rFonts w:ascii="Arial" w:hAnsi="Arial" w:cs="Arial"/>
          <w:sz w:val="22"/>
          <w:szCs w:val="22"/>
        </w:rPr>
        <w:t>, 2023)</w:t>
      </w:r>
      <w:r w:rsidRPr="002454CF">
        <w:rPr>
          <w:rFonts w:ascii="Arial" w:hAnsi="Arial" w:cs="Arial"/>
          <w:sz w:val="22"/>
          <w:szCs w:val="22"/>
        </w:rPr>
        <w:t>. Multidisciplinary team approaches involving doctors, nurses, physiotherapists, and social care professionals should be strengthened to ensure holistic care that addresses physical, psychological, and social aspects of health</w:t>
      </w:r>
      <w:r w:rsidR="00D076E3">
        <w:rPr>
          <w:rFonts w:ascii="Arial" w:hAnsi="Arial" w:cs="Arial"/>
          <w:sz w:val="22"/>
          <w:szCs w:val="22"/>
        </w:rPr>
        <w:t xml:space="preserve"> (</w:t>
      </w:r>
      <w:r w:rsidR="00D076E3" w:rsidRPr="00350262">
        <w:rPr>
          <w:rFonts w:ascii="Arial" w:hAnsi="Arial" w:cs="Arial"/>
          <w:sz w:val="22"/>
          <w:szCs w:val="22"/>
        </w:rPr>
        <w:t>Kolltveit</w:t>
      </w:r>
      <w:r w:rsidR="00D076E3">
        <w:rPr>
          <w:rFonts w:ascii="Arial" w:hAnsi="Arial" w:cs="Arial"/>
          <w:sz w:val="22"/>
          <w:szCs w:val="22"/>
        </w:rPr>
        <w:t xml:space="preserve"> et al., 2023)</w:t>
      </w:r>
      <w:r w:rsidRPr="002454CF">
        <w:rPr>
          <w:rFonts w:ascii="Arial" w:hAnsi="Arial" w:cs="Arial"/>
          <w:sz w:val="22"/>
          <w:szCs w:val="22"/>
        </w:rPr>
        <w:t>. Regular patient feedback and care reviews can be implemented to continually refine care strategies and ensure they remain aligned with the patient’s evolving needs. Integrating digital tools, such as telehealth consultations and electronic care records, can enhance communication and continuity of care across services</w:t>
      </w:r>
      <w:r w:rsidR="00F947BD">
        <w:rPr>
          <w:rFonts w:ascii="Arial" w:hAnsi="Arial" w:cs="Arial"/>
          <w:sz w:val="22"/>
          <w:szCs w:val="22"/>
        </w:rPr>
        <w:t xml:space="preserve"> (</w:t>
      </w:r>
      <w:r w:rsidR="00F947BD" w:rsidRPr="00F947BD">
        <w:rPr>
          <w:rFonts w:ascii="Arial" w:hAnsi="Arial" w:cs="Arial"/>
          <w:sz w:val="22"/>
          <w:szCs w:val="22"/>
        </w:rPr>
        <w:t>Eeles</w:t>
      </w:r>
      <w:r w:rsidR="00F947BD">
        <w:rPr>
          <w:rFonts w:ascii="Arial" w:hAnsi="Arial" w:cs="Arial"/>
          <w:sz w:val="22"/>
          <w:szCs w:val="22"/>
        </w:rPr>
        <w:t xml:space="preserve"> et al., 2023)</w:t>
      </w:r>
      <w:r w:rsidRPr="002454CF">
        <w:rPr>
          <w:rFonts w:ascii="Arial" w:hAnsi="Arial" w:cs="Arial"/>
          <w:sz w:val="22"/>
          <w:szCs w:val="22"/>
        </w:rPr>
        <w:t>.</w:t>
      </w:r>
    </w:p>
    <w:p w14:paraId="0749B17F" w14:textId="77777777" w:rsidR="002454CF" w:rsidRPr="002454CF" w:rsidRDefault="002454CF" w:rsidP="002454CF">
      <w:pPr>
        <w:spacing w:line="360" w:lineRule="auto"/>
        <w:jc w:val="both"/>
        <w:rPr>
          <w:rFonts w:ascii="Arial" w:hAnsi="Arial" w:cs="Arial"/>
        </w:rPr>
      </w:pPr>
      <w:r w:rsidRPr="002454CF">
        <w:rPr>
          <w:rFonts w:ascii="Arial" w:hAnsi="Arial" w:cs="Arial"/>
          <w:b/>
          <w:bCs/>
        </w:rPr>
        <w:t>Self-Management</w:t>
      </w:r>
    </w:p>
    <w:p w14:paraId="312B1055" w14:textId="7FDCC732" w:rsidR="002454CF" w:rsidRPr="00AA0010" w:rsidRDefault="002454CF" w:rsidP="002454CF">
      <w:pPr>
        <w:spacing w:line="360" w:lineRule="auto"/>
        <w:jc w:val="both"/>
        <w:rPr>
          <w:rFonts w:ascii="Arial" w:hAnsi="Arial" w:cs="Arial"/>
          <w:sz w:val="22"/>
          <w:szCs w:val="22"/>
        </w:rPr>
      </w:pPr>
      <w:r w:rsidRPr="002454CF">
        <w:rPr>
          <w:rFonts w:ascii="Arial" w:hAnsi="Arial" w:cs="Arial"/>
          <w:sz w:val="22"/>
          <w:szCs w:val="22"/>
        </w:rPr>
        <w:t>Enhancing self-management strategies is essential for long-term condition management. Patients should be equipped with education on disease understanding, symptom recognition, and appropriate use of medications, such as inhalers for COPD</w:t>
      </w:r>
      <w:r w:rsidR="00BD5191">
        <w:rPr>
          <w:rFonts w:ascii="Arial" w:hAnsi="Arial" w:cs="Arial"/>
          <w:sz w:val="22"/>
          <w:szCs w:val="22"/>
        </w:rPr>
        <w:t xml:space="preserve"> (</w:t>
      </w:r>
      <w:r w:rsidR="00BD5191" w:rsidRPr="00BD5191">
        <w:rPr>
          <w:rFonts w:ascii="Arial" w:hAnsi="Arial" w:cs="Arial"/>
          <w:sz w:val="22"/>
          <w:szCs w:val="22"/>
        </w:rPr>
        <w:t>Bourne</w:t>
      </w:r>
      <w:r w:rsidR="00BD5191">
        <w:rPr>
          <w:rFonts w:ascii="Arial" w:hAnsi="Arial" w:cs="Arial"/>
          <w:sz w:val="22"/>
          <w:szCs w:val="22"/>
        </w:rPr>
        <w:t xml:space="preserve"> et al</w:t>
      </w:r>
      <w:r w:rsidR="00795BC7">
        <w:rPr>
          <w:rFonts w:ascii="Arial" w:hAnsi="Arial" w:cs="Arial"/>
          <w:sz w:val="22"/>
          <w:szCs w:val="22"/>
        </w:rPr>
        <w:t>.</w:t>
      </w:r>
      <w:r w:rsidR="00BD5191">
        <w:rPr>
          <w:rFonts w:ascii="Arial" w:hAnsi="Arial" w:cs="Arial"/>
          <w:sz w:val="22"/>
          <w:szCs w:val="22"/>
        </w:rPr>
        <w:t>, 2022)</w:t>
      </w:r>
      <w:r w:rsidRPr="002454CF">
        <w:rPr>
          <w:rFonts w:ascii="Arial" w:hAnsi="Arial" w:cs="Arial"/>
          <w:sz w:val="22"/>
          <w:szCs w:val="22"/>
        </w:rPr>
        <w:t>. Structured programs, including pulmonary rehabilitation or chronic disease self-management workshops, can support patients in building confidence and skills to manage daily challenges effectively</w:t>
      </w:r>
      <w:r w:rsidR="00795BC7">
        <w:rPr>
          <w:rFonts w:ascii="Arial" w:hAnsi="Arial" w:cs="Arial"/>
          <w:sz w:val="22"/>
          <w:szCs w:val="22"/>
        </w:rPr>
        <w:t xml:space="preserve"> (</w:t>
      </w:r>
      <w:r w:rsidR="00795BC7" w:rsidRPr="00BD5191">
        <w:rPr>
          <w:rFonts w:ascii="Arial" w:hAnsi="Arial" w:cs="Arial"/>
          <w:sz w:val="22"/>
          <w:szCs w:val="22"/>
        </w:rPr>
        <w:t>Bourne</w:t>
      </w:r>
      <w:r w:rsidR="00795BC7">
        <w:rPr>
          <w:rFonts w:ascii="Arial" w:hAnsi="Arial" w:cs="Arial"/>
          <w:sz w:val="22"/>
          <w:szCs w:val="22"/>
        </w:rPr>
        <w:t xml:space="preserve"> et al., 2022)</w:t>
      </w:r>
      <w:r w:rsidRPr="002454CF">
        <w:rPr>
          <w:rFonts w:ascii="Arial" w:hAnsi="Arial" w:cs="Arial"/>
          <w:sz w:val="22"/>
          <w:szCs w:val="22"/>
        </w:rPr>
        <w:t>. Technology-enabled self-monitoring tools, such as mobile health apps or home spirometry, can provide real-time feedback and facilitate early intervention during exacerbations</w:t>
      </w:r>
      <w:r w:rsidR="00795BC7">
        <w:rPr>
          <w:rFonts w:ascii="Arial" w:hAnsi="Arial" w:cs="Arial"/>
          <w:sz w:val="22"/>
          <w:szCs w:val="22"/>
        </w:rPr>
        <w:t xml:space="preserve"> (</w:t>
      </w:r>
      <w:r w:rsidR="00795BC7" w:rsidRPr="00BD5191">
        <w:rPr>
          <w:rFonts w:ascii="Arial" w:hAnsi="Arial" w:cs="Arial"/>
          <w:sz w:val="22"/>
          <w:szCs w:val="22"/>
        </w:rPr>
        <w:t>Bourne</w:t>
      </w:r>
      <w:r w:rsidR="00795BC7">
        <w:rPr>
          <w:rFonts w:ascii="Arial" w:hAnsi="Arial" w:cs="Arial"/>
          <w:sz w:val="22"/>
          <w:szCs w:val="22"/>
        </w:rPr>
        <w:t xml:space="preserve"> et al., 2022)</w:t>
      </w:r>
      <w:r w:rsidRPr="002454CF">
        <w:rPr>
          <w:rFonts w:ascii="Arial" w:hAnsi="Arial" w:cs="Arial"/>
          <w:sz w:val="22"/>
          <w:szCs w:val="22"/>
        </w:rPr>
        <w:t xml:space="preserve">. Encouraging lifestyle modifications, including smoking cessation, balanced nutrition, </w:t>
      </w:r>
      <w:r w:rsidRPr="002454CF">
        <w:rPr>
          <w:rFonts w:ascii="Arial" w:hAnsi="Arial" w:cs="Arial"/>
          <w:sz w:val="22"/>
          <w:szCs w:val="22"/>
        </w:rPr>
        <w:lastRenderedPageBreak/>
        <w:t xml:space="preserve">and regular physical activity, should be embedded into self-management plans. Healthcare providers should offer ongoing support and coaching to reinforce adherence, problem-solving, and </w:t>
      </w:r>
      <w:r w:rsidR="003A75D1" w:rsidRPr="00AA0010">
        <w:rPr>
          <w:rFonts w:ascii="Arial" w:hAnsi="Arial" w:cs="Arial"/>
          <w:sz w:val="22"/>
          <w:szCs w:val="22"/>
        </w:rPr>
        <w:t>behavioural</w:t>
      </w:r>
      <w:r w:rsidRPr="002454CF">
        <w:rPr>
          <w:rFonts w:ascii="Arial" w:hAnsi="Arial" w:cs="Arial"/>
          <w:sz w:val="22"/>
          <w:szCs w:val="22"/>
        </w:rPr>
        <w:t xml:space="preserve"> change</w:t>
      </w:r>
      <w:r w:rsidR="00795BC7">
        <w:rPr>
          <w:rFonts w:ascii="Arial" w:hAnsi="Arial" w:cs="Arial"/>
          <w:sz w:val="22"/>
          <w:szCs w:val="22"/>
        </w:rPr>
        <w:t xml:space="preserve"> (</w:t>
      </w:r>
      <w:r w:rsidR="00795BC7" w:rsidRPr="00BD5191">
        <w:rPr>
          <w:rFonts w:ascii="Arial" w:hAnsi="Arial" w:cs="Arial"/>
          <w:sz w:val="22"/>
          <w:szCs w:val="22"/>
        </w:rPr>
        <w:t>Bourne</w:t>
      </w:r>
      <w:r w:rsidR="00795BC7">
        <w:rPr>
          <w:rFonts w:ascii="Arial" w:hAnsi="Arial" w:cs="Arial"/>
          <w:sz w:val="22"/>
          <w:szCs w:val="22"/>
        </w:rPr>
        <w:t xml:space="preserve"> et al., 2022)</w:t>
      </w:r>
      <w:r w:rsidRPr="002454CF">
        <w:rPr>
          <w:rFonts w:ascii="Arial" w:hAnsi="Arial" w:cs="Arial"/>
          <w:sz w:val="22"/>
          <w:szCs w:val="22"/>
        </w:rPr>
        <w:t>.</w:t>
      </w:r>
    </w:p>
    <w:p w14:paraId="65C2716F" w14:textId="46D85EED" w:rsidR="003A75D1" w:rsidRPr="00AA0010" w:rsidRDefault="003A75D1" w:rsidP="002454CF">
      <w:pPr>
        <w:spacing w:line="360" w:lineRule="auto"/>
        <w:jc w:val="both"/>
        <w:rPr>
          <w:rFonts w:ascii="Arial" w:hAnsi="Arial" w:cs="Arial"/>
          <w:b/>
          <w:bCs/>
        </w:rPr>
      </w:pPr>
      <w:r w:rsidRPr="00AA0010">
        <w:rPr>
          <w:rFonts w:ascii="Arial" w:hAnsi="Arial" w:cs="Arial"/>
          <w:b/>
          <w:bCs/>
        </w:rPr>
        <w:t>Recommendation for Improvement</w:t>
      </w:r>
    </w:p>
    <w:p w14:paraId="2876BB43" w14:textId="1F01461E" w:rsidR="003A75D1" w:rsidRDefault="003A75D1" w:rsidP="002454CF">
      <w:pPr>
        <w:spacing w:line="360" w:lineRule="auto"/>
        <w:jc w:val="both"/>
        <w:rPr>
          <w:rFonts w:ascii="Arial" w:hAnsi="Arial" w:cs="Arial"/>
          <w:sz w:val="22"/>
          <w:szCs w:val="22"/>
        </w:rPr>
      </w:pPr>
      <w:r w:rsidRPr="00AA0010">
        <w:rPr>
          <w:rFonts w:ascii="Arial" w:hAnsi="Arial" w:cs="Arial"/>
          <w:sz w:val="22"/>
          <w:szCs w:val="22"/>
        </w:rPr>
        <w:t>To improve the management of Chronic Obstructive Pulmonary Disease (COPD), several strategies can be implemented. First, enhancing patient-centred care through shared decision-making and tailored care plans can ensure that treatment aligns with individual needs and preferences</w:t>
      </w:r>
      <w:r w:rsidR="00C50924">
        <w:rPr>
          <w:rFonts w:ascii="Arial" w:hAnsi="Arial" w:cs="Arial"/>
          <w:sz w:val="22"/>
          <w:szCs w:val="22"/>
        </w:rPr>
        <w:t xml:space="preserve"> (</w:t>
      </w:r>
      <w:proofErr w:type="spellStart"/>
      <w:r w:rsidR="00C50924" w:rsidRPr="00C50924">
        <w:rPr>
          <w:rFonts w:ascii="Arial" w:hAnsi="Arial" w:cs="Arial"/>
          <w:sz w:val="22"/>
          <w:szCs w:val="22"/>
        </w:rPr>
        <w:t>Miravitlles</w:t>
      </w:r>
      <w:proofErr w:type="spellEnd"/>
      <w:r w:rsidR="00C50924">
        <w:rPr>
          <w:rFonts w:ascii="Arial" w:hAnsi="Arial" w:cs="Arial"/>
          <w:sz w:val="22"/>
          <w:szCs w:val="22"/>
        </w:rPr>
        <w:t xml:space="preserve"> et al</w:t>
      </w:r>
      <w:r w:rsidR="00801F4C">
        <w:rPr>
          <w:rFonts w:ascii="Arial" w:hAnsi="Arial" w:cs="Arial"/>
          <w:sz w:val="22"/>
          <w:szCs w:val="22"/>
        </w:rPr>
        <w:t>.</w:t>
      </w:r>
      <w:r w:rsidR="00C50924">
        <w:rPr>
          <w:rFonts w:ascii="Arial" w:hAnsi="Arial" w:cs="Arial"/>
          <w:sz w:val="22"/>
          <w:szCs w:val="22"/>
        </w:rPr>
        <w:t>, 2023)</w:t>
      </w:r>
      <w:r w:rsidRPr="00AA0010">
        <w:rPr>
          <w:rFonts w:ascii="Arial" w:hAnsi="Arial" w:cs="Arial"/>
          <w:sz w:val="22"/>
          <w:szCs w:val="22"/>
        </w:rPr>
        <w:t xml:space="preserve">. Second, expanding access to </w:t>
      </w:r>
      <w:r w:rsidR="00AA0010" w:rsidRPr="00AA0010">
        <w:rPr>
          <w:noProof/>
          <w:sz w:val="22"/>
          <w:szCs w:val="22"/>
        </w:rPr>
        <w:drawing>
          <wp:anchor distT="0" distB="0" distL="114300" distR="114300" simplePos="0" relativeHeight="251658240" behindDoc="0" locked="0" layoutInCell="1" allowOverlap="1" wp14:anchorId="3225A286" wp14:editId="7E02A83B">
            <wp:simplePos x="0" y="0"/>
            <wp:positionH relativeFrom="margin">
              <wp:posOffset>3542665</wp:posOffset>
            </wp:positionH>
            <wp:positionV relativeFrom="paragraph">
              <wp:posOffset>12700</wp:posOffset>
            </wp:positionV>
            <wp:extent cx="3105150" cy="2409190"/>
            <wp:effectExtent l="0" t="0" r="0" b="0"/>
            <wp:wrapSquare wrapText="bothSides"/>
            <wp:docPr id="1712294832" name="Picture 10" descr="End Of Life Care Planning | Melodia Care Hos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End Of Life Care Planning | Melodia Care Hospi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05150" cy="2409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0010">
        <w:rPr>
          <w:rFonts w:ascii="Arial" w:hAnsi="Arial" w:cs="Arial"/>
          <w:sz w:val="22"/>
          <w:szCs w:val="22"/>
        </w:rPr>
        <w:t>structured self-management programs, including pulmonary rehabilitation and education on symptom monitoring, can empower patients to manage their condition effectively</w:t>
      </w:r>
      <w:r w:rsidR="00801F4C">
        <w:rPr>
          <w:rFonts w:ascii="Arial" w:hAnsi="Arial" w:cs="Arial"/>
          <w:sz w:val="22"/>
          <w:szCs w:val="22"/>
        </w:rPr>
        <w:t xml:space="preserve"> (</w:t>
      </w:r>
      <w:proofErr w:type="spellStart"/>
      <w:r w:rsidR="00801F4C" w:rsidRPr="00C50924">
        <w:rPr>
          <w:rFonts w:ascii="Arial" w:hAnsi="Arial" w:cs="Arial"/>
          <w:sz w:val="22"/>
          <w:szCs w:val="22"/>
        </w:rPr>
        <w:t>Miravitlles</w:t>
      </w:r>
      <w:proofErr w:type="spellEnd"/>
      <w:r w:rsidR="00801F4C">
        <w:rPr>
          <w:rFonts w:ascii="Arial" w:hAnsi="Arial" w:cs="Arial"/>
          <w:sz w:val="22"/>
          <w:szCs w:val="22"/>
        </w:rPr>
        <w:t xml:space="preserve"> et al., 2023)</w:t>
      </w:r>
      <w:r w:rsidRPr="00AA0010">
        <w:rPr>
          <w:rFonts w:ascii="Arial" w:hAnsi="Arial" w:cs="Arial"/>
          <w:sz w:val="22"/>
          <w:szCs w:val="22"/>
        </w:rPr>
        <w:t>. Third, integrating digital health tools, such as remote monitoring and telehealth consultations, can improve continuity of care and early detection of exacerbations</w:t>
      </w:r>
      <w:r w:rsidR="00801F4C">
        <w:rPr>
          <w:rFonts w:ascii="Arial" w:hAnsi="Arial" w:cs="Arial"/>
          <w:sz w:val="22"/>
          <w:szCs w:val="22"/>
        </w:rPr>
        <w:t xml:space="preserve"> (</w:t>
      </w:r>
      <w:proofErr w:type="spellStart"/>
      <w:r w:rsidR="00801F4C" w:rsidRPr="00C50924">
        <w:rPr>
          <w:rFonts w:ascii="Arial" w:hAnsi="Arial" w:cs="Arial"/>
          <w:sz w:val="22"/>
          <w:szCs w:val="22"/>
        </w:rPr>
        <w:t>Miravitlles</w:t>
      </w:r>
      <w:proofErr w:type="spellEnd"/>
      <w:r w:rsidR="00801F4C">
        <w:rPr>
          <w:rFonts w:ascii="Arial" w:hAnsi="Arial" w:cs="Arial"/>
          <w:sz w:val="22"/>
          <w:szCs w:val="22"/>
        </w:rPr>
        <w:t xml:space="preserve"> et al., 2023)</w:t>
      </w:r>
      <w:r w:rsidRPr="00AA0010">
        <w:rPr>
          <w:rFonts w:ascii="Arial" w:hAnsi="Arial" w:cs="Arial"/>
          <w:sz w:val="22"/>
          <w:szCs w:val="22"/>
        </w:rPr>
        <w:t>. Fourth, increasing support for smoking cessation and lifestyle interventions can reduce disease progression and improve overall health outcomes</w:t>
      </w:r>
      <w:r w:rsidR="00801F4C">
        <w:rPr>
          <w:rFonts w:ascii="Arial" w:hAnsi="Arial" w:cs="Arial"/>
          <w:sz w:val="22"/>
          <w:szCs w:val="22"/>
        </w:rPr>
        <w:t xml:space="preserve"> (</w:t>
      </w:r>
      <w:proofErr w:type="spellStart"/>
      <w:r w:rsidR="00801F4C" w:rsidRPr="00C50924">
        <w:rPr>
          <w:rFonts w:ascii="Arial" w:hAnsi="Arial" w:cs="Arial"/>
          <w:sz w:val="22"/>
          <w:szCs w:val="22"/>
        </w:rPr>
        <w:t>Miravitlles</w:t>
      </w:r>
      <w:proofErr w:type="spellEnd"/>
      <w:r w:rsidR="00801F4C">
        <w:rPr>
          <w:rFonts w:ascii="Arial" w:hAnsi="Arial" w:cs="Arial"/>
          <w:sz w:val="22"/>
          <w:szCs w:val="22"/>
        </w:rPr>
        <w:t xml:space="preserve"> et al., 2023)</w:t>
      </w:r>
      <w:r w:rsidRPr="00AA0010">
        <w:rPr>
          <w:rFonts w:ascii="Arial" w:hAnsi="Arial" w:cs="Arial"/>
          <w:sz w:val="22"/>
          <w:szCs w:val="22"/>
        </w:rPr>
        <w:t>. Finally, strengthening end-of-life care planning and palliative services can ensure that patients with advanced COPD receive compassionate, holistic care that prioritises comfort, dignity, and quality of life</w:t>
      </w:r>
      <w:r w:rsidR="00801F4C">
        <w:rPr>
          <w:rFonts w:ascii="Arial" w:hAnsi="Arial" w:cs="Arial"/>
          <w:sz w:val="22"/>
          <w:szCs w:val="22"/>
        </w:rPr>
        <w:t xml:space="preserve"> (</w:t>
      </w:r>
      <w:proofErr w:type="spellStart"/>
      <w:r w:rsidR="00801F4C" w:rsidRPr="00C50924">
        <w:rPr>
          <w:rFonts w:ascii="Arial" w:hAnsi="Arial" w:cs="Arial"/>
          <w:sz w:val="22"/>
          <w:szCs w:val="22"/>
        </w:rPr>
        <w:t>Miravitlles</w:t>
      </w:r>
      <w:proofErr w:type="spellEnd"/>
      <w:r w:rsidR="00801F4C">
        <w:rPr>
          <w:rFonts w:ascii="Arial" w:hAnsi="Arial" w:cs="Arial"/>
          <w:sz w:val="22"/>
          <w:szCs w:val="22"/>
        </w:rPr>
        <w:t xml:space="preserve"> et al., 2023)</w:t>
      </w:r>
      <w:r w:rsidRPr="00AA0010">
        <w:rPr>
          <w:rFonts w:ascii="Arial" w:hAnsi="Arial" w:cs="Arial"/>
          <w:sz w:val="22"/>
          <w:szCs w:val="22"/>
        </w:rPr>
        <w:t>.</w:t>
      </w:r>
    </w:p>
    <w:p w14:paraId="35053E8E" w14:textId="77777777" w:rsidR="009D2E27" w:rsidRDefault="009D2E27" w:rsidP="002454CF">
      <w:pPr>
        <w:spacing w:line="360" w:lineRule="auto"/>
        <w:jc w:val="both"/>
        <w:rPr>
          <w:rFonts w:ascii="Arial" w:hAnsi="Arial" w:cs="Arial"/>
          <w:sz w:val="22"/>
          <w:szCs w:val="22"/>
        </w:rPr>
      </w:pPr>
    </w:p>
    <w:p w14:paraId="45AC5C0B" w14:textId="77777777" w:rsidR="009D2E27" w:rsidRDefault="009D2E27" w:rsidP="002454CF">
      <w:pPr>
        <w:spacing w:line="360" w:lineRule="auto"/>
        <w:jc w:val="both"/>
        <w:rPr>
          <w:rFonts w:ascii="Arial" w:hAnsi="Arial" w:cs="Arial"/>
          <w:sz w:val="22"/>
          <w:szCs w:val="22"/>
        </w:rPr>
      </w:pPr>
    </w:p>
    <w:p w14:paraId="2CBC773D" w14:textId="77777777" w:rsidR="009D2E27" w:rsidRPr="002454CF" w:rsidRDefault="009D2E27" w:rsidP="002454CF">
      <w:pPr>
        <w:spacing w:line="360" w:lineRule="auto"/>
        <w:jc w:val="both"/>
        <w:rPr>
          <w:rFonts w:ascii="Arial" w:hAnsi="Arial" w:cs="Arial"/>
          <w:sz w:val="22"/>
          <w:szCs w:val="22"/>
        </w:rPr>
      </w:pPr>
    </w:p>
    <w:p w14:paraId="30186AB2" w14:textId="5FB97CE6" w:rsidR="00AA0010" w:rsidRPr="00AA0010" w:rsidRDefault="002454CF" w:rsidP="002454CF">
      <w:pPr>
        <w:spacing w:line="360" w:lineRule="auto"/>
        <w:jc w:val="both"/>
        <w:rPr>
          <w:rFonts w:ascii="Arial" w:hAnsi="Arial" w:cs="Arial"/>
        </w:rPr>
      </w:pPr>
      <w:r w:rsidRPr="002454CF">
        <w:rPr>
          <w:rFonts w:ascii="Arial" w:hAnsi="Arial" w:cs="Arial"/>
          <w:b/>
          <w:bCs/>
        </w:rPr>
        <w:t>End-of-Life Care</w:t>
      </w:r>
    </w:p>
    <w:p w14:paraId="1271D3E3" w14:textId="57C66EA5" w:rsidR="002454CF" w:rsidRPr="002454CF" w:rsidRDefault="002454CF" w:rsidP="002454CF">
      <w:pPr>
        <w:spacing w:line="360" w:lineRule="auto"/>
        <w:jc w:val="both"/>
        <w:rPr>
          <w:rFonts w:ascii="Arial" w:hAnsi="Arial" w:cs="Arial"/>
          <w:sz w:val="22"/>
          <w:szCs w:val="22"/>
        </w:rPr>
      </w:pPr>
      <w:r w:rsidRPr="002454CF">
        <w:rPr>
          <w:rFonts w:ascii="Arial" w:hAnsi="Arial" w:cs="Arial"/>
          <w:sz w:val="22"/>
          <w:szCs w:val="22"/>
        </w:rPr>
        <w:t xml:space="preserve">End-of-life care for patients with advanced </w:t>
      </w:r>
      <w:r w:rsidR="00AA0010">
        <w:rPr>
          <w:rFonts w:ascii="Arial" w:hAnsi="Arial" w:cs="Arial"/>
          <w:sz w:val="22"/>
          <w:szCs w:val="22"/>
        </w:rPr>
        <w:t>long-term</w:t>
      </w:r>
      <w:r w:rsidRPr="002454CF">
        <w:rPr>
          <w:rFonts w:ascii="Arial" w:hAnsi="Arial" w:cs="Arial"/>
          <w:sz w:val="22"/>
          <w:szCs w:val="22"/>
        </w:rPr>
        <w:t xml:space="preserve"> conditions should be proactive, compassionate, and tailored to individual preferences. Advance care planning discussions should be initiated early, involving patients and their families, to clarify goals of care, treatment priorities, and preferred care settings</w:t>
      </w:r>
      <w:r w:rsidR="00CE58E5">
        <w:rPr>
          <w:rFonts w:ascii="Arial" w:hAnsi="Arial" w:cs="Arial"/>
          <w:sz w:val="22"/>
          <w:szCs w:val="22"/>
        </w:rPr>
        <w:t xml:space="preserve"> (</w:t>
      </w:r>
      <w:r w:rsidR="00CE58E5" w:rsidRPr="00CE58E5">
        <w:rPr>
          <w:rFonts w:ascii="Arial" w:hAnsi="Arial" w:cs="Arial"/>
          <w:sz w:val="22"/>
          <w:szCs w:val="22"/>
        </w:rPr>
        <w:t>Casal-Guisande</w:t>
      </w:r>
      <w:r w:rsidR="00CE58E5">
        <w:rPr>
          <w:rFonts w:ascii="Arial" w:hAnsi="Arial" w:cs="Arial"/>
          <w:sz w:val="22"/>
          <w:szCs w:val="22"/>
        </w:rPr>
        <w:t xml:space="preserve"> et al</w:t>
      </w:r>
      <w:r w:rsidR="00944B3A">
        <w:rPr>
          <w:rFonts w:ascii="Arial" w:hAnsi="Arial" w:cs="Arial"/>
          <w:sz w:val="22"/>
          <w:szCs w:val="22"/>
        </w:rPr>
        <w:t>.</w:t>
      </w:r>
      <w:r w:rsidR="00CE58E5">
        <w:rPr>
          <w:rFonts w:ascii="Arial" w:hAnsi="Arial" w:cs="Arial"/>
          <w:sz w:val="22"/>
          <w:szCs w:val="22"/>
        </w:rPr>
        <w:t>, 2025)</w:t>
      </w:r>
      <w:r w:rsidRPr="002454CF">
        <w:rPr>
          <w:rFonts w:ascii="Arial" w:hAnsi="Arial" w:cs="Arial"/>
          <w:sz w:val="22"/>
          <w:szCs w:val="22"/>
        </w:rPr>
        <w:t>. Palliative care services should be integrated with routine management to address symptom control, psychological support, and social needs</w:t>
      </w:r>
      <w:r w:rsidR="00944B3A">
        <w:rPr>
          <w:rFonts w:ascii="Arial" w:hAnsi="Arial" w:cs="Arial"/>
          <w:sz w:val="22"/>
          <w:szCs w:val="22"/>
        </w:rPr>
        <w:t xml:space="preserve"> (</w:t>
      </w:r>
      <w:r w:rsidR="00944B3A" w:rsidRPr="00944B3A">
        <w:rPr>
          <w:rFonts w:ascii="Arial" w:hAnsi="Arial" w:cs="Arial"/>
          <w:sz w:val="22"/>
          <w:szCs w:val="22"/>
        </w:rPr>
        <w:t>Iyer</w:t>
      </w:r>
      <w:r w:rsidR="00944B3A">
        <w:rPr>
          <w:rFonts w:ascii="Arial" w:hAnsi="Arial" w:cs="Arial"/>
          <w:sz w:val="22"/>
          <w:szCs w:val="22"/>
        </w:rPr>
        <w:t xml:space="preserve"> et al</w:t>
      </w:r>
      <w:r w:rsidR="00004E17">
        <w:rPr>
          <w:rFonts w:ascii="Arial" w:hAnsi="Arial" w:cs="Arial"/>
          <w:sz w:val="22"/>
          <w:szCs w:val="22"/>
        </w:rPr>
        <w:t>.</w:t>
      </w:r>
      <w:r w:rsidR="00944B3A">
        <w:rPr>
          <w:rFonts w:ascii="Arial" w:hAnsi="Arial" w:cs="Arial"/>
          <w:sz w:val="22"/>
          <w:szCs w:val="22"/>
        </w:rPr>
        <w:t>, 2022)</w:t>
      </w:r>
      <w:r w:rsidRPr="002454CF">
        <w:rPr>
          <w:rFonts w:ascii="Arial" w:hAnsi="Arial" w:cs="Arial"/>
          <w:sz w:val="22"/>
          <w:szCs w:val="22"/>
        </w:rPr>
        <w:t>. Multidisciplinary coordination between primary, secondary, and community care providers ensures seamless support and continuity during disease progression</w:t>
      </w:r>
      <w:r w:rsidR="0081065C">
        <w:rPr>
          <w:rFonts w:ascii="Arial" w:hAnsi="Arial" w:cs="Arial"/>
          <w:sz w:val="22"/>
          <w:szCs w:val="22"/>
        </w:rPr>
        <w:t xml:space="preserve"> (</w:t>
      </w:r>
      <w:r w:rsidR="0081065C" w:rsidRPr="00CE58E5">
        <w:rPr>
          <w:rFonts w:ascii="Arial" w:hAnsi="Arial" w:cs="Arial"/>
          <w:sz w:val="22"/>
          <w:szCs w:val="22"/>
        </w:rPr>
        <w:t>Casal-Guisande</w:t>
      </w:r>
      <w:r w:rsidR="0081065C">
        <w:rPr>
          <w:rFonts w:ascii="Arial" w:hAnsi="Arial" w:cs="Arial"/>
          <w:sz w:val="22"/>
          <w:szCs w:val="22"/>
        </w:rPr>
        <w:t xml:space="preserve"> et al., 2025)</w:t>
      </w:r>
      <w:r w:rsidR="0081065C" w:rsidRPr="002454CF">
        <w:rPr>
          <w:rFonts w:ascii="Arial" w:hAnsi="Arial" w:cs="Arial"/>
          <w:sz w:val="22"/>
          <w:szCs w:val="22"/>
        </w:rPr>
        <w:t xml:space="preserve">. </w:t>
      </w:r>
      <w:r w:rsidRPr="002454CF">
        <w:rPr>
          <w:rFonts w:ascii="Arial" w:hAnsi="Arial" w:cs="Arial"/>
          <w:sz w:val="22"/>
          <w:szCs w:val="22"/>
        </w:rPr>
        <w:t xml:space="preserve"> Training healthcare professionals in communication skills, ethical decision-making, and cultural competence can improve the quality of end-of-life care, ensuring that patients experience dignity, comfort, and autonomy throughout their final stages of life</w:t>
      </w:r>
      <w:r w:rsidR="0081065C">
        <w:rPr>
          <w:rFonts w:ascii="Arial" w:hAnsi="Arial" w:cs="Arial"/>
          <w:sz w:val="22"/>
          <w:szCs w:val="22"/>
        </w:rPr>
        <w:t xml:space="preserve"> (</w:t>
      </w:r>
      <w:r w:rsidR="0081065C" w:rsidRPr="00944B3A">
        <w:rPr>
          <w:rFonts w:ascii="Arial" w:hAnsi="Arial" w:cs="Arial"/>
          <w:sz w:val="22"/>
          <w:szCs w:val="22"/>
        </w:rPr>
        <w:t>Iyer</w:t>
      </w:r>
      <w:r w:rsidR="0081065C">
        <w:rPr>
          <w:rFonts w:ascii="Arial" w:hAnsi="Arial" w:cs="Arial"/>
          <w:sz w:val="22"/>
          <w:szCs w:val="22"/>
        </w:rPr>
        <w:t xml:space="preserve"> et al</w:t>
      </w:r>
      <w:r w:rsidR="00004E17">
        <w:rPr>
          <w:rFonts w:ascii="Arial" w:hAnsi="Arial" w:cs="Arial"/>
          <w:sz w:val="22"/>
          <w:szCs w:val="22"/>
        </w:rPr>
        <w:t>.</w:t>
      </w:r>
      <w:r w:rsidR="0081065C">
        <w:rPr>
          <w:rFonts w:ascii="Arial" w:hAnsi="Arial" w:cs="Arial"/>
          <w:sz w:val="22"/>
          <w:szCs w:val="22"/>
        </w:rPr>
        <w:t>, 2022)</w:t>
      </w:r>
      <w:r w:rsidRPr="002454CF">
        <w:rPr>
          <w:rFonts w:ascii="Arial" w:hAnsi="Arial" w:cs="Arial"/>
          <w:sz w:val="22"/>
          <w:szCs w:val="22"/>
        </w:rPr>
        <w:t>.</w:t>
      </w:r>
    </w:p>
    <w:p w14:paraId="4619C95F" w14:textId="4214FDD1" w:rsidR="005A5E57" w:rsidRPr="00AA0010" w:rsidRDefault="005A5E57" w:rsidP="00740DEB">
      <w:pPr>
        <w:spacing w:line="360" w:lineRule="auto"/>
        <w:jc w:val="both"/>
        <w:rPr>
          <w:rFonts w:ascii="Arial" w:hAnsi="Arial" w:cs="Arial"/>
          <w:sz w:val="22"/>
          <w:szCs w:val="22"/>
        </w:rPr>
      </w:pPr>
    </w:p>
    <w:p w14:paraId="280E428B" w14:textId="77777777" w:rsidR="00807710" w:rsidRPr="00AA0010" w:rsidRDefault="00807710" w:rsidP="00740DEB">
      <w:pPr>
        <w:spacing w:line="360" w:lineRule="auto"/>
        <w:jc w:val="both"/>
        <w:rPr>
          <w:rFonts w:ascii="Arial" w:hAnsi="Arial" w:cs="Arial"/>
          <w:sz w:val="22"/>
          <w:szCs w:val="22"/>
        </w:rPr>
        <w:sectPr w:rsidR="00807710" w:rsidRPr="00AA0010" w:rsidSect="00807710">
          <w:type w:val="continuous"/>
          <w:pgSz w:w="11906" w:h="16838"/>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3DE459B9" w14:textId="209A85B5" w:rsidR="00740DEB" w:rsidRPr="00AA0010" w:rsidRDefault="00740DEB" w:rsidP="00740DEB">
      <w:pPr>
        <w:spacing w:line="360" w:lineRule="auto"/>
        <w:jc w:val="both"/>
        <w:rPr>
          <w:rFonts w:ascii="Arial" w:hAnsi="Arial" w:cs="Arial"/>
          <w:sz w:val="22"/>
          <w:szCs w:val="22"/>
        </w:rPr>
      </w:pPr>
    </w:p>
    <w:p w14:paraId="58023FAD" w14:textId="77777777" w:rsidR="00AA0010" w:rsidRPr="00AA0010" w:rsidRDefault="00AA0010" w:rsidP="00740DEB">
      <w:pPr>
        <w:spacing w:line="360" w:lineRule="auto"/>
        <w:jc w:val="both"/>
        <w:rPr>
          <w:rFonts w:ascii="Arial" w:hAnsi="Arial" w:cs="Arial"/>
          <w:sz w:val="22"/>
          <w:szCs w:val="22"/>
        </w:rPr>
      </w:pPr>
    </w:p>
    <w:p w14:paraId="74168D13" w14:textId="59C166EA" w:rsidR="005A5E57" w:rsidRPr="00AA0010" w:rsidRDefault="005A5E57" w:rsidP="00740DEB">
      <w:pPr>
        <w:spacing w:line="360" w:lineRule="auto"/>
        <w:jc w:val="both"/>
        <w:rPr>
          <w:rFonts w:ascii="Arial" w:hAnsi="Arial" w:cs="Arial"/>
          <w:b/>
          <w:bCs/>
          <w:sz w:val="22"/>
          <w:szCs w:val="22"/>
        </w:rPr>
      </w:pPr>
      <w:r w:rsidRPr="00AA0010">
        <w:rPr>
          <w:rFonts w:ascii="Arial" w:hAnsi="Arial" w:cs="Arial"/>
          <w:b/>
          <w:bCs/>
          <w:sz w:val="22"/>
          <w:szCs w:val="22"/>
        </w:rPr>
        <w:lastRenderedPageBreak/>
        <w:t>References</w:t>
      </w:r>
    </w:p>
    <w:p w14:paraId="718030FF" w14:textId="61CD61A1" w:rsidR="00297382" w:rsidRDefault="00297382" w:rsidP="00740DEB">
      <w:pPr>
        <w:spacing w:line="360" w:lineRule="auto"/>
        <w:jc w:val="both"/>
        <w:rPr>
          <w:rFonts w:ascii="Arial" w:hAnsi="Arial" w:cs="Arial"/>
          <w:sz w:val="22"/>
          <w:szCs w:val="22"/>
        </w:rPr>
      </w:pPr>
      <w:r w:rsidRPr="00297382">
        <w:rPr>
          <w:rFonts w:ascii="Arial" w:hAnsi="Arial" w:cs="Arial"/>
          <w:sz w:val="22"/>
          <w:szCs w:val="22"/>
        </w:rPr>
        <w:t xml:space="preserve">Aaron, S.D., Montes de Oca, M., Celli, B., Bhatt, S.P., Bourbeau, J., Criner, G.J., DeMeo, D.L., Halpin, D.M., Han, M.K., Hurst, J.R. and Krishnan, J.K., </w:t>
      </w:r>
      <w:r w:rsidR="00AB08C8">
        <w:rPr>
          <w:rFonts w:ascii="Arial" w:hAnsi="Arial" w:cs="Arial"/>
          <w:sz w:val="22"/>
          <w:szCs w:val="22"/>
        </w:rPr>
        <w:t>(</w:t>
      </w:r>
      <w:r w:rsidRPr="00297382">
        <w:rPr>
          <w:rFonts w:ascii="Arial" w:hAnsi="Arial" w:cs="Arial"/>
          <w:sz w:val="22"/>
          <w:szCs w:val="22"/>
        </w:rPr>
        <w:t>2024</w:t>
      </w:r>
      <w:r w:rsidR="00AB08C8">
        <w:rPr>
          <w:rFonts w:ascii="Arial" w:hAnsi="Arial" w:cs="Arial"/>
          <w:sz w:val="22"/>
          <w:szCs w:val="22"/>
        </w:rPr>
        <w:t>)</w:t>
      </w:r>
      <w:r w:rsidRPr="00297382">
        <w:rPr>
          <w:rFonts w:ascii="Arial" w:hAnsi="Arial" w:cs="Arial"/>
          <w:sz w:val="22"/>
          <w:szCs w:val="22"/>
        </w:rPr>
        <w:t>. Early diagnosis and treatment of chronic obstructive pulmonary disease: the costs and benefits of case finding. </w:t>
      </w:r>
      <w:r w:rsidRPr="00297382">
        <w:rPr>
          <w:rFonts w:ascii="Arial" w:hAnsi="Arial" w:cs="Arial"/>
          <w:i/>
          <w:iCs/>
          <w:sz w:val="22"/>
          <w:szCs w:val="22"/>
        </w:rPr>
        <w:t>American Journal of Respiratory and Critical Care Medicine</w:t>
      </w:r>
      <w:r w:rsidRPr="00297382">
        <w:rPr>
          <w:rFonts w:ascii="Arial" w:hAnsi="Arial" w:cs="Arial"/>
          <w:sz w:val="22"/>
          <w:szCs w:val="22"/>
        </w:rPr>
        <w:t>, </w:t>
      </w:r>
      <w:r w:rsidRPr="00297382">
        <w:rPr>
          <w:rFonts w:ascii="Arial" w:hAnsi="Arial" w:cs="Arial"/>
          <w:i/>
          <w:iCs/>
          <w:sz w:val="22"/>
          <w:szCs w:val="22"/>
        </w:rPr>
        <w:t>209</w:t>
      </w:r>
      <w:r w:rsidRPr="00297382">
        <w:rPr>
          <w:rFonts w:ascii="Arial" w:hAnsi="Arial" w:cs="Arial"/>
          <w:sz w:val="22"/>
          <w:szCs w:val="22"/>
        </w:rPr>
        <w:t>(8), pp.928-937.</w:t>
      </w:r>
      <w:r>
        <w:rPr>
          <w:rFonts w:ascii="Arial" w:hAnsi="Arial" w:cs="Arial"/>
          <w:sz w:val="22"/>
          <w:szCs w:val="22"/>
        </w:rPr>
        <w:t xml:space="preserve"> </w:t>
      </w:r>
      <w:hyperlink r:id="rId19" w:history="1">
        <w:r w:rsidRPr="00544845">
          <w:rPr>
            <w:rStyle w:val="Hyperlink"/>
            <w:rFonts w:ascii="Arial" w:hAnsi="Arial" w:cs="Arial"/>
            <w:sz w:val="22"/>
            <w:szCs w:val="22"/>
          </w:rPr>
          <w:t>https://www.atsjournals.org/doi/full/10.1164/rccm.202311-2120PP</w:t>
        </w:r>
      </w:hyperlink>
    </w:p>
    <w:p w14:paraId="7A1ECC65" w14:textId="4295D43E" w:rsidR="008C0BE4" w:rsidRDefault="008C0BE4" w:rsidP="00740DEB">
      <w:pPr>
        <w:spacing w:line="360" w:lineRule="auto"/>
        <w:jc w:val="both"/>
        <w:rPr>
          <w:rFonts w:ascii="Arial" w:hAnsi="Arial" w:cs="Arial"/>
          <w:sz w:val="22"/>
          <w:szCs w:val="22"/>
        </w:rPr>
      </w:pPr>
      <w:r w:rsidRPr="008C0BE4">
        <w:rPr>
          <w:rFonts w:ascii="Arial" w:hAnsi="Arial" w:cs="Arial"/>
          <w:sz w:val="22"/>
          <w:szCs w:val="22"/>
        </w:rPr>
        <w:t xml:space="preserve">Al Wachami, N., </w:t>
      </w:r>
      <w:proofErr w:type="spellStart"/>
      <w:r w:rsidRPr="008C0BE4">
        <w:rPr>
          <w:rFonts w:ascii="Arial" w:hAnsi="Arial" w:cs="Arial"/>
          <w:sz w:val="22"/>
          <w:szCs w:val="22"/>
        </w:rPr>
        <w:t>Guennouni</w:t>
      </w:r>
      <w:proofErr w:type="spellEnd"/>
      <w:r w:rsidRPr="008C0BE4">
        <w:rPr>
          <w:rFonts w:ascii="Arial" w:hAnsi="Arial" w:cs="Arial"/>
          <w:sz w:val="22"/>
          <w:szCs w:val="22"/>
        </w:rPr>
        <w:t xml:space="preserve">, M., </w:t>
      </w:r>
      <w:proofErr w:type="spellStart"/>
      <w:r w:rsidRPr="008C0BE4">
        <w:rPr>
          <w:rFonts w:ascii="Arial" w:hAnsi="Arial" w:cs="Arial"/>
          <w:sz w:val="22"/>
          <w:szCs w:val="22"/>
        </w:rPr>
        <w:t>Iderdar</w:t>
      </w:r>
      <w:proofErr w:type="spellEnd"/>
      <w:r w:rsidRPr="008C0BE4">
        <w:rPr>
          <w:rFonts w:ascii="Arial" w:hAnsi="Arial" w:cs="Arial"/>
          <w:sz w:val="22"/>
          <w:szCs w:val="22"/>
        </w:rPr>
        <w:t xml:space="preserve">, Y., </w:t>
      </w:r>
      <w:proofErr w:type="spellStart"/>
      <w:r w:rsidRPr="008C0BE4">
        <w:rPr>
          <w:rFonts w:ascii="Arial" w:hAnsi="Arial" w:cs="Arial"/>
          <w:sz w:val="22"/>
          <w:szCs w:val="22"/>
        </w:rPr>
        <w:t>Boumendil</w:t>
      </w:r>
      <w:proofErr w:type="spellEnd"/>
      <w:r w:rsidRPr="008C0BE4">
        <w:rPr>
          <w:rFonts w:ascii="Arial" w:hAnsi="Arial" w:cs="Arial"/>
          <w:sz w:val="22"/>
          <w:szCs w:val="22"/>
        </w:rPr>
        <w:t xml:space="preserve">, K., </w:t>
      </w:r>
      <w:proofErr w:type="spellStart"/>
      <w:r w:rsidRPr="008C0BE4">
        <w:rPr>
          <w:rFonts w:ascii="Arial" w:hAnsi="Arial" w:cs="Arial"/>
          <w:sz w:val="22"/>
          <w:szCs w:val="22"/>
        </w:rPr>
        <w:t>Arraji</w:t>
      </w:r>
      <w:proofErr w:type="spellEnd"/>
      <w:r w:rsidRPr="008C0BE4">
        <w:rPr>
          <w:rFonts w:ascii="Arial" w:hAnsi="Arial" w:cs="Arial"/>
          <w:sz w:val="22"/>
          <w:szCs w:val="22"/>
        </w:rPr>
        <w:t xml:space="preserve">, M., </w:t>
      </w:r>
      <w:proofErr w:type="spellStart"/>
      <w:r w:rsidRPr="008C0BE4">
        <w:rPr>
          <w:rFonts w:ascii="Arial" w:hAnsi="Arial" w:cs="Arial"/>
          <w:sz w:val="22"/>
          <w:szCs w:val="22"/>
        </w:rPr>
        <w:t>Mourajid</w:t>
      </w:r>
      <w:proofErr w:type="spellEnd"/>
      <w:r w:rsidRPr="008C0BE4">
        <w:rPr>
          <w:rFonts w:ascii="Arial" w:hAnsi="Arial" w:cs="Arial"/>
          <w:sz w:val="22"/>
          <w:szCs w:val="22"/>
        </w:rPr>
        <w:t xml:space="preserve">, Y., </w:t>
      </w:r>
      <w:proofErr w:type="spellStart"/>
      <w:r w:rsidRPr="008C0BE4">
        <w:rPr>
          <w:rFonts w:ascii="Arial" w:hAnsi="Arial" w:cs="Arial"/>
          <w:sz w:val="22"/>
          <w:szCs w:val="22"/>
        </w:rPr>
        <w:t>Bouchachi</w:t>
      </w:r>
      <w:proofErr w:type="spellEnd"/>
      <w:r w:rsidRPr="008C0BE4">
        <w:rPr>
          <w:rFonts w:ascii="Arial" w:hAnsi="Arial" w:cs="Arial"/>
          <w:sz w:val="22"/>
          <w:szCs w:val="22"/>
        </w:rPr>
        <w:t xml:space="preserve">, F.Z., </w:t>
      </w:r>
      <w:proofErr w:type="spellStart"/>
      <w:r w:rsidRPr="008C0BE4">
        <w:rPr>
          <w:rFonts w:ascii="Arial" w:hAnsi="Arial" w:cs="Arial"/>
          <w:sz w:val="22"/>
          <w:szCs w:val="22"/>
        </w:rPr>
        <w:t>Barkaoui</w:t>
      </w:r>
      <w:proofErr w:type="spellEnd"/>
      <w:r w:rsidRPr="008C0BE4">
        <w:rPr>
          <w:rFonts w:ascii="Arial" w:hAnsi="Arial" w:cs="Arial"/>
          <w:sz w:val="22"/>
          <w:szCs w:val="22"/>
        </w:rPr>
        <w:t xml:space="preserve">, M., Louerdi, M.L., Hilali, A. and </w:t>
      </w:r>
      <w:proofErr w:type="spellStart"/>
      <w:r w:rsidRPr="008C0BE4">
        <w:rPr>
          <w:rFonts w:ascii="Arial" w:hAnsi="Arial" w:cs="Arial"/>
          <w:sz w:val="22"/>
          <w:szCs w:val="22"/>
        </w:rPr>
        <w:t>Chahboune</w:t>
      </w:r>
      <w:proofErr w:type="spellEnd"/>
      <w:r w:rsidRPr="008C0BE4">
        <w:rPr>
          <w:rFonts w:ascii="Arial" w:hAnsi="Arial" w:cs="Arial"/>
          <w:sz w:val="22"/>
          <w:szCs w:val="22"/>
        </w:rPr>
        <w:t xml:space="preserve">, M., </w:t>
      </w:r>
      <w:r w:rsidR="00AB08C8">
        <w:rPr>
          <w:rFonts w:ascii="Arial" w:hAnsi="Arial" w:cs="Arial"/>
          <w:sz w:val="22"/>
          <w:szCs w:val="22"/>
        </w:rPr>
        <w:t>(</w:t>
      </w:r>
      <w:r w:rsidRPr="008C0BE4">
        <w:rPr>
          <w:rFonts w:ascii="Arial" w:hAnsi="Arial" w:cs="Arial"/>
          <w:sz w:val="22"/>
          <w:szCs w:val="22"/>
        </w:rPr>
        <w:t>2024</w:t>
      </w:r>
      <w:r w:rsidR="00AB08C8">
        <w:rPr>
          <w:rFonts w:ascii="Arial" w:hAnsi="Arial" w:cs="Arial"/>
          <w:sz w:val="22"/>
          <w:szCs w:val="22"/>
        </w:rPr>
        <w:t>)</w:t>
      </w:r>
      <w:r w:rsidRPr="008C0BE4">
        <w:rPr>
          <w:rFonts w:ascii="Arial" w:hAnsi="Arial" w:cs="Arial"/>
          <w:sz w:val="22"/>
          <w:szCs w:val="22"/>
        </w:rPr>
        <w:t>. Estimating the global prevalence of chronic obstructive pulmonary disease (COPD): a systematic review and meta-analysis. </w:t>
      </w:r>
      <w:r w:rsidRPr="008C0BE4">
        <w:rPr>
          <w:rFonts w:ascii="Arial" w:hAnsi="Arial" w:cs="Arial"/>
          <w:i/>
          <w:iCs/>
          <w:sz w:val="22"/>
          <w:szCs w:val="22"/>
        </w:rPr>
        <w:t>BMC Public Health</w:t>
      </w:r>
      <w:r w:rsidRPr="008C0BE4">
        <w:rPr>
          <w:rFonts w:ascii="Arial" w:hAnsi="Arial" w:cs="Arial"/>
          <w:sz w:val="22"/>
          <w:szCs w:val="22"/>
        </w:rPr>
        <w:t>, </w:t>
      </w:r>
      <w:r w:rsidRPr="008C0BE4">
        <w:rPr>
          <w:rFonts w:ascii="Arial" w:hAnsi="Arial" w:cs="Arial"/>
          <w:i/>
          <w:iCs/>
          <w:sz w:val="22"/>
          <w:szCs w:val="22"/>
        </w:rPr>
        <w:t>24</w:t>
      </w:r>
      <w:r w:rsidRPr="008C0BE4">
        <w:rPr>
          <w:rFonts w:ascii="Arial" w:hAnsi="Arial" w:cs="Arial"/>
          <w:sz w:val="22"/>
          <w:szCs w:val="22"/>
        </w:rPr>
        <w:t>(1), p.297.</w:t>
      </w:r>
      <w:r>
        <w:rPr>
          <w:rFonts w:ascii="Arial" w:hAnsi="Arial" w:cs="Arial"/>
          <w:sz w:val="22"/>
          <w:szCs w:val="22"/>
        </w:rPr>
        <w:t xml:space="preserve"> </w:t>
      </w:r>
      <w:hyperlink r:id="rId20" w:history="1">
        <w:r w:rsidRPr="00544845">
          <w:rPr>
            <w:rStyle w:val="Hyperlink"/>
            <w:rFonts w:ascii="Arial" w:hAnsi="Arial" w:cs="Arial"/>
            <w:sz w:val="22"/>
            <w:szCs w:val="22"/>
          </w:rPr>
          <w:t>https://link.springer.com/article/10.1186/s12889-024-17686-9</w:t>
        </w:r>
      </w:hyperlink>
    </w:p>
    <w:p w14:paraId="1075BE09" w14:textId="7FF685E9" w:rsidR="009B6F58" w:rsidRDefault="009B6F58" w:rsidP="00740DEB">
      <w:pPr>
        <w:spacing w:line="360" w:lineRule="auto"/>
        <w:jc w:val="both"/>
        <w:rPr>
          <w:rFonts w:ascii="Arial" w:hAnsi="Arial" w:cs="Arial"/>
          <w:sz w:val="22"/>
          <w:szCs w:val="22"/>
        </w:rPr>
      </w:pPr>
      <w:proofErr w:type="spellStart"/>
      <w:r w:rsidRPr="00AA0010">
        <w:rPr>
          <w:rFonts w:ascii="Arial" w:hAnsi="Arial" w:cs="Arial"/>
          <w:sz w:val="22"/>
          <w:szCs w:val="22"/>
        </w:rPr>
        <w:t>Bamonti</w:t>
      </w:r>
      <w:proofErr w:type="spellEnd"/>
      <w:r w:rsidRPr="00AA0010">
        <w:rPr>
          <w:rFonts w:ascii="Arial" w:hAnsi="Arial" w:cs="Arial"/>
          <w:sz w:val="22"/>
          <w:szCs w:val="22"/>
        </w:rPr>
        <w:t xml:space="preserve">, P.M., Robinson, S.A., Wan, E.S. and Moy, M.L., </w:t>
      </w:r>
      <w:r w:rsidR="00AB08C8">
        <w:rPr>
          <w:rFonts w:ascii="Arial" w:hAnsi="Arial" w:cs="Arial"/>
          <w:sz w:val="22"/>
          <w:szCs w:val="22"/>
        </w:rPr>
        <w:t>(</w:t>
      </w:r>
      <w:r w:rsidRPr="00AA0010">
        <w:rPr>
          <w:rFonts w:ascii="Arial" w:hAnsi="Arial" w:cs="Arial"/>
          <w:sz w:val="22"/>
          <w:szCs w:val="22"/>
        </w:rPr>
        <w:t>2022</w:t>
      </w:r>
      <w:r w:rsidR="00AB08C8">
        <w:rPr>
          <w:rFonts w:ascii="Arial" w:hAnsi="Arial" w:cs="Arial"/>
          <w:sz w:val="22"/>
          <w:szCs w:val="22"/>
        </w:rPr>
        <w:t>)</w:t>
      </w:r>
      <w:r w:rsidRPr="00AA0010">
        <w:rPr>
          <w:rFonts w:ascii="Arial" w:hAnsi="Arial" w:cs="Arial"/>
          <w:sz w:val="22"/>
          <w:szCs w:val="22"/>
        </w:rPr>
        <w:t>. Improving physiological, physical, and psychological health outcomes: a narrative review in US veterans with COPD. </w:t>
      </w:r>
      <w:r w:rsidRPr="00AA0010">
        <w:rPr>
          <w:rFonts w:ascii="Arial" w:hAnsi="Arial" w:cs="Arial"/>
          <w:i/>
          <w:iCs/>
          <w:sz w:val="22"/>
          <w:szCs w:val="22"/>
        </w:rPr>
        <w:t>International journal of chronic obstructive pulmonary disease</w:t>
      </w:r>
      <w:r w:rsidRPr="00AA0010">
        <w:rPr>
          <w:rFonts w:ascii="Arial" w:hAnsi="Arial" w:cs="Arial"/>
          <w:sz w:val="22"/>
          <w:szCs w:val="22"/>
        </w:rPr>
        <w:t>, pp.1269-1283.</w:t>
      </w:r>
      <w:r w:rsidR="00AB08C8">
        <w:rPr>
          <w:rFonts w:ascii="Arial" w:hAnsi="Arial" w:cs="Arial"/>
          <w:sz w:val="22"/>
          <w:szCs w:val="22"/>
        </w:rPr>
        <w:t xml:space="preserve"> </w:t>
      </w:r>
      <w:hyperlink r:id="rId21" w:history="1">
        <w:r w:rsidR="00AB08C8" w:rsidRPr="00544845">
          <w:rPr>
            <w:rStyle w:val="Hyperlink"/>
            <w:rFonts w:ascii="Arial" w:hAnsi="Arial" w:cs="Arial"/>
            <w:sz w:val="22"/>
            <w:szCs w:val="22"/>
          </w:rPr>
          <w:t>https://www.tandfonline.com/doi/abs/10.2147/COPD.S339323</w:t>
        </w:r>
      </w:hyperlink>
    </w:p>
    <w:p w14:paraId="6BDE015B" w14:textId="630C7258" w:rsidR="00336185" w:rsidRDefault="00336185" w:rsidP="00740DEB">
      <w:pPr>
        <w:spacing w:line="360" w:lineRule="auto"/>
        <w:jc w:val="both"/>
        <w:rPr>
          <w:rFonts w:ascii="Arial" w:hAnsi="Arial" w:cs="Arial"/>
          <w:sz w:val="22"/>
          <w:szCs w:val="22"/>
        </w:rPr>
      </w:pPr>
      <w:r w:rsidRPr="00336185">
        <w:rPr>
          <w:rFonts w:ascii="Arial" w:hAnsi="Arial" w:cs="Arial"/>
          <w:sz w:val="22"/>
          <w:szCs w:val="22"/>
        </w:rPr>
        <w:t xml:space="preserve">Boers, E., Barrett, M., Su, J.G., </w:t>
      </w:r>
      <w:proofErr w:type="spellStart"/>
      <w:r w:rsidRPr="00336185">
        <w:rPr>
          <w:rFonts w:ascii="Arial" w:hAnsi="Arial" w:cs="Arial"/>
          <w:sz w:val="22"/>
          <w:szCs w:val="22"/>
        </w:rPr>
        <w:t>Benjafield</w:t>
      </w:r>
      <w:proofErr w:type="spellEnd"/>
      <w:r w:rsidRPr="00336185">
        <w:rPr>
          <w:rFonts w:ascii="Arial" w:hAnsi="Arial" w:cs="Arial"/>
          <w:sz w:val="22"/>
          <w:szCs w:val="22"/>
        </w:rPr>
        <w:t xml:space="preserve">, A.V., Sinha, S., Kaye, L., Zar, H.J., Vuong, V., Tellez, D., </w:t>
      </w:r>
      <w:proofErr w:type="spellStart"/>
      <w:r w:rsidRPr="00336185">
        <w:rPr>
          <w:rFonts w:ascii="Arial" w:hAnsi="Arial" w:cs="Arial"/>
          <w:sz w:val="22"/>
          <w:szCs w:val="22"/>
        </w:rPr>
        <w:t>Gondalia</w:t>
      </w:r>
      <w:proofErr w:type="spellEnd"/>
      <w:r w:rsidRPr="00336185">
        <w:rPr>
          <w:rFonts w:ascii="Arial" w:hAnsi="Arial" w:cs="Arial"/>
          <w:sz w:val="22"/>
          <w:szCs w:val="22"/>
        </w:rPr>
        <w:t xml:space="preserve">, R. and Rice, M.B., </w:t>
      </w:r>
      <w:r w:rsidR="00595348">
        <w:rPr>
          <w:rFonts w:ascii="Arial" w:hAnsi="Arial" w:cs="Arial"/>
          <w:sz w:val="22"/>
          <w:szCs w:val="22"/>
        </w:rPr>
        <w:t>(</w:t>
      </w:r>
      <w:r w:rsidRPr="00336185">
        <w:rPr>
          <w:rFonts w:ascii="Arial" w:hAnsi="Arial" w:cs="Arial"/>
          <w:sz w:val="22"/>
          <w:szCs w:val="22"/>
        </w:rPr>
        <w:t>2023</w:t>
      </w:r>
      <w:r w:rsidR="00595348">
        <w:rPr>
          <w:rFonts w:ascii="Arial" w:hAnsi="Arial" w:cs="Arial"/>
          <w:sz w:val="22"/>
          <w:szCs w:val="22"/>
        </w:rPr>
        <w:t>)</w:t>
      </w:r>
      <w:r w:rsidRPr="00336185">
        <w:rPr>
          <w:rFonts w:ascii="Arial" w:hAnsi="Arial" w:cs="Arial"/>
          <w:sz w:val="22"/>
          <w:szCs w:val="22"/>
        </w:rPr>
        <w:t>. Global burden of chronic obstructive pulmonary disease through 2050. </w:t>
      </w:r>
      <w:r w:rsidRPr="00336185">
        <w:rPr>
          <w:rFonts w:ascii="Arial" w:hAnsi="Arial" w:cs="Arial"/>
          <w:i/>
          <w:iCs/>
          <w:sz w:val="22"/>
          <w:szCs w:val="22"/>
        </w:rPr>
        <w:t>JAMA Network Open</w:t>
      </w:r>
      <w:r w:rsidRPr="00336185">
        <w:rPr>
          <w:rFonts w:ascii="Arial" w:hAnsi="Arial" w:cs="Arial"/>
          <w:sz w:val="22"/>
          <w:szCs w:val="22"/>
        </w:rPr>
        <w:t>, </w:t>
      </w:r>
      <w:r w:rsidRPr="00336185">
        <w:rPr>
          <w:rFonts w:ascii="Arial" w:hAnsi="Arial" w:cs="Arial"/>
          <w:i/>
          <w:iCs/>
          <w:sz w:val="22"/>
          <w:szCs w:val="22"/>
        </w:rPr>
        <w:t>6</w:t>
      </w:r>
      <w:r w:rsidRPr="00336185">
        <w:rPr>
          <w:rFonts w:ascii="Arial" w:hAnsi="Arial" w:cs="Arial"/>
          <w:sz w:val="22"/>
          <w:szCs w:val="22"/>
        </w:rPr>
        <w:t xml:space="preserve">(12), </w:t>
      </w:r>
      <w:proofErr w:type="gramStart"/>
      <w:r w:rsidRPr="00336185">
        <w:rPr>
          <w:rFonts w:ascii="Arial" w:hAnsi="Arial" w:cs="Arial"/>
          <w:sz w:val="22"/>
          <w:szCs w:val="22"/>
        </w:rPr>
        <w:t>pp.e</w:t>
      </w:r>
      <w:proofErr w:type="gramEnd"/>
      <w:r w:rsidRPr="00336185">
        <w:rPr>
          <w:rFonts w:ascii="Arial" w:hAnsi="Arial" w:cs="Arial"/>
          <w:sz w:val="22"/>
          <w:szCs w:val="22"/>
        </w:rPr>
        <w:t>2346598-e2346598.</w:t>
      </w:r>
      <w:r>
        <w:rPr>
          <w:rFonts w:ascii="Arial" w:hAnsi="Arial" w:cs="Arial"/>
          <w:sz w:val="22"/>
          <w:szCs w:val="22"/>
        </w:rPr>
        <w:t xml:space="preserve"> </w:t>
      </w:r>
      <w:hyperlink r:id="rId22" w:history="1">
        <w:r w:rsidRPr="00544845">
          <w:rPr>
            <w:rStyle w:val="Hyperlink"/>
            <w:rFonts w:ascii="Arial" w:hAnsi="Arial" w:cs="Arial"/>
            <w:sz w:val="22"/>
            <w:szCs w:val="22"/>
          </w:rPr>
          <w:t>https://jamanetwork.com/journals/jamanetworkopen/article-abstract/2812622</w:t>
        </w:r>
      </w:hyperlink>
    </w:p>
    <w:p w14:paraId="75C68F3E" w14:textId="36C0EDA9" w:rsidR="00C50924" w:rsidRDefault="00C50924" w:rsidP="00740DEB">
      <w:pPr>
        <w:spacing w:line="360" w:lineRule="auto"/>
        <w:jc w:val="both"/>
        <w:rPr>
          <w:rFonts w:ascii="Arial" w:hAnsi="Arial" w:cs="Arial"/>
          <w:sz w:val="22"/>
          <w:szCs w:val="22"/>
        </w:rPr>
      </w:pPr>
      <w:r w:rsidRPr="00C50924">
        <w:rPr>
          <w:rFonts w:ascii="Arial" w:hAnsi="Arial" w:cs="Arial"/>
          <w:sz w:val="22"/>
          <w:szCs w:val="22"/>
        </w:rPr>
        <w:t>Bourne, C., Houchen-</w:t>
      </w:r>
      <w:proofErr w:type="spellStart"/>
      <w:r w:rsidRPr="00C50924">
        <w:rPr>
          <w:rFonts w:ascii="Arial" w:hAnsi="Arial" w:cs="Arial"/>
          <w:sz w:val="22"/>
          <w:szCs w:val="22"/>
        </w:rPr>
        <w:t>Wolloff</w:t>
      </w:r>
      <w:proofErr w:type="spellEnd"/>
      <w:r w:rsidRPr="00C50924">
        <w:rPr>
          <w:rFonts w:ascii="Arial" w:hAnsi="Arial" w:cs="Arial"/>
          <w:sz w:val="22"/>
          <w:szCs w:val="22"/>
        </w:rPr>
        <w:t xml:space="preserve">, L., Patel, P., Bankart, J. and Singh, S., </w:t>
      </w:r>
      <w:r w:rsidR="00595348">
        <w:rPr>
          <w:rFonts w:ascii="Arial" w:hAnsi="Arial" w:cs="Arial"/>
          <w:sz w:val="22"/>
          <w:szCs w:val="22"/>
        </w:rPr>
        <w:t>(</w:t>
      </w:r>
      <w:r w:rsidRPr="00C50924">
        <w:rPr>
          <w:rFonts w:ascii="Arial" w:hAnsi="Arial" w:cs="Arial"/>
          <w:sz w:val="22"/>
          <w:szCs w:val="22"/>
        </w:rPr>
        <w:t>2022</w:t>
      </w:r>
      <w:r w:rsidR="00595348">
        <w:rPr>
          <w:rFonts w:ascii="Arial" w:hAnsi="Arial" w:cs="Arial"/>
          <w:sz w:val="22"/>
          <w:szCs w:val="22"/>
        </w:rPr>
        <w:t>)</w:t>
      </w:r>
      <w:r w:rsidRPr="00C50924">
        <w:rPr>
          <w:rFonts w:ascii="Arial" w:hAnsi="Arial" w:cs="Arial"/>
          <w:sz w:val="22"/>
          <w:szCs w:val="22"/>
        </w:rPr>
        <w:t>. Self-management programme of activity coping and education—SPACE for COPD (C)—in primary care: a pragmatic randomised trial. </w:t>
      </w:r>
      <w:r w:rsidRPr="00C50924">
        <w:rPr>
          <w:rFonts w:ascii="Arial" w:hAnsi="Arial" w:cs="Arial"/>
          <w:i/>
          <w:iCs/>
          <w:sz w:val="22"/>
          <w:szCs w:val="22"/>
        </w:rPr>
        <w:t>BMJ Open Respiratory Research</w:t>
      </w:r>
      <w:r w:rsidRPr="00C50924">
        <w:rPr>
          <w:rFonts w:ascii="Arial" w:hAnsi="Arial" w:cs="Arial"/>
          <w:sz w:val="22"/>
          <w:szCs w:val="22"/>
        </w:rPr>
        <w:t>, </w:t>
      </w:r>
      <w:r w:rsidRPr="00C50924">
        <w:rPr>
          <w:rFonts w:ascii="Arial" w:hAnsi="Arial" w:cs="Arial"/>
          <w:i/>
          <w:iCs/>
          <w:sz w:val="22"/>
          <w:szCs w:val="22"/>
        </w:rPr>
        <w:t>9</w:t>
      </w:r>
      <w:r w:rsidRPr="00C50924">
        <w:rPr>
          <w:rFonts w:ascii="Arial" w:hAnsi="Arial" w:cs="Arial"/>
          <w:sz w:val="22"/>
          <w:szCs w:val="22"/>
        </w:rPr>
        <w:t>(1).</w:t>
      </w:r>
      <w:r>
        <w:rPr>
          <w:rFonts w:ascii="Arial" w:hAnsi="Arial" w:cs="Arial"/>
          <w:sz w:val="22"/>
          <w:szCs w:val="22"/>
        </w:rPr>
        <w:t xml:space="preserve"> </w:t>
      </w:r>
      <w:hyperlink r:id="rId23" w:history="1">
        <w:r w:rsidRPr="00544845">
          <w:rPr>
            <w:rStyle w:val="Hyperlink"/>
            <w:rFonts w:ascii="Arial" w:hAnsi="Arial" w:cs="Arial"/>
            <w:sz w:val="22"/>
            <w:szCs w:val="22"/>
          </w:rPr>
          <w:t>https://bmjopenrespres.bmj.com/content/9/1/e001443</w:t>
        </w:r>
      </w:hyperlink>
    </w:p>
    <w:p w14:paraId="53B23313" w14:textId="42153750" w:rsidR="008C186B" w:rsidRDefault="008C186B" w:rsidP="00740DEB">
      <w:pPr>
        <w:spacing w:line="360" w:lineRule="auto"/>
        <w:jc w:val="both"/>
        <w:rPr>
          <w:rFonts w:ascii="Arial" w:hAnsi="Arial" w:cs="Arial"/>
          <w:sz w:val="22"/>
          <w:szCs w:val="22"/>
        </w:rPr>
      </w:pPr>
      <w:r w:rsidRPr="008C186B">
        <w:rPr>
          <w:rFonts w:ascii="Arial" w:hAnsi="Arial" w:cs="Arial"/>
          <w:sz w:val="22"/>
          <w:szCs w:val="22"/>
        </w:rPr>
        <w:t xml:space="preserve">Burke, H. and Wilkinson, T.M.A., </w:t>
      </w:r>
      <w:r w:rsidR="00595348">
        <w:rPr>
          <w:rFonts w:ascii="Arial" w:hAnsi="Arial" w:cs="Arial"/>
          <w:sz w:val="22"/>
          <w:szCs w:val="22"/>
        </w:rPr>
        <w:t>(</w:t>
      </w:r>
      <w:r w:rsidRPr="008C186B">
        <w:rPr>
          <w:rFonts w:ascii="Arial" w:hAnsi="Arial" w:cs="Arial"/>
          <w:sz w:val="22"/>
          <w:szCs w:val="22"/>
        </w:rPr>
        <w:t>2021</w:t>
      </w:r>
      <w:r w:rsidR="00595348">
        <w:rPr>
          <w:rFonts w:ascii="Arial" w:hAnsi="Arial" w:cs="Arial"/>
          <w:sz w:val="22"/>
          <w:szCs w:val="22"/>
        </w:rPr>
        <w:t>)</w:t>
      </w:r>
      <w:r w:rsidRPr="008C186B">
        <w:rPr>
          <w:rFonts w:ascii="Arial" w:hAnsi="Arial" w:cs="Arial"/>
          <w:sz w:val="22"/>
          <w:szCs w:val="22"/>
        </w:rPr>
        <w:t>. Unravelling the mechanisms driving multimorbidity in COPD to develop holistic approaches to patient-centred care. </w:t>
      </w:r>
      <w:r w:rsidRPr="008C186B">
        <w:rPr>
          <w:rFonts w:ascii="Arial" w:hAnsi="Arial" w:cs="Arial"/>
          <w:i/>
          <w:iCs/>
          <w:sz w:val="22"/>
          <w:szCs w:val="22"/>
        </w:rPr>
        <w:t>European Respiratory Review</w:t>
      </w:r>
      <w:r w:rsidRPr="008C186B">
        <w:rPr>
          <w:rFonts w:ascii="Arial" w:hAnsi="Arial" w:cs="Arial"/>
          <w:sz w:val="22"/>
          <w:szCs w:val="22"/>
        </w:rPr>
        <w:t>, </w:t>
      </w:r>
      <w:r w:rsidRPr="008C186B">
        <w:rPr>
          <w:rFonts w:ascii="Arial" w:hAnsi="Arial" w:cs="Arial"/>
          <w:i/>
          <w:iCs/>
          <w:sz w:val="22"/>
          <w:szCs w:val="22"/>
        </w:rPr>
        <w:t>30</w:t>
      </w:r>
      <w:r w:rsidRPr="008C186B">
        <w:rPr>
          <w:rFonts w:ascii="Arial" w:hAnsi="Arial" w:cs="Arial"/>
          <w:sz w:val="22"/>
          <w:szCs w:val="22"/>
        </w:rPr>
        <w:t>(160).</w:t>
      </w:r>
      <w:r>
        <w:rPr>
          <w:rFonts w:ascii="Arial" w:hAnsi="Arial" w:cs="Arial"/>
          <w:sz w:val="22"/>
          <w:szCs w:val="22"/>
        </w:rPr>
        <w:t xml:space="preserve"> </w:t>
      </w:r>
      <w:hyperlink r:id="rId24" w:history="1">
        <w:r w:rsidRPr="00544845">
          <w:rPr>
            <w:rStyle w:val="Hyperlink"/>
            <w:rFonts w:ascii="Arial" w:hAnsi="Arial" w:cs="Arial"/>
            <w:sz w:val="22"/>
            <w:szCs w:val="22"/>
          </w:rPr>
          <w:t>https://publications.ersnet.org/content/errev/30/160/210041.abstract</w:t>
        </w:r>
      </w:hyperlink>
    </w:p>
    <w:p w14:paraId="766466BD" w14:textId="5801848F" w:rsidR="0081065C" w:rsidRDefault="0081065C" w:rsidP="00740DEB">
      <w:pPr>
        <w:spacing w:line="360" w:lineRule="auto"/>
        <w:jc w:val="both"/>
        <w:rPr>
          <w:rFonts w:ascii="Arial" w:hAnsi="Arial" w:cs="Arial"/>
          <w:sz w:val="22"/>
          <w:szCs w:val="22"/>
        </w:rPr>
      </w:pPr>
      <w:r w:rsidRPr="0081065C">
        <w:rPr>
          <w:rFonts w:ascii="Arial" w:hAnsi="Arial" w:cs="Arial"/>
          <w:sz w:val="22"/>
          <w:szCs w:val="22"/>
        </w:rPr>
        <w:t xml:space="preserve">Casal-Guisande, M., </w:t>
      </w:r>
      <w:proofErr w:type="spellStart"/>
      <w:r w:rsidRPr="0081065C">
        <w:rPr>
          <w:rFonts w:ascii="Arial" w:hAnsi="Arial" w:cs="Arial"/>
          <w:sz w:val="22"/>
          <w:szCs w:val="22"/>
        </w:rPr>
        <w:t>Represas-Represas</w:t>
      </w:r>
      <w:proofErr w:type="spellEnd"/>
      <w:r w:rsidRPr="0081065C">
        <w:rPr>
          <w:rFonts w:ascii="Arial" w:hAnsi="Arial" w:cs="Arial"/>
          <w:sz w:val="22"/>
          <w:szCs w:val="22"/>
        </w:rPr>
        <w:t xml:space="preserve">, C., Golpe, R., </w:t>
      </w:r>
      <w:proofErr w:type="spellStart"/>
      <w:r w:rsidRPr="0081065C">
        <w:rPr>
          <w:rFonts w:ascii="Arial" w:hAnsi="Arial" w:cs="Arial"/>
          <w:sz w:val="22"/>
          <w:szCs w:val="22"/>
        </w:rPr>
        <w:t>Comesaña</w:t>
      </w:r>
      <w:proofErr w:type="spellEnd"/>
      <w:r w:rsidRPr="0081065C">
        <w:rPr>
          <w:rFonts w:ascii="Arial" w:hAnsi="Arial" w:cs="Arial"/>
          <w:sz w:val="22"/>
          <w:szCs w:val="22"/>
        </w:rPr>
        <w:t xml:space="preserve">-Campos, A., Fernández-García, A., Torres-Durán, M. and Fernández-Villar, A., </w:t>
      </w:r>
      <w:r w:rsidR="00595348">
        <w:rPr>
          <w:rFonts w:ascii="Arial" w:hAnsi="Arial" w:cs="Arial"/>
          <w:sz w:val="22"/>
          <w:szCs w:val="22"/>
        </w:rPr>
        <w:t>(</w:t>
      </w:r>
      <w:r w:rsidRPr="0081065C">
        <w:rPr>
          <w:rFonts w:ascii="Arial" w:hAnsi="Arial" w:cs="Arial"/>
          <w:sz w:val="22"/>
          <w:szCs w:val="22"/>
        </w:rPr>
        <w:t>2025</w:t>
      </w:r>
      <w:r w:rsidR="00595348">
        <w:rPr>
          <w:rFonts w:ascii="Arial" w:hAnsi="Arial" w:cs="Arial"/>
          <w:sz w:val="22"/>
          <w:szCs w:val="22"/>
        </w:rPr>
        <w:t>)</w:t>
      </w:r>
      <w:r w:rsidRPr="0081065C">
        <w:rPr>
          <w:rFonts w:ascii="Arial" w:hAnsi="Arial" w:cs="Arial"/>
          <w:sz w:val="22"/>
          <w:szCs w:val="22"/>
        </w:rPr>
        <w:t>. Improving End</w:t>
      </w:r>
      <w:r w:rsidRPr="0081065C">
        <w:rPr>
          <w:rFonts w:ascii="Cambria Math" w:hAnsi="Cambria Math" w:cs="Cambria Math"/>
          <w:sz w:val="22"/>
          <w:szCs w:val="22"/>
        </w:rPr>
        <w:t>‐</w:t>
      </w:r>
      <w:r w:rsidRPr="0081065C">
        <w:rPr>
          <w:rFonts w:ascii="Arial" w:hAnsi="Arial" w:cs="Arial"/>
          <w:sz w:val="22"/>
          <w:szCs w:val="22"/>
        </w:rPr>
        <w:t>of</w:t>
      </w:r>
      <w:r w:rsidRPr="0081065C">
        <w:rPr>
          <w:rFonts w:ascii="Cambria Math" w:hAnsi="Cambria Math" w:cs="Cambria Math"/>
          <w:sz w:val="22"/>
          <w:szCs w:val="22"/>
        </w:rPr>
        <w:t>‐</w:t>
      </w:r>
      <w:r w:rsidRPr="0081065C">
        <w:rPr>
          <w:rFonts w:ascii="Arial" w:hAnsi="Arial" w:cs="Arial"/>
          <w:sz w:val="22"/>
          <w:szCs w:val="22"/>
        </w:rPr>
        <w:t>Life Care for COPD Patients: Design and Development of an Intelligent Clinical Decision Support System to Predict One</w:t>
      </w:r>
      <w:r w:rsidRPr="0081065C">
        <w:rPr>
          <w:rFonts w:ascii="Cambria Math" w:hAnsi="Cambria Math" w:cs="Cambria Math"/>
          <w:sz w:val="22"/>
          <w:szCs w:val="22"/>
        </w:rPr>
        <w:t>‐</w:t>
      </w:r>
      <w:r w:rsidRPr="0081065C">
        <w:rPr>
          <w:rFonts w:ascii="Arial" w:hAnsi="Arial" w:cs="Arial"/>
          <w:sz w:val="22"/>
          <w:szCs w:val="22"/>
        </w:rPr>
        <w:t>Year Mortality After Acute Exacerbations. </w:t>
      </w:r>
      <w:r w:rsidRPr="0081065C">
        <w:rPr>
          <w:rFonts w:ascii="Arial" w:hAnsi="Arial" w:cs="Arial"/>
          <w:i/>
          <w:iCs/>
          <w:sz w:val="22"/>
          <w:szCs w:val="22"/>
        </w:rPr>
        <w:t>International Journal of Intelligent Systems</w:t>
      </w:r>
      <w:r w:rsidRPr="0081065C">
        <w:rPr>
          <w:rFonts w:ascii="Arial" w:hAnsi="Arial" w:cs="Arial"/>
          <w:sz w:val="22"/>
          <w:szCs w:val="22"/>
        </w:rPr>
        <w:t>, </w:t>
      </w:r>
      <w:r w:rsidRPr="0081065C">
        <w:rPr>
          <w:rFonts w:ascii="Arial" w:hAnsi="Arial" w:cs="Arial"/>
          <w:i/>
          <w:iCs/>
          <w:sz w:val="22"/>
          <w:szCs w:val="22"/>
        </w:rPr>
        <w:t>2025</w:t>
      </w:r>
      <w:r w:rsidRPr="0081065C">
        <w:rPr>
          <w:rFonts w:ascii="Arial" w:hAnsi="Arial" w:cs="Arial"/>
          <w:sz w:val="22"/>
          <w:szCs w:val="22"/>
        </w:rPr>
        <w:t>(1), p.5556476.</w:t>
      </w:r>
      <w:r>
        <w:rPr>
          <w:rFonts w:ascii="Arial" w:hAnsi="Arial" w:cs="Arial"/>
          <w:sz w:val="22"/>
          <w:szCs w:val="22"/>
        </w:rPr>
        <w:t xml:space="preserve"> </w:t>
      </w:r>
      <w:hyperlink r:id="rId25" w:history="1">
        <w:r w:rsidRPr="00544845">
          <w:rPr>
            <w:rStyle w:val="Hyperlink"/>
            <w:rFonts w:ascii="Arial" w:hAnsi="Arial" w:cs="Arial"/>
            <w:sz w:val="22"/>
            <w:szCs w:val="22"/>
          </w:rPr>
          <w:t>https://onlinelibrary.wiley.com/doi/abs/10.1155/int/5556476</w:t>
        </w:r>
      </w:hyperlink>
    </w:p>
    <w:p w14:paraId="44A71C8B" w14:textId="5DBA4074" w:rsidR="001C0454" w:rsidRDefault="001C0454" w:rsidP="00740DEB">
      <w:pPr>
        <w:spacing w:line="360" w:lineRule="auto"/>
        <w:jc w:val="both"/>
        <w:rPr>
          <w:rFonts w:ascii="Arial" w:hAnsi="Arial" w:cs="Arial"/>
          <w:sz w:val="22"/>
          <w:szCs w:val="22"/>
        </w:rPr>
      </w:pPr>
      <w:r w:rsidRPr="00AA0010">
        <w:rPr>
          <w:rFonts w:ascii="Arial" w:hAnsi="Arial" w:cs="Arial"/>
          <w:sz w:val="22"/>
          <w:szCs w:val="22"/>
        </w:rPr>
        <w:t xml:space="preserve">Celli, B., Fabbri, L., Criner, G., Martinez, F.J., Mannino, D., </w:t>
      </w:r>
      <w:proofErr w:type="spellStart"/>
      <w:r w:rsidRPr="00AA0010">
        <w:rPr>
          <w:rFonts w:ascii="Arial" w:hAnsi="Arial" w:cs="Arial"/>
          <w:sz w:val="22"/>
          <w:szCs w:val="22"/>
        </w:rPr>
        <w:t>Vogelmeier</w:t>
      </w:r>
      <w:proofErr w:type="spellEnd"/>
      <w:r w:rsidRPr="00AA0010">
        <w:rPr>
          <w:rFonts w:ascii="Arial" w:hAnsi="Arial" w:cs="Arial"/>
          <w:sz w:val="22"/>
          <w:szCs w:val="22"/>
        </w:rPr>
        <w:t xml:space="preserve">, C., Montes de Oca, M., Papi, A., Sin, D.D., Han, M.K. and Agusti, A., </w:t>
      </w:r>
      <w:r w:rsidR="00AB08C8">
        <w:rPr>
          <w:rFonts w:ascii="Arial" w:hAnsi="Arial" w:cs="Arial"/>
          <w:sz w:val="22"/>
          <w:szCs w:val="22"/>
        </w:rPr>
        <w:t>(</w:t>
      </w:r>
      <w:r w:rsidRPr="00AA0010">
        <w:rPr>
          <w:rFonts w:ascii="Arial" w:hAnsi="Arial" w:cs="Arial"/>
          <w:sz w:val="22"/>
          <w:szCs w:val="22"/>
        </w:rPr>
        <w:t>2022</w:t>
      </w:r>
      <w:r w:rsidR="00AB08C8">
        <w:rPr>
          <w:rFonts w:ascii="Arial" w:hAnsi="Arial" w:cs="Arial"/>
          <w:sz w:val="22"/>
          <w:szCs w:val="22"/>
        </w:rPr>
        <w:t>)</w:t>
      </w:r>
      <w:r w:rsidRPr="00AA0010">
        <w:rPr>
          <w:rFonts w:ascii="Arial" w:hAnsi="Arial" w:cs="Arial"/>
          <w:sz w:val="22"/>
          <w:szCs w:val="22"/>
        </w:rPr>
        <w:t xml:space="preserve">. Definition and nomenclature of chronic </w:t>
      </w:r>
      <w:r w:rsidRPr="00AA0010">
        <w:rPr>
          <w:rFonts w:ascii="Arial" w:hAnsi="Arial" w:cs="Arial"/>
          <w:sz w:val="22"/>
          <w:szCs w:val="22"/>
        </w:rPr>
        <w:lastRenderedPageBreak/>
        <w:t>obstructive pulmonary disease: time for its revision. </w:t>
      </w:r>
      <w:r w:rsidRPr="00AA0010">
        <w:rPr>
          <w:rFonts w:ascii="Arial" w:hAnsi="Arial" w:cs="Arial"/>
          <w:i/>
          <w:iCs/>
          <w:sz w:val="22"/>
          <w:szCs w:val="22"/>
        </w:rPr>
        <w:t>American journal of respiratory and critical care medicine</w:t>
      </w:r>
      <w:r w:rsidRPr="00AA0010">
        <w:rPr>
          <w:rFonts w:ascii="Arial" w:hAnsi="Arial" w:cs="Arial"/>
          <w:sz w:val="22"/>
          <w:szCs w:val="22"/>
        </w:rPr>
        <w:t>, </w:t>
      </w:r>
      <w:r w:rsidRPr="00AA0010">
        <w:rPr>
          <w:rFonts w:ascii="Arial" w:hAnsi="Arial" w:cs="Arial"/>
          <w:i/>
          <w:iCs/>
          <w:sz w:val="22"/>
          <w:szCs w:val="22"/>
        </w:rPr>
        <w:t>206</w:t>
      </w:r>
      <w:r w:rsidRPr="00AA0010">
        <w:rPr>
          <w:rFonts w:ascii="Arial" w:hAnsi="Arial" w:cs="Arial"/>
          <w:sz w:val="22"/>
          <w:szCs w:val="22"/>
        </w:rPr>
        <w:t>(11), pp.1317-1325.</w:t>
      </w:r>
      <w:r w:rsidR="00AB08C8">
        <w:rPr>
          <w:rFonts w:ascii="Arial" w:hAnsi="Arial" w:cs="Arial"/>
          <w:sz w:val="22"/>
          <w:szCs w:val="22"/>
        </w:rPr>
        <w:t xml:space="preserve"> </w:t>
      </w:r>
      <w:hyperlink r:id="rId26" w:history="1">
        <w:r w:rsidR="00AB08C8" w:rsidRPr="00544845">
          <w:rPr>
            <w:rStyle w:val="Hyperlink"/>
            <w:rFonts w:ascii="Arial" w:hAnsi="Arial" w:cs="Arial"/>
            <w:sz w:val="22"/>
            <w:szCs w:val="22"/>
          </w:rPr>
          <w:t>https://www.atsjournals.org/doi/full/10.1164/rccm.202204-0671PP</w:t>
        </w:r>
      </w:hyperlink>
    </w:p>
    <w:p w14:paraId="4CF9FE94" w14:textId="4CF80AF4" w:rsidR="0098396F" w:rsidRDefault="0098396F" w:rsidP="00740DEB">
      <w:pPr>
        <w:spacing w:line="360" w:lineRule="auto"/>
        <w:jc w:val="both"/>
        <w:rPr>
          <w:rFonts w:ascii="Arial" w:hAnsi="Arial" w:cs="Arial"/>
          <w:sz w:val="22"/>
          <w:szCs w:val="22"/>
        </w:rPr>
      </w:pPr>
      <w:r w:rsidRPr="00AA0010">
        <w:rPr>
          <w:rFonts w:ascii="Arial" w:hAnsi="Arial" w:cs="Arial"/>
          <w:sz w:val="22"/>
          <w:szCs w:val="22"/>
        </w:rPr>
        <w:t xml:space="preserve">Christiansen, C.F., Løkke, A., Bregnballe, V., Prior, T.S. and Farver-Vestergaard, I., </w:t>
      </w:r>
      <w:r w:rsidR="00595348">
        <w:rPr>
          <w:rFonts w:ascii="Arial" w:hAnsi="Arial" w:cs="Arial"/>
          <w:sz w:val="22"/>
          <w:szCs w:val="22"/>
        </w:rPr>
        <w:t>(</w:t>
      </w:r>
      <w:r w:rsidRPr="00AA0010">
        <w:rPr>
          <w:rFonts w:ascii="Arial" w:hAnsi="Arial" w:cs="Arial"/>
          <w:sz w:val="22"/>
          <w:szCs w:val="22"/>
        </w:rPr>
        <w:t>2023</w:t>
      </w:r>
      <w:r w:rsidR="00595348">
        <w:rPr>
          <w:rFonts w:ascii="Arial" w:hAnsi="Arial" w:cs="Arial"/>
          <w:sz w:val="22"/>
          <w:szCs w:val="22"/>
        </w:rPr>
        <w:t>)</w:t>
      </w:r>
      <w:r w:rsidRPr="00AA0010">
        <w:rPr>
          <w:rFonts w:ascii="Arial" w:hAnsi="Arial" w:cs="Arial"/>
          <w:sz w:val="22"/>
          <w:szCs w:val="22"/>
        </w:rPr>
        <w:t>. COPD-related anxiety: a systematic review of patient perspectives. </w:t>
      </w:r>
      <w:r w:rsidRPr="00AA0010">
        <w:rPr>
          <w:rFonts w:ascii="Arial" w:hAnsi="Arial" w:cs="Arial"/>
          <w:i/>
          <w:iCs/>
          <w:sz w:val="22"/>
          <w:szCs w:val="22"/>
        </w:rPr>
        <w:t>International journal of chronic obstructive pulmonary disease</w:t>
      </w:r>
      <w:r w:rsidRPr="00AA0010">
        <w:rPr>
          <w:rFonts w:ascii="Arial" w:hAnsi="Arial" w:cs="Arial"/>
          <w:sz w:val="22"/>
          <w:szCs w:val="22"/>
        </w:rPr>
        <w:t>, pp.1031-1046.</w:t>
      </w:r>
      <w:r w:rsidR="009A7C22">
        <w:rPr>
          <w:rFonts w:ascii="Arial" w:hAnsi="Arial" w:cs="Arial"/>
          <w:sz w:val="22"/>
          <w:szCs w:val="22"/>
        </w:rPr>
        <w:t xml:space="preserve"> </w:t>
      </w:r>
      <w:hyperlink r:id="rId27" w:history="1">
        <w:r w:rsidR="009A7C22" w:rsidRPr="00544845">
          <w:rPr>
            <w:rStyle w:val="Hyperlink"/>
            <w:rFonts w:ascii="Arial" w:hAnsi="Arial" w:cs="Arial"/>
            <w:sz w:val="22"/>
            <w:szCs w:val="22"/>
          </w:rPr>
          <w:t>https://www.tandfonline.com/doi/abs/10.2147/COPD.S404701</w:t>
        </w:r>
      </w:hyperlink>
    </w:p>
    <w:p w14:paraId="4119AB23" w14:textId="4864FBCC" w:rsidR="00D922D0" w:rsidRDefault="00D922D0" w:rsidP="00740DEB">
      <w:pPr>
        <w:spacing w:line="360" w:lineRule="auto"/>
        <w:jc w:val="both"/>
        <w:rPr>
          <w:rFonts w:ascii="Arial" w:hAnsi="Arial" w:cs="Arial"/>
          <w:sz w:val="22"/>
          <w:szCs w:val="22"/>
        </w:rPr>
      </w:pPr>
      <w:r w:rsidRPr="00D922D0">
        <w:rPr>
          <w:rFonts w:ascii="Arial" w:hAnsi="Arial" w:cs="Arial"/>
          <w:sz w:val="22"/>
          <w:szCs w:val="22"/>
        </w:rPr>
        <w:t xml:space="preserve">de Nigris, E., McEwan, P., Marshall, J., Holmgren, U. and Foos, V., </w:t>
      </w:r>
      <w:r w:rsidR="00595348">
        <w:rPr>
          <w:rFonts w:ascii="Arial" w:hAnsi="Arial" w:cs="Arial"/>
          <w:sz w:val="22"/>
          <w:szCs w:val="22"/>
        </w:rPr>
        <w:t>(</w:t>
      </w:r>
      <w:r w:rsidRPr="00D922D0">
        <w:rPr>
          <w:rFonts w:ascii="Arial" w:hAnsi="Arial" w:cs="Arial"/>
          <w:sz w:val="22"/>
          <w:szCs w:val="22"/>
        </w:rPr>
        <w:t>2022</w:t>
      </w:r>
      <w:r w:rsidR="00595348">
        <w:rPr>
          <w:rFonts w:ascii="Arial" w:hAnsi="Arial" w:cs="Arial"/>
          <w:sz w:val="22"/>
          <w:szCs w:val="22"/>
        </w:rPr>
        <w:t>)</w:t>
      </w:r>
      <w:r w:rsidRPr="00D922D0">
        <w:rPr>
          <w:rFonts w:ascii="Arial" w:hAnsi="Arial" w:cs="Arial"/>
          <w:sz w:val="22"/>
          <w:szCs w:val="22"/>
        </w:rPr>
        <w:t>. POSB65 economic burden of COPD in the United Kingdom (2021–2040) estimated with the COPD health outcome policy and intervention (CHOPIN) model. </w:t>
      </w:r>
      <w:r w:rsidRPr="00D922D0">
        <w:rPr>
          <w:rFonts w:ascii="Arial" w:hAnsi="Arial" w:cs="Arial"/>
          <w:i/>
          <w:iCs/>
          <w:sz w:val="22"/>
          <w:szCs w:val="22"/>
        </w:rPr>
        <w:t>Value in Health</w:t>
      </w:r>
      <w:r w:rsidRPr="00D922D0">
        <w:rPr>
          <w:rFonts w:ascii="Arial" w:hAnsi="Arial" w:cs="Arial"/>
          <w:sz w:val="22"/>
          <w:szCs w:val="22"/>
        </w:rPr>
        <w:t>, </w:t>
      </w:r>
      <w:r w:rsidRPr="00D922D0">
        <w:rPr>
          <w:rFonts w:ascii="Arial" w:hAnsi="Arial" w:cs="Arial"/>
          <w:i/>
          <w:iCs/>
          <w:sz w:val="22"/>
          <w:szCs w:val="22"/>
        </w:rPr>
        <w:t>25</w:t>
      </w:r>
      <w:r w:rsidRPr="00D922D0">
        <w:rPr>
          <w:rFonts w:ascii="Arial" w:hAnsi="Arial" w:cs="Arial"/>
          <w:sz w:val="22"/>
          <w:szCs w:val="22"/>
        </w:rPr>
        <w:t xml:space="preserve">(1), </w:t>
      </w:r>
      <w:proofErr w:type="gramStart"/>
      <w:r w:rsidRPr="00D922D0">
        <w:rPr>
          <w:rFonts w:ascii="Arial" w:hAnsi="Arial" w:cs="Arial"/>
          <w:sz w:val="22"/>
          <w:szCs w:val="22"/>
        </w:rPr>
        <w:t>pp.S</w:t>
      </w:r>
      <w:proofErr w:type="gramEnd"/>
      <w:r w:rsidRPr="00D922D0">
        <w:rPr>
          <w:rFonts w:ascii="Arial" w:hAnsi="Arial" w:cs="Arial"/>
          <w:sz w:val="22"/>
          <w:szCs w:val="22"/>
        </w:rPr>
        <w:t>72-S73.</w:t>
      </w:r>
      <w:r>
        <w:rPr>
          <w:rFonts w:ascii="Arial" w:hAnsi="Arial" w:cs="Arial"/>
          <w:sz w:val="22"/>
          <w:szCs w:val="22"/>
        </w:rPr>
        <w:t xml:space="preserve"> </w:t>
      </w:r>
      <w:hyperlink r:id="rId28" w:history="1">
        <w:r w:rsidRPr="00544845">
          <w:rPr>
            <w:rStyle w:val="Hyperlink"/>
            <w:rFonts w:ascii="Arial" w:hAnsi="Arial" w:cs="Arial"/>
            <w:sz w:val="22"/>
            <w:szCs w:val="22"/>
          </w:rPr>
          <w:t>https://www.valueinhealthjournal.com/article/S1098-3015(21)02133-1/fulltext</w:t>
        </w:r>
      </w:hyperlink>
    </w:p>
    <w:p w14:paraId="4E511E9B" w14:textId="6EC55B96" w:rsidR="00BD5191" w:rsidRDefault="00BD5191" w:rsidP="00740DEB">
      <w:pPr>
        <w:spacing w:line="360" w:lineRule="auto"/>
        <w:jc w:val="both"/>
        <w:rPr>
          <w:rFonts w:ascii="Arial" w:hAnsi="Arial" w:cs="Arial"/>
          <w:sz w:val="22"/>
          <w:szCs w:val="22"/>
        </w:rPr>
      </w:pPr>
      <w:r w:rsidRPr="00BD5191">
        <w:rPr>
          <w:rFonts w:ascii="Arial" w:hAnsi="Arial" w:cs="Arial"/>
          <w:sz w:val="22"/>
          <w:szCs w:val="22"/>
        </w:rPr>
        <w:t xml:space="preserve">Eeles, J., Ellison, S., Jones, C. and Huntington, C., </w:t>
      </w:r>
      <w:r w:rsidR="00595348">
        <w:rPr>
          <w:rFonts w:ascii="Arial" w:hAnsi="Arial" w:cs="Arial"/>
          <w:sz w:val="22"/>
          <w:szCs w:val="22"/>
        </w:rPr>
        <w:t>(</w:t>
      </w:r>
      <w:r w:rsidRPr="00BD5191">
        <w:rPr>
          <w:rFonts w:ascii="Arial" w:hAnsi="Arial" w:cs="Arial"/>
          <w:sz w:val="22"/>
          <w:szCs w:val="22"/>
        </w:rPr>
        <w:t>2023</w:t>
      </w:r>
      <w:r w:rsidR="00595348">
        <w:rPr>
          <w:rFonts w:ascii="Arial" w:hAnsi="Arial" w:cs="Arial"/>
          <w:sz w:val="22"/>
          <w:szCs w:val="22"/>
        </w:rPr>
        <w:t>)</w:t>
      </w:r>
      <w:r w:rsidRPr="00BD5191">
        <w:rPr>
          <w:rFonts w:ascii="Arial" w:hAnsi="Arial" w:cs="Arial"/>
          <w:sz w:val="22"/>
          <w:szCs w:val="22"/>
        </w:rPr>
        <w:t>. Early experiences of telehealth monitoring for patients with COPD and implementation of person-centred care plans. </w:t>
      </w:r>
      <w:r w:rsidRPr="00BD5191">
        <w:rPr>
          <w:rFonts w:ascii="Arial" w:hAnsi="Arial" w:cs="Arial"/>
          <w:i/>
          <w:iCs/>
          <w:sz w:val="22"/>
          <w:szCs w:val="22"/>
        </w:rPr>
        <w:t>British Journal of Community Nursing</w:t>
      </w:r>
      <w:r w:rsidRPr="00BD5191">
        <w:rPr>
          <w:rFonts w:ascii="Arial" w:hAnsi="Arial" w:cs="Arial"/>
          <w:sz w:val="22"/>
          <w:szCs w:val="22"/>
        </w:rPr>
        <w:t>, </w:t>
      </w:r>
      <w:r w:rsidRPr="00BD5191">
        <w:rPr>
          <w:rFonts w:ascii="Arial" w:hAnsi="Arial" w:cs="Arial"/>
          <w:i/>
          <w:iCs/>
          <w:sz w:val="22"/>
          <w:szCs w:val="22"/>
        </w:rPr>
        <w:t>28</w:t>
      </w:r>
      <w:r w:rsidRPr="00BD5191">
        <w:rPr>
          <w:rFonts w:ascii="Arial" w:hAnsi="Arial" w:cs="Arial"/>
          <w:sz w:val="22"/>
          <w:szCs w:val="22"/>
        </w:rPr>
        <w:t>(4), pp.172-178.</w:t>
      </w:r>
      <w:r>
        <w:rPr>
          <w:rFonts w:ascii="Arial" w:hAnsi="Arial" w:cs="Arial"/>
          <w:sz w:val="22"/>
          <w:szCs w:val="22"/>
        </w:rPr>
        <w:t xml:space="preserve"> </w:t>
      </w:r>
      <w:hyperlink r:id="rId29" w:history="1">
        <w:r w:rsidRPr="00544845">
          <w:rPr>
            <w:rStyle w:val="Hyperlink"/>
            <w:rFonts w:ascii="Arial" w:hAnsi="Arial" w:cs="Arial"/>
            <w:sz w:val="22"/>
            <w:szCs w:val="22"/>
          </w:rPr>
          <w:t>https://www.magonlinelibrary.com/doi/abs/10.12968/bjcn.2023.28.4.172</w:t>
        </w:r>
      </w:hyperlink>
    </w:p>
    <w:p w14:paraId="35F1A338" w14:textId="034F7CED" w:rsidR="00477DAE" w:rsidRDefault="00477DAE" w:rsidP="00740DEB">
      <w:pPr>
        <w:spacing w:line="360" w:lineRule="auto"/>
        <w:jc w:val="both"/>
        <w:rPr>
          <w:rFonts w:ascii="Arial" w:hAnsi="Arial" w:cs="Arial"/>
          <w:sz w:val="22"/>
          <w:szCs w:val="22"/>
        </w:rPr>
      </w:pPr>
      <w:proofErr w:type="spellStart"/>
      <w:r w:rsidRPr="00477DAE">
        <w:rPr>
          <w:rFonts w:ascii="Arial" w:hAnsi="Arial" w:cs="Arial"/>
          <w:sz w:val="22"/>
          <w:szCs w:val="22"/>
        </w:rPr>
        <w:t>Ghiyasvandian</w:t>
      </w:r>
      <w:proofErr w:type="spellEnd"/>
      <w:r w:rsidRPr="00477DAE">
        <w:rPr>
          <w:rFonts w:ascii="Arial" w:hAnsi="Arial" w:cs="Arial"/>
          <w:sz w:val="22"/>
          <w:szCs w:val="22"/>
        </w:rPr>
        <w:t xml:space="preserve">, S., Shahsavari, H., </w:t>
      </w:r>
      <w:proofErr w:type="spellStart"/>
      <w:r w:rsidRPr="00477DAE">
        <w:rPr>
          <w:rFonts w:ascii="Arial" w:hAnsi="Arial" w:cs="Arial"/>
          <w:sz w:val="22"/>
          <w:szCs w:val="22"/>
        </w:rPr>
        <w:t>Matourypour</w:t>
      </w:r>
      <w:proofErr w:type="spellEnd"/>
      <w:r w:rsidRPr="00477DAE">
        <w:rPr>
          <w:rFonts w:ascii="Arial" w:hAnsi="Arial" w:cs="Arial"/>
          <w:sz w:val="22"/>
          <w:szCs w:val="22"/>
        </w:rPr>
        <w:t xml:space="preserve">, P. and </w:t>
      </w:r>
      <w:proofErr w:type="spellStart"/>
      <w:r w:rsidRPr="00477DAE">
        <w:rPr>
          <w:rFonts w:ascii="Arial" w:hAnsi="Arial" w:cs="Arial"/>
          <w:sz w:val="22"/>
          <w:szCs w:val="22"/>
        </w:rPr>
        <w:t>Golestannejad</w:t>
      </w:r>
      <w:proofErr w:type="spellEnd"/>
      <w:r w:rsidRPr="00477DAE">
        <w:rPr>
          <w:rFonts w:ascii="Arial" w:hAnsi="Arial" w:cs="Arial"/>
          <w:sz w:val="22"/>
          <w:szCs w:val="22"/>
        </w:rPr>
        <w:t xml:space="preserve">, M.R., </w:t>
      </w:r>
      <w:r w:rsidR="00595348">
        <w:rPr>
          <w:rFonts w:ascii="Arial" w:hAnsi="Arial" w:cs="Arial"/>
          <w:sz w:val="22"/>
          <w:szCs w:val="22"/>
        </w:rPr>
        <w:t>(</w:t>
      </w:r>
      <w:r w:rsidRPr="00477DAE">
        <w:rPr>
          <w:rFonts w:ascii="Arial" w:hAnsi="Arial" w:cs="Arial"/>
          <w:sz w:val="22"/>
          <w:szCs w:val="22"/>
        </w:rPr>
        <w:t>2021</w:t>
      </w:r>
      <w:r w:rsidR="00595348">
        <w:rPr>
          <w:rFonts w:ascii="Arial" w:hAnsi="Arial" w:cs="Arial"/>
          <w:sz w:val="22"/>
          <w:szCs w:val="22"/>
        </w:rPr>
        <w:t>)</w:t>
      </w:r>
      <w:r w:rsidRPr="00477DAE">
        <w:rPr>
          <w:rFonts w:ascii="Arial" w:hAnsi="Arial" w:cs="Arial"/>
          <w:sz w:val="22"/>
          <w:szCs w:val="22"/>
        </w:rPr>
        <w:t>. Integrated Care model: Transition from acute to chronic care. </w:t>
      </w:r>
      <w:proofErr w:type="spellStart"/>
      <w:r w:rsidRPr="00477DAE">
        <w:rPr>
          <w:rFonts w:ascii="Arial" w:hAnsi="Arial" w:cs="Arial"/>
          <w:i/>
          <w:iCs/>
          <w:sz w:val="22"/>
          <w:szCs w:val="22"/>
        </w:rPr>
        <w:t>Revista</w:t>
      </w:r>
      <w:proofErr w:type="spellEnd"/>
      <w:r w:rsidRPr="00477DAE">
        <w:rPr>
          <w:rFonts w:ascii="Arial" w:hAnsi="Arial" w:cs="Arial"/>
          <w:i/>
          <w:iCs/>
          <w:sz w:val="22"/>
          <w:szCs w:val="22"/>
        </w:rPr>
        <w:t xml:space="preserve"> </w:t>
      </w:r>
      <w:proofErr w:type="spellStart"/>
      <w:r w:rsidRPr="00477DAE">
        <w:rPr>
          <w:rFonts w:ascii="Arial" w:hAnsi="Arial" w:cs="Arial"/>
          <w:i/>
          <w:iCs/>
          <w:sz w:val="22"/>
          <w:szCs w:val="22"/>
        </w:rPr>
        <w:t>brasileira</w:t>
      </w:r>
      <w:proofErr w:type="spellEnd"/>
      <w:r w:rsidRPr="00477DAE">
        <w:rPr>
          <w:rFonts w:ascii="Arial" w:hAnsi="Arial" w:cs="Arial"/>
          <w:i/>
          <w:iCs/>
          <w:sz w:val="22"/>
          <w:szCs w:val="22"/>
        </w:rPr>
        <w:t xml:space="preserve"> de </w:t>
      </w:r>
      <w:proofErr w:type="spellStart"/>
      <w:r w:rsidRPr="00477DAE">
        <w:rPr>
          <w:rFonts w:ascii="Arial" w:hAnsi="Arial" w:cs="Arial"/>
          <w:i/>
          <w:iCs/>
          <w:sz w:val="22"/>
          <w:szCs w:val="22"/>
        </w:rPr>
        <w:t>enfermagem</w:t>
      </w:r>
      <w:proofErr w:type="spellEnd"/>
      <w:r w:rsidRPr="00477DAE">
        <w:rPr>
          <w:rFonts w:ascii="Arial" w:hAnsi="Arial" w:cs="Arial"/>
          <w:sz w:val="22"/>
          <w:szCs w:val="22"/>
        </w:rPr>
        <w:t>, </w:t>
      </w:r>
      <w:r w:rsidRPr="00477DAE">
        <w:rPr>
          <w:rFonts w:ascii="Arial" w:hAnsi="Arial" w:cs="Arial"/>
          <w:i/>
          <w:iCs/>
          <w:sz w:val="22"/>
          <w:szCs w:val="22"/>
        </w:rPr>
        <w:t>74</w:t>
      </w:r>
      <w:r w:rsidRPr="00477DAE">
        <w:rPr>
          <w:rFonts w:ascii="Arial" w:hAnsi="Arial" w:cs="Arial"/>
          <w:sz w:val="22"/>
          <w:szCs w:val="22"/>
        </w:rPr>
        <w:t>(</w:t>
      </w:r>
      <w:proofErr w:type="spellStart"/>
      <w:r w:rsidRPr="00477DAE">
        <w:rPr>
          <w:rFonts w:ascii="Arial" w:hAnsi="Arial" w:cs="Arial"/>
          <w:sz w:val="22"/>
          <w:szCs w:val="22"/>
        </w:rPr>
        <w:t>suppl</w:t>
      </w:r>
      <w:proofErr w:type="spellEnd"/>
      <w:r w:rsidRPr="00477DAE">
        <w:rPr>
          <w:rFonts w:ascii="Arial" w:hAnsi="Arial" w:cs="Arial"/>
          <w:sz w:val="22"/>
          <w:szCs w:val="22"/>
        </w:rPr>
        <w:t xml:space="preserve"> 5), p.e20200910.</w:t>
      </w:r>
      <w:r>
        <w:rPr>
          <w:rFonts w:ascii="Arial" w:hAnsi="Arial" w:cs="Arial"/>
          <w:sz w:val="22"/>
          <w:szCs w:val="22"/>
        </w:rPr>
        <w:t xml:space="preserve"> </w:t>
      </w:r>
      <w:hyperlink r:id="rId30" w:history="1">
        <w:r w:rsidRPr="00544845">
          <w:rPr>
            <w:rStyle w:val="Hyperlink"/>
            <w:rFonts w:ascii="Arial" w:hAnsi="Arial" w:cs="Arial"/>
            <w:sz w:val="22"/>
            <w:szCs w:val="22"/>
          </w:rPr>
          <w:t>https://www.scielo.br/j/reben/a/G5kG5K7Mq5tKKGxHSPbhqbq/</w:t>
        </w:r>
      </w:hyperlink>
    </w:p>
    <w:p w14:paraId="52409D19" w14:textId="4B15C1F8" w:rsidR="00A132F1" w:rsidRDefault="00A132F1" w:rsidP="00740DEB">
      <w:pPr>
        <w:spacing w:line="360" w:lineRule="auto"/>
        <w:jc w:val="both"/>
        <w:rPr>
          <w:rFonts w:ascii="Arial" w:hAnsi="Arial" w:cs="Arial"/>
          <w:sz w:val="22"/>
          <w:szCs w:val="22"/>
        </w:rPr>
      </w:pPr>
      <w:proofErr w:type="spellStart"/>
      <w:r w:rsidRPr="00AA0010">
        <w:rPr>
          <w:rFonts w:ascii="Arial" w:hAnsi="Arial" w:cs="Arial"/>
          <w:sz w:val="22"/>
          <w:szCs w:val="22"/>
        </w:rPr>
        <w:t>Holtjer</w:t>
      </w:r>
      <w:proofErr w:type="spellEnd"/>
      <w:r w:rsidRPr="00AA0010">
        <w:rPr>
          <w:rFonts w:ascii="Arial" w:hAnsi="Arial" w:cs="Arial"/>
          <w:sz w:val="22"/>
          <w:szCs w:val="22"/>
        </w:rPr>
        <w:t xml:space="preserve">, J.C., </w:t>
      </w:r>
      <w:proofErr w:type="spellStart"/>
      <w:r w:rsidRPr="00AA0010">
        <w:rPr>
          <w:rFonts w:ascii="Arial" w:hAnsi="Arial" w:cs="Arial"/>
          <w:sz w:val="22"/>
          <w:szCs w:val="22"/>
        </w:rPr>
        <w:t>Bloemsma</w:t>
      </w:r>
      <w:proofErr w:type="spellEnd"/>
      <w:r w:rsidRPr="00AA0010">
        <w:rPr>
          <w:rFonts w:ascii="Arial" w:hAnsi="Arial" w:cs="Arial"/>
          <w:sz w:val="22"/>
          <w:szCs w:val="22"/>
        </w:rPr>
        <w:t xml:space="preserve">, L.D., </w:t>
      </w:r>
      <w:proofErr w:type="spellStart"/>
      <w:r w:rsidRPr="00AA0010">
        <w:rPr>
          <w:rFonts w:ascii="Arial" w:hAnsi="Arial" w:cs="Arial"/>
          <w:sz w:val="22"/>
          <w:szCs w:val="22"/>
        </w:rPr>
        <w:t>Beijers</w:t>
      </w:r>
      <w:proofErr w:type="spellEnd"/>
      <w:r w:rsidRPr="00AA0010">
        <w:rPr>
          <w:rFonts w:ascii="Arial" w:hAnsi="Arial" w:cs="Arial"/>
          <w:sz w:val="22"/>
          <w:szCs w:val="22"/>
        </w:rPr>
        <w:t xml:space="preserve">, R.J., Cornelissen, M.E., </w:t>
      </w:r>
      <w:proofErr w:type="spellStart"/>
      <w:r w:rsidRPr="00AA0010">
        <w:rPr>
          <w:rFonts w:ascii="Arial" w:hAnsi="Arial" w:cs="Arial"/>
          <w:sz w:val="22"/>
          <w:szCs w:val="22"/>
        </w:rPr>
        <w:t>Hilvering</w:t>
      </w:r>
      <w:proofErr w:type="spellEnd"/>
      <w:r w:rsidRPr="00AA0010">
        <w:rPr>
          <w:rFonts w:ascii="Arial" w:hAnsi="Arial" w:cs="Arial"/>
          <w:sz w:val="22"/>
          <w:szCs w:val="22"/>
        </w:rPr>
        <w:t xml:space="preserve">, B., </w:t>
      </w:r>
      <w:proofErr w:type="spellStart"/>
      <w:r w:rsidRPr="00AA0010">
        <w:rPr>
          <w:rFonts w:ascii="Arial" w:hAnsi="Arial" w:cs="Arial"/>
          <w:sz w:val="22"/>
          <w:szCs w:val="22"/>
        </w:rPr>
        <w:t>Houweling</w:t>
      </w:r>
      <w:proofErr w:type="spellEnd"/>
      <w:r w:rsidRPr="00AA0010">
        <w:rPr>
          <w:rFonts w:ascii="Arial" w:hAnsi="Arial" w:cs="Arial"/>
          <w:sz w:val="22"/>
          <w:szCs w:val="22"/>
        </w:rPr>
        <w:t xml:space="preserve">, L., Vermeulen, R.C., Downward, G.S. and Maitland-Van der Zee, A.H., </w:t>
      </w:r>
      <w:r w:rsidR="009A7C22">
        <w:rPr>
          <w:rFonts w:ascii="Arial" w:hAnsi="Arial" w:cs="Arial"/>
          <w:sz w:val="22"/>
          <w:szCs w:val="22"/>
        </w:rPr>
        <w:t>(</w:t>
      </w:r>
      <w:r w:rsidRPr="00AA0010">
        <w:rPr>
          <w:rFonts w:ascii="Arial" w:hAnsi="Arial" w:cs="Arial"/>
          <w:sz w:val="22"/>
          <w:szCs w:val="22"/>
        </w:rPr>
        <w:t>2023</w:t>
      </w:r>
      <w:r w:rsidR="009A7C22">
        <w:rPr>
          <w:rFonts w:ascii="Arial" w:hAnsi="Arial" w:cs="Arial"/>
          <w:sz w:val="22"/>
          <w:szCs w:val="22"/>
        </w:rPr>
        <w:t>)</w:t>
      </w:r>
      <w:r w:rsidRPr="00AA0010">
        <w:rPr>
          <w:rFonts w:ascii="Arial" w:hAnsi="Arial" w:cs="Arial"/>
          <w:sz w:val="22"/>
          <w:szCs w:val="22"/>
        </w:rPr>
        <w:t>. Identifying risk factors for COPD and adult-onset asthma: an umbrella review. </w:t>
      </w:r>
      <w:r w:rsidRPr="00AA0010">
        <w:rPr>
          <w:rFonts w:ascii="Arial" w:hAnsi="Arial" w:cs="Arial"/>
          <w:i/>
          <w:iCs/>
          <w:sz w:val="22"/>
          <w:szCs w:val="22"/>
        </w:rPr>
        <w:t>European respiratory review</w:t>
      </w:r>
      <w:r w:rsidRPr="00AA0010">
        <w:rPr>
          <w:rFonts w:ascii="Arial" w:hAnsi="Arial" w:cs="Arial"/>
          <w:sz w:val="22"/>
          <w:szCs w:val="22"/>
        </w:rPr>
        <w:t>, </w:t>
      </w:r>
      <w:r w:rsidRPr="00AA0010">
        <w:rPr>
          <w:rFonts w:ascii="Arial" w:hAnsi="Arial" w:cs="Arial"/>
          <w:i/>
          <w:iCs/>
          <w:sz w:val="22"/>
          <w:szCs w:val="22"/>
        </w:rPr>
        <w:t>32</w:t>
      </w:r>
      <w:r w:rsidRPr="00AA0010">
        <w:rPr>
          <w:rFonts w:ascii="Arial" w:hAnsi="Arial" w:cs="Arial"/>
          <w:sz w:val="22"/>
          <w:szCs w:val="22"/>
        </w:rPr>
        <w:t>(168).</w:t>
      </w:r>
      <w:r w:rsidR="009A7C22">
        <w:rPr>
          <w:rFonts w:ascii="Arial" w:hAnsi="Arial" w:cs="Arial"/>
          <w:sz w:val="22"/>
          <w:szCs w:val="22"/>
        </w:rPr>
        <w:t xml:space="preserve"> </w:t>
      </w:r>
      <w:hyperlink r:id="rId31" w:history="1">
        <w:r w:rsidR="009A7C22" w:rsidRPr="00544845">
          <w:rPr>
            <w:rStyle w:val="Hyperlink"/>
            <w:rFonts w:ascii="Arial" w:hAnsi="Arial" w:cs="Arial"/>
            <w:sz w:val="22"/>
            <w:szCs w:val="22"/>
          </w:rPr>
          <w:t>https://publications.ersnet.org/content/errev/32/168/230009.abstract7</w:t>
        </w:r>
      </w:hyperlink>
    </w:p>
    <w:p w14:paraId="1365DC08" w14:textId="2A5DCF00" w:rsidR="003F7AFF" w:rsidRDefault="003F7AFF" w:rsidP="00740DEB">
      <w:pPr>
        <w:spacing w:line="360" w:lineRule="auto"/>
        <w:jc w:val="both"/>
        <w:rPr>
          <w:rFonts w:ascii="Arial" w:hAnsi="Arial" w:cs="Arial"/>
          <w:sz w:val="22"/>
          <w:szCs w:val="22"/>
        </w:rPr>
      </w:pPr>
      <w:r w:rsidRPr="003F7AFF">
        <w:rPr>
          <w:rFonts w:ascii="Arial" w:hAnsi="Arial" w:cs="Arial"/>
          <w:sz w:val="22"/>
          <w:szCs w:val="22"/>
        </w:rPr>
        <w:t xml:space="preserve">Hudson, R., </w:t>
      </w:r>
      <w:proofErr w:type="spellStart"/>
      <w:r w:rsidRPr="003F7AFF">
        <w:rPr>
          <w:rFonts w:ascii="Arial" w:hAnsi="Arial" w:cs="Arial"/>
          <w:sz w:val="22"/>
          <w:szCs w:val="22"/>
        </w:rPr>
        <w:t>DSouza</w:t>
      </w:r>
      <w:proofErr w:type="spellEnd"/>
      <w:r w:rsidRPr="003F7AFF">
        <w:rPr>
          <w:rFonts w:ascii="Arial" w:hAnsi="Arial" w:cs="Arial"/>
          <w:sz w:val="22"/>
          <w:szCs w:val="22"/>
        </w:rPr>
        <w:t xml:space="preserve">, M. and Valmas, B., </w:t>
      </w:r>
      <w:r w:rsidR="009A7C22">
        <w:rPr>
          <w:rFonts w:ascii="Arial" w:hAnsi="Arial" w:cs="Arial"/>
          <w:sz w:val="22"/>
          <w:szCs w:val="22"/>
        </w:rPr>
        <w:t>(</w:t>
      </w:r>
      <w:r w:rsidRPr="003F7AFF">
        <w:rPr>
          <w:rFonts w:ascii="Arial" w:hAnsi="Arial" w:cs="Arial"/>
          <w:sz w:val="22"/>
          <w:szCs w:val="22"/>
        </w:rPr>
        <w:t>2024</w:t>
      </w:r>
      <w:r w:rsidR="009A7C22">
        <w:rPr>
          <w:rFonts w:ascii="Arial" w:hAnsi="Arial" w:cs="Arial"/>
          <w:sz w:val="22"/>
          <w:szCs w:val="22"/>
        </w:rPr>
        <w:t>)</w:t>
      </w:r>
      <w:r w:rsidRPr="003F7AFF">
        <w:rPr>
          <w:rFonts w:ascii="Arial" w:hAnsi="Arial" w:cs="Arial"/>
          <w:sz w:val="22"/>
          <w:szCs w:val="22"/>
        </w:rPr>
        <w:t xml:space="preserve">. HSD118 Mapping the Variability in Management of Asthma and Chronic Obstructive Pulmonary Disease (COPD) in England </w:t>
      </w:r>
      <w:proofErr w:type="gramStart"/>
      <w:r w:rsidRPr="003F7AFF">
        <w:rPr>
          <w:rFonts w:ascii="Arial" w:hAnsi="Arial" w:cs="Arial"/>
          <w:sz w:val="22"/>
          <w:szCs w:val="22"/>
        </w:rPr>
        <w:t>With</w:t>
      </w:r>
      <w:proofErr w:type="gramEnd"/>
      <w:r w:rsidRPr="003F7AFF">
        <w:rPr>
          <w:rFonts w:ascii="Arial" w:hAnsi="Arial" w:cs="Arial"/>
          <w:sz w:val="22"/>
          <w:szCs w:val="22"/>
        </w:rPr>
        <w:t xml:space="preserve"> Regards to Short-Acting BETA2 Agonists (SABA) and Oral Corticosteroids (OCS) Use. </w:t>
      </w:r>
      <w:r w:rsidRPr="003F7AFF">
        <w:rPr>
          <w:rFonts w:ascii="Arial" w:hAnsi="Arial" w:cs="Arial"/>
          <w:i/>
          <w:iCs/>
          <w:sz w:val="22"/>
          <w:szCs w:val="22"/>
        </w:rPr>
        <w:t>Value in Health</w:t>
      </w:r>
      <w:r w:rsidRPr="003F7AFF">
        <w:rPr>
          <w:rFonts w:ascii="Arial" w:hAnsi="Arial" w:cs="Arial"/>
          <w:sz w:val="22"/>
          <w:szCs w:val="22"/>
        </w:rPr>
        <w:t>, </w:t>
      </w:r>
      <w:r w:rsidRPr="003F7AFF">
        <w:rPr>
          <w:rFonts w:ascii="Arial" w:hAnsi="Arial" w:cs="Arial"/>
          <w:i/>
          <w:iCs/>
          <w:sz w:val="22"/>
          <w:szCs w:val="22"/>
        </w:rPr>
        <w:t>27</w:t>
      </w:r>
      <w:r w:rsidRPr="003F7AFF">
        <w:rPr>
          <w:rFonts w:ascii="Arial" w:hAnsi="Arial" w:cs="Arial"/>
          <w:sz w:val="22"/>
          <w:szCs w:val="22"/>
        </w:rPr>
        <w:t xml:space="preserve">(12), </w:t>
      </w:r>
      <w:proofErr w:type="gramStart"/>
      <w:r w:rsidRPr="003F7AFF">
        <w:rPr>
          <w:rFonts w:ascii="Arial" w:hAnsi="Arial" w:cs="Arial"/>
          <w:sz w:val="22"/>
          <w:szCs w:val="22"/>
        </w:rPr>
        <w:t>pp.S</w:t>
      </w:r>
      <w:proofErr w:type="gramEnd"/>
      <w:r w:rsidRPr="003F7AFF">
        <w:rPr>
          <w:rFonts w:ascii="Arial" w:hAnsi="Arial" w:cs="Arial"/>
          <w:sz w:val="22"/>
          <w:szCs w:val="22"/>
        </w:rPr>
        <w:t>347-S348.</w:t>
      </w:r>
      <w:r>
        <w:rPr>
          <w:rFonts w:ascii="Arial" w:hAnsi="Arial" w:cs="Arial"/>
          <w:sz w:val="22"/>
          <w:szCs w:val="22"/>
        </w:rPr>
        <w:t xml:space="preserve"> </w:t>
      </w:r>
      <w:hyperlink r:id="rId32" w:history="1">
        <w:r w:rsidRPr="00544845">
          <w:rPr>
            <w:rStyle w:val="Hyperlink"/>
            <w:rFonts w:ascii="Arial" w:hAnsi="Arial" w:cs="Arial"/>
            <w:sz w:val="22"/>
            <w:szCs w:val="22"/>
          </w:rPr>
          <w:t>https://www.valueinhealthjournal.com/article/S1098-3015(24)04664-3/abstract</w:t>
        </w:r>
      </w:hyperlink>
    </w:p>
    <w:p w14:paraId="312372E6" w14:textId="0116655E" w:rsidR="0081065C" w:rsidRDefault="0081065C" w:rsidP="00740DEB">
      <w:pPr>
        <w:spacing w:line="360" w:lineRule="auto"/>
        <w:jc w:val="both"/>
        <w:rPr>
          <w:rFonts w:ascii="Arial" w:hAnsi="Arial" w:cs="Arial"/>
          <w:sz w:val="22"/>
          <w:szCs w:val="22"/>
        </w:rPr>
      </w:pPr>
      <w:r w:rsidRPr="0081065C">
        <w:rPr>
          <w:rFonts w:ascii="Arial" w:hAnsi="Arial" w:cs="Arial"/>
          <w:sz w:val="22"/>
          <w:szCs w:val="22"/>
        </w:rPr>
        <w:t xml:space="preserve">Iyer, A.S., Sullivan, D.R., Lindell, K.O. and Reinke, L.F., </w:t>
      </w:r>
      <w:r w:rsidR="009A7C22">
        <w:rPr>
          <w:rFonts w:ascii="Arial" w:hAnsi="Arial" w:cs="Arial"/>
          <w:sz w:val="22"/>
          <w:szCs w:val="22"/>
        </w:rPr>
        <w:t>(</w:t>
      </w:r>
      <w:r w:rsidRPr="0081065C">
        <w:rPr>
          <w:rFonts w:ascii="Arial" w:hAnsi="Arial" w:cs="Arial"/>
          <w:sz w:val="22"/>
          <w:szCs w:val="22"/>
        </w:rPr>
        <w:t>2022</w:t>
      </w:r>
      <w:r w:rsidR="009A7C22">
        <w:rPr>
          <w:rFonts w:ascii="Arial" w:hAnsi="Arial" w:cs="Arial"/>
          <w:sz w:val="22"/>
          <w:szCs w:val="22"/>
        </w:rPr>
        <w:t>)</w:t>
      </w:r>
      <w:r w:rsidRPr="0081065C">
        <w:rPr>
          <w:rFonts w:ascii="Arial" w:hAnsi="Arial" w:cs="Arial"/>
          <w:sz w:val="22"/>
          <w:szCs w:val="22"/>
        </w:rPr>
        <w:t>. The role of palliative care in COPD. </w:t>
      </w:r>
      <w:r w:rsidRPr="0081065C">
        <w:rPr>
          <w:rFonts w:ascii="Arial" w:hAnsi="Arial" w:cs="Arial"/>
          <w:i/>
          <w:iCs/>
          <w:sz w:val="22"/>
          <w:szCs w:val="22"/>
        </w:rPr>
        <w:t>Chest</w:t>
      </w:r>
      <w:r w:rsidRPr="0081065C">
        <w:rPr>
          <w:rFonts w:ascii="Arial" w:hAnsi="Arial" w:cs="Arial"/>
          <w:sz w:val="22"/>
          <w:szCs w:val="22"/>
        </w:rPr>
        <w:t>, </w:t>
      </w:r>
      <w:r w:rsidRPr="0081065C">
        <w:rPr>
          <w:rFonts w:ascii="Arial" w:hAnsi="Arial" w:cs="Arial"/>
          <w:i/>
          <w:iCs/>
          <w:sz w:val="22"/>
          <w:szCs w:val="22"/>
        </w:rPr>
        <w:t>161</w:t>
      </w:r>
      <w:r w:rsidRPr="0081065C">
        <w:rPr>
          <w:rFonts w:ascii="Arial" w:hAnsi="Arial" w:cs="Arial"/>
          <w:sz w:val="22"/>
          <w:szCs w:val="22"/>
        </w:rPr>
        <w:t>(5), pp.1250-1262.</w:t>
      </w:r>
      <w:r>
        <w:rPr>
          <w:rFonts w:ascii="Arial" w:hAnsi="Arial" w:cs="Arial"/>
          <w:sz w:val="22"/>
          <w:szCs w:val="22"/>
        </w:rPr>
        <w:t xml:space="preserve"> </w:t>
      </w:r>
      <w:hyperlink r:id="rId33" w:history="1">
        <w:r w:rsidRPr="00544845">
          <w:rPr>
            <w:rStyle w:val="Hyperlink"/>
            <w:rFonts w:ascii="Arial" w:hAnsi="Arial" w:cs="Arial"/>
            <w:sz w:val="22"/>
            <w:szCs w:val="22"/>
          </w:rPr>
          <w:t>https://www.sciencedirect.com/science/article/pii/S0012369221042586</w:t>
        </w:r>
      </w:hyperlink>
    </w:p>
    <w:p w14:paraId="1B823911" w14:textId="65F2B73D" w:rsidR="00BD5191" w:rsidRDefault="00BD5191" w:rsidP="00740DEB">
      <w:pPr>
        <w:spacing w:line="360" w:lineRule="auto"/>
        <w:jc w:val="both"/>
        <w:rPr>
          <w:rFonts w:ascii="Arial" w:hAnsi="Arial" w:cs="Arial"/>
          <w:sz w:val="22"/>
          <w:szCs w:val="22"/>
        </w:rPr>
      </w:pPr>
      <w:r w:rsidRPr="00BD5191">
        <w:rPr>
          <w:rFonts w:ascii="Arial" w:hAnsi="Arial" w:cs="Arial"/>
          <w:sz w:val="22"/>
          <w:szCs w:val="22"/>
        </w:rPr>
        <w:t xml:space="preserve">Kolltveit, B.C.H., Graue, M., Borge, C.R. and Frisk, B., </w:t>
      </w:r>
      <w:r w:rsidR="009A7C22">
        <w:rPr>
          <w:rFonts w:ascii="Arial" w:hAnsi="Arial" w:cs="Arial"/>
          <w:sz w:val="22"/>
          <w:szCs w:val="22"/>
        </w:rPr>
        <w:t>(</w:t>
      </w:r>
      <w:r w:rsidRPr="00BD5191">
        <w:rPr>
          <w:rFonts w:ascii="Arial" w:hAnsi="Arial" w:cs="Arial"/>
          <w:sz w:val="22"/>
          <w:szCs w:val="22"/>
        </w:rPr>
        <w:t>2023</w:t>
      </w:r>
      <w:r w:rsidR="009A7C22">
        <w:rPr>
          <w:rFonts w:ascii="Arial" w:hAnsi="Arial" w:cs="Arial"/>
          <w:sz w:val="22"/>
          <w:szCs w:val="22"/>
        </w:rPr>
        <w:t>)</w:t>
      </w:r>
      <w:r w:rsidRPr="00BD5191">
        <w:rPr>
          <w:rFonts w:ascii="Arial" w:hAnsi="Arial" w:cs="Arial"/>
          <w:sz w:val="22"/>
          <w:szCs w:val="22"/>
        </w:rPr>
        <w:t xml:space="preserve">. Patients’ experiences with participating in a team-based person-centred intervention for patients at risk of or diagnosed </w:t>
      </w:r>
      <w:r w:rsidRPr="00BD5191">
        <w:rPr>
          <w:rFonts w:ascii="Arial" w:hAnsi="Arial" w:cs="Arial"/>
          <w:sz w:val="22"/>
          <w:szCs w:val="22"/>
        </w:rPr>
        <w:lastRenderedPageBreak/>
        <w:t>with COPD in general practice. </w:t>
      </w:r>
      <w:r w:rsidRPr="00BD5191">
        <w:rPr>
          <w:rFonts w:ascii="Arial" w:hAnsi="Arial" w:cs="Arial"/>
          <w:i/>
          <w:iCs/>
          <w:sz w:val="22"/>
          <w:szCs w:val="22"/>
        </w:rPr>
        <w:t>Pilot and Feasibility Studies</w:t>
      </w:r>
      <w:r w:rsidRPr="00BD5191">
        <w:rPr>
          <w:rFonts w:ascii="Arial" w:hAnsi="Arial" w:cs="Arial"/>
          <w:sz w:val="22"/>
          <w:szCs w:val="22"/>
        </w:rPr>
        <w:t>, </w:t>
      </w:r>
      <w:r w:rsidRPr="00BD5191">
        <w:rPr>
          <w:rFonts w:ascii="Arial" w:hAnsi="Arial" w:cs="Arial"/>
          <w:i/>
          <w:iCs/>
          <w:sz w:val="22"/>
          <w:szCs w:val="22"/>
        </w:rPr>
        <w:t>9</w:t>
      </w:r>
      <w:r w:rsidRPr="00BD5191">
        <w:rPr>
          <w:rFonts w:ascii="Arial" w:hAnsi="Arial" w:cs="Arial"/>
          <w:sz w:val="22"/>
          <w:szCs w:val="22"/>
        </w:rPr>
        <w:t>(1), p.164.</w:t>
      </w:r>
      <w:r>
        <w:rPr>
          <w:rFonts w:ascii="Arial" w:hAnsi="Arial" w:cs="Arial"/>
          <w:sz w:val="22"/>
          <w:szCs w:val="22"/>
        </w:rPr>
        <w:t xml:space="preserve"> </w:t>
      </w:r>
      <w:hyperlink r:id="rId34" w:history="1">
        <w:r w:rsidRPr="00544845">
          <w:rPr>
            <w:rStyle w:val="Hyperlink"/>
            <w:rFonts w:ascii="Arial" w:hAnsi="Arial" w:cs="Arial"/>
            <w:sz w:val="22"/>
            <w:szCs w:val="22"/>
          </w:rPr>
          <w:t>https://link.springer.com/article/10.1186/s40814-023-01398-9</w:t>
        </w:r>
      </w:hyperlink>
    </w:p>
    <w:p w14:paraId="67DD809F" w14:textId="5AC7A750" w:rsidR="00F15FD3" w:rsidRDefault="00F15FD3" w:rsidP="00740DEB">
      <w:pPr>
        <w:spacing w:line="360" w:lineRule="auto"/>
        <w:jc w:val="both"/>
        <w:rPr>
          <w:rFonts w:ascii="Arial" w:hAnsi="Arial" w:cs="Arial"/>
          <w:sz w:val="22"/>
          <w:szCs w:val="22"/>
        </w:rPr>
      </w:pPr>
      <w:r w:rsidRPr="00AA0010">
        <w:rPr>
          <w:rFonts w:ascii="Arial" w:hAnsi="Arial" w:cs="Arial"/>
          <w:sz w:val="22"/>
          <w:szCs w:val="22"/>
        </w:rPr>
        <w:t xml:space="preserve">Lange, P., Ahmed, E., Lahmar, Z.M., Martinez, F.J. and Bourdin, A., </w:t>
      </w:r>
      <w:r w:rsidR="009A7C22">
        <w:rPr>
          <w:rFonts w:ascii="Arial" w:hAnsi="Arial" w:cs="Arial"/>
          <w:sz w:val="22"/>
          <w:szCs w:val="22"/>
        </w:rPr>
        <w:t>(</w:t>
      </w:r>
      <w:r w:rsidRPr="00AA0010">
        <w:rPr>
          <w:rFonts w:ascii="Arial" w:hAnsi="Arial" w:cs="Arial"/>
          <w:sz w:val="22"/>
          <w:szCs w:val="22"/>
        </w:rPr>
        <w:t>2021</w:t>
      </w:r>
      <w:r w:rsidR="009A7C22">
        <w:rPr>
          <w:rFonts w:ascii="Arial" w:hAnsi="Arial" w:cs="Arial"/>
          <w:sz w:val="22"/>
          <w:szCs w:val="22"/>
        </w:rPr>
        <w:t>)</w:t>
      </w:r>
      <w:r w:rsidRPr="00AA0010">
        <w:rPr>
          <w:rFonts w:ascii="Arial" w:hAnsi="Arial" w:cs="Arial"/>
          <w:sz w:val="22"/>
          <w:szCs w:val="22"/>
        </w:rPr>
        <w:t>. Natural history and mechanisms of COPD. </w:t>
      </w:r>
      <w:r w:rsidRPr="00AA0010">
        <w:rPr>
          <w:rFonts w:ascii="Arial" w:hAnsi="Arial" w:cs="Arial"/>
          <w:i/>
          <w:iCs/>
          <w:sz w:val="22"/>
          <w:szCs w:val="22"/>
        </w:rPr>
        <w:t>Respirology</w:t>
      </w:r>
      <w:r w:rsidRPr="00AA0010">
        <w:rPr>
          <w:rFonts w:ascii="Arial" w:hAnsi="Arial" w:cs="Arial"/>
          <w:sz w:val="22"/>
          <w:szCs w:val="22"/>
        </w:rPr>
        <w:t>, </w:t>
      </w:r>
      <w:r w:rsidRPr="00AA0010">
        <w:rPr>
          <w:rFonts w:ascii="Arial" w:hAnsi="Arial" w:cs="Arial"/>
          <w:i/>
          <w:iCs/>
          <w:sz w:val="22"/>
          <w:szCs w:val="22"/>
        </w:rPr>
        <w:t>26</w:t>
      </w:r>
      <w:r w:rsidRPr="00AA0010">
        <w:rPr>
          <w:rFonts w:ascii="Arial" w:hAnsi="Arial" w:cs="Arial"/>
          <w:sz w:val="22"/>
          <w:szCs w:val="22"/>
        </w:rPr>
        <w:t>(4), pp.298-321.</w:t>
      </w:r>
      <w:r w:rsidR="009A7C22">
        <w:rPr>
          <w:rFonts w:ascii="Arial" w:hAnsi="Arial" w:cs="Arial"/>
          <w:sz w:val="22"/>
          <w:szCs w:val="22"/>
        </w:rPr>
        <w:t xml:space="preserve"> </w:t>
      </w:r>
      <w:hyperlink r:id="rId35" w:history="1">
        <w:r w:rsidR="009A7C22" w:rsidRPr="00544845">
          <w:rPr>
            <w:rStyle w:val="Hyperlink"/>
            <w:rFonts w:ascii="Arial" w:hAnsi="Arial" w:cs="Arial"/>
            <w:sz w:val="22"/>
            <w:szCs w:val="22"/>
          </w:rPr>
          <w:t>https://onlinelibrary.wiley.com/doi/abs/10.1111/resp.14007</w:t>
        </w:r>
      </w:hyperlink>
    </w:p>
    <w:p w14:paraId="0EB713E1" w14:textId="6108E88C" w:rsidR="00045591" w:rsidRDefault="00045591" w:rsidP="00740DEB">
      <w:pPr>
        <w:spacing w:line="360" w:lineRule="auto"/>
        <w:jc w:val="both"/>
        <w:rPr>
          <w:rFonts w:ascii="Arial" w:hAnsi="Arial" w:cs="Arial"/>
          <w:sz w:val="22"/>
          <w:szCs w:val="22"/>
        </w:rPr>
      </w:pPr>
      <w:r w:rsidRPr="00045591">
        <w:rPr>
          <w:rFonts w:ascii="Arial" w:hAnsi="Arial" w:cs="Arial"/>
          <w:sz w:val="22"/>
          <w:szCs w:val="22"/>
        </w:rPr>
        <w:t xml:space="preserve">Landers, A., </w:t>
      </w:r>
      <w:proofErr w:type="spellStart"/>
      <w:r w:rsidRPr="00045591">
        <w:rPr>
          <w:rFonts w:ascii="Arial" w:hAnsi="Arial" w:cs="Arial"/>
          <w:sz w:val="22"/>
          <w:szCs w:val="22"/>
        </w:rPr>
        <w:t>Pitama</w:t>
      </w:r>
      <w:proofErr w:type="spellEnd"/>
      <w:r w:rsidRPr="00045591">
        <w:rPr>
          <w:rFonts w:ascii="Arial" w:hAnsi="Arial" w:cs="Arial"/>
          <w:sz w:val="22"/>
          <w:szCs w:val="22"/>
        </w:rPr>
        <w:t xml:space="preserve">, S.G., Green, S.C. and Beckert, L., </w:t>
      </w:r>
      <w:r w:rsidR="009A7C22">
        <w:rPr>
          <w:rFonts w:ascii="Arial" w:hAnsi="Arial" w:cs="Arial"/>
          <w:sz w:val="22"/>
          <w:szCs w:val="22"/>
        </w:rPr>
        <w:t>(</w:t>
      </w:r>
      <w:r w:rsidRPr="00045591">
        <w:rPr>
          <w:rFonts w:ascii="Arial" w:hAnsi="Arial" w:cs="Arial"/>
          <w:sz w:val="22"/>
          <w:szCs w:val="22"/>
        </w:rPr>
        <w:t>2024</w:t>
      </w:r>
      <w:r w:rsidR="009A7C22">
        <w:rPr>
          <w:rFonts w:ascii="Arial" w:hAnsi="Arial" w:cs="Arial"/>
          <w:sz w:val="22"/>
          <w:szCs w:val="22"/>
        </w:rPr>
        <w:t>)</w:t>
      </w:r>
      <w:r w:rsidRPr="00045591">
        <w:rPr>
          <w:rFonts w:ascii="Arial" w:hAnsi="Arial" w:cs="Arial"/>
          <w:sz w:val="22"/>
          <w:szCs w:val="22"/>
        </w:rPr>
        <w:t>. Policy, system and service design influence on healthcare inequities for people with end-of-life chronic obstructive airways disease, their support people and health professionals. </w:t>
      </w:r>
      <w:r w:rsidRPr="00045591">
        <w:rPr>
          <w:rFonts w:ascii="Arial" w:hAnsi="Arial" w:cs="Arial"/>
          <w:i/>
          <w:iCs/>
          <w:sz w:val="22"/>
          <w:szCs w:val="22"/>
        </w:rPr>
        <w:t>BMC health services research</w:t>
      </w:r>
      <w:r w:rsidRPr="00045591">
        <w:rPr>
          <w:rFonts w:ascii="Arial" w:hAnsi="Arial" w:cs="Arial"/>
          <w:sz w:val="22"/>
          <w:szCs w:val="22"/>
        </w:rPr>
        <w:t>, </w:t>
      </w:r>
      <w:r w:rsidRPr="00045591">
        <w:rPr>
          <w:rFonts w:ascii="Arial" w:hAnsi="Arial" w:cs="Arial"/>
          <w:i/>
          <w:iCs/>
          <w:sz w:val="22"/>
          <w:szCs w:val="22"/>
        </w:rPr>
        <w:t>24</w:t>
      </w:r>
      <w:r w:rsidRPr="00045591">
        <w:rPr>
          <w:rFonts w:ascii="Arial" w:hAnsi="Arial" w:cs="Arial"/>
          <w:sz w:val="22"/>
          <w:szCs w:val="22"/>
        </w:rPr>
        <w:t>(1), p.1190.</w:t>
      </w:r>
      <w:r>
        <w:rPr>
          <w:rFonts w:ascii="Arial" w:hAnsi="Arial" w:cs="Arial"/>
          <w:sz w:val="22"/>
          <w:szCs w:val="22"/>
        </w:rPr>
        <w:t xml:space="preserve"> </w:t>
      </w:r>
      <w:hyperlink r:id="rId36" w:history="1">
        <w:r w:rsidRPr="00544845">
          <w:rPr>
            <w:rStyle w:val="Hyperlink"/>
            <w:rFonts w:ascii="Arial" w:hAnsi="Arial" w:cs="Arial"/>
            <w:sz w:val="22"/>
            <w:szCs w:val="22"/>
          </w:rPr>
          <w:t>https://link.springer.com/article/10.1186/s12913-024-11705-6</w:t>
        </w:r>
      </w:hyperlink>
    </w:p>
    <w:p w14:paraId="3F5BD5CB" w14:textId="3C0DD138" w:rsidR="009616D5" w:rsidRDefault="009616D5" w:rsidP="00740DEB">
      <w:pPr>
        <w:spacing w:line="360" w:lineRule="auto"/>
        <w:jc w:val="both"/>
        <w:rPr>
          <w:rFonts w:ascii="Arial" w:hAnsi="Arial" w:cs="Arial"/>
          <w:sz w:val="22"/>
          <w:szCs w:val="22"/>
        </w:rPr>
      </w:pPr>
      <w:r w:rsidRPr="009616D5">
        <w:rPr>
          <w:rFonts w:ascii="Arial" w:hAnsi="Arial" w:cs="Arial"/>
          <w:sz w:val="22"/>
          <w:szCs w:val="22"/>
        </w:rPr>
        <w:t xml:space="preserve">Lu, H.H., Zeng, H.H. and Chen, Y., </w:t>
      </w:r>
      <w:r w:rsidR="009A7C22">
        <w:rPr>
          <w:rFonts w:ascii="Arial" w:hAnsi="Arial" w:cs="Arial"/>
          <w:sz w:val="22"/>
          <w:szCs w:val="22"/>
        </w:rPr>
        <w:t>(</w:t>
      </w:r>
      <w:r w:rsidRPr="009616D5">
        <w:rPr>
          <w:rFonts w:ascii="Arial" w:hAnsi="Arial" w:cs="Arial"/>
          <w:sz w:val="22"/>
          <w:szCs w:val="22"/>
        </w:rPr>
        <w:t>2021</w:t>
      </w:r>
      <w:r w:rsidR="009A7C22">
        <w:rPr>
          <w:rFonts w:ascii="Arial" w:hAnsi="Arial" w:cs="Arial"/>
          <w:sz w:val="22"/>
          <w:szCs w:val="22"/>
        </w:rPr>
        <w:t>)</w:t>
      </w:r>
      <w:r w:rsidRPr="009616D5">
        <w:rPr>
          <w:rFonts w:ascii="Arial" w:hAnsi="Arial" w:cs="Arial"/>
          <w:sz w:val="22"/>
          <w:szCs w:val="22"/>
        </w:rPr>
        <w:t>. Early chronic obstructive pulmonary disease: A new perspective. </w:t>
      </w:r>
      <w:r w:rsidRPr="009616D5">
        <w:rPr>
          <w:rFonts w:ascii="Arial" w:hAnsi="Arial" w:cs="Arial"/>
          <w:i/>
          <w:iCs/>
          <w:sz w:val="22"/>
          <w:szCs w:val="22"/>
        </w:rPr>
        <w:t>Chronic diseases and Translational medicine</w:t>
      </w:r>
      <w:r w:rsidRPr="009616D5">
        <w:rPr>
          <w:rFonts w:ascii="Arial" w:hAnsi="Arial" w:cs="Arial"/>
          <w:sz w:val="22"/>
          <w:szCs w:val="22"/>
        </w:rPr>
        <w:t>, </w:t>
      </w:r>
      <w:r w:rsidRPr="009616D5">
        <w:rPr>
          <w:rFonts w:ascii="Arial" w:hAnsi="Arial" w:cs="Arial"/>
          <w:i/>
          <w:iCs/>
          <w:sz w:val="22"/>
          <w:szCs w:val="22"/>
        </w:rPr>
        <w:t>7</w:t>
      </w:r>
      <w:r w:rsidRPr="009616D5">
        <w:rPr>
          <w:rFonts w:ascii="Arial" w:hAnsi="Arial" w:cs="Arial"/>
          <w:sz w:val="22"/>
          <w:szCs w:val="22"/>
        </w:rPr>
        <w:t>(02), pp.79-87.</w:t>
      </w:r>
      <w:r>
        <w:rPr>
          <w:rFonts w:ascii="Arial" w:hAnsi="Arial" w:cs="Arial"/>
          <w:sz w:val="22"/>
          <w:szCs w:val="22"/>
        </w:rPr>
        <w:t xml:space="preserve"> </w:t>
      </w:r>
      <w:hyperlink r:id="rId37" w:history="1">
        <w:r w:rsidRPr="00544845">
          <w:rPr>
            <w:rStyle w:val="Hyperlink"/>
            <w:rFonts w:ascii="Arial" w:hAnsi="Arial" w:cs="Arial"/>
            <w:sz w:val="22"/>
            <w:szCs w:val="22"/>
          </w:rPr>
          <w:t>https://mednexus.org/doi/abs/10.1016/j.cdtm.2021.02.003</w:t>
        </w:r>
      </w:hyperlink>
    </w:p>
    <w:p w14:paraId="070F5AFA" w14:textId="001F46C9" w:rsidR="009616D5" w:rsidRDefault="009616D5" w:rsidP="00740DEB">
      <w:pPr>
        <w:spacing w:line="360" w:lineRule="auto"/>
        <w:jc w:val="both"/>
        <w:rPr>
          <w:rFonts w:ascii="Arial" w:hAnsi="Arial" w:cs="Arial"/>
          <w:sz w:val="22"/>
          <w:szCs w:val="22"/>
        </w:rPr>
      </w:pPr>
      <w:r w:rsidRPr="009616D5">
        <w:rPr>
          <w:rFonts w:ascii="Arial" w:hAnsi="Arial" w:cs="Arial"/>
          <w:sz w:val="22"/>
          <w:szCs w:val="22"/>
        </w:rPr>
        <w:t xml:space="preserve">MacLeod, M., Papi, A., </w:t>
      </w:r>
      <w:proofErr w:type="spellStart"/>
      <w:r w:rsidRPr="009616D5">
        <w:rPr>
          <w:rFonts w:ascii="Arial" w:hAnsi="Arial" w:cs="Arial"/>
          <w:sz w:val="22"/>
          <w:szCs w:val="22"/>
        </w:rPr>
        <w:t>Contoli</w:t>
      </w:r>
      <w:proofErr w:type="spellEnd"/>
      <w:r w:rsidRPr="009616D5">
        <w:rPr>
          <w:rFonts w:ascii="Arial" w:hAnsi="Arial" w:cs="Arial"/>
          <w:sz w:val="22"/>
          <w:szCs w:val="22"/>
        </w:rPr>
        <w:t xml:space="preserve">, M., </w:t>
      </w:r>
      <w:proofErr w:type="spellStart"/>
      <w:r w:rsidRPr="009616D5">
        <w:rPr>
          <w:rFonts w:ascii="Arial" w:hAnsi="Arial" w:cs="Arial"/>
          <w:sz w:val="22"/>
          <w:szCs w:val="22"/>
        </w:rPr>
        <w:t>Beghé</w:t>
      </w:r>
      <w:proofErr w:type="spellEnd"/>
      <w:r w:rsidRPr="009616D5">
        <w:rPr>
          <w:rFonts w:ascii="Arial" w:hAnsi="Arial" w:cs="Arial"/>
          <w:sz w:val="22"/>
          <w:szCs w:val="22"/>
        </w:rPr>
        <w:t xml:space="preserve">, B., Celli, B.R., </w:t>
      </w:r>
      <w:proofErr w:type="spellStart"/>
      <w:r w:rsidRPr="009616D5">
        <w:rPr>
          <w:rFonts w:ascii="Arial" w:hAnsi="Arial" w:cs="Arial"/>
          <w:sz w:val="22"/>
          <w:szCs w:val="22"/>
        </w:rPr>
        <w:t>Wedzicha</w:t>
      </w:r>
      <w:proofErr w:type="spellEnd"/>
      <w:r w:rsidRPr="009616D5">
        <w:rPr>
          <w:rFonts w:ascii="Arial" w:hAnsi="Arial" w:cs="Arial"/>
          <w:sz w:val="22"/>
          <w:szCs w:val="22"/>
        </w:rPr>
        <w:t xml:space="preserve">, J.A. and Fabbri, L.M., </w:t>
      </w:r>
      <w:r w:rsidR="009A7C22">
        <w:rPr>
          <w:rFonts w:ascii="Arial" w:hAnsi="Arial" w:cs="Arial"/>
          <w:sz w:val="22"/>
          <w:szCs w:val="22"/>
        </w:rPr>
        <w:t>(</w:t>
      </w:r>
      <w:r w:rsidRPr="009616D5">
        <w:rPr>
          <w:rFonts w:ascii="Arial" w:hAnsi="Arial" w:cs="Arial"/>
          <w:sz w:val="22"/>
          <w:szCs w:val="22"/>
        </w:rPr>
        <w:t>2021</w:t>
      </w:r>
      <w:r w:rsidR="009A7C22">
        <w:rPr>
          <w:rFonts w:ascii="Arial" w:hAnsi="Arial" w:cs="Arial"/>
          <w:sz w:val="22"/>
          <w:szCs w:val="22"/>
        </w:rPr>
        <w:t>)</w:t>
      </w:r>
      <w:r w:rsidRPr="009616D5">
        <w:rPr>
          <w:rFonts w:ascii="Arial" w:hAnsi="Arial" w:cs="Arial"/>
          <w:sz w:val="22"/>
          <w:szCs w:val="22"/>
        </w:rPr>
        <w:t>. Chronic obstructive pulmonary disease exacerbation fundamentals: diagnosis, treatment, prevention and disease impact. </w:t>
      </w:r>
      <w:r w:rsidRPr="009616D5">
        <w:rPr>
          <w:rFonts w:ascii="Arial" w:hAnsi="Arial" w:cs="Arial"/>
          <w:i/>
          <w:iCs/>
          <w:sz w:val="22"/>
          <w:szCs w:val="22"/>
        </w:rPr>
        <w:t>Respirology</w:t>
      </w:r>
      <w:r w:rsidRPr="009616D5">
        <w:rPr>
          <w:rFonts w:ascii="Arial" w:hAnsi="Arial" w:cs="Arial"/>
          <w:sz w:val="22"/>
          <w:szCs w:val="22"/>
        </w:rPr>
        <w:t>, </w:t>
      </w:r>
      <w:r w:rsidRPr="009616D5">
        <w:rPr>
          <w:rFonts w:ascii="Arial" w:hAnsi="Arial" w:cs="Arial"/>
          <w:i/>
          <w:iCs/>
          <w:sz w:val="22"/>
          <w:szCs w:val="22"/>
        </w:rPr>
        <w:t>26</w:t>
      </w:r>
      <w:r w:rsidRPr="009616D5">
        <w:rPr>
          <w:rFonts w:ascii="Arial" w:hAnsi="Arial" w:cs="Arial"/>
          <w:sz w:val="22"/>
          <w:szCs w:val="22"/>
        </w:rPr>
        <w:t>(6), pp.532-551.</w:t>
      </w:r>
      <w:r>
        <w:rPr>
          <w:rFonts w:ascii="Arial" w:hAnsi="Arial" w:cs="Arial"/>
          <w:sz w:val="22"/>
          <w:szCs w:val="22"/>
        </w:rPr>
        <w:t xml:space="preserve"> </w:t>
      </w:r>
      <w:hyperlink r:id="rId38" w:history="1">
        <w:r w:rsidRPr="00544845">
          <w:rPr>
            <w:rStyle w:val="Hyperlink"/>
            <w:rFonts w:ascii="Arial" w:hAnsi="Arial" w:cs="Arial"/>
            <w:sz w:val="22"/>
            <w:szCs w:val="22"/>
          </w:rPr>
          <w:t>https://onlinelibrary.wiley.com/doi/abs/10.1111/resp.14041</w:t>
        </w:r>
      </w:hyperlink>
    </w:p>
    <w:p w14:paraId="30C84DA7" w14:textId="202760A6" w:rsidR="00CE58E5" w:rsidRDefault="00CE58E5" w:rsidP="00740DEB">
      <w:pPr>
        <w:spacing w:line="360" w:lineRule="auto"/>
        <w:jc w:val="both"/>
        <w:rPr>
          <w:rFonts w:ascii="Arial" w:hAnsi="Arial" w:cs="Arial"/>
          <w:sz w:val="22"/>
          <w:szCs w:val="22"/>
        </w:rPr>
      </w:pPr>
      <w:proofErr w:type="spellStart"/>
      <w:r w:rsidRPr="00CE58E5">
        <w:rPr>
          <w:rFonts w:ascii="Arial" w:hAnsi="Arial" w:cs="Arial"/>
          <w:sz w:val="22"/>
          <w:szCs w:val="22"/>
        </w:rPr>
        <w:t>Miravitlles</w:t>
      </w:r>
      <w:proofErr w:type="spellEnd"/>
      <w:r w:rsidRPr="00CE58E5">
        <w:rPr>
          <w:rFonts w:ascii="Arial" w:hAnsi="Arial" w:cs="Arial"/>
          <w:sz w:val="22"/>
          <w:szCs w:val="22"/>
        </w:rPr>
        <w:t xml:space="preserve">, M., Bhutani, M., Hurst, J.R., Franssen, F.M., van Boven, J.F., Khoo, E.M., Zhang, J., Brunton, S., Stolz, D., Winders, T. and Asai, K., </w:t>
      </w:r>
      <w:r w:rsidR="009A7C22">
        <w:rPr>
          <w:rFonts w:ascii="Arial" w:hAnsi="Arial" w:cs="Arial"/>
          <w:sz w:val="22"/>
          <w:szCs w:val="22"/>
        </w:rPr>
        <w:t>(</w:t>
      </w:r>
      <w:r w:rsidRPr="00CE58E5">
        <w:rPr>
          <w:rFonts w:ascii="Arial" w:hAnsi="Arial" w:cs="Arial"/>
          <w:sz w:val="22"/>
          <w:szCs w:val="22"/>
        </w:rPr>
        <w:t>2023</w:t>
      </w:r>
      <w:r w:rsidR="009A7C22">
        <w:rPr>
          <w:rFonts w:ascii="Arial" w:hAnsi="Arial" w:cs="Arial"/>
          <w:sz w:val="22"/>
          <w:szCs w:val="22"/>
        </w:rPr>
        <w:t>)</w:t>
      </w:r>
      <w:r w:rsidRPr="00CE58E5">
        <w:rPr>
          <w:rFonts w:ascii="Arial" w:hAnsi="Arial" w:cs="Arial"/>
          <w:sz w:val="22"/>
          <w:szCs w:val="22"/>
        </w:rPr>
        <w:t>. Implementing an evidence-based COPD hospital discharge protocol: a narrative review and expert recommendations. </w:t>
      </w:r>
      <w:r w:rsidRPr="00CE58E5">
        <w:rPr>
          <w:rFonts w:ascii="Arial" w:hAnsi="Arial" w:cs="Arial"/>
          <w:i/>
          <w:iCs/>
          <w:sz w:val="22"/>
          <w:szCs w:val="22"/>
        </w:rPr>
        <w:t>Advances in therapy</w:t>
      </w:r>
      <w:r w:rsidRPr="00CE58E5">
        <w:rPr>
          <w:rFonts w:ascii="Arial" w:hAnsi="Arial" w:cs="Arial"/>
          <w:sz w:val="22"/>
          <w:szCs w:val="22"/>
        </w:rPr>
        <w:t>, </w:t>
      </w:r>
      <w:r w:rsidRPr="00CE58E5">
        <w:rPr>
          <w:rFonts w:ascii="Arial" w:hAnsi="Arial" w:cs="Arial"/>
          <w:i/>
          <w:iCs/>
          <w:sz w:val="22"/>
          <w:szCs w:val="22"/>
        </w:rPr>
        <w:t>40</w:t>
      </w:r>
      <w:r w:rsidRPr="00CE58E5">
        <w:rPr>
          <w:rFonts w:ascii="Arial" w:hAnsi="Arial" w:cs="Arial"/>
          <w:sz w:val="22"/>
          <w:szCs w:val="22"/>
        </w:rPr>
        <w:t>(10), pp.4236-4263.</w:t>
      </w:r>
      <w:r>
        <w:rPr>
          <w:rFonts w:ascii="Arial" w:hAnsi="Arial" w:cs="Arial"/>
          <w:sz w:val="22"/>
          <w:szCs w:val="22"/>
        </w:rPr>
        <w:t xml:space="preserve"> </w:t>
      </w:r>
      <w:hyperlink r:id="rId39" w:history="1">
        <w:r w:rsidRPr="00544845">
          <w:rPr>
            <w:rStyle w:val="Hyperlink"/>
            <w:rFonts w:ascii="Arial" w:hAnsi="Arial" w:cs="Arial"/>
            <w:sz w:val="22"/>
            <w:szCs w:val="22"/>
          </w:rPr>
          <w:t>https://link.springer.com/article/10.1007/s12325-023-02609-8</w:t>
        </w:r>
      </w:hyperlink>
    </w:p>
    <w:p w14:paraId="0E5DD117" w14:textId="3D9927A7" w:rsidR="008658DA" w:rsidRPr="00AA0010" w:rsidRDefault="00A132F1" w:rsidP="00740DEB">
      <w:pPr>
        <w:spacing w:line="360" w:lineRule="auto"/>
        <w:jc w:val="both"/>
        <w:rPr>
          <w:rFonts w:ascii="Arial" w:hAnsi="Arial" w:cs="Arial"/>
          <w:sz w:val="22"/>
          <w:szCs w:val="22"/>
        </w:rPr>
      </w:pPr>
      <w:r w:rsidRPr="00AA0010">
        <w:rPr>
          <w:rFonts w:ascii="Arial" w:hAnsi="Arial" w:cs="Arial"/>
          <w:sz w:val="22"/>
          <w:szCs w:val="22"/>
        </w:rPr>
        <w:t xml:space="preserve">Murgia, N. and </w:t>
      </w:r>
      <w:proofErr w:type="spellStart"/>
      <w:r w:rsidRPr="00AA0010">
        <w:rPr>
          <w:rFonts w:ascii="Arial" w:hAnsi="Arial" w:cs="Arial"/>
          <w:sz w:val="22"/>
          <w:szCs w:val="22"/>
        </w:rPr>
        <w:t>Gambelunghe</w:t>
      </w:r>
      <w:proofErr w:type="spellEnd"/>
      <w:r w:rsidRPr="00AA0010">
        <w:rPr>
          <w:rFonts w:ascii="Arial" w:hAnsi="Arial" w:cs="Arial"/>
          <w:sz w:val="22"/>
          <w:szCs w:val="22"/>
        </w:rPr>
        <w:t xml:space="preserve">, A., </w:t>
      </w:r>
      <w:r w:rsidR="009A7C22">
        <w:rPr>
          <w:rFonts w:ascii="Arial" w:hAnsi="Arial" w:cs="Arial"/>
          <w:sz w:val="22"/>
          <w:szCs w:val="22"/>
        </w:rPr>
        <w:t>(</w:t>
      </w:r>
      <w:r w:rsidRPr="00AA0010">
        <w:rPr>
          <w:rFonts w:ascii="Arial" w:hAnsi="Arial" w:cs="Arial"/>
          <w:sz w:val="22"/>
          <w:szCs w:val="22"/>
        </w:rPr>
        <w:t>2022</w:t>
      </w:r>
      <w:r w:rsidR="009A7C22">
        <w:rPr>
          <w:rFonts w:ascii="Arial" w:hAnsi="Arial" w:cs="Arial"/>
          <w:sz w:val="22"/>
          <w:szCs w:val="22"/>
        </w:rPr>
        <w:t>)</w:t>
      </w:r>
      <w:r w:rsidRPr="00AA0010">
        <w:rPr>
          <w:rFonts w:ascii="Arial" w:hAnsi="Arial" w:cs="Arial"/>
          <w:sz w:val="22"/>
          <w:szCs w:val="22"/>
        </w:rPr>
        <w:t>. Occupational COPD—The most under</w:t>
      </w:r>
      <w:r w:rsidRPr="00AA0010">
        <w:rPr>
          <w:rFonts w:ascii="Cambria Math" w:hAnsi="Cambria Math" w:cs="Cambria Math"/>
          <w:sz w:val="22"/>
          <w:szCs w:val="22"/>
        </w:rPr>
        <w:t>‐</w:t>
      </w:r>
      <w:r w:rsidRPr="00AA0010">
        <w:rPr>
          <w:rFonts w:ascii="Arial" w:hAnsi="Arial" w:cs="Arial"/>
          <w:sz w:val="22"/>
          <w:szCs w:val="22"/>
        </w:rPr>
        <w:t xml:space="preserve">recognized occupational lung </w:t>
      </w:r>
      <w:proofErr w:type="gramStart"/>
      <w:r w:rsidRPr="00AA0010">
        <w:rPr>
          <w:rFonts w:ascii="Arial" w:hAnsi="Arial" w:cs="Arial"/>
          <w:sz w:val="22"/>
          <w:szCs w:val="22"/>
        </w:rPr>
        <w:t>disease?.</w:t>
      </w:r>
      <w:proofErr w:type="gramEnd"/>
      <w:r w:rsidRPr="00AA0010">
        <w:rPr>
          <w:rFonts w:ascii="Arial" w:hAnsi="Arial" w:cs="Arial"/>
          <w:sz w:val="22"/>
          <w:szCs w:val="22"/>
        </w:rPr>
        <w:t> </w:t>
      </w:r>
      <w:r w:rsidRPr="00AA0010">
        <w:rPr>
          <w:rFonts w:ascii="Arial" w:hAnsi="Arial" w:cs="Arial"/>
          <w:i/>
          <w:iCs/>
          <w:sz w:val="22"/>
          <w:szCs w:val="22"/>
        </w:rPr>
        <w:t>Respirology</w:t>
      </w:r>
      <w:r w:rsidRPr="00AA0010">
        <w:rPr>
          <w:rFonts w:ascii="Arial" w:hAnsi="Arial" w:cs="Arial"/>
          <w:sz w:val="22"/>
          <w:szCs w:val="22"/>
        </w:rPr>
        <w:t>, </w:t>
      </w:r>
      <w:r w:rsidRPr="00AA0010">
        <w:rPr>
          <w:rFonts w:ascii="Arial" w:hAnsi="Arial" w:cs="Arial"/>
          <w:i/>
          <w:iCs/>
          <w:sz w:val="22"/>
          <w:szCs w:val="22"/>
        </w:rPr>
        <w:t>27</w:t>
      </w:r>
      <w:r w:rsidRPr="00AA0010">
        <w:rPr>
          <w:rFonts w:ascii="Arial" w:hAnsi="Arial" w:cs="Arial"/>
          <w:sz w:val="22"/>
          <w:szCs w:val="22"/>
        </w:rPr>
        <w:t>(6), pp.399-410.</w:t>
      </w:r>
    </w:p>
    <w:p w14:paraId="27B4B11F" w14:textId="157FFBF5" w:rsidR="00BB5032" w:rsidRPr="006243AE" w:rsidRDefault="00BB5032" w:rsidP="00740DEB">
      <w:pPr>
        <w:spacing w:line="360" w:lineRule="auto"/>
        <w:jc w:val="both"/>
        <w:rPr>
          <w:rFonts w:cs="Arial"/>
          <w:b/>
          <w:bCs/>
          <w:sz w:val="22"/>
          <w:szCs w:val="22"/>
        </w:rPr>
      </w:pPr>
      <w:r w:rsidRPr="00AA0010">
        <w:rPr>
          <w:rFonts w:ascii="Arial" w:hAnsi="Arial" w:cs="Arial"/>
          <w:sz w:val="22"/>
          <w:szCs w:val="22"/>
        </w:rPr>
        <w:t>NHS (2025),</w:t>
      </w:r>
      <w:r w:rsidR="006243AE">
        <w:rPr>
          <w:rFonts w:ascii="Arial" w:hAnsi="Arial" w:cs="Arial"/>
          <w:sz w:val="22"/>
          <w:szCs w:val="22"/>
        </w:rPr>
        <w:t xml:space="preserve"> </w:t>
      </w:r>
      <w:r w:rsidR="006243AE" w:rsidRPr="006243AE">
        <w:rPr>
          <w:rFonts w:ascii="Arial" w:hAnsi="Arial" w:cs="Arial"/>
          <w:sz w:val="22"/>
          <w:szCs w:val="22"/>
        </w:rPr>
        <w:t>Advances in lung health since the advent of the NHS</w:t>
      </w:r>
      <w:r w:rsidRPr="00AA0010">
        <w:rPr>
          <w:rFonts w:ascii="Arial" w:hAnsi="Arial" w:cs="Arial"/>
          <w:sz w:val="22"/>
          <w:szCs w:val="22"/>
        </w:rPr>
        <w:t xml:space="preserve"> </w:t>
      </w:r>
      <w:hyperlink r:id="rId40" w:history="1">
        <w:r w:rsidRPr="00AA0010">
          <w:rPr>
            <w:rStyle w:val="Hyperlink"/>
            <w:rFonts w:ascii="Arial" w:hAnsi="Arial" w:cs="Arial"/>
            <w:sz w:val="22"/>
            <w:szCs w:val="22"/>
          </w:rPr>
          <w:t>https://www.rbht.nhs.uk/blog/advances-lung-health-advent-nhs</w:t>
        </w:r>
      </w:hyperlink>
    </w:p>
    <w:p w14:paraId="32DD06DC" w14:textId="0EC99F63" w:rsidR="008658DA" w:rsidRDefault="008658DA" w:rsidP="00740DEB">
      <w:pPr>
        <w:spacing w:line="360" w:lineRule="auto"/>
        <w:jc w:val="both"/>
        <w:rPr>
          <w:rFonts w:ascii="Arial" w:hAnsi="Arial" w:cs="Arial"/>
          <w:sz w:val="22"/>
          <w:szCs w:val="22"/>
        </w:rPr>
      </w:pPr>
      <w:r>
        <w:rPr>
          <w:rFonts w:ascii="Arial" w:hAnsi="Arial" w:cs="Arial"/>
          <w:sz w:val="22"/>
          <w:szCs w:val="22"/>
        </w:rPr>
        <w:t xml:space="preserve">NICE (2018), </w:t>
      </w:r>
      <w:r w:rsidRPr="008658DA">
        <w:rPr>
          <w:rFonts w:ascii="Arial" w:hAnsi="Arial" w:cs="Arial"/>
          <w:sz w:val="22"/>
          <w:szCs w:val="22"/>
        </w:rPr>
        <w:t>Chronic obstructive pulmonary disease in over 16s: diagnosis and management</w:t>
      </w:r>
      <w:r>
        <w:rPr>
          <w:rFonts w:ascii="Arial" w:hAnsi="Arial" w:cs="Arial"/>
          <w:sz w:val="22"/>
          <w:szCs w:val="22"/>
        </w:rPr>
        <w:t xml:space="preserve">, </w:t>
      </w:r>
      <w:hyperlink r:id="rId41" w:history="1">
        <w:r w:rsidRPr="00544845">
          <w:rPr>
            <w:rStyle w:val="Hyperlink"/>
            <w:rFonts w:ascii="Arial" w:hAnsi="Arial" w:cs="Arial"/>
            <w:sz w:val="22"/>
            <w:szCs w:val="22"/>
          </w:rPr>
          <w:t>https://www.nice.org.uk/guidance/ng115</w:t>
        </w:r>
      </w:hyperlink>
    </w:p>
    <w:p w14:paraId="258A8A4C" w14:textId="0E6FE622" w:rsidR="00477DAE" w:rsidRDefault="00477DAE" w:rsidP="00740DEB">
      <w:pPr>
        <w:spacing w:line="360" w:lineRule="auto"/>
        <w:jc w:val="both"/>
        <w:rPr>
          <w:rFonts w:ascii="Arial" w:hAnsi="Arial" w:cs="Arial"/>
          <w:sz w:val="22"/>
          <w:szCs w:val="22"/>
        </w:rPr>
      </w:pPr>
      <w:r w:rsidRPr="00477DAE">
        <w:rPr>
          <w:rFonts w:ascii="Arial" w:hAnsi="Arial" w:cs="Arial"/>
          <w:sz w:val="22"/>
          <w:szCs w:val="22"/>
        </w:rPr>
        <w:t>Sazak, Y. and Olgun, N., 2025. The effect of Chronic Care Model-based follow-up on self-efficacy and patient-reported outcomes in COPD patients: a randomized controlled study. </w:t>
      </w:r>
      <w:r w:rsidRPr="00477DAE">
        <w:rPr>
          <w:rFonts w:ascii="Arial" w:hAnsi="Arial" w:cs="Arial"/>
          <w:i/>
          <w:iCs/>
          <w:sz w:val="22"/>
          <w:szCs w:val="22"/>
        </w:rPr>
        <w:t>BMC nursing</w:t>
      </w:r>
      <w:r w:rsidRPr="00477DAE">
        <w:rPr>
          <w:rFonts w:ascii="Arial" w:hAnsi="Arial" w:cs="Arial"/>
          <w:sz w:val="22"/>
          <w:szCs w:val="22"/>
        </w:rPr>
        <w:t>, </w:t>
      </w:r>
      <w:r w:rsidRPr="00477DAE">
        <w:rPr>
          <w:rFonts w:ascii="Arial" w:hAnsi="Arial" w:cs="Arial"/>
          <w:i/>
          <w:iCs/>
          <w:sz w:val="22"/>
          <w:szCs w:val="22"/>
        </w:rPr>
        <w:t>24</w:t>
      </w:r>
      <w:r w:rsidRPr="00477DAE">
        <w:rPr>
          <w:rFonts w:ascii="Arial" w:hAnsi="Arial" w:cs="Arial"/>
          <w:sz w:val="22"/>
          <w:szCs w:val="22"/>
        </w:rPr>
        <w:t>(1), p.578.</w:t>
      </w:r>
      <w:r>
        <w:rPr>
          <w:rFonts w:ascii="Arial" w:hAnsi="Arial" w:cs="Arial"/>
          <w:sz w:val="22"/>
          <w:szCs w:val="22"/>
        </w:rPr>
        <w:t xml:space="preserve"> </w:t>
      </w:r>
      <w:hyperlink r:id="rId42" w:history="1">
        <w:r w:rsidRPr="00544845">
          <w:rPr>
            <w:rStyle w:val="Hyperlink"/>
            <w:rFonts w:ascii="Arial" w:hAnsi="Arial" w:cs="Arial"/>
            <w:sz w:val="22"/>
            <w:szCs w:val="22"/>
          </w:rPr>
          <w:t>https://link.springer.com/article/10.1186/s12912-025-03247-x</w:t>
        </w:r>
      </w:hyperlink>
    </w:p>
    <w:p w14:paraId="69D69F12" w14:textId="028BB10A" w:rsidR="0047196C" w:rsidRDefault="0047196C" w:rsidP="00740DEB">
      <w:pPr>
        <w:spacing w:line="360" w:lineRule="auto"/>
        <w:jc w:val="both"/>
        <w:rPr>
          <w:rFonts w:ascii="Arial" w:hAnsi="Arial" w:cs="Arial"/>
          <w:sz w:val="22"/>
          <w:szCs w:val="22"/>
        </w:rPr>
      </w:pPr>
      <w:r w:rsidRPr="0047196C">
        <w:rPr>
          <w:rFonts w:ascii="Arial" w:hAnsi="Arial" w:cs="Arial"/>
          <w:sz w:val="22"/>
          <w:szCs w:val="22"/>
        </w:rPr>
        <w:t xml:space="preserve">Schmidt, C.W., Wegener, E.K. and Kayser, L., </w:t>
      </w:r>
      <w:r w:rsidR="009A7C22">
        <w:rPr>
          <w:rFonts w:ascii="Arial" w:hAnsi="Arial" w:cs="Arial"/>
          <w:sz w:val="22"/>
          <w:szCs w:val="22"/>
        </w:rPr>
        <w:t>(</w:t>
      </w:r>
      <w:r w:rsidRPr="0047196C">
        <w:rPr>
          <w:rFonts w:ascii="Arial" w:hAnsi="Arial" w:cs="Arial"/>
          <w:sz w:val="22"/>
          <w:szCs w:val="22"/>
        </w:rPr>
        <w:t>2024</w:t>
      </w:r>
      <w:r w:rsidR="009A7C22">
        <w:rPr>
          <w:rFonts w:ascii="Arial" w:hAnsi="Arial" w:cs="Arial"/>
          <w:sz w:val="22"/>
          <w:szCs w:val="22"/>
        </w:rPr>
        <w:t>)</w:t>
      </w:r>
      <w:r w:rsidRPr="0047196C">
        <w:rPr>
          <w:rFonts w:ascii="Arial" w:hAnsi="Arial" w:cs="Arial"/>
          <w:sz w:val="22"/>
          <w:szCs w:val="22"/>
        </w:rPr>
        <w:t xml:space="preserve">. Needed competence for registered nurses working at a patient-centred telehealth service aimed to engage and empower people </w:t>
      </w:r>
      <w:r w:rsidRPr="0047196C">
        <w:rPr>
          <w:rFonts w:ascii="Arial" w:hAnsi="Arial" w:cs="Arial"/>
          <w:sz w:val="22"/>
          <w:szCs w:val="22"/>
        </w:rPr>
        <w:lastRenderedPageBreak/>
        <w:t>living with COPD: A five-month participatory observational study. </w:t>
      </w:r>
      <w:r w:rsidRPr="0047196C">
        <w:rPr>
          <w:rFonts w:ascii="Arial" w:hAnsi="Arial" w:cs="Arial"/>
          <w:i/>
          <w:iCs/>
          <w:sz w:val="22"/>
          <w:szCs w:val="22"/>
        </w:rPr>
        <w:t>Applied Nursing Research</w:t>
      </w:r>
      <w:r w:rsidRPr="0047196C">
        <w:rPr>
          <w:rFonts w:ascii="Arial" w:hAnsi="Arial" w:cs="Arial"/>
          <w:sz w:val="22"/>
          <w:szCs w:val="22"/>
        </w:rPr>
        <w:t>, </w:t>
      </w:r>
      <w:r w:rsidRPr="0047196C">
        <w:rPr>
          <w:rFonts w:ascii="Arial" w:hAnsi="Arial" w:cs="Arial"/>
          <w:i/>
          <w:iCs/>
          <w:sz w:val="22"/>
          <w:szCs w:val="22"/>
        </w:rPr>
        <w:t>79</w:t>
      </w:r>
      <w:r w:rsidRPr="0047196C">
        <w:rPr>
          <w:rFonts w:ascii="Arial" w:hAnsi="Arial" w:cs="Arial"/>
          <w:sz w:val="22"/>
          <w:szCs w:val="22"/>
        </w:rPr>
        <w:t>, p.151828.</w:t>
      </w:r>
      <w:r w:rsidR="00F14B14">
        <w:rPr>
          <w:rFonts w:ascii="Arial" w:hAnsi="Arial" w:cs="Arial"/>
          <w:sz w:val="22"/>
          <w:szCs w:val="22"/>
        </w:rPr>
        <w:t xml:space="preserve"> </w:t>
      </w:r>
      <w:hyperlink r:id="rId43" w:history="1">
        <w:r w:rsidR="00F14B14" w:rsidRPr="00544845">
          <w:rPr>
            <w:rStyle w:val="Hyperlink"/>
            <w:rFonts w:ascii="Arial" w:hAnsi="Arial" w:cs="Arial"/>
            <w:sz w:val="22"/>
            <w:szCs w:val="22"/>
          </w:rPr>
          <w:t>https://www.sciencedirect.com/science/article/pii/S0897189724000661</w:t>
        </w:r>
      </w:hyperlink>
    </w:p>
    <w:p w14:paraId="2BE92231" w14:textId="0C1D00A8" w:rsidR="006605E1" w:rsidRPr="00AA0010" w:rsidRDefault="006605E1" w:rsidP="00740DEB">
      <w:pPr>
        <w:spacing w:line="360" w:lineRule="auto"/>
        <w:jc w:val="both"/>
        <w:rPr>
          <w:rFonts w:ascii="Arial" w:hAnsi="Arial" w:cs="Arial"/>
          <w:sz w:val="22"/>
          <w:szCs w:val="22"/>
        </w:rPr>
      </w:pPr>
      <w:r w:rsidRPr="00AA0010">
        <w:rPr>
          <w:rFonts w:ascii="Arial" w:hAnsi="Arial" w:cs="Arial"/>
          <w:sz w:val="22"/>
          <w:szCs w:val="22"/>
        </w:rPr>
        <w:t xml:space="preserve">Song, F., Elwell-Sutton, T. and Naughton, F., </w:t>
      </w:r>
      <w:r w:rsidR="009A7C22">
        <w:rPr>
          <w:rFonts w:ascii="Arial" w:hAnsi="Arial" w:cs="Arial"/>
          <w:sz w:val="22"/>
          <w:szCs w:val="22"/>
        </w:rPr>
        <w:t>(</w:t>
      </w:r>
      <w:r w:rsidRPr="00AA0010">
        <w:rPr>
          <w:rFonts w:ascii="Arial" w:hAnsi="Arial" w:cs="Arial"/>
          <w:sz w:val="22"/>
          <w:szCs w:val="22"/>
        </w:rPr>
        <w:t>2020</w:t>
      </w:r>
      <w:r w:rsidR="009A7C22">
        <w:rPr>
          <w:rFonts w:ascii="Arial" w:hAnsi="Arial" w:cs="Arial"/>
          <w:sz w:val="22"/>
          <w:szCs w:val="22"/>
        </w:rPr>
        <w:t>)</w:t>
      </w:r>
      <w:r w:rsidRPr="00AA0010">
        <w:rPr>
          <w:rFonts w:ascii="Arial" w:hAnsi="Arial" w:cs="Arial"/>
          <w:sz w:val="22"/>
          <w:szCs w:val="22"/>
        </w:rPr>
        <w:t>. Impact of the NHS stop smoking services on smoking prevalence in England: a simulation modelling evaluation. </w:t>
      </w:r>
      <w:r w:rsidRPr="00AA0010">
        <w:rPr>
          <w:rFonts w:ascii="Arial" w:hAnsi="Arial" w:cs="Arial"/>
          <w:i/>
          <w:iCs/>
          <w:sz w:val="22"/>
          <w:szCs w:val="22"/>
        </w:rPr>
        <w:t>Tobacco control</w:t>
      </w:r>
      <w:r w:rsidRPr="00AA0010">
        <w:rPr>
          <w:rFonts w:ascii="Arial" w:hAnsi="Arial" w:cs="Arial"/>
          <w:sz w:val="22"/>
          <w:szCs w:val="22"/>
        </w:rPr>
        <w:t>, </w:t>
      </w:r>
      <w:r w:rsidRPr="00AA0010">
        <w:rPr>
          <w:rFonts w:ascii="Arial" w:hAnsi="Arial" w:cs="Arial"/>
          <w:i/>
          <w:iCs/>
          <w:sz w:val="22"/>
          <w:szCs w:val="22"/>
        </w:rPr>
        <w:t>29</w:t>
      </w:r>
      <w:r w:rsidRPr="00AA0010">
        <w:rPr>
          <w:rFonts w:ascii="Arial" w:hAnsi="Arial" w:cs="Arial"/>
          <w:sz w:val="22"/>
          <w:szCs w:val="22"/>
        </w:rPr>
        <w:t>(2), pp.200-206.</w:t>
      </w:r>
    </w:p>
    <w:p w14:paraId="6F14F614" w14:textId="3C3076FB" w:rsidR="002E0334" w:rsidRPr="00AA0010" w:rsidRDefault="002E0334" w:rsidP="00740DEB">
      <w:pPr>
        <w:spacing w:line="360" w:lineRule="auto"/>
        <w:jc w:val="both"/>
        <w:rPr>
          <w:rFonts w:ascii="Arial" w:hAnsi="Arial" w:cs="Arial"/>
          <w:sz w:val="22"/>
          <w:szCs w:val="22"/>
        </w:rPr>
      </w:pPr>
      <w:r w:rsidRPr="00AA0010">
        <w:rPr>
          <w:rFonts w:ascii="Arial" w:hAnsi="Arial" w:cs="Arial"/>
          <w:sz w:val="22"/>
          <w:szCs w:val="22"/>
        </w:rPr>
        <w:t xml:space="preserve">WHO (2024), </w:t>
      </w:r>
      <w:hyperlink r:id="rId44" w:history="1">
        <w:r w:rsidRPr="00AA0010">
          <w:rPr>
            <w:rStyle w:val="Hyperlink"/>
            <w:rFonts w:ascii="Arial" w:hAnsi="Arial" w:cs="Arial"/>
            <w:sz w:val="22"/>
            <w:szCs w:val="22"/>
          </w:rPr>
          <w:t>https://www.who.int/news-room/fact-sheets/detail/chronic-obstructive-pulmonary-disease-(copd)</w:t>
        </w:r>
      </w:hyperlink>
    </w:p>
    <w:p w14:paraId="2620BF91" w14:textId="1E0524DE" w:rsidR="00E9449B" w:rsidRDefault="00E9449B" w:rsidP="00740DEB">
      <w:pPr>
        <w:spacing w:line="360" w:lineRule="auto"/>
        <w:jc w:val="both"/>
        <w:rPr>
          <w:rFonts w:ascii="Arial" w:hAnsi="Arial" w:cs="Arial"/>
          <w:sz w:val="22"/>
          <w:szCs w:val="22"/>
        </w:rPr>
      </w:pPr>
      <w:r w:rsidRPr="00AA0010">
        <w:rPr>
          <w:rFonts w:ascii="Arial" w:hAnsi="Arial" w:cs="Arial"/>
          <w:sz w:val="22"/>
          <w:szCs w:val="22"/>
        </w:rPr>
        <w:t xml:space="preserve">Yi, M., Jiang, D., Jia, Y., Xu, W., Wang, H., Li, Y., Zhang, Z., Wang, J. and Chen, O., </w:t>
      </w:r>
      <w:r w:rsidR="009A7C22">
        <w:rPr>
          <w:rFonts w:ascii="Arial" w:hAnsi="Arial" w:cs="Arial"/>
          <w:sz w:val="22"/>
          <w:szCs w:val="22"/>
        </w:rPr>
        <w:t>(</w:t>
      </w:r>
      <w:r w:rsidRPr="00AA0010">
        <w:rPr>
          <w:rFonts w:ascii="Arial" w:hAnsi="Arial" w:cs="Arial"/>
          <w:sz w:val="22"/>
          <w:szCs w:val="22"/>
        </w:rPr>
        <w:t>2021</w:t>
      </w:r>
      <w:r w:rsidR="009A7C22">
        <w:rPr>
          <w:rFonts w:ascii="Arial" w:hAnsi="Arial" w:cs="Arial"/>
          <w:sz w:val="22"/>
          <w:szCs w:val="22"/>
        </w:rPr>
        <w:t>)</w:t>
      </w:r>
      <w:r w:rsidRPr="00AA0010">
        <w:rPr>
          <w:rFonts w:ascii="Arial" w:hAnsi="Arial" w:cs="Arial"/>
          <w:sz w:val="22"/>
          <w:szCs w:val="22"/>
        </w:rPr>
        <w:t>. Impact of caregiving burden on quality of life of caregivers of COPD patients: the chain mediating role of social support and negative coping styles. </w:t>
      </w:r>
      <w:r w:rsidRPr="00AA0010">
        <w:rPr>
          <w:rFonts w:ascii="Arial" w:hAnsi="Arial" w:cs="Arial"/>
          <w:i/>
          <w:iCs/>
          <w:sz w:val="22"/>
          <w:szCs w:val="22"/>
        </w:rPr>
        <w:t>International journal of chronic obstructive pulmonary disease</w:t>
      </w:r>
      <w:r w:rsidRPr="00AA0010">
        <w:rPr>
          <w:rFonts w:ascii="Arial" w:hAnsi="Arial" w:cs="Arial"/>
          <w:sz w:val="22"/>
          <w:szCs w:val="22"/>
        </w:rPr>
        <w:t>, pp.2245-2255.</w:t>
      </w:r>
      <w:r w:rsidR="009A7C22">
        <w:rPr>
          <w:rFonts w:ascii="Arial" w:hAnsi="Arial" w:cs="Arial"/>
          <w:sz w:val="22"/>
          <w:szCs w:val="22"/>
        </w:rPr>
        <w:t xml:space="preserve"> </w:t>
      </w:r>
      <w:hyperlink r:id="rId45" w:history="1">
        <w:r w:rsidR="009A7C22" w:rsidRPr="00544845">
          <w:rPr>
            <w:rStyle w:val="Hyperlink"/>
            <w:rFonts w:ascii="Arial" w:hAnsi="Arial" w:cs="Arial"/>
            <w:sz w:val="22"/>
            <w:szCs w:val="22"/>
          </w:rPr>
          <w:t>https://www.tandfonline.com/doi/abs/10.2147/COPD.S311772</w:t>
        </w:r>
      </w:hyperlink>
    </w:p>
    <w:p w14:paraId="4B45DEC8" w14:textId="4D9C5AE5" w:rsidR="0098396F" w:rsidRDefault="0098396F" w:rsidP="00740DEB">
      <w:pPr>
        <w:spacing w:line="360" w:lineRule="auto"/>
        <w:jc w:val="both"/>
        <w:rPr>
          <w:rFonts w:ascii="Arial" w:hAnsi="Arial" w:cs="Arial"/>
          <w:sz w:val="22"/>
          <w:szCs w:val="22"/>
        </w:rPr>
      </w:pPr>
      <w:r w:rsidRPr="00AA0010">
        <w:rPr>
          <w:rFonts w:ascii="Arial" w:hAnsi="Arial" w:cs="Arial"/>
          <w:sz w:val="22"/>
          <w:szCs w:val="22"/>
        </w:rPr>
        <w:t xml:space="preserve">Yohannes, A.M., Murri, M.B., Hanania, N.A., Regan, E.A., Iyer, A., Bhatt, S.P., Kim, V., Kinney, G.L., Wise, R.A., Eakin, M.N. and Hoth, K.F., </w:t>
      </w:r>
      <w:r w:rsidR="009A7C22">
        <w:rPr>
          <w:rFonts w:ascii="Arial" w:hAnsi="Arial" w:cs="Arial"/>
          <w:sz w:val="22"/>
          <w:szCs w:val="22"/>
        </w:rPr>
        <w:t>(</w:t>
      </w:r>
      <w:r w:rsidRPr="00AA0010">
        <w:rPr>
          <w:rFonts w:ascii="Arial" w:hAnsi="Arial" w:cs="Arial"/>
          <w:sz w:val="22"/>
          <w:szCs w:val="22"/>
        </w:rPr>
        <w:t>2022</w:t>
      </w:r>
      <w:r w:rsidR="009A7C22">
        <w:rPr>
          <w:rFonts w:ascii="Arial" w:hAnsi="Arial" w:cs="Arial"/>
          <w:sz w:val="22"/>
          <w:szCs w:val="22"/>
        </w:rPr>
        <w:t>)</w:t>
      </w:r>
      <w:r w:rsidRPr="00AA0010">
        <w:rPr>
          <w:rFonts w:ascii="Arial" w:hAnsi="Arial" w:cs="Arial"/>
          <w:sz w:val="22"/>
          <w:szCs w:val="22"/>
        </w:rPr>
        <w:t>. Depressive and anxiety symptoms in patients with COPD: a network analysis. </w:t>
      </w:r>
      <w:r w:rsidRPr="00AA0010">
        <w:rPr>
          <w:rFonts w:ascii="Arial" w:hAnsi="Arial" w:cs="Arial"/>
          <w:i/>
          <w:iCs/>
          <w:sz w:val="22"/>
          <w:szCs w:val="22"/>
        </w:rPr>
        <w:t>Respiratory medicine</w:t>
      </w:r>
      <w:r w:rsidRPr="00AA0010">
        <w:rPr>
          <w:rFonts w:ascii="Arial" w:hAnsi="Arial" w:cs="Arial"/>
          <w:sz w:val="22"/>
          <w:szCs w:val="22"/>
        </w:rPr>
        <w:t>, </w:t>
      </w:r>
      <w:r w:rsidRPr="00AA0010">
        <w:rPr>
          <w:rFonts w:ascii="Arial" w:hAnsi="Arial" w:cs="Arial"/>
          <w:i/>
          <w:iCs/>
          <w:sz w:val="22"/>
          <w:szCs w:val="22"/>
        </w:rPr>
        <w:t>198</w:t>
      </w:r>
      <w:r w:rsidRPr="00AA0010">
        <w:rPr>
          <w:rFonts w:ascii="Arial" w:hAnsi="Arial" w:cs="Arial"/>
          <w:sz w:val="22"/>
          <w:szCs w:val="22"/>
        </w:rPr>
        <w:t>, p.106865.</w:t>
      </w:r>
      <w:r w:rsidR="009A7C22">
        <w:rPr>
          <w:rFonts w:ascii="Arial" w:hAnsi="Arial" w:cs="Arial"/>
          <w:sz w:val="22"/>
          <w:szCs w:val="22"/>
        </w:rPr>
        <w:t xml:space="preserve"> </w:t>
      </w:r>
      <w:hyperlink r:id="rId46" w:history="1">
        <w:r w:rsidR="009A7C22" w:rsidRPr="00544845">
          <w:rPr>
            <w:rStyle w:val="Hyperlink"/>
            <w:rFonts w:ascii="Arial" w:hAnsi="Arial" w:cs="Arial"/>
            <w:sz w:val="22"/>
            <w:szCs w:val="22"/>
          </w:rPr>
          <w:t>https://www.sciencedirect.com/science/article/pii/S09546111220013057</w:t>
        </w:r>
      </w:hyperlink>
    </w:p>
    <w:p w14:paraId="03E599CA" w14:textId="0461C178" w:rsidR="00E9449B" w:rsidRDefault="00E9449B" w:rsidP="00740DEB">
      <w:pPr>
        <w:spacing w:line="360" w:lineRule="auto"/>
        <w:jc w:val="both"/>
        <w:rPr>
          <w:rFonts w:ascii="Arial" w:hAnsi="Arial" w:cs="Arial"/>
          <w:sz w:val="22"/>
          <w:szCs w:val="22"/>
        </w:rPr>
      </w:pPr>
      <w:r w:rsidRPr="00AA0010">
        <w:rPr>
          <w:rFonts w:ascii="Arial" w:hAnsi="Arial" w:cs="Arial"/>
          <w:sz w:val="22"/>
          <w:szCs w:val="22"/>
        </w:rPr>
        <w:t xml:space="preserve">Zhang, N., Tian, Z., Liu, X., Yu, X. and Wang, L., </w:t>
      </w:r>
      <w:r w:rsidR="009A7C22">
        <w:rPr>
          <w:rFonts w:ascii="Arial" w:hAnsi="Arial" w:cs="Arial"/>
          <w:sz w:val="22"/>
          <w:szCs w:val="22"/>
        </w:rPr>
        <w:t>(</w:t>
      </w:r>
      <w:r w:rsidRPr="00AA0010">
        <w:rPr>
          <w:rFonts w:ascii="Arial" w:hAnsi="Arial" w:cs="Arial"/>
          <w:sz w:val="22"/>
          <w:szCs w:val="22"/>
        </w:rPr>
        <w:t>2024</w:t>
      </w:r>
      <w:r w:rsidR="009A7C22">
        <w:rPr>
          <w:rFonts w:ascii="Arial" w:hAnsi="Arial" w:cs="Arial"/>
          <w:sz w:val="22"/>
          <w:szCs w:val="22"/>
        </w:rPr>
        <w:t>)</w:t>
      </w:r>
      <w:r w:rsidRPr="00AA0010">
        <w:rPr>
          <w:rFonts w:ascii="Arial" w:hAnsi="Arial" w:cs="Arial"/>
          <w:sz w:val="22"/>
          <w:szCs w:val="22"/>
        </w:rPr>
        <w:t>. Burden, coping and resilience among caregivers for patients with chronic obstructive pulmonary disease: An integrative review. </w:t>
      </w:r>
      <w:r w:rsidRPr="00AA0010">
        <w:rPr>
          <w:rFonts w:ascii="Arial" w:hAnsi="Arial" w:cs="Arial"/>
          <w:i/>
          <w:iCs/>
          <w:sz w:val="22"/>
          <w:szCs w:val="22"/>
        </w:rPr>
        <w:t>Journal of Clinical Nursing</w:t>
      </w:r>
      <w:r w:rsidRPr="00AA0010">
        <w:rPr>
          <w:rFonts w:ascii="Arial" w:hAnsi="Arial" w:cs="Arial"/>
          <w:sz w:val="22"/>
          <w:szCs w:val="22"/>
        </w:rPr>
        <w:t>, </w:t>
      </w:r>
      <w:r w:rsidRPr="00AA0010">
        <w:rPr>
          <w:rFonts w:ascii="Arial" w:hAnsi="Arial" w:cs="Arial"/>
          <w:i/>
          <w:iCs/>
          <w:sz w:val="22"/>
          <w:szCs w:val="22"/>
        </w:rPr>
        <w:t>33</w:t>
      </w:r>
      <w:r w:rsidRPr="00AA0010">
        <w:rPr>
          <w:rFonts w:ascii="Arial" w:hAnsi="Arial" w:cs="Arial"/>
          <w:sz w:val="22"/>
          <w:szCs w:val="22"/>
        </w:rPr>
        <w:t>(4), pp.1346-1361.</w:t>
      </w:r>
      <w:r w:rsidR="009A7C22">
        <w:rPr>
          <w:rFonts w:ascii="Arial" w:hAnsi="Arial" w:cs="Arial"/>
          <w:sz w:val="22"/>
          <w:szCs w:val="22"/>
        </w:rPr>
        <w:t xml:space="preserve"> </w:t>
      </w:r>
      <w:hyperlink r:id="rId47" w:history="1">
        <w:r w:rsidR="009A7C22" w:rsidRPr="00544845">
          <w:rPr>
            <w:rStyle w:val="Hyperlink"/>
            <w:rFonts w:ascii="Arial" w:hAnsi="Arial" w:cs="Arial"/>
            <w:sz w:val="22"/>
            <w:szCs w:val="22"/>
          </w:rPr>
          <w:t>https://onlinelibrary.wiley.com/doi/abs/10.1111/jocn.16954</w:t>
        </w:r>
      </w:hyperlink>
    </w:p>
    <w:p w14:paraId="5DD989FC" w14:textId="3BD5D155" w:rsidR="00A132F1" w:rsidRDefault="00A132F1" w:rsidP="00740DEB">
      <w:pPr>
        <w:spacing w:line="360" w:lineRule="auto"/>
        <w:jc w:val="both"/>
        <w:rPr>
          <w:rFonts w:ascii="Arial" w:hAnsi="Arial" w:cs="Arial"/>
        </w:rPr>
      </w:pPr>
      <w:r w:rsidRPr="00AA0010">
        <w:rPr>
          <w:rFonts w:ascii="Arial" w:hAnsi="Arial" w:cs="Arial"/>
          <w:sz w:val="22"/>
          <w:szCs w:val="22"/>
        </w:rPr>
        <w:t xml:space="preserve">Zou, J., Sun, T., Song, X., Liu, Y.M., Lei, F., Chen, M.M., Chen, Z., Zhang, P., Ji, Y.X., Zhang, X.J. and She, Z.G., </w:t>
      </w:r>
      <w:r w:rsidR="009A7C22">
        <w:rPr>
          <w:rFonts w:ascii="Arial" w:hAnsi="Arial" w:cs="Arial"/>
          <w:sz w:val="22"/>
          <w:szCs w:val="22"/>
        </w:rPr>
        <w:t>(</w:t>
      </w:r>
      <w:r w:rsidRPr="00AA0010">
        <w:rPr>
          <w:rFonts w:ascii="Arial" w:hAnsi="Arial" w:cs="Arial"/>
          <w:sz w:val="22"/>
          <w:szCs w:val="22"/>
        </w:rPr>
        <w:t>2022</w:t>
      </w:r>
      <w:r w:rsidR="009A7C22">
        <w:rPr>
          <w:rFonts w:ascii="Arial" w:hAnsi="Arial" w:cs="Arial"/>
          <w:sz w:val="22"/>
          <w:szCs w:val="22"/>
        </w:rPr>
        <w:t>)</w:t>
      </w:r>
      <w:r w:rsidRPr="00AA0010">
        <w:rPr>
          <w:rFonts w:ascii="Arial" w:hAnsi="Arial" w:cs="Arial"/>
          <w:sz w:val="22"/>
          <w:szCs w:val="22"/>
        </w:rPr>
        <w:t>. Distributions and trends of the global burden of COPD attributable to risk factors by SDI, age, and sex from 1990 to 2019: a systematic analysis of GBD 2019 data. </w:t>
      </w:r>
      <w:r w:rsidRPr="00AA0010">
        <w:rPr>
          <w:rFonts w:ascii="Arial" w:hAnsi="Arial" w:cs="Arial"/>
          <w:i/>
          <w:iCs/>
          <w:sz w:val="22"/>
          <w:szCs w:val="22"/>
        </w:rPr>
        <w:t>Respiratory research</w:t>
      </w:r>
      <w:r w:rsidRPr="00AA0010">
        <w:rPr>
          <w:rFonts w:ascii="Arial" w:hAnsi="Arial" w:cs="Arial"/>
          <w:sz w:val="22"/>
          <w:szCs w:val="22"/>
        </w:rPr>
        <w:t>, </w:t>
      </w:r>
      <w:r w:rsidRPr="00AA0010">
        <w:rPr>
          <w:rFonts w:ascii="Arial" w:hAnsi="Arial" w:cs="Arial"/>
          <w:i/>
          <w:iCs/>
          <w:sz w:val="22"/>
          <w:szCs w:val="22"/>
        </w:rPr>
        <w:t>23</w:t>
      </w:r>
      <w:r w:rsidRPr="00AA0010">
        <w:rPr>
          <w:rFonts w:ascii="Arial" w:hAnsi="Arial" w:cs="Arial"/>
          <w:sz w:val="22"/>
          <w:szCs w:val="22"/>
        </w:rPr>
        <w:t>(1), p.9</w:t>
      </w:r>
      <w:r w:rsidRPr="00740DEB">
        <w:rPr>
          <w:rFonts w:ascii="Arial" w:hAnsi="Arial" w:cs="Arial"/>
        </w:rPr>
        <w:t>0.</w:t>
      </w:r>
      <w:r w:rsidR="009A7C22">
        <w:rPr>
          <w:rFonts w:ascii="Arial" w:hAnsi="Arial" w:cs="Arial"/>
        </w:rPr>
        <w:t xml:space="preserve"> </w:t>
      </w:r>
      <w:hyperlink r:id="rId48" w:history="1">
        <w:r w:rsidR="009A7C22" w:rsidRPr="00544845">
          <w:rPr>
            <w:rStyle w:val="Hyperlink"/>
            <w:rFonts w:ascii="Arial" w:hAnsi="Arial" w:cs="Arial"/>
          </w:rPr>
          <w:t>https://link.springer.com/article/10.1186/s12931-022-02011-y</w:t>
        </w:r>
      </w:hyperlink>
    </w:p>
    <w:p w14:paraId="73608C4C" w14:textId="77777777" w:rsidR="009A7C22" w:rsidRPr="00740DEB" w:rsidRDefault="009A7C22" w:rsidP="00740DEB">
      <w:pPr>
        <w:spacing w:line="360" w:lineRule="auto"/>
        <w:jc w:val="both"/>
        <w:rPr>
          <w:rFonts w:ascii="Arial" w:hAnsi="Arial" w:cs="Arial"/>
        </w:rPr>
      </w:pPr>
    </w:p>
    <w:sectPr w:rsidR="009A7C22" w:rsidRPr="00740DEB" w:rsidSect="00807710">
      <w:type w:val="continuous"/>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71043" w14:textId="77777777" w:rsidR="00CB29F6" w:rsidRDefault="00CB29F6" w:rsidP="006605E1">
      <w:pPr>
        <w:spacing w:after="0" w:line="240" w:lineRule="auto"/>
      </w:pPr>
      <w:r>
        <w:separator/>
      </w:r>
    </w:p>
  </w:endnote>
  <w:endnote w:type="continuationSeparator" w:id="0">
    <w:p w14:paraId="618203FE" w14:textId="77777777" w:rsidR="00CB29F6" w:rsidRDefault="00CB29F6" w:rsidP="00660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Amasis MT Pro Black">
    <w:charset w:val="00"/>
    <w:family w:val="roman"/>
    <w:pitch w:val="variable"/>
    <w:sig w:usb0="A00000AF" w:usb1="4000205B" w:usb2="00000000" w:usb3="00000000" w:csb0="0000009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1518104"/>
      <w:docPartObj>
        <w:docPartGallery w:val="Page Numbers (Bottom of Page)"/>
        <w:docPartUnique/>
      </w:docPartObj>
    </w:sdtPr>
    <w:sdtContent>
      <w:p w14:paraId="01BCB502" w14:textId="3BEC1457" w:rsidR="006605E1" w:rsidRDefault="006605E1">
        <w:pPr>
          <w:pStyle w:val="Footer"/>
          <w:jc w:val="right"/>
        </w:pPr>
        <w:r>
          <w:fldChar w:fldCharType="begin"/>
        </w:r>
        <w:r>
          <w:instrText>PAGE   \* MERGEFORMAT</w:instrText>
        </w:r>
        <w:r>
          <w:fldChar w:fldCharType="separate"/>
        </w:r>
        <w:r>
          <w:t>2</w:t>
        </w:r>
        <w:r>
          <w:fldChar w:fldCharType="end"/>
        </w:r>
      </w:p>
    </w:sdtContent>
  </w:sdt>
  <w:p w14:paraId="2411C1FB" w14:textId="77777777" w:rsidR="006605E1" w:rsidRDefault="00660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2B0E4" w14:textId="77777777" w:rsidR="00CB29F6" w:rsidRDefault="00CB29F6" w:rsidP="006605E1">
      <w:pPr>
        <w:spacing w:after="0" w:line="240" w:lineRule="auto"/>
      </w:pPr>
      <w:r>
        <w:separator/>
      </w:r>
    </w:p>
  </w:footnote>
  <w:footnote w:type="continuationSeparator" w:id="0">
    <w:p w14:paraId="54740409" w14:textId="77777777" w:rsidR="00CB29F6" w:rsidRDefault="00CB29F6" w:rsidP="006605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705A7"/>
    <w:multiLevelType w:val="multilevel"/>
    <w:tmpl w:val="07CC9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C56A69"/>
    <w:multiLevelType w:val="multilevel"/>
    <w:tmpl w:val="2086F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9D072C"/>
    <w:multiLevelType w:val="multilevel"/>
    <w:tmpl w:val="89D67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8F19C0"/>
    <w:multiLevelType w:val="multilevel"/>
    <w:tmpl w:val="42066D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4933D3"/>
    <w:multiLevelType w:val="multilevel"/>
    <w:tmpl w:val="D0BC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0E533E"/>
    <w:multiLevelType w:val="multilevel"/>
    <w:tmpl w:val="6DEA2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BE2A07"/>
    <w:multiLevelType w:val="multilevel"/>
    <w:tmpl w:val="F500B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936AD9"/>
    <w:multiLevelType w:val="multilevel"/>
    <w:tmpl w:val="C0621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1520112">
    <w:abstractNumId w:val="6"/>
  </w:num>
  <w:num w:numId="2" w16cid:durableId="743600090">
    <w:abstractNumId w:val="3"/>
  </w:num>
  <w:num w:numId="3" w16cid:durableId="1716005400">
    <w:abstractNumId w:val="4"/>
  </w:num>
  <w:num w:numId="4" w16cid:durableId="1475415347">
    <w:abstractNumId w:val="5"/>
  </w:num>
  <w:num w:numId="5" w16cid:durableId="1223831472">
    <w:abstractNumId w:val="0"/>
  </w:num>
  <w:num w:numId="6" w16cid:durableId="546643596">
    <w:abstractNumId w:val="1"/>
  </w:num>
  <w:num w:numId="7" w16cid:durableId="2034383736">
    <w:abstractNumId w:val="2"/>
  </w:num>
  <w:num w:numId="8" w16cid:durableId="11101289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33A"/>
    <w:rsid w:val="00004E17"/>
    <w:rsid w:val="000232B3"/>
    <w:rsid w:val="00045591"/>
    <w:rsid w:val="00064803"/>
    <w:rsid w:val="00071E1C"/>
    <w:rsid w:val="00095290"/>
    <w:rsid w:val="000B69A6"/>
    <w:rsid w:val="00162A36"/>
    <w:rsid w:val="00167305"/>
    <w:rsid w:val="0017315F"/>
    <w:rsid w:val="001C0454"/>
    <w:rsid w:val="001D3C52"/>
    <w:rsid w:val="002130BE"/>
    <w:rsid w:val="002454CF"/>
    <w:rsid w:val="00293D91"/>
    <w:rsid w:val="00297382"/>
    <w:rsid w:val="002A0B08"/>
    <w:rsid w:val="002B22A8"/>
    <w:rsid w:val="002D66C5"/>
    <w:rsid w:val="002E0334"/>
    <w:rsid w:val="00310E2A"/>
    <w:rsid w:val="00336185"/>
    <w:rsid w:val="00350262"/>
    <w:rsid w:val="00356CEB"/>
    <w:rsid w:val="00373D10"/>
    <w:rsid w:val="003A75D1"/>
    <w:rsid w:val="003B2C76"/>
    <w:rsid w:val="003C0F01"/>
    <w:rsid w:val="003D6255"/>
    <w:rsid w:val="003E7CF2"/>
    <w:rsid w:val="003F7AFF"/>
    <w:rsid w:val="00402703"/>
    <w:rsid w:val="0040603E"/>
    <w:rsid w:val="0047196C"/>
    <w:rsid w:val="0047346B"/>
    <w:rsid w:val="00477DAE"/>
    <w:rsid w:val="00491663"/>
    <w:rsid w:val="00491F6A"/>
    <w:rsid w:val="00493622"/>
    <w:rsid w:val="00495CC5"/>
    <w:rsid w:val="00496B5B"/>
    <w:rsid w:val="004A0903"/>
    <w:rsid w:val="004C3C35"/>
    <w:rsid w:val="0055233A"/>
    <w:rsid w:val="00555E44"/>
    <w:rsid w:val="00595348"/>
    <w:rsid w:val="005A5E57"/>
    <w:rsid w:val="005B3247"/>
    <w:rsid w:val="006243AE"/>
    <w:rsid w:val="00646D30"/>
    <w:rsid w:val="006605E1"/>
    <w:rsid w:val="00666DA7"/>
    <w:rsid w:val="0066705A"/>
    <w:rsid w:val="00667B3A"/>
    <w:rsid w:val="006B44C7"/>
    <w:rsid w:val="006C66F6"/>
    <w:rsid w:val="006D762A"/>
    <w:rsid w:val="00714774"/>
    <w:rsid w:val="00740DEB"/>
    <w:rsid w:val="00743C1A"/>
    <w:rsid w:val="00790852"/>
    <w:rsid w:val="00794092"/>
    <w:rsid w:val="00795BC7"/>
    <w:rsid w:val="007A03D8"/>
    <w:rsid w:val="00801F4C"/>
    <w:rsid w:val="00806EE1"/>
    <w:rsid w:val="00807710"/>
    <w:rsid w:val="0081065C"/>
    <w:rsid w:val="008658DA"/>
    <w:rsid w:val="008732B3"/>
    <w:rsid w:val="008C0BE4"/>
    <w:rsid w:val="008C186B"/>
    <w:rsid w:val="008C6D0C"/>
    <w:rsid w:val="008D4063"/>
    <w:rsid w:val="008D47EB"/>
    <w:rsid w:val="00944B3A"/>
    <w:rsid w:val="009616D5"/>
    <w:rsid w:val="0098396F"/>
    <w:rsid w:val="009954B8"/>
    <w:rsid w:val="009A7C22"/>
    <w:rsid w:val="009B6F58"/>
    <w:rsid w:val="009C2C1D"/>
    <w:rsid w:val="009D2E27"/>
    <w:rsid w:val="00A132F1"/>
    <w:rsid w:val="00A36DAE"/>
    <w:rsid w:val="00A6044C"/>
    <w:rsid w:val="00A855F9"/>
    <w:rsid w:val="00A85B59"/>
    <w:rsid w:val="00AA0010"/>
    <w:rsid w:val="00AB08C8"/>
    <w:rsid w:val="00B6187B"/>
    <w:rsid w:val="00BB5032"/>
    <w:rsid w:val="00BD5191"/>
    <w:rsid w:val="00C50924"/>
    <w:rsid w:val="00C523BC"/>
    <w:rsid w:val="00C82724"/>
    <w:rsid w:val="00C82975"/>
    <w:rsid w:val="00CA7243"/>
    <w:rsid w:val="00CA7AA2"/>
    <w:rsid w:val="00CB29F6"/>
    <w:rsid w:val="00CE58E5"/>
    <w:rsid w:val="00CE7CD0"/>
    <w:rsid w:val="00CF7D6D"/>
    <w:rsid w:val="00D076E3"/>
    <w:rsid w:val="00D303CB"/>
    <w:rsid w:val="00D922D0"/>
    <w:rsid w:val="00DB46E7"/>
    <w:rsid w:val="00E34877"/>
    <w:rsid w:val="00E9449B"/>
    <w:rsid w:val="00EB709F"/>
    <w:rsid w:val="00ED2241"/>
    <w:rsid w:val="00ED7BE7"/>
    <w:rsid w:val="00F14B14"/>
    <w:rsid w:val="00F15FD3"/>
    <w:rsid w:val="00F463E0"/>
    <w:rsid w:val="00F52F9B"/>
    <w:rsid w:val="00F947BD"/>
    <w:rsid w:val="00FE27FE"/>
    <w:rsid w:val="00FF1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9349F3"/>
  <w15:chartTrackingRefBased/>
  <w15:docId w15:val="{71CB2A1D-9624-442A-8176-CEEE12DA9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03E"/>
    <w:pPr>
      <w:keepNext/>
      <w:keepLines/>
      <w:spacing w:before="240" w:after="0" w:line="259" w:lineRule="auto"/>
      <w:outlineLvl w:val="0"/>
    </w:pPr>
    <w:rPr>
      <w:rFonts w:ascii="Arial" w:eastAsiaTheme="majorEastAsia" w:hAnsi="Arial" w:cstheme="majorBidi"/>
      <w:b/>
      <w:color w:val="000000" w:themeColor="text1"/>
      <w:kern w:val="0"/>
      <w:szCs w:val="32"/>
      <w14:ligatures w14:val="none"/>
    </w:rPr>
  </w:style>
  <w:style w:type="paragraph" w:styleId="Heading2">
    <w:name w:val="heading 2"/>
    <w:next w:val="Normal"/>
    <w:link w:val="Heading2Char"/>
    <w:autoRedefine/>
    <w:uiPriority w:val="9"/>
    <w:unhideWhenUsed/>
    <w:qFormat/>
    <w:rsid w:val="009C2C1D"/>
    <w:pPr>
      <w:keepNext/>
      <w:keepLines/>
      <w:spacing w:after="152" w:line="265" w:lineRule="auto"/>
      <w:ind w:left="10" w:right="2" w:hanging="10"/>
      <w:outlineLvl w:val="1"/>
    </w:pPr>
    <w:rPr>
      <w:rFonts w:ascii="Arial" w:eastAsia="Times New Roman" w:hAnsi="Arial" w:cs="Times New Roman"/>
      <w:b/>
      <w:color w:val="000000"/>
    </w:rPr>
  </w:style>
  <w:style w:type="paragraph" w:styleId="Heading3">
    <w:name w:val="heading 3"/>
    <w:basedOn w:val="Normal"/>
    <w:next w:val="Normal"/>
    <w:link w:val="Heading3Char"/>
    <w:uiPriority w:val="9"/>
    <w:semiHidden/>
    <w:unhideWhenUsed/>
    <w:qFormat/>
    <w:rsid w:val="005523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23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23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23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23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23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23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03E"/>
    <w:rPr>
      <w:rFonts w:ascii="Arial" w:eastAsiaTheme="majorEastAsia" w:hAnsi="Arial" w:cstheme="majorBidi"/>
      <w:b/>
      <w:color w:val="000000" w:themeColor="text1"/>
      <w:kern w:val="0"/>
      <w:szCs w:val="32"/>
      <w14:ligatures w14:val="none"/>
    </w:rPr>
  </w:style>
  <w:style w:type="character" w:customStyle="1" w:styleId="Heading2Char">
    <w:name w:val="Heading 2 Char"/>
    <w:basedOn w:val="DefaultParagraphFont"/>
    <w:link w:val="Heading2"/>
    <w:uiPriority w:val="9"/>
    <w:rsid w:val="009C2C1D"/>
    <w:rPr>
      <w:rFonts w:ascii="Arial" w:eastAsia="Times New Roman" w:hAnsi="Arial" w:cs="Times New Roman"/>
      <w:b/>
      <w:color w:val="000000"/>
    </w:rPr>
  </w:style>
  <w:style w:type="character" w:customStyle="1" w:styleId="Heading3Char">
    <w:name w:val="Heading 3 Char"/>
    <w:basedOn w:val="DefaultParagraphFont"/>
    <w:link w:val="Heading3"/>
    <w:uiPriority w:val="9"/>
    <w:semiHidden/>
    <w:rsid w:val="005523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23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23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23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23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23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233A"/>
    <w:rPr>
      <w:rFonts w:eastAsiaTheme="majorEastAsia" w:cstheme="majorBidi"/>
      <w:color w:val="272727" w:themeColor="text1" w:themeTint="D8"/>
    </w:rPr>
  </w:style>
  <w:style w:type="paragraph" w:styleId="Title">
    <w:name w:val="Title"/>
    <w:basedOn w:val="Normal"/>
    <w:next w:val="Normal"/>
    <w:link w:val="TitleChar"/>
    <w:uiPriority w:val="10"/>
    <w:qFormat/>
    <w:rsid w:val="005523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23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23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23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233A"/>
    <w:pPr>
      <w:spacing w:before="160"/>
      <w:jc w:val="center"/>
    </w:pPr>
    <w:rPr>
      <w:i/>
      <w:iCs/>
      <w:color w:val="404040" w:themeColor="text1" w:themeTint="BF"/>
    </w:rPr>
  </w:style>
  <w:style w:type="character" w:customStyle="1" w:styleId="QuoteChar">
    <w:name w:val="Quote Char"/>
    <w:basedOn w:val="DefaultParagraphFont"/>
    <w:link w:val="Quote"/>
    <w:uiPriority w:val="29"/>
    <w:rsid w:val="0055233A"/>
    <w:rPr>
      <w:i/>
      <w:iCs/>
      <w:color w:val="404040" w:themeColor="text1" w:themeTint="BF"/>
    </w:rPr>
  </w:style>
  <w:style w:type="paragraph" w:styleId="ListParagraph">
    <w:name w:val="List Paragraph"/>
    <w:basedOn w:val="Normal"/>
    <w:uiPriority w:val="34"/>
    <w:qFormat/>
    <w:rsid w:val="0055233A"/>
    <w:pPr>
      <w:ind w:left="720"/>
      <w:contextualSpacing/>
    </w:pPr>
  </w:style>
  <w:style w:type="character" w:styleId="IntenseEmphasis">
    <w:name w:val="Intense Emphasis"/>
    <w:basedOn w:val="DefaultParagraphFont"/>
    <w:uiPriority w:val="21"/>
    <w:qFormat/>
    <w:rsid w:val="0055233A"/>
    <w:rPr>
      <w:i/>
      <w:iCs/>
      <w:color w:val="0F4761" w:themeColor="accent1" w:themeShade="BF"/>
    </w:rPr>
  </w:style>
  <w:style w:type="paragraph" w:styleId="IntenseQuote">
    <w:name w:val="Intense Quote"/>
    <w:basedOn w:val="Normal"/>
    <w:next w:val="Normal"/>
    <w:link w:val="IntenseQuoteChar"/>
    <w:uiPriority w:val="30"/>
    <w:qFormat/>
    <w:rsid w:val="005523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233A"/>
    <w:rPr>
      <w:i/>
      <w:iCs/>
      <w:color w:val="0F4761" w:themeColor="accent1" w:themeShade="BF"/>
    </w:rPr>
  </w:style>
  <w:style w:type="character" w:styleId="IntenseReference">
    <w:name w:val="Intense Reference"/>
    <w:basedOn w:val="DefaultParagraphFont"/>
    <w:uiPriority w:val="32"/>
    <w:qFormat/>
    <w:rsid w:val="0055233A"/>
    <w:rPr>
      <w:b/>
      <w:bCs/>
      <w:smallCaps/>
      <w:color w:val="0F4761" w:themeColor="accent1" w:themeShade="BF"/>
      <w:spacing w:val="5"/>
    </w:rPr>
  </w:style>
  <w:style w:type="character" w:styleId="Hyperlink">
    <w:name w:val="Hyperlink"/>
    <w:basedOn w:val="DefaultParagraphFont"/>
    <w:uiPriority w:val="99"/>
    <w:unhideWhenUsed/>
    <w:rsid w:val="002E0334"/>
    <w:rPr>
      <w:color w:val="467886" w:themeColor="hyperlink"/>
      <w:u w:val="single"/>
    </w:rPr>
  </w:style>
  <w:style w:type="character" w:styleId="UnresolvedMention">
    <w:name w:val="Unresolved Mention"/>
    <w:basedOn w:val="DefaultParagraphFont"/>
    <w:uiPriority w:val="99"/>
    <w:semiHidden/>
    <w:unhideWhenUsed/>
    <w:rsid w:val="002E0334"/>
    <w:rPr>
      <w:color w:val="605E5C"/>
      <w:shd w:val="clear" w:color="auto" w:fill="E1DFDD"/>
    </w:rPr>
  </w:style>
  <w:style w:type="paragraph" w:styleId="Header">
    <w:name w:val="header"/>
    <w:basedOn w:val="Normal"/>
    <w:link w:val="HeaderChar"/>
    <w:uiPriority w:val="99"/>
    <w:unhideWhenUsed/>
    <w:rsid w:val="006605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05E1"/>
  </w:style>
  <w:style w:type="paragraph" w:styleId="Footer">
    <w:name w:val="footer"/>
    <w:basedOn w:val="Normal"/>
    <w:link w:val="FooterChar"/>
    <w:uiPriority w:val="99"/>
    <w:unhideWhenUsed/>
    <w:rsid w:val="006605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05E1"/>
  </w:style>
  <w:style w:type="paragraph" w:styleId="BodyText">
    <w:name w:val="Body Text"/>
    <w:basedOn w:val="Normal"/>
    <w:link w:val="BodyTextChar"/>
    <w:uiPriority w:val="1"/>
    <w:qFormat/>
    <w:rsid w:val="006605E1"/>
    <w:pPr>
      <w:widowControl w:val="0"/>
      <w:autoSpaceDE w:val="0"/>
      <w:autoSpaceDN w:val="0"/>
      <w:spacing w:after="0" w:line="240" w:lineRule="auto"/>
    </w:pPr>
    <w:rPr>
      <w:rFonts w:ascii="Arial MT" w:eastAsia="Arial MT" w:hAnsi="Arial MT" w:cs="Arial MT"/>
      <w:kern w:val="0"/>
      <w:sz w:val="22"/>
      <w:szCs w:val="22"/>
      <w:lang w:val="en-US"/>
      <w14:ligatures w14:val="none"/>
    </w:rPr>
  </w:style>
  <w:style w:type="character" w:customStyle="1" w:styleId="BodyTextChar">
    <w:name w:val="Body Text Char"/>
    <w:basedOn w:val="DefaultParagraphFont"/>
    <w:link w:val="BodyText"/>
    <w:uiPriority w:val="1"/>
    <w:rsid w:val="006605E1"/>
    <w:rPr>
      <w:rFonts w:ascii="Arial MT" w:eastAsia="Arial MT" w:hAnsi="Arial MT" w:cs="Arial MT"/>
      <w:kern w:val="0"/>
      <w:sz w:val="22"/>
      <w:szCs w:val="22"/>
      <w:lang w:val="en-US"/>
      <w14:ligatures w14:val="none"/>
    </w:rPr>
  </w:style>
  <w:style w:type="paragraph" w:styleId="NormalWeb">
    <w:name w:val="Normal (Web)"/>
    <w:basedOn w:val="Normal"/>
    <w:uiPriority w:val="99"/>
    <w:semiHidden/>
    <w:unhideWhenUsed/>
    <w:rsid w:val="00373D10"/>
    <w:rPr>
      <w:rFonts w:ascii="Times New Roman" w:hAnsi="Times New Roman" w:cs="Times New Roman"/>
    </w:rPr>
  </w:style>
  <w:style w:type="character" w:styleId="FollowedHyperlink">
    <w:name w:val="FollowedHyperlink"/>
    <w:basedOn w:val="DefaultParagraphFont"/>
    <w:uiPriority w:val="99"/>
    <w:semiHidden/>
    <w:unhideWhenUsed/>
    <w:rsid w:val="006243A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yperlink" Target="https://www.atsjournals.org/doi/full/10.1164/rccm.202204-0671PP" TargetMode="External"/><Relationship Id="rId39" Type="http://schemas.openxmlformats.org/officeDocument/2006/relationships/hyperlink" Target="https://link.springer.com/article/10.1007/s12325-023-02609-8" TargetMode="External"/><Relationship Id="rId21" Type="http://schemas.openxmlformats.org/officeDocument/2006/relationships/hyperlink" Target="https://www.tandfonline.com/doi/abs/10.2147/COPD.S339323" TargetMode="External"/><Relationship Id="rId34" Type="http://schemas.openxmlformats.org/officeDocument/2006/relationships/hyperlink" Target="https://link.springer.com/article/10.1186/s40814-023-01398-9" TargetMode="External"/><Relationship Id="rId42" Type="http://schemas.openxmlformats.org/officeDocument/2006/relationships/hyperlink" Target="https://link.springer.com/article/10.1186/s12912-025-03247-x" TargetMode="External"/><Relationship Id="rId47" Type="http://schemas.openxmlformats.org/officeDocument/2006/relationships/hyperlink" Target="https://onlinelibrary.wiley.com/doi/abs/10.1111/jocn.16954"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hyperlink" Target="https://www.magonlinelibrary.com/doi/abs/10.12968/bjcn.2023.28.4.172" TargetMode="External"/><Relationship Id="rId11" Type="http://schemas.openxmlformats.org/officeDocument/2006/relationships/image" Target="media/image3.png"/><Relationship Id="rId24" Type="http://schemas.openxmlformats.org/officeDocument/2006/relationships/hyperlink" Target="https://publications.ersnet.org/content/errev/30/160/210041.abstract" TargetMode="External"/><Relationship Id="rId32" Type="http://schemas.openxmlformats.org/officeDocument/2006/relationships/hyperlink" Target="https://www.valueinhealthjournal.com/article/S1098-3015(24)04664-3/abstract" TargetMode="External"/><Relationship Id="rId37" Type="http://schemas.openxmlformats.org/officeDocument/2006/relationships/hyperlink" Target="https://mednexus.org/doi/abs/10.1016/j.cdtm.2021.02.003" TargetMode="External"/><Relationship Id="rId40" Type="http://schemas.openxmlformats.org/officeDocument/2006/relationships/hyperlink" Target="https://www.rbht.nhs.uk/blog/advances-lung-health-advent-nhs" TargetMode="External"/><Relationship Id="rId45" Type="http://schemas.openxmlformats.org/officeDocument/2006/relationships/hyperlink" Target="https://www.tandfonline.com/doi/abs/10.2147/COPD.S311772"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bmjopenrespres.bmj.com/content/9/1/e001443" TargetMode="External"/><Relationship Id="rId28" Type="http://schemas.openxmlformats.org/officeDocument/2006/relationships/hyperlink" Target="https://www.valueinhealthjournal.com/article/S1098-3015(21)02133-1/fulltext" TargetMode="External"/><Relationship Id="rId36" Type="http://schemas.openxmlformats.org/officeDocument/2006/relationships/hyperlink" Target="https://link.springer.com/article/10.1186/s12913-024-11705-6" TargetMode="Externa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atsjournals.org/doi/full/10.1164/rccm.202311-2120PP" TargetMode="External"/><Relationship Id="rId31" Type="http://schemas.openxmlformats.org/officeDocument/2006/relationships/hyperlink" Target="https://publications.ersnet.org/content/errev/32/168/230009.abstract7" TargetMode="External"/><Relationship Id="rId44" Type="http://schemas.openxmlformats.org/officeDocument/2006/relationships/hyperlink" Target="https://www.who.int/news-room/fact-sheets/detail/chronic-obstructive-pulmonary-disease-(copd)"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yperlink" Target="https://jamanetwork.com/journals/jamanetworkopen/article-abstract/2812622" TargetMode="External"/><Relationship Id="rId27" Type="http://schemas.openxmlformats.org/officeDocument/2006/relationships/hyperlink" Target="https://www.tandfonline.com/doi/abs/10.2147/COPD.S404701" TargetMode="External"/><Relationship Id="rId30" Type="http://schemas.openxmlformats.org/officeDocument/2006/relationships/hyperlink" Target="https://www.scielo.br/j/reben/a/G5kG5K7Mq5tKKGxHSPbhqbq/" TargetMode="External"/><Relationship Id="rId35" Type="http://schemas.openxmlformats.org/officeDocument/2006/relationships/hyperlink" Target="https://onlinelibrary.wiley.com/doi/abs/10.1111/resp.14007" TargetMode="External"/><Relationship Id="rId43" Type="http://schemas.openxmlformats.org/officeDocument/2006/relationships/hyperlink" Target="https://www.sciencedirect.com/science/article/pii/S0897189724000661" TargetMode="External"/><Relationship Id="rId48" Type="http://schemas.openxmlformats.org/officeDocument/2006/relationships/hyperlink" Target="https://link.springer.com/article/10.1186/s12931-022-02011-y"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s://onlinelibrary.wiley.com/doi/abs/10.1155/int/5556476" TargetMode="External"/><Relationship Id="rId33" Type="http://schemas.openxmlformats.org/officeDocument/2006/relationships/hyperlink" Target="https://www.sciencedirect.com/science/article/pii/S0012369221042586" TargetMode="External"/><Relationship Id="rId38" Type="http://schemas.openxmlformats.org/officeDocument/2006/relationships/hyperlink" Target="https://onlinelibrary.wiley.com/doi/abs/10.1111/resp.14041" TargetMode="External"/><Relationship Id="rId46" Type="http://schemas.openxmlformats.org/officeDocument/2006/relationships/hyperlink" Target="https://www.sciencedirect.com/science/article/pii/S09546111220013057" TargetMode="External"/><Relationship Id="rId20" Type="http://schemas.openxmlformats.org/officeDocument/2006/relationships/hyperlink" Target="https://link.springer.com/article/10.1186/s12889-024-17686-9" TargetMode="External"/><Relationship Id="rId41" Type="http://schemas.openxmlformats.org/officeDocument/2006/relationships/hyperlink" Target="https://www.nice.org.uk/guidance/ng115"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A3203-75D7-4EE4-BD17-A5C642BE7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5042</Words>
  <Characters>28743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Nidhi</dc:creator>
  <cp:keywords/>
  <dc:description/>
  <cp:lastModifiedBy>SOHAL PATEL</cp:lastModifiedBy>
  <cp:revision>2</cp:revision>
  <dcterms:created xsi:type="dcterms:W3CDTF">2025-10-23T15:19:00Z</dcterms:created>
  <dcterms:modified xsi:type="dcterms:W3CDTF">2025-10-23T15:19:00Z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330ff1bc-aeaa-4bc7-afca-8a0d70ee8caf</vt:lpwstr>
  </property>
</Properties>
</file>