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6B2E8" w14:textId="77777777" w:rsidR="00826C9D" w:rsidRDefault="00826C9D" w:rsidP="00826C9D"/>
    <w:p w14:paraId="17CA4520" w14:textId="77777777" w:rsidR="00826C9D" w:rsidRDefault="00826C9D" w:rsidP="00826C9D">
      <w:pPr>
        <w:jc w:val="center"/>
      </w:pPr>
      <w:r>
        <w:rPr>
          <w:rFonts w:ascii="&amp;quot" w:hAnsi="&amp;quot"/>
          <w:noProof/>
          <w:color w:val="BB1122"/>
          <w:sz w:val="21"/>
          <w:szCs w:val="21"/>
          <w:lang w:eastAsia="en-GB"/>
        </w:rPr>
        <w:drawing>
          <wp:inline distT="0" distB="0" distL="0" distR="0" wp14:anchorId="7FC87C78" wp14:editId="04D39E5D">
            <wp:extent cx="1808480" cy="723265"/>
            <wp:effectExtent l="0" t="0" r="1270" b="0"/>
            <wp:docPr id="1" name="Picture 1" descr="UW Trinity Saint David log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8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AA41B" w14:textId="77777777" w:rsidR="00826C9D" w:rsidRDefault="00826C9D" w:rsidP="00826C9D"/>
    <w:p w14:paraId="0A068497" w14:textId="77777777" w:rsidR="00826C9D" w:rsidRDefault="00826C9D" w:rsidP="00826C9D"/>
    <w:p w14:paraId="37195419" w14:textId="77777777" w:rsidR="00826C9D" w:rsidRDefault="00826C9D" w:rsidP="00826C9D"/>
    <w:p w14:paraId="61BC023F" w14:textId="77777777" w:rsidR="00826C9D" w:rsidRDefault="00826C9D" w:rsidP="00826C9D"/>
    <w:p w14:paraId="04AF0973" w14:textId="77777777" w:rsidR="00826C9D" w:rsidRDefault="00826C9D" w:rsidP="00826C9D"/>
    <w:p w14:paraId="4A0A3D18" w14:textId="3C8D773A" w:rsidR="00826C9D" w:rsidRDefault="002645E1" w:rsidP="00826C9D">
      <w:r>
        <w:rPr>
          <w:noProof/>
          <w:lang w:eastAsia="en-GB"/>
        </w:rPr>
        <w:drawing>
          <wp:inline distT="0" distB="0" distL="0" distR="0" wp14:anchorId="1A23CEC1" wp14:editId="625220AB">
            <wp:extent cx="5731510" cy="2152744"/>
            <wp:effectExtent l="0" t="0" r="2540" b="0"/>
            <wp:docPr id="4" name="Picture 4" descr="Image result for behaviour management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ehaviour management strategi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6A407" w14:textId="77777777" w:rsidR="00826C9D" w:rsidRDefault="00826C9D" w:rsidP="00826C9D"/>
    <w:p w14:paraId="165F6003" w14:textId="77777777" w:rsidR="00826C9D" w:rsidRDefault="00826C9D" w:rsidP="00826C9D"/>
    <w:p w14:paraId="63F300CB" w14:textId="77777777" w:rsidR="00826C9D" w:rsidRPr="00826C9D" w:rsidRDefault="00826C9D" w:rsidP="00826C9D">
      <w:pPr>
        <w:spacing w:line="240" w:lineRule="auto"/>
        <w:rPr>
          <w:rFonts w:ascii="Arial" w:eastAsia="Times New Roman" w:hAnsi="Arial" w:cs="Arial"/>
          <w:vanish/>
          <w:color w:val="222222"/>
          <w:sz w:val="27"/>
          <w:szCs w:val="27"/>
          <w:lang w:eastAsia="en-GB"/>
        </w:rPr>
      </w:pPr>
      <w:r w:rsidRPr="00826C9D">
        <w:rPr>
          <w:rFonts w:ascii="Arial" w:eastAsia="Times New Roman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 wp14:anchorId="022A2395" wp14:editId="068F4C69">
            <wp:extent cx="7840345" cy="3684905"/>
            <wp:effectExtent l="0" t="0" r="8255" b="0"/>
            <wp:docPr id="2" name="Picture 2" descr="Image result for assessment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ssessment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68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41F2E" w14:textId="174578E8" w:rsidR="00826C9D" w:rsidRPr="00826C9D" w:rsidRDefault="00826C9D" w:rsidP="00826C9D">
      <w:pPr>
        <w:rPr>
          <w:rFonts w:ascii="Arial" w:hAnsi="Arial" w:cs="Arial"/>
          <w:sz w:val="32"/>
          <w:szCs w:val="32"/>
        </w:rPr>
      </w:pPr>
    </w:p>
    <w:p w14:paraId="7C8D2104" w14:textId="77777777" w:rsidR="00826C9D" w:rsidRPr="00826C9D" w:rsidRDefault="00826C9D" w:rsidP="00826C9D">
      <w:pPr>
        <w:rPr>
          <w:rFonts w:ascii="Arial" w:hAnsi="Arial" w:cs="Arial"/>
          <w:sz w:val="32"/>
          <w:szCs w:val="32"/>
        </w:rPr>
      </w:pPr>
    </w:p>
    <w:p w14:paraId="4D389994" w14:textId="39B23083" w:rsidR="00826C9D" w:rsidRP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BA Education Studie</w:t>
      </w:r>
      <w:r w:rsidR="00626FE9">
        <w:rPr>
          <w:rFonts w:ascii="Arial" w:hAnsi="Arial" w:cs="Arial"/>
          <w:b/>
          <w:sz w:val="32"/>
          <w:szCs w:val="32"/>
        </w:rPr>
        <w:t>s: Additional Learning Needs and Inclusion</w:t>
      </w:r>
    </w:p>
    <w:p w14:paraId="0F6897D0" w14:textId="4EC18342" w:rsidR="00826C9D" w:rsidRPr="00826C9D" w:rsidRDefault="007B4379" w:rsidP="00826C9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ECES50</w:t>
      </w:r>
      <w:r w:rsidR="00626FE9">
        <w:rPr>
          <w:rFonts w:ascii="Arial" w:hAnsi="Arial" w:cs="Arial"/>
          <w:b/>
          <w:sz w:val="32"/>
          <w:szCs w:val="32"/>
        </w:rPr>
        <w:t>16</w:t>
      </w:r>
      <w:r>
        <w:rPr>
          <w:rFonts w:ascii="Arial" w:hAnsi="Arial" w:cs="Arial"/>
          <w:b/>
          <w:sz w:val="32"/>
          <w:szCs w:val="32"/>
        </w:rPr>
        <w:t xml:space="preserve"> Behaviour and Learning: Approaches to classroom management</w:t>
      </w:r>
    </w:p>
    <w:p w14:paraId="3A94C042" w14:textId="3D1C16FE" w:rsidR="00826C9D" w:rsidRP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 xml:space="preserve"> Module Handbook</w:t>
      </w:r>
    </w:p>
    <w:p w14:paraId="77A07891" w14:textId="7AF751EB" w:rsidR="00826C9D" w:rsidRPr="00826C9D" w:rsidRDefault="00826C9D" w:rsidP="00826C9D">
      <w:pPr>
        <w:jc w:val="center"/>
        <w:rPr>
          <w:rFonts w:ascii="Arial" w:hAnsi="Arial" w:cs="Arial"/>
          <w:b/>
          <w:sz w:val="32"/>
          <w:szCs w:val="32"/>
        </w:rPr>
      </w:pPr>
      <w:r w:rsidRPr="00826C9D">
        <w:rPr>
          <w:rFonts w:ascii="Arial" w:hAnsi="Arial" w:cs="Arial"/>
          <w:b/>
          <w:sz w:val="32"/>
          <w:szCs w:val="32"/>
        </w:rPr>
        <w:t>Module</w:t>
      </w:r>
      <w:r w:rsidR="00626FE9">
        <w:rPr>
          <w:rFonts w:ascii="Arial" w:hAnsi="Arial" w:cs="Arial"/>
          <w:b/>
          <w:sz w:val="32"/>
          <w:szCs w:val="32"/>
        </w:rPr>
        <w:t xml:space="preserve"> Lead: </w:t>
      </w:r>
      <w:r w:rsidRPr="00826C9D">
        <w:rPr>
          <w:rFonts w:ascii="Arial" w:hAnsi="Arial" w:cs="Arial"/>
          <w:b/>
          <w:sz w:val="32"/>
          <w:szCs w:val="32"/>
        </w:rPr>
        <w:t xml:space="preserve"> </w:t>
      </w:r>
      <w:r w:rsidR="008E6F5F">
        <w:rPr>
          <w:rFonts w:ascii="Arial" w:hAnsi="Arial" w:cs="Arial"/>
          <w:b/>
          <w:sz w:val="32"/>
          <w:szCs w:val="32"/>
        </w:rPr>
        <w:t>Laura Hutchings</w:t>
      </w:r>
      <w:r w:rsidRPr="00826C9D">
        <w:rPr>
          <w:rFonts w:ascii="Arial" w:hAnsi="Arial" w:cs="Arial"/>
          <w:b/>
          <w:sz w:val="32"/>
          <w:szCs w:val="32"/>
        </w:rPr>
        <w:t xml:space="preserve"> </w:t>
      </w:r>
    </w:p>
    <w:p w14:paraId="623E55A6" w14:textId="6E4A55D0" w:rsidR="0063167E" w:rsidRDefault="00000000" w:rsidP="00826C9D">
      <w:pPr>
        <w:jc w:val="center"/>
        <w:rPr>
          <w:rFonts w:ascii="Arial" w:hAnsi="Arial" w:cs="Arial"/>
          <w:b/>
          <w:sz w:val="32"/>
          <w:szCs w:val="32"/>
        </w:rPr>
      </w:pPr>
      <w:r>
        <w:fldChar w:fldCharType="begin"/>
      </w:r>
      <w:r>
        <w:instrText>HYPERLINK "mailto:natasha.jones@uwtsd.ac.uk"</w:instrText>
      </w:r>
      <w:r>
        <w:fldChar w:fldCharType="separate"/>
      </w:r>
      <w:r w:rsidR="008E6F5F">
        <w:rPr>
          <w:rStyle w:val="Hyperlink"/>
          <w:rFonts w:ascii="Arial" w:hAnsi="Arial" w:cs="Arial"/>
          <w:b/>
          <w:sz w:val="32"/>
          <w:szCs w:val="32"/>
        </w:rPr>
        <w:t>laura.hutchings</w:t>
      </w:r>
      <w:r w:rsidR="00463446" w:rsidRPr="005819F9">
        <w:rPr>
          <w:rStyle w:val="Hyperlink"/>
          <w:rFonts w:ascii="Arial" w:hAnsi="Arial" w:cs="Arial"/>
          <w:b/>
          <w:sz w:val="32"/>
          <w:szCs w:val="32"/>
        </w:rPr>
        <w:t>@uwtsd.ac.uk</w:t>
      </w:r>
      <w:r>
        <w:rPr>
          <w:rStyle w:val="Hyperlink"/>
          <w:rFonts w:ascii="Arial" w:hAnsi="Arial" w:cs="Arial"/>
          <w:b/>
          <w:sz w:val="32"/>
          <w:szCs w:val="32"/>
        </w:rPr>
        <w:fldChar w:fldCharType="end"/>
      </w:r>
    </w:p>
    <w:p w14:paraId="426DA00B" w14:textId="153EB9B3" w:rsidR="00826C9D" w:rsidRDefault="00826C9D" w:rsidP="002645E1">
      <w:pPr>
        <w:rPr>
          <w:rFonts w:ascii="Arial" w:hAnsi="Arial" w:cs="Arial"/>
          <w:b/>
          <w:sz w:val="32"/>
          <w:szCs w:val="32"/>
        </w:rPr>
      </w:pPr>
    </w:p>
    <w:p w14:paraId="2266D668" w14:textId="77777777" w:rsidR="002645E1" w:rsidRPr="00624D77" w:rsidRDefault="002645E1" w:rsidP="002645E1">
      <w:pPr>
        <w:rPr>
          <w:rFonts w:cstheme="minorHAnsi"/>
          <w:b/>
          <w:sz w:val="24"/>
          <w:szCs w:val="24"/>
        </w:rPr>
      </w:pPr>
    </w:p>
    <w:p w14:paraId="02A196D9" w14:textId="77777777" w:rsidR="00826C9D" w:rsidRPr="00624D77" w:rsidRDefault="00826C9D" w:rsidP="00826C9D">
      <w:pPr>
        <w:jc w:val="center"/>
        <w:rPr>
          <w:rFonts w:cstheme="minorHAnsi"/>
          <w:b/>
          <w:sz w:val="28"/>
          <w:szCs w:val="28"/>
        </w:rPr>
      </w:pPr>
      <w:r w:rsidRPr="00624D77">
        <w:rPr>
          <w:rFonts w:cstheme="minorHAnsi"/>
          <w:b/>
          <w:sz w:val="28"/>
          <w:szCs w:val="28"/>
        </w:rPr>
        <w:t xml:space="preserve">MODULE AIMS </w:t>
      </w:r>
    </w:p>
    <w:p w14:paraId="7846E368" w14:textId="77777777" w:rsidR="00626FE9" w:rsidRPr="00624D77" w:rsidRDefault="00626FE9" w:rsidP="00626FE9">
      <w:pPr>
        <w:pStyle w:val="bullet"/>
        <w:numPr>
          <w:ilvl w:val="0"/>
          <w:numId w:val="6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HAnsi" w:hAnsiTheme="minorHAnsi" w:cstheme="minorHAnsi"/>
          <w:b/>
          <w:szCs w:val="24"/>
        </w:rPr>
      </w:pPr>
      <w:r w:rsidRPr="00624D77">
        <w:rPr>
          <w:rFonts w:asciiTheme="minorHAnsi" w:hAnsiTheme="minorHAnsi" w:cstheme="minorHAnsi"/>
          <w:szCs w:val="24"/>
        </w:rPr>
        <w:t>To critically explore the ways in which the behaviour of individuals can be supported and managed within a range of educational settings.</w:t>
      </w:r>
    </w:p>
    <w:p w14:paraId="388CB477" w14:textId="674B18D3" w:rsidR="00826C9D" w:rsidRDefault="00826C9D" w:rsidP="00826C9D">
      <w:pPr>
        <w:jc w:val="center"/>
        <w:rPr>
          <w:rFonts w:cstheme="minorHAnsi"/>
          <w:sz w:val="28"/>
          <w:szCs w:val="28"/>
        </w:rPr>
      </w:pPr>
    </w:p>
    <w:p w14:paraId="470454D5" w14:textId="77777777" w:rsidR="00624D77" w:rsidRPr="00624D77" w:rsidRDefault="00624D77" w:rsidP="00826C9D">
      <w:pPr>
        <w:jc w:val="center"/>
        <w:rPr>
          <w:rFonts w:cstheme="minorHAnsi"/>
          <w:sz w:val="28"/>
          <w:szCs w:val="28"/>
        </w:rPr>
      </w:pPr>
    </w:p>
    <w:p w14:paraId="174A22AE" w14:textId="4C9584FA" w:rsidR="00826C9D" w:rsidRPr="00624D77" w:rsidRDefault="00826C9D" w:rsidP="00624D77">
      <w:pPr>
        <w:jc w:val="center"/>
        <w:rPr>
          <w:rFonts w:cstheme="minorHAnsi"/>
          <w:b/>
          <w:sz w:val="28"/>
          <w:szCs w:val="28"/>
        </w:rPr>
      </w:pPr>
      <w:r w:rsidRPr="00624D77">
        <w:rPr>
          <w:rFonts w:cstheme="minorHAnsi"/>
          <w:b/>
          <w:sz w:val="28"/>
          <w:szCs w:val="28"/>
        </w:rPr>
        <w:t xml:space="preserve">LEARNING OUTCOMES </w:t>
      </w:r>
      <w:r w:rsidRPr="00624D77">
        <w:rPr>
          <w:rFonts w:cstheme="minorHAnsi"/>
          <w:sz w:val="24"/>
          <w:szCs w:val="24"/>
        </w:rPr>
        <w:t xml:space="preserve"> </w:t>
      </w:r>
    </w:p>
    <w:p w14:paraId="6B202E3B" w14:textId="77777777" w:rsidR="007B4379" w:rsidRPr="00624D77" w:rsidRDefault="007B4379" w:rsidP="007B4379">
      <w:pPr>
        <w:rPr>
          <w:rFonts w:cstheme="minorHAnsi"/>
          <w:sz w:val="24"/>
          <w:szCs w:val="24"/>
        </w:rPr>
      </w:pPr>
      <w:r w:rsidRPr="00624D77">
        <w:rPr>
          <w:rFonts w:cstheme="minorHAnsi"/>
          <w:sz w:val="24"/>
          <w:szCs w:val="24"/>
        </w:rPr>
        <w:t xml:space="preserve">Upon the successful completion of this module, the student should be able to demonstrate the ability to: </w:t>
      </w:r>
    </w:p>
    <w:p w14:paraId="7DFD4326" w14:textId="77777777" w:rsidR="00626FE9" w:rsidRPr="00624D77" w:rsidRDefault="00626FE9" w:rsidP="00626FE9">
      <w:pPr>
        <w:numPr>
          <w:ilvl w:val="0"/>
          <w:numId w:val="6"/>
        </w:numPr>
        <w:spacing w:before="240" w:after="200" w:line="276" w:lineRule="auto"/>
        <w:ind w:left="851" w:hanging="567"/>
        <w:jc w:val="both"/>
        <w:rPr>
          <w:rFonts w:cstheme="minorHAnsi"/>
          <w:sz w:val="24"/>
          <w:szCs w:val="24"/>
        </w:rPr>
      </w:pPr>
      <w:r w:rsidRPr="00624D77">
        <w:rPr>
          <w:rFonts w:cstheme="minorHAnsi"/>
          <w:sz w:val="24"/>
          <w:szCs w:val="24"/>
        </w:rPr>
        <w:t>Demonstrate a critical understanding of key behavioural theory and relevant terminology.</w:t>
      </w:r>
    </w:p>
    <w:p w14:paraId="7805F992" w14:textId="77777777" w:rsidR="00626FE9" w:rsidRPr="00624D77" w:rsidRDefault="00626FE9" w:rsidP="00626FE9">
      <w:pPr>
        <w:numPr>
          <w:ilvl w:val="0"/>
          <w:numId w:val="6"/>
        </w:numPr>
        <w:spacing w:before="240" w:after="200" w:line="276" w:lineRule="auto"/>
        <w:ind w:left="851" w:hanging="567"/>
        <w:jc w:val="both"/>
        <w:rPr>
          <w:rFonts w:cstheme="minorHAnsi"/>
          <w:sz w:val="24"/>
          <w:szCs w:val="24"/>
        </w:rPr>
      </w:pPr>
      <w:r w:rsidRPr="00624D77">
        <w:rPr>
          <w:rFonts w:cstheme="minorHAnsi"/>
          <w:sz w:val="24"/>
          <w:szCs w:val="24"/>
        </w:rPr>
        <w:t>Critically analyse a range of behavioural modification strategies and interventions.</w:t>
      </w:r>
    </w:p>
    <w:p w14:paraId="18443E1E" w14:textId="77777777" w:rsidR="00626FE9" w:rsidRPr="00624D77" w:rsidRDefault="00626FE9" w:rsidP="00626FE9">
      <w:pPr>
        <w:numPr>
          <w:ilvl w:val="0"/>
          <w:numId w:val="6"/>
        </w:numPr>
        <w:spacing w:before="240" w:after="200" w:line="276" w:lineRule="auto"/>
        <w:ind w:left="851" w:hanging="567"/>
        <w:jc w:val="both"/>
        <w:rPr>
          <w:rFonts w:cstheme="minorHAnsi"/>
          <w:sz w:val="24"/>
          <w:szCs w:val="24"/>
        </w:rPr>
      </w:pPr>
      <w:r w:rsidRPr="00624D77">
        <w:rPr>
          <w:rFonts w:cstheme="minorHAnsi"/>
          <w:sz w:val="24"/>
          <w:szCs w:val="24"/>
        </w:rPr>
        <w:t>Critically examine the role of the adult in behaviour management and the development of positive behavioural frameworks.</w:t>
      </w:r>
    </w:p>
    <w:p w14:paraId="2CE2E0CF" w14:textId="0C3744BA" w:rsidR="00826C9D" w:rsidRDefault="00826C9D" w:rsidP="00626FE9">
      <w:pPr>
        <w:pStyle w:val="ListParagraph"/>
        <w:rPr>
          <w:rFonts w:cstheme="minorHAnsi"/>
          <w:sz w:val="28"/>
          <w:szCs w:val="28"/>
        </w:rPr>
      </w:pPr>
    </w:p>
    <w:p w14:paraId="3F5442C7" w14:textId="77777777" w:rsidR="00624D77" w:rsidRPr="00624D77" w:rsidRDefault="00624D77" w:rsidP="00626FE9">
      <w:pPr>
        <w:pStyle w:val="ListParagraph"/>
        <w:rPr>
          <w:rFonts w:cstheme="minorHAnsi"/>
          <w:sz w:val="28"/>
          <w:szCs w:val="28"/>
        </w:rPr>
      </w:pPr>
    </w:p>
    <w:p w14:paraId="52843DCD" w14:textId="03D54FE1" w:rsidR="00626FE9" w:rsidRPr="00624D77" w:rsidRDefault="00826C9D" w:rsidP="00624D77">
      <w:pPr>
        <w:jc w:val="center"/>
        <w:rPr>
          <w:rFonts w:cstheme="minorHAnsi"/>
          <w:b/>
          <w:sz w:val="28"/>
          <w:szCs w:val="28"/>
        </w:rPr>
      </w:pPr>
      <w:r w:rsidRPr="00624D77">
        <w:rPr>
          <w:rFonts w:cstheme="minorHAnsi"/>
          <w:b/>
          <w:sz w:val="28"/>
          <w:szCs w:val="28"/>
        </w:rPr>
        <w:t>ASSESSMENT</w:t>
      </w: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626FE9" w:rsidRPr="0074030B" w14:paraId="0A5194D5" w14:textId="77777777" w:rsidTr="00624D77">
        <w:trPr>
          <w:trHeight w:val="536"/>
        </w:trPr>
        <w:tc>
          <w:tcPr>
            <w:tcW w:w="3256" w:type="dxa"/>
          </w:tcPr>
          <w:p w14:paraId="3643CD4C" w14:textId="77777777" w:rsidR="00626FE9" w:rsidRPr="00624D77" w:rsidRDefault="00626FE9" w:rsidP="00620C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4D77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2279EB2" w14:textId="77777777" w:rsidR="00626FE9" w:rsidRPr="00624D77" w:rsidRDefault="00626FE9" w:rsidP="00620CE9">
            <w:pPr>
              <w:rPr>
                <w:rFonts w:ascii="Arial" w:hAnsi="Arial" w:cs="Arial"/>
                <w:sz w:val="22"/>
                <w:szCs w:val="22"/>
              </w:rPr>
            </w:pPr>
            <w:r w:rsidRPr="00624D77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24FFF473" w14:textId="77777777" w:rsidR="00626FE9" w:rsidRPr="00624D77" w:rsidRDefault="00626FE9" w:rsidP="00620CE9">
            <w:pPr>
              <w:rPr>
                <w:rFonts w:ascii="Arial" w:hAnsi="Arial" w:cs="Arial"/>
                <w:sz w:val="22"/>
                <w:szCs w:val="22"/>
              </w:rPr>
            </w:pPr>
            <w:r w:rsidRPr="00624D77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626FE9" w:rsidRPr="0074030B" w14:paraId="0B041842" w14:textId="77777777" w:rsidTr="00624D77">
        <w:trPr>
          <w:trHeight w:val="994"/>
        </w:trPr>
        <w:tc>
          <w:tcPr>
            <w:tcW w:w="3256" w:type="dxa"/>
          </w:tcPr>
          <w:p w14:paraId="76C75391" w14:textId="77777777" w:rsidR="00626FE9" w:rsidRPr="00624D77" w:rsidRDefault="00626FE9" w:rsidP="00620C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4D77">
              <w:rPr>
                <w:rFonts w:ascii="Arial" w:hAnsi="Arial" w:cs="Arial"/>
                <w:sz w:val="22"/>
                <w:szCs w:val="22"/>
              </w:rPr>
              <w:t xml:space="preserve">Individual Workshop Presentation  </w:t>
            </w:r>
          </w:p>
        </w:tc>
        <w:tc>
          <w:tcPr>
            <w:tcW w:w="3969" w:type="dxa"/>
          </w:tcPr>
          <w:p w14:paraId="57DDD79D" w14:textId="77777777" w:rsidR="00626FE9" w:rsidRPr="00624D77" w:rsidRDefault="00626FE9" w:rsidP="00620CE9">
            <w:pPr>
              <w:rPr>
                <w:rFonts w:ascii="Arial" w:hAnsi="Arial" w:cs="Arial"/>
                <w:sz w:val="22"/>
                <w:szCs w:val="22"/>
              </w:rPr>
            </w:pPr>
            <w:r w:rsidRPr="00624D77">
              <w:rPr>
                <w:rFonts w:ascii="Arial" w:hAnsi="Arial" w:cs="Arial"/>
                <w:sz w:val="22"/>
                <w:szCs w:val="22"/>
              </w:rPr>
              <w:t xml:space="preserve">15 minutes with supporting training materials (2500 words equivalent)  </w:t>
            </w:r>
          </w:p>
        </w:tc>
        <w:tc>
          <w:tcPr>
            <w:tcW w:w="1559" w:type="dxa"/>
          </w:tcPr>
          <w:p w14:paraId="74A57846" w14:textId="77777777" w:rsidR="00626FE9" w:rsidRPr="00624D77" w:rsidRDefault="00626FE9" w:rsidP="00620CE9">
            <w:pPr>
              <w:rPr>
                <w:rFonts w:ascii="Arial" w:hAnsi="Arial" w:cs="Arial"/>
                <w:sz w:val="22"/>
                <w:szCs w:val="22"/>
              </w:rPr>
            </w:pPr>
            <w:r w:rsidRPr="00624D77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0052AEB6" w14:textId="33F17E3A" w:rsidR="00826C9D" w:rsidRPr="007B4379" w:rsidRDefault="00826C9D" w:rsidP="00826C9D">
      <w:pPr>
        <w:rPr>
          <w:rFonts w:cstheme="minorHAnsi"/>
          <w:sz w:val="24"/>
          <w:szCs w:val="24"/>
        </w:rPr>
      </w:pPr>
    </w:p>
    <w:p w14:paraId="39D634EF" w14:textId="528F14B3" w:rsidR="00826C9D" w:rsidRDefault="00826C9D" w:rsidP="00826C9D">
      <w:pPr>
        <w:rPr>
          <w:rFonts w:ascii="Arial" w:hAnsi="Arial" w:cs="Arial"/>
          <w:sz w:val="24"/>
          <w:szCs w:val="24"/>
        </w:rPr>
      </w:pPr>
    </w:p>
    <w:p w14:paraId="5702A467" w14:textId="77777777" w:rsidR="00626FE9" w:rsidRPr="00624D77" w:rsidRDefault="00626FE9" w:rsidP="00826C9D">
      <w:pPr>
        <w:rPr>
          <w:rFonts w:ascii="Arial" w:hAnsi="Arial" w:cs="Arial"/>
          <w:sz w:val="32"/>
          <w:szCs w:val="32"/>
        </w:rPr>
      </w:pPr>
    </w:p>
    <w:p w14:paraId="7AAA02A4" w14:textId="1641BE19" w:rsidR="00626FE9" w:rsidRPr="00624D77" w:rsidRDefault="007B4379" w:rsidP="00826C9D">
      <w:pPr>
        <w:rPr>
          <w:rFonts w:cstheme="minorHAnsi"/>
          <w:b/>
          <w:sz w:val="32"/>
          <w:szCs w:val="32"/>
        </w:rPr>
      </w:pPr>
      <w:r w:rsidRPr="00624D77">
        <w:rPr>
          <w:rFonts w:cstheme="minorHAnsi"/>
          <w:b/>
          <w:sz w:val="32"/>
          <w:szCs w:val="32"/>
        </w:rPr>
        <w:t>Schedule of session</w:t>
      </w:r>
      <w:r w:rsidR="00626FE9" w:rsidRPr="00624D77">
        <w:rPr>
          <w:rFonts w:cstheme="minorHAnsi"/>
          <w:b/>
          <w:sz w:val="32"/>
          <w:szCs w:val="32"/>
        </w:rPr>
        <w:t>s</w:t>
      </w:r>
      <w:r w:rsidRPr="00624D77">
        <w:rPr>
          <w:rFonts w:cstheme="minorHAnsi"/>
          <w:b/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133D8A" w14:paraId="3963B464" w14:textId="77777777" w:rsidTr="00626FE9">
        <w:tc>
          <w:tcPr>
            <w:tcW w:w="3005" w:type="dxa"/>
          </w:tcPr>
          <w:p w14:paraId="26A765A0" w14:textId="0659D191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Session</w:t>
            </w:r>
          </w:p>
        </w:tc>
        <w:tc>
          <w:tcPr>
            <w:tcW w:w="3006" w:type="dxa"/>
          </w:tcPr>
          <w:p w14:paraId="37685A79" w14:textId="1FF94F85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Topic</w:t>
            </w:r>
          </w:p>
        </w:tc>
      </w:tr>
      <w:tr w:rsidR="00133D8A" w14:paraId="1C6C4EB8" w14:textId="77777777" w:rsidTr="00626FE9">
        <w:tc>
          <w:tcPr>
            <w:tcW w:w="3005" w:type="dxa"/>
          </w:tcPr>
          <w:p w14:paraId="410C3167" w14:textId="1BEDD0F7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One </w:t>
            </w:r>
          </w:p>
        </w:tc>
        <w:tc>
          <w:tcPr>
            <w:tcW w:w="3006" w:type="dxa"/>
          </w:tcPr>
          <w:p w14:paraId="4646926E" w14:textId="2890020F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Introduction to the module</w:t>
            </w:r>
          </w:p>
        </w:tc>
      </w:tr>
      <w:tr w:rsidR="00133D8A" w14:paraId="203A4703" w14:textId="77777777" w:rsidTr="00626FE9">
        <w:tc>
          <w:tcPr>
            <w:tcW w:w="3005" w:type="dxa"/>
          </w:tcPr>
          <w:p w14:paraId="0214AAA3" w14:textId="4F8AFA5B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Two and three</w:t>
            </w:r>
          </w:p>
        </w:tc>
        <w:tc>
          <w:tcPr>
            <w:tcW w:w="3006" w:type="dxa"/>
          </w:tcPr>
          <w:p w14:paraId="3122D460" w14:textId="1ECF2D80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Managing challenging behaviour</w:t>
            </w:r>
          </w:p>
        </w:tc>
      </w:tr>
      <w:tr w:rsidR="00133D8A" w14:paraId="27164FF8" w14:textId="77777777" w:rsidTr="00626FE9">
        <w:tc>
          <w:tcPr>
            <w:tcW w:w="3005" w:type="dxa"/>
          </w:tcPr>
          <w:p w14:paraId="76C2F349" w14:textId="0967FF0F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Four (asynchronous) </w:t>
            </w:r>
          </w:p>
        </w:tc>
        <w:tc>
          <w:tcPr>
            <w:tcW w:w="3006" w:type="dxa"/>
          </w:tcPr>
          <w:p w14:paraId="79BEC847" w14:textId="139F6953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Ethical and moral issues relating to behaviour management</w:t>
            </w:r>
          </w:p>
        </w:tc>
      </w:tr>
      <w:tr w:rsidR="00133D8A" w14:paraId="31B32273" w14:textId="77777777" w:rsidTr="00626FE9">
        <w:tc>
          <w:tcPr>
            <w:tcW w:w="3005" w:type="dxa"/>
          </w:tcPr>
          <w:p w14:paraId="50504DFD" w14:textId="7BE7C363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five</w:t>
            </w:r>
          </w:p>
        </w:tc>
        <w:tc>
          <w:tcPr>
            <w:tcW w:w="3006" w:type="dxa"/>
          </w:tcPr>
          <w:p w14:paraId="54433773" w14:textId="4CDC0E32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Personal Centred Thinking and Reflective Practice </w:t>
            </w:r>
          </w:p>
        </w:tc>
      </w:tr>
      <w:tr w:rsidR="00133D8A" w14:paraId="1B7CAB83" w14:textId="77777777" w:rsidTr="00626FE9">
        <w:tc>
          <w:tcPr>
            <w:tcW w:w="3005" w:type="dxa"/>
          </w:tcPr>
          <w:p w14:paraId="403D704B" w14:textId="18564468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Six </w:t>
            </w:r>
          </w:p>
        </w:tc>
        <w:tc>
          <w:tcPr>
            <w:tcW w:w="3006" w:type="dxa"/>
          </w:tcPr>
          <w:p w14:paraId="5ED48EF1" w14:textId="6B99CC21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Behaviour and Attendance – a vicious circle?</w:t>
            </w:r>
          </w:p>
        </w:tc>
      </w:tr>
      <w:tr w:rsidR="00133D8A" w14:paraId="54F92BD3" w14:textId="77777777" w:rsidTr="00626FE9">
        <w:tc>
          <w:tcPr>
            <w:tcW w:w="3005" w:type="dxa"/>
          </w:tcPr>
          <w:p w14:paraId="18CC9304" w14:textId="6BDF6C8A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Seven</w:t>
            </w:r>
          </w:p>
        </w:tc>
        <w:tc>
          <w:tcPr>
            <w:tcW w:w="3006" w:type="dxa"/>
          </w:tcPr>
          <w:p w14:paraId="15541011" w14:textId="44C3DC20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Emotional and Mental Health</w:t>
            </w:r>
          </w:p>
        </w:tc>
      </w:tr>
      <w:tr w:rsidR="00133D8A" w14:paraId="013494EE" w14:textId="77777777" w:rsidTr="00626FE9">
        <w:tc>
          <w:tcPr>
            <w:tcW w:w="3005" w:type="dxa"/>
          </w:tcPr>
          <w:p w14:paraId="0E157B80" w14:textId="637C7D3E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Eight (asynchronous) </w:t>
            </w:r>
          </w:p>
        </w:tc>
        <w:tc>
          <w:tcPr>
            <w:tcW w:w="3006" w:type="dxa"/>
          </w:tcPr>
          <w:p w14:paraId="600D81AC" w14:textId="4AA154F9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Multiagency collaboration: Supporting the individual </w:t>
            </w:r>
          </w:p>
        </w:tc>
      </w:tr>
      <w:tr w:rsidR="00133D8A" w14:paraId="47E413B1" w14:textId="77777777" w:rsidTr="00626FE9">
        <w:tc>
          <w:tcPr>
            <w:tcW w:w="3005" w:type="dxa"/>
          </w:tcPr>
          <w:p w14:paraId="52F93AFE" w14:textId="12CB1983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Nine </w:t>
            </w:r>
          </w:p>
        </w:tc>
        <w:tc>
          <w:tcPr>
            <w:tcW w:w="3006" w:type="dxa"/>
          </w:tcPr>
          <w:p w14:paraId="771A52B6" w14:textId="6BCC6C0B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Individual tutorials </w:t>
            </w:r>
          </w:p>
        </w:tc>
      </w:tr>
      <w:tr w:rsidR="00133D8A" w14:paraId="1D8B9F34" w14:textId="77777777" w:rsidTr="00626FE9">
        <w:tc>
          <w:tcPr>
            <w:tcW w:w="3005" w:type="dxa"/>
          </w:tcPr>
          <w:p w14:paraId="5DFEB0FF" w14:textId="1EBDA617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Ten and eleven </w:t>
            </w:r>
          </w:p>
        </w:tc>
        <w:tc>
          <w:tcPr>
            <w:tcW w:w="3006" w:type="dxa"/>
          </w:tcPr>
          <w:p w14:paraId="37F3C2F9" w14:textId="42BCA238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Behaviour management programmes in primary, secondary and beyond</w:t>
            </w:r>
          </w:p>
        </w:tc>
      </w:tr>
      <w:tr w:rsidR="00133D8A" w14:paraId="54C3C1B1" w14:textId="77777777" w:rsidTr="00626FE9">
        <w:tc>
          <w:tcPr>
            <w:tcW w:w="3005" w:type="dxa"/>
          </w:tcPr>
          <w:p w14:paraId="6BC597CE" w14:textId="3671F55A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Twelve (asynchronous)</w:t>
            </w:r>
          </w:p>
        </w:tc>
        <w:tc>
          <w:tcPr>
            <w:tcW w:w="3006" w:type="dxa"/>
          </w:tcPr>
          <w:p w14:paraId="21EB23A9" w14:textId="0462EADE" w:rsidR="00133D8A" w:rsidRDefault="00133D8A" w:rsidP="00826C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Engaging the individual </w:t>
            </w:r>
          </w:p>
        </w:tc>
      </w:tr>
    </w:tbl>
    <w:p w14:paraId="11BA6AB3" w14:textId="2F9F0B7E" w:rsidR="001754F1" w:rsidRDefault="001754F1" w:rsidP="00826C9D">
      <w:pPr>
        <w:rPr>
          <w:rFonts w:cstheme="minorHAnsi"/>
          <w:b/>
          <w:sz w:val="24"/>
          <w:szCs w:val="24"/>
        </w:rPr>
      </w:pPr>
    </w:p>
    <w:p w14:paraId="313271A6" w14:textId="77777777" w:rsidR="00624D77" w:rsidRDefault="00624D77" w:rsidP="00826C9D">
      <w:pPr>
        <w:rPr>
          <w:rFonts w:cstheme="minorHAnsi"/>
          <w:b/>
          <w:sz w:val="24"/>
          <w:szCs w:val="24"/>
        </w:rPr>
      </w:pPr>
    </w:p>
    <w:p w14:paraId="3C56E00A" w14:textId="77777777" w:rsidR="00624D77" w:rsidRDefault="00624D77" w:rsidP="00826C9D">
      <w:pPr>
        <w:rPr>
          <w:rFonts w:cstheme="minorHAnsi"/>
          <w:b/>
          <w:sz w:val="24"/>
          <w:szCs w:val="24"/>
        </w:rPr>
      </w:pPr>
    </w:p>
    <w:p w14:paraId="3357F1AF" w14:textId="77777777" w:rsidR="00624D77" w:rsidRDefault="00624D77" w:rsidP="00826C9D">
      <w:pPr>
        <w:rPr>
          <w:rFonts w:cstheme="minorHAnsi"/>
          <w:b/>
          <w:sz w:val="24"/>
          <w:szCs w:val="24"/>
        </w:rPr>
      </w:pPr>
    </w:p>
    <w:p w14:paraId="2F093EAC" w14:textId="6BDDB439" w:rsidR="008B38BC" w:rsidRPr="00624D77" w:rsidRDefault="008B38BC" w:rsidP="00826C9D">
      <w:pPr>
        <w:rPr>
          <w:rFonts w:cstheme="minorHAnsi"/>
          <w:b/>
          <w:sz w:val="32"/>
          <w:szCs w:val="32"/>
        </w:rPr>
      </w:pPr>
      <w:r w:rsidRPr="00624D77">
        <w:rPr>
          <w:rFonts w:cstheme="minorHAnsi"/>
          <w:b/>
          <w:sz w:val="32"/>
          <w:szCs w:val="32"/>
        </w:rPr>
        <w:t xml:space="preserve">Reading list: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693"/>
        <w:gridCol w:w="5957"/>
        <w:gridCol w:w="1366"/>
      </w:tblGrid>
      <w:tr w:rsidR="008B38BC" w:rsidRPr="0074030B" w14:paraId="366A2DEC" w14:textId="77777777" w:rsidTr="00620CE9">
        <w:tc>
          <w:tcPr>
            <w:tcW w:w="1693" w:type="dxa"/>
            <w:shd w:val="clear" w:color="auto" w:fill="BFBFBF" w:themeFill="background1" w:themeFillShade="BF"/>
          </w:tcPr>
          <w:p w14:paraId="52AF42C0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74030B">
              <w:rPr>
                <w:b/>
              </w:rPr>
              <w:t>Module Code</w:t>
            </w:r>
          </w:p>
        </w:tc>
        <w:tc>
          <w:tcPr>
            <w:tcW w:w="7367" w:type="dxa"/>
            <w:gridSpan w:val="2"/>
          </w:tcPr>
          <w:p w14:paraId="28A0A86D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>
              <w:rPr>
                <w:b/>
              </w:rPr>
              <w:t>ECES5016</w:t>
            </w:r>
          </w:p>
        </w:tc>
      </w:tr>
      <w:tr w:rsidR="008B38BC" w:rsidRPr="0074030B" w14:paraId="3004070A" w14:textId="77777777" w:rsidTr="00620CE9">
        <w:tc>
          <w:tcPr>
            <w:tcW w:w="1693" w:type="dxa"/>
            <w:shd w:val="clear" w:color="auto" w:fill="BFBFBF" w:themeFill="background1" w:themeFillShade="BF"/>
          </w:tcPr>
          <w:p w14:paraId="227085C9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74030B">
              <w:rPr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14:paraId="51C93BB2" w14:textId="77777777" w:rsidR="008B38BC" w:rsidRPr="00DE0A76" w:rsidRDefault="008B38BC" w:rsidP="00620CE9">
            <w:pPr>
              <w:keepNext/>
              <w:ind w:left="37" w:hanging="37"/>
              <w:outlineLvl w:val="0"/>
              <w:rPr>
                <w:b/>
              </w:rPr>
            </w:pPr>
            <w:proofErr w:type="spellStart"/>
            <w:r w:rsidRPr="00DE0A76">
              <w:rPr>
                <w:b/>
              </w:rPr>
              <w:t>Behaviour</w:t>
            </w:r>
            <w:proofErr w:type="spellEnd"/>
            <w:r w:rsidRPr="00DE0A76">
              <w:rPr>
                <w:b/>
              </w:rPr>
              <w:t xml:space="preserve"> and Learning: Approaches to classroom management</w:t>
            </w:r>
          </w:p>
        </w:tc>
      </w:tr>
      <w:tr w:rsidR="008B38BC" w:rsidRPr="0074030B" w14:paraId="02FB8083" w14:textId="77777777" w:rsidTr="00620CE9">
        <w:tc>
          <w:tcPr>
            <w:tcW w:w="1693" w:type="dxa"/>
            <w:shd w:val="clear" w:color="auto" w:fill="BFBFBF" w:themeFill="background1" w:themeFillShade="BF"/>
          </w:tcPr>
          <w:p w14:paraId="258EC946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74030B">
              <w:rPr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71CC5692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74030B">
              <w:rPr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7221E91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74030B">
              <w:rPr>
                <w:b/>
              </w:rPr>
              <w:t>Electronic*</w:t>
            </w:r>
          </w:p>
        </w:tc>
      </w:tr>
      <w:tr w:rsidR="008B38BC" w:rsidRPr="0074030B" w14:paraId="4623DA45" w14:textId="77777777" w:rsidTr="00620CE9">
        <w:tc>
          <w:tcPr>
            <w:tcW w:w="1693" w:type="dxa"/>
          </w:tcPr>
          <w:p w14:paraId="057DE14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Essential</w:t>
            </w:r>
          </w:p>
        </w:tc>
        <w:tc>
          <w:tcPr>
            <w:tcW w:w="6001" w:type="dxa"/>
          </w:tcPr>
          <w:p w14:paraId="493849C5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Ellis, S. (2014) </w:t>
            </w:r>
            <w:r w:rsidRPr="0074030B">
              <w:rPr>
                <w:i/>
              </w:rPr>
              <w:t xml:space="preserve">Promoting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for Learning in the Classroom. </w:t>
            </w:r>
            <w:r w:rsidRPr="0074030B">
              <w:t>London: Routledge.</w:t>
            </w:r>
          </w:p>
        </w:tc>
        <w:tc>
          <w:tcPr>
            <w:tcW w:w="1366" w:type="dxa"/>
          </w:tcPr>
          <w:sdt>
            <w:sdtPr>
              <w:id w:val="-20613170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72E765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3597246B" w14:textId="77777777" w:rsidTr="00620CE9">
        <w:tc>
          <w:tcPr>
            <w:tcW w:w="1693" w:type="dxa"/>
          </w:tcPr>
          <w:p w14:paraId="687954F7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Essential</w:t>
            </w:r>
          </w:p>
        </w:tc>
        <w:tc>
          <w:tcPr>
            <w:tcW w:w="6001" w:type="dxa"/>
          </w:tcPr>
          <w:p w14:paraId="11BD8803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Ellis, S. (2009)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for Learning: Proactive Approaches to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Management</w:t>
            </w:r>
            <w:r w:rsidRPr="0074030B">
              <w:t>. London: Routledge.</w:t>
            </w:r>
          </w:p>
        </w:tc>
        <w:tc>
          <w:tcPr>
            <w:tcW w:w="1366" w:type="dxa"/>
          </w:tcPr>
          <w:sdt>
            <w:sdtPr>
              <w:id w:val="8649547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F178D5E" w14:textId="77777777" w:rsidR="008B38BC" w:rsidRPr="0074030B" w:rsidRDefault="008B38BC" w:rsidP="00620CE9">
                <w:pPr>
                  <w:jc w:val="center"/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sdtContent>
          </w:sdt>
        </w:tc>
      </w:tr>
      <w:tr w:rsidR="008B38BC" w:rsidRPr="0074030B" w14:paraId="58713A3B" w14:textId="77777777" w:rsidTr="00620CE9">
        <w:tc>
          <w:tcPr>
            <w:tcW w:w="1693" w:type="dxa"/>
          </w:tcPr>
          <w:p w14:paraId="025CEB7A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Essential </w:t>
            </w:r>
          </w:p>
        </w:tc>
        <w:tc>
          <w:tcPr>
            <w:tcW w:w="6001" w:type="dxa"/>
          </w:tcPr>
          <w:p w14:paraId="41C24930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proofErr w:type="spellStart"/>
            <w:r w:rsidRPr="0074030B">
              <w:t>Lavan</w:t>
            </w:r>
            <w:proofErr w:type="spellEnd"/>
            <w:r w:rsidRPr="0074030B">
              <w:t xml:space="preserve">, G. (2017) </w:t>
            </w:r>
            <w:r w:rsidRPr="0074030B">
              <w:rPr>
                <w:i/>
              </w:rPr>
              <w:t xml:space="preserve">Managing Challenging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in the Classroom. </w:t>
            </w:r>
            <w:r w:rsidRPr="0074030B">
              <w:t>London: Routledge</w:t>
            </w:r>
          </w:p>
        </w:tc>
        <w:tc>
          <w:tcPr>
            <w:tcW w:w="1366" w:type="dxa"/>
          </w:tcPr>
          <w:sdt>
            <w:sdtPr>
              <w:id w:val="-2468004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7E942D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740755BD" w14:textId="77777777" w:rsidR="008B38BC" w:rsidRPr="0074030B" w:rsidRDefault="008B38BC" w:rsidP="00620CE9">
            <w:pPr>
              <w:jc w:val="center"/>
            </w:pPr>
          </w:p>
        </w:tc>
      </w:tr>
      <w:tr w:rsidR="008B38BC" w:rsidRPr="0074030B" w14:paraId="36251390" w14:textId="77777777" w:rsidTr="00620CE9">
        <w:tc>
          <w:tcPr>
            <w:tcW w:w="1693" w:type="dxa"/>
          </w:tcPr>
          <w:p w14:paraId="0AD3CBF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Essential</w:t>
            </w:r>
          </w:p>
        </w:tc>
        <w:tc>
          <w:tcPr>
            <w:tcW w:w="6001" w:type="dxa"/>
          </w:tcPr>
          <w:p w14:paraId="7A449719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Rogers, B. (2015) </w:t>
            </w:r>
            <w:r w:rsidRPr="0074030B">
              <w:rPr>
                <w:i/>
              </w:rPr>
              <w:t xml:space="preserve">Classroom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t>. London: Sage</w:t>
            </w:r>
          </w:p>
        </w:tc>
        <w:tc>
          <w:tcPr>
            <w:tcW w:w="1366" w:type="dxa"/>
          </w:tcPr>
          <w:sdt>
            <w:sdtPr>
              <w:id w:val="9575259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4658827" w14:textId="77777777" w:rsidR="008B38BC" w:rsidRPr="0074030B" w:rsidRDefault="008B38BC" w:rsidP="00620CE9">
                <w:pPr>
                  <w:jc w:val="center"/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sdtContent>
          </w:sdt>
        </w:tc>
      </w:tr>
      <w:tr w:rsidR="008B38BC" w:rsidRPr="0074030B" w14:paraId="794CFE98" w14:textId="77777777" w:rsidTr="00620CE9">
        <w:tc>
          <w:tcPr>
            <w:tcW w:w="1693" w:type="dxa"/>
          </w:tcPr>
          <w:p w14:paraId="476C5B85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22FFDFD9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Adams, K. (2009)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for Learning in </w:t>
            </w:r>
            <w:proofErr w:type="gramStart"/>
            <w:r w:rsidRPr="0074030B">
              <w:rPr>
                <w:i/>
              </w:rPr>
              <w:t>the Primary</w:t>
            </w:r>
            <w:proofErr w:type="gramEnd"/>
            <w:r w:rsidRPr="0074030B">
              <w:rPr>
                <w:i/>
              </w:rPr>
              <w:t xml:space="preserve"> School.</w:t>
            </w:r>
            <w:r w:rsidRPr="0074030B">
              <w:t xml:space="preserve"> Exeter: Learning Matters. </w:t>
            </w:r>
          </w:p>
        </w:tc>
        <w:tc>
          <w:tcPr>
            <w:tcW w:w="1366" w:type="dxa"/>
          </w:tcPr>
          <w:sdt>
            <w:sdtPr>
              <w:id w:val="-10718115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3B5C33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B38BC" w:rsidRPr="0074030B" w14:paraId="2B6C86C5" w14:textId="77777777" w:rsidTr="00620CE9">
        <w:tc>
          <w:tcPr>
            <w:tcW w:w="1693" w:type="dxa"/>
          </w:tcPr>
          <w:p w14:paraId="19D006E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5CA5A52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proofErr w:type="spellStart"/>
            <w:r w:rsidRPr="0074030B">
              <w:t>Colverd</w:t>
            </w:r>
            <w:proofErr w:type="spellEnd"/>
            <w:r w:rsidRPr="0074030B">
              <w:t xml:space="preserve">, S. &amp; Hodgkin, B. (2011) </w:t>
            </w:r>
            <w:r w:rsidRPr="0074030B">
              <w:rPr>
                <w:i/>
              </w:rPr>
              <w:t xml:space="preserve">Developing Emotional Intelligence in </w:t>
            </w:r>
            <w:proofErr w:type="gramStart"/>
            <w:r w:rsidRPr="0074030B">
              <w:rPr>
                <w:i/>
              </w:rPr>
              <w:t>the Primary</w:t>
            </w:r>
            <w:proofErr w:type="gramEnd"/>
            <w:r w:rsidRPr="0074030B">
              <w:rPr>
                <w:i/>
              </w:rPr>
              <w:t xml:space="preserve"> School.</w:t>
            </w:r>
            <w:r w:rsidRPr="0074030B">
              <w:t xml:space="preserve"> London: Routledge. </w:t>
            </w:r>
          </w:p>
        </w:tc>
        <w:tc>
          <w:tcPr>
            <w:tcW w:w="1366" w:type="dxa"/>
          </w:tcPr>
          <w:sdt>
            <w:sdtPr>
              <w:id w:val="4765687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BDD62F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p w14:paraId="62CE9D11" w14:textId="77777777" w:rsidR="008B38BC" w:rsidRPr="0074030B" w:rsidRDefault="008B38BC" w:rsidP="00620CE9">
            <w:pPr>
              <w:jc w:val="center"/>
            </w:pPr>
          </w:p>
        </w:tc>
      </w:tr>
      <w:tr w:rsidR="008B38BC" w:rsidRPr="0074030B" w14:paraId="2E2E38B4" w14:textId="77777777" w:rsidTr="00620CE9">
        <w:tc>
          <w:tcPr>
            <w:tcW w:w="1693" w:type="dxa"/>
          </w:tcPr>
          <w:p w14:paraId="7D7AF520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711ACA5A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Dunn, R. (2009) </w:t>
            </w:r>
            <w:r w:rsidRPr="0074030B">
              <w:rPr>
                <w:i/>
              </w:rPr>
              <w:t xml:space="preserve">Dos and Don’ts of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Management, 2</w:t>
            </w:r>
            <w:r w:rsidRPr="0074030B">
              <w:rPr>
                <w:i/>
                <w:vertAlign w:val="superscript"/>
              </w:rPr>
              <w:t>nd</w:t>
            </w:r>
            <w:r w:rsidRPr="0074030B">
              <w:rPr>
                <w:i/>
              </w:rPr>
              <w:t xml:space="preserve"> edition. </w:t>
            </w:r>
            <w:r w:rsidRPr="0074030B">
              <w:t xml:space="preserve">London: Continuum. </w:t>
            </w:r>
          </w:p>
        </w:tc>
        <w:tc>
          <w:tcPr>
            <w:tcW w:w="1366" w:type="dxa"/>
          </w:tcPr>
          <w:sdt>
            <w:sdtPr>
              <w:id w:val="2528694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D1D71B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p w14:paraId="2C35FCC1" w14:textId="77777777" w:rsidR="008B38BC" w:rsidRPr="0074030B" w:rsidRDefault="008B38BC" w:rsidP="00620CE9">
            <w:pPr>
              <w:jc w:val="center"/>
            </w:pPr>
          </w:p>
        </w:tc>
      </w:tr>
      <w:tr w:rsidR="008B38BC" w:rsidRPr="0074030B" w14:paraId="55E2DF8C" w14:textId="77777777" w:rsidTr="00620CE9">
        <w:tc>
          <w:tcPr>
            <w:tcW w:w="1693" w:type="dxa"/>
          </w:tcPr>
          <w:p w14:paraId="3E421AE5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090EA44D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Farrell, M. (2010) </w:t>
            </w:r>
            <w:r w:rsidRPr="0074030B">
              <w:rPr>
                <w:i/>
              </w:rPr>
              <w:t xml:space="preserve">The Effective Teachers Guide to </w:t>
            </w:r>
            <w:proofErr w:type="spellStart"/>
            <w:r w:rsidRPr="0074030B">
              <w:rPr>
                <w:i/>
              </w:rPr>
              <w:t>Behavioural</w:t>
            </w:r>
            <w:proofErr w:type="spellEnd"/>
            <w:r w:rsidRPr="0074030B">
              <w:rPr>
                <w:i/>
              </w:rPr>
              <w:t xml:space="preserve"> and Emotional Disorders.</w:t>
            </w:r>
            <w:r w:rsidRPr="0074030B">
              <w:t xml:space="preserve"> London: Routledge. </w:t>
            </w:r>
          </w:p>
        </w:tc>
        <w:tc>
          <w:tcPr>
            <w:tcW w:w="1366" w:type="dxa"/>
          </w:tcPr>
          <w:sdt>
            <w:sdtPr>
              <w:id w:val="2423038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C1E109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B38BC" w:rsidRPr="0074030B" w14:paraId="05DBAD03" w14:textId="77777777" w:rsidTr="00620CE9">
        <w:tc>
          <w:tcPr>
            <w:tcW w:w="1693" w:type="dxa"/>
          </w:tcPr>
          <w:p w14:paraId="7BA6F06C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4E625505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Gutteridge, D., Smith, V. (2009) </w:t>
            </w:r>
            <w:r w:rsidRPr="0074030B">
              <w:rPr>
                <w:i/>
              </w:rPr>
              <w:t>Creating and Emotionally Healthy Classroom.</w:t>
            </w:r>
            <w:r w:rsidRPr="0074030B">
              <w:t xml:space="preserve"> London: Routledge. </w:t>
            </w:r>
          </w:p>
        </w:tc>
        <w:tc>
          <w:tcPr>
            <w:tcW w:w="1366" w:type="dxa"/>
          </w:tcPr>
          <w:sdt>
            <w:sdtPr>
              <w:id w:val="-1148434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648F56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B38BC" w:rsidRPr="0074030B" w14:paraId="09F2AD49" w14:textId="77777777" w:rsidTr="00620CE9">
        <w:tc>
          <w:tcPr>
            <w:tcW w:w="1693" w:type="dxa"/>
          </w:tcPr>
          <w:p w14:paraId="57890C9A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3FB558D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 xml:space="preserve">Lever, C. (2011) </w:t>
            </w:r>
            <w:r w:rsidRPr="0074030B">
              <w:rPr>
                <w:i/>
              </w:rPr>
              <w:t xml:space="preserve">Understanding Challenging </w:t>
            </w:r>
            <w:proofErr w:type="spellStart"/>
            <w:r w:rsidRPr="0074030B">
              <w:rPr>
                <w:i/>
              </w:rPr>
              <w:t>Behaviour</w:t>
            </w:r>
            <w:proofErr w:type="spellEnd"/>
            <w:r w:rsidRPr="0074030B">
              <w:rPr>
                <w:i/>
              </w:rPr>
              <w:t xml:space="preserve"> in Inclusive Classrooms</w:t>
            </w:r>
            <w:r w:rsidRPr="0074030B">
              <w:t>. Harlow: Longman.</w:t>
            </w:r>
          </w:p>
        </w:tc>
        <w:tc>
          <w:tcPr>
            <w:tcW w:w="1366" w:type="dxa"/>
          </w:tcPr>
          <w:sdt>
            <w:sdtPr>
              <w:id w:val="-16411869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1E3BB3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  <w:p w14:paraId="41E504B7" w14:textId="77777777" w:rsidR="008B38BC" w:rsidRPr="0074030B" w:rsidRDefault="008B38BC" w:rsidP="00620CE9">
            <w:pPr>
              <w:jc w:val="center"/>
            </w:pPr>
          </w:p>
        </w:tc>
      </w:tr>
      <w:tr w:rsidR="008B38BC" w:rsidRPr="0074030B" w14:paraId="0A630772" w14:textId="77777777" w:rsidTr="00620CE9">
        <w:tc>
          <w:tcPr>
            <w:tcW w:w="1693" w:type="dxa"/>
          </w:tcPr>
          <w:p w14:paraId="3DEE83F7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02496849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Riley, P. (2010</w:t>
            </w:r>
            <w:r w:rsidRPr="0074030B">
              <w:rPr>
                <w:i/>
              </w:rPr>
              <w:t>) Attachment Theory and the Teacher-Student Relationship.</w:t>
            </w:r>
            <w:r w:rsidRPr="0074030B">
              <w:t xml:space="preserve"> London: Routledge. </w:t>
            </w:r>
          </w:p>
        </w:tc>
        <w:tc>
          <w:tcPr>
            <w:tcW w:w="1366" w:type="dxa"/>
          </w:tcPr>
          <w:sdt>
            <w:sdtPr>
              <w:id w:val="1847290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5326BEB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B38BC" w:rsidRPr="0074030B" w14:paraId="16C91F6D" w14:textId="77777777" w:rsidTr="00620CE9">
        <w:tc>
          <w:tcPr>
            <w:tcW w:w="1693" w:type="dxa"/>
          </w:tcPr>
          <w:p w14:paraId="14214834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5BDBB7AC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r w:rsidRPr="0074030B">
              <w:rPr>
                <w:i/>
              </w:rPr>
              <w:t>British Journal of Educational Psychology</w:t>
            </w:r>
          </w:p>
        </w:tc>
        <w:tc>
          <w:tcPr>
            <w:tcW w:w="1366" w:type="dxa"/>
          </w:tcPr>
          <w:sdt>
            <w:sdtPr>
              <w:id w:val="-17905137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72237F3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02020B1C" w14:textId="77777777" w:rsidTr="00620CE9">
        <w:tc>
          <w:tcPr>
            <w:tcW w:w="1693" w:type="dxa"/>
          </w:tcPr>
          <w:p w14:paraId="3CC74A47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447949AE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r w:rsidRPr="0074030B">
              <w:rPr>
                <w:i/>
              </w:rPr>
              <w:t>British Journal of Special Education</w:t>
            </w:r>
          </w:p>
        </w:tc>
        <w:tc>
          <w:tcPr>
            <w:tcW w:w="1366" w:type="dxa"/>
          </w:tcPr>
          <w:sdt>
            <w:sdtPr>
              <w:id w:val="19923702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C0C616A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653D8A1B" w14:textId="77777777" w:rsidTr="00620CE9">
        <w:tc>
          <w:tcPr>
            <w:tcW w:w="1693" w:type="dxa"/>
          </w:tcPr>
          <w:p w14:paraId="2370DE5B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3C0F10D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r w:rsidRPr="0074030B">
              <w:rPr>
                <w:i/>
              </w:rPr>
              <w:t xml:space="preserve">Child and Adolescent Mental Health </w:t>
            </w:r>
          </w:p>
        </w:tc>
        <w:tc>
          <w:tcPr>
            <w:tcW w:w="1366" w:type="dxa"/>
          </w:tcPr>
          <w:sdt>
            <w:sdtPr>
              <w:id w:val="-16042583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05F966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333FA7C3" w14:textId="77777777" w:rsidTr="00620CE9">
        <w:tc>
          <w:tcPr>
            <w:tcW w:w="1693" w:type="dxa"/>
          </w:tcPr>
          <w:p w14:paraId="04E815AA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lastRenderedPageBreak/>
              <w:t>Further</w:t>
            </w:r>
          </w:p>
        </w:tc>
        <w:tc>
          <w:tcPr>
            <w:tcW w:w="6001" w:type="dxa"/>
          </w:tcPr>
          <w:p w14:paraId="5693C4CB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r w:rsidRPr="0074030B">
              <w:rPr>
                <w:i/>
              </w:rPr>
              <w:t>Pastoral Care in Education</w:t>
            </w:r>
          </w:p>
        </w:tc>
        <w:tc>
          <w:tcPr>
            <w:tcW w:w="1366" w:type="dxa"/>
          </w:tcPr>
          <w:sdt>
            <w:sdtPr>
              <w:id w:val="-4403746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DF175C3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1C14A8D9" w14:textId="77777777" w:rsidTr="00620CE9">
        <w:tc>
          <w:tcPr>
            <w:tcW w:w="1693" w:type="dxa"/>
          </w:tcPr>
          <w:p w14:paraId="2C13A94D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0952B110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r w:rsidRPr="0074030B">
              <w:rPr>
                <w:i/>
              </w:rPr>
              <w:t>Education Source</w:t>
            </w:r>
          </w:p>
        </w:tc>
        <w:tc>
          <w:tcPr>
            <w:tcW w:w="1366" w:type="dxa"/>
          </w:tcPr>
          <w:sdt>
            <w:sdtPr>
              <w:id w:val="17288033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45F6E3B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036FB399" w14:textId="77777777" w:rsidTr="00620CE9">
        <w:tc>
          <w:tcPr>
            <w:tcW w:w="1693" w:type="dxa"/>
          </w:tcPr>
          <w:p w14:paraId="5F9E5762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588B408A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proofErr w:type="spellStart"/>
            <w:r w:rsidRPr="0074030B">
              <w:rPr>
                <w:i/>
              </w:rPr>
              <w:t>Proquest</w:t>
            </w:r>
            <w:proofErr w:type="spellEnd"/>
            <w:r w:rsidRPr="0074030B">
              <w:rPr>
                <w:i/>
              </w:rPr>
              <w:t xml:space="preserve"> Central</w:t>
            </w:r>
          </w:p>
        </w:tc>
        <w:tc>
          <w:tcPr>
            <w:tcW w:w="1366" w:type="dxa"/>
          </w:tcPr>
          <w:sdt>
            <w:sdtPr>
              <w:id w:val="19189042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137C439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B38BC" w:rsidRPr="0074030B" w14:paraId="2525A105" w14:textId="77777777" w:rsidTr="00620CE9">
        <w:tc>
          <w:tcPr>
            <w:tcW w:w="1693" w:type="dxa"/>
          </w:tcPr>
          <w:p w14:paraId="6F49B5D8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</w:pPr>
            <w:r w:rsidRPr="0074030B">
              <w:t>Further</w:t>
            </w:r>
          </w:p>
        </w:tc>
        <w:tc>
          <w:tcPr>
            <w:tcW w:w="6001" w:type="dxa"/>
          </w:tcPr>
          <w:p w14:paraId="79D20152" w14:textId="77777777" w:rsidR="008B38BC" w:rsidRPr="0074030B" w:rsidRDefault="008B38BC" w:rsidP="00620CE9">
            <w:pPr>
              <w:tabs>
                <w:tab w:val="num" w:pos="720"/>
                <w:tab w:val="left" w:pos="1440"/>
              </w:tabs>
              <w:rPr>
                <w:i/>
              </w:rPr>
            </w:pPr>
            <w:proofErr w:type="spellStart"/>
            <w:r w:rsidRPr="0074030B">
              <w:rPr>
                <w:i/>
              </w:rPr>
              <w:t>Newsbank</w:t>
            </w:r>
            <w:proofErr w:type="spellEnd"/>
          </w:p>
        </w:tc>
        <w:tc>
          <w:tcPr>
            <w:tcW w:w="1366" w:type="dxa"/>
          </w:tcPr>
          <w:sdt>
            <w:sdtPr>
              <w:id w:val="-13692140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889AFB0" w14:textId="77777777" w:rsidR="008B38BC" w:rsidRPr="0074030B" w:rsidRDefault="008B38BC" w:rsidP="00620CE9">
                <w:pPr>
                  <w:jc w:val="center"/>
                </w:pPr>
                <w:r w:rsidRPr="0074030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1C3E013F" w14:textId="15190E62" w:rsidR="00826C9D" w:rsidRPr="00826C9D" w:rsidRDefault="00826C9D" w:rsidP="00826C9D">
      <w:pPr>
        <w:jc w:val="center"/>
        <w:rPr>
          <w:rFonts w:ascii="Arial" w:hAnsi="Arial" w:cs="Arial"/>
          <w:sz w:val="32"/>
          <w:szCs w:val="32"/>
        </w:rPr>
      </w:pPr>
    </w:p>
    <w:p w14:paraId="11C28EC7" w14:textId="77777777" w:rsidR="00826C9D" w:rsidRDefault="00826C9D" w:rsidP="00826C9D">
      <w:pPr>
        <w:rPr>
          <w:rFonts w:ascii="Arial" w:hAnsi="Arial" w:cs="Arial"/>
          <w:sz w:val="24"/>
          <w:szCs w:val="24"/>
        </w:rPr>
      </w:pPr>
    </w:p>
    <w:p w14:paraId="6FEC274E" w14:textId="77777777" w:rsidR="00826C9D" w:rsidRDefault="00826C9D" w:rsidP="00826C9D">
      <w:pPr>
        <w:rPr>
          <w:rFonts w:ascii="Arial" w:hAnsi="Arial" w:cs="Arial"/>
          <w:sz w:val="24"/>
          <w:szCs w:val="24"/>
        </w:rPr>
      </w:pPr>
    </w:p>
    <w:p w14:paraId="51ACD252" w14:textId="77777777" w:rsidR="00826C9D" w:rsidRDefault="00826C9D" w:rsidP="00826C9D">
      <w:pPr>
        <w:rPr>
          <w:rFonts w:ascii="Arial" w:hAnsi="Arial" w:cs="Arial"/>
          <w:sz w:val="24"/>
          <w:szCs w:val="24"/>
        </w:rPr>
      </w:pPr>
    </w:p>
    <w:p w14:paraId="6E0D7EB6" w14:textId="77777777" w:rsidR="00826C9D" w:rsidRDefault="00826C9D" w:rsidP="00826C9D">
      <w:pPr>
        <w:rPr>
          <w:rFonts w:ascii="Arial" w:hAnsi="Arial" w:cs="Arial"/>
          <w:sz w:val="24"/>
          <w:szCs w:val="24"/>
        </w:rPr>
      </w:pPr>
    </w:p>
    <w:p w14:paraId="473BBD6A" w14:textId="77777777" w:rsidR="00826C9D" w:rsidRDefault="00826C9D" w:rsidP="00826C9D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14:paraId="17816E96" w14:textId="1ECCF0ED" w:rsidR="00A013BD" w:rsidRPr="00A013BD" w:rsidRDefault="00A013BD" w:rsidP="00A013BD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sectPr w:rsidR="00A013BD" w:rsidRPr="00A013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38547" w14:textId="77777777" w:rsidR="00FD7594" w:rsidRDefault="00FD7594" w:rsidP="008E6F5F">
      <w:pPr>
        <w:spacing w:after="0" w:line="240" w:lineRule="auto"/>
      </w:pPr>
      <w:r>
        <w:separator/>
      </w:r>
    </w:p>
  </w:endnote>
  <w:endnote w:type="continuationSeparator" w:id="0">
    <w:p w14:paraId="54483D44" w14:textId="77777777" w:rsidR="00FD7594" w:rsidRDefault="00FD7594" w:rsidP="008E6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E3C17" w14:textId="77777777" w:rsidR="00FD7594" w:rsidRDefault="00FD7594" w:rsidP="008E6F5F">
      <w:pPr>
        <w:spacing w:after="0" w:line="240" w:lineRule="auto"/>
      </w:pPr>
      <w:r>
        <w:separator/>
      </w:r>
    </w:p>
  </w:footnote>
  <w:footnote w:type="continuationSeparator" w:id="0">
    <w:p w14:paraId="41FA049F" w14:textId="77777777" w:rsidR="00FD7594" w:rsidRDefault="00FD7594" w:rsidP="008E6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85AE1"/>
    <w:multiLevelType w:val="hybridMultilevel"/>
    <w:tmpl w:val="BDCAA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6D5E"/>
    <w:multiLevelType w:val="hybridMultilevel"/>
    <w:tmpl w:val="ED487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25C1FBB"/>
    <w:multiLevelType w:val="hybridMultilevel"/>
    <w:tmpl w:val="0EE4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D30F0"/>
    <w:multiLevelType w:val="hybridMultilevel"/>
    <w:tmpl w:val="237E1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575A3"/>
    <w:multiLevelType w:val="hybridMultilevel"/>
    <w:tmpl w:val="6DA6FF2A"/>
    <w:lvl w:ilvl="0" w:tplc="CD6A186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969131">
    <w:abstractNumId w:val="0"/>
  </w:num>
  <w:num w:numId="2" w16cid:durableId="1379819157">
    <w:abstractNumId w:val="1"/>
  </w:num>
  <w:num w:numId="3" w16cid:durableId="1793938278">
    <w:abstractNumId w:val="2"/>
  </w:num>
  <w:num w:numId="4" w16cid:durableId="1141456837">
    <w:abstractNumId w:val="3"/>
  </w:num>
  <w:num w:numId="5" w16cid:durableId="1348290679">
    <w:abstractNumId w:val="4"/>
  </w:num>
  <w:num w:numId="6" w16cid:durableId="18869139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C9D"/>
    <w:rsid w:val="00107B91"/>
    <w:rsid w:val="00133D8A"/>
    <w:rsid w:val="00153888"/>
    <w:rsid w:val="001754F1"/>
    <w:rsid w:val="001C1790"/>
    <w:rsid w:val="001F0D12"/>
    <w:rsid w:val="0022713F"/>
    <w:rsid w:val="002545BB"/>
    <w:rsid w:val="002645E1"/>
    <w:rsid w:val="002770DA"/>
    <w:rsid w:val="002A2050"/>
    <w:rsid w:val="002B5BDF"/>
    <w:rsid w:val="002D7E80"/>
    <w:rsid w:val="002F0A16"/>
    <w:rsid w:val="00426412"/>
    <w:rsid w:val="00430EEC"/>
    <w:rsid w:val="00463446"/>
    <w:rsid w:val="004927B8"/>
    <w:rsid w:val="004E4163"/>
    <w:rsid w:val="00511A06"/>
    <w:rsid w:val="005E370F"/>
    <w:rsid w:val="00624D77"/>
    <w:rsid w:val="00626FE9"/>
    <w:rsid w:val="0063167E"/>
    <w:rsid w:val="006717BD"/>
    <w:rsid w:val="00732399"/>
    <w:rsid w:val="007B4379"/>
    <w:rsid w:val="00821169"/>
    <w:rsid w:val="00826C9D"/>
    <w:rsid w:val="008345A8"/>
    <w:rsid w:val="00885F2A"/>
    <w:rsid w:val="008B38BC"/>
    <w:rsid w:val="008E6F5F"/>
    <w:rsid w:val="00952D44"/>
    <w:rsid w:val="009F5547"/>
    <w:rsid w:val="00A013BD"/>
    <w:rsid w:val="00BC4722"/>
    <w:rsid w:val="00C0092C"/>
    <w:rsid w:val="00C14013"/>
    <w:rsid w:val="00C23F5A"/>
    <w:rsid w:val="00C564CD"/>
    <w:rsid w:val="00CD2C27"/>
    <w:rsid w:val="00D431FF"/>
    <w:rsid w:val="00D51E9A"/>
    <w:rsid w:val="00DA6D4D"/>
    <w:rsid w:val="00E46E57"/>
    <w:rsid w:val="00E80D4B"/>
    <w:rsid w:val="00EE5A73"/>
    <w:rsid w:val="00F05FDB"/>
    <w:rsid w:val="00FD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5B7F9"/>
  <w15:chartTrackingRefBased/>
  <w15:docId w15:val="{D308CD60-9B81-436B-85C3-8C5B32CE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6C9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6C9D"/>
    <w:pPr>
      <w:ind w:left="720"/>
      <w:contextualSpacing/>
    </w:pPr>
  </w:style>
  <w:style w:type="paragraph" w:customStyle="1" w:styleId="bullet">
    <w:name w:val="bullet"/>
    <w:link w:val="bulletChar"/>
    <w:rsid w:val="00626FE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26FE9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626F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8B38BC"/>
    <w:pPr>
      <w:spacing w:after="0" w:line="240" w:lineRule="auto"/>
    </w:pPr>
    <w:rPr>
      <w:rFonts w:ascii="Arial" w:eastAsia="Calibri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extra-large">
    <w:name w:val="a-size-extra-large"/>
    <w:basedOn w:val="DefaultParagraphFont"/>
    <w:rsid w:val="008B38BC"/>
  </w:style>
  <w:style w:type="character" w:styleId="UnresolvedMention">
    <w:name w:val="Unresolved Mention"/>
    <w:basedOn w:val="DefaultParagraphFont"/>
    <w:uiPriority w:val="99"/>
    <w:semiHidden/>
    <w:unhideWhenUsed/>
    <w:rsid w:val="004634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6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F5F"/>
  </w:style>
  <w:style w:type="paragraph" w:styleId="Footer">
    <w:name w:val="footer"/>
    <w:basedOn w:val="Normal"/>
    <w:link w:val="FooterChar"/>
    <w:uiPriority w:val="99"/>
    <w:unhideWhenUsed/>
    <w:rsid w:val="008E6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50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8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1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8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8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9797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98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912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9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43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20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483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820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63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576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.uk/url?sa=i&amp;rct=j&amp;q=&amp;esrc=s&amp;source=images&amp;cd=&amp;ved=2ahUKEwjH6JCZioHgAhWLzIUKHV8HCQAQjRx6BAgBEAU&amp;url=https://www.niu.edu/effectiveness/assessment/index.shtml&amp;psig=AOvVaw2fynl97p0AzobtrELS5PUj&amp;ust=154823585062605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uwtsd.ac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57B18F4F1DDF4E9781F690CAB90888" ma:contentTypeVersion="4" ma:contentTypeDescription="Create a new document." ma:contentTypeScope="" ma:versionID="a8771b55348514b3119706f5679b8c1b">
  <xsd:schema xmlns:xsd="http://www.w3.org/2001/XMLSchema" xmlns:xs="http://www.w3.org/2001/XMLSchema" xmlns:p="http://schemas.microsoft.com/office/2006/metadata/properties" xmlns:ns2="e9346c69-e45b-4b17-827a-3d9711b8be6a" targetNamespace="http://schemas.microsoft.com/office/2006/metadata/properties" ma:root="true" ma:fieldsID="72c23beb464f9693ffbc6f975e3e92d3" ns2:_="">
    <xsd:import namespace="e9346c69-e45b-4b17-827a-3d9711b8be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46c69-e45b-4b17-827a-3d9711b8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EFD803-EBCD-45ED-A527-4DF40DEE28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954365-A9E9-41FB-92F6-A085D01B7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346c69-e45b-4b17-827a-3d9711b8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10EF25-D8ED-49A2-973F-8DC5823386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2</cp:revision>
  <dcterms:created xsi:type="dcterms:W3CDTF">2024-09-16T10:35:00Z</dcterms:created>
  <dcterms:modified xsi:type="dcterms:W3CDTF">2024-09-16T10:35:00Z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0x0101008F57B18F4F1DDF4E9781F690CAB90888</vt:lpwstr>
  </property>
</Properties>
</file>