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F7333" w14:textId="30A5FA9E" w:rsidR="00F43577" w:rsidRPr="00D67BF8" w:rsidRDefault="00F43577" w:rsidP="00F43577">
      <w:pPr>
        <w:pStyle w:val="NormalWeb"/>
        <w:spacing w:before="0" w:beforeAutospacing="0" w:after="0" w:afterAutospacing="0"/>
        <w:ind w:right="-334"/>
        <w:rPr>
          <w:rFonts w:ascii="Trebuchet MS" w:hAnsi="Trebuchet MS" w:cs="Tahoma"/>
          <w:bCs/>
          <w:sz w:val="24"/>
          <w:szCs w:val="24"/>
        </w:rPr>
      </w:pPr>
    </w:p>
    <w:p w14:paraId="245EEACD" w14:textId="72829850" w:rsidR="00F43577" w:rsidRDefault="00F43577" w:rsidP="00F43577">
      <w:pPr>
        <w:pStyle w:val="NormalWeb"/>
        <w:spacing w:before="0" w:beforeAutospacing="0" w:after="0" w:afterAutospacing="0"/>
        <w:ind w:left="-180" w:right="-334"/>
      </w:pPr>
      <w:r>
        <w:rPr>
          <w:noProof/>
        </w:rPr>
        <w:drawing>
          <wp:inline distT="0" distB="0" distL="0" distR="0" wp14:anchorId="6E562D53" wp14:editId="5BE8A8CB">
            <wp:extent cx="1905635" cy="649605"/>
            <wp:effectExtent l="25400" t="25400" r="12065" b="10795"/>
            <wp:docPr id="98195044" name="Picture 98195044"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195044" name="Picture 98195044" descr="A black and white logo&#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49605"/>
                    </a:xfrm>
                    <a:prstGeom prst="rect">
                      <a:avLst/>
                    </a:prstGeom>
                    <a:noFill/>
                    <a:ln w="19050" cmpd="sng">
                      <a:solidFill>
                        <a:srgbClr val="000000"/>
                      </a:solidFill>
                      <a:miter lim="800000"/>
                      <a:headEnd/>
                      <a:tailEnd/>
                    </a:ln>
                    <a:effectLst/>
                  </pic:spPr>
                </pic:pic>
              </a:graphicData>
            </a:graphic>
          </wp:inline>
        </w:drawing>
      </w:r>
    </w:p>
    <w:p w14:paraId="686274C4" w14:textId="77777777" w:rsidR="00F43577" w:rsidRDefault="00F43577" w:rsidP="00F43577">
      <w:pPr>
        <w:pStyle w:val="NormalWeb"/>
        <w:spacing w:before="0" w:beforeAutospacing="0" w:after="0" w:afterAutospacing="0"/>
        <w:ind w:left="-180" w:right="-334"/>
      </w:pPr>
    </w:p>
    <w:p w14:paraId="2426692F" w14:textId="77777777" w:rsidR="00F43577" w:rsidRDefault="00F43577" w:rsidP="00F43577">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09DEBB7" w14:textId="77777777" w:rsidR="00F43577" w:rsidRPr="00230F35" w:rsidRDefault="00F43577" w:rsidP="00F43577">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568BBCC" w14:textId="77777777" w:rsidR="00F43577" w:rsidRPr="00230F35" w:rsidRDefault="00F43577" w:rsidP="00F43577">
      <w:pPr>
        <w:rPr>
          <w:rFonts w:ascii="Arial" w:hAnsi="Arial" w:cs="Arial"/>
          <w:sz w:val="28"/>
          <w:szCs w:val="28"/>
          <w:lang w:val="cy-GB"/>
        </w:rPr>
      </w:pPr>
    </w:p>
    <w:p w14:paraId="4DF965BD" w14:textId="77777777" w:rsidR="00F43577" w:rsidRDefault="00F43577" w:rsidP="00F43577">
      <w:pPr>
        <w:pStyle w:val="Heading3"/>
        <w:jc w:val="center"/>
        <w:rPr>
          <w:lang w:val="cy-GB"/>
        </w:rPr>
      </w:pPr>
      <w:r>
        <w:rPr>
          <w:lang w:val="cy-GB"/>
        </w:rPr>
        <w:t>THIS SHEET MUST BE THE FIRST PAGE OF THE ASSIGNMENT YOU ARE SUBMITTING  (DO NOT SEND AS A SEPARATE FILE)</w:t>
      </w:r>
    </w:p>
    <w:p w14:paraId="73C0DB66" w14:textId="77777777" w:rsidR="00F43577" w:rsidRDefault="00F43577" w:rsidP="00F4357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2"/>
        <w:gridCol w:w="423"/>
        <w:gridCol w:w="1499"/>
        <w:gridCol w:w="286"/>
        <w:gridCol w:w="1796"/>
      </w:tblGrid>
      <w:tr w:rsidR="00F43577" w:rsidRPr="00230F35" w14:paraId="4E966196" w14:textId="77777777" w:rsidTr="00EA6B3B">
        <w:trPr>
          <w:trHeight w:val="614"/>
        </w:trPr>
        <w:tc>
          <w:tcPr>
            <w:tcW w:w="8856" w:type="dxa"/>
            <w:gridSpan w:val="5"/>
          </w:tcPr>
          <w:p w14:paraId="48ADCCCB" w14:textId="7777777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43577" w:rsidRPr="00230F35" w14:paraId="58203407" w14:textId="77777777" w:rsidTr="00EA6B3B">
        <w:trPr>
          <w:trHeight w:val="718"/>
        </w:trPr>
        <w:tc>
          <w:tcPr>
            <w:tcW w:w="8856" w:type="dxa"/>
            <w:gridSpan w:val="5"/>
          </w:tcPr>
          <w:p w14:paraId="7A2A8929" w14:textId="77777777" w:rsidR="00F43577"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Luke Collin</w:t>
            </w:r>
          </w:p>
          <w:p w14:paraId="4CDCE9A6" w14:textId="77777777" w:rsidR="00F43577" w:rsidRPr="00230F35" w:rsidRDefault="00F43577" w:rsidP="00EA6B3B">
            <w:pPr>
              <w:pStyle w:val="NormalWeb"/>
              <w:spacing w:before="0" w:beforeAutospacing="0" w:after="0" w:afterAutospacing="0"/>
              <w:ind w:right="34"/>
              <w:rPr>
                <w:rFonts w:ascii="Arial" w:hAnsi="Arial" w:cs="Arial"/>
                <w:sz w:val="22"/>
                <w:szCs w:val="22"/>
              </w:rPr>
            </w:pPr>
          </w:p>
          <w:p w14:paraId="51FC539B" w14:textId="7777777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2307915@student.uwtsd.ac.uk</w:t>
            </w:r>
          </w:p>
        </w:tc>
      </w:tr>
      <w:tr w:rsidR="00F43577" w:rsidRPr="00230F35" w14:paraId="568297D7" w14:textId="77777777" w:rsidTr="00EA6B3B">
        <w:trPr>
          <w:trHeight w:val="849"/>
        </w:trPr>
        <w:tc>
          <w:tcPr>
            <w:tcW w:w="4788" w:type="dxa"/>
          </w:tcPr>
          <w:p w14:paraId="6678DEC3" w14:textId="049D571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4606C019" w14:textId="77777777" w:rsidR="00F43577" w:rsidRPr="00230F35" w:rsidRDefault="00F43577" w:rsidP="00EA6B3B">
            <w:pPr>
              <w:pStyle w:val="NormalWeb"/>
              <w:spacing w:before="0" w:beforeAutospacing="0" w:after="0" w:afterAutospacing="0"/>
              <w:ind w:right="34"/>
              <w:rPr>
                <w:rFonts w:ascii="Arial" w:hAnsi="Arial" w:cs="Arial"/>
                <w:sz w:val="22"/>
                <w:szCs w:val="22"/>
              </w:rPr>
            </w:pPr>
          </w:p>
          <w:p w14:paraId="0C045015" w14:textId="5B2D07F5" w:rsidR="00F43577"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t xml:space="preserve"> </w:t>
            </w:r>
            <w:r>
              <w:rPr>
                <w:rFonts w:ascii="Arial" w:hAnsi="Arial" w:cs="Arial"/>
                <w:sz w:val="22"/>
                <w:szCs w:val="22"/>
              </w:rPr>
              <w:t>Foundations in Cultural Astronomy and Astrology</w:t>
            </w:r>
          </w:p>
          <w:p w14:paraId="1C80F6AB" w14:textId="77777777" w:rsidR="00F43577" w:rsidRDefault="00F43577" w:rsidP="00EA6B3B">
            <w:pPr>
              <w:pStyle w:val="NormalWeb"/>
              <w:spacing w:before="0" w:beforeAutospacing="0" w:after="0" w:afterAutospacing="0"/>
              <w:ind w:right="34"/>
              <w:rPr>
                <w:rFonts w:ascii="Arial" w:hAnsi="Arial" w:cs="Arial"/>
                <w:sz w:val="22"/>
                <w:szCs w:val="22"/>
              </w:rPr>
            </w:pPr>
          </w:p>
          <w:p w14:paraId="1A83CB13" w14:textId="77777777" w:rsidR="00F43577" w:rsidRPr="00230F35" w:rsidRDefault="00F43577" w:rsidP="00EA6B3B">
            <w:pPr>
              <w:pStyle w:val="NormalWeb"/>
              <w:spacing w:before="0" w:beforeAutospacing="0" w:after="0" w:afterAutospacing="0"/>
              <w:ind w:right="34"/>
              <w:rPr>
                <w:rFonts w:ascii="Arial" w:hAnsi="Arial" w:cs="Arial"/>
                <w:sz w:val="22"/>
                <w:szCs w:val="22"/>
              </w:rPr>
            </w:pPr>
          </w:p>
        </w:tc>
        <w:tc>
          <w:tcPr>
            <w:tcW w:w="2266" w:type="dxa"/>
            <w:gridSpan w:val="3"/>
          </w:tcPr>
          <w:p w14:paraId="4D126048" w14:textId="77777777" w:rsidR="00F43577"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50495D4" w14:textId="77777777" w:rsidR="00F43577" w:rsidRPr="00230F35" w:rsidRDefault="00F43577" w:rsidP="00EA6B3B">
            <w:pPr>
              <w:pStyle w:val="NormalWeb"/>
              <w:spacing w:before="0" w:beforeAutospacing="0" w:after="0" w:afterAutospacing="0"/>
              <w:ind w:right="34"/>
              <w:rPr>
                <w:rFonts w:ascii="Arial" w:hAnsi="Arial" w:cs="Arial"/>
                <w:sz w:val="22"/>
                <w:szCs w:val="22"/>
              </w:rPr>
            </w:pPr>
            <w:r>
              <w:rPr>
                <w:rFonts w:ascii="Arial" w:hAnsi="Arial" w:cs="Arial"/>
                <w:sz w:val="22"/>
                <w:szCs w:val="22"/>
              </w:rPr>
              <w:t>2307915</w:t>
            </w:r>
          </w:p>
        </w:tc>
        <w:tc>
          <w:tcPr>
            <w:tcW w:w="1802" w:type="dxa"/>
          </w:tcPr>
          <w:p w14:paraId="2BF4C088" w14:textId="7777777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78AE510" w14:textId="7777777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F43577" w:rsidRPr="00230F35" w14:paraId="204593AE" w14:textId="77777777" w:rsidTr="00EA6B3B">
        <w:trPr>
          <w:trHeight w:val="1139"/>
        </w:trPr>
        <w:tc>
          <w:tcPr>
            <w:tcW w:w="8856" w:type="dxa"/>
            <w:gridSpan w:val="5"/>
          </w:tcPr>
          <w:p w14:paraId="6B07E4B3" w14:textId="2C294CCE" w:rsidR="00F43577" w:rsidRPr="00F43577" w:rsidRDefault="00F43577" w:rsidP="00F43577">
            <w:pPr>
              <w:pStyle w:val="NormalWeb"/>
              <w:rPr>
                <w:rFonts w:eastAsia="Times New Roman"/>
                <w:lang w:eastAsia="en-GB"/>
              </w:rPr>
            </w:pPr>
            <w:r w:rsidRPr="00230F35">
              <w:rPr>
                <w:rFonts w:ascii="Arial" w:hAnsi="Arial" w:cs="Arial"/>
                <w:sz w:val="22"/>
                <w:szCs w:val="22"/>
              </w:rPr>
              <w:t>Assignment title:</w:t>
            </w:r>
            <w:r>
              <w:rPr>
                <w:rFonts w:ascii="Arial" w:hAnsi="Arial" w:cs="Arial"/>
                <w:sz w:val="22"/>
                <w:szCs w:val="22"/>
              </w:rPr>
              <w:t xml:space="preserve"> </w:t>
            </w:r>
            <w:r w:rsidRPr="00F43577">
              <w:rPr>
                <w:rFonts w:ascii="Arial" w:hAnsi="Arial" w:cs="Arial"/>
                <w:sz w:val="22"/>
                <w:szCs w:val="22"/>
              </w:rPr>
              <w:t>A critical comparison of two secondary sources</w:t>
            </w:r>
            <w:r>
              <w:rPr>
                <w:rFonts w:ascii="CIDFont+F4" w:hAnsi="CIDFont+F4"/>
                <w:sz w:val="20"/>
                <w:szCs w:val="20"/>
              </w:rPr>
              <w:t xml:space="preserve"> </w:t>
            </w:r>
          </w:p>
          <w:p w14:paraId="28DD9FD0" w14:textId="77777777" w:rsidR="00F43577" w:rsidRPr="00230F35" w:rsidRDefault="00F43577" w:rsidP="00EA6B3B">
            <w:pPr>
              <w:pStyle w:val="NormalWeb"/>
              <w:spacing w:before="0" w:beforeAutospacing="0" w:after="0" w:afterAutospacing="0"/>
              <w:ind w:right="34"/>
              <w:rPr>
                <w:rFonts w:ascii="Arial" w:hAnsi="Arial" w:cs="Arial"/>
                <w:sz w:val="22"/>
                <w:szCs w:val="22"/>
              </w:rPr>
            </w:pPr>
          </w:p>
          <w:p w14:paraId="5948C0E8" w14:textId="77777777" w:rsidR="00F43577" w:rsidRDefault="00F43577" w:rsidP="00EA6B3B">
            <w:pPr>
              <w:pStyle w:val="NormalWeb"/>
              <w:spacing w:before="0" w:beforeAutospacing="0" w:after="0" w:afterAutospacing="0"/>
              <w:ind w:right="34"/>
              <w:rPr>
                <w:rFonts w:ascii="Arial" w:hAnsi="Arial" w:cs="Arial"/>
                <w:sz w:val="22"/>
                <w:szCs w:val="22"/>
              </w:rPr>
            </w:pPr>
          </w:p>
          <w:p w14:paraId="571D7605" w14:textId="3C558674"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4</w:t>
            </w:r>
            <w:r w:rsidRPr="009B4A4D">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t>November 2024</w:t>
            </w:r>
          </w:p>
        </w:tc>
      </w:tr>
      <w:tr w:rsidR="00F43577" w:rsidRPr="00230F35" w14:paraId="1EED3AE4" w14:textId="77777777" w:rsidTr="00EA6B3B">
        <w:trPr>
          <w:trHeight w:val="978"/>
        </w:trPr>
        <w:tc>
          <w:tcPr>
            <w:tcW w:w="8856" w:type="dxa"/>
            <w:gridSpan w:val="5"/>
            <w:tcBorders>
              <w:bottom w:val="single" w:sz="4" w:space="0" w:color="000000"/>
            </w:tcBorders>
          </w:tcPr>
          <w:p w14:paraId="283F4956" w14:textId="44F5BFCD" w:rsidR="00F43577" w:rsidRPr="00230F35" w:rsidRDefault="00F43577" w:rsidP="00EA6B3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F43577" w:rsidRPr="00230F35" w14:paraId="5476776E" w14:textId="77777777" w:rsidTr="00EA6B3B">
        <w:trPr>
          <w:trHeight w:val="978"/>
        </w:trPr>
        <w:tc>
          <w:tcPr>
            <w:tcW w:w="8856" w:type="dxa"/>
            <w:gridSpan w:val="5"/>
            <w:shd w:val="clear" w:color="auto" w:fill="D9D9D9"/>
          </w:tcPr>
          <w:p w14:paraId="0DF8FDB8" w14:textId="77777777" w:rsidR="00F43577" w:rsidRPr="00230F35"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42A3ADC" w14:textId="77777777" w:rsidR="00F43577" w:rsidRDefault="00F43577" w:rsidP="00EA6B3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roofErr w:type="spellStart"/>
            <w:proofErr w:type="gramStart"/>
            <w:r>
              <w:rPr>
                <w:rFonts w:ascii="Arial" w:hAnsi="Arial" w:cs="Arial"/>
                <w:sz w:val="22"/>
                <w:szCs w:val="22"/>
              </w:rPr>
              <w:t>L.Collin</w:t>
            </w:r>
            <w:proofErr w:type="spellEnd"/>
            <w:proofErr w:type="gramEnd"/>
            <w:r w:rsidRPr="00230F35">
              <w:rPr>
                <w:rFonts w:ascii="Arial" w:hAnsi="Arial" w:cs="Arial"/>
                <w:sz w:val="22"/>
                <w:szCs w:val="22"/>
              </w:rPr>
              <w:t>………………………………………</w:t>
            </w:r>
          </w:p>
          <w:p w14:paraId="0320DA8C" w14:textId="77777777" w:rsidR="00F43577" w:rsidRDefault="00F43577" w:rsidP="00EA6B3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1E6CF16C" w14:textId="77777777" w:rsidR="00F43577" w:rsidRPr="00230F35" w:rsidRDefault="00F43577" w:rsidP="00EA6B3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43577" w:rsidRPr="00230F35" w14:paraId="098BE6DB" w14:textId="77777777" w:rsidTr="00EA6B3B">
        <w:trPr>
          <w:trHeight w:val="3972"/>
        </w:trPr>
        <w:tc>
          <w:tcPr>
            <w:tcW w:w="8856" w:type="dxa"/>
            <w:gridSpan w:val="5"/>
          </w:tcPr>
          <w:p w14:paraId="5FD09478" w14:textId="77777777" w:rsidR="00F43577" w:rsidRDefault="00F43577" w:rsidP="00EA6B3B">
            <w:pPr>
              <w:rPr>
                <w:rFonts w:ascii="Arial" w:hAnsi="Arial"/>
                <w:b/>
              </w:rPr>
            </w:pPr>
          </w:p>
          <w:p w14:paraId="5FDCB3CE" w14:textId="77777777" w:rsidR="00F43577" w:rsidRPr="00116CE6" w:rsidRDefault="00F43577" w:rsidP="00EA6B3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99"/>
              <w:gridCol w:w="1611"/>
            </w:tblGrid>
            <w:tr w:rsidR="00F43577" w:rsidRPr="00116CE6" w14:paraId="0FB15D35" w14:textId="77777777" w:rsidTr="00EA6B3B">
              <w:tc>
                <w:tcPr>
                  <w:tcW w:w="6970" w:type="dxa"/>
                </w:tcPr>
                <w:p w14:paraId="30EADB79" w14:textId="77777777" w:rsidR="00F43577" w:rsidRPr="00116CE6" w:rsidRDefault="00F43577" w:rsidP="00EA6B3B">
                  <w:pPr>
                    <w:rPr>
                      <w:rFonts w:ascii="Arial" w:hAnsi="Arial"/>
                      <w:sz w:val="20"/>
                      <w:szCs w:val="20"/>
                    </w:rPr>
                  </w:pPr>
                </w:p>
                <w:p w14:paraId="3CF2918A" w14:textId="77777777" w:rsidR="00F43577" w:rsidRPr="00116CE6" w:rsidRDefault="00F43577" w:rsidP="00EA6B3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0C63A24" w14:textId="77777777" w:rsidR="00F43577" w:rsidRPr="00116CE6" w:rsidRDefault="00F43577" w:rsidP="00EA6B3B">
                  <w:pPr>
                    <w:rPr>
                      <w:rFonts w:ascii="Arial" w:hAnsi="Arial"/>
                      <w:sz w:val="20"/>
                      <w:szCs w:val="20"/>
                    </w:rPr>
                  </w:pPr>
                </w:p>
              </w:tc>
            </w:tr>
            <w:tr w:rsidR="00F43577" w:rsidRPr="00116CE6" w14:paraId="218FE412" w14:textId="77777777" w:rsidTr="00EA6B3B">
              <w:tc>
                <w:tcPr>
                  <w:tcW w:w="6970" w:type="dxa"/>
                </w:tcPr>
                <w:p w14:paraId="225183D6" w14:textId="77777777" w:rsidR="00F43577" w:rsidRPr="00116CE6" w:rsidRDefault="00F43577" w:rsidP="00EA6B3B">
                  <w:pPr>
                    <w:rPr>
                      <w:rFonts w:ascii="Arial" w:hAnsi="Arial"/>
                      <w:sz w:val="20"/>
                      <w:szCs w:val="20"/>
                    </w:rPr>
                  </w:pPr>
                </w:p>
                <w:p w14:paraId="2C3B6A75" w14:textId="77777777" w:rsidR="00F43577" w:rsidRPr="00116CE6" w:rsidRDefault="00F43577" w:rsidP="00EA6B3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E6FC971" w14:textId="77777777" w:rsidR="00F43577" w:rsidRPr="00116CE6" w:rsidRDefault="00F43577" w:rsidP="00EA6B3B">
                  <w:pPr>
                    <w:rPr>
                      <w:rFonts w:ascii="Arial" w:hAnsi="Arial"/>
                      <w:sz w:val="20"/>
                      <w:szCs w:val="20"/>
                    </w:rPr>
                  </w:pPr>
                </w:p>
              </w:tc>
            </w:tr>
            <w:tr w:rsidR="00F43577" w:rsidRPr="00116CE6" w14:paraId="1E577757" w14:textId="77777777" w:rsidTr="00EA6B3B">
              <w:tc>
                <w:tcPr>
                  <w:tcW w:w="6970" w:type="dxa"/>
                </w:tcPr>
                <w:p w14:paraId="282D4F4C" w14:textId="77777777" w:rsidR="00F43577" w:rsidRPr="00116CE6" w:rsidRDefault="00F43577" w:rsidP="00EA6B3B">
                  <w:pPr>
                    <w:rPr>
                      <w:rFonts w:ascii="Arial" w:hAnsi="Arial"/>
                      <w:sz w:val="20"/>
                      <w:szCs w:val="20"/>
                    </w:rPr>
                  </w:pPr>
                </w:p>
                <w:p w14:paraId="6D47D865" w14:textId="77777777" w:rsidR="00F43577" w:rsidRPr="00116CE6" w:rsidRDefault="00F43577" w:rsidP="00EA6B3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84586F6" w14:textId="77777777" w:rsidR="00F43577" w:rsidRPr="00116CE6" w:rsidRDefault="00F43577" w:rsidP="00EA6B3B">
                  <w:pPr>
                    <w:rPr>
                      <w:rFonts w:ascii="Arial" w:hAnsi="Arial"/>
                      <w:sz w:val="20"/>
                      <w:szCs w:val="20"/>
                    </w:rPr>
                  </w:pPr>
                </w:p>
              </w:tc>
            </w:tr>
            <w:tr w:rsidR="00F43577" w:rsidRPr="00116CE6" w14:paraId="58EC89AB" w14:textId="77777777" w:rsidTr="00EA6B3B">
              <w:tc>
                <w:tcPr>
                  <w:tcW w:w="6970" w:type="dxa"/>
                </w:tcPr>
                <w:p w14:paraId="1C8A14B5" w14:textId="77777777" w:rsidR="00F43577" w:rsidRDefault="00F43577" w:rsidP="00EA6B3B">
                  <w:pPr>
                    <w:rPr>
                      <w:rFonts w:ascii="Arial" w:hAnsi="Arial"/>
                      <w:sz w:val="20"/>
                      <w:szCs w:val="20"/>
                    </w:rPr>
                  </w:pPr>
                </w:p>
                <w:p w14:paraId="78491DE5" w14:textId="77777777" w:rsidR="00F43577" w:rsidRPr="00022345" w:rsidRDefault="00F43577" w:rsidP="00EA6B3B">
                  <w:pPr>
                    <w:rPr>
                      <w:rFonts w:ascii="Arial" w:hAnsi="Arial"/>
                      <w:b/>
                      <w:sz w:val="20"/>
                      <w:szCs w:val="20"/>
                    </w:rPr>
                  </w:pPr>
                  <w:r w:rsidRPr="00022345">
                    <w:rPr>
                      <w:rFonts w:ascii="Arial" w:hAnsi="Arial"/>
                      <w:b/>
                      <w:sz w:val="20"/>
                      <w:szCs w:val="20"/>
                    </w:rPr>
                    <w:t>Final Mark</w:t>
                  </w:r>
                </w:p>
                <w:p w14:paraId="280CD899" w14:textId="77777777" w:rsidR="00F43577" w:rsidRPr="00116CE6" w:rsidRDefault="00F43577" w:rsidP="00EA6B3B">
                  <w:pPr>
                    <w:rPr>
                      <w:rFonts w:ascii="Arial" w:hAnsi="Arial"/>
                      <w:sz w:val="20"/>
                      <w:szCs w:val="20"/>
                    </w:rPr>
                  </w:pPr>
                </w:p>
              </w:tc>
              <w:tc>
                <w:tcPr>
                  <w:tcW w:w="1660" w:type="dxa"/>
                </w:tcPr>
                <w:p w14:paraId="0FDE298C" w14:textId="77777777" w:rsidR="00F43577" w:rsidRPr="00116CE6" w:rsidRDefault="00F43577" w:rsidP="00EA6B3B">
                  <w:pPr>
                    <w:rPr>
                      <w:rFonts w:ascii="Arial" w:hAnsi="Arial"/>
                      <w:sz w:val="20"/>
                      <w:szCs w:val="20"/>
                    </w:rPr>
                  </w:pPr>
                </w:p>
              </w:tc>
            </w:tr>
          </w:tbl>
          <w:p w14:paraId="056A4C9A" w14:textId="77777777" w:rsidR="00F43577" w:rsidRDefault="00F43577" w:rsidP="00EA6B3B">
            <w:pPr>
              <w:pStyle w:val="NormalWeb"/>
              <w:spacing w:before="0" w:beforeAutospacing="0" w:after="0" w:afterAutospacing="0"/>
              <w:ind w:left="142" w:right="34"/>
              <w:rPr>
                <w:rFonts w:ascii="Arial" w:hAnsi="Arial" w:cs="Arial"/>
                <w:b/>
                <w:sz w:val="22"/>
                <w:szCs w:val="22"/>
              </w:rPr>
            </w:pPr>
          </w:p>
          <w:p w14:paraId="723C4DCA" w14:textId="17B8E832" w:rsidR="00F43577" w:rsidRPr="00F43577" w:rsidRDefault="00F43577" w:rsidP="00F4357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r>
              <w:rPr>
                <w:rFonts w:ascii="Arial" w:hAnsi="Arial" w:cs="Arial"/>
                <w:sz w:val="22"/>
                <w:szCs w:val="22"/>
              </w:rPr>
              <w:t>.</w:t>
            </w:r>
          </w:p>
          <w:p w14:paraId="6B7FCCB0" w14:textId="77777777" w:rsidR="00F43577" w:rsidRDefault="00F43577" w:rsidP="00EA6B3B">
            <w:pPr>
              <w:pStyle w:val="NormalWeb"/>
              <w:spacing w:before="0" w:beforeAutospacing="0" w:after="0" w:afterAutospacing="0"/>
              <w:rPr>
                <w:rFonts w:ascii="Arial" w:hAnsi="Arial" w:cs="Arial"/>
                <w:b/>
                <w:sz w:val="22"/>
                <w:szCs w:val="22"/>
              </w:rPr>
            </w:pPr>
          </w:p>
          <w:p w14:paraId="20DC77B9" w14:textId="77777777" w:rsidR="00F43577" w:rsidRDefault="00F43577" w:rsidP="00EA6B3B">
            <w:pPr>
              <w:pStyle w:val="NormalWeb"/>
              <w:spacing w:before="0" w:beforeAutospacing="0" w:after="0" w:afterAutospacing="0"/>
              <w:rPr>
                <w:rFonts w:ascii="Arial" w:hAnsi="Arial" w:cs="Arial"/>
                <w:b/>
                <w:sz w:val="22"/>
                <w:szCs w:val="22"/>
              </w:rPr>
            </w:pPr>
          </w:p>
          <w:p w14:paraId="44E9AA61" w14:textId="77777777" w:rsidR="00F43577" w:rsidRDefault="00F43577" w:rsidP="00EA6B3B">
            <w:pPr>
              <w:pStyle w:val="NormalWeb"/>
              <w:spacing w:before="0" w:beforeAutospacing="0" w:after="0" w:afterAutospacing="0"/>
              <w:rPr>
                <w:rFonts w:ascii="Arial" w:hAnsi="Arial" w:cs="Arial"/>
                <w:b/>
                <w:sz w:val="22"/>
                <w:szCs w:val="22"/>
              </w:rPr>
            </w:pPr>
          </w:p>
          <w:p w14:paraId="533A3197" w14:textId="77777777" w:rsidR="00F43577" w:rsidRPr="00230F35" w:rsidRDefault="00F43577" w:rsidP="00EA6B3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A8D4C56" w14:textId="77777777" w:rsidR="00F43577" w:rsidRDefault="00F43577" w:rsidP="00EA6B3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9B68152" w14:textId="77777777" w:rsidR="00F43577" w:rsidRPr="00001C3B" w:rsidRDefault="00F43577" w:rsidP="00EA6B3B">
            <w:pPr>
              <w:pStyle w:val="NormalWeb"/>
              <w:rPr>
                <w:rFonts w:ascii="Arial" w:hAnsi="Arial" w:cs="Arial"/>
                <w:sz w:val="22"/>
                <w:szCs w:val="22"/>
              </w:rPr>
            </w:pPr>
          </w:p>
        </w:tc>
      </w:tr>
      <w:tr w:rsidR="00F43577" w:rsidRPr="00230F35" w14:paraId="088E40FF" w14:textId="77777777" w:rsidTr="00EA6B3B">
        <w:trPr>
          <w:trHeight w:val="492"/>
        </w:trPr>
        <w:tc>
          <w:tcPr>
            <w:tcW w:w="6768" w:type="dxa"/>
            <w:gridSpan w:val="3"/>
          </w:tcPr>
          <w:p w14:paraId="57241EA6" w14:textId="77777777" w:rsidR="00F43577" w:rsidRPr="00230F35" w:rsidRDefault="00F43577" w:rsidP="00EA6B3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FB89DE6" w14:textId="77777777" w:rsidR="00F43577" w:rsidRPr="00230F35" w:rsidRDefault="00F43577" w:rsidP="00EA6B3B">
            <w:pPr>
              <w:pStyle w:val="NormalWeb"/>
              <w:spacing w:after="0"/>
              <w:ind w:left="142" w:right="34"/>
              <w:rPr>
                <w:rFonts w:ascii="Arial" w:hAnsi="Arial" w:cs="Arial"/>
                <w:sz w:val="22"/>
                <w:szCs w:val="22"/>
              </w:rPr>
            </w:pPr>
            <w:r w:rsidRPr="00230F35">
              <w:rPr>
                <w:rFonts w:ascii="Arial" w:hAnsi="Arial" w:cs="Arial"/>
                <w:sz w:val="22"/>
                <w:szCs w:val="22"/>
              </w:rPr>
              <w:t>Date:</w:t>
            </w:r>
          </w:p>
        </w:tc>
      </w:tr>
      <w:tr w:rsidR="00F43577" w:rsidRPr="002F467C" w14:paraId="7505E2F7" w14:textId="77777777" w:rsidTr="00EA6B3B">
        <w:tc>
          <w:tcPr>
            <w:tcW w:w="8856" w:type="dxa"/>
            <w:gridSpan w:val="5"/>
          </w:tcPr>
          <w:p w14:paraId="54603234" w14:textId="77777777" w:rsidR="00F43577" w:rsidRPr="00230F35" w:rsidRDefault="00F43577" w:rsidP="00EA6B3B">
            <w:pPr>
              <w:pStyle w:val="NormalWeb"/>
              <w:spacing w:before="0" w:beforeAutospacing="0" w:after="0" w:afterAutospacing="0"/>
              <w:ind w:right="-334"/>
              <w:rPr>
                <w:rFonts w:ascii="Arial" w:hAnsi="Arial" w:cs="Arial"/>
                <w:bCs/>
                <w:i/>
                <w:sz w:val="22"/>
                <w:szCs w:val="22"/>
              </w:rPr>
            </w:pPr>
          </w:p>
          <w:p w14:paraId="0972DE3E" w14:textId="77777777" w:rsidR="00F43577" w:rsidRPr="00230F35" w:rsidRDefault="00F43577" w:rsidP="00EA6B3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6C4B2D6" w14:textId="77777777" w:rsidR="00F43577" w:rsidRPr="00230F35" w:rsidRDefault="00F43577" w:rsidP="00EA6B3B">
            <w:pPr>
              <w:pStyle w:val="NormalWeb"/>
              <w:spacing w:before="0" w:beforeAutospacing="0" w:after="0" w:afterAutospacing="0"/>
              <w:ind w:right="-334"/>
              <w:rPr>
                <w:rFonts w:ascii="Arial" w:hAnsi="Arial" w:cs="Arial"/>
                <w:b/>
                <w:bCs/>
                <w:sz w:val="22"/>
                <w:szCs w:val="22"/>
              </w:rPr>
            </w:pPr>
          </w:p>
          <w:p w14:paraId="130D8C12"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C3373B"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212A77C0"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540C5C2"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50EF887B"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1053AAD5"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4CD602D"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05EFA466"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55828EE2"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0CB045ED" w14:textId="77777777" w:rsidR="00F43577" w:rsidRDefault="00F43577" w:rsidP="00EA6B3B">
            <w:pPr>
              <w:pStyle w:val="NormalWeb"/>
              <w:spacing w:before="0" w:beforeAutospacing="0" w:after="0" w:afterAutospacing="0"/>
              <w:ind w:right="-334"/>
              <w:rPr>
                <w:rFonts w:ascii="Arial" w:hAnsi="Arial" w:cs="Arial"/>
                <w:bCs/>
                <w:sz w:val="22"/>
                <w:szCs w:val="22"/>
              </w:rPr>
            </w:pPr>
          </w:p>
          <w:p w14:paraId="6177560F"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3A2D69CC"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B40839C"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tc>
      </w:tr>
      <w:tr w:rsidR="00F43577" w:rsidRPr="002F467C" w14:paraId="7E698A58" w14:textId="77777777" w:rsidTr="00EA6B3B">
        <w:trPr>
          <w:trHeight w:val="720"/>
        </w:trPr>
        <w:tc>
          <w:tcPr>
            <w:tcW w:w="5211" w:type="dxa"/>
            <w:gridSpan w:val="2"/>
          </w:tcPr>
          <w:p w14:paraId="7DE12220"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0E72454"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43577" w:rsidRPr="002F467C" w14:paraId="6D5300F1" w14:textId="77777777" w:rsidTr="00EA6B3B">
        <w:trPr>
          <w:trHeight w:val="720"/>
        </w:trPr>
        <w:tc>
          <w:tcPr>
            <w:tcW w:w="8856" w:type="dxa"/>
            <w:gridSpan w:val="5"/>
          </w:tcPr>
          <w:p w14:paraId="31ED5E63" w14:textId="77777777" w:rsidR="00F43577" w:rsidRPr="00B34964" w:rsidRDefault="00F43577" w:rsidP="00EA6B3B">
            <w:pPr>
              <w:rPr>
                <w:rFonts w:ascii="Arial" w:hAnsi="Arial" w:cs="Arial"/>
                <w:b/>
                <w:sz w:val="22"/>
                <w:szCs w:val="22"/>
              </w:rPr>
            </w:pPr>
            <w:r w:rsidRPr="00B34964">
              <w:rPr>
                <w:rFonts w:ascii="Arial" w:hAnsi="Arial" w:cs="Arial"/>
                <w:b/>
                <w:sz w:val="22"/>
                <w:szCs w:val="22"/>
              </w:rPr>
              <w:t>External Examiner’s comments (if relevant)</w:t>
            </w:r>
          </w:p>
          <w:p w14:paraId="7A4ABEB9"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2083B958"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86A1B70"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19AB99EA"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673C7428"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15410DAE"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BB69C4E"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27976335"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75C5C04B" w14:textId="77777777" w:rsidR="00F43577" w:rsidRDefault="00F43577" w:rsidP="00EA6B3B">
            <w:pPr>
              <w:pStyle w:val="NormalWeb"/>
              <w:spacing w:before="0" w:beforeAutospacing="0" w:after="0" w:afterAutospacing="0"/>
              <w:ind w:right="-334"/>
              <w:rPr>
                <w:rFonts w:ascii="Arial" w:hAnsi="Arial" w:cs="Arial"/>
                <w:bCs/>
                <w:sz w:val="22"/>
                <w:szCs w:val="22"/>
              </w:rPr>
            </w:pPr>
          </w:p>
          <w:p w14:paraId="3E6EE77F"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p w14:paraId="3FB3BC7E" w14:textId="77777777" w:rsidR="00F43577" w:rsidRPr="00230F35" w:rsidRDefault="00F43577" w:rsidP="00EA6B3B">
            <w:pPr>
              <w:pStyle w:val="NormalWeb"/>
              <w:spacing w:before="0" w:beforeAutospacing="0" w:after="0" w:afterAutospacing="0"/>
              <w:ind w:right="-334"/>
              <w:rPr>
                <w:rFonts w:ascii="Arial" w:hAnsi="Arial" w:cs="Arial"/>
                <w:bCs/>
                <w:sz w:val="22"/>
                <w:szCs w:val="22"/>
              </w:rPr>
            </w:pPr>
          </w:p>
        </w:tc>
      </w:tr>
      <w:tr w:rsidR="00F43577" w:rsidRPr="002F467C" w14:paraId="53A1077D" w14:textId="77777777" w:rsidTr="00EA6B3B">
        <w:trPr>
          <w:trHeight w:val="720"/>
        </w:trPr>
        <w:tc>
          <w:tcPr>
            <w:tcW w:w="5211" w:type="dxa"/>
            <w:gridSpan w:val="2"/>
          </w:tcPr>
          <w:p w14:paraId="24580F38" w14:textId="77777777" w:rsidR="00F43577" w:rsidRPr="00230F35" w:rsidRDefault="00F43577" w:rsidP="00EA6B3B">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14C9FF3" w14:textId="77777777" w:rsidR="00F43577" w:rsidRPr="00230F35" w:rsidRDefault="00F43577" w:rsidP="00EA6B3B">
            <w:pPr>
              <w:rPr>
                <w:rFonts w:ascii="Arial" w:hAnsi="Arial" w:cs="Arial"/>
                <w:sz w:val="22"/>
                <w:szCs w:val="22"/>
              </w:rPr>
            </w:pPr>
            <w:r w:rsidRPr="00230F35">
              <w:rPr>
                <w:rFonts w:ascii="Arial" w:hAnsi="Arial" w:cs="Arial"/>
                <w:sz w:val="22"/>
                <w:szCs w:val="22"/>
              </w:rPr>
              <w:t>Date:</w:t>
            </w:r>
          </w:p>
        </w:tc>
      </w:tr>
    </w:tbl>
    <w:p w14:paraId="63A93AEC" w14:textId="77777777" w:rsidR="00F43577" w:rsidRDefault="00F43577" w:rsidP="00F43577">
      <w:pPr>
        <w:pStyle w:val="NormalWeb"/>
        <w:spacing w:before="0" w:beforeAutospacing="0" w:after="0" w:afterAutospacing="0"/>
        <w:ind w:right="-334"/>
        <w:rPr>
          <w:rFonts w:ascii="Trebuchet MS" w:hAnsi="Trebuchet MS" w:cs="Tahoma"/>
          <w:bCs/>
          <w:sz w:val="24"/>
          <w:szCs w:val="24"/>
        </w:rPr>
      </w:pPr>
    </w:p>
    <w:p w14:paraId="1C9944D7" w14:textId="77777777" w:rsidR="00F43577" w:rsidRPr="009B4A4D" w:rsidRDefault="00F43577" w:rsidP="00F43577">
      <w:pPr>
        <w:pStyle w:val="NormalWeb"/>
        <w:spacing w:before="0" w:beforeAutospacing="0" w:after="0" w:afterAutospacing="0" w:line="360" w:lineRule="auto"/>
        <w:ind w:right="-334"/>
        <w:rPr>
          <w:rFonts w:ascii="Trebuchet MS" w:hAnsi="Trebuchet MS" w:cs="Tahoma"/>
          <w:bCs/>
          <w:sz w:val="32"/>
          <w:szCs w:val="32"/>
        </w:rPr>
      </w:pPr>
    </w:p>
    <w:p w14:paraId="3EF2B5AF" w14:textId="0192E3F5" w:rsidR="00F43577" w:rsidRPr="009B4A4D" w:rsidRDefault="00F43577" w:rsidP="00F43577">
      <w:pPr>
        <w:pStyle w:val="NormalWeb"/>
        <w:spacing w:before="0" w:beforeAutospacing="0" w:after="0" w:afterAutospacing="0" w:line="360" w:lineRule="auto"/>
        <w:ind w:right="-334"/>
        <w:jc w:val="center"/>
        <w:rPr>
          <w:rFonts w:ascii="Times New Roman" w:hAnsi="Times New Roman"/>
          <w:bCs/>
          <w:sz w:val="32"/>
          <w:szCs w:val="32"/>
          <w:u w:val="single"/>
        </w:rPr>
      </w:pPr>
      <w:r w:rsidRPr="009B4A4D">
        <w:rPr>
          <w:rFonts w:ascii="Times New Roman" w:hAnsi="Times New Roman"/>
          <w:bCs/>
          <w:sz w:val="32"/>
          <w:szCs w:val="32"/>
          <w:u w:val="single"/>
        </w:rPr>
        <w:t>HPCA70</w:t>
      </w:r>
      <w:r>
        <w:rPr>
          <w:rFonts w:ascii="Times New Roman" w:hAnsi="Times New Roman"/>
          <w:bCs/>
          <w:sz w:val="32"/>
          <w:szCs w:val="32"/>
          <w:u w:val="single"/>
        </w:rPr>
        <w:t>15</w:t>
      </w:r>
      <w:r w:rsidRPr="009B4A4D">
        <w:rPr>
          <w:rFonts w:ascii="Times New Roman" w:hAnsi="Times New Roman"/>
          <w:bCs/>
          <w:sz w:val="32"/>
          <w:szCs w:val="32"/>
          <w:u w:val="single"/>
        </w:rPr>
        <w:t>: Essay One</w:t>
      </w:r>
    </w:p>
    <w:p w14:paraId="0030E2A7" w14:textId="77777777" w:rsidR="00F43577" w:rsidRPr="009B4A4D" w:rsidRDefault="00F43577" w:rsidP="00F43577">
      <w:pPr>
        <w:pStyle w:val="NormalWeb"/>
        <w:spacing w:before="0" w:beforeAutospacing="0" w:after="0" w:afterAutospacing="0" w:line="360" w:lineRule="auto"/>
        <w:ind w:right="-334"/>
        <w:jc w:val="center"/>
        <w:rPr>
          <w:rFonts w:ascii="Times New Roman" w:hAnsi="Times New Roman"/>
          <w:bCs/>
          <w:sz w:val="32"/>
          <w:szCs w:val="32"/>
          <w:u w:val="single"/>
        </w:rPr>
      </w:pPr>
    </w:p>
    <w:p w14:paraId="6E73DF9B" w14:textId="77777777" w:rsidR="00F43577" w:rsidRDefault="00F43577" w:rsidP="00F43577">
      <w:pPr>
        <w:pStyle w:val="NormalWeb"/>
        <w:spacing w:before="0" w:beforeAutospacing="0" w:after="0" w:afterAutospacing="0" w:line="360" w:lineRule="auto"/>
        <w:ind w:right="-334"/>
        <w:jc w:val="center"/>
        <w:rPr>
          <w:rFonts w:ascii="Times New Roman" w:hAnsi="Times New Roman"/>
          <w:bCs/>
          <w:sz w:val="32"/>
          <w:szCs w:val="32"/>
          <w:u w:val="single"/>
        </w:rPr>
      </w:pPr>
      <w:r w:rsidRPr="009B4A4D">
        <w:rPr>
          <w:rFonts w:ascii="Times New Roman" w:hAnsi="Times New Roman"/>
          <w:bCs/>
          <w:sz w:val="32"/>
          <w:szCs w:val="32"/>
          <w:u w:val="single"/>
        </w:rPr>
        <w:t>Luke Collin</w:t>
      </w:r>
    </w:p>
    <w:p w14:paraId="395BDE10" w14:textId="77777777" w:rsidR="00F43577" w:rsidRDefault="00F43577" w:rsidP="00F43577">
      <w:pPr>
        <w:pStyle w:val="NormalWeb"/>
        <w:spacing w:before="0" w:beforeAutospacing="0" w:after="0" w:afterAutospacing="0" w:line="360" w:lineRule="auto"/>
        <w:ind w:right="-334"/>
        <w:jc w:val="center"/>
        <w:rPr>
          <w:rFonts w:ascii="Times New Roman" w:hAnsi="Times New Roman"/>
          <w:bCs/>
          <w:sz w:val="32"/>
          <w:szCs w:val="32"/>
          <w:u w:val="single"/>
        </w:rPr>
      </w:pPr>
    </w:p>
    <w:p w14:paraId="2F817B51" w14:textId="1564A932" w:rsidR="00F43577" w:rsidRPr="00F43577" w:rsidRDefault="00F43577" w:rsidP="00B316FF">
      <w:pPr>
        <w:pStyle w:val="NormalWeb"/>
        <w:spacing w:before="0" w:beforeAutospacing="0" w:after="0" w:afterAutospacing="0" w:line="360" w:lineRule="auto"/>
        <w:ind w:right="-334"/>
        <w:jc w:val="center"/>
        <w:rPr>
          <w:rFonts w:ascii="Times New Roman" w:hAnsi="Times New Roman"/>
          <w:bCs/>
          <w:sz w:val="32"/>
          <w:szCs w:val="32"/>
          <w:u w:val="single"/>
        </w:rPr>
      </w:pPr>
      <w:r w:rsidRPr="00F43577">
        <w:rPr>
          <w:rFonts w:ascii="Times New Roman" w:hAnsi="Times New Roman"/>
          <w:sz w:val="32"/>
          <w:szCs w:val="32"/>
          <w:u w:val="single"/>
        </w:rPr>
        <w:t>A critical comparison of two secondary sources</w:t>
      </w:r>
    </w:p>
    <w:p w14:paraId="0425CB84" w14:textId="77777777" w:rsidR="00F43577" w:rsidRDefault="00F43577" w:rsidP="00D24A1E">
      <w:pPr>
        <w:pStyle w:val="NormalWeb"/>
        <w:spacing w:before="0" w:beforeAutospacing="0" w:after="0" w:afterAutospacing="0" w:line="360" w:lineRule="auto"/>
        <w:ind w:right="-334"/>
        <w:rPr>
          <w:rFonts w:ascii="Times New Roman" w:hAnsi="Times New Roman"/>
          <w:bCs/>
          <w:sz w:val="32"/>
          <w:szCs w:val="32"/>
          <w:u w:val="single"/>
        </w:rPr>
      </w:pPr>
    </w:p>
    <w:p w14:paraId="29BE0B5B" w14:textId="4E78DE78" w:rsidR="00D736FB" w:rsidRPr="00D736FB" w:rsidRDefault="00D736FB" w:rsidP="00B316FF">
      <w:pPr>
        <w:pStyle w:val="NormalWeb"/>
        <w:spacing w:line="360" w:lineRule="auto"/>
        <w:jc w:val="both"/>
        <w:rPr>
          <w:rFonts w:ascii="Times New Roman" w:hAnsi="Times New Roman"/>
          <w:bCs/>
          <w:sz w:val="24"/>
          <w:szCs w:val="24"/>
          <w:u w:val="single"/>
        </w:rPr>
      </w:pPr>
      <w:r>
        <w:rPr>
          <w:rFonts w:ascii="Times New Roman" w:hAnsi="Times New Roman"/>
          <w:bCs/>
          <w:sz w:val="24"/>
          <w:szCs w:val="24"/>
          <w:u w:val="single"/>
        </w:rPr>
        <w:t>Introduction</w:t>
      </w:r>
    </w:p>
    <w:p w14:paraId="65C7AF80" w14:textId="1D446515" w:rsidR="00D736FB" w:rsidRPr="0059166D" w:rsidRDefault="00203414" w:rsidP="00B316FF">
      <w:pPr>
        <w:pStyle w:val="NormalWeb"/>
        <w:spacing w:line="360" w:lineRule="auto"/>
        <w:jc w:val="both"/>
        <w:rPr>
          <w:rFonts w:ascii="Times New Roman" w:hAnsi="Times New Roman"/>
          <w:bCs/>
          <w:sz w:val="24"/>
          <w:szCs w:val="24"/>
        </w:rPr>
      </w:pPr>
      <w:r>
        <w:rPr>
          <w:rFonts w:ascii="Times New Roman" w:hAnsi="Times New Roman"/>
          <w:bCs/>
          <w:sz w:val="24"/>
          <w:szCs w:val="24"/>
        </w:rPr>
        <w:t xml:space="preserve">The subject of Astrology has been the topic of ridicule and scepticism throughout history and has undergone numerous rebirths and transformations along the way. </w:t>
      </w:r>
      <w:r w:rsidR="00D736FB" w:rsidRPr="00D736FB">
        <w:rPr>
          <w:rFonts w:ascii="Times New Roman" w:hAnsi="Times New Roman"/>
          <w:bCs/>
          <w:sz w:val="24"/>
          <w:szCs w:val="24"/>
        </w:rPr>
        <w:t xml:space="preserve">This essay will </w:t>
      </w:r>
      <w:r>
        <w:rPr>
          <w:rFonts w:ascii="Times New Roman" w:hAnsi="Times New Roman"/>
          <w:bCs/>
          <w:sz w:val="24"/>
          <w:szCs w:val="24"/>
        </w:rPr>
        <w:t xml:space="preserve">demonstrate how exactly these took place </w:t>
      </w:r>
      <w:r w:rsidR="0059166D">
        <w:rPr>
          <w:rFonts w:ascii="Times New Roman" w:hAnsi="Times New Roman"/>
          <w:bCs/>
          <w:sz w:val="24"/>
          <w:szCs w:val="24"/>
        </w:rPr>
        <w:t>by</w:t>
      </w:r>
      <w:r>
        <w:rPr>
          <w:rFonts w:ascii="Times New Roman" w:hAnsi="Times New Roman"/>
          <w:bCs/>
          <w:sz w:val="24"/>
          <w:szCs w:val="24"/>
        </w:rPr>
        <w:t xml:space="preserve"> </w:t>
      </w:r>
      <w:r w:rsidR="00D736FB" w:rsidRPr="00D736FB">
        <w:rPr>
          <w:rFonts w:ascii="Times New Roman" w:hAnsi="Times New Roman"/>
          <w:bCs/>
          <w:sz w:val="24"/>
          <w:szCs w:val="24"/>
        </w:rPr>
        <w:t>undertak</w:t>
      </w:r>
      <w:r w:rsidR="0059166D">
        <w:rPr>
          <w:rFonts w:ascii="Times New Roman" w:hAnsi="Times New Roman"/>
          <w:bCs/>
          <w:sz w:val="24"/>
          <w:szCs w:val="24"/>
        </w:rPr>
        <w:t>ing</w:t>
      </w:r>
      <w:r w:rsidR="00D736FB" w:rsidRPr="00D736FB">
        <w:rPr>
          <w:rFonts w:ascii="Times New Roman" w:hAnsi="Times New Roman"/>
          <w:bCs/>
          <w:sz w:val="24"/>
          <w:szCs w:val="24"/>
        </w:rPr>
        <w:t xml:space="preserve"> a critical comparison of two secondary sources that</w:t>
      </w:r>
      <w:r w:rsidR="0059166D">
        <w:rPr>
          <w:rFonts w:ascii="Times New Roman" w:hAnsi="Times New Roman"/>
          <w:bCs/>
          <w:sz w:val="24"/>
          <w:szCs w:val="24"/>
        </w:rPr>
        <w:t xml:space="preserve"> focus on the condition of astrology in two different periods of time, namely the 12</w:t>
      </w:r>
      <w:r w:rsidR="0059166D" w:rsidRPr="0059166D">
        <w:rPr>
          <w:rFonts w:ascii="Times New Roman" w:hAnsi="Times New Roman"/>
          <w:bCs/>
          <w:sz w:val="24"/>
          <w:szCs w:val="24"/>
          <w:vertAlign w:val="superscript"/>
        </w:rPr>
        <w:t>th</w:t>
      </w:r>
      <w:r w:rsidR="0059166D">
        <w:rPr>
          <w:rFonts w:ascii="Times New Roman" w:hAnsi="Times New Roman"/>
          <w:bCs/>
          <w:sz w:val="24"/>
          <w:szCs w:val="24"/>
        </w:rPr>
        <w:t xml:space="preserve"> and 17</w:t>
      </w:r>
      <w:r w:rsidR="0059166D" w:rsidRPr="0059166D">
        <w:rPr>
          <w:rFonts w:ascii="Times New Roman" w:hAnsi="Times New Roman"/>
          <w:bCs/>
          <w:sz w:val="24"/>
          <w:szCs w:val="24"/>
          <w:vertAlign w:val="superscript"/>
        </w:rPr>
        <w:t>th</w:t>
      </w:r>
      <w:r w:rsidR="0059166D">
        <w:rPr>
          <w:rFonts w:ascii="Times New Roman" w:hAnsi="Times New Roman"/>
          <w:bCs/>
          <w:sz w:val="24"/>
          <w:szCs w:val="24"/>
        </w:rPr>
        <w:t xml:space="preserve"> centuries</w:t>
      </w:r>
      <w:r w:rsidR="00D736FB" w:rsidRPr="00D736FB">
        <w:rPr>
          <w:rFonts w:ascii="Times New Roman" w:hAnsi="Times New Roman"/>
          <w:bCs/>
          <w:sz w:val="24"/>
          <w:szCs w:val="24"/>
        </w:rPr>
        <w:t xml:space="preserve">. The sources chosen for this purpose are </w:t>
      </w:r>
      <w:r w:rsidR="00D736FB" w:rsidRPr="00D736FB">
        <w:rPr>
          <w:rFonts w:ascii="Times New Roman" w:eastAsia="Times New Roman" w:hAnsi="Times New Roman"/>
          <w:i/>
          <w:iCs/>
          <w:color w:val="auto"/>
          <w:sz w:val="24"/>
          <w:szCs w:val="24"/>
          <w:lang w:eastAsia="en-GB"/>
        </w:rPr>
        <w:t>'Reassessing the Marginalization of Astrology in the Early Modern World.'</w:t>
      </w:r>
      <w:r w:rsidR="00D736FB" w:rsidRPr="00D736FB">
        <w:rPr>
          <w:rFonts w:ascii="Times New Roman" w:eastAsia="Times New Roman" w:hAnsi="Times New Roman"/>
          <w:color w:val="auto"/>
          <w:sz w:val="24"/>
          <w:szCs w:val="24"/>
          <w:lang w:eastAsia="en-GB"/>
        </w:rPr>
        <w:t xml:space="preserve"> </w:t>
      </w:r>
      <w:r w:rsidR="00D736FB" w:rsidRPr="00D736FB">
        <w:rPr>
          <w:rFonts w:ascii="Times New Roman" w:eastAsia="Times New Roman" w:hAnsi="Times New Roman"/>
          <w:color w:val="auto"/>
          <w:sz w:val="24"/>
          <w:szCs w:val="24"/>
          <w:lang w:eastAsia="en-GB"/>
        </w:rPr>
        <w:t xml:space="preserve">by </w:t>
      </w:r>
      <w:r w:rsidR="00D736FB" w:rsidRPr="00D736FB">
        <w:rPr>
          <w:rFonts w:ascii="Times New Roman" w:eastAsia="Times New Roman" w:hAnsi="Times New Roman"/>
          <w:color w:val="auto"/>
          <w:sz w:val="24"/>
          <w:szCs w:val="24"/>
          <w:lang w:eastAsia="en-GB"/>
        </w:rPr>
        <w:t>Michelle</w:t>
      </w:r>
      <w:r w:rsidR="00D736FB" w:rsidRPr="00D736FB">
        <w:rPr>
          <w:rFonts w:ascii="Times New Roman" w:eastAsia="Times New Roman" w:hAnsi="Times New Roman"/>
          <w:color w:val="auto"/>
          <w:sz w:val="24"/>
          <w:szCs w:val="24"/>
          <w:lang w:eastAsia="en-GB"/>
        </w:rPr>
        <w:t xml:space="preserve"> </w:t>
      </w:r>
      <w:r w:rsidR="00D736FB" w:rsidRPr="00D736FB">
        <w:rPr>
          <w:rFonts w:ascii="Times New Roman" w:eastAsia="Times New Roman" w:hAnsi="Times New Roman"/>
          <w:color w:val="auto"/>
          <w:sz w:val="24"/>
          <w:szCs w:val="24"/>
          <w:lang w:eastAsia="en-GB"/>
        </w:rPr>
        <w:t>Pfeffer</w:t>
      </w:r>
      <w:r w:rsidR="00D736FB">
        <w:rPr>
          <w:rFonts w:ascii="Times New Roman" w:eastAsia="Times New Roman" w:hAnsi="Times New Roman"/>
          <w:color w:val="auto"/>
          <w:sz w:val="24"/>
          <w:szCs w:val="24"/>
          <w:lang w:eastAsia="en-GB"/>
        </w:rPr>
        <w:t xml:space="preserve"> </w:t>
      </w:r>
      <w:r w:rsidR="00D736FB" w:rsidRPr="00D736FB">
        <w:rPr>
          <w:rFonts w:ascii="Times New Roman" w:eastAsia="Times New Roman" w:hAnsi="Times New Roman"/>
          <w:color w:val="auto"/>
          <w:sz w:val="24"/>
          <w:szCs w:val="24"/>
          <w:lang w:eastAsia="en-GB"/>
        </w:rPr>
        <w:t xml:space="preserve">and </w:t>
      </w:r>
      <w:r w:rsidR="00D736FB" w:rsidRPr="00D736FB">
        <w:rPr>
          <w:rFonts w:ascii="Times New Roman" w:eastAsia="Times New Roman" w:hAnsi="Times New Roman"/>
          <w:i/>
          <w:iCs/>
          <w:color w:val="auto"/>
          <w:sz w:val="24"/>
          <w:szCs w:val="24"/>
          <w:lang w:eastAsia="en-GB"/>
        </w:rPr>
        <w:t>'Foretelling the Future: Arabic Astrology and English Medicine in the Late Twelfth Century.'</w:t>
      </w:r>
      <w:r w:rsidR="00D736FB" w:rsidRPr="00D736FB">
        <w:rPr>
          <w:rFonts w:ascii="Times New Roman" w:eastAsia="Times New Roman" w:hAnsi="Times New Roman"/>
          <w:color w:val="auto"/>
          <w:sz w:val="24"/>
          <w:szCs w:val="24"/>
          <w:lang w:eastAsia="en-GB"/>
        </w:rPr>
        <w:t xml:space="preserve"> </w:t>
      </w:r>
      <w:r w:rsidR="00D736FB">
        <w:rPr>
          <w:rFonts w:ascii="Times New Roman" w:eastAsia="Times New Roman" w:hAnsi="Times New Roman"/>
          <w:color w:val="auto"/>
          <w:sz w:val="24"/>
          <w:szCs w:val="24"/>
          <w:lang w:eastAsia="en-GB"/>
        </w:rPr>
        <w:t xml:space="preserve"> By Roger French.</w:t>
      </w:r>
      <w:r w:rsidR="0072121B">
        <w:rPr>
          <w:rFonts w:ascii="Times New Roman" w:eastAsia="Times New Roman" w:hAnsi="Times New Roman"/>
          <w:color w:val="auto"/>
          <w:sz w:val="24"/>
          <w:szCs w:val="24"/>
          <w:lang w:eastAsia="en-GB"/>
        </w:rPr>
        <w:t xml:space="preserve"> </w:t>
      </w:r>
      <w:r w:rsidR="0059166D">
        <w:rPr>
          <w:rFonts w:ascii="Times New Roman" w:eastAsia="Times New Roman" w:hAnsi="Times New Roman"/>
          <w:color w:val="auto"/>
          <w:sz w:val="24"/>
          <w:szCs w:val="24"/>
          <w:lang w:eastAsia="en-GB"/>
        </w:rPr>
        <w:t xml:space="preserve">This essay will begin with the former followed by the latter and afterwards, a discussion will take place comparing the information found within both sources. </w:t>
      </w:r>
      <w:r w:rsidR="0059166D" w:rsidRPr="00540E3F">
        <w:rPr>
          <w:rFonts w:ascii="Times New Roman" w:eastAsia="Times New Roman" w:hAnsi="Times New Roman"/>
          <w:color w:val="auto"/>
          <w:sz w:val="24"/>
          <w:szCs w:val="24"/>
          <w:lang w:eastAsia="en-GB"/>
        </w:rPr>
        <w:t xml:space="preserve">Lastly, the essay will be concluded by </w:t>
      </w:r>
      <w:r w:rsidR="00540E3F" w:rsidRPr="00540E3F">
        <w:rPr>
          <w:rFonts w:ascii="Times New Roman" w:eastAsia="Times New Roman" w:hAnsi="Times New Roman"/>
          <w:color w:val="auto"/>
          <w:sz w:val="24"/>
          <w:szCs w:val="24"/>
          <w:lang w:eastAsia="en-GB"/>
        </w:rPr>
        <w:t xml:space="preserve">summarsing </w:t>
      </w:r>
      <w:r w:rsidR="0059166D" w:rsidRPr="00540E3F">
        <w:rPr>
          <w:rFonts w:ascii="Times New Roman" w:eastAsia="Times New Roman" w:hAnsi="Times New Roman"/>
          <w:color w:val="auto"/>
          <w:sz w:val="24"/>
          <w:szCs w:val="24"/>
          <w:lang w:eastAsia="en-GB"/>
        </w:rPr>
        <w:t>what has been found.</w:t>
      </w:r>
      <w:r w:rsidR="0072121B">
        <w:rPr>
          <w:rFonts w:ascii="Times New Roman" w:eastAsia="Times New Roman" w:hAnsi="Times New Roman"/>
          <w:color w:val="auto"/>
          <w:sz w:val="24"/>
          <w:szCs w:val="24"/>
          <w:lang w:eastAsia="en-GB"/>
        </w:rPr>
        <w:t xml:space="preserve"> </w:t>
      </w:r>
    </w:p>
    <w:p w14:paraId="01D838BA" w14:textId="7FC0ACFC" w:rsidR="00D736FB" w:rsidRDefault="00D736FB" w:rsidP="00B316FF">
      <w:pPr>
        <w:pStyle w:val="NormalWeb"/>
        <w:spacing w:line="360" w:lineRule="auto"/>
        <w:jc w:val="both"/>
        <w:rPr>
          <w:rFonts w:ascii="Times New Roman" w:eastAsia="Times New Roman" w:hAnsi="Times New Roman"/>
          <w:color w:val="auto"/>
          <w:sz w:val="24"/>
          <w:szCs w:val="24"/>
          <w:u w:val="single"/>
          <w:lang w:eastAsia="en-GB"/>
        </w:rPr>
      </w:pPr>
      <w:r w:rsidRPr="00D736FB">
        <w:rPr>
          <w:rFonts w:ascii="Times New Roman" w:eastAsia="Times New Roman" w:hAnsi="Times New Roman"/>
          <w:color w:val="auto"/>
          <w:sz w:val="24"/>
          <w:szCs w:val="24"/>
          <w:u w:val="single"/>
          <w:lang w:eastAsia="en-GB"/>
        </w:rPr>
        <w:t>Marginalization of Astrology</w:t>
      </w:r>
    </w:p>
    <w:p w14:paraId="73D57A90" w14:textId="52238363" w:rsidR="00AF75DF" w:rsidRPr="006B02D6" w:rsidRDefault="00C10094" w:rsidP="00B316FF">
      <w:pPr>
        <w:pStyle w:val="NormalWeb"/>
        <w:spacing w:line="360" w:lineRule="auto"/>
        <w:jc w:val="both"/>
        <w:rPr>
          <w:rFonts w:ascii="Times New Roman" w:eastAsia="Times New Roman" w:hAnsi="Times New Roman"/>
          <w:i/>
          <w:iCs/>
          <w:color w:val="auto"/>
          <w:sz w:val="24"/>
          <w:szCs w:val="24"/>
          <w:lang w:eastAsia="en-GB"/>
        </w:rPr>
      </w:pPr>
      <w:r>
        <w:rPr>
          <w:rFonts w:ascii="Times New Roman" w:eastAsia="Times New Roman" w:hAnsi="Times New Roman"/>
          <w:color w:val="auto"/>
          <w:sz w:val="24"/>
          <w:szCs w:val="24"/>
          <w:lang w:eastAsia="en-GB"/>
        </w:rPr>
        <w:t xml:space="preserve">The article by Michelle Pfeffer, </w:t>
      </w:r>
      <w:r w:rsidRPr="00D736FB">
        <w:rPr>
          <w:rFonts w:ascii="Times New Roman" w:eastAsia="Times New Roman" w:hAnsi="Times New Roman"/>
          <w:i/>
          <w:iCs/>
          <w:color w:val="auto"/>
          <w:sz w:val="24"/>
          <w:szCs w:val="24"/>
          <w:lang w:eastAsia="en-GB"/>
        </w:rPr>
        <w:t>'Reassessing the Marginalization of Astrology in the Early Modern World'</w:t>
      </w:r>
      <w:r>
        <w:rPr>
          <w:rFonts w:ascii="Times New Roman" w:eastAsia="Times New Roman" w:hAnsi="Times New Roman"/>
          <w:i/>
          <w:iCs/>
          <w:color w:val="auto"/>
          <w:sz w:val="24"/>
          <w:szCs w:val="24"/>
          <w:lang w:eastAsia="en-GB"/>
        </w:rPr>
        <w:t xml:space="preserve"> </w:t>
      </w:r>
      <w:r w:rsidR="00E31295">
        <w:rPr>
          <w:rFonts w:ascii="Times New Roman" w:eastAsia="Times New Roman" w:hAnsi="Times New Roman"/>
          <w:color w:val="auto"/>
          <w:sz w:val="24"/>
          <w:szCs w:val="24"/>
          <w:lang w:eastAsia="en-GB"/>
        </w:rPr>
        <w:t xml:space="preserve">focusses on the overall condition of astrology in the </w:t>
      </w:r>
      <w:r w:rsidR="00B7355A">
        <w:rPr>
          <w:rFonts w:ascii="Times New Roman" w:eastAsia="Times New Roman" w:hAnsi="Times New Roman"/>
          <w:color w:val="auto"/>
          <w:sz w:val="24"/>
          <w:szCs w:val="24"/>
          <w:lang w:eastAsia="en-GB"/>
        </w:rPr>
        <w:t>17</w:t>
      </w:r>
      <w:r w:rsidR="00B7355A" w:rsidRPr="00B7355A">
        <w:rPr>
          <w:rFonts w:ascii="Times New Roman" w:eastAsia="Times New Roman" w:hAnsi="Times New Roman"/>
          <w:color w:val="auto"/>
          <w:sz w:val="24"/>
          <w:szCs w:val="24"/>
          <w:vertAlign w:val="superscript"/>
          <w:lang w:eastAsia="en-GB"/>
        </w:rPr>
        <w:t>th</w:t>
      </w:r>
      <w:r w:rsidR="00E31295">
        <w:rPr>
          <w:rFonts w:ascii="Times New Roman" w:eastAsia="Times New Roman" w:hAnsi="Times New Roman"/>
          <w:color w:val="auto"/>
          <w:sz w:val="24"/>
          <w:szCs w:val="24"/>
          <w:lang w:eastAsia="en-GB"/>
        </w:rPr>
        <w:t xml:space="preserve"> century</w:t>
      </w:r>
      <w:r w:rsidR="00E31295">
        <w:rPr>
          <w:rFonts w:ascii="Times New Roman" w:eastAsia="Times New Roman" w:hAnsi="Times New Roman"/>
          <w:color w:val="auto"/>
          <w:sz w:val="24"/>
          <w:szCs w:val="24"/>
          <w:lang w:eastAsia="en-GB"/>
        </w:rPr>
        <w:t xml:space="preserve"> and draw</w:t>
      </w:r>
      <w:r w:rsidR="00C45562">
        <w:rPr>
          <w:rFonts w:ascii="Times New Roman" w:eastAsia="Times New Roman" w:hAnsi="Times New Roman"/>
          <w:color w:val="auto"/>
          <w:sz w:val="24"/>
          <w:szCs w:val="24"/>
          <w:lang w:eastAsia="en-GB"/>
        </w:rPr>
        <w:t>s</w:t>
      </w:r>
      <w:r w:rsidR="00E31295">
        <w:rPr>
          <w:rFonts w:ascii="Times New Roman" w:eastAsia="Times New Roman" w:hAnsi="Times New Roman"/>
          <w:color w:val="auto"/>
          <w:sz w:val="24"/>
          <w:szCs w:val="24"/>
          <w:lang w:eastAsia="en-GB"/>
        </w:rPr>
        <w:t xml:space="preserve"> upon the earlier work of </w:t>
      </w:r>
      <w:proofErr w:type="spellStart"/>
      <w:r w:rsidR="00E31295">
        <w:rPr>
          <w:rFonts w:ascii="Times New Roman" w:eastAsia="Times New Roman" w:hAnsi="Times New Roman"/>
          <w:color w:val="auto"/>
          <w:sz w:val="24"/>
          <w:szCs w:val="24"/>
          <w:lang w:eastAsia="en-GB"/>
        </w:rPr>
        <w:t>Vermij</w:t>
      </w:r>
      <w:proofErr w:type="spellEnd"/>
      <w:r w:rsidR="00E31295">
        <w:rPr>
          <w:rFonts w:ascii="Times New Roman" w:eastAsia="Times New Roman" w:hAnsi="Times New Roman"/>
          <w:color w:val="auto"/>
          <w:sz w:val="24"/>
          <w:szCs w:val="24"/>
          <w:lang w:eastAsia="en-GB"/>
        </w:rPr>
        <w:t xml:space="preserve"> and Hirai, ‘</w:t>
      </w:r>
      <w:r w:rsidR="00E31295">
        <w:rPr>
          <w:rFonts w:ascii="Times New Roman" w:eastAsia="Times New Roman" w:hAnsi="Times New Roman"/>
          <w:i/>
          <w:iCs/>
          <w:color w:val="auto"/>
          <w:sz w:val="24"/>
          <w:szCs w:val="24"/>
          <w:lang w:eastAsia="en-GB"/>
        </w:rPr>
        <w:t>The Marginalization of Astrology’</w:t>
      </w:r>
      <w:r w:rsidR="000D1E46">
        <w:rPr>
          <w:rStyle w:val="FootnoteReference"/>
          <w:rFonts w:ascii="Times New Roman" w:eastAsia="Times New Roman" w:hAnsi="Times New Roman"/>
          <w:i/>
          <w:iCs/>
          <w:color w:val="auto"/>
          <w:sz w:val="24"/>
          <w:szCs w:val="24"/>
          <w:lang w:eastAsia="en-GB"/>
        </w:rPr>
        <w:footnoteReference w:id="1"/>
      </w:r>
      <w:r w:rsidR="000D1E46">
        <w:rPr>
          <w:rFonts w:ascii="Times New Roman" w:eastAsia="Times New Roman" w:hAnsi="Times New Roman"/>
          <w:color w:val="auto"/>
          <w:sz w:val="24"/>
          <w:szCs w:val="24"/>
          <w:lang w:eastAsia="en-GB"/>
        </w:rPr>
        <w:t xml:space="preserve"> from 2017</w:t>
      </w:r>
      <w:r w:rsidR="000D1E46">
        <w:rPr>
          <w:rFonts w:ascii="Times New Roman" w:eastAsia="Times New Roman" w:hAnsi="Times New Roman"/>
          <w:i/>
          <w:iCs/>
          <w:color w:val="auto"/>
          <w:sz w:val="24"/>
          <w:szCs w:val="24"/>
          <w:lang w:eastAsia="en-GB"/>
        </w:rPr>
        <w:t>.</w:t>
      </w:r>
      <w:r w:rsidR="006B02D6">
        <w:rPr>
          <w:rFonts w:ascii="Times New Roman" w:eastAsia="Times New Roman" w:hAnsi="Times New Roman"/>
          <w:i/>
          <w:iCs/>
          <w:color w:val="auto"/>
          <w:sz w:val="24"/>
          <w:szCs w:val="24"/>
          <w:lang w:eastAsia="en-GB"/>
        </w:rPr>
        <w:t xml:space="preserve"> </w:t>
      </w:r>
      <w:r w:rsidR="00710FE9">
        <w:rPr>
          <w:rFonts w:ascii="Times New Roman" w:eastAsia="Times New Roman" w:hAnsi="Times New Roman"/>
          <w:color w:val="auto"/>
          <w:sz w:val="24"/>
          <w:szCs w:val="24"/>
          <w:lang w:eastAsia="en-GB"/>
        </w:rPr>
        <w:t xml:space="preserve">Pfeffer begins by introducing Carlos de </w:t>
      </w:r>
      <w:proofErr w:type="spellStart"/>
      <w:r w:rsidR="00710FE9">
        <w:rPr>
          <w:rFonts w:ascii="Times New Roman" w:eastAsia="Times New Roman" w:hAnsi="Times New Roman"/>
          <w:color w:val="auto"/>
          <w:sz w:val="24"/>
          <w:szCs w:val="24"/>
          <w:lang w:eastAsia="en-GB"/>
        </w:rPr>
        <w:t>Siguenza</w:t>
      </w:r>
      <w:proofErr w:type="spellEnd"/>
      <w:r w:rsidR="00710FE9">
        <w:rPr>
          <w:rFonts w:ascii="Times New Roman" w:eastAsia="Times New Roman" w:hAnsi="Times New Roman"/>
          <w:color w:val="auto"/>
          <w:sz w:val="24"/>
          <w:szCs w:val="24"/>
          <w:lang w:eastAsia="en-GB"/>
        </w:rPr>
        <w:t xml:space="preserve"> y Gongora (1645-1700)</w:t>
      </w:r>
      <w:r w:rsidR="006A1E2A">
        <w:rPr>
          <w:rFonts w:ascii="Times New Roman" w:eastAsia="Times New Roman" w:hAnsi="Times New Roman"/>
          <w:color w:val="auto"/>
          <w:sz w:val="24"/>
          <w:szCs w:val="24"/>
          <w:lang w:eastAsia="en-GB"/>
        </w:rPr>
        <w:t xml:space="preserve">, </w:t>
      </w:r>
      <w:r w:rsidR="00710FE9">
        <w:rPr>
          <w:rFonts w:ascii="Times New Roman" w:eastAsia="Times New Roman" w:hAnsi="Times New Roman"/>
          <w:color w:val="auto"/>
          <w:sz w:val="24"/>
          <w:szCs w:val="24"/>
          <w:lang w:eastAsia="en-GB"/>
        </w:rPr>
        <w:t xml:space="preserve">a university professor of Astrology and Mathematics. </w:t>
      </w:r>
      <w:r w:rsidR="004B0F62">
        <w:rPr>
          <w:rFonts w:ascii="Times New Roman" w:eastAsia="Times New Roman" w:hAnsi="Times New Roman"/>
          <w:color w:val="auto"/>
          <w:sz w:val="24"/>
          <w:szCs w:val="24"/>
          <w:lang w:eastAsia="en-GB"/>
        </w:rPr>
        <w:t xml:space="preserve">Pfeffer uses </w:t>
      </w:r>
      <w:r w:rsidR="001052BC">
        <w:rPr>
          <w:rFonts w:ascii="Times New Roman" w:eastAsia="Times New Roman" w:hAnsi="Times New Roman"/>
          <w:color w:val="auto"/>
          <w:sz w:val="24"/>
          <w:szCs w:val="24"/>
          <w:lang w:eastAsia="en-GB"/>
        </w:rPr>
        <w:t>him</w:t>
      </w:r>
      <w:r w:rsidR="004B0F62">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to demonstrate</w:t>
      </w:r>
      <w:r w:rsidR="004B0F62">
        <w:rPr>
          <w:rFonts w:ascii="Times New Roman" w:eastAsia="Times New Roman" w:hAnsi="Times New Roman"/>
          <w:color w:val="auto"/>
          <w:sz w:val="24"/>
          <w:szCs w:val="24"/>
          <w:lang w:eastAsia="en-GB"/>
        </w:rPr>
        <w:t xml:space="preserve"> how astrology was viewed during this period. </w:t>
      </w:r>
      <w:proofErr w:type="spellStart"/>
      <w:r w:rsidR="004B0F62">
        <w:rPr>
          <w:rFonts w:ascii="Times New Roman" w:eastAsia="Times New Roman" w:hAnsi="Times New Roman"/>
          <w:color w:val="auto"/>
          <w:sz w:val="24"/>
          <w:szCs w:val="24"/>
          <w:lang w:eastAsia="en-GB"/>
        </w:rPr>
        <w:t>Siguenza</w:t>
      </w:r>
      <w:proofErr w:type="spellEnd"/>
      <w:r w:rsidR="004B0F62">
        <w:rPr>
          <w:rFonts w:ascii="Times New Roman" w:eastAsia="Times New Roman" w:hAnsi="Times New Roman"/>
          <w:color w:val="auto"/>
          <w:sz w:val="24"/>
          <w:szCs w:val="24"/>
          <w:lang w:eastAsia="en-GB"/>
        </w:rPr>
        <w:t xml:space="preserve"> had access to the </w:t>
      </w:r>
      <w:r w:rsidR="001052BC">
        <w:rPr>
          <w:rFonts w:ascii="Times New Roman" w:eastAsia="Times New Roman" w:hAnsi="Times New Roman"/>
          <w:color w:val="auto"/>
          <w:sz w:val="24"/>
          <w:szCs w:val="24"/>
          <w:lang w:eastAsia="en-GB"/>
        </w:rPr>
        <w:t>latest</w:t>
      </w:r>
      <w:r w:rsidR="004B0F62">
        <w:rPr>
          <w:rFonts w:ascii="Times New Roman" w:eastAsia="Times New Roman" w:hAnsi="Times New Roman"/>
          <w:color w:val="auto"/>
          <w:sz w:val="24"/>
          <w:szCs w:val="24"/>
          <w:lang w:eastAsia="en-GB"/>
        </w:rPr>
        <w:t xml:space="preserve"> technology and </w:t>
      </w:r>
      <w:r w:rsidR="00E31295">
        <w:rPr>
          <w:rFonts w:ascii="Times New Roman" w:eastAsia="Times New Roman" w:hAnsi="Times New Roman"/>
          <w:color w:val="auto"/>
          <w:sz w:val="24"/>
          <w:szCs w:val="24"/>
          <w:lang w:eastAsia="en-GB"/>
        </w:rPr>
        <w:t>information</w:t>
      </w:r>
      <w:r w:rsidR="004B0F62">
        <w:rPr>
          <w:rFonts w:ascii="Times New Roman" w:eastAsia="Times New Roman" w:hAnsi="Times New Roman"/>
          <w:color w:val="auto"/>
          <w:sz w:val="24"/>
          <w:szCs w:val="24"/>
          <w:lang w:eastAsia="en-GB"/>
        </w:rPr>
        <w:t xml:space="preserve"> of astrology</w:t>
      </w:r>
      <w:r w:rsidR="000143AD">
        <w:rPr>
          <w:rFonts w:ascii="Times New Roman" w:eastAsia="Times New Roman" w:hAnsi="Times New Roman"/>
          <w:color w:val="auto"/>
          <w:sz w:val="24"/>
          <w:szCs w:val="24"/>
          <w:lang w:eastAsia="en-GB"/>
        </w:rPr>
        <w:t xml:space="preserve">, </w:t>
      </w:r>
      <w:r w:rsidR="004B0F62">
        <w:rPr>
          <w:rFonts w:ascii="Times New Roman" w:eastAsia="Times New Roman" w:hAnsi="Times New Roman"/>
          <w:color w:val="auto"/>
          <w:sz w:val="24"/>
          <w:szCs w:val="24"/>
          <w:lang w:eastAsia="en-GB"/>
        </w:rPr>
        <w:t xml:space="preserve">yet he found that he could not make accurate </w:t>
      </w:r>
      <w:r w:rsidR="000143AD">
        <w:rPr>
          <w:rFonts w:ascii="Times New Roman" w:eastAsia="Times New Roman" w:hAnsi="Times New Roman"/>
          <w:color w:val="auto"/>
          <w:sz w:val="24"/>
          <w:szCs w:val="24"/>
          <w:lang w:eastAsia="en-GB"/>
        </w:rPr>
        <w:t>predictions</w:t>
      </w:r>
      <w:r w:rsidR="004B0F62">
        <w:rPr>
          <w:rFonts w:ascii="Times New Roman" w:eastAsia="Times New Roman" w:hAnsi="Times New Roman"/>
          <w:color w:val="auto"/>
          <w:sz w:val="24"/>
          <w:szCs w:val="24"/>
          <w:lang w:eastAsia="en-GB"/>
        </w:rPr>
        <w:t xml:space="preserve"> and thus </w:t>
      </w:r>
      <w:r w:rsidR="001052BC">
        <w:rPr>
          <w:rFonts w:ascii="Times New Roman" w:eastAsia="Times New Roman" w:hAnsi="Times New Roman"/>
          <w:color w:val="auto"/>
          <w:sz w:val="24"/>
          <w:szCs w:val="24"/>
          <w:lang w:eastAsia="en-GB"/>
        </w:rPr>
        <w:lastRenderedPageBreak/>
        <w:t xml:space="preserve">lead </w:t>
      </w:r>
      <w:r w:rsidR="004B0F62">
        <w:rPr>
          <w:rFonts w:ascii="Times New Roman" w:eastAsia="Times New Roman" w:hAnsi="Times New Roman"/>
          <w:color w:val="auto"/>
          <w:sz w:val="24"/>
          <w:szCs w:val="24"/>
          <w:lang w:eastAsia="en-GB"/>
        </w:rPr>
        <w:t>to disencha</w:t>
      </w:r>
      <w:r w:rsidR="000143AD">
        <w:rPr>
          <w:rFonts w:ascii="Times New Roman" w:eastAsia="Times New Roman" w:hAnsi="Times New Roman"/>
          <w:color w:val="auto"/>
          <w:sz w:val="24"/>
          <w:szCs w:val="24"/>
          <w:lang w:eastAsia="en-GB"/>
        </w:rPr>
        <w:t>ntment</w:t>
      </w:r>
      <w:r w:rsidR="000143AD">
        <w:rPr>
          <w:rStyle w:val="FootnoteReference"/>
          <w:rFonts w:ascii="Times New Roman" w:eastAsia="Times New Roman" w:hAnsi="Times New Roman"/>
          <w:color w:val="auto"/>
          <w:sz w:val="24"/>
          <w:szCs w:val="24"/>
          <w:lang w:eastAsia="en-GB"/>
        </w:rPr>
        <w:footnoteReference w:id="2"/>
      </w:r>
      <w:r w:rsidR="004B0F62">
        <w:rPr>
          <w:rFonts w:ascii="Times New Roman" w:eastAsia="Times New Roman" w:hAnsi="Times New Roman"/>
          <w:color w:val="auto"/>
          <w:sz w:val="24"/>
          <w:szCs w:val="24"/>
          <w:lang w:eastAsia="en-GB"/>
        </w:rPr>
        <w:t xml:space="preserve">. It is apparent that he </w:t>
      </w:r>
      <w:r w:rsidR="001052BC">
        <w:rPr>
          <w:rFonts w:ascii="Times New Roman" w:eastAsia="Times New Roman" w:hAnsi="Times New Roman"/>
          <w:color w:val="auto"/>
          <w:sz w:val="24"/>
          <w:szCs w:val="24"/>
          <w:lang w:eastAsia="en-GB"/>
        </w:rPr>
        <w:t>became critical</w:t>
      </w:r>
      <w:r w:rsidR="004B0F62">
        <w:rPr>
          <w:rFonts w:ascii="Times New Roman" w:eastAsia="Times New Roman" w:hAnsi="Times New Roman"/>
          <w:color w:val="auto"/>
          <w:sz w:val="24"/>
          <w:szCs w:val="24"/>
          <w:lang w:eastAsia="en-GB"/>
        </w:rPr>
        <w:t xml:space="preserve"> of astrology</w:t>
      </w:r>
      <w:r w:rsidR="000143AD">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leading</w:t>
      </w:r>
      <w:r w:rsidR="006A1E2A">
        <w:rPr>
          <w:rFonts w:ascii="Times New Roman" w:eastAsia="Times New Roman" w:hAnsi="Times New Roman"/>
          <w:color w:val="auto"/>
          <w:sz w:val="24"/>
          <w:szCs w:val="24"/>
          <w:lang w:eastAsia="en-GB"/>
        </w:rPr>
        <w:t xml:space="preserve"> Pfeffer to discuss the factors </w:t>
      </w:r>
      <w:r w:rsidR="001052BC">
        <w:rPr>
          <w:rFonts w:ascii="Times New Roman" w:eastAsia="Times New Roman" w:hAnsi="Times New Roman"/>
          <w:color w:val="auto"/>
          <w:sz w:val="24"/>
          <w:szCs w:val="24"/>
          <w:lang w:eastAsia="en-GB"/>
        </w:rPr>
        <w:t>that</w:t>
      </w:r>
      <w:r w:rsidR="006A1E2A">
        <w:rPr>
          <w:rFonts w:ascii="Times New Roman" w:eastAsia="Times New Roman" w:hAnsi="Times New Roman"/>
          <w:color w:val="auto"/>
          <w:sz w:val="24"/>
          <w:szCs w:val="24"/>
          <w:lang w:eastAsia="en-GB"/>
        </w:rPr>
        <w:t xml:space="preserve"> caused the marginalisation of astrology in the 17</w:t>
      </w:r>
      <w:r w:rsidR="006A1E2A" w:rsidRPr="006A1E2A">
        <w:rPr>
          <w:rFonts w:ascii="Times New Roman" w:eastAsia="Times New Roman" w:hAnsi="Times New Roman"/>
          <w:color w:val="auto"/>
          <w:sz w:val="24"/>
          <w:szCs w:val="24"/>
          <w:vertAlign w:val="superscript"/>
          <w:lang w:eastAsia="en-GB"/>
        </w:rPr>
        <w:t>th</w:t>
      </w:r>
      <w:r w:rsidR="006A1E2A">
        <w:rPr>
          <w:rFonts w:ascii="Times New Roman" w:eastAsia="Times New Roman" w:hAnsi="Times New Roman"/>
          <w:color w:val="auto"/>
          <w:sz w:val="24"/>
          <w:szCs w:val="24"/>
          <w:lang w:eastAsia="en-GB"/>
        </w:rPr>
        <w:t xml:space="preserve"> century</w:t>
      </w:r>
      <w:r w:rsidR="00724299">
        <w:rPr>
          <w:rFonts w:ascii="Times New Roman" w:eastAsia="Times New Roman" w:hAnsi="Times New Roman"/>
          <w:color w:val="auto"/>
          <w:sz w:val="24"/>
          <w:szCs w:val="24"/>
          <w:lang w:eastAsia="en-GB"/>
        </w:rPr>
        <w:t xml:space="preserve">. One </w:t>
      </w:r>
      <w:r w:rsidR="006A1E2A">
        <w:rPr>
          <w:rFonts w:ascii="Times New Roman" w:eastAsia="Times New Roman" w:hAnsi="Times New Roman"/>
          <w:color w:val="auto"/>
          <w:sz w:val="24"/>
          <w:szCs w:val="24"/>
          <w:lang w:eastAsia="en-GB"/>
        </w:rPr>
        <w:t xml:space="preserve">widely accepted reason </w:t>
      </w:r>
      <w:r w:rsidR="00724299">
        <w:rPr>
          <w:rFonts w:ascii="Times New Roman" w:eastAsia="Times New Roman" w:hAnsi="Times New Roman"/>
          <w:color w:val="auto"/>
          <w:sz w:val="24"/>
          <w:szCs w:val="24"/>
          <w:lang w:eastAsia="en-GB"/>
        </w:rPr>
        <w:t>was due to political attitude</w:t>
      </w:r>
      <w:r w:rsidR="001052BC">
        <w:rPr>
          <w:rFonts w:ascii="Times New Roman" w:eastAsia="Times New Roman" w:hAnsi="Times New Roman"/>
          <w:color w:val="auto"/>
          <w:sz w:val="24"/>
          <w:szCs w:val="24"/>
          <w:lang w:eastAsia="en-GB"/>
        </w:rPr>
        <w:t>, for example,</w:t>
      </w:r>
      <w:r w:rsidR="006A1E2A">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being</w:t>
      </w:r>
      <w:r w:rsidR="006A1E2A">
        <w:rPr>
          <w:rFonts w:ascii="Times New Roman" w:eastAsia="Times New Roman" w:hAnsi="Times New Roman"/>
          <w:color w:val="auto"/>
          <w:sz w:val="24"/>
          <w:szCs w:val="24"/>
          <w:lang w:eastAsia="en-GB"/>
        </w:rPr>
        <w:t xml:space="preserve"> able to predict </w:t>
      </w:r>
      <w:r w:rsidR="001052BC">
        <w:rPr>
          <w:rFonts w:ascii="Times New Roman" w:eastAsia="Times New Roman" w:hAnsi="Times New Roman"/>
          <w:color w:val="auto"/>
          <w:sz w:val="24"/>
          <w:szCs w:val="24"/>
          <w:lang w:eastAsia="en-GB"/>
        </w:rPr>
        <w:t xml:space="preserve">the </w:t>
      </w:r>
      <w:r w:rsidR="006A1E2A">
        <w:rPr>
          <w:rFonts w:ascii="Times New Roman" w:eastAsia="Times New Roman" w:hAnsi="Times New Roman"/>
          <w:color w:val="auto"/>
          <w:sz w:val="24"/>
          <w:szCs w:val="24"/>
          <w:lang w:eastAsia="en-GB"/>
        </w:rPr>
        <w:t xml:space="preserve">death or illness of </w:t>
      </w:r>
      <w:r w:rsidR="00F700F8">
        <w:rPr>
          <w:rFonts w:ascii="Times New Roman" w:eastAsia="Times New Roman" w:hAnsi="Times New Roman"/>
          <w:color w:val="auto"/>
          <w:sz w:val="24"/>
          <w:szCs w:val="24"/>
          <w:lang w:eastAsia="en-GB"/>
        </w:rPr>
        <w:t xml:space="preserve">someone </w:t>
      </w:r>
      <w:r w:rsidR="006A1E2A">
        <w:rPr>
          <w:rFonts w:ascii="Times New Roman" w:eastAsia="Times New Roman" w:hAnsi="Times New Roman"/>
          <w:color w:val="auto"/>
          <w:sz w:val="24"/>
          <w:szCs w:val="24"/>
          <w:lang w:eastAsia="en-GB"/>
        </w:rPr>
        <w:t>important</w:t>
      </w:r>
      <w:r w:rsidR="006A1E2A" w:rsidRPr="006A1E2A">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would generate unpopularity</w:t>
      </w:r>
      <w:r w:rsidR="006A1E2A">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from</w:t>
      </w:r>
      <w:r w:rsidR="006A1E2A">
        <w:rPr>
          <w:rFonts w:ascii="Times New Roman" w:eastAsia="Times New Roman" w:hAnsi="Times New Roman"/>
          <w:color w:val="auto"/>
          <w:sz w:val="24"/>
          <w:szCs w:val="24"/>
          <w:lang w:eastAsia="en-GB"/>
        </w:rPr>
        <w:t xml:space="preserve"> those in power</w:t>
      </w:r>
      <w:r w:rsidR="00F700F8">
        <w:rPr>
          <w:rStyle w:val="FootnoteReference"/>
          <w:rFonts w:ascii="Times New Roman" w:eastAsia="Times New Roman" w:hAnsi="Times New Roman"/>
          <w:color w:val="auto"/>
          <w:sz w:val="24"/>
          <w:szCs w:val="24"/>
          <w:lang w:eastAsia="en-GB"/>
        </w:rPr>
        <w:footnoteReference w:id="3"/>
      </w:r>
      <w:r w:rsidR="006A1E2A">
        <w:rPr>
          <w:rFonts w:ascii="Times New Roman" w:eastAsia="Times New Roman" w:hAnsi="Times New Roman"/>
          <w:color w:val="auto"/>
          <w:sz w:val="24"/>
          <w:szCs w:val="24"/>
          <w:lang w:eastAsia="en-GB"/>
        </w:rPr>
        <w:t xml:space="preserve">. </w:t>
      </w:r>
      <w:r w:rsidR="00F700F8">
        <w:rPr>
          <w:rFonts w:ascii="Times New Roman" w:eastAsia="Times New Roman" w:hAnsi="Times New Roman"/>
          <w:color w:val="auto"/>
          <w:sz w:val="24"/>
          <w:szCs w:val="24"/>
          <w:lang w:eastAsia="en-GB"/>
        </w:rPr>
        <w:t>It is apparent that in universities, there was two types of astrology taught, natural</w:t>
      </w:r>
      <w:r w:rsidR="00E83EE4">
        <w:rPr>
          <w:rFonts w:ascii="Times New Roman" w:eastAsia="Times New Roman" w:hAnsi="Times New Roman"/>
          <w:color w:val="auto"/>
          <w:sz w:val="24"/>
          <w:szCs w:val="24"/>
          <w:lang w:eastAsia="en-GB"/>
        </w:rPr>
        <w:t>, which was tied to the natural sciences such as medicine</w:t>
      </w:r>
      <w:r w:rsidR="00E83EE4">
        <w:rPr>
          <w:rStyle w:val="FootnoteReference"/>
          <w:rFonts w:ascii="Times New Roman" w:eastAsia="Times New Roman" w:hAnsi="Times New Roman"/>
          <w:color w:val="auto"/>
          <w:sz w:val="24"/>
          <w:szCs w:val="24"/>
          <w:lang w:eastAsia="en-GB"/>
        </w:rPr>
        <w:footnoteReference w:id="4"/>
      </w:r>
      <w:r w:rsidR="00F700F8">
        <w:rPr>
          <w:rFonts w:ascii="Times New Roman" w:eastAsia="Times New Roman" w:hAnsi="Times New Roman"/>
          <w:color w:val="auto"/>
          <w:sz w:val="24"/>
          <w:szCs w:val="24"/>
          <w:lang w:eastAsia="en-GB"/>
        </w:rPr>
        <w:t xml:space="preserve"> and Judicia</w:t>
      </w:r>
      <w:r w:rsidR="00E83EE4">
        <w:rPr>
          <w:rFonts w:ascii="Times New Roman" w:eastAsia="Times New Roman" w:hAnsi="Times New Roman"/>
          <w:color w:val="auto"/>
          <w:sz w:val="24"/>
          <w:szCs w:val="24"/>
          <w:lang w:eastAsia="en-GB"/>
        </w:rPr>
        <w:t>l that focusses on the celestial influences on human fate</w:t>
      </w:r>
      <w:r w:rsidR="00E83EE4">
        <w:rPr>
          <w:rStyle w:val="FootnoteReference"/>
          <w:rFonts w:ascii="Times New Roman" w:eastAsia="Times New Roman" w:hAnsi="Times New Roman"/>
          <w:color w:val="auto"/>
          <w:sz w:val="24"/>
          <w:szCs w:val="24"/>
          <w:lang w:eastAsia="en-GB"/>
        </w:rPr>
        <w:footnoteReference w:id="5"/>
      </w:r>
      <w:r w:rsidR="00F700F8">
        <w:rPr>
          <w:rFonts w:ascii="Times New Roman" w:eastAsia="Times New Roman" w:hAnsi="Times New Roman"/>
          <w:color w:val="auto"/>
          <w:sz w:val="24"/>
          <w:szCs w:val="24"/>
          <w:lang w:eastAsia="en-GB"/>
        </w:rPr>
        <w:t xml:space="preserve">. It was the latter that King James VI </w:t>
      </w:r>
      <w:r w:rsidR="001052BC">
        <w:rPr>
          <w:rFonts w:ascii="Times New Roman" w:eastAsia="Times New Roman" w:hAnsi="Times New Roman"/>
          <w:color w:val="auto"/>
          <w:sz w:val="24"/>
          <w:szCs w:val="24"/>
          <w:lang w:eastAsia="en-GB"/>
        </w:rPr>
        <w:t xml:space="preserve">disliked, </w:t>
      </w:r>
      <w:r w:rsidR="00F700F8">
        <w:rPr>
          <w:rFonts w:ascii="Times New Roman" w:eastAsia="Times New Roman" w:hAnsi="Times New Roman"/>
          <w:color w:val="auto"/>
          <w:sz w:val="24"/>
          <w:szCs w:val="24"/>
          <w:lang w:eastAsia="en-GB"/>
        </w:rPr>
        <w:t>as he claimed it was demonic and blasphemous</w:t>
      </w:r>
      <w:r w:rsidR="00F700F8">
        <w:rPr>
          <w:rStyle w:val="FootnoteReference"/>
          <w:rFonts w:ascii="Times New Roman" w:eastAsia="Times New Roman" w:hAnsi="Times New Roman"/>
          <w:color w:val="auto"/>
          <w:sz w:val="24"/>
          <w:szCs w:val="24"/>
          <w:lang w:eastAsia="en-GB"/>
        </w:rPr>
        <w:footnoteReference w:id="6"/>
      </w:r>
      <w:r w:rsidR="00F700F8">
        <w:rPr>
          <w:rFonts w:ascii="Times New Roman" w:eastAsia="Times New Roman" w:hAnsi="Times New Roman"/>
          <w:color w:val="auto"/>
          <w:sz w:val="24"/>
          <w:szCs w:val="24"/>
          <w:lang w:eastAsia="en-GB"/>
        </w:rPr>
        <w:t xml:space="preserve">. </w:t>
      </w:r>
    </w:p>
    <w:p w14:paraId="58597803" w14:textId="499CC175" w:rsidR="0059166D" w:rsidRDefault="00F77450" w:rsidP="0059166D">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 xml:space="preserve">Another reason for the </w:t>
      </w:r>
      <w:r w:rsidR="00692DD2">
        <w:rPr>
          <w:rFonts w:ascii="Times New Roman" w:eastAsia="Times New Roman" w:hAnsi="Times New Roman"/>
          <w:color w:val="auto"/>
          <w:sz w:val="24"/>
          <w:szCs w:val="24"/>
          <w:lang w:eastAsia="en-GB"/>
        </w:rPr>
        <w:t>subject’s</w:t>
      </w:r>
      <w:r>
        <w:rPr>
          <w:rFonts w:ascii="Times New Roman" w:eastAsia="Times New Roman" w:hAnsi="Times New Roman"/>
          <w:color w:val="auto"/>
          <w:sz w:val="24"/>
          <w:szCs w:val="24"/>
          <w:lang w:eastAsia="en-GB"/>
        </w:rPr>
        <w:t xml:space="preserve"> marginalisation</w:t>
      </w:r>
      <w:r w:rsidR="00540E3F">
        <w:rPr>
          <w:rFonts w:ascii="Times New Roman" w:eastAsia="Times New Roman" w:hAnsi="Times New Roman"/>
          <w:color w:val="auto"/>
          <w:sz w:val="24"/>
          <w:szCs w:val="24"/>
          <w:lang w:eastAsia="en-GB"/>
        </w:rPr>
        <w:t>,</w:t>
      </w:r>
      <w:r>
        <w:rPr>
          <w:rFonts w:ascii="Times New Roman" w:eastAsia="Times New Roman" w:hAnsi="Times New Roman"/>
          <w:color w:val="auto"/>
          <w:sz w:val="24"/>
          <w:szCs w:val="24"/>
          <w:lang w:eastAsia="en-GB"/>
        </w:rPr>
        <w:t xml:space="preserve"> according to Pfeffer</w:t>
      </w:r>
      <w:r w:rsidR="00540E3F">
        <w:rPr>
          <w:rFonts w:ascii="Times New Roman" w:eastAsia="Times New Roman" w:hAnsi="Times New Roman"/>
          <w:color w:val="auto"/>
          <w:sz w:val="24"/>
          <w:szCs w:val="24"/>
          <w:lang w:eastAsia="en-GB"/>
        </w:rPr>
        <w:t>,</w:t>
      </w:r>
      <w:r>
        <w:rPr>
          <w:rFonts w:ascii="Times New Roman" w:eastAsia="Times New Roman" w:hAnsi="Times New Roman"/>
          <w:color w:val="auto"/>
          <w:sz w:val="24"/>
          <w:szCs w:val="24"/>
          <w:lang w:eastAsia="en-GB"/>
        </w:rPr>
        <w:t xml:space="preserve"> was scientific advance</w:t>
      </w:r>
      <w:r w:rsidR="006B02D6">
        <w:rPr>
          <w:rFonts w:ascii="Times New Roman" w:eastAsia="Times New Roman" w:hAnsi="Times New Roman"/>
          <w:color w:val="auto"/>
          <w:sz w:val="24"/>
          <w:szCs w:val="24"/>
          <w:lang w:eastAsia="en-GB"/>
        </w:rPr>
        <w:t>ments</w:t>
      </w:r>
      <w:r w:rsidR="00540E3F">
        <w:rPr>
          <w:rFonts w:ascii="Times New Roman" w:eastAsia="Times New Roman" w:hAnsi="Times New Roman"/>
          <w:color w:val="auto"/>
          <w:sz w:val="24"/>
          <w:szCs w:val="24"/>
          <w:lang w:eastAsia="en-GB"/>
        </w:rPr>
        <w:t xml:space="preserve"> </w:t>
      </w:r>
      <w:r w:rsidR="006B02D6">
        <w:rPr>
          <w:rFonts w:ascii="Times New Roman" w:eastAsia="Times New Roman" w:hAnsi="Times New Roman"/>
          <w:color w:val="auto"/>
          <w:sz w:val="24"/>
          <w:szCs w:val="24"/>
          <w:lang w:eastAsia="en-GB"/>
        </w:rPr>
        <w:t>and their relationship to the education system</w:t>
      </w:r>
      <w:r w:rsidR="00674628">
        <w:rPr>
          <w:rStyle w:val="FootnoteReference"/>
          <w:rFonts w:ascii="Times New Roman" w:eastAsia="Times New Roman" w:hAnsi="Times New Roman"/>
          <w:color w:val="auto"/>
          <w:sz w:val="24"/>
          <w:szCs w:val="24"/>
          <w:lang w:eastAsia="en-GB"/>
        </w:rPr>
        <w:footnoteReference w:id="7"/>
      </w:r>
      <w:r w:rsidR="00674628">
        <w:rPr>
          <w:rFonts w:ascii="Times New Roman" w:eastAsia="Times New Roman" w:hAnsi="Times New Roman"/>
          <w:color w:val="auto"/>
          <w:sz w:val="24"/>
          <w:szCs w:val="24"/>
          <w:lang w:eastAsia="en-GB"/>
        </w:rPr>
        <w:t xml:space="preserve">. </w:t>
      </w:r>
      <w:r w:rsidR="006B02D6">
        <w:rPr>
          <w:rFonts w:ascii="Times New Roman" w:eastAsia="Times New Roman" w:hAnsi="Times New Roman"/>
          <w:color w:val="auto"/>
          <w:sz w:val="24"/>
          <w:szCs w:val="24"/>
          <w:lang w:eastAsia="en-GB"/>
        </w:rPr>
        <w:t>During this period there were new</w:t>
      </w:r>
      <w:r w:rsidR="001052BC">
        <w:rPr>
          <w:rFonts w:ascii="Times New Roman" w:eastAsia="Times New Roman" w:hAnsi="Times New Roman"/>
          <w:color w:val="auto"/>
          <w:sz w:val="24"/>
          <w:szCs w:val="24"/>
          <w:lang w:eastAsia="en-GB"/>
        </w:rPr>
        <w:t xml:space="preserve"> medical</w:t>
      </w:r>
      <w:r w:rsidR="006B02D6">
        <w:rPr>
          <w:rFonts w:ascii="Times New Roman" w:eastAsia="Times New Roman" w:hAnsi="Times New Roman"/>
          <w:color w:val="auto"/>
          <w:sz w:val="24"/>
          <w:szCs w:val="24"/>
          <w:lang w:eastAsia="en-GB"/>
        </w:rPr>
        <w:t xml:space="preserve"> developments </w:t>
      </w:r>
      <w:r w:rsidR="00674628">
        <w:rPr>
          <w:rFonts w:ascii="Times New Roman" w:eastAsia="Times New Roman" w:hAnsi="Times New Roman"/>
          <w:color w:val="auto"/>
          <w:sz w:val="24"/>
          <w:szCs w:val="24"/>
          <w:lang w:eastAsia="en-GB"/>
        </w:rPr>
        <w:t>such as Physiology</w:t>
      </w:r>
      <w:r w:rsidR="00674628">
        <w:rPr>
          <w:rStyle w:val="FootnoteReference"/>
          <w:rFonts w:ascii="Times New Roman" w:eastAsia="Times New Roman" w:hAnsi="Times New Roman"/>
          <w:color w:val="auto"/>
          <w:sz w:val="24"/>
          <w:szCs w:val="24"/>
          <w:lang w:eastAsia="en-GB"/>
        </w:rPr>
        <w:footnoteReference w:id="8"/>
      </w:r>
      <w:r w:rsidR="00674628">
        <w:rPr>
          <w:rFonts w:ascii="Times New Roman" w:eastAsia="Times New Roman" w:hAnsi="Times New Roman"/>
          <w:color w:val="auto"/>
          <w:sz w:val="24"/>
          <w:szCs w:val="24"/>
          <w:lang w:eastAsia="en-GB"/>
        </w:rPr>
        <w:t xml:space="preserve">. </w:t>
      </w:r>
      <w:r w:rsidR="00BE1762">
        <w:rPr>
          <w:rFonts w:ascii="Times New Roman" w:eastAsia="Times New Roman" w:hAnsi="Times New Roman"/>
          <w:color w:val="auto"/>
          <w:sz w:val="24"/>
          <w:szCs w:val="24"/>
          <w:lang w:eastAsia="en-GB"/>
        </w:rPr>
        <w:t xml:space="preserve">Medicine </w:t>
      </w:r>
      <w:r w:rsidR="00BE1762">
        <w:rPr>
          <w:rFonts w:ascii="Times New Roman" w:eastAsia="Times New Roman" w:hAnsi="Times New Roman"/>
          <w:color w:val="auto"/>
          <w:sz w:val="24"/>
          <w:szCs w:val="24"/>
          <w:lang w:eastAsia="en-GB"/>
        </w:rPr>
        <w:t xml:space="preserve">was connected </w:t>
      </w:r>
      <w:r w:rsidR="000D1E46">
        <w:rPr>
          <w:rFonts w:ascii="Times New Roman" w:eastAsia="Times New Roman" w:hAnsi="Times New Roman"/>
          <w:color w:val="auto"/>
          <w:sz w:val="24"/>
          <w:szCs w:val="24"/>
          <w:lang w:eastAsia="en-GB"/>
        </w:rPr>
        <w:t>to</w:t>
      </w:r>
      <w:r w:rsidR="00BE1762">
        <w:rPr>
          <w:rFonts w:ascii="Times New Roman" w:eastAsia="Times New Roman" w:hAnsi="Times New Roman"/>
          <w:color w:val="auto"/>
          <w:sz w:val="24"/>
          <w:szCs w:val="24"/>
          <w:lang w:eastAsia="en-GB"/>
        </w:rPr>
        <w:t xml:space="preserve"> astrology and </w:t>
      </w:r>
      <w:r w:rsidR="006A1E2A">
        <w:rPr>
          <w:rFonts w:ascii="Times New Roman" w:eastAsia="Times New Roman" w:hAnsi="Times New Roman"/>
          <w:color w:val="auto"/>
          <w:sz w:val="24"/>
          <w:szCs w:val="24"/>
          <w:lang w:eastAsia="en-GB"/>
        </w:rPr>
        <w:t xml:space="preserve">was </w:t>
      </w:r>
      <w:r w:rsidR="00BE1762">
        <w:rPr>
          <w:rFonts w:ascii="Times New Roman" w:eastAsia="Times New Roman" w:hAnsi="Times New Roman"/>
          <w:color w:val="auto"/>
          <w:sz w:val="24"/>
          <w:szCs w:val="24"/>
          <w:lang w:eastAsia="en-GB"/>
        </w:rPr>
        <w:t>taught at university level in Southern Europe</w:t>
      </w:r>
      <w:r w:rsidR="00BE1762">
        <w:rPr>
          <w:rFonts w:ascii="Times New Roman" w:eastAsia="Times New Roman" w:hAnsi="Times New Roman"/>
          <w:color w:val="auto"/>
          <w:sz w:val="24"/>
          <w:szCs w:val="24"/>
          <w:lang w:eastAsia="en-GB"/>
        </w:rPr>
        <w:t xml:space="preserve"> since the 12</w:t>
      </w:r>
      <w:r w:rsidR="00BE1762" w:rsidRPr="00BE1762">
        <w:rPr>
          <w:rFonts w:ascii="Times New Roman" w:eastAsia="Times New Roman" w:hAnsi="Times New Roman"/>
          <w:color w:val="auto"/>
          <w:sz w:val="24"/>
          <w:szCs w:val="24"/>
          <w:vertAlign w:val="superscript"/>
          <w:lang w:eastAsia="en-GB"/>
        </w:rPr>
        <w:t>th</w:t>
      </w:r>
      <w:r w:rsidR="00BE1762">
        <w:rPr>
          <w:rFonts w:ascii="Times New Roman" w:eastAsia="Times New Roman" w:hAnsi="Times New Roman"/>
          <w:color w:val="auto"/>
          <w:sz w:val="24"/>
          <w:szCs w:val="24"/>
          <w:lang w:eastAsia="en-GB"/>
        </w:rPr>
        <w:t xml:space="preserve"> century</w:t>
      </w:r>
      <w:r w:rsidR="00BE1762">
        <w:rPr>
          <w:rStyle w:val="FootnoteReference"/>
          <w:rFonts w:ascii="Times New Roman" w:eastAsia="Times New Roman" w:hAnsi="Times New Roman"/>
          <w:color w:val="auto"/>
          <w:sz w:val="24"/>
          <w:szCs w:val="24"/>
          <w:lang w:eastAsia="en-GB"/>
        </w:rPr>
        <w:footnoteReference w:id="9"/>
      </w:r>
      <w:r w:rsidR="00BE1762">
        <w:rPr>
          <w:rFonts w:ascii="Times New Roman" w:eastAsia="Times New Roman" w:hAnsi="Times New Roman"/>
          <w:color w:val="auto"/>
          <w:sz w:val="24"/>
          <w:szCs w:val="24"/>
          <w:lang w:eastAsia="en-GB"/>
        </w:rPr>
        <w:t xml:space="preserve"> </w:t>
      </w:r>
      <w:r w:rsidR="00BE1762">
        <w:rPr>
          <w:rFonts w:ascii="Times New Roman" w:eastAsia="Times New Roman" w:hAnsi="Times New Roman"/>
          <w:color w:val="auto"/>
          <w:sz w:val="24"/>
          <w:szCs w:val="24"/>
          <w:lang w:eastAsia="en-GB"/>
        </w:rPr>
        <w:t>and arguably around the 13</w:t>
      </w:r>
      <w:r w:rsidR="00BE1762" w:rsidRPr="00862E4E">
        <w:rPr>
          <w:rFonts w:ascii="Times New Roman" w:eastAsia="Times New Roman" w:hAnsi="Times New Roman"/>
          <w:color w:val="auto"/>
          <w:sz w:val="24"/>
          <w:szCs w:val="24"/>
          <w:vertAlign w:val="superscript"/>
          <w:lang w:eastAsia="en-GB"/>
        </w:rPr>
        <w:t>th</w:t>
      </w:r>
      <w:r w:rsidR="00BE1762">
        <w:rPr>
          <w:rFonts w:ascii="Times New Roman" w:eastAsia="Times New Roman" w:hAnsi="Times New Roman"/>
          <w:color w:val="auto"/>
          <w:sz w:val="24"/>
          <w:szCs w:val="24"/>
          <w:lang w:eastAsia="en-GB"/>
        </w:rPr>
        <w:t xml:space="preserve"> century in the northern parts</w:t>
      </w:r>
      <w:r w:rsidR="00BE1762">
        <w:rPr>
          <w:rStyle w:val="FootnoteReference"/>
          <w:rFonts w:ascii="Times New Roman" w:eastAsia="Times New Roman" w:hAnsi="Times New Roman"/>
          <w:color w:val="auto"/>
          <w:sz w:val="24"/>
          <w:szCs w:val="24"/>
          <w:lang w:eastAsia="en-GB"/>
        </w:rPr>
        <w:footnoteReference w:id="10"/>
      </w:r>
      <w:r w:rsidR="00BE1762">
        <w:rPr>
          <w:rFonts w:ascii="Times New Roman" w:eastAsia="Times New Roman" w:hAnsi="Times New Roman"/>
          <w:color w:val="auto"/>
          <w:sz w:val="24"/>
          <w:szCs w:val="24"/>
          <w:lang w:eastAsia="en-GB"/>
        </w:rPr>
        <w:t>.</w:t>
      </w:r>
      <w:r w:rsidR="00BE1762">
        <w:rPr>
          <w:rFonts w:ascii="Times New Roman" w:eastAsia="Times New Roman" w:hAnsi="Times New Roman"/>
          <w:color w:val="auto"/>
          <w:sz w:val="24"/>
          <w:szCs w:val="24"/>
          <w:lang w:eastAsia="en-GB"/>
        </w:rPr>
        <w:t xml:space="preserve"> However</w:t>
      </w:r>
      <w:r w:rsidR="006A1E2A">
        <w:rPr>
          <w:rFonts w:ascii="Times New Roman" w:eastAsia="Times New Roman" w:hAnsi="Times New Roman"/>
          <w:color w:val="auto"/>
          <w:sz w:val="24"/>
          <w:szCs w:val="24"/>
          <w:lang w:eastAsia="en-GB"/>
        </w:rPr>
        <w:t>,</w:t>
      </w:r>
      <w:r w:rsidR="00BE1762">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current</w:t>
      </w:r>
      <w:r w:rsidR="00BE1762">
        <w:rPr>
          <w:rFonts w:ascii="Times New Roman" w:eastAsia="Times New Roman" w:hAnsi="Times New Roman"/>
          <w:color w:val="auto"/>
          <w:sz w:val="24"/>
          <w:szCs w:val="24"/>
          <w:lang w:eastAsia="en-GB"/>
        </w:rPr>
        <w:t xml:space="preserve"> advancements led </w:t>
      </w:r>
      <w:r w:rsidR="00676372">
        <w:rPr>
          <w:rFonts w:ascii="Times New Roman" w:eastAsia="Times New Roman" w:hAnsi="Times New Roman"/>
          <w:color w:val="auto"/>
          <w:sz w:val="24"/>
          <w:szCs w:val="24"/>
          <w:lang w:eastAsia="en-GB"/>
        </w:rPr>
        <w:t xml:space="preserve">scientists </w:t>
      </w:r>
      <w:r w:rsidR="00CA67AF">
        <w:rPr>
          <w:rFonts w:ascii="Times New Roman" w:eastAsia="Times New Roman" w:hAnsi="Times New Roman"/>
          <w:color w:val="auto"/>
          <w:sz w:val="24"/>
          <w:szCs w:val="24"/>
          <w:lang w:eastAsia="en-GB"/>
        </w:rPr>
        <w:t xml:space="preserve">such as Paracelsus </w:t>
      </w:r>
      <w:r w:rsidR="00676372">
        <w:rPr>
          <w:rFonts w:ascii="Times New Roman" w:eastAsia="Times New Roman" w:hAnsi="Times New Roman"/>
          <w:color w:val="auto"/>
          <w:sz w:val="24"/>
          <w:szCs w:val="24"/>
          <w:lang w:eastAsia="en-GB"/>
        </w:rPr>
        <w:t xml:space="preserve">to </w:t>
      </w:r>
      <w:r w:rsidR="00CA67AF">
        <w:rPr>
          <w:rFonts w:ascii="Times New Roman" w:eastAsia="Times New Roman" w:hAnsi="Times New Roman"/>
          <w:color w:val="auto"/>
          <w:sz w:val="24"/>
          <w:szCs w:val="24"/>
          <w:lang w:eastAsia="en-GB"/>
        </w:rPr>
        <w:t>reject</w:t>
      </w:r>
      <w:r w:rsidR="00676372">
        <w:rPr>
          <w:rFonts w:ascii="Times New Roman" w:eastAsia="Times New Roman" w:hAnsi="Times New Roman"/>
          <w:color w:val="auto"/>
          <w:sz w:val="24"/>
          <w:szCs w:val="24"/>
          <w:lang w:eastAsia="en-GB"/>
        </w:rPr>
        <w:t xml:space="preserve"> the four </w:t>
      </w:r>
      <w:proofErr w:type="spellStart"/>
      <w:r w:rsidR="00676372">
        <w:rPr>
          <w:rFonts w:ascii="Times New Roman" w:eastAsia="Times New Roman" w:hAnsi="Times New Roman"/>
          <w:color w:val="auto"/>
          <w:sz w:val="24"/>
          <w:szCs w:val="24"/>
          <w:lang w:eastAsia="en-GB"/>
        </w:rPr>
        <w:t>hum</w:t>
      </w:r>
      <w:r w:rsidR="00CA67AF">
        <w:rPr>
          <w:rFonts w:ascii="Times New Roman" w:eastAsia="Times New Roman" w:hAnsi="Times New Roman"/>
          <w:color w:val="auto"/>
          <w:sz w:val="24"/>
          <w:szCs w:val="24"/>
          <w:lang w:eastAsia="en-GB"/>
        </w:rPr>
        <w:t>o</w:t>
      </w:r>
      <w:r w:rsidR="00676372">
        <w:rPr>
          <w:rFonts w:ascii="Times New Roman" w:eastAsia="Times New Roman" w:hAnsi="Times New Roman"/>
          <w:color w:val="auto"/>
          <w:sz w:val="24"/>
          <w:szCs w:val="24"/>
          <w:lang w:eastAsia="en-GB"/>
        </w:rPr>
        <w:t>rs</w:t>
      </w:r>
      <w:proofErr w:type="spellEnd"/>
      <w:r w:rsidR="00CA67AF">
        <w:rPr>
          <w:rStyle w:val="FootnoteReference"/>
          <w:rFonts w:ascii="Times New Roman" w:eastAsia="Times New Roman" w:hAnsi="Times New Roman"/>
          <w:color w:val="auto"/>
          <w:sz w:val="24"/>
          <w:szCs w:val="24"/>
          <w:lang w:eastAsia="en-GB"/>
        </w:rPr>
        <w:footnoteReference w:id="11"/>
      </w:r>
      <w:r w:rsidR="00676372">
        <w:rPr>
          <w:rFonts w:ascii="Times New Roman" w:eastAsia="Times New Roman" w:hAnsi="Times New Roman"/>
          <w:color w:val="auto"/>
          <w:sz w:val="24"/>
          <w:szCs w:val="24"/>
          <w:lang w:eastAsia="en-GB"/>
        </w:rPr>
        <w:t xml:space="preserve"> that were once a</w:t>
      </w:r>
      <w:r w:rsidR="00BE1762">
        <w:rPr>
          <w:rFonts w:ascii="Times New Roman" w:eastAsia="Times New Roman" w:hAnsi="Times New Roman"/>
          <w:color w:val="auto"/>
          <w:sz w:val="24"/>
          <w:szCs w:val="24"/>
          <w:lang w:eastAsia="en-GB"/>
        </w:rPr>
        <w:t xml:space="preserve"> </w:t>
      </w:r>
      <w:r w:rsidR="00EF7FD9">
        <w:rPr>
          <w:rFonts w:ascii="Times New Roman" w:eastAsia="Times New Roman" w:hAnsi="Times New Roman"/>
          <w:color w:val="auto"/>
          <w:sz w:val="24"/>
          <w:szCs w:val="24"/>
          <w:lang w:eastAsia="en-GB"/>
        </w:rPr>
        <w:t xml:space="preserve">fundamental principal </w:t>
      </w:r>
      <w:r w:rsidR="00540E3F">
        <w:rPr>
          <w:rFonts w:ascii="Times New Roman" w:eastAsia="Times New Roman" w:hAnsi="Times New Roman"/>
          <w:color w:val="auto"/>
          <w:sz w:val="24"/>
          <w:szCs w:val="24"/>
          <w:lang w:eastAsia="en-GB"/>
        </w:rPr>
        <w:t>of</w:t>
      </w:r>
      <w:r w:rsidR="00EF7FD9">
        <w:rPr>
          <w:rFonts w:ascii="Times New Roman" w:eastAsia="Times New Roman" w:hAnsi="Times New Roman"/>
          <w:color w:val="auto"/>
          <w:sz w:val="24"/>
          <w:szCs w:val="24"/>
          <w:lang w:eastAsia="en-GB"/>
        </w:rPr>
        <w:t xml:space="preserve"> the</w:t>
      </w:r>
      <w:r w:rsidR="00676372">
        <w:rPr>
          <w:rFonts w:ascii="Times New Roman" w:eastAsia="Times New Roman" w:hAnsi="Times New Roman"/>
          <w:color w:val="auto"/>
          <w:sz w:val="24"/>
          <w:szCs w:val="24"/>
          <w:lang w:eastAsia="en-GB"/>
        </w:rPr>
        <w:t xml:space="preserve"> medical astrologer</w:t>
      </w:r>
      <w:r w:rsidR="00EF7FD9">
        <w:rPr>
          <w:rStyle w:val="FootnoteReference"/>
          <w:rFonts w:ascii="Times New Roman" w:eastAsia="Times New Roman" w:hAnsi="Times New Roman"/>
          <w:color w:val="auto"/>
          <w:sz w:val="24"/>
          <w:szCs w:val="24"/>
          <w:lang w:eastAsia="en-GB"/>
        </w:rPr>
        <w:footnoteReference w:id="12"/>
      </w:r>
      <w:r w:rsidR="00EF7FD9">
        <w:rPr>
          <w:rFonts w:ascii="Times New Roman" w:eastAsia="Times New Roman" w:hAnsi="Times New Roman"/>
          <w:color w:val="auto"/>
          <w:sz w:val="24"/>
          <w:szCs w:val="24"/>
          <w:lang w:eastAsia="en-GB"/>
        </w:rPr>
        <w:t xml:space="preserve">. </w:t>
      </w:r>
      <w:r w:rsidR="00C315C0">
        <w:rPr>
          <w:rFonts w:ascii="Times New Roman" w:eastAsia="Times New Roman" w:hAnsi="Times New Roman"/>
          <w:color w:val="auto"/>
          <w:sz w:val="24"/>
          <w:szCs w:val="24"/>
          <w:lang w:eastAsia="en-GB"/>
        </w:rPr>
        <w:t xml:space="preserve">Pfeffer speculates whether </w:t>
      </w:r>
      <w:proofErr w:type="spellStart"/>
      <w:r w:rsidR="00C315C0">
        <w:rPr>
          <w:rFonts w:ascii="Times New Roman" w:eastAsia="Times New Roman" w:hAnsi="Times New Roman"/>
          <w:color w:val="auto"/>
          <w:sz w:val="24"/>
          <w:szCs w:val="24"/>
          <w:lang w:eastAsia="en-GB"/>
        </w:rPr>
        <w:t>Paracelsianism</w:t>
      </w:r>
      <w:proofErr w:type="spellEnd"/>
      <w:r w:rsidR="00C315C0">
        <w:rPr>
          <w:rFonts w:ascii="Times New Roman" w:eastAsia="Times New Roman" w:hAnsi="Times New Roman"/>
          <w:color w:val="auto"/>
          <w:sz w:val="24"/>
          <w:szCs w:val="24"/>
          <w:lang w:eastAsia="en-GB"/>
        </w:rPr>
        <w:t xml:space="preserve"> much like </w:t>
      </w:r>
      <w:proofErr w:type="spellStart"/>
      <w:r w:rsidR="00C315C0">
        <w:rPr>
          <w:rFonts w:ascii="Times New Roman" w:eastAsia="Times New Roman" w:hAnsi="Times New Roman"/>
          <w:color w:val="auto"/>
          <w:sz w:val="24"/>
          <w:szCs w:val="24"/>
          <w:lang w:eastAsia="en-GB"/>
        </w:rPr>
        <w:t>Helmontianism</w:t>
      </w:r>
      <w:proofErr w:type="spellEnd"/>
      <w:r w:rsidR="00C315C0">
        <w:rPr>
          <w:rFonts w:ascii="Times New Roman" w:eastAsia="Times New Roman" w:hAnsi="Times New Roman"/>
          <w:color w:val="auto"/>
          <w:sz w:val="24"/>
          <w:szCs w:val="24"/>
          <w:lang w:eastAsia="en-GB"/>
        </w:rPr>
        <w:t>, contributed to astrology’s marginalisation</w:t>
      </w:r>
      <w:r w:rsidR="00C315C0">
        <w:rPr>
          <w:rStyle w:val="FootnoteReference"/>
          <w:rFonts w:ascii="Times New Roman" w:eastAsia="Times New Roman" w:hAnsi="Times New Roman"/>
          <w:color w:val="auto"/>
          <w:sz w:val="24"/>
          <w:szCs w:val="24"/>
          <w:lang w:eastAsia="en-GB"/>
        </w:rPr>
        <w:footnoteReference w:id="13"/>
      </w:r>
      <w:r w:rsidR="00C315C0">
        <w:rPr>
          <w:rFonts w:ascii="Times New Roman" w:eastAsia="Times New Roman" w:hAnsi="Times New Roman"/>
          <w:color w:val="auto"/>
          <w:sz w:val="24"/>
          <w:szCs w:val="24"/>
          <w:lang w:eastAsia="en-GB"/>
        </w:rPr>
        <w:t xml:space="preserve">, however according to Moran, Paracelsus himself believed that the study of Astronomy </w:t>
      </w:r>
      <w:r w:rsidR="001052BC">
        <w:rPr>
          <w:rFonts w:ascii="Times New Roman" w:eastAsia="Times New Roman" w:hAnsi="Times New Roman"/>
          <w:color w:val="auto"/>
          <w:sz w:val="24"/>
          <w:szCs w:val="24"/>
          <w:lang w:eastAsia="en-GB"/>
        </w:rPr>
        <w:t>was</w:t>
      </w:r>
      <w:r w:rsidR="006A1E2A">
        <w:rPr>
          <w:rFonts w:ascii="Times New Roman" w:eastAsia="Times New Roman" w:hAnsi="Times New Roman"/>
          <w:color w:val="auto"/>
          <w:sz w:val="24"/>
          <w:szCs w:val="24"/>
          <w:lang w:eastAsia="en-GB"/>
        </w:rPr>
        <w:t xml:space="preserve"> a pillar </w:t>
      </w:r>
      <w:r w:rsidR="00C315C0">
        <w:rPr>
          <w:rFonts w:ascii="Times New Roman" w:eastAsia="Times New Roman" w:hAnsi="Times New Roman"/>
          <w:color w:val="auto"/>
          <w:sz w:val="24"/>
          <w:szCs w:val="24"/>
          <w:lang w:eastAsia="en-GB"/>
        </w:rPr>
        <w:t>that support</w:t>
      </w:r>
      <w:r w:rsidR="001052BC">
        <w:rPr>
          <w:rFonts w:ascii="Times New Roman" w:eastAsia="Times New Roman" w:hAnsi="Times New Roman"/>
          <w:color w:val="auto"/>
          <w:sz w:val="24"/>
          <w:szCs w:val="24"/>
          <w:lang w:eastAsia="en-GB"/>
        </w:rPr>
        <w:t>ed</w:t>
      </w:r>
      <w:r w:rsidR="006A1E2A">
        <w:rPr>
          <w:rFonts w:ascii="Times New Roman" w:eastAsia="Times New Roman" w:hAnsi="Times New Roman"/>
          <w:color w:val="auto"/>
          <w:sz w:val="24"/>
          <w:szCs w:val="24"/>
          <w:lang w:eastAsia="en-GB"/>
        </w:rPr>
        <w:t xml:space="preserve"> </w:t>
      </w:r>
      <w:r w:rsidR="00C315C0">
        <w:rPr>
          <w:rFonts w:ascii="Times New Roman" w:eastAsia="Times New Roman" w:hAnsi="Times New Roman"/>
          <w:color w:val="auto"/>
          <w:sz w:val="24"/>
          <w:szCs w:val="24"/>
          <w:lang w:eastAsia="en-GB"/>
        </w:rPr>
        <w:t>medicine</w:t>
      </w:r>
      <w:r w:rsidR="00C315C0">
        <w:rPr>
          <w:rStyle w:val="FootnoteReference"/>
          <w:rFonts w:ascii="Times New Roman" w:eastAsia="Times New Roman" w:hAnsi="Times New Roman"/>
          <w:color w:val="auto"/>
          <w:sz w:val="24"/>
          <w:szCs w:val="24"/>
          <w:lang w:eastAsia="en-GB"/>
        </w:rPr>
        <w:footnoteReference w:id="14"/>
      </w:r>
      <w:r w:rsidR="00C315C0">
        <w:rPr>
          <w:rFonts w:ascii="Times New Roman" w:eastAsia="Times New Roman" w:hAnsi="Times New Roman"/>
          <w:color w:val="auto"/>
          <w:sz w:val="24"/>
          <w:szCs w:val="24"/>
          <w:lang w:eastAsia="en-GB"/>
        </w:rPr>
        <w:t xml:space="preserve">. </w:t>
      </w:r>
      <w:r w:rsidR="0059166D">
        <w:rPr>
          <w:rFonts w:ascii="Times New Roman" w:eastAsia="Times New Roman" w:hAnsi="Times New Roman"/>
          <w:color w:val="auto"/>
          <w:sz w:val="24"/>
          <w:szCs w:val="24"/>
          <w:lang w:eastAsia="en-GB"/>
        </w:rPr>
        <w:t>Astrolog</w:t>
      </w:r>
      <w:r w:rsidR="0059166D">
        <w:rPr>
          <w:rFonts w:ascii="Times New Roman" w:eastAsia="Times New Roman" w:hAnsi="Times New Roman"/>
          <w:color w:val="auto"/>
          <w:sz w:val="24"/>
          <w:szCs w:val="24"/>
          <w:lang w:eastAsia="en-GB"/>
        </w:rPr>
        <w:t>ical medicine</w:t>
      </w:r>
      <w:r w:rsidR="0059166D">
        <w:rPr>
          <w:rFonts w:ascii="Times New Roman" w:eastAsia="Times New Roman" w:hAnsi="Times New Roman"/>
          <w:color w:val="auto"/>
          <w:sz w:val="24"/>
          <w:szCs w:val="24"/>
          <w:lang w:eastAsia="en-GB"/>
        </w:rPr>
        <w:t xml:space="preserve"> may not have been studied in the universities goin</w:t>
      </w:r>
      <w:r w:rsidR="006A1E2A">
        <w:rPr>
          <w:rFonts w:ascii="Times New Roman" w:eastAsia="Times New Roman" w:hAnsi="Times New Roman"/>
          <w:color w:val="auto"/>
          <w:sz w:val="24"/>
          <w:szCs w:val="24"/>
          <w:lang w:eastAsia="en-GB"/>
        </w:rPr>
        <w:t>g</w:t>
      </w:r>
      <w:r w:rsidR="0059166D">
        <w:rPr>
          <w:rFonts w:ascii="Times New Roman" w:eastAsia="Times New Roman" w:hAnsi="Times New Roman"/>
          <w:color w:val="auto"/>
          <w:sz w:val="24"/>
          <w:szCs w:val="24"/>
          <w:lang w:eastAsia="en-GB"/>
        </w:rPr>
        <w:t xml:space="preserve"> into </w:t>
      </w:r>
      <w:r w:rsidR="0059166D">
        <w:rPr>
          <w:rFonts w:ascii="Times New Roman" w:eastAsia="Times New Roman" w:hAnsi="Times New Roman"/>
          <w:color w:val="auto"/>
          <w:sz w:val="24"/>
          <w:szCs w:val="24"/>
          <w:lang w:eastAsia="en-GB"/>
        </w:rPr>
        <w:lastRenderedPageBreak/>
        <w:t>the 18</w:t>
      </w:r>
      <w:r w:rsidR="0059166D" w:rsidRPr="0059166D">
        <w:rPr>
          <w:rFonts w:ascii="Times New Roman" w:eastAsia="Times New Roman" w:hAnsi="Times New Roman"/>
          <w:color w:val="auto"/>
          <w:sz w:val="24"/>
          <w:szCs w:val="24"/>
          <w:vertAlign w:val="superscript"/>
          <w:lang w:eastAsia="en-GB"/>
        </w:rPr>
        <w:t>th</w:t>
      </w:r>
      <w:r w:rsidR="0059166D">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century,</w:t>
      </w:r>
      <w:r w:rsidR="0059166D">
        <w:rPr>
          <w:rFonts w:ascii="Times New Roman" w:eastAsia="Times New Roman" w:hAnsi="Times New Roman"/>
          <w:color w:val="auto"/>
          <w:sz w:val="24"/>
          <w:szCs w:val="24"/>
          <w:lang w:eastAsia="en-GB"/>
        </w:rPr>
        <w:t xml:space="preserve"> but the subject was still studied and practiced outside of the educational establishment</w:t>
      </w:r>
      <w:r w:rsidR="0059166D">
        <w:rPr>
          <w:rStyle w:val="FootnoteReference"/>
          <w:rFonts w:ascii="Times New Roman" w:eastAsia="Times New Roman" w:hAnsi="Times New Roman"/>
          <w:color w:val="auto"/>
          <w:sz w:val="24"/>
          <w:szCs w:val="24"/>
          <w:lang w:eastAsia="en-GB"/>
        </w:rPr>
        <w:footnoteReference w:id="15"/>
      </w:r>
      <w:r w:rsidR="0059166D">
        <w:rPr>
          <w:rFonts w:ascii="Times New Roman" w:eastAsia="Times New Roman" w:hAnsi="Times New Roman"/>
          <w:color w:val="auto"/>
          <w:sz w:val="24"/>
          <w:szCs w:val="24"/>
          <w:lang w:eastAsia="en-GB"/>
        </w:rPr>
        <w:t xml:space="preserve">. </w:t>
      </w:r>
    </w:p>
    <w:p w14:paraId="2ED2BA94" w14:textId="19212B41" w:rsidR="001B7F74" w:rsidRDefault="0060269D" w:rsidP="006A1E2A">
      <w:pPr>
        <w:pStyle w:val="NormalWeb"/>
        <w:spacing w:line="360" w:lineRule="auto"/>
        <w:jc w:val="both"/>
        <w:rPr>
          <w:rFonts w:ascii="Times New Roman" w:eastAsia="Times New Roman" w:hAnsi="Times New Roman"/>
          <w:color w:val="auto"/>
          <w:sz w:val="24"/>
          <w:szCs w:val="24"/>
          <w:highlight w:val="yellow"/>
          <w:lang w:eastAsia="en-GB"/>
        </w:rPr>
      </w:pPr>
      <w:r>
        <w:rPr>
          <w:rFonts w:ascii="Times New Roman" w:eastAsia="Times New Roman" w:hAnsi="Times New Roman"/>
          <w:color w:val="auto"/>
          <w:sz w:val="24"/>
          <w:szCs w:val="24"/>
          <w:lang w:eastAsia="en-GB"/>
        </w:rPr>
        <w:t xml:space="preserve">New developments </w:t>
      </w:r>
      <w:r w:rsidR="001052BC">
        <w:rPr>
          <w:rFonts w:ascii="Times New Roman" w:eastAsia="Times New Roman" w:hAnsi="Times New Roman"/>
          <w:color w:val="auto"/>
          <w:sz w:val="24"/>
          <w:szCs w:val="24"/>
          <w:lang w:eastAsia="en-GB"/>
        </w:rPr>
        <w:t>also tested astronomy</w:t>
      </w:r>
      <w:r>
        <w:rPr>
          <w:rFonts w:ascii="Times New Roman" w:eastAsia="Times New Roman" w:hAnsi="Times New Roman"/>
          <w:color w:val="auto"/>
          <w:sz w:val="24"/>
          <w:szCs w:val="24"/>
          <w:lang w:eastAsia="en-GB"/>
        </w:rPr>
        <w:t xml:space="preserve"> with the promotion of</w:t>
      </w:r>
      <w:r w:rsidR="006B02D6">
        <w:rPr>
          <w:rFonts w:ascii="Times New Roman" w:eastAsia="Times New Roman" w:hAnsi="Times New Roman"/>
          <w:color w:val="auto"/>
          <w:sz w:val="24"/>
          <w:szCs w:val="24"/>
          <w:lang w:eastAsia="en-GB"/>
        </w:rPr>
        <w:t xml:space="preserve"> heliocentrism.</w:t>
      </w:r>
      <w:r w:rsidR="00BE1762">
        <w:rPr>
          <w:rFonts w:ascii="Times New Roman" w:eastAsia="Times New Roman" w:hAnsi="Times New Roman"/>
          <w:color w:val="auto"/>
          <w:sz w:val="24"/>
          <w:szCs w:val="24"/>
          <w:lang w:eastAsia="en-GB"/>
        </w:rPr>
        <w:t xml:space="preserve"> </w:t>
      </w:r>
      <w:r w:rsidR="00EE78B9">
        <w:rPr>
          <w:rFonts w:ascii="Times New Roman" w:eastAsia="Times New Roman" w:hAnsi="Times New Roman"/>
          <w:color w:val="auto"/>
          <w:sz w:val="24"/>
          <w:szCs w:val="24"/>
          <w:lang w:eastAsia="en-GB"/>
        </w:rPr>
        <w:t xml:space="preserve">It is generally believed that </w:t>
      </w:r>
      <w:r w:rsidR="00692DD2">
        <w:rPr>
          <w:rFonts w:ascii="Times New Roman" w:eastAsia="Times New Roman" w:hAnsi="Times New Roman"/>
          <w:color w:val="auto"/>
          <w:sz w:val="24"/>
          <w:szCs w:val="24"/>
          <w:lang w:eastAsia="en-GB"/>
        </w:rPr>
        <w:t xml:space="preserve">the </w:t>
      </w:r>
      <w:r w:rsidR="00EE78B9">
        <w:rPr>
          <w:rFonts w:ascii="Times New Roman" w:eastAsia="Times New Roman" w:hAnsi="Times New Roman"/>
          <w:color w:val="auto"/>
          <w:sz w:val="24"/>
          <w:szCs w:val="24"/>
          <w:lang w:eastAsia="en-GB"/>
        </w:rPr>
        <w:t>rise of heliocentric astronomy was a nail in the coffin of astrology</w:t>
      </w:r>
      <w:r w:rsidR="001B7F74">
        <w:rPr>
          <w:rStyle w:val="FootnoteReference"/>
          <w:rFonts w:ascii="Times New Roman" w:eastAsia="Times New Roman" w:hAnsi="Times New Roman"/>
          <w:color w:val="auto"/>
          <w:sz w:val="24"/>
          <w:szCs w:val="24"/>
          <w:lang w:eastAsia="en-GB"/>
        </w:rPr>
        <w:footnoteReference w:id="16"/>
      </w:r>
      <w:r w:rsidR="00EE78B9">
        <w:rPr>
          <w:rFonts w:ascii="Times New Roman" w:eastAsia="Times New Roman" w:hAnsi="Times New Roman"/>
          <w:color w:val="auto"/>
          <w:sz w:val="24"/>
          <w:szCs w:val="24"/>
          <w:lang w:eastAsia="en-GB"/>
        </w:rPr>
        <w:t>, but this cannot be f</w:t>
      </w:r>
      <w:r w:rsidR="00540E3F">
        <w:rPr>
          <w:rFonts w:ascii="Times New Roman" w:eastAsia="Times New Roman" w:hAnsi="Times New Roman"/>
          <w:color w:val="auto"/>
          <w:sz w:val="24"/>
          <w:szCs w:val="24"/>
          <w:lang w:eastAsia="en-GB"/>
        </w:rPr>
        <w:t>urther</w:t>
      </w:r>
      <w:r w:rsidR="00EE78B9">
        <w:rPr>
          <w:rFonts w:ascii="Times New Roman" w:eastAsia="Times New Roman" w:hAnsi="Times New Roman"/>
          <w:color w:val="auto"/>
          <w:sz w:val="24"/>
          <w:szCs w:val="24"/>
          <w:lang w:eastAsia="en-GB"/>
        </w:rPr>
        <w:t xml:space="preserve"> from the truth. </w:t>
      </w:r>
      <w:r w:rsidR="00D76CF4">
        <w:rPr>
          <w:rFonts w:ascii="Times New Roman" w:eastAsia="Times New Roman" w:hAnsi="Times New Roman"/>
          <w:color w:val="auto"/>
          <w:sz w:val="24"/>
          <w:szCs w:val="24"/>
          <w:lang w:eastAsia="en-GB"/>
        </w:rPr>
        <w:t xml:space="preserve">Kepler </w:t>
      </w:r>
      <w:r w:rsidR="00E91E92">
        <w:rPr>
          <w:rFonts w:ascii="Times New Roman" w:eastAsia="Times New Roman" w:hAnsi="Times New Roman"/>
          <w:color w:val="auto"/>
          <w:sz w:val="24"/>
          <w:szCs w:val="24"/>
          <w:lang w:eastAsia="en-GB"/>
        </w:rPr>
        <w:t xml:space="preserve">was </w:t>
      </w:r>
      <w:r w:rsidR="001052BC">
        <w:rPr>
          <w:rFonts w:ascii="Times New Roman" w:eastAsia="Times New Roman" w:hAnsi="Times New Roman"/>
          <w:color w:val="auto"/>
          <w:sz w:val="24"/>
          <w:szCs w:val="24"/>
          <w:lang w:eastAsia="en-GB"/>
        </w:rPr>
        <w:t>a</w:t>
      </w:r>
      <w:r w:rsidR="00E91E92">
        <w:rPr>
          <w:rFonts w:ascii="Times New Roman" w:eastAsia="Times New Roman" w:hAnsi="Times New Roman"/>
          <w:color w:val="auto"/>
          <w:sz w:val="24"/>
          <w:szCs w:val="24"/>
          <w:lang w:eastAsia="en-GB"/>
        </w:rPr>
        <w:t xml:space="preserve"> prominent figure in the proposition of the heliocentric system and </w:t>
      </w:r>
      <w:r w:rsidR="00AF75DF">
        <w:rPr>
          <w:rFonts w:ascii="Times New Roman" w:eastAsia="Times New Roman" w:hAnsi="Times New Roman"/>
          <w:color w:val="auto"/>
          <w:sz w:val="24"/>
          <w:szCs w:val="24"/>
          <w:lang w:eastAsia="en-GB"/>
        </w:rPr>
        <w:t xml:space="preserve">had </w:t>
      </w:r>
      <w:r w:rsidR="00E91E92">
        <w:rPr>
          <w:rFonts w:ascii="Times New Roman" w:eastAsia="Times New Roman" w:hAnsi="Times New Roman"/>
          <w:color w:val="auto"/>
          <w:sz w:val="24"/>
          <w:szCs w:val="24"/>
          <w:lang w:eastAsia="en-GB"/>
        </w:rPr>
        <w:t>discovered that planets ha</w:t>
      </w:r>
      <w:r w:rsidR="001052BC">
        <w:rPr>
          <w:rFonts w:ascii="Times New Roman" w:eastAsia="Times New Roman" w:hAnsi="Times New Roman"/>
          <w:color w:val="auto"/>
          <w:sz w:val="24"/>
          <w:szCs w:val="24"/>
          <w:lang w:eastAsia="en-GB"/>
        </w:rPr>
        <w:t>d</w:t>
      </w:r>
      <w:r w:rsidR="00E91E92">
        <w:rPr>
          <w:rFonts w:ascii="Times New Roman" w:eastAsia="Times New Roman" w:hAnsi="Times New Roman"/>
          <w:color w:val="auto"/>
          <w:sz w:val="24"/>
          <w:szCs w:val="24"/>
          <w:lang w:eastAsia="en-GB"/>
        </w:rPr>
        <w:t xml:space="preserve"> elliptical orbits</w:t>
      </w:r>
      <w:r w:rsidR="00E91E92">
        <w:rPr>
          <w:rStyle w:val="FootnoteReference"/>
          <w:rFonts w:ascii="Times New Roman" w:eastAsia="Times New Roman" w:hAnsi="Times New Roman"/>
          <w:color w:val="auto"/>
          <w:sz w:val="24"/>
          <w:szCs w:val="24"/>
          <w:lang w:eastAsia="en-GB"/>
        </w:rPr>
        <w:footnoteReference w:id="17"/>
      </w:r>
      <w:r w:rsidR="00E91E92">
        <w:rPr>
          <w:rFonts w:ascii="Times New Roman" w:eastAsia="Times New Roman" w:hAnsi="Times New Roman"/>
          <w:color w:val="auto"/>
          <w:sz w:val="24"/>
          <w:szCs w:val="24"/>
          <w:lang w:eastAsia="en-GB"/>
        </w:rPr>
        <w:t xml:space="preserve">. However, </w:t>
      </w:r>
      <w:r w:rsidR="00692DD2">
        <w:rPr>
          <w:rFonts w:ascii="Times New Roman" w:eastAsia="Times New Roman" w:hAnsi="Times New Roman"/>
          <w:color w:val="auto"/>
          <w:sz w:val="24"/>
          <w:szCs w:val="24"/>
          <w:lang w:eastAsia="en-GB"/>
        </w:rPr>
        <w:t>Kepler</w:t>
      </w:r>
      <w:r w:rsidR="00E91E92">
        <w:rPr>
          <w:rFonts w:ascii="Times New Roman" w:eastAsia="Times New Roman" w:hAnsi="Times New Roman"/>
          <w:color w:val="auto"/>
          <w:sz w:val="24"/>
          <w:szCs w:val="24"/>
          <w:lang w:eastAsia="en-GB"/>
        </w:rPr>
        <w:t xml:space="preserve"> was also a practising astrologer </w:t>
      </w:r>
      <w:r w:rsidR="009B4D98">
        <w:rPr>
          <w:rFonts w:ascii="Times New Roman" w:eastAsia="Times New Roman" w:hAnsi="Times New Roman"/>
          <w:color w:val="auto"/>
          <w:sz w:val="24"/>
          <w:szCs w:val="24"/>
          <w:lang w:eastAsia="en-GB"/>
        </w:rPr>
        <w:t>that created new aspects and his own almanac</w:t>
      </w:r>
      <w:r w:rsidR="009B4D98">
        <w:rPr>
          <w:rStyle w:val="FootnoteReference"/>
          <w:rFonts w:ascii="Times New Roman" w:eastAsia="Times New Roman" w:hAnsi="Times New Roman"/>
          <w:color w:val="auto"/>
          <w:sz w:val="24"/>
          <w:szCs w:val="24"/>
          <w:lang w:eastAsia="en-GB"/>
        </w:rPr>
        <w:footnoteReference w:id="18"/>
      </w:r>
      <w:r w:rsidR="009B4D98">
        <w:rPr>
          <w:rFonts w:ascii="Times New Roman" w:eastAsia="Times New Roman" w:hAnsi="Times New Roman"/>
          <w:color w:val="auto"/>
          <w:sz w:val="24"/>
          <w:szCs w:val="24"/>
          <w:lang w:eastAsia="en-GB"/>
        </w:rPr>
        <w:t xml:space="preserve">. He </w:t>
      </w:r>
      <w:r w:rsidR="001052BC">
        <w:rPr>
          <w:rFonts w:ascii="Times New Roman" w:eastAsia="Times New Roman" w:hAnsi="Times New Roman"/>
          <w:color w:val="auto"/>
          <w:sz w:val="24"/>
          <w:szCs w:val="24"/>
          <w:lang w:eastAsia="en-GB"/>
        </w:rPr>
        <w:t>hoped</w:t>
      </w:r>
      <w:r w:rsidR="009B4D98">
        <w:rPr>
          <w:rFonts w:ascii="Times New Roman" w:eastAsia="Times New Roman" w:hAnsi="Times New Roman"/>
          <w:color w:val="auto"/>
          <w:sz w:val="24"/>
          <w:szCs w:val="24"/>
          <w:lang w:eastAsia="en-GB"/>
        </w:rPr>
        <w:t xml:space="preserve"> to reform existing astrology </w:t>
      </w:r>
      <w:r w:rsidR="001052BC">
        <w:rPr>
          <w:rFonts w:ascii="Times New Roman" w:eastAsia="Times New Roman" w:hAnsi="Times New Roman"/>
          <w:color w:val="auto"/>
          <w:sz w:val="24"/>
          <w:szCs w:val="24"/>
          <w:lang w:eastAsia="en-GB"/>
        </w:rPr>
        <w:t>rather than</w:t>
      </w:r>
      <w:r w:rsidR="009B4D98">
        <w:rPr>
          <w:rFonts w:ascii="Times New Roman" w:eastAsia="Times New Roman" w:hAnsi="Times New Roman"/>
          <w:color w:val="auto"/>
          <w:sz w:val="24"/>
          <w:szCs w:val="24"/>
          <w:lang w:eastAsia="en-GB"/>
        </w:rPr>
        <w:t xml:space="preserve"> destroy it. </w:t>
      </w:r>
      <w:r w:rsidR="00692DD2">
        <w:rPr>
          <w:rFonts w:ascii="Times New Roman" w:eastAsia="Times New Roman" w:hAnsi="Times New Roman"/>
          <w:color w:val="auto"/>
          <w:sz w:val="24"/>
          <w:szCs w:val="24"/>
          <w:lang w:eastAsia="en-GB"/>
        </w:rPr>
        <w:t>I</w:t>
      </w:r>
      <w:r w:rsidR="001B7F74">
        <w:rPr>
          <w:rFonts w:ascii="Times New Roman" w:eastAsia="Times New Roman" w:hAnsi="Times New Roman"/>
          <w:color w:val="auto"/>
          <w:sz w:val="24"/>
          <w:szCs w:val="24"/>
          <w:lang w:eastAsia="en-GB"/>
        </w:rPr>
        <w:t>n fact,</w:t>
      </w:r>
      <w:r w:rsidR="00692DD2">
        <w:rPr>
          <w:rFonts w:ascii="Times New Roman" w:eastAsia="Times New Roman" w:hAnsi="Times New Roman"/>
          <w:color w:val="auto"/>
          <w:sz w:val="24"/>
          <w:szCs w:val="24"/>
          <w:lang w:eastAsia="en-GB"/>
        </w:rPr>
        <w:t xml:space="preserve"> many heliocentric propose</w:t>
      </w:r>
      <w:r w:rsidR="00540E3F">
        <w:rPr>
          <w:rFonts w:ascii="Times New Roman" w:eastAsia="Times New Roman" w:hAnsi="Times New Roman"/>
          <w:color w:val="auto"/>
          <w:sz w:val="24"/>
          <w:szCs w:val="24"/>
          <w:lang w:eastAsia="en-GB"/>
        </w:rPr>
        <w:t>rs</w:t>
      </w:r>
      <w:r w:rsidR="00692DD2">
        <w:rPr>
          <w:rFonts w:ascii="Times New Roman" w:eastAsia="Times New Roman" w:hAnsi="Times New Roman"/>
          <w:color w:val="auto"/>
          <w:sz w:val="24"/>
          <w:szCs w:val="24"/>
          <w:lang w:eastAsia="en-GB"/>
        </w:rPr>
        <w:t xml:space="preserve"> </w:t>
      </w:r>
      <w:r w:rsidR="001B7F74">
        <w:rPr>
          <w:rFonts w:ascii="Times New Roman" w:eastAsia="Times New Roman" w:hAnsi="Times New Roman"/>
          <w:color w:val="auto"/>
          <w:sz w:val="24"/>
          <w:szCs w:val="24"/>
          <w:lang w:eastAsia="en-GB"/>
        </w:rPr>
        <w:t xml:space="preserve">such as Galileo and Brahe </w:t>
      </w:r>
      <w:r w:rsidR="00692DD2">
        <w:rPr>
          <w:rFonts w:ascii="Times New Roman" w:eastAsia="Times New Roman" w:hAnsi="Times New Roman"/>
          <w:color w:val="auto"/>
          <w:sz w:val="24"/>
          <w:szCs w:val="24"/>
          <w:lang w:eastAsia="en-GB"/>
        </w:rPr>
        <w:t>were also practitioners of astrology</w:t>
      </w:r>
      <w:r w:rsidR="001B7F74">
        <w:rPr>
          <w:rStyle w:val="FootnoteReference"/>
          <w:rFonts w:ascii="Times New Roman" w:eastAsia="Times New Roman" w:hAnsi="Times New Roman"/>
          <w:color w:val="auto"/>
          <w:sz w:val="24"/>
          <w:szCs w:val="24"/>
          <w:lang w:eastAsia="en-GB"/>
        </w:rPr>
        <w:footnoteReference w:id="19"/>
      </w:r>
      <w:r w:rsidR="00692DD2">
        <w:rPr>
          <w:rFonts w:ascii="Times New Roman" w:eastAsia="Times New Roman" w:hAnsi="Times New Roman"/>
          <w:color w:val="auto"/>
          <w:sz w:val="24"/>
          <w:szCs w:val="24"/>
          <w:lang w:eastAsia="en-GB"/>
        </w:rPr>
        <w:t xml:space="preserve"> which debunks the notion that heliocentrism would </w:t>
      </w:r>
      <w:r w:rsidR="001052BC">
        <w:rPr>
          <w:rFonts w:ascii="Times New Roman" w:eastAsia="Times New Roman" w:hAnsi="Times New Roman"/>
          <w:color w:val="auto"/>
          <w:sz w:val="24"/>
          <w:szCs w:val="24"/>
          <w:lang w:eastAsia="en-GB"/>
        </w:rPr>
        <w:t>be a factor in</w:t>
      </w:r>
      <w:r w:rsidR="00692DD2">
        <w:rPr>
          <w:rFonts w:ascii="Times New Roman" w:eastAsia="Times New Roman" w:hAnsi="Times New Roman"/>
          <w:color w:val="auto"/>
          <w:sz w:val="24"/>
          <w:szCs w:val="24"/>
          <w:lang w:eastAsia="en-GB"/>
        </w:rPr>
        <w:t xml:space="preserve"> </w:t>
      </w:r>
      <w:r w:rsidR="001B7F74">
        <w:rPr>
          <w:rFonts w:ascii="Times New Roman" w:eastAsia="Times New Roman" w:hAnsi="Times New Roman"/>
          <w:color w:val="auto"/>
          <w:sz w:val="24"/>
          <w:szCs w:val="24"/>
          <w:lang w:eastAsia="en-GB"/>
        </w:rPr>
        <w:t>astrology’s</w:t>
      </w:r>
      <w:r w:rsidR="00692DD2">
        <w:rPr>
          <w:rFonts w:ascii="Times New Roman" w:eastAsia="Times New Roman" w:hAnsi="Times New Roman"/>
          <w:color w:val="auto"/>
          <w:sz w:val="24"/>
          <w:szCs w:val="24"/>
          <w:lang w:eastAsia="en-GB"/>
        </w:rPr>
        <w:t xml:space="preserve"> marginalisation. </w:t>
      </w:r>
      <w:r w:rsidR="00BE1762">
        <w:rPr>
          <w:rFonts w:ascii="Times New Roman" w:eastAsia="Times New Roman" w:hAnsi="Times New Roman"/>
          <w:color w:val="auto"/>
          <w:sz w:val="24"/>
          <w:szCs w:val="24"/>
          <w:lang w:eastAsia="en-GB"/>
        </w:rPr>
        <w:t>Prior to the 17</w:t>
      </w:r>
      <w:r w:rsidR="00BE1762" w:rsidRPr="00BE1762">
        <w:rPr>
          <w:rFonts w:ascii="Times New Roman" w:eastAsia="Times New Roman" w:hAnsi="Times New Roman"/>
          <w:color w:val="auto"/>
          <w:sz w:val="24"/>
          <w:szCs w:val="24"/>
          <w:vertAlign w:val="superscript"/>
          <w:lang w:eastAsia="en-GB"/>
        </w:rPr>
        <w:t>th</w:t>
      </w:r>
      <w:r w:rsidR="00BE1762">
        <w:rPr>
          <w:rFonts w:ascii="Times New Roman" w:eastAsia="Times New Roman" w:hAnsi="Times New Roman"/>
          <w:color w:val="auto"/>
          <w:sz w:val="24"/>
          <w:szCs w:val="24"/>
          <w:lang w:eastAsia="en-GB"/>
        </w:rPr>
        <w:t xml:space="preserve"> century </w:t>
      </w:r>
      <w:r w:rsidR="001052BC">
        <w:rPr>
          <w:rFonts w:ascii="Times New Roman" w:eastAsia="Times New Roman" w:hAnsi="Times New Roman"/>
          <w:color w:val="auto"/>
          <w:sz w:val="24"/>
          <w:szCs w:val="24"/>
          <w:lang w:eastAsia="en-GB"/>
        </w:rPr>
        <w:t>a</w:t>
      </w:r>
      <w:r w:rsidR="00BE1762">
        <w:rPr>
          <w:rFonts w:ascii="Times New Roman" w:eastAsia="Times New Roman" w:hAnsi="Times New Roman"/>
          <w:color w:val="auto"/>
          <w:sz w:val="24"/>
          <w:szCs w:val="24"/>
          <w:lang w:eastAsia="en-GB"/>
        </w:rPr>
        <w:t xml:space="preserve">strology and </w:t>
      </w:r>
      <w:r w:rsidR="001052BC">
        <w:rPr>
          <w:rFonts w:ascii="Times New Roman" w:eastAsia="Times New Roman" w:hAnsi="Times New Roman"/>
          <w:color w:val="auto"/>
          <w:sz w:val="24"/>
          <w:szCs w:val="24"/>
          <w:lang w:eastAsia="en-GB"/>
        </w:rPr>
        <w:t>a</w:t>
      </w:r>
      <w:r w:rsidR="00BE1762">
        <w:rPr>
          <w:rFonts w:ascii="Times New Roman" w:eastAsia="Times New Roman" w:hAnsi="Times New Roman"/>
          <w:color w:val="auto"/>
          <w:sz w:val="24"/>
          <w:szCs w:val="24"/>
          <w:lang w:eastAsia="en-GB"/>
        </w:rPr>
        <w:t xml:space="preserve">stronomy were </w:t>
      </w:r>
      <w:r w:rsidR="00EB6DC7">
        <w:rPr>
          <w:rFonts w:ascii="Times New Roman" w:eastAsia="Times New Roman" w:hAnsi="Times New Roman"/>
          <w:color w:val="auto"/>
          <w:sz w:val="24"/>
          <w:szCs w:val="24"/>
          <w:lang w:eastAsia="en-GB"/>
        </w:rPr>
        <w:t>taught</w:t>
      </w:r>
      <w:r w:rsidR="00BE1762">
        <w:rPr>
          <w:rFonts w:ascii="Times New Roman" w:eastAsia="Times New Roman" w:hAnsi="Times New Roman"/>
          <w:color w:val="auto"/>
          <w:sz w:val="24"/>
          <w:szCs w:val="24"/>
          <w:lang w:eastAsia="en-GB"/>
        </w:rPr>
        <w:t xml:space="preserve"> </w:t>
      </w:r>
      <w:r w:rsidR="00EB6DC7">
        <w:rPr>
          <w:rFonts w:ascii="Times New Roman" w:eastAsia="Times New Roman" w:hAnsi="Times New Roman"/>
          <w:color w:val="auto"/>
          <w:sz w:val="24"/>
          <w:szCs w:val="24"/>
          <w:lang w:eastAsia="en-GB"/>
        </w:rPr>
        <w:t>interchangeably</w:t>
      </w:r>
      <w:r w:rsidR="00EB6DC7">
        <w:rPr>
          <w:rStyle w:val="FootnoteReference"/>
          <w:rFonts w:ascii="Times New Roman" w:eastAsia="Times New Roman" w:hAnsi="Times New Roman"/>
          <w:color w:val="auto"/>
          <w:sz w:val="24"/>
          <w:szCs w:val="24"/>
          <w:lang w:eastAsia="en-GB"/>
        </w:rPr>
        <w:footnoteReference w:id="20"/>
      </w:r>
      <w:r w:rsidR="00BE1762">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nevertheless</w:t>
      </w:r>
      <w:r w:rsidR="00BE1762">
        <w:rPr>
          <w:rFonts w:ascii="Times New Roman" w:eastAsia="Times New Roman" w:hAnsi="Times New Roman"/>
          <w:color w:val="auto"/>
          <w:sz w:val="24"/>
          <w:szCs w:val="24"/>
          <w:lang w:eastAsia="en-GB"/>
        </w:rPr>
        <w:t xml:space="preserve"> </w:t>
      </w:r>
      <w:r w:rsidR="00EB6DC7">
        <w:rPr>
          <w:rFonts w:ascii="Times New Roman" w:eastAsia="Times New Roman" w:hAnsi="Times New Roman"/>
          <w:color w:val="auto"/>
          <w:sz w:val="24"/>
          <w:szCs w:val="24"/>
          <w:lang w:eastAsia="en-GB"/>
        </w:rPr>
        <w:t xml:space="preserve">in </w:t>
      </w:r>
      <w:r w:rsidR="00BE1762">
        <w:rPr>
          <w:rFonts w:ascii="Times New Roman" w:eastAsia="Times New Roman" w:hAnsi="Times New Roman"/>
          <w:color w:val="auto"/>
          <w:sz w:val="24"/>
          <w:szCs w:val="24"/>
          <w:lang w:eastAsia="en-GB"/>
        </w:rPr>
        <w:t>this period</w:t>
      </w:r>
      <w:r w:rsidR="00EB6DC7">
        <w:rPr>
          <w:rFonts w:ascii="Times New Roman" w:eastAsia="Times New Roman" w:hAnsi="Times New Roman"/>
          <w:color w:val="auto"/>
          <w:sz w:val="24"/>
          <w:szCs w:val="24"/>
          <w:lang w:eastAsia="en-GB"/>
        </w:rPr>
        <w:t>, universities</w:t>
      </w:r>
      <w:r w:rsidR="00BE1762">
        <w:rPr>
          <w:rFonts w:ascii="Times New Roman" w:eastAsia="Times New Roman" w:hAnsi="Times New Roman"/>
          <w:color w:val="auto"/>
          <w:sz w:val="24"/>
          <w:szCs w:val="24"/>
          <w:lang w:eastAsia="en-GB"/>
        </w:rPr>
        <w:t xml:space="preserve"> saw the erasure of astrology from astronomy making it a separate subject entirely</w:t>
      </w:r>
      <w:r w:rsidR="00EB6DC7">
        <w:rPr>
          <w:rStyle w:val="FootnoteReference"/>
          <w:rFonts w:ascii="Times New Roman" w:eastAsia="Times New Roman" w:hAnsi="Times New Roman"/>
          <w:color w:val="auto"/>
          <w:sz w:val="24"/>
          <w:szCs w:val="24"/>
          <w:lang w:eastAsia="en-GB"/>
        </w:rPr>
        <w:footnoteReference w:id="21"/>
      </w:r>
      <w:r w:rsidR="00283BA7">
        <w:rPr>
          <w:rFonts w:ascii="Times New Roman" w:eastAsia="Times New Roman" w:hAnsi="Times New Roman"/>
          <w:color w:val="auto"/>
          <w:sz w:val="24"/>
          <w:szCs w:val="24"/>
          <w:lang w:eastAsia="en-GB"/>
        </w:rPr>
        <w:t xml:space="preserve">. What took place was an </w:t>
      </w:r>
      <w:r w:rsidR="00283BA7">
        <w:rPr>
          <w:rFonts w:ascii="Times New Roman" w:eastAsia="Times New Roman" w:hAnsi="Times New Roman"/>
          <w:color w:val="auto"/>
          <w:sz w:val="24"/>
          <w:szCs w:val="24"/>
          <w:lang w:eastAsia="en-GB"/>
        </w:rPr>
        <w:t>educational revolution</w:t>
      </w:r>
      <w:r w:rsidR="00283BA7">
        <w:rPr>
          <w:rStyle w:val="FootnoteReference"/>
          <w:rFonts w:ascii="Times New Roman" w:eastAsia="Times New Roman" w:hAnsi="Times New Roman"/>
          <w:color w:val="auto"/>
          <w:sz w:val="24"/>
          <w:szCs w:val="24"/>
          <w:lang w:eastAsia="en-GB"/>
        </w:rPr>
        <w:footnoteReference w:id="22"/>
      </w:r>
      <w:r w:rsidR="00811062">
        <w:rPr>
          <w:rFonts w:ascii="Times New Roman" w:eastAsia="Times New Roman" w:hAnsi="Times New Roman"/>
          <w:color w:val="auto"/>
          <w:sz w:val="24"/>
          <w:szCs w:val="24"/>
          <w:lang w:eastAsia="en-GB"/>
        </w:rPr>
        <w:t xml:space="preserve"> however that said, astrology was still studied at a university level in Lisbon in 1702</w:t>
      </w:r>
      <w:r w:rsidR="00811062">
        <w:rPr>
          <w:rStyle w:val="FootnoteReference"/>
          <w:rFonts w:ascii="Times New Roman" w:eastAsia="Times New Roman" w:hAnsi="Times New Roman"/>
          <w:color w:val="auto"/>
          <w:sz w:val="24"/>
          <w:szCs w:val="24"/>
          <w:lang w:eastAsia="en-GB"/>
        </w:rPr>
        <w:footnoteReference w:id="23"/>
      </w:r>
      <w:r w:rsidR="000D1E46">
        <w:rPr>
          <w:rFonts w:ascii="Times New Roman" w:eastAsia="Times New Roman" w:hAnsi="Times New Roman"/>
          <w:color w:val="auto"/>
          <w:sz w:val="24"/>
          <w:szCs w:val="24"/>
          <w:lang w:eastAsia="en-GB"/>
        </w:rPr>
        <w:t xml:space="preserve"> and taught at an elite Jesuit college of San </w:t>
      </w:r>
      <w:proofErr w:type="spellStart"/>
      <w:r w:rsidR="000D1E46">
        <w:rPr>
          <w:rFonts w:ascii="Times New Roman" w:eastAsia="Times New Roman" w:hAnsi="Times New Roman"/>
          <w:color w:val="auto"/>
          <w:sz w:val="24"/>
          <w:szCs w:val="24"/>
          <w:lang w:eastAsia="en-GB"/>
        </w:rPr>
        <w:t>Antao</w:t>
      </w:r>
      <w:proofErr w:type="spellEnd"/>
      <w:r w:rsidR="000D1E46">
        <w:rPr>
          <w:rFonts w:ascii="Times New Roman" w:eastAsia="Times New Roman" w:hAnsi="Times New Roman"/>
          <w:color w:val="auto"/>
          <w:sz w:val="24"/>
          <w:szCs w:val="24"/>
          <w:lang w:eastAsia="en-GB"/>
        </w:rPr>
        <w:t xml:space="preserve"> in the late 18</w:t>
      </w:r>
      <w:r w:rsidR="000D1E46" w:rsidRPr="000D1E46">
        <w:rPr>
          <w:rFonts w:ascii="Times New Roman" w:eastAsia="Times New Roman" w:hAnsi="Times New Roman"/>
          <w:color w:val="auto"/>
          <w:sz w:val="24"/>
          <w:szCs w:val="24"/>
          <w:vertAlign w:val="superscript"/>
          <w:lang w:eastAsia="en-GB"/>
        </w:rPr>
        <w:t>th</w:t>
      </w:r>
      <w:r w:rsidR="000D1E46">
        <w:rPr>
          <w:rFonts w:ascii="Times New Roman" w:eastAsia="Times New Roman" w:hAnsi="Times New Roman"/>
          <w:color w:val="auto"/>
          <w:sz w:val="24"/>
          <w:szCs w:val="24"/>
          <w:lang w:eastAsia="en-GB"/>
        </w:rPr>
        <w:t xml:space="preserve"> century</w:t>
      </w:r>
      <w:r w:rsidR="000D1E46">
        <w:rPr>
          <w:rStyle w:val="FootnoteReference"/>
          <w:rFonts w:ascii="Times New Roman" w:eastAsia="Times New Roman" w:hAnsi="Times New Roman"/>
          <w:color w:val="auto"/>
          <w:sz w:val="24"/>
          <w:szCs w:val="24"/>
          <w:lang w:eastAsia="en-GB"/>
        </w:rPr>
        <w:footnoteReference w:id="24"/>
      </w:r>
      <w:r w:rsidR="000D1E46">
        <w:rPr>
          <w:rFonts w:ascii="Times New Roman" w:eastAsia="Times New Roman" w:hAnsi="Times New Roman"/>
          <w:color w:val="auto"/>
          <w:sz w:val="24"/>
          <w:szCs w:val="24"/>
          <w:lang w:eastAsia="en-GB"/>
        </w:rPr>
        <w:t xml:space="preserve">, </w:t>
      </w:r>
      <w:r w:rsidR="001052BC">
        <w:rPr>
          <w:rFonts w:ascii="Times New Roman" w:eastAsia="Times New Roman" w:hAnsi="Times New Roman"/>
          <w:color w:val="auto"/>
          <w:sz w:val="24"/>
          <w:szCs w:val="24"/>
          <w:lang w:eastAsia="en-GB"/>
        </w:rPr>
        <w:t>thus showing a prolonged marginalisation.</w:t>
      </w:r>
    </w:p>
    <w:p w14:paraId="118B3EF2" w14:textId="77777777" w:rsidR="006A1E2A" w:rsidRDefault="006A1E2A" w:rsidP="006A1E2A">
      <w:pPr>
        <w:pStyle w:val="NormalWeb"/>
        <w:spacing w:line="360" w:lineRule="auto"/>
        <w:jc w:val="both"/>
        <w:rPr>
          <w:rFonts w:ascii="Times New Roman" w:eastAsia="Times New Roman" w:hAnsi="Times New Roman"/>
          <w:color w:val="auto"/>
          <w:sz w:val="24"/>
          <w:szCs w:val="24"/>
          <w:highlight w:val="yellow"/>
          <w:lang w:eastAsia="en-GB"/>
        </w:rPr>
      </w:pPr>
    </w:p>
    <w:p w14:paraId="14A96283" w14:textId="77777777" w:rsidR="006A1E2A" w:rsidRPr="00961E60" w:rsidRDefault="006A1E2A" w:rsidP="006A1E2A">
      <w:pPr>
        <w:pStyle w:val="NormalWeb"/>
        <w:spacing w:line="360" w:lineRule="auto"/>
        <w:jc w:val="both"/>
        <w:rPr>
          <w:rFonts w:ascii="Times New Roman" w:eastAsia="Times New Roman" w:hAnsi="Times New Roman"/>
          <w:color w:val="auto"/>
          <w:sz w:val="24"/>
          <w:szCs w:val="24"/>
          <w:highlight w:val="yellow"/>
          <w:lang w:eastAsia="en-GB"/>
        </w:rPr>
      </w:pPr>
    </w:p>
    <w:p w14:paraId="58B21EEA" w14:textId="77777777" w:rsidR="00B7355A" w:rsidRDefault="00B7355A" w:rsidP="00B316FF">
      <w:pPr>
        <w:pStyle w:val="NormalWeb"/>
        <w:spacing w:line="360" w:lineRule="auto"/>
        <w:jc w:val="both"/>
        <w:rPr>
          <w:rFonts w:ascii="Times New Roman" w:eastAsia="Times New Roman" w:hAnsi="Times New Roman"/>
          <w:color w:val="auto"/>
          <w:sz w:val="24"/>
          <w:szCs w:val="24"/>
          <w:u w:val="single"/>
          <w:lang w:eastAsia="en-GB"/>
        </w:rPr>
      </w:pPr>
    </w:p>
    <w:p w14:paraId="4323F4B3" w14:textId="7C1F52A3" w:rsidR="00D736FB" w:rsidRDefault="00D736FB" w:rsidP="00B316FF">
      <w:pPr>
        <w:pStyle w:val="NormalWeb"/>
        <w:spacing w:line="360" w:lineRule="auto"/>
        <w:jc w:val="both"/>
        <w:rPr>
          <w:rFonts w:ascii="Times New Roman" w:eastAsia="Times New Roman" w:hAnsi="Times New Roman"/>
          <w:color w:val="auto"/>
          <w:sz w:val="24"/>
          <w:szCs w:val="24"/>
          <w:u w:val="single"/>
          <w:lang w:eastAsia="en-GB"/>
        </w:rPr>
      </w:pPr>
      <w:r>
        <w:rPr>
          <w:rFonts w:ascii="Times New Roman" w:eastAsia="Times New Roman" w:hAnsi="Times New Roman"/>
          <w:color w:val="auto"/>
          <w:sz w:val="24"/>
          <w:szCs w:val="24"/>
          <w:u w:val="single"/>
          <w:lang w:eastAsia="en-GB"/>
        </w:rPr>
        <w:t>Arabic Astrology and English Medicine</w:t>
      </w:r>
    </w:p>
    <w:p w14:paraId="5FEF81A0" w14:textId="24D68350" w:rsidR="00204BFB" w:rsidRPr="00204BFB" w:rsidRDefault="00A654B2" w:rsidP="00B316FF">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 xml:space="preserve">The article </w:t>
      </w:r>
      <w:r w:rsidRPr="00D736FB">
        <w:rPr>
          <w:rFonts w:ascii="Times New Roman" w:eastAsia="Times New Roman" w:hAnsi="Times New Roman"/>
          <w:i/>
          <w:iCs/>
          <w:color w:val="auto"/>
          <w:sz w:val="24"/>
          <w:szCs w:val="24"/>
          <w:lang w:eastAsia="en-GB"/>
        </w:rPr>
        <w:t>'Foretelling the Future: Arabic Astrology and English Medicine in the Late Twelfth Century.'</w:t>
      </w:r>
      <w:r w:rsidRPr="00D736FB">
        <w:rPr>
          <w:rFonts w:ascii="Times New Roman" w:eastAsia="Times New Roman" w:hAnsi="Times New Roman"/>
          <w:color w:val="auto"/>
          <w:sz w:val="24"/>
          <w:szCs w:val="24"/>
          <w:lang w:eastAsia="en-GB"/>
        </w:rPr>
        <w:t xml:space="preserve"> </w:t>
      </w:r>
      <w:r>
        <w:rPr>
          <w:rFonts w:ascii="Times New Roman" w:eastAsia="Times New Roman" w:hAnsi="Times New Roman"/>
          <w:color w:val="auto"/>
          <w:sz w:val="24"/>
          <w:szCs w:val="24"/>
          <w:lang w:eastAsia="en-GB"/>
        </w:rPr>
        <w:t xml:space="preserve"> </w:t>
      </w:r>
      <w:r>
        <w:rPr>
          <w:rFonts w:ascii="Times New Roman" w:eastAsia="Times New Roman" w:hAnsi="Times New Roman"/>
          <w:color w:val="auto"/>
          <w:sz w:val="24"/>
          <w:szCs w:val="24"/>
          <w:lang w:eastAsia="en-GB"/>
        </w:rPr>
        <w:t>b</w:t>
      </w:r>
      <w:r>
        <w:rPr>
          <w:rFonts w:ascii="Times New Roman" w:eastAsia="Times New Roman" w:hAnsi="Times New Roman"/>
          <w:color w:val="auto"/>
          <w:sz w:val="24"/>
          <w:szCs w:val="24"/>
          <w:lang w:eastAsia="en-GB"/>
        </w:rPr>
        <w:t>y Roger French</w:t>
      </w:r>
      <w:r>
        <w:rPr>
          <w:rFonts w:ascii="Times New Roman" w:eastAsia="Times New Roman" w:hAnsi="Times New Roman"/>
          <w:color w:val="auto"/>
          <w:sz w:val="24"/>
          <w:szCs w:val="24"/>
          <w:lang w:eastAsia="en-GB"/>
        </w:rPr>
        <w:t xml:space="preserve"> is centred around </w:t>
      </w:r>
      <w:r w:rsidR="00B7355A">
        <w:rPr>
          <w:rFonts w:ascii="Times New Roman" w:eastAsia="Times New Roman" w:hAnsi="Times New Roman"/>
          <w:color w:val="auto"/>
          <w:sz w:val="24"/>
          <w:szCs w:val="24"/>
          <w:lang w:eastAsia="en-GB"/>
        </w:rPr>
        <w:t>astrology’s</w:t>
      </w:r>
      <w:r w:rsidR="000F3277">
        <w:rPr>
          <w:rFonts w:ascii="Times New Roman" w:eastAsia="Times New Roman" w:hAnsi="Times New Roman"/>
          <w:color w:val="auto"/>
          <w:sz w:val="24"/>
          <w:szCs w:val="24"/>
          <w:lang w:eastAsia="en-GB"/>
        </w:rPr>
        <w:t xml:space="preserve"> disseminat</w:t>
      </w:r>
      <w:r w:rsidR="00B7355A">
        <w:rPr>
          <w:rFonts w:ascii="Times New Roman" w:eastAsia="Times New Roman" w:hAnsi="Times New Roman"/>
          <w:color w:val="auto"/>
          <w:sz w:val="24"/>
          <w:szCs w:val="24"/>
          <w:lang w:eastAsia="en-GB"/>
        </w:rPr>
        <w:t>ion</w:t>
      </w:r>
      <w:r w:rsidR="000F3277">
        <w:rPr>
          <w:rFonts w:ascii="Times New Roman" w:eastAsia="Times New Roman" w:hAnsi="Times New Roman"/>
          <w:color w:val="auto"/>
          <w:sz w:val="24"/>
          <w:szCs w:val="24"/>
          <w:lang w:eastAsia="en-GB"/>
        </w:rPr>
        <w:t xml:space="preserve"> into England and </w:t>
      </w:r>
      <w:r w:rsidR="00B7355A">
        <w:rPr>
          <w:rFonts w:ascii="Times New Roman" w:eastAsia="Times New Roman" w:hAnsi="Times New Roman"/>
          <w:color w:val="auto"/>
          <w:sz w:val="24"/>
          <w:szCs w:val="24"/>
          <w:lang w:eastAsia="en-GB"/>
        </w:rPr>
        <w:t>its</w:t>
      </w:r>
      <w:r w:rsidR="000F3277">
        <w:rPr>
          <w:rFonts w:ascii="Times New Roman" w:eastAsia="Times New Roman" w:hAnsi="Times New Roman"/>
          <w:color w:val="auto"/>
          <w:sz w:val="24"/>
          <w:szCs w:val="24"/>
          <w:lang w:eastAsia="en-GB"/>
        </w:rPr>
        <w:t xml:space="preserve"> influence</w:t>
      </w:r>
      <w:r w:rsidR="00B7355A">
        <w:rPr>
          <w:rFonts w:ascii="Times New Roman" w:eastAsia="Times New Roman" w:hAnsi="Times New Roman"/>
          <w:color w:val="auto"/>
          <w:sz w:val="24"/>
          <w:szCs w:val="24"/>
          <w:lang w:eastAsia="en-GB"/>
        </w:rPr>
        <w:t xml:space="preserve"> on</w:t>
      </w:r>
      <w:r w:rsidR="000F3277">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medicine</w:t>
      </w:r>
      <w:r w:rsidR="000F3277">
        <w:rPr>
          <w:rFonts w:ascii="Times New Roman" w:eastAsia="Times New Roman" w:hAnsi="Times New Roman"/>
          <w:color w:val="auto"/>
          <w:sz w:val="24"/>
          <w:szCs w:val="24"/>
          <w:lang w:eastAsia="en-GB"/>
        </w:rPr>
        <w:t xml:space="preserve"> in the </w:t>
      </w:r>
      <w:r w:rsidR="00B7355A">
        <w:rPr>
          <w:rFonts w:ascii="Times New Roman" w:eastAsia="Times New Roman" w:hAnsi="Times New Roman"/>
          <w:color w:val="auto"/>
          <w:sz w:val="24"/>
          <w:szCs w:val="24"/>
          <w:lang w:eastAsia="en-GB"/>
        </w:rPr>
        <w:t>12</w:t>
      </w:r>
      <w:r w:rsidR="00B7355A" w:rsidRPr="00B7355A">
        <w:rPr>
          <w:rFonts w:ascii="Times New Roman" w:eastAsia="Times New Roman" w:hAnsi="Times New Roman"/>
          <w:color w:val="auto"/>
          <w:sz w:val="24"/>
          <w:szCs w:val="24"/>
          <w:vertAlign w:val="superscript"/>
          <w:lang w:eastAsia="en-GB"/>
        </w:rPr>
        <w:t>th</w:t>
      </w:r>
      <w:r w:rsidR="000F3277">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c</w:t>
      </w:r>
      <w:r w:rsidR="000F3277">
        <w:rPr>
          <w:rFonts w:ascii="Times New Roman" w:eastAsia="Times New Roman" w:hAnsi="Times New Roman"/>
          <w:color w:val="auto"/>
          <w:sz w:val="24"/>
          <w:szCs w:val="24"/>
          <w:lang w:eastAsia="en-GB"/>
        </w:rPr>
        <w:t xml:space="preserve">entury. </w:t>
      </w:r>
      <w:r w:rsidR="005C41FE">
        <w:rPr>
          <w:rFonts w:ascii="Times New Roman" w:eastAsia="Times New Roman" w:hAnsi="Times New Roman"/>
          <w:color w:val="auto"/>
          <w:sz w:val="24"/>
          <w:szCs w:val="24"/>
          <w:lang w:eastAsia="en-GB"/>
        </w:rPr>
        <w:t>Th</w:t>
      </w:r>
      <w:r w:rsidR="00B7355A">
        <w:rPr>
          <w:rFonts w:ascii="Times New Roman" w:eastAsia="Times New Roman" w:hAnsi="Times New Roman"/>
          <w:color w:val="auto"/>
          <w:sz w:val="24"/>
          <w:szCs w:val="24"/>
          <w:lang w:eastAsia="en-GB"/>
        </w:rPr>
        <w:t xml:space="preserve">is </w:t>
      </w:r>
      <w:r w:rsidR="000A1F9E">
        <w:rPr>
          <w:rFonts w:ascii="Times New Roman" w:eastAsia="Times New Roman" w:hAnsi="Times New Roman"/>
          <w:color w:val="auto"/>
          <w:sz w:val="24"/>
          <w:szCs w:val="24"/>
          <w:lang w:eastAsia="en-GB"/>
        </w:rPr>
        <w:t>was possible</w:t>
      </w:r>
      <w:r w:rsidR="000F3277">
        <w:rPr>
          <w:rFonts w:ascii="Times New Roman" w:eastAsia="Times New Roman" w:hAnsi="Times New Roman"/>
          <w:color w:val="auto"/>
          <w:sz w:val="24"/>
          <w:szCs w:val="24"/>
          <w:lang w:eastAsia="en-GB"/>
        </w:rPr>
        <w:t xml:space="preserve"> due to an individual </w:t>
      </w:r>
      <w:r w:rsidR="000A1F9E">
        <w:rPr>
          <w:rFonts w:ascii="Times New Roman" w:eastAsia="Times New Roman" w:hAnsi="Times New Roman"/>
          <w:color w:val="auto"/>
          <w:sz w:val="24"/>
          <w:szCs w:val="24"/>
          <w:lang w:eastAsia="en-GB"/>
        </w:rPr>
        <w:t xml:space="preserve">that </w:t>
      </w:r>
      <w:r w:rsidR="00B7355A">
        <w:rPr>
          <w:rFonts w:ascii="Times New Roman" w:eastAsia="Times New Roman" w:hAnsi="Times New Roman"/>
          <w:color w:val="auto"/>
          <w:sz w:val="24"/>
          <w:szCs w:val="24"/>
          <w:lang w:eastAsia="en-GB"/>
        </w:rPr>
        <w:t>operated</w:t>
      </w:r>
      <w:r w:rsidR="000A1F9E">
        <w:rPr>
          <w:rFonts w:ascii="Times New Roman" w:eastAsia="Times New Roman" w:hAnsi="Times New Roman"/>
          <w:color w:val="auto"/>
          <w:sz w:val="24"/>
          <w:szCs w:val="24"/>
          <w:lang w:eastAsia="en-GB"/>
        </w:rPr>
        <w:t xml:space="preserve"> as a medium </w:t>
      </w:r>
      <w:r w:rsidR="000F3277">
        <w:rPr>
          <w:rFonts w:ascii="Times New Roman" w:eastAsia="Times New Roman" w:hAnsi="Times New Roman"/>
          <w:color w:val="auto"/>
          <w:sz w:val="24"/>
          <w:szCs w:val="24"/>
          <w:lang w:eastAsia="en-GB"/>
        </w:rPr>
        <w:t xml:space="preserve">named Roger of Herford. There is little known about this person, and this acts as a driving force behind why French produced this work </w:t>
      </w:r>
      <w:r w:rsidR="000A1F9E">
        <w:rPr>
          <w:rFonts w:ascii="Times New Roman" w:eastAsia="Times New Roman" w:hAnsi="Times New Roman"/>
          <w:color w:val="auto"/>
          <w:sz w:val="24"/>
          <w:szCs w:val="24"/>
          <w:lang w:eastAsia="en-GB"/>
        </w:rPr>
        <w:t>to</w:t>
      </w:r>
      <w:r w:rsidR="000F3277">
        <w:rPr>
          <w:rFonts w:ascii="Times New Roman" w:eastAsia="Times New Roman" w:hAnsi="Times New Roman"/>
          <w:color w:val="auto"/>
          <w:sz w:val="24"/>
          <w:szCs w:val="24"/>
          <w:lang w:eastAsia="en-GB"/>
        </w:rPr>
        <w:t xml:space="preserve"> create recognition</w:t>
      </w:r>
      <w:r w:rsidR="000A1F9E">
        <w:rPr>
          <w:rStyle w:val="FootnoteReference"/>
          <w:rFonts w:ascii="Times New Roman" w:eastAsia="Times New Roman" w:hAnsi="Times New Roman"/>
          <w:color w:val="auto"/>
          <w:sz w:val="24"/>
          <w:szCs w:val="24"/>
          <w:lang w:eastAsia="en-GB"/>
        </w:rPr>
        <w:footnoteReference w:id="25"/>
      </w:r>
      <w:r w:rsidR="00944C28">
        <w:rPr>
          <w:rFonts w:ascii="Times New Roman" w:eastAsia="Times New Roman" w:hAnsi="Times New Roman"/>
          <w:color w:val="auto"/>
          <w:sz w:val="24"/>
          <w:szCs w:val="24"/>
          <w:lang w:eastAsia="en-GB"/>
        </w:rPr>
        <w:t xml:space="preserve"> and </w:t>
      </w:r>
      <w:r w:rsidR="000D1E46">
        <w:rPr>
          <w:rFonts w:ascii="Times New Roman" w:eastAsia="Times New Roman" w:hAnsi="Times New Roman"/>
          <w:color w:val="auto"/>
          <w:sz w:val="24"/>
          <w:szCs w:val="24"/>
          <w:lang w:eastAsia="en-GB"/>
        </w:rPr>
        <w:t xml:space="preserve">to </w:t>
      </w:r>
      <w:r w:rsidR="00944C28">
        <w:rPr>
          <w:rFonts w:ascii="Times New Roman" w:eastAsia="Times New Roman" w:hAnsi="Times New Roman"/>
          <w:color w:val="auto"/>
          <w:sz w:val="24"/>
          <w:szCs w:val="24"/>
          <w:lang w:eastAsia="en-GB"/>
        </w:rPr>
        <w:t>build upon the earlier work of C. H. Haski</w:t>
      </w:r>
      <w:r w:rsidR="00944C28" w:rsidRPr="00E83EE4">
        <w:rPr>
          <w:rFonts w:ascii="Times New Roman" w:eastAsia="Times New Roman" w:hAnsi="Times New Roman"/>
          <w:color w:val="auto"/>
          <w:sz w:val="24"/>
          <w:szCs w:val="24"/>
          <w:lang w:eastAsia="en-GB"/>
        </w:rPr>
        <w:t>n</w:t>
      </w:r>
      <w:r w:rsidR="00944C28" w:rsidRPr="005C41FE">
        <w:rPr>
          <w:rFonts w:ascii="Times New Roman" w:eastAsia="Times New Roman" w:hAnsi="Times New Roman"/>
          <w:color w:val="auto"/>
          <w:sz w:val="24"/>
          <w:szCs w:val="24"/>
          <w:lang w:eastAsia="en-GB"/>
        </w:rPr>
        <w:t>s</w:t>
      </w:r>
      <w:r w:rsidR="00E83EE4">
        <w:rPr>
          <w:rStyle w:val="FootnoteReference"/>
          <w:rFonts w:ascii="Times New Roman" w:eastAsia="Times New Roman" w:hAnsi="Times New Roman"/>
          <w:color w:val="auto"/>
          <w:sz w:val="24"/>
          <w:szCs w:val="24"/>
          <w:lang w:eastAsia="en-GB"/>
        </w:rPr>
        <w:footnoteReference w:id="26"/>
      </w:r>
      <w:r w:rsidR="005C41FE">
        <w:rPr>
          <w:rFonts w:ascii="Times New Roman" w:eastAsia="Times New Roman" w:hAnsi="Times New Roman"/>
          <w:color w:val="000000" w:themeColor="text1"/>
          <w:sz w:val="24"/>
          <w:szCs w:val="24"/>
          <w:lang w:eastAsia="en-GB"/>
        </w:rPr>
        <w:t>.</w:t>
      </w:r>
      <w:r w:rsidR="005C41FE">
        <w:rPr>
          <w:rFonts w:ascii="Times New Roman" w:eastAsia="Times New Roman" w:hAnsi="Times New Roman"/>
          <w:color w:val="auto"/>
          <w:sz w:val="24"/>
          <w:szCs w:val="24"/>
          <w:lang w:eastAsia="en-GB"/>
        </w:rPr>
        <w:t xml:space="preserve"> </w:t>
      </w:r>
      <w:r w:rsidR="00731B4A">
        <w:rPr>
          <w:rFonts w:ascii="Times New Roman" w:eastAsia="Times New Roman" w:hAnsi="Times New Roman"/>
          <w:color w:val="auto"/>
          <w:sz w:val="24"/>
          <w:szCs w:val="24"/>
          <w:lang w:eastAsia="en-GB"/>
        </w:rPr>
        <w:t>French, however, does not provide context to the condition of astrology in England prior to Roger of Hereford</w:t>
      </w:r>
      <w:r w:rsidR="00B7355A">
        <w:rPr>
          <w:rFonts w:ascii="Times New Roman" w:eastAsia="Times New Roman" w:hAnsi="Times New Roman"/>
          <w:color w:val="auto"/>
          <w:sz w:val="24"/>
          <w:szCs w:val="24"/>
          <w:lang w:eastAsia="en-GB"/>
        </w:rPr>
        <w:t>’</w:t>
      </w:r>
      <w:r w:rsidR="00731B4A">
        <w:rPr>
          <w:rFonts w:ascii="Times New Roman" w:eastAsia="Times New Roman" w:hAnsi="Times New Roman"/>
          <w:color w:val="auto"/>
          <w:sz w:val="24"/>
          <w:szCs w:val="24"/>
          <w:lang w:eastAsia="en-GB"/>
        </w:rPr>
        <w:t>s involvement</w:t>
      </w:r>
      <w:r w:rsidR="00540E3F">
        <w:rPr>
          <w:rFonts w:ascii="Times New Roman" w:eastAsia="Times New Roman" w:hAnsi="Times New Roman"/>
          <w:color w:val="auto"/>
          <w:sz w:val="24"/>
          <w:szCs w:val="24"/>
          <w:lang w:eastAsia="en-GB"/>
        </w:rPr>
        <w:t>,</w:t>
      </w:r>
      <w:r w:rsidR="00731B4A">
        <w:rPr>
          <w:rFonts w:ascii="Times New Roman" w:eastAsia="Times New Roman" w:hAnsi="Times New Roman"/>
          <w:color w:val="auto"/>
          <w:sz w:val="24"/>
          <w:szCs w:val="24"/>
          <w:lang w:eastAsia="en-GB"/>
        </w:rPr>
        <w:t xml:space="preserve"> but does in fact provide </w:t>
      </w:r>
      <w:r w:rsidR="00540E3F">
        <w:rPr>
          <w:rFonts w:ascii="Times New Roman" w:eastAsia="Times New Roman" w:hAnsi="Times New Roman"/>
          <w:color w:val="auto"/>
          <w:sz w:val="24"/>
          <w:szCs w:val="24"/>
          <w:lang w:eastAsia="en-GB"/>
        </w:rPr>
        <w:t>detail</w:t>
      </w:r>
      <w:r w:rsidR="00731B4A">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on</w:t>
      </w:r>
      <w:r w:rsidR="00731B4A">
        <w:rPr>
          <w:rFonts w:ascii="Times New Roman" w:eastAsia="Times New Roman" w:hAnsi="Times New Roman"/>
          <w:color w:val="auto"/>
          <w:sz w:val="24"/>
          <w:szCs w:val="24"/>
          <w:lang w:eastAsia="en-GB"/>
        </w:rPr>
        <w:t xml:space="preserve"> the rise of astrology during this period. </w:t>
      </w:r>
      <w:r w:rsidR="00944C28">
        <w:rPr>
          <w:rFonts w:ascii="Times New Roman" w:eastAsia="Times New Roman" w:hAnsi="Times New Roman"/>
          <w:color w:val="auto"/>
          <w:sz w:val="24"/>
          <w:szCs w:val="24"/>
          <w:lang w:eastAsia="en-GB"/>
        </w:rPr>
        <w:t>It is believed by Haskins that there was a ‘</w:t>
      </w:r>
      <w:proofErr w:type="gramStart"/>
      <w:r w:rsidR="00944C28">
        <w:rPr>
          <w:rFonts w:ascii="Times New Roman" w:eastAsia="Times New Roman" w:hAnsi="Times New Roman"/>
          <w:color w:val="auto"/>
          <w:sz w:val="24"/>
          <w:szCs w:val="24"/>
          <w:lang w:eastAsia="en-GB"/>
        </w:rPr>
        <w:t>Twelfth-Century Renaissance</w:t>
      </w:r>
      <w:proofErr w:type="gramEnd"/>
      <w:r w:rsidR="00944C28">
        <w:rPr>
          <w:rFonts w:ascii="Times New Roman" w:eastAsia="Times New Roman" w:hAnsi="Times New Roman"/>
          <w:color w:val="auto"/>
          <w:sz w:val="24"/>
          <w:szCs w:val="24"/>
          <w:lang w:eastAsia="en-GB"/>
        </w:rPr>
        <w:t>’ and this is supported by Mitchell</w:t>
      </w:r>
      <w:r w:rsidR="00E83EE4">
        <w:rPr>
          <w:rFonts w:ascii="Times New Roman" w:eastAsia="Times New Roman" w:hAnsi="Times New Roman"/>
          <w:color w:val="auto"/>
          <w:sz w:val="24"/>
          <w:szCs w:val="24"/>
          <w:lang w:eastAsia="en-GB"/>
        </w:rPr>
        <w:t xml:space="preserve">, author of </w:t>
      </w:r>
      <w:r w:rsidR="00E83EE4">
        <w:rPr>
          <w:rFonts w:ascii="Times New Roman" w:eastAsia="Times New Roman" w:hAnsi="Times New Roman"/>
          <w:i/>
          <w:iCs/>
          <w:color w:val="auto"/>
          <w:sz w:val="24"/>
          <w:szCs w:val="24"/>
          <w:lang w:eastAsia="en-GB"/>
        </w:rPr>
        <w:t>‘England’s First Astrology Book: Roger of Hereford’s Judicial Astrology’</w:t>
      </w:r>
      <w:r w:rsidR="00060BA8">
        <w:rPr>
          <w:rFonts w:ascii="Times New Roman" w:eastAsia="Times New Roman" w:hAnsi="Times New Roman"/>
          <w:color w:val="auto"/>
          <w:sz w:val="24"/>
          <w:szCs w:val="24"/>
          <w:lang w:eastAsia="en-GB"/>
        </w:rPr>
        <w:t xml:space="preserve"> </w:t>
      </w:r>
      <w:r w:rsidR="00E83EE4">
        <w:rPr>
          <w:rFonts w:ascii="Times New Roman" w:eastAsia="Times New Roman" w:hAnsi="Times New Roman"/>
          <w:color w:val="auto"/>
          <w:sz w:val="24"/>
          <w:szCs w:val="24"/>
          <w:lang w:eastAsia="en-GB"/>
        </w:rPr>
        <w:t xml:space="preserve">who </w:t>
      </w:r>
      <w:r w:rsidR="00540E3F">
        <w:rPr>
          <w:rFonts w:ascii="Times New Roman" w:eastAsia="Times New Roman" w:hAnsi="Times New Roman"/>
          <w:color w:val="auto"/>
          <w:sz w:val="24"/>
          <w:szCs w:val="24"/>
          <w:lang w:eastAsia="en-GB"/>
        </w:rPr>
        <w:t>claims</w:t>
      </w:r>
      <w:r w:rsidR="00731B4A">
        <w:rPr>
          <w:rFonts w:ascii="Times New Roman" w:eastAsia="Times New Roman" w:hAnsi="Times New Roman"/>
          <w:color w:val="auto"/>
          <w:sz w:val="24"/>
          <w:szCs w:val="24"/>
          <w:lang w:eastAsia="en-GB"/>
        </w:rPr>
        <w:t xml:space="preserve"> </w:t>
      </w:r>
      <w:r w:rsidR="00060BA8">
        <w:rPr>
          <w:rFonts w:ascii="Times New Roman" w:eastAsia="Times New Roman" w:hAnsi="Times New Roman"/>
          <w:color w:val="auto"/>
          <w:sz w:val="24"/>
          <w:szCs w:val="24"/>
          <w:lang w:eastAsia="en-GB"/>
        </w:rPr>
        <w:t>that there was</w:t>
      </w:r>
      <w:r w:rsidR="00B7355A">
        <w:rPr>
          <w:rFonts w:ascii="Times New Roman" w:eastAsia="Times New Roman" w:hAnsi="Times New Roman"/>
          <w:color w:val="auto"/>
          <w:sz w:val="24"/>
          <w:szCs w:val="24"/>
          <w:lang w:eastAsia="en-GB"/>
        </w:rPr>
        <w:t xml:space="preserve"> a</w:t>
      </w:r>
      <w:r w:rsidR="00731B4A">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12</w:t>
      </w:r>
      <w:r w:rsidR="00B7355A" w:rsidRPr="00B7355A">
        <w:rPr>
          <w:rFonts w:ascii="Times New Roman" w:eastAsia="Times New Roman" w:hAnsi="Times New Roman"/>
          <w:color w:val="auto"/>
          <w:sz w:val="24"/>
          <w:szCs w:val="24"/>
          <w:vertAlign w:val="superscript"/>
          <w:lang w:eastAsia="en-GB"/>
        </w:rPr>
        <w:t>th</w:t>
      </w:r>
      <w:r w:rsidR="00731B4A">
        <w:rPr>
          <w:rFonts w:ascii="Times New Roman" w:eastAsia="Times New Roman" w:hAnsi="Times New Roman"/>
          <w:color w:val="auto"/>
          <w:sz w:val="24"/>
          <w:szCs w:val="24"/>
          <w:lang w:eastAsia="en-GB"/>
        </w:rPr>
        <w:t xml:space="preserve"> century revolution regarding astrology</w:t>
      </w:r>
      <w:r w:rsidR="00731B4A">
        <w:rPr>
          <w:rStyle w:val="FootnoteReference"/>
          <w:rFonts w:ascii="Times New Roman" w:eastAsia="Times New Roman" w:hAnsi="Times New Roman"/>
          <w:color w:val="auto"/>
          <w:sz w:val="24"/>
          <w:szCs w:val="24"/>
          <w:lang w:eastAsia="en-GB"/>
        </w:rPr>
        <w:footnoteReference w:id="27"/>
      </w:r>
      <w:r w:rsidR="00731B4A">
        <w:rPr>
          <w:rFonts w:ascii="Times New Roman" w:eastAsia="Times New Roman" w:hAnsi="Times New Roman"/>
          <w:color w:val="auto"/>
          <w:sz w:val="24"/>
          <w:szCs w:val="24"/>
          <w:lang w:eastAsia="en-GB"/>
        </w:rPr>
        <w:t>.</w:t>
      </w:r>
      <w:r w:rsidR="00E83EE4">
        <w:rPr>
          <w:rFonts w:ascii="Times New Roman" w:eastAsia="Times New Roman" w:hAnsi="Times New Roman"/>
          <w:color w:val="auto"/>
          <w:sz w:val="24"/>
          <w:szCs w:val="24"/>
          <w:lang w:eastAsia="en-GB"/>
        </w:rPr>
        <w:t xml:space="preserve"> </w:t>
      </w:r>
      <w:r w:rsidR="00D61E08">
        <w:rPr>
          <w:rFonts w:ascii="Times New Roman" w:eastAsia="Times New Roman" w:hAnsi="Times New Roman"/>
          <w:color w:val="auto"/>
          <w:sz w:val="24"/>
          <w:szCs w:val="24"/>
          <w:lang w:eastAsia="en-GB"/>
        </w:rPr>
        <w:t xml:space="preserve">Prior to the </w:t>
      </w:r>
      <w:r w:rsidR="00B7355A">
        <w:rPr>
          <w:rFonts w:ascii="Times New Roman" w:eastAsia="Times New Roman" w:hAnsi="Times New Roman"/>
          <w:color w:val="auto"/>
          <w:sz w:val="24"/>
          <w:szCs w:val="24"/>
          <w:lang w:eastAsia="en-GB"/>
        </w:rPr>
        <w:t>12</w:t>
      </w:r>
      <w:r w:rsidR="00B7355A" w:rsidRPr="00B7355A">
        <w:rPr>
          <w:rFonts w:ascii="Times New Roman" w:eastAsia="Times New Roman" w:hAnsi="Times New Roman"/>
          <w:color w:val="auto"/>
          <w:sz w:val="24"/>
          <w:szCs w:val="24"/>
          <w:vertAlign w:val="superscript"/>
          <w:lang w:eastAsia="en-GB"/>
        </w:rPr>
        <w:t>th</w:t>
      </w:r>
      <w:r w:rsidR="00B7355A">
        <w:rPr>
          <w:rFonts w:ascii="Times New Roman" w:eastAsia="Times New Roman" w:hAnsi="Times New Roman"/>
          <w:color w:val="auto"/>
          <w:sz w:val="24"/>
          <w:szCs w:val="24"/>
          <w:lang w:eastAsia="en-GB"/>
        </w:rPr>
        <w:t xml:space="preserve"> </w:t>
      </w:r>
      <w:r w:rsidR="00D61E08">
        <w:rPr>
          <w:rFonts w:ascii="Times New Roman" w:eastAsia="Times New Roman" w:hAnsi="Times New Roman"/>
          <w:color w:val="auto"/>
          <w:sz w:val="24"/>
          <w:szCs w:val="24"/>
          <w:lang w:eastAsia="en-GB"/>
        </w:rPr>
        <w:t>century, astrology was not seen in Europe since the fifth century</w:t>
      </w:r>
      <w:r w:rsidR="00D61E08">
        <w:rPr>
          <w:rStyle w:val="FootnoteReference"/>
          <w:rFonts w:ascii="Times New Roman" w:eastAsia="Times New Roman" w:hAnsi="Times New Roman"/>
          <w:color w:val="auto"/>
          <w:sz w:val="24"/>
          <w:szCs w:val="24"/>
          <w:lang w:eastAsia="en-GB"/>
        </w:rPr>
        <w:footnoteReference w:id="28"/>
      </w:r>
      <w:r w:rsidR="007B21AC">
        <w:rPr>
          <w:rFonts w:ascii="Times New Roman" w:eastAsia="Times New Roman" w:hAnsi="Times New Roman"/>
          <w:color w:val="auto"/>
          <w:sz w:val="24"/>
          <w:szCs w:val="24"/>
          <w:lang w:eastAsia="en-GB"/>
        </w:rPr>
        <w:t xml:space="preserve"> </w:t>
      </w:r>
      <w:r w:rsidR="00922BFE">
        <w:rPr>
          <w:rFonts w:ascii="Times New Roman" w:eastAsia="Times New Roman" w:hAnsi="Times New Roman"/>
          <w:color w:val="auto"/>
          <w:sz w:val="24"/>
          <w:szCs w:val="24"/>
          <w:lang w:eastAsia="en-GB"/>
        </w:rPr>
        <w:t xml:space="preserve">due to </w:t>
      </w:r>
      <w:r w:rsidR="007B21AC">
        <w:rPr>
          <w:rFonts w:ascii="Times New Roman" w:eastAsia="Times New Roman" w:hAnsi="Times New Roman"/>
          <w:color w:val="auto"/>
          <w:sz w:val="24"/>
          <w:szCs w:val="24"/>
          <w:lang w:eastAsia="en-GB"/>
        </w:rPr>
        <w:t xml:space="preserve">the collapse of the western Roman Empire and the later </w:t>
      </w:r>
      <w:r w:rsidR="00922BFE">
        <w:rPr>
          <w:rFonts w:ascii="Times New Roman" w:eastAsia="Times New Roman" w:hAnsi="Times New Roman"/>
          <w:color w:val="auto"/>
          <w:sz w:val="24"/>
          <w:szCs w:val="24"/>
          <w:lang w:eastAsia="en-GB"/>
        </w:rPr>
        <w:t xml:space="preserve">attitudes of the </w:t>
      </w:r>
      <w:r w:rsidR="007B21AC">
        <w:rPr>
          <w:rFonts w:ascii="Times New Roman" w:eastAsia="Times New Roman" w:hAnsi="Times New Roman"/>
          <w:color w:val="auto"/>
          <w:sz w:val="24"/>
          <w:szCs w:val="24"/>
          <w:lang w:eastAsia="en-GB"/>
        </w:rPr>
        <w:t>Christian church</w:t>
      </w:r>
      <w:r w:rsidR="007B21AC">
        <w:rPr>
          <w:rStyle w:val="FootnoteReference"/>
          <w:rFonts w:ascii="Times New Roman" w:eastAsia="Times New Roman" w:hAnsi="Times New Roman"/>
          <w:color w:val="auto"/>
          <w:sz w:val="24"/>
          <w:szCs w:val="24"/>
          <w:lang w:eastAsia="en-GB"/>
        </w:rPr>
        <w:footnoteReference w:id="29"/>
      </w:r>
      <w:r w:rsidR="007B21AC">
        <w:rPr>
          <w:rFonts w:ascii="Times New Roman" w:eastAsia="Times New Roman" w:hAnsi="Times New Roman"/>
          <w:color w:val="auto"/>
          <w:sz w:val="24"/>
          <w:szCs w:val="24"/>
          <w:lang w:eastAsia="en-GB"/>
        </w:rPr>
        <w:t xml:space="preserve">. </w:t>
      </w:r>
      <w:r w:rsidR="0010562C">
        <w:rPr>
          <w:rFonts w:ascii="Times New Roman" w:eastAsia="Times New Roman" w:hAnsi="Times New Roman"/>
          <w:color w:val="auto"/>
          <w:sz w:val="24"/>
          <w:szCs w:val="24"/>
          <w:lang w:eastAsia="en-GB"/>
        </w:rPr>
        <w:t>A</w:t>
      </w:r>
      <w:r w:rsidR="00E4609F">
        <w:rPr>
          <w:rFonts w:ascii="Times New Roman" w:eastAsia="Times New Roman" w:hAnsi="Times New Roman"/>
          <w:color w:val="auto"/>
          <w:sz w:val="24"/>
          <w:szCs w:val="24"/>
          <w:lang w:eastAsia="en-GB"/>
        </w:rPr>
        <w:t xml:space="preserve">strology was </w:t>
      </w:r>
      <w:r w:rsidR="00204BFB">
        <w:rPr>
          <w:rFonts w:ascii="Times New Roman" w:eastAsia="Times New Roman" w:hAnsi="Times New Roman"/>
          <w:color w:val="auto"/>
          <w:sz w:val="24"/>
          <w:szCs w:val="24"/>
          <w:lang w:eastAsia="en-GB"/>
        </w:rPr>
        <w:t>heavily criticised by prominent figures of the church such as Augustine of Hippo</w:t>
      </w:r>
      <w:r w:rsidR="0010562C">
        <w:rPr>
          <w:rFonts w:ascii="Times New Roman" w:eastAsia="Times New Roman" w:hAnsi="Times New Roman"/>
          <w:color w:val="auto"/>
          <w:sz w:val="24"/>
          <w:szCs w:val="24"/>
          <w:lang w:eastAsia="en-GB"/>
        </w:rPr>
        <w:t>.</w:t>
      </w:r>
      <w:r w:rsidR="00204BFB">
        <w:rPr>
          <w:rFonts w:ascii="Times New Roman" w:eastAsia="Times New Roman" w:hAnsi="Times New Roman"/>
          <w:color w:val="auto"/>
          <w:sz w:val="24"/>
          <w:szCs w:val="24"/>
          <w:lang w:eastAsia="en-GB"/>
        </w:rPr>
        <w:t xml:space="preserve"> </w:t>
      </w:r>
      <w:r w:rsidR="0010562C">
        <w:rPr>
          <w:rFonts w:ascii="Times New Roman" w:eastAsia="Times New Roman" w:hAnsi="Times New Roman"/>
          <w:color w:val="auto"/>
          <w:sz w:val="24"/>
          <w:szCs w:val="24"/>
          <w:lang w:eastAsia="en-GB"/>
        </w:rPr>
        <w:t>In</w:t>
      </w:r>
      <w:r w:rsidR="00204BFB">
        <w:rPr>
          <w:rFonts w:ascii="Times New Roman" w:eastAsia="Times New Roman" w:hAnsi="Times New Roman"/>
          <w:color w:val="auto"/>
          <w:sz w:val="24"/>
          <w:szCs w:val="24"/>
          <w:lang w:eastAsia="en-GB"/>
        </w:rPr>
        <w:t xml:space="preserve"> his work ‘</w:t>
      </w:r>
      <w:r w:rsidR="00204BFB">
        <w:rPr>
          <w:rFonts w:ascii="Times New Roman" w:eastAsia="Times New Roman" w:hAnsi="Times New Roman"/>
          <w:i/>
          <w:iCs/>
          <w:color w:val="auto"/>
          <w:sz w:val="24"/>
          <w:szCs w:val="24"/>
          <w:lang w:eastAsia="en-GB"/>
        </w:rPr>
        <w:t>Confessions’</w:t>
      </w:r>
      <w:r w:rsidR="00204BFB">
        <w:rPr>
          <w:rFonts w:ascii="Times New Roman" w:eastAsia="Times New Roman" w:hAnsi="Times New Roman"/>
          <w:color w:val="auto"/>
          <w:sz w:val="24"/>
          <w:szCs w:val="24"/>
          <w:lang w:eastAsia="en-GB"/>
        </w:rPr>
        <w:t xml:space="preserve">, </w:t>
      </w:r>
      <w:r w:rsidR="0010562C">
        <w:rPr>
          <w:rFonts w:ascii="Times New Roman" w:eastAsia="Times New Roman" w:hAnsi="Times New Roman"/>
          <w:color w:val="auto"/>
          <w:sz w:val="24"/>
          <w:szCs w:val="24"/>
          <w:lang w:eastAsia="en-GB"/>
        </w:rPr>
        <w:t xml:space="preserve">he displays </w:t>
      </w:r>
      <w:r w:rsidR="00B05381">
        <w:rPr>
          <w:rFonts w:ascii="Times New Roman" w:eastAsia="Times New Roman" w:hAnsi="Times New Roman"/>
          <w:color w:val="auto"/>
          <w:sz w:val="24"/>
          <w:szCs w:val="24"/>
          <w:lang w:eastAsia="en-GB"/>
        </w:rPr>
        <w:t>scepticism of the subject</w:t>
      </w:r>
      <w:r w:rsidR="00B05381">
        <w:rPr>
          <w:rStyle w:val="FootnoteReference"/>
          <w:rFonts w:ascii="Times New Roman" w:eastAsia="Times New Roman" w:hAnsi="Times New Roman"/>
          <w:color w:val="auto"/>
          <w:sz w:val="24"/>
          <w:szCs w:val="24"/>
          <w:lang w:eastAsia="en-GB"/>
        </w:rPr>
        <w:footnoteReference w:id="30"/>
      </w:r>
      <w:r w:rsidR="00B05381">
        <w:rPr>
          <w:rFonts w:ascii="Times New Roman" w:eastAsia="Times New Roman" w:hAnsi="Times New Roman"/>
          <w:color w:val="auto"/>
          <w:sz w:val="24"/>
          <w:szCs w:val="24"/>
          <w:lang w:eastAsia="en-GB"/>
        </w:rPr>
        <w:t>.</w:t>
      </w:r>
    </w:p>
    <w:p w14:paraId="40EF3E54" w14:textId="65651E05" w:rsidR="00B05381" w:rsidRDefault="009B2340" w:rsidP="00B316FF">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However,</w:t>
      </w:r>
      <w:r w:rsidR="00B05381">
        <w:rPr>
          <w:rFonts w:ascii="Times New Roman" w:eastAsia="Times New Roman" w:hAnsi="Times New Roman"/>
          <w:color w:val="auto"/>
          <w:sz w:val="24"/>
          <w:szCs w:val="24"/>
          <w:lang w:eastAsia="en-GB"/>
        </w:rPr>
        <w:t xml:space="preserve"> Hoskin</w:t>
      </w:r>
      <w:r>
        <w:rPr>
          <w:rFonts w:ascii="Times New Roman" w:eastAsia="Times New Roman" w:hAnsi="Times New Roman"/>
          <w:color w:val="auto"/>
          <w:sz w:val="24"/>
          <w:szCs w:val="24"/>
          <w:lang w:eastAsia="en-GB"/>
        </w:rPr>
        <w:t xml:space="preserve"> and Gingerich </w:t>
      </w:r>
      <w:r w:rsidR="00B7355A">
        <w:rPr>
          <w:rFonts w:ascii="Times New Roman" w:eastAsia="Times New Roman" w:hAnsi="Times New Roman"/>
          <w:color w:val="auto"/>
          <w:sz w:val="24"/>
          <w:szCs w:val="24"/>
          <w:lang w:eastAsia="en-GB"/>
        </w:rPr>
        <w:t xml:space="preserve">indicate </w:t>
      </w:r>
      <w:r w:rsidR="002F1B2C">
        <w:rPr>
          <w:rFonts w:ascii="Times New Roman" w:eastAsia="Times New Roman" w:hAnsi="Times New Roman"/>
          <w:color w:val="auto"/>
          <w:sz w:val="24"/>
          <w:szCs w:val="24"/>
          <w:lang w:eastAsia="en-GB"/>
        </w:rPr>
        <w:t>that monks were using astronomical cal</w:t>
      </w:r>
      <w:r w:rsidR="00A82147">
        <w:rPr>
          <w:rFonts w:ascii="Times New Roman" w:eastAsia="Times New Roman" w:hAnsi="Times New Roman"/>
          <w:color w:val="auto"/>
          <w:sz w:val="24"/>
          <w:szCs w:val="24"/>
          <w:lang w:eastAsia="en-GB"/>
        </w:rPr>
        <w:t>culations</w:t>
      </w:r>
      <w:r w:rsidR="002F1B2C">
        <w:rPr>
          <w:rFonts w:ascii="Times New Roman" w:eastAsia="Times New Roman" w:hAnsi="Times New Roman"/>
          <w:color w:val="auto"/>
          <w:sz w:val="24"/>
          <w:szCs w:val="24"/>
          <w:lang w:eastAsia="en-GB"/>
        </w:rPr>
        <w:t xml:space="preserve"> which </w:t>
      </w:r>
      <w:r w:rsidR="002F1B2C">
        <w:rPr>
          <w:rFonts w:ascii="Times New Roman" w:eastAsia="Times New Roman" w:hAnsi="Times New Roman"/>
          <w:color w:val="auto"/>
          <w:sz w:val="24"/>
          <w:szCs w:val="24"/>
          <w:lang w:eastAsia="en-GB"/>
        </w:rPr>
        <w:t xml:space="preserve">inadvertently </w:t>
      </w:r>
      <w:r w:rsidR="002F1B2C">
        <w:rPr>
          <w:rFonts w:ascii="Times New Roman" w:eastAsia="Times New Roman" w:hAnsi="Times New Roman"/>
          <w:color w:val="auto"/>
          <w:sz w:val="24"/>
          <w:szCs w:val="24"/>
          <w:lang w:eastAsia="en-GB"/>
        </w:rPr>
        <w:t xml:space="preserve">led </w:t>
      </w:r>
      <w:r w:rsidR="002F1B2C">
        <w:rPr>
          <w:rFonts w:ascii="Times New Roman" w:eastAsia="Times New Roman" w:hAnsi="Times New Roman"/>
          <w:color w:val="auto"/>
          <w:sz w:val="24"/>
          <w:szCs w:val="24"/>
          <w:lang w:eastAsia="en-GB"/>
        </w:rPr>
        <w:t xml:space="preserve">astrological studies to </w:t>
      </w:r>
      <w:r w:rsidR="00B7355A">
        <w:rPr>
          <w:rFonts w:ascii="Times New Roman" w:eastAsia="Times New Roman" w:hAnsi="Times New Roman"/>
          <w:color w:val="auto"/>
          <w:sz w:val="24"/>
          <w:szCs w:val="24"/>
          <w:lang w:eastAsia="en-GB"/>
        </w:rPr>
        <w:t>occur</w:t>
      </w:r>
      <w:r w:rsidR="00B05381" w:rsidRPr="00674628">
        <w:rPr>
          <w:rStyle w:val="FootnoteReference"/>
          <w:rFonts w:ascii="Times New Roman" w:eastAsia="Times New Roman" w:hAnsi="Times New Roman"/>
          <w:color w:val="auto"/>
          <w:sz w:val="24"/>
          <w:szCs w:val="24"/>
          <w:lang w:eastAsia="en-GB"/>
        </w:rPr>
        <w:footnoteReference w:id="31"/>
      </w:r>
      <w:r w:rsidR="00B05381">
        <w:rPr>
          <w:rFonts w:ascii="Times New Roman" w:eastAsia="Times New Roman" w:hAnsi="Times New Roman"/>
          <w:color w:val="auto"/>
          <w:sz w:val="24"/>
          <w:szCs w:val="24"/>
          <w:lang w:eastAsia="en-GB"/>
        </w:rPr>
        <w:t>.</w:t>
      </w:r>
      <w:r w:rsidR="00B804B3">
        <w:rPr>
          <w:rFonts w:ascii="Times New Roman" w:eastAsia="Times New Roman" w:hAnsi="Times New Roman"/>
          <w:color w:val="auto"/>
          <w:sz w:val="24"/>
          <w:szCs w:val="24"/>
          <w:lang w:eastAsia="en-GB"/>
        </w:rPr>
        <w:t xml:space="preserve"> </w:t>
      </w:r>
      <w:r w:rsidR="00944C28">
        <w:rPr>
          <w:rFonts w:ascii="Times New Roman" w:eastAsia="Times New Roman" w:hAnsi="Times New Roman"/>
          <w:color w:val="auto"/>
          <w:sz w:val="24"/>
          <w:szCs w:val="24"/>
          <w:lang w:eastAsia="en-GB"/>
        </w:rPr>
        <w:t>They are referring to</w:t>
      </w:r>
      <w:r w:rsidR="002F1B2C">
        <w:rPr>
          <w:rFonts w:ascii="Times New Roman" w:eastAsia="Times New Roman" w:hAnsi="Times New Roman"/>
          <w:color w:val="auto"/>
          <w:sz w:val="24"/>
          <w:szCs w:val="24"/>
          <w:lang w:eastAsia="en-GB"/>
        </w:rPr>
        <w:t xml:space="preserve"> </w:t>
      </w:r>
      <w:r w:rsidR="00B804B3">
        <w:rPr>
          <w:rFonts w:ascii="Times New Roman" w:eastAsia="Times New Roman" w:hAnsi="Times New Roman"/>
          <w:color w:val="auto"/>
          <w:sz w:val="24"/>
          <w:szCs w:val="24"/>
          <w:lang w:eastAsia="en-GB"/>
        </w:rPr>
        <w:t xml:space="preserve">a topic called </w:t>
      </w:r>
      <w:proofErr w:type="spellStart"/>
      <w:r w:rsidR="00B804B3">
        <w:rPr>
          <w:rFonts w:ascii="Times New Roman" w:eastAsia="Times New Roman" w:hAnsi="Times New Roman"/>
          <w:i/>
          <w:iCs/>
          <w:color w:val="auto"/>
          <w:sz w:val="24"/>
          <w:szCs w:val="24"/>
          <w:lang w:eastAsia="en-GB"/>
        </w:rPr>
        <w:t>Computus</w:t>
      </w:r>
      <w:proofErr w:type="spellEnd"/>
      <w:r w:rsidR="002F1B2C">
        <w:rPr>
          <w:rFonts w:ascii="Times New Roman" w:eastAsia="Times New Roman" w:hAnsi="Times New Roman"/>
          <w:i/>
          <w:iCs/>
          <w:color w:val="auto"/>
          <w:sz w:val="24"/>
          <w:szCs w:val="24"/>
          <w:lang w:eastAsia="en-GB"/>
        </w:rPr>
        <w:t xml:space="preserve"> </w:t>
      </w:r>
      <w:r w:rsidR="002F1B2C">
        <w:rPr>
          <w:rFonts w:ascii="Times New Roman" w:eastAsia="Times New Roman" w:hAnsi="Times New Roman"/>
          <w:color w:val="auto"/>
          <w:sz w:val="24"/>
          <w:szCs w:val="24"/>
          <w:lang w:eastAsia="en-GB"/>
        </w:rPr>
        <w:t xml:space="preserve">which was </w:t>
      </w:r>
      <w:r w:rsidR="00B7355A">
        <w:rPr>
          <w:rFonts w:ascii="Times New Roman" w:eastAsia="Times New Roman" w:hAnsi="Times New Roman"/>
          <w:color w:val="auto"/>
          <w:sz w:val="24"/>
          <w:szCs w:val="24"/>
          <w:lang w:eastAsia="en-GB"/>
        </w:rPr>
        <w:t>used</w:t>
      </w:r>
      <w:r w:rsidR="002F1B2C">
        <w:rPr>
          <w:rFonts w:ascii="Times New Roman" w:eastAsia="Times New Roman" w:hAnsi="Times New Roman"/>
          <w:color w:val="auto"/>
          <w:sz w:val="24"/>
          <w:szCs w:val="24"/>
          <w:lang w:eastAsia="en-GB"/>
        </w:rPr>
        <w:t xml:space="preserve"> </w:t>
      </w:r>
      <w:r w:rsidR="0010562C">
        <w:rPr>
          <w:rFonts w:ascii="Times New Roman" w:eastAsia="Times New Roman" w:hAnsi="Times New Roman"/>
          <w:color w:val="auto"/>
          <w:sz w:val="24"/>
          <w:szCs w:val="24"/>
          <w:lang w:eastAsia="en-GB"/>
        </w:rPr>
        <w:t>to</w:t>
      </w:r>
      <w:r w:rsidR="002F1B2C">
        <w:rPr>
          <w:rFonts w:ascii="Times New Roman" w:eastAsia="Times New Roman" w:hAnsi="Times New Roman"/>
          <w:color w:val="auto"/>
          <w:sz w:val="24"/>
          <w:szCs w:val="24"/>
          <w:lang w:eastAsia="en-GB"/>
        </w:rPr>
        <w:t xml:space="preserve"> calculat</w:t>
      </w:r>
      <w:r w:rsidR="0010562C">
        <w:rPr>
          <w:rFonts w:ascii="Times New Roman" w:eastAsia="Times New Roman" w:hAnsi="Times New Roman"/>
          <w:color w:val="auto"/>
          <w:sz w:val="24"/>
          <w:szCs w:val="24"/>
          <w:lang w:eastAsia="en-GB"/>
        </w:rPr>
        <w:t xml:space="preserve">e </w:t>
      </w:r>
      <w:r w:rsidR="002F1B2C">
        <w:rPr>
          <w:rFonts w:ascii="Times New Roman" w:eastAsia="Times New Roman" w:hAnsi="Times New Roman"/>
          <w:color w:val="auto"/>
          <w:sz w:val="24"/>
          <w:szCs w:val="24"/>
          <w:lang w:eastAsia="en-GB"/>
        </w:rPr>
        <w:t xml:space="preserve">the date of </w:t>
      </w:r>
      <w:r w:rsidR="0010562C">
        <w:rPr>
          <w:rFonts w:ascii="Times New Roman" w:eastAsia="Times New Roman" w:hAnsi="Times New Roman"/>
          <w:color w:val="auto"/>
          <w:sz w:val="24"/>
          <w:szCs w:val="24"/>
          <w:lang w:eastAsia="en-GB"/>
        </w:rPr>
        <w:t>E</w:t>
      </w:r>
      <w:r w:rsidR="002F1B2C">
        <w:rPr>
          <w:rFonts w:ascii="Times New Roman" w:eastAsia="Times New Roman" w:hAnsi="Times New Roman"/>
          <w:color w:val="auto"/>
          <w:sz w:val="24"/>
          <w:szCs w:val="24"/>
          <w:lang w:eastAsia="en-GB"/>
        </w:rPr>
        <w:t>aster</w:t>
      </w:r>
      <w:r w:rsidR="0010562C">
        <w:rPr>
          <w:rFonts w:ascii="Times New Roman" w:eastAsia="Times New Roman" w:hAnsi="Times New Roman"/>
          <w:color w:val="auto"/>
          <w:sz w:val="24"/>
          <w:szCs w:val="24"/>
          <w:lang w:eastAsia="en-GB"/>
        </w:rPr>
        <w:t>. Although</w:t>
      </w:r>
      <w:r w:rsidR="002F1B2C">
        <w:rPr>
          <w:rFonts w:ascii="Times New Roman" w:eastAsia="Times New Roman" w:hAnsi="Times New Roman"/>
          <w:color w:val="auto"/>
          <w:sz w:val="24"/>
          <w:szCs w:val="24"/>
          <w:lang w:eastAsia="en-GB"/>
        </w:rPr>
        <w:t>, this form of calculation featured no horoscopic element</w:t>
      </w:r>
      <w:r w:rsidR="001F4E6F">
        <w:rPr>
          <w:rStyle w:val="FootnoteReference"/>
          <w:rFonts w:ascii="Times New Roman" w:eastAsia="Times New Roman" w:hAnsi="Times New Roman"/>
          <w:color w:val="auto"/>
          <w:sz w:val="24"/>
          <w:szCs w:val="24"/>
          <w:lang w:eastAsia="en-GB"/>
        </w:rPr>
        <w:footnoteReference w:id="32"/>
      </w:r>
      <w:r w:rsidR="002F1B2C">
        <w:rPr>
          <w:rFonts w:ascii="Times New Roman" w:eastAsia="Times New Roman" w:hAnsi="Times New Roman"/>
          <w:color w:val="auto"/>
          <w:sz w:val="24"/>
          <w:szCs w:val="24"/>
          <w:lang w:eastAsia="en-GB"/>
        </w:rPr>
        <w:t xml:space="preserve"> until the emergence of figures such as Roger of Hereford. </w:t>
      </w:r>
      <w:r w:rsidR="001B32FD">
        <w:rPr>
          <w:rFonts w:ascii="Times New Roman" w:eastAsia="Times New Roman" w:hAnsi="Times New Roman"/>
          <w:color w:val="auto"/>
          <w:sz w:val="24"/>
          <w:szCs w:val="24"/>
          <w:lang w:eastAsia="en-GB"/>
        </w:rPr>
        <w:t xml:space="preserve">During this period, there </w:t>
      </w:r>
      <w:r w:rsidR="00B7355A">
        <w:rPr>
          <w:rFonts w:ascii="Times New Roman" w:eastAsia="Times New Roman" w:hAnsi="Times New Roman"/>
          <w:color w:val="auto"/>
          <w:sz w:val="24"/>
          <w:szCs w:val="24"/>
          <w:lang w:eastAsia="en-GB"/>
        </w:rPr>
        <w:t>was</w:t>
      </w:r>
      <w:r w:rsidR="001B32FD">
        <w:rPr>
          <w:rFonts w:ascii="Times New Roman" w:eastAsia="Times New Roman" w:hAnsi="Times New Roman"/>
          <w:color w:val="auto"/>
          <w:sz w:val="24"/>
          <w:szCs w:val="24"/>
          <w:lang w:eastAsia="en-GB"/>
        </w:rPr>
        <w:t xml:space="preserve"> a desire to learn more </w:t>
      </w:r>
      <w:r w:rsidR="00B7355A">
        <w:rPr>
          <w:rFonts w:ascii="Times New Roman" w:eastAsia="Times New Roman" w:hAnsi="Times New Roman"/>
          <w:color w:val="auto"/>
          <w:sz w:val="24"/>
          <w:szCs w:val="24"/>
          <w:lang w:eastAsia="en-GB"/>
        </w:rPr>
        <w:t>about astrology</w:t>
      </w:r>
      <w:r w:rsidR="001B32FD">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which</w:t>
      </w:r>
      <w:r w:rsidR="001B32FD">
        <w:rPr>
          <w:rFonts w:ascii="Times New Roman" w:eastAsia="Times New Roman" w:hAnsi="Times New Roman"/>
          <w:color w:val="auto"/>
          <w:sz w:val="24"/>
          <w:szCs w:val="24"/>
          <w:lang w:eastAsia="en-GB"/>
        </w:rPr>
        <w:t xml:space="preserve"> could only be found in Arabic scientific texts</w:t>
      </w:r>
      <w:r w:rsidR="001B32FD">
        <w:rPr>
          <w:rStyle w:val="FootnoteReference"/>
          <w:rFonts w:ascii="Times New Roman" w:eastAsia="Times New Roman" w:hAnsi="Times New Roman"/>
          <w:color w:val="auto"/>
          <w:sz w:val="24"/>
          <w:szCs w:val="24"/>
          <w:lang w:eastAsia="en-GB"/>
        </w:rPr>
        <w:footnoteReference w:id="33"/>
      </w:r>
      <w:r w:rsidR="005E629E">
        <w:rPr>
          <w:rFonts w:ascii="Times New Roman" w:eastAsia="Times New Roman" w:hAnsi="Times New Roman"/>
          <w:color w:val="auto"/>
          <w:sz w:val="24"/>
          <w:szCs w:val="24"/>
          <w:lang w:eastAsia="en-GB"/>
        </w:rPr>
        <w:t>.</w:t>
      </w:r>
      <w:r w:rsidR="001B32FD">
        <w:rPr>
          <w:rFonts w:ascii="Times New Roman" w:eastAsia="Times New Roman" w:hAnsi="Times New Roman"/>
          <w:color w:val="auto"/>
          <w:sz w:val="24"/>
          <w:szCs w:val="24"/>
          <w:lang w:eastAsia="en-GB"/>
        </w:rPr>
        <w:t xml:space="preserve"> </w:t>
      </w:r>
      <w:r w:rsidR="00933A38">
        <w:rPr>
          <w:rFonts w:ascii="Times New Roman" w:eastAsia="Times New Roman" w:hAnsi="Times New Roman"/>
          <w:color w:val="auto"/>
          <w:sz w:val="24"/>
          <w:szCs w:val="24"/>
          <w:lang w:eastAsia="en-GB"/>
        </w:rPr>
        <w:t xml:space="preserve">It is believed that </w:t>
      </w:r>
      <w:proofErr w:type="spellStart"/>
      <w:r w:rsidR="00933A38">
        <w:rPr>
          <w:rFonts w:ascii="Times New Roman" w:eastAsia="Times New Roman" w:hAnsi="Times New Roman"/>
          <w:i/>
          <w:iCs/>
          <w:color w:val="auto"/>
          <w:sz w:val="24"/>
          <w:szCs w:val="24"/>
          <w:lang w:eastAsia="en-GB"/>
        </w:rPr>
        <w:t>Computus</w:t>
      </w:r>
      <w:proofErr w:type="spellEnd"/>
      <w:r w:rsidR="00933A38">
        <w:rPr>
          <w:rFonts w:ascii="Times New Roman" w:eastAsia="Times New Roman" w:hAnsi="Times New Roman"/>
          <w:i/>
          <w:iCs/>
          <w:color w:val="auto"/>
          <w:sz w:val="24"/>
          <w:szCs w:val="24"/>
          <w:lang w:eastAsia="en-GB"/>
        </w:rPr>
        <w:t xml:space="preserve"> </w:t>
      </w:r>
      <w:r w:rsidR="00933A38">
        <w:rPr>
          <w:rFonts w:ascii="Times New Roman" w:eastAsia="Times New Roman" w:hAnsi="Times New Roman"/>
          <w:color w:val="auto"/>
          <w:sz w:val="24"/>
          <w:szCs w:val="24"/>
          <w:lang w:eastAsia="en-GB"/>
        </w:rPr>
        <w:t xml:space="preserve">was initially influenced by </w:t>
      </w:r>
      <w:r w:rsidR="00933A38">
        <w:rPr>
          <w:rFonts w:ascii="Times New Roman" w:eastAsia="Times New Roman" w:hAnsi="Times New Roman"/>
          <w:color w:val="auto"/>
          <w:sz w:val="24"/>
          <w:szCs w:val="24"/>
          <w:lang w:eastAsia="en-GB"/>
        </w:rPr>
        <w:lastRenderedPageBreak/>
        <w:t>Arabic sources that offered instructions</w:t>
      </w:r>
      <w:r w:rsidR="00933A38">
        <w:rPr>
          <w:rStyle w:val="FootnoteReference"/>
          <w:rFonts w:ascii="Times New Roman" w:eastAsia="Times New Roman" w:hAnsi="Times New Roman"/>
          <w:color w:val="auto"/>
          <w:sz w:val="24"/>
          <w:szCs w:val="24"/>
          <w:lang w:eastAsia="en-GB"/>
        </w:rPr>
        <w:footnoteReference w:id="34"/>
      </w:r>
      <w:r w:rsidR="00933A38">
        <w:rPr>
          <w:rFonts w:ascii="Times New Roman" w:eastAsia="Times New Roman" w:hAnsi="Times New Roman"/>
          <w:color w:val="auto"/>
          <w:sz w:val="24"/>
          <w:szCs w:val="24"/>
          <w:lang w:eastAsia="en-GB"/>
        </w:rPr>
        <w:t xml:space="preserve">. </w:t>
      </w:r>
      <w:r w:rsidR="001F4E6F">
        <w:rPr>
          <w:rFonts w:ascii="Times New Roman" w:eastAsia="Times New Roman" w:hAnsi="Times New Roman"/>
          <w:color w:val="auto"/>
          <w:sz w:val="24"/>
          <w:szCs w:val="24"/>
          <w:lang w:eastAsia="en-GB"/>
        </w:rPr>
        <w:t xml:space="preserve">In his work, French states that Roger was a teacher </w:t>
      </w:r>
      <w:r w:rsidR="00811062">
        <w:rPr>
          <w:rFonts w:ascii="Times New Roman" w:eastAsia="Times New Roman" w:hAnsi="Times New Roman"/>
          <w:color w:val="auto"/>
          <w:sz w:val="24"/>
          <w:szCs w:val="24"/>
          <w:lang w:eastAsia="en-GB"/>
        </w:rPr>
        <w:t xml:space="preserve">of </w:t>
      </w:r>
      <w:proofErr w:type="spellStart"/>
      <w:r w:rsidR="00811062">
        <w:rPr>
          <w:rFonts w:ascii="Times New Roman" w:eastAsia="Times New Roman" w:hAnsi="Times New Roman"/>
          <w:i/>
          <w:iCs/>
          <w:color w:val="auto"/>
          <w:sz w:val="24"/>
          <w:szCs w:val="24"/>
          <w:lang w:eastAsia="en-GB"/>
        </w:rPr>
        <w:t>Computus</w:t>
      </w:r>
      <w:proofErr w:type="spellEnd"/>
      <w:r w:rsidR="00811062">
        <w:rPr>
          <w:rFonts w:ascii="Times New Roman" w:eastAsia="Times New Roman" w:hAnsi="Times New Roman"/>
          <w:i/>
          <w:iCs/>
          <w:color w:val="auto"/>
          <w:sz w:val="24"/>
          <w:szCs w:val="24"/>
          <w:lang w:eastAsia="en-GB"/>
        </w:rPr>
        <w:t xml:space="preserve"> </w:t>
      </w:r>
      <w:r w:rsidR="00961E60">
        <w:rPr>
          <w:rFonts w:ascii="Times New Roman" w:eastAsia="Times New Roman" w:hAnsi="Times New Roman"/>
          <w:color w:val="auto"/>
          <w:sz w:val="24"/>
          <w:szCs w:val="24"/>
          <w:lang w:eastAsia="en-GB"/>
        </w:rPr>
        <w:t xml:space="preserve">in the cathedral schools </w:t>
      </w:r>
      <w:r w:rsidR="00811062">
        <w:rPr>
          <w:rFonts w:ascii="Times New Roman" w:eastAsia="Times New Roman" w:hAnsi="Times New Roman"/>
          <w:color w:val="auto"/>
          <w:sz w:val="24"/>
          <w:szCs w:val="24"/>
          <w:lang w:eastAsia="en-GB"/>
        </w:rPr>
        <w:t>in Hereford</w:t>
      </w:r>
      <w:r w:rsidR="000E220D">
        <w:rPr>
          <w:rStyle w:val="FootnoteReference"/>
          <w:rFonts w:ascii="Times New Roman" w:eastAsia="Times New Roman" w:hAnsi="Times New Roman"/>
          <w:color w:val="auto"/>
          <w:sz w:val="24"/>
          <w:szCs w:val="24"/>
          <w:lang w:eastAsia="en-GB"/>
        </w:rPr>
        <w:footnoteReference w:id="35"/>
      </w:r>
      <w:r w:rsidR="000E220D">
        <w:rPr>
          <w:rFonts w:ascii="Times New Roman" w:eastAsia="Times New Roman" w:hAnsi="Times New Roman"/>
          <w:color w:val="auto"/>
          <w:sz w:val="24"/>
          <w:szCs w:val="24"/>
          <w:lang w:eastAsia="en-GB"/>
        </w:rPr>
        <w:t xml:space="preserve"> </w:t>
      </w:r>
      <w:r w:rsidR="001B32FD">
        <w:rPr>
          <w:rFonts w:ascii="Times New Roman" w:eastAsia="Times New Roman" w:hAnsi="Times New Roman"/>
          <w:color w:val="auto"/>
          <w:sz w:val="24"/>
          <w:szCs w:val="24"/>
          <w:lang w:eastAsia="en-GB"/>
        </w:rPr>
        <w:t>and bec</w:t>
      </w:r>
      <w:r w:rsidR="006A1E2A">
        <w:rPr>
          <w:rFonts w:ascii="Times New Roman" w:eastAsia="Times New Roman" w:hAnsi="Times New Roman"/>
          <w:color w:val="auto"/>
          <w:sz w:val="24"/>
          <w:szCs w:val="24"/>
          <w:lang w:eastAsia="en-GB"/>
        </w:rPr>
        <w:t>a</w:t>
      </w:r>
      <w:r w:rsidR="001B32FD">
        <w:rPr>
          <w:rFonts w:ascii="Times New Roman" w:eastAsia="Times New Roman" w:hAnsi="Times New Roman"/>
          <w:color w:val="auto"/>
          <w:sz w:val="24"/>
          <w:szCs w:val="24"/>
          <w:lang w:eastAsia="en-GB"/>
        </w:rPr>
        <w:t xml:space="preserve">me familiar with the work of </w:t>
      </w:r>
      <w:r w:rsidR="005E629E">
        <w:rPr>
          <w:rFonts w:ascii="Times New Roman" w:eastAsia="Times New Roman" w:hAnsi="Times New Roman"/>
          <w:color w:val="auto"/>
          <w:sz w:val="24"/>
          <w:szCs w:val="24"/>
          <w:lang w:eastAsia="en-GB"/>
        </w:rPr>
        <w:t xml:space="preserve">the </w:t>
      </w:r>
      <w:r w:rsidR="00B7355A">
        <w:rPr>
          <w:rFonts w:ascii="Times New Roman" w:eastAsia="Times New Roman" w:hAnsi="Times New Roman"/>
          <w:color w:val="auto"/>
          <w:sz w:val="24"/>
          <w:szCs w:val="24"/>
          <w:lang w:eastAsia="en-GB"/>
        </w:rPr>
        <w:t>9</w:t>
      </w:r>
      <w:r w:rsidR="00B7355A" w:rsidRPr="00B7355A">
        <w:rPr>
          <w:rFonts w:ascii="Times New Roman" w:eastAsia="Times New Roman" w:hAnsi="Times New Roman"/>
          <w:color w:val="auto"/>
          <w:sz w:val="24"/>
          <w:szCs w:val="24"/>
          <w:vertAlign w:val="superscript"/>
          <w:lang w:eastAsia="en-GB"/>
        </w:rPr>
        <w:t>th</w:t>
      </w:r>
      <w:r w:rsidR="005E629E">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 xml:space="preserve">century </w:t>
      </w:r>
      <w:r w:rsidR="001B32FD">
        <w:rPr>
          <w:rFonts w:ascii="Times New Roman" w:eastAsia="Times New Roman" w:hAnsi="Times New Roman"/>
          <w:color w:val="auto"/>
          <w:sz w:val="24"/>
          <w:szCs w:val="24"/>
          <w:lang w:eastAsia="en-GB"/>
        </w:rPr>
        <w:t xml:space="preserve">Arabic astrologer, Abu </w:t>
      </w:r>
      <w:proofErr w:type="spellStart"/>
      <w:r w:rsidR="001B32FD">
        <w:rPr>
          <w:rFonts w:ascii="Times New Roman" w:eastAsia="Times New Roman" w:hAnsi="Times New Roman"/>
          <w:color w:val="auto"/>
          <w:sz w:val="24"/>
          <w:szCs w:val="24"/>
          <w:lang w:eastAsia="en-GB"/>
        </w:rPr>
        <w:t>Ma’shar</w:t>
      </w:r>
      <w:proofErr w:type="spellEnd"/>
      <w:r w:rsidR="005E629E">
        <w:rPr>
          <w:rStyle w:val="FootnoteReference"/>
          <w:rFonts w:ascii="Times New Roman" w:eastAsia="Times New Roman" w:hAnsi="Times New Roman"/>
          <w:color w:val="auto"/>
          <w:sz w:val="24"/>
          <w:szCs w:val="24"/>
          <w:lang w:eastAsia="en-GB"/>
        </w:rPr>
        <w:footnoteReference w:id="36"/>
      </w:r>
      <w:r w:rsidR="005E629E">
        <w:rPr>
          <w:rFonts w:ascii="Times New Roman" w:eastAsia="Times New Roman" w:hAnsi="Times New Roman"/>
          <w:color w:val="auto"/>
          <w:sz w:val="24"/>
          <w:szCs w:val="24"/>
          <w:lang w:eastAsia="en-GB"/>
        </w:rPr>
        <w:t xml:space="preserve">. This </w:t>
      </w:r>
      <w:r w:rsidR="005E629E" w:rsidRPr="00540E3F">
        <w:rPr>
          <w:rFonts w:ascii="Times New Roman" w:eastAsia="Times New Roman" w:hAnsi="Times New Roman"/>
          <w:color w:val="auto"/>
          <w:sz w:val="24"/>
          <w:szCs w:val="24"/>
          <w:lang w:eastAsia="en-GB"/>
        </w:rPr>
        <w:t>led</w:t>
      </w:r>
      <w:r w:rsidR="005E629E">
        <w:rPr>
          <w:rFonts w:ascii="Times New Roman" w:eastAsia="Times New Roman" w:hAnsi="Times New Roman"/>
          <w:color w:val="auto"/>
          <w:sz w:val="24"/>
          <w:szCs w:val="24"/>
          <w:lang w:eastAsia="en-GB"/>
        </w:rPr>
        <w:t xml:space="preserve"> </w:t>
      </w:r>
      <w:r w:rsidR="00B7355A">
        <w:rPr>
          <w:rFonts w:ascii="Times New Roman" w:eastAsia="Times New Roman" w:hAnsi="Times New Roman"/>
          <w:color w:val="auto"/>
          <w:sz w:val="24"/>
          <w:szCs w:val="24"/>
          <w:lang w:eastAsia="en-GB"/>
        </w:rPr>
        <w:t>R</w:t>
      </w:r>
      <w:r w:rsidR="005E629E">
        <w:rPr>
          <w:rFonts w:ascii="Times New Roman" w:eastAsia="Times New Roman" w:hAnsi="Times New Roman"/>
          <w:color w:val="auto"/>
          <w:sz w:val="24"/>
          <w:szCs w:val="24"/>
          <w:lang w:eastAsia="en-GB"/>
        </w:rPr>
        <w:t xml:space="preserve">oger to teach horoscopic astrology </w:t>
      </w:r>
      <w:r w:rsidR="0010562C">
        <w:rPr>
          <w:rFonts w:ascii="Times New Roman" w:eastAsia="Times New Roman" w:hAnsi="Times New Roman"/>
          <w:color w:val="auto"/>
          <w:sz w:val="24"/>
          <w:szCs w:val="24"/>
          <w:lang w:eastAsia="en-GB"/>
        </w:rPr>
        <w:t>alongside writing</w:t>
      </w:r>
      <w:r w:rsidR="005E629E">
        <w:rPr>
          <w:rFonts w:ascii="Times New Roman" w:eastAsia="Times New Roman" w:hAnsi="Times New Roman"/>
          <w:color w:val="auto"/>
          <w:sz w:val="24"/>
          <w:szCs w:val="24"/>
          <w:lang w:eastAsia="en-GB"/>
        </w:rPr>
        <w:t xml:space="preserve"> his </w:t>
      </w:r>
      <w:r w:rsidR="00D24A1E">
        <w:rPr>
          <w:rFonts w:ascii="Times New Roman" w:eastAsia="Times New Roman" w:hAnsi="Times New Roman"/>
          <w:color w:val="auto"/>
          <w:sz w:val="24"/>
          <w:szCs w:val="24"/>
          <w:lang w:eastAsia="en-GB"/>
        </w:rPr>
        <w:t>text</w:t>
      </w:r>
      <w:r w:rsidR="005E629E">
        <w:rPr>
          <w:rFonts w:ascii="Times New Roman" w:eastAsia="Times New Roman" w:hAnsi="Times New Roman"/>
          <w:color w:val="auto"/>
          <w:sz w:val="24"/>
          <w:szCs w:val="24"/>
          <w:lang w:eastAsia="en-GB"/>
        </w:rPr>
        <w:t>book</w:t>
      </w:r>
      <w:r w:rsidR="00D24A1E">
        <w:rPr>
          <w:rFonts w:ascii="Times New Roman" w:eastAsia="Times New Roman" w:hAnsi="Times New Roman"/>
          <w:color w:val="auto"/>
          <w:sz w:val="24"/>
          <w:szCs w:val="24"/>
          <w:lang w:eastAsia="en-GB"/>
        </w:rPr>
        <w:t xml:space="preserve"> for his students</w:t>
      </w:r>
      <w:r w:rsidR="005E629E">
        <w:rPr>
          <w:rFonts w:ascii="Times New Roman" w:eastAsia="Times New Roman" w:hAnsi="Times New Roman"/>
          <w:color w:val="auto"/>
          <w:sz w:val="24"/>
          <w:szCs w:val="24"/>
          <w:lang w:eastAsia="en-GB"/>
        </w:rPr>
        <w:t xml:space="preserve">, </w:t>
      </w:r>
      <w:r w:rsidR="005E629E">
        <w:rPr>
          <w:rFonts w:ascii="Times New Roman" w:eastAsia="Times New Roman" w:hAnsi="Times New Roman"/>
          <w:i/>
          <w:iCs/>
          <w:color w:val="auto"/>
          <w:sz w:val="24"/>
          <w:szCs w:val="24"/>
          <w:lang w:eastAsia="en-GB"/>
        </w:rPr>
        <w:t>Judicial Astrology</w:t>
      </w:r>
      <w:r w:rsidR="00D24A1E">
        <w:rPr>
          <w:rFonts w:ascii="Times New Roman" w:eastAsia="Times New Roman" w:hAnsi="Times New Roman"/>
          <w:i/>
          <w:iCs/>
          <w:color w:val="auto"/>
          <w:sz w:val="24"/>
          <w:szCs w:val="24"/>
          <w:lang w:eastAsia="en-GB"/>
        </w:rPr>
        <w:t xml:space="preserve">, </w:t>
      </w:r>
      <w:r w:rsidR="00D24A1E">
        <w:rPr>
          <w:rFonts w:ascii="Times New Roman" w:eastAsia="Times New Roman" w:hAnsi="Times New Roman"/>
          <w:color w:val="auto"/>
          <w:sz w:val="24"/>
          <w:szCs w:val="24"/>
          <w:lang w:eastAsia="en-GB"/>
        </w:rPr>
        <w:t>a name that was given to this book by Mitchell that consisted of 22 individual manuscripts</w:t>
      </w:r>
      <w:r w:rsidR="00D24A1E">
        <w:rPr>
          <w:rStyle w:val="FootnoteReference"/>
          <w:rFonts w:ascii="Times New Roman" w:eastAsia="Times New Roman" w:hAnsi="Times New Roman"/>
          <w:color w:val="auto"/>
          <w:sz w:val="24"/>
          <w:szCs w:val="24"/>
          <w:lang w:eastAsia="en-GB"/>
        </w:rPr>
        <w:footnoteReference w:id="37"/>
      </w:r>
      <w:r w:rsidR="00D24A1E">
        <w:rPr>
          <w:rFonts w:ascii="Times New Roman" w:eastAsia="Times New Roman" w:hAnsi="Times New Roman"/>
          <w:color w:val="auto"/>
          <w:sz w:val="24"/>
          <w:szCs w:val="24"/>
          <w:lang w:eastAsia="en-GB"/>
        </w:rPr>
        <w:t>.</w:t>
      </w:r>
      <w:r w:rsidR="005E629E">
        <w:rPr>
          <w:rFonts w:ascii="Times New Roman" w:eastAsia="Times New Roman" w:hAnsi="Times New Roman"/>
          <w:color w:val="auto"/>
          <w:sz w:val="24"/>
          <w:szCs w:val="24"/>
          <w:lang w:eastAsia="en-GB"/>
        </w:rPr>
        <w:t xml:space="preserve"> </w:t>
      </w:r>
    </w:p>
    <w:p w14:paraId="7E76B991" w14:textId="2AB8BC77" w:rsidR="000F3277" w:rsidRDefault="0074788F" w:rsidP="00674628">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 xml:space="preserve">French’s discussion on </w:t>
      </w:r>
      <w:r w:rsidR="00540E3F">
        <w:rPr>
          <w:rFonts w:ascii="Times New Roman" w:eastAsia="Times New Roman" w:hAnsi="Times New Roman"/>
          <w:color w:val="auto"/>
          <w:sz w:val="24"/>
          <w:szCs w:val="24"/>
          <w:lang w:eastAsia="en-GB"/>
        </w:rPr>
        <w:t>the astrological</w:t>
      </w:r>
      <w:r>
        <w:rPr>
          <w:rFonts w:ascii="Times New Roman" w:eastAsia="Times New Roman" w:hAnsi="Times New Roman"/>
          <w:color w:val="auto"/>
          <w:sz w:val="24"/>
          <w:szCs w:val="24"/>
          <w:lang w:eastAsia="en-GB"/>
        </w:rPr>
        <w:t xml:space="preserve"> effects o</w:t>
      </w:r>
      <w:r w:rsidR="00B7355A">
        <w:rPr>
          <w:rFonts w:ascii="Times New Roman" w:eastAsia="Times New Roman" w:hAnsi="Times New Roman"/>
          <w:color w:val="auto"/>
          <w:sz w:val="24"/>
          <w:szCs w:val="24"/>
          <w:lang w:eastAsia="en-GB"/>
        </w:rPr>
        <w:t>f</w:t>
      </w:r>
      <w:r>
        <w:rPr>
          <w:rFonts w:ascii="Times New Roman" w:eastAsia="Times New Roman" w:hAnsi="Times New Roman"/>
          <w:color w:val="auto"/>
          <w:sz w:val="24"/>
          <w:szCs w:val="24"/>
          <w:lang w:eastAsia="en-GB"/>
        </w:rPr>
        <w:t xml:space="preserve"> medicine is extensive and </w:t>
      </w:r>
      <w:r w:rsidR="00B7355A">
        <w:rPr>
          <w:rFonts w:ascii="Times New Roman" w:eastAsia="Times New Roman" w:hAnsi="Times New Roman"/>
          <w:color w:val="auto"/>
          <w:sz w:val="24"/>
          <w:szCs w:val="24"/>
          <w:lang w:eastAsia="en-GB"/>
        </w:rPr>
        <w:t>provides context regarding</w:t>
      </w:r>
      <w:r>
        <w:rPr>
          <w:rFonts w:ascii="Times New Roman" w:eastAsia="Times New Roman" w:hAnsi="Times New Roman"/>
          <w:color w:val="auto"/>
          <w:sz w:val="24"/>
          <w:szCs w:val="24"/>
          <w:lang w:eastAsia="en-GB"/>
        </w:rPr>
        <w:t xml:space="preserve"> the condition of medicine during this period. </w:t>
      </w:r>
      <w:r w:rsidR="00674628">
        <w:rPr>
          <w:rFonts w:ascii="Times New Roman" w:eastAsia="Times New Roman" w:hAnsi="Times New Roman"/>
          <w:color w:val="auto"/>
          <w:sz w:val="24"/>
          <w:szCs w:val="24"/>
          <w:lang w:eastAsia="en-GB"/>
        </w:rPr>
        <w:t xml:space="preserve">Although </w:t>
      </w:r>
      <w:r>
        <w:rPr>
          <w:rFonts w:ascii="Times New Roman" w:eastAsia="Times New Roman" w:hAnsi="Times New Roman"/>
          <w:color w:val="auto"/>
          <w:sz w:val="24"/>
          <w:szCs w:val="24"/>
          <w:lang w:eastAsia="en-GB"/>
        </w:rPr>
        <w:t>medicine</w:t>
      </w:r>
      <w:r w:rsidR="002C0027">
        <w:rPr>
          <w:rFonts w:ascii="Times New Roman" w:eastAsia="Times New Roman" w:hAnsi="Times New Roman"/>
          <w:color w:val="auto"/>
          <w:sz w:val="24"/>
          <w:szCs w:val="24"/>
          <w:lang w:eastAsia="en-GB"/>
        </w:rPr>
        <w:t xml:space="preserve"> and various practices such as dissection and anatomical learning</w:t>
      </w:r>
      <w:r>
        <w:rPr>
          <w:rFonts w:ascii="Times New Roman" w:eastAsia="Times New Roman" w:hAnsi="Times New Roman"/>
          <w:color w:val="auto"/>
          <w:sz w:val="24"/>
          <w:szCs w:val="24"/>
          <w:lang w:eastAsia="en-GB"/>
        </w:rPr>
        <w:t xml:space="preserve"> wa</w:t>
      </w:r>
      <w:r w:rsidR="00674628">
        <w:rPr>
          <w:rFonts w:ascii="Times New Roman" w:eastAsia="Times New Roman" w:hAnsi="Times New Roman"/>
          <w:color w:val="auto"/>
          <w:sz w:val="24"/>
          <w:szCs w:val="24"/>
          <w:lang w:eastAsia="en-GB"/>
        </w:rPr>
        <w:t xml:space="preserve">s restricted </w:t>
      </w:r>
      <w:r>
        <w:rPr>
          <w:rFonts w:ascii="Times New Roman" w:eastAsia="Times New Roman" w:hAnsi="Times New Roman"/>
          <w:color w:val="auto"/>
          <w:sz w:val="24"/>
          <w:szCs w:val="24"/>
          <w:lang w:eastAsia="en-GB"/>
        </w:rPr>
        <w:t>by the church</w:t>
      </w:r>
      <w:r w:rsidR="002C0027">
        <w:rPr>
          <w:rStyle w:val="FootnoteReference"/>
          <w:rFonts w:ascii="Times New Roman" w:eastAsia="Times New Roman" w:hAnsi="Times New Roman"/>
          <w:color w:val="auto"/>
          <w:sz w:val="24"/>
          <w:szCs w:val="24"/>
          <w:lang w:eastAsia="en-GB"/>
        </w:rPr>
        <w:footnoteReference w:id="38"/>
      </w:r>
      <w:r w:rsidR="00674628">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a</w:t>
      </w:r>
      <w:r w:rsidR="009B545F">
        <w:rPr>
          <w:rFonts w:ascii="Times New Roman" w:eastAsia="Times New Roman" w:hAnsi="Times New Roman"/>
          <w:color w:val="auto"/>
          <w:sz w:val="24"/>
          <w:szCs w:val="24"/>
          <w:lang w:eastAsia="en-GB"/>
        </w:rPr>
        <w:t>strology from the east would provide doctors with a new tool of prognostication</w:t>
      </w:r>
      <w:r w:rsidR="009B545F">
        <w:rPr>
          <w:rStyle w:val="FootnoteReference"/>
          <w:rFonts w:ascii="Times New Roman" w:eastAsia="Times New Roman" w:hAnsi="Times New Roman"/>
          <w:color w:val="auto"/>
          <w:sz w:val="24"/>
          <w:szCs w:val="24"/>
          <w:lang w:eastAsia="en-GB"/>
        </w:rPr>
        <w:footnoteReference w:id="39"/>
      </w:r>
      <w:r w:rsidR="009B545F">
        <w:rPr>
          <w:rFonts w:ascii="Times New Roman" w:eastAsia="Times New Roman" w:hAnsi="Times New Roman"/>
          <w:color w:val="auto"/>
          <w:sz w:val="24"/>
          <w:szCs w:val="24"/>
          <w:lang w:eastAsia="en-GB"/>
        </w:rPr>
        <w:t xml:space="preserve">. The work of Abu </w:t>
      </w:r>
      <w:proofErr w:type="spellStart"/>
      <w:r w:rsidR="009B545F">
        <w:rPr>
          <w:rFonts w:ascii="Times New Roman" w:eastAsia="Times New Roman" w:hAnsi="Times New Roman"/>
          <w:color w:val="auto"/>
          <w:sz w:val="24"/>
          <w:szCs w:val="24"/>
          <w:lang w:eastAsia="en-GB"/>
        </w:rPr>
        <w:t>Ma’shar</w:t>
      </w:r>
      <w:proofErr w:type="spellEnd"/>
      <w:r w:rsidR="009B545F">
        <w:rPr>
          <w:rFonts w:ascii="Times New Roman" w:eastAsia="Times New Roman" w:hAnsi="Times New Roman"/>
          <w:color w:val="auto"/>
          <w:sz w:val="24"/>
          <w:szCs w:val="24"/>
          <w:lang w:eastAsia="en-GB"/>
        </w:rPr>
        <w:t xml:space="preserve"> </w:t>
      </w:r>
      <w:r w:rsidR="00BF3BF7">
        <w:rPr>
          <w:rFonts w:ascii="Times New Roman" w:eastAsia="Times New Roman" w:hAnsi="Times New Roman"/>
          <w:color w:val="auto"/>
          <w:sz w:val="24"/>
          <w:szCs w:val="24"/>
          <w:lang w:eastAsia="en-GB"/>
        </w:rPr>
        <w:t xml:space="preserve">introduced physicians to the four </w:t>
      </w:r>
      <w:proofErr w:type="spellStart"/>
      <w:r w:rsidR="00BF3BF7">
        <w:rPr>
          <w:rFonts w:ascii="Times New Roman" w:eastAsia="Times New Roman" w:hAnsi="Times New Roman"/>
          <w:color w:val="auto"/>
          <w:sz w:val="24"/>
          <w:szCs w:val="24"/>
          <w:lang w:eastAsia="en-GB"/>
        </w:rPr>
        <w:t>humors</w:t>
      </w:r>
      <w:proofErr w:type="spellEnd"/>
      <w:r w:rsidR="00BF3BF7">
        <w:rPr>
          <w:rFonts w:ascii="Times New Roman" w:eastAsia="Times New Roman" w:hAnsi="Times New Roman"/>
          <w:color w:val="auto"/>
          <w:sz w:val="24"/>
          <w:szCs w:val="24"/>
          <w:lang w:eastAsia="en-GB"/>
        </w:rPr>
        <w:t xml:space="preserve"> which were attributed to the four </w:t>
      </w:r>
      <w:r w:rsidR="00D24A1E">
        <w:rPr>
          <w:rFonts w:ascii="Times New Roman" w:eastAsia="Times New Roman" w:hAnsi="Times New Roman"/>
          <w:color w:val="auto"/>
          <w:sz w:val="24"/>
          <w:szCs w:val="24"/>
          <w:lang w:eastAsia="en-GB"/>
        </w:rPr>
        <w:t>elements,</w:t>
      </w:r>
      <w:r w:rsidR="002C0027">
        <w:rPr>
          <w:rFonts w:ascii="Times New Roman" w:eastAsia="Times New Roman" w:hAnsi="Times New Roman"/>
          <w:color w:val="auto"/>
          <w:sz w:val="24"/>
          <w:szCs w:val="24"/>
          <w:lang w:eastAsia="en-GB"/>
        </w:rPr>
        <w:t xml:space="preserve"> and i</w:t>
      </w:r>
      <w:r w:rsidR="00BF3BF7">
        <w:rPr>
          <w:rFonts w:ascii="Times New Roman" w:eastAsia="Times New Roman" w:hAnsi="Times New Roman"/>
          <w:color w:val="auto"/>
          <w:sz w:val="24"/>
          <w:szCs w:val="24"/>
          <w:lang w:eastAsia="en-GB"/>
        </w:rPr>
        <w:t xml:space="preserve">t </w:t>
      </w:r>
      <w:r w:rsidR="002C0027">
        <w:rPr>
          <w:rFonts w:ascii="Times New Roman" w:eastAsia="Times New Roman" w:hAnsi="Times New Roman"/>
          <w:color w:val="auto"/>
          <w:sz w:val="24"/>
          <w:szCs w:val="24"/>
          <w:lang w:eastAsia="en-GB"/>
        </w:rPr>
        <w:t>became the</w:t>
      </w:r>
      <w:r w:rsidR="00BF3BF7">
        <w:rPr>
          <w:rFonts w:ascii="Times New Roman" w:eastAsia="Times New Roman" w:hAnsi="Times New Roman"/>
          <w:color w:val="auto"/>
          <w:sz w:val="24"/>
          <w:szCs w:val="24"/>
          <w:lang w:eastAsia="en-GB"/>
        </w:rPr>
        <w:t xml:space="preserve"> job </w:t>
      </w:r>
      <w:r w:rsidR="002C0027">
        <w:rPr>
          <w:rFonts w:ascii="Times New Roman" w:eastAsia="Times New Roman" w:hAnsi="Times New Roman"/>
          <w:color w:val="auto"/>
          <w:sz w:val="24"/>
          <w:szCs w:val="24"/>
          <w:lang w:eastAsia="en-GB"/>
        </w:rPr>
        <w:t xml:space="preserve">of the physician </w:t>
      </w:r>
      <w:r w:rsidR="00BF3BF7">
        <w:rPr>
          <w:rFonts w:ascii="Times New Roman" w:eastAsia="Times New Roman" w:hAnsi="Times New Roman"/>
          <w:color w:val="auto"/>
          <w:sz w:val="24"/>
          <w:szCs w:val="24"/>
          <w:lang w:eastAsia="en-GB"/>
        </w:rPr>
        <w:t xml:space="preserve">to ensure </w:t>
      </w:r>
      <w:r w:rsidR="002C0027">
        <w:rPr>
          <w:rFonts w:ascii="Times New Roman" w:eastAsia="Times New Roman" w:hAnsi="Times New Roman"/>
          <w:color w:val="auto"/>
          <w:sz w:val="24"/>
          <w:szCs w:val="24"/>
          <w:lang w:eastAsia="en-GB"/>
        </w:rPr>
        <w:t>that these elements were balanced within</w:t>
      </w:r>
      <w:r w:rsidR="00060BA8">
        <w:rPr>
          <w:rFonts w:ascii="Times New Roman" w:eastAsia="Times New Roman" w:hAnsi="Times New Roman"/>
          <w:color w:val="auto"/>
          <w:sz w:val="24"/>
          <w:szCs w:val="24"/>
          <w:lang w:eastAsia="en-GB"/>
        </w:rPr>
        <w:t xml:space="preserve"> the body</w:t>
      </w:r>
      <w:r w:rsidR="00BF3BF7">
        <w:rPr>
          <w:rFonts w:ascii="Times New Roman" w:eastAsia="Times New Roman" w:hAnsi="Times New Roman"/>
          <w:color w:val="auto"/>
          <w:sz w:val="24"/>
          <w:szCs w:val="24"/>
          <w:lang w:eastAsia="en-GB"/>
        </w:rPr>
        <w:t xml:space="preserve"> to reduce the likeliness of illness</w:t>
      </w:r>
      <w:r w:rsidR="004822A1">
        <w:rPr>
          <w:rStyle w:val="FootnoteReference"/>
          <w:rFonts w:ascii="Times New Roman" w:eastAsia="Times New Roman" w:hAnsi="Times New Roman"/>
          <w:color w:val="auto"/>
          <w:sz w:val="24"/>
          <w:szCs w:val="24"/>
          <w:lang w:eastAsia="en-GB"/>
        </w:rPr>
        <w:footnoteReference w:id="40"/>
      </w:r>
      <w:r w:rsidR="00BF3BF7">
        <w:rPr>
          <w:rFonts w:ascii="Times New Roman" w:eastAsia="Times New Roman" w:hAnsi="Times New Roman"/>
          <w:color w:val="auto"/>
          <w:sz w:val="24"/>
          <w:szCs w:val="24"/>
          <w:lang w:eastAsia="en-GB"/>
        </w:rPr>
        <w:t xml:space="preserve">. </w:t>
      </w:r>
    </w:p>
    <w:p w14:paraId="7A5C7B95" w14:textId="770BF9DD" w:rsidR="00E4609F" w:rsidRDefault="00D736FB" w:rsidP="00B316FF">
      <w:pPr>
        <w:pStyle w:val="NormalWeb"/>
        <w:spacing w:line="360" w:lineRule="auto"/>
        <w:jc w:val="both"/>
        <w:rPr>
          <w:rFonts w:ascii="Times New Roman" w:eastAsia="Times New Roman" w:hAnsi="Times New Roman"/>
          <w:color w:val="auto"/>
          <w:sz w:val="24"/>
          <w:szCs w:val="24"/>
          <w:u w:val="single"/>
          <w:lang w:eastAsia="en-GB"/>
        </w:rPr>
      </w:pPr>
      <w:r>
        <w:rPr>
          <w:rFonts w:ascii="Times New Roman" w:eastAsia="Times New Roman" w:hAnsi="Times New Roman"/>
          <w:color w:val="auto"/>
          <w:sz w:val="24"/>
          <w:szCs w:val="24"/>
          <w:u w:val="single"/>
          <w:lang w:eastAsia="en-GB"/>
        </w:rPr>
        <w:t>Discussion</w:t>
      </w:r>
    </w:p>
    <w:p w14:paraId="5571235C" w14:textId="7851B93D" w:rsidR="00C6211D" w:rsidRDefault="00540E3F" w:rsidP="00540E3F">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When comparing</w:t>
      </w:r>
      <w:r w:rsidR="00E4609F">
        <w:rPr>
          <w:rFonts w:ascii="Times New Roman" w:eastAsia="Times New Roman" w:hAnsi="Times New Roman"/>
          <w:color w:val="auto"/>
          <w:sz w:val="24"/>
          <w:szCs w:val="24"/>
          <w:lang w:eastAsia="en-GB"/>
        </w:rPr>
        <w:t xml:space="preserve"> the two sources, both </w:t>
      </w:r>
      <w:r w:rsidR="00C6211D">
        <w:rPr>
          <w:rFonts w:ascii="Times New Roman" w:eastAsia="Times New Roman" w:hAnsi="Times New Roman"/>
          <w:color w:val="auto"/>
          <w:sz w:val="24"/>
          <w:szCs w:val="24"/>
          <w:lang w:eastAsia="en-GB"/>
        </w:rPr>
        <w:t xml:space="preserve">are </w:t>
      </w:r>
      <w:r w:rsidR="00E4609F">
        <w:rPr>
          <w:rFonts w:ascii="Times New Roman" w:eastAsia="Times New Roman" w:hAnsi="Times New Roman"/>
          <w:color w:val="auto"/>
          <w:sz w:val="24"/>
          <w:szCs w:val="24"/>
          <w:lang w:eastAsia="en-GB"/>
        </w:rPr>
        <w:t xml:space="preserve">equally informative about </w:t>
      </w:r>
      <w:r w:rsidR="00E31295">
        <w:rPr>
          <w:rFonts w:ascii="Times New Roman" w:eastAsia="Times New Roman" w:hAnsi="Times New Roman"/>
          <w:color w:val="auto"/>
          <w:sz w:val="24"/>
          <w:szCs w:val="24"/>
          <w:lang w:eastAsia="en-GB"/>
        </w:rPr>
        <w:t>their</w:t>
      </w:r>
      <w:r w:rsidR="00E4609F">
        <w:rPr>
          <w:rFonts w:ascii="Times New Roman" w:eastAsia="Times New Roman" w:hAnsi="Times New Roman"/>
          <w:color w:val="auto"/>
          <w:sz w:val="24"/>
          <w:szCs w:val="24"/>
          <w:lang w:eastAsia="en-GB"/>
        </w:rPr>
        <w:t xml:space="preserve"> ind</w:t>
      </w:r>
      <w:r w:rsidR="00E31295">
        <w:rPr>
          <w:rFonts w:ascii="Times New Roman" w:eastAsia="Times New Roman" w:hAnsi="Times New Roman"/>
          <w:color w:val="auto"/>
          <w:sz w:val="24"/>
          <w:szCs w:val="24"/>
          <w:lang w:eastAsia="en-GB"/>
        </w:rPr>
        <w:t>ividua</w:t>
      </w:r>
      <w:r w:rsidR="00E4609F">
        <w:rPr>
          <w:rFonts w:ascii="Times New Roman" w:eastAsia="Times New Roman" w:hAnsi="Times New Roman"/>
          <w:color w:val="auto"/>
          <w:sz w:val="24"/>
          <w:szCs w:val="24"/>
          <w:lang w:eastAsia="en-GB"/>
        </w:rPr>
        <w:t xml:space="preserve">l </w:t>
      </w:r>
      <w:r w:rsidR="00C6211D">
        <w:rPr>
          <w:rFonts w:ascii="Times New Roman" w:eastAsia="Times New Roman" w:hAnsi="Times New Roman"/>
          <w:color w:val="auto"/>
          <w:sz w:val="24"/>
          <w:szCs w:val="24"/>
          <w:lang w:eastAsia="en-GB"/>
        </w:rPr>
        <w:t xml:space="preserve">area of focus and </w:t>
      </w:r>
      <w:r w:rsidR="00E4609F">
        <w:rPr>
          <w:rFonts w:ascii="Times New Roman" w:eastAsia="Times New Roman" w:hAnsi="Times New Roman"/>
          <w:color w:val="auto"/>
          <w:sz w:val="24"/>
          <w:szCs w:val="24"/>
          <w:lang w:eastAsia="en-GB"/>
        </w:rPr>
        <w:t>time periods</w:t>
      </w:r>
      <w:r w:rsidR="00C6211D">
        <w:rPr>
          <w:rFonts w:ascii="Times New Roman" w:eastAsia="Times New Roman" w:hAnsi="Times New Roman"/>
          <w:color w:val="auto"/>
          <w:sz w:val="24"/>
          <w:szCs w:val="24"/>
          <w:lang w:eastAsia="en-GB"/>
        </w:rPr>
        <w:t>. However,</w:t>
      </w:r>
      <w:r w:rsidR="00E4609F">
        <w:rPr>
          <w:rFonts w:ascii="Times New Roman" w:eastAsia="Times New Roman" w:hAnsi="Times New Roman"/>
          <w:color w:val="auto"/>
          <w:sz w:val="24"/>
          <w:szCs w:val="24"/>
          <w:lang w:eastAsia="en-GB"/>
        </w:rPr>
        <w:t xml:space="preserve"> what stands </w:t>
      </w:r>
      <w:r w:rsidR="00C6211D">
        <w:rPr>
          <w:rFonts w:ascii="Times New Roman" w:eastAsia="Times New Roman" w:hAnsi="Times New Roman"/>
          <w:color w:val="auto"/>
          <w:sz w:val="24"/>
          <w:szCs w:val="24"/>
          <w:lang w:eastAsia="en-GB"/>
        </w:rPr>
        <w:t xml:space="preserve">out </w:t>
      </w:r>
      <w:r>
        <w:rPr>
          <w:rFonts w:ascii="Times New Roman" w:eastAsia="Times New Roman" w:hAnsi="Times New Roman"/>
          <w:color w:val="auto"/>
          <w:sz w:val="24"/>
          <w:szCs w:val="24"/>
          <w:lang w:eastAsia="en-GB"/>
        </w:rPr>
        <w:t>is French highlighting the rise of astrology in England and Europe in the 12</w:t>
      </w:r>
      <w:r w:rsidRPr="00540E3F">
        <w:rPr>
          <w:rFonts w:ascii="Times New Roman" w:eastAsia="Times New Roman" w:hAnsi="Times New Roman"/>
          <w:color w:val="auto"/>
          <w:sz w:val="24"/>
          <w:szCs w:val="24"/>
          <w:vertAlign w:val="superscript"/>
          <w:lang w:eastAsia="en-GB"/>
        </w:rPr>
        <w:t>th</w:t>
      </w:r>
      <w:r>
        <w:rPr>
          <w:rFonts w:ascii="Times New Roman" w:eastAsia="Times New Roman" w:hAnsi="Times New Roman"/>
          <w:color w:val="auto"/>
          <w:sz w:val="24"/>
          <w:szCs w:val="24"/>
          <w:lang w:eastAsia="en-GB"/>
        </w:rPr>
        <w:t xml:space="preserve"> century due to the access of Arabic works. Whereas Pfeffer shows the downfall of astrology in the 17</w:t>
      </w:r>
      <w:r w:rsidRPr="00540E3F">
        <w:rPr>
          <w:rFonts w:ascii="Times New Roman" w:eastAsia="Times New Roman" w:hAnsi="Times New Roman"/>
          <w:color w:val="auto"/>
          <w:sz w:val="24"/>
          <w:szCs w:val="24"/>
          <w:vertAlign w:val="superscript"/>
          <w:lang w:eastAsia="en-GB"/>
        </w:rPr>
        <w:t>th</w:t>
      </w:r>
      <w:r>
        <w:rPr>
          <w:rFonts w:ascii="Times New Roman" w:eastAsia="Times New Roman" w:hAnsi="Times New Roman"/>
          <w:color w:val="auto"/>
          <w:sz w:val="24"/>
          <w:szCs w:val="24"/>
          <w:lang w:eastAsia="en-GB"/>
        </w:rPr>
        <w:t xml:space="preserve"> century </w:t>
      </w:r>
      <w:r w:rsidRPr="00540E3F">
        <w:rPr>
          <w:rFonts w:ascii="Times New Roman" w:eastAsia="Times New Roman" w:hAnsi="Times New Roman"/>
          <w:color w:val="auto"/>
          <w:sz w:val="24"/>
          <w:szCs w:val="24"/>
          <w:lang w:eastAsia="en-GB"/>
        </w:rPr>
        <w:t>due to scientific advancements and political attitudes</w:t>
      </w:r>
      <w:r w:rsidRPr="00540E3F">
        <w:rPr>
          <w:rFonts w:ascii="Times New Roman" w:eastAsia="Times New Roman" w:hAnsi="Times New Roman"/>
          <w:color w:val="auto"/>
          <w:sz w:val="24"/>
          <w:szCs w:val="24"/>
          <w:lang w:eastAsia="en-GB"/>
        </w:rPr>
        <w:t>.</w:t>
      </w:r>
      <w:r>
        <w:rPr>
          <w:rFonts w:ascii="Times New Roman" w:eastAsia="Times New Roman" w:hAnsi="Times New Roman"/>
          <w:color w:val="auto"/>
          <w:sz w:val="24"/>
          <w:szCs w:val="24"/>
          <w:lang w:eastAsia="en-GB"/>
        </w:rPr>
        <w:t xml:space="preserve"> </w:t>
      </w:r>
      <w:r w:rsidR="0089671D">
        <w:rPr>
          <w:rFonts w:ascii="Times New Roman" w:eastAsia="Times New Roman" w:hAnsi="Times New Roman"/>
          <w:color w:val="auto"/>
          <w:sz w:val="24"/>
          <w:szCs w:val="24"/>
          <w:lang w:eastAsia="en-GB"/>
        </w:rPr>
        <w:t>The topic of astrology’s marginalisation</w:t>
      </w:r>
      <w:r w:rsidR="00C6211D">
        <w:rPr>
          <w:rFonts w:ascii="Times New Roman" w:eastAsia="Times New Roman" w:hAnsi="Times New Roman"/>
          <w:color w:val="auto"/>
          <w:sz w:val="24"/>
          <w:szCs w:val="24"/>
          <w:lang w:eastAsia="en-GB"/>
        </w:rPr>
        <w:t xml:space="preserve"> is </w:t>
      </w:r>
      <w:r w:rsidR="0089671D">
        <w:rPr>
          <w:rFonts w:ascii="Times New Roman" w:eastAsia="Times New Roman" w:hAnsi="Times New Roman"/>
          <w:color w:val="auto"/>
          <w:sz w:val="24"/>
          <w:szCs w:val="24"/>
          <w:lang w:eastAsia="en-GB"/>
        </w:rPr>
        <w:t>multi-faceted</w:t>
      </w:r>
      <w:r w:rsidR="00C6211D">
        <w:rPr>
          <w:rFonts w:ascii="Times New Roman" w:eastAsia="Times New Roman" w:hAnsi="Times New Roman"/>
          <w:color w:val="auto"/>
          <w:sz w:val="24"/>
          <w:szCs w:val="24"/>
          <w:lang w:eastAsia="en-GB"/>
        </w:rPr>
        <w:t xml:space="preserve"> </w:t>
      </w:r>
      <w:r w:rsidR="0089671D">
        <w:rPr>
          <w:rFonts w:ascii="Times New Roman" w:eastAsia="Times New Roman" w:hAnsi="Times New Roman"/>
          <w:color w:val="auto"/>
          <w:sz w:val="24"/>
          <w:szCs w:val="24"/>
          <w:lang w:eastAsia="en-GB"/>
        </w:rPr>
        <w:t xml:space="preserve">and therefore requires </w:t>
      </w:r>
      <w:r>
        <w:rPr>
          <w:rFonts w:ascii="Times New Roman" w:eastAsia="Times New Roman" w:hAnsi="Times New Roman"/>
          <w:color w:val="auto"/>
          <w:sz w:val="24"/>
          <w:szCs w:val="24"/>
          <w:lang w:eastAsia="en-GB"/>
        </w:rPr>
        <w:t xml:space="preserve">a broad analysis, which </w:t>
      </w:r>
      <w:r w:rsidR="0089671D">
        <w:rPr>
          <w:rFonts w:ascii="Times New Roman" w:eastAsia="Times New Roman" w:hAnsi="Times New Roman"/>
          <w:color w:val="auto"/>
          <w:sz w:val="24"/>
          <w:szCs w:val="24"/>
          <w:lang w:eastAsia="en-GB"/>
        </w:rPr>
        <w:t>Pfef</w:t>
      </w:r>
      <w:r>
        <w:rPr>
          <w:rFonts w:ascii="Times New Roman" w:eastAsia="Times New Roman" w:hAnsi="Times New Roman"/>
          <w:color w:val="auto"/>
          <w:sz w:val="24"/>
          <w:szCs w:val="24"/>
          <w:lang w:eastAsia="en-GB"/>
        </w:rPr>
        <w:t>fe</w:t>
      </w:r>
      <w:r w:rsidR="0089671D">
        <w:rPr>
          <w:rFonts w:ascii="Times New Roman" w:eastAsia="Times New Roman" w:hAnsi="Times New Roman"/>
          <w:color w:val="auto"/>
          <w:sz w:val="24"/>
          <w:szCs w:val="24"/>
          <w:lang w:eastAsia="en-GB"/>
        </w:rPr>
        <w:t>r</w:t>
      </w:r>
      <w:r>
        <w:rPr>
          <w:rFonts w:ascii="Times New Roman" w:eastAsia="Times New Roman" w:hAnsi="Times New Roman"/>
          <w:color w:val="auto"/>
          <w:sz w:val="24"/>
          <w:szCs w:val="24"/>
          <w:lang w:eastAsia="en-GB"/>
        </w:rPr>
        <w:t xml:space="preserve"> has successfully achieved by considering external factors such as political and scientific attitudes</w:t>
      </w:r>
      <w:r w:rsidR="0089671D">
        <w:rPr>
          <w:rFonts w:ascii="Times New Roman" w:eastAsia="Times New Roman" w:hAnsi="Times New Roman"/>
          <w:color w:val="auto"/>
          <w:sz w:val="24"/>
          <w:szCs w:val="24"/>
          <w:lang w:eastAsia="en-GB"/>
        </w:rPr>
        <w:t xml:space="preserve">. </w:t>
      </w:r>
      <w:r w:rsidR="0089671D" w:rsidRPr="006A1E2A">
        <w:rPr>
          <w:rFonts w:ascii="Times New Roman" w:eastAsia="Times New Roman" w:hAnsi="Times New Roman"/>
          <w:color w:val="auto"/>
          <w:sz w:val="24"/>
          <w:szCs w:val="24"/>
          <w:lang w:eastAsia="en-GB"/>
        </w:rPr>
        <w:t xml:space="preserve">However, French’s topic </w:t>
      </w:r>
      <w:r w:rsidRPr="006A1E2A">
        <w:rPr>
          <w:rFonts w:ascii="Times New Roman" w:eastAsia="Times New Roman" w:hAnsi="Times New Roman"/>
          <w:color w:val="auto"/>
          <w:sz w:val="24"/>
          <w:szCs w:val="24"/>
          <w:lang w:eastAsia="en-GB"/>
        </w:rPr>
        <w:t xml:space="preserve">disregards these elements and </w:t>
      </w:r>
      <w:r w:rsidR="0089671D" w:rsidRPr="006A1E2A">
        <w:rPr>
          <w:rFonts w:ascii="Times New Roman" w:eastAsia="Times New Roman" w:hAnsi="Times New Roman"/>
          <w:color w:val="auto"/>
          <w:sz w:val="24"/>
          <w:szCs w:val="24"/>
          <w:lang w:eastAsia="en-GB"/>
        </w:rPr>
        <w:t>is rather linear</w:t>
      </w:r>
      <w:r w:rsidRPr="006A1E2A">
        <w:rPr>
          <w:rFonts w:ascii="Times New Roman" w:eastAsia="Times New Roman" w:hAnsi="Times New Roman"/>
          <w:color w:val="auto"/>
          <w:sz w:val="24"/>
          <w:szCs w:val="24"/>
          <w:lang w:eastAsia="en-GB"/>
        </w:rPr>
        <w:t>, explaining</w:t>
      </w:r>
      <w:r w:rsidR="0089671D" w:rsidRPr="006A1E2A">
        <w:rPr>
          <w:rFonts w:ascii="Times New Roman" w:eastAsia="Times New Roman" w:hAnsi="Times New Roman"/>
          <w:color w:val="auto"/>
          <w:sz w:val="24"/>
          <w:szCs w:val="24"/>
          <w:lang w:eastAsia="en-GB"/>
        </w:rPr>
        <w:t xml:space="preserve"> </w:t>
      </w:r>
      <w:r w:rsidRPr="006A1E2A">
        <w:rPr>
          <w:rFonts w:ascii="Times New Roman" w:eastAsia="Times New Roman" w:hAnsi="Times New Roman"/>
          <w:color w:val="auto"/>
          <w:sz w:val="24"/>
          <w:szCs w:val="24"/>
          <w:lang w:eastAsia="en-GB"/>
        </w:rPr>
        <w:t xml:space="preserve">the </w:t>
      </w:r>
      <w:r w:rsidR="0089671D" w:rsidRPr="006A1E2A">
        <w:rPr>
          <w:rFonts w:ascii="Times New Roman" w:eastAsia="Times New Roman" w:hAnsi="Times New Roman"/>
          <w:color w:val="auto"/>
          <w:sz w:val="24"/>
          <w:szCs w:val="24"/>
          <w:lang w:eastAsia="en-GB"/>
        </w:rPr>
        <w:t>historical events</w:t>
      </w:r>
      <w:r w:rsidR="009033E2" w:rsidRPr="006A1E2A">
        <w:rPr>
          <w:rFonts w:ascii="Times New Roman" w:eastAsia="Times New Roman" w:hAnsi="Times New Roman"/>
          <w:color w:val="auto"/>
          <w:sz w:val="24"/>
          <w:szCs w:val="24"/>
          <w:lang w:eastAsia="en-GB"/>
        </w:rPr>
        <w:t xml:space="preserve"> regarding astrology’s dissemination into Europe</w:t>
      </w:r>
      <w:r w:rsidRPr="006A1E2A">
        <w:rPr>
          <w:rFonts w:ascii="Times New Roman" w:eastAsia="Times New Roman" w:hAnsi="Times New Roman"/>
          <w:color w:val="auto"/>
          <w:sz w:val="24"/>
          <w:szCs w:val="24"/>
          <w:lang w:eastAsia="en-GB"/>
        </w:rPr>
        <w:t>.</w:t>
      </w:r>
    </w:p>
    <w:p w14:paraId="24AF53D1" w14:textId="77777777" w:rsidR="000D1E46" w:rsidRDefault="000D1E46" w:rsidP="00B316FF">
      <w:pPr>
        <w:pStyle w:val="NormalWeb"/>
        <w:spacing w:line="360" w:lineRule="auto"/>
        <w:jc w:val="both"/>
        <w:rPr>
          <w:rFonts w:ascii="Times New Roman" w:eastAsia="Times New Roman" w:hAnsi="Times New Roman"/>
          <w:color w:val="auto"/>
          <w:sz w:val="24"/>
          <w:szCs w:val="24"/>
          <w:lang w:eastAsia="en-GB"/>
        </w:rPr>
      </w:pPr>
    </w:p>
    <w:p w14:paraId="064FD9DE" w14:textId="229762A0" w:rsidR="009033E2" w:rsidRDefault="007D4505" w:rsidP="00B316FF">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T</w:t>
      </w:r>
      <w:r w:rsidR="009033E2">
        <w:rPr>
          <w:rFonts w:ascii="Times New Roman" w:eastAsia="Times New Roman" w:hAnsi="Times New Roman"/>
          <w:color w:val="auto"/>
          <w:sz w:val="24"/>
          <w:szCs w:val="24"/>
          <w:lang w:eastAsia="en-GB"/>
        </w:rPr>
        <w:t>he subject of medicine</w:t>
      </w:r>
      <w:r>
        <w:rPr>
          <w:rFonts w:ascii="Times New Roman" w:eastAsia="Times New Roman" w:hAnsi="Times New Roman"/>
          <w:color w:val="auto"/>
          <w:sz w:val="24"/>
          <w:szCs w:val="24"/>
          <w:lang w:eastAsia="en-GB"/>
        </w:rPr>
        <w:t xml:space="preserve"> </w:t>
      </w:r>
      <w:r w:rsidR="009033E2">
        <w:rPr>
          <w:rFonts w:ascii="Times New Roman" w:eastAsia="Times New Roman" w:hAnsi="Times New Roman"/>
          <w:color w:val="auto"/>
          <w:sz w:val="24"/>
          <w:szCs w:val="24"/>
          <w:lang w:eastAsia="en-GB"/>
        </w:rPr>
        <w:t xml:space="preserve">was a specific area of focus for </w:t>
      </w:r>
      <w:proofErr w:type="gramStart"/>
      <w:r w:rsidR="009033E2">
        <w:rPr>
          <w:rFonts w:ascii="Times New Roman" w:eastAsia="Times New Roman" w:hAnsi="Times New Roman"/>
          <w:color w:val="auto"/>
          <w:sz w:val="24"/>
          <w:szCs w:val="24"/>
          <w:lang w:eastAsia="en-GB"/>
        </w:rPr>
        <w:t>French</w:t>
      </w:r>
      <w:r w:rsidR="000056D8">
        <w:rPr>
          <w:rFonts w:ascii="Times New Roman" w:eastAsia="Times New Roman" w:hAnsi="Times New Roman"/>
          <w:color w:val="auto"/>
          <w:sz w:val="24"/>
          <w:szCs w:val="24"/>
          <w:lang w:eastAsia="en-GB"/>
        </w:rPr>
        <w:t>,</w:t>
      </w:r>
      <w:proofErr w:type="gramEnd"/>
      <w:r w:rsidR="009033E2">
        <w:rPr>
          <w:rFonts w:ascii="Times New Roman" w:eastAsia="Times New Roman" w:hAnsi="Times New Roman"/>
          <w:color w:val="auto"/>
          <w:sz w:val="24"/>
          <w:szCs w:val="24"/>
          <w:lang w:eastAsia="en-GB"/>
        </w:rPr>
        <w:t xml:space="preserve"> however this was also one of the areas that </w:t>
      </w:r>
      <w:r w:rsidR="000056D8">
        <w:rPr>
          <w:rFonts w:ascii="Times New Roman" w:eastAsia="Times New Roman" w:hAnsi="Times New Roman"/>
          <w:color w:val="auto"/>
          <w:sz w:val="24"/>
          <w:szCs w:val="24"/>
          <w:lang w:eastAsia="en-GB"/>
        </w:rPr>
        <w:t>Pfeffer</w:t>
      </w:r>
      <w:r w:rsidR="009033E2">
        <w:rPr>
          <w:rFonts w:ascii="Times New Roman" w:eastAsia="Times New Roman" w:hAnsi="Times New Roman"/>
          <w:color w:val="auto"/>
          <w:sz w:val="24"/>
          <w:szCs w:val="24"/>
          <w:lang w:eastAsia="en-GB"/>
        </w:rPr>
        <w:t xml:space="preserve"> felt had to be covered due to astrology</w:t>
      </w:r>
      <w:r w:rsidR="00540E3F">
        <w:rPr>
          <w:rFonts w:ascii="Times New Roman" w:eastAsia="Times New Roman" w:hAnsi="Times New Roman"/>
          <w:color w:val="auto"/>
          <w:sz w:val="24"/>
          <w:szCs w:val="24"/>
          <w:lang w:eastAsia="en-GB"/>
        </w:rPr>
        <w:t>’s relationship to</w:t>
      </w:r>
      <w:r w:rsidR="009033E2">
        <w:rPr>
          <w:rFonts w:ascii="Times New Roman" w:eastAsia="Times New Roman" w:hAnsi="Times New Roman"/>
          <w:color w:val="auto"/>
          <w:sz w:val="24"/>
          <w:szCs w:val="24"/>
          <w:lang w:eastAsia="en-GB"/>
        </w:rPr>
        <w:t xml:space="preserve"> medicine in the 17</w:t>
      </w:r>
      <w:r w:rsidR="009033E2" w:rsidRPr="009033E2">
        <w:rPr>
          <w:rFonts w:ascii="Times New Roman" w:eastAsia="Times New Roman" w:hAnsi="Times New Roman"/>
          <w:color w:val="auto"/>
          <w:sz w:val="24"/>
          <w:szCs w:val="24"/>
          <w:vertAlign w:val="superscript"/>
          <w:lang w:eastAsia="en-GB"/>
        </w:rPr>
        <w:t>th</w:t>
      </w:r>
      <w:r w:rsidR="009033E2">
        <w:rPr>
          <w:rFonts w:ascii="Times New Roman" w:eastAsia="Times New Roman" w:hAnsi="Times New Roman"/>
          <w:color w:val="auto"/>
          <w:sz w:val="24"/>
          <w:szCs w:val="24"/>
          <w:lang w:eastAsia="en-GB"/>
        </w:rPr>
        <w:t xml:space="preserve"> century. Again, because both sources discuss the effects of medicine, the reader can get a clear picture of how astrological medicine</w:t>
      </w:r>
      <w:r w:rsidR="00540E3F">
        <w:rPr>
          <w:rFonts w:ascii="Times New Roman" w:eastAsia="Times New Roman" w:hAnsi="Times New Roman"/>
          <w:color w:val="auto"/>
          <w:sz w:val="24"/>
          <w:szCs w:val="24"/>
          <w:lang w:eastAsia="en-GB"/>
        </w:rPr>
        <w:t xml:space="preserve"> </w:t>
      </w:r>
      <w:r w:rsidR="00FA706C">
        <w:rPr>
          <w:rFonts w:ascii="Times New Roman" w:eastAsia="Times New Roman" w:hAnsi="Times New Roman"/>
          <w:color w:val="auto"/>
          <w:sz w:val="24"/>
          <w:szCs w:val="24"/>
          <w:lang w:eastAsia="en-GB"/>
        </w:rPr>
        <w:t xml:space="preserve">became of interest in Europe from the </w:t>
      </w:r>
      <w:r w:rsidR="00540E3F">
        <w:rPr>
          <w:rFonts w:ascii="Times New Roman" w:eastAsia="Times New Roman" w:hAnsi="Times New Roman"/>
          <w:color w:val="auto"/>
          <w:sz w:val="24"/>
          <w:szCs w:val="24"/>
          <w:lang w:eastAsia="en-GB"/>
        </w:rPr>
        <w:t>12</w:t>
      </w:r>
      <w:r w:rsidR="00540E3F" w:rsidRPr="00540E3F">
        <w:rPr>
          <w:rFonts w:ascii="Times New Roman" w:eastAsia="Times New Roman" w:hAnsi="Times New Roman"/>
          <w:color w:val="auto"/>
          <w:sz w:val="24"/>
          <w:szCs w:val="24"/>
          <w:vertAlign w:val="superscript"/>
          <w:lang w:eastAsia="en-GB"/>
        </w:rPr>
        <w:t>th</w:t>
      </w:r>
      <w:r w:rsidR="00540E3F">
        <w:rPr>
          <w:rFonts w:ascii="Times New Roman" w:eastAsia="Times New Roman" w:hAnsi="Times New Roman"/>
          <w:color w:val="auto"/>
          <w:sz w:val="24"/>
          <w:szCs w:val="24"/>
          <w:lang w:eastAsia="en-GB"/>
        </w:rPr>
        <w:t xml:space="preserve"> century</w:t>
      </w:r>
      <w:r w:rsidR="00FA706C">
        <w:rPr>
          <w:rStyle w:val="FootnoteReference"/>
          <w:rFonts w:ascii="Times New Roman" w:eastAsia="Times New Roman" w:hAnsi="Times New Roman"/>
          <w:color w:val="auto"/>
          <w:sz w:val="24"/>
          <w:szCs w:val="24"/>
          <w:lang w:eastAsia="en-GB"/>
        </w:rPr>
        <w:footnoteReference w:id="41"/>
      </w:r>
      <w:r w:rsidR="00FA706C">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to being widely taught in universities by the 17</w:t>
      </w:r>
      <w:r w:rsidR="00540E3F" w:rsidRPr="00540E3F">
        <w:rPr>
          <w:rFonts w:ascii="Times New Roman" w:eastAsia="Times New Roman" w:hAnsi="Times New Roman"/>
          <w:color w:val="auto"/>
          <w:sz w:val="24"/>
          <w:szCs w:val="24"/>
          <w:vertAlign w:val="superscript"/>
          <w:lang w:eastAsia="en-GB"/>
        </w:rPr>
        <w:t>th</w:t>
      </w:r>
      <w:r w:rsidR="00540E3F">
        <w:rPr>
          <w:rFonts w:ascii="Times New Roman" w:eastAsia="Times New Roman" w:hAnsi="Times New Roman"/>
          <w:color w:val="auto"/>
          <w:sz w:val="24"/>
          <w:szCs w:val="24"/>
          <w:lang w:eastAsia="en-GB"/>
        </w:rPr>
        <w:t xml:space="preserve"> century. A</w:t>
      </w:r>
      <w:r w:rsidR="0010562C">
        <w:rPr>
          <w:rFonts w:ascii="Times New Roman" w:eastAsia="Times New Roman" w:hAnsi="Times New Roman"/>
          <w:color w:val="auto"/>
          <w:sz w:val="24"/>
          <w:szCs w:val="24"/>
          <w:lang w:eastAsia="en-GB"/>
        </w:rPr>
        <w:t xml:space="preserve">n </w:t>
      </w:r>
      <w:r w:rsidR="00D32538">
        <w:rPr>
          <w:rFonts w:ascii="Times New Roman" w:eastAsia="Times New Roman" w:hAnsi="Times New Roman"/>
          <w:color w:val="auto"/>
          <w:sz w:val="24"/>
          <w:szCs w:val="24"/>
          <w:lang w:eastAsia="en-GB"/>
        </w:rPr>
        <w:t xml:space="preserve">example of this is the introduction of the four </w:t>
      </w:r>
      <w:proofErr w:type="spellStart"/>
      <w:r w:rsidR="00D32538">
        <w:rPr>
          <w:rFonts w:ascii="Times New Roman" w:eastAsia="Times New Roman" w:hAnsi="Times New Roman"/>
          <w:color w:val="auto"/>
          <w:sz w:val="24"/>
          <w:szCs w:val="24"/>
          <w:lang w:eastAsia="en-GB"/>
        </w:rPr>
        <w:t>humors</w:t>
      </w:r>
      <w:proofErr w:type="spellEnd"/>
      <w:r w:rsidR="00D32538">
        <w:rPr>
          <w:rFonts w:ascii="Times New Roman" w:eastAsia="Times New Roman" w:hAnsi="Times New Roman"/>
          <w:color w:val="auto"/>
          <w:sz w:val="24"/>
          <w:szCs w:val="24"/>
          <w:lang w:eastAsia="en-GB"/>
        </w:rPr>
        <w:t xml:space="preserve"> by Abu </w:t>
      </w:r>
      <w:proofErr w:type="spellStart"/>
      <w:r w:rsidR="00D32538">
        <w:rPr>
          <w:rFonts w:ascii="Times New Roman" w:eastAsia="Times New Roman" w:hAnsi="Times New Roman"/>
          <w:color w:val="auto"/>
          <w:sz w:val="24"/>
          <w:szCs w:val="24"/>
          <w:lang w:eastAsia="en-GB"/>
        </w:rPr>
        <w:t>Ma’shar</w:t>
      </w:r>
      <w:proofErr w:type="spellEnd"/>
      <w:r w:rsidR="00540E3F">
        <w:rPr>
          <w:rFonts w:ascii="Times New Roman" w:eastAsia="Times New Roman" w:hAnsi="Times New Roman"/>
          <w:color w:val="auto"/>
          <w:sz w:val="24"/>
          <w:szCs w:val="24"/>
          <w:lang w:eastAsia="en-GB"/>
        </w:rPr>
        <w:t xml:space="preserve">, which were then replaced </w:t>
      </w:r>
      <w:r w:rsidR="00D32538">
        <w:rPr>
          <w:rFonts w:ascii="Times New Roman" w:eastAsia="Times New Roman" w:hAnsi="Times New Roman"/>
          <w:color w:val="auto"/>
          <w:sz w:val="24"/>
          <w:szCs w:val="24"/>
          <w:lang w:eastAsia="en-GB"/>
        </w:rPr>
        <w:t>due to newer medical advancements</w:t>
      </w:r>
      <w:r w:rsidR="00FA706C">
        <w:rPr>
          <w:rStyle w:val="FootnoteReference"/>
          <w:rFonts w:ascii="Times New Roman" w:eastAsia="Times New Roman" w:hAnsi="Times New Roman"/>
          <w:color w:val="auto"/>
          <w:sz w:val="24"/>
          <w:szCs w:val="24"/>
          <w:lang w:eastAsia="en-GB"/>
        </w:rPr>
        <w:footnoteReference w:id="42"/>
      </w:r>
      <w:r w:rsidR="00D32538">
        <w:rPr>
          <w:rFonts w:ascii="Times New Roman" w:eastAsia="Times New Roman" w:hAnsi="Times New Roman"/>
          <w:color w:val="auto"/>
          <w:sz w:val="24"/>
          <w:szCs w:val="24"/>
          <w:lang w:eastAsia="en-GB"/>
        </w:rPr>
        <w:t xml:space="preserve">. The reader can see </w:t>
      </w:r>
      <w:r w:rsidR="00540E3F">
        <w:rPr>
          <w:rFonts w:ascii="Times New Roman" w:eastAsia="Times New Roman" w:hAnsi="Times New Roman"/>
          <w:color w:val="auto"/>
          <w:sz w:val="24"/>
          <w:szCs w:val="24"/>
          <w:lang w:eastAsia="en-GB"/>
        </w:rPr>
        <w:t>the</w:t>
      </w:r>
      <w:r w:rsidR="00D32538">
        <w:rPr>
          <w:rFonts w:ascii="Times New Roman" w:eastAsia="Times New Roman" w:hAnsi="Times New Roman"/>
          <w:color w:val="auto"/>
          <w:sz w:val="24"/>
          <w:szCs w:val="24"/>
          <w:lang w:eastAsia="en-GB"/>
        </w:rPr>
        <w:t xml:space="preserve"> evolution of both astrology and medicine. </w:t>
      </w:r>
    </w:p>
    <w:p w14:paraId="4BF196F6" w14:textId="2E3B8B1B" w:rsidR="00540E3F" w:rsidRDefault="00B316FF" w:rsidP="00D644D4">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A</w:t>
      </w:r>
      <w:r w:rsidR="00D32538">
        <w:rPr>
          <w:rFonts w:ascii="Times New Roman" w:eastAsia="Times New Roman" w:hAnsi="Times New Roman"/>
          <w:color w:val="auto"/>
          <w:sz w:val="24"/>
          <w:szCs w:val="24"/>
          <w:lang w:eastAsia="en-GB"/>
        </w:rPr>
        <w:t>nother comparison is that both sources use an individual that acts as a case study</w:t>
      </w:r>
      <w:r w:rsidR="00540E3F">
        <w:rPr>
          <w:rFonts w:ascii="Times New Roman" w:eastAsia="Times New Roman" w:hAnsi="Times New Roman"/>
          <w:color w:val="auto"/>
          <w:sz w:val="24"/>
          <w:szCs w:val="24"/>
          <w:lang w:eastAsia="en-GB"/>
        </w:rPr>
        <w:t>, for</w:t>
      </w:r>
      <w:r w:rsidR="00D32538">
        <w:rPr>
          <w:rFonts w:ascii="Times New Roman" w:eastAsia="Times New Roman" w:hAnsi="Times New Roman"/>
          <w:color w:val="auto"/>
          <w:sz w:val="24"/>
          <w:szCs w:val="24"/>
          <w:lang w:eastAsia="en-GB"/>
        </w:rPr>
        <w:t xml:space="preserve"> example</w:t>
      </w:r>
      <w:r w:rsidR="00540E3F">
        <w:rPr>
          <w:rFonts w:ascii="Times New Roman" w:eastAsia="Times New Roman" w:hAnsi="Times New Roman"/>
          <w:color w:val="auto"/>
          <w:sz w:val="24"/>
          <w:szCs w:val="24"/>
          <w:lang w:eastAsia="en-GB"/>
        </w:rPr>
        <w:t>,</w:t>
      </w:r>
      <w:r w:rsidR="00D32538">
        <w:rPr>
          <w:rFonts w:ascii="Times New Roman" w:eastAsia="Times New Roman" w:hAnsi="Times New Roman"/>
          <w:color w:val="auto"/>
          <w:sz w:val="24"/>
          <w:szCs w:val="24"/>
          <w:lang w:eastAsia="en-GB"/>
        </w:rPr>
        <w:t xml:space="preserve"> Roger of Hereford and </w:t>
      </w:r>
      <w:proofErr w:type="spellStart"/>
      <w:r w:rsidR="007D4505">
        <w:rPr>
          <w:rFonts w:ascii="Times New Roman" w:eastAsia="Times New Roman" w:hAnsi="Times New Roman"/>
          <w:color w:val="auto"/>
          <w:sz w:val="24"/>
          <w:szCs w:val="24"/>
          <w:lang w:eastAsia="en-GB"/>
        </w:rPr>
        <w:t>Siguenza</w:t>
      </w:r>
      <w:proofErr w:type="spellEnd"/>
      <w:r w:rsidR="00540E3F">
        <w:rPr>
          <w:rFonts w:ascii="Times New Roman" w:eastAsia="Times New Roman" w:hAnsi="Times New Roman"/>
          <w:color w:val="auto"/>
          <w:sz w:val="24"/>
          <w:szCs w:val="24"/>
          <w:lang w:eastAsia="en-GB"/>
        </w:rPr>
        <w:t>.</w:t>
      </w:r>
      <w:r w:rsidR="00D32538">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The</w:t>
      </w:r>
      <w:r w:rsidR="00D32538">
        <w:rPr>
          <w:rFonts w:ascii="Times New Roman" w:eastAsia="Times New Roman" w:hAnsi="Times New Roman"/>
          <w:color w:val="auto"/>
          <w:sz w:val="24"/>
          <w:szCs w:val="24"/>
          <w:lang w:eastAsia="en-GB"/>
        </w:rPr>
        <w:t xml:space="preserve"> only difference </w:t>
      </w:r>
      <w:r w:rsidR="00540E3F">
        <w:rPr>
          <w:rFonts w:ascii="Times New Roman" w:eastAsia="Times New Roman" w:hAnsi="Times New Roman"/>
          <w:color w:val="auto"/>
          <w:sz w:val="24"/>
          <w:szCs w:val="24"/>
          <w:lang w:eastAsia="en-GB"/>
        </w:rPr>
        <w:t>between the two sources,</w:t>
      </w:r>
      <w:r w:rsidR="00D32538">
        <w:rPr>
          <w:rFonts w:ascii="Times New Roman" w:eastAsia="Times New Roman" w:hAnsi="Times New Roman"/>
          <w:color w:val="auto"/>
          <w:sz w:val="24"/>
          <w:szCs w:val="24"/>
          <w:lang w:eastAsia="en-GB"/>
        </w:rPr>
        <w:t xml:space="preserve"> is th</w:t>
      </w:r>
      <w:r w:rsidR="007D4505">
        <w:rPr>
          <w:rFonts w:ascii="Times New Roman" w:eastAsia="Times New Roman" w:hAnsi="Times New Roman"/>
          <w:color w:val="auto"/>
          <w:sz w:val="24"/>
          <w:szCs w:val="24"/>
          <w:lang w:eastAsia="en-GB"/>
        </w:rPr>
        <w:t>at</w:t>
      </w:r>
      <w:r w:rsidR="00D32538">
        <w:rPr>
          <w:rFonts w:ascii="Times New Roman" w:eastAsia="Times New Roman" w:hAnsi="Times New Roman"/>
          <w:color w:val="auto"/>
          <w:sz w:val="24"/>
          <w:szCs w:val="24"/>
          <w:lang w:eastAsia="en-GB"/>
        </w:rPr>
        <w:t xml:space="preserve"> Roger of Hereford is a key component of French</w:t>
      </w:r>
      <w:r w:rsidR="007D4505">
        <w:rPr>
          <w:rFonts w:ascii="Times New Roman" w:eastAsia="Times New Roman" w:hAnsi="Times New Roman"/>
          <w:color w:val="auto"/>
          <w:sz w:val="24"/>
          <w:szCs w:val="24"/>
          <w:lang w:eastAsia="en-GB"/>
        </w:rPr>
        <w:t>’</w:t>
      </w:r>
      <w:r w:rsidR="00D32538">
        <w:rPr>
          <w:rFonts w:ascii="Times New Roman" w:eastAsia="Times New Roman" w:hAnsi="Times New Roman"/>
          <w:color w:val="auto"/>
          <w:sz w:val="24"/>
          <w:szCs w:val="24"/>
          <w:lang w:eastAsia="en-GB"/>
        </w:rPr>
        <w:t xml:space="preserve">s work and </w:t>
      </w:r>
      <w:proofErr w:type="spellStart"/>
      <w:r w:rsidR="007D4505">
        <w:rPr>
          <w:rFonts w:ascii="Times New Roman" w:eastAsia="Times New Roman" w:hAnsi="Times New Roman"/>
          <w:color w:val="auto"/>
          <w:sz w:val="24"/>
          <w:szCs w:val="24"/>
          <w:lang w:eastAsia="en-GB"/>
        </w:rPr>
        <w:t>S</w:t>
      </w:r>
      <w:r w:rsidR="00D32538">
        <w:rPr>
          <w:rFonts w:ascii="Times New Roman" w:eastAsia="Times New Roman" w:hAnsi="Times New Roman"/>
          <w:color w:val="auto"/>
          <w:sz w:val="24"/>
          <w:szCs w:val="24"/>
          <w:lang w:eastAsia="en-GB"/>
        </w:rPr>
        <w:t>igu</w:t>
      </w:r>
      <w:r w:rsidR="007D4505">
        <w:rPr>
          <w:rFonts w:ascii="Times New Roman" w:eastAsia="Times New Roman" w:hAnsi="Times New Roman"/>
          <w:color w:val="auto"/>
          <w:sz w:val="24"/>
          <w:szCs w:val="24"/>
          <w:lang w:eastAsia="en-GB"/>
        </w:rPr>
        <w:t>e</w:t>
      </w:r>
      <w:r w:rsidR="00D32538">
        <w:rPr>
          <w:rFonts w:ascii="Times New Roman" w:eastAsia="Times New Roman" w:hAnsi="Times New Roman"/>
          <w:color w:val="auto"/>
          <w:sz w:val="24"/>
          <w:szCs w:val="24"/>
          <w:lang w:eastAsia="en-GB"/>
        </w:rPr>
        <w:t>nza</w:t>
      </w:r>
      <w:proofErr w:type="spellEnd"/>
      <w:r w:rsidR="00D32538">
        <w:rPr>
          <w:rFonts w:ascii="Times New Roman" w:eastAsia="Times New Roman" w:hAnsi="Times New Roman"/>
          <w:color w:val="auto"/>
          <w:sz w:val="24"/>
          <w:szCs w:val="24"/>
          <w:lang w:eastAsia="en-GB"/>
        </w:rPr>
        <w:t xml:space="preserve"> is an example that does not get carried throu</w:t>
      </w:r>
      <w:r w:rsidR="007D4505">
        <w:rPr>
          <w:rFonts w:ascii="Times New Roman" w:eastAsia="Times New Roman" w:hAnsi="Times New Roman"/>
          <w:color w:val="auto"/>
          <w:sz w:val="24"/>
          <w:szCs w:val="24"/>
          <w:lang w:eastAsia="en-GB"/>
        </w:rPr>
        <w:t>gh</w:t>
      </w:r>
      <w:r w:rsidR="00D32538">
        <w:rPr>
          <w:rFonts w:ascii="Times New Roman" w:eastAsia="Times New Roman" w:hAnsi="Times New Roman"/>
          <w:color w:val="auto"/>
          <w:sz w:val="24"/>
          <w:szCs w:val="24"/>
          <w:lang w:eastAsia="en-GB"/>
        </w:rPr>
        <w:t xml:space="preserve">out </w:t>
      </w:r>
      <w:proofErr w:type="spellStart"/>
      <w:r w:rsidR="007D4505">
        <w:rPr>
          <w:rFonts w:ascii="Times New Roman" w:eastAsia="Times New Roman" w:hAnsi="Times New Roman"/>
          <w:color w:val="auto"/>
          <w:sz w:val="24"/>
          <w:szCs w:val="24"/>
          <w:lang w:eastAsia="en-GB"/>
        </w:rPr>
        <w:t>P</w:t>
      </w:r>
      <w:r w:rsidR="00D32538">
        <w:rPr>
          <w:rFonts w:ascii="Times New Roman" w:eastAsia="Times New Roman" w:hAnsi="Times New Roman"/>
          <w:color w:val="auto"/>
          <w:sz w:val="24"/>
          <w:szCs w:val="24"/>
          <w:lang w:eastAsia="en-GB"/>
        </w:rPr>
        <w:t>fef</w:t>
      </w:r>
      <w:r w:rsidR="007D4505">
        <w:rPr>
          <w:rFonts w:ascii="Times New Roman" w:eastAsia="Times New Roman" w:hAnsi="Times New Roman"/>
          <w:color w:val="auto"/>
          <w:sz w:val="24"/>
          <w:szCs w:val="24"/>
          <w:lang w:eastAsia="en-GB"/>
        </w:rPr>
        <w:t>f</w:t>
      </w:r>
      <w:r w:rsidR="00D32538">
        <w:rPr>
          <w:rFonts w:ascii="Times New Roman" w:eastAsia="Times New Roman" w:hAnsi="Times New Roman"/>
          <w:color w:val="auto"/>
          <w:sz w:val="24"/>
          <w:szCs w:val="24"/>
          <w:lang w:eastAsia="en-GB"/>
        </w:rPr>
        <w:t>ers</w:t>
      </w:r>
      <w:proofErr w:type="spellEnd"/>
      <w:r w:rsidR="00D32538">
        <w:rPr>
          <w:rFonts w:ascii="Times New Roman" w:eastAsia="Times New Roman" w:hAnsi="Times New Roman"/>
          <w:color w:val="auto"/>
          <w:sz w:val="24"/>
          <w:szCs w:val="24"/>
          <w:lang w:eastAsia="en-GB"/>
        </w:rPr>
        <w:t xml:space="preserve"> work. In fa</w:t>
      </w:r>
      <w:r w:rsidR="007D4505">
        <w:rPr>
          <w:rFonts w:ascii="Times New Roman" w:eastAsia="Times New Roman" w:hAnsi="Times New Roman"/>
          <w:color w:val="auto"/>
          <w:sz w:val="24"/>
          <w:szCs w:val="24"/>
          <w:lang w:eastAsia="en-GB"/>
        </w:rPr>
        <w:t>c</w:t>
      </w:r>
      <w:r w:rsidR="00D32538">
        <w:rPr>
          <w:rFonts w:ascii="Times New Roman" w:eastAsia="Times New Roman" w:hAnsi="Times New Roman"/>
          <w:color w:val="auto"/>
          <w:sz w:val="24"/>
          <w:szCs w:val="24"/>
          <w:lang w:eastAsia="en-GB"/>
        </w:rPr>
        <w:t>t</w:t>
      </w:r>
      <w:r w:rsidR="007D4505">
        <w:rPr>
          <w:rFonts w:ascii="Times New Roman" w:eastAsia="Times New Roman" w:hAnsi="Times New Roman"/>
          <w:color w:val="auto"/>
          <w:sz w:val="24"/>
          <w:szCs w:val="24"/>
          <w:lang w:eastAsia="en-GB"/>
        </w:rPr>
        <w:t>,</w:t>
      </w:r>
      <w:r w:rsidR="00D32538">
        <w:rPr>
          <w:rFonts w:ascii="Times New Roman" w:eastAsia="Times New Roman" w:hAnsi="Times New Roman"/>
          <w:color w:val="auto"/>
          <w:sz w:val="24"/>
          <w:szCs w:val="24"/>
          <w:lang w:eastAsia="en-GB"/>
        </w:rPr>
        <w:t xml:space="preserve"> he is only </w:t>
      </w:r>
      <w:r w:rsidR="007D4505">
        <w:rPr>
          <w:rFonts w:ascii="Times New Roman" w:eastAsia="Times New Roman" w:hAnsi="Times New Roman"/>
          <w:color w:val="auto"/>
          <w:sz w:val="24"/>
          <w:szCs w:val="24"/>
          <w:lang w:eastAsia="en-GB"/>
        </w:rPr>
        <w:t xml:space="preserve">vaguely </w:t>
      </w:r>
      <w:r w:rsidR="00D32538">
        <w:rPr>
          <w:rFonts w:ascii="Times New Roman" w:eastAsia="Times New Roman" w:hAnsi="Times New Roman"/>
          <w:color w:val="auto"/>
          <w:sz w:val="24"/>
          <w:szCs w:val="24"/>
          <w:lang w:eastAsia="en-GB"/>
        </w:rPr>
        <w:t>refer</w:t>
      </w:r>
      <w:r w:rsidR="007D4505">
        <w:rPr>
          <w:rFonts w:ascii="Times New Roman" w:eastAsia="Times New Roman" w:hAnsi="Times New Roman"/>
          <w:color w:val="auto"/>
          <w:sz w:val="24"/>
          <w:szCs w:val="24"/>
          <w:lang w:eastAsia="en-GB"/>
        </w:rPr>
        <w:t>red</w:t>
      </w:r>
      <w:r w:rsidR="00D32538">
        <w:rPr>
          <w:rFonts w:ascii="Times New Roman" w:eastAsia="Times New Roman" w:hAnsi="Times New Roman"/>
          <w:color w:val="auto"/>
          <w:sz w:val="24"/>
          <w:szCs w:val="24"/>
          <w:lang w:eastAsia="en-GB"/>
        </w:rPr>
        <w:t xml:space="preserve"> to a couple of time</w:t>
      </w:r>
      <w:r w:rsidR="007D4505">
        <w:rPr>
          <w:rFonts w:ascii="Times New Roman" w:eastAsia="Times New Roman" w:hAnsi="Times New Roman"/>
          <w:color w:val="auto"/>
          <w:sz w:val="24"/>
          <w:szCs w:val="24"/>
          <w:lang w:eastAsia="en-GB"/>
        </w:rPr>
        <w:t>s</w:t>
      </w:r>
      <w:r w:rsidR="00D32538">
        <w:rPr>
          <w:rFonts w:ascii="Times New Roman" w:eastAsia="Times New Roman" w:hAnsi="Times New Roman"/>
          <w:color w:val="auto"/>
          <w:sz w:val="24"/>
          <w:szCs w:val="24"/>
          <w:lang w:eastAsia="en-GB"/>
        </w:rPr>
        <w:t xml:space="preserve"> after his initial introduction at the </w:t>
      </w:r>
      <w:r w:rsidR="007D4505">
        <w:rPr>
          <w:rFonts w:ascii="Times New Roman" w:eastAsia="Times New Roman" w:hAnsi="Times New Roman"/>
          <w:color w:val="auto"/>
          <w:sz w:val="24"/>
          <w:szCs w:val="24"/>
          <w:lang w:eastAsia="en-GB"/>
        </w:rPr>
        <w:t>beginning</w:t>
      </w:r>
      <w:r w:rsidR="00D32538">
        <w:rPr>
          <w:rFonts w:ascii="Times New Roman" w:eastAsia="Times New Roman" w:hAnsi="Times New Roman"/>
          <w:color w:val="auto"/>
          <w:sz w:val="24"/>
          <w:szCs w:val="24"/>
          <w:lang w:eastAsia="en-GB"/>
        </w:rPr>
        <w:t xml:space="preserve">. </w:t>
      </w:r>
      <w:proofErr w:type="spellStart"/>
      <w:r w:rsidR="00BA1295">
        <w:rPr>
          <w:rFonts w:ascii="Times New Roman" w:eastAsia="Times New Roman" w:hAnsi="Times New Roman"/>
          <w:color w:val="auto"/>
          <w:sz w:val="24"/>
          <w:szCs w:val="24"/>
          <w:lang w:eastAsia="en-GB"/>
        </w:rPr>
        <w:t>Sigue</w:t>
      </w:r>
      <w:r w:rsidR="007D4505">
        <w:rPr>
          <w:rFonts w:ascii="Times New Roman" w:eastAsia="Times New Roman" w:hAnsi="Times New Roman"/>
          <w:color w:val="auto"/>
          <w:sz w:val="24"/>
          <w:szCs w:val="24"/>
          <w:lang w:eastAsia="en-GB"/>
        </w:rPr>
        <w:t>n</w:t>
      </w:r>
      <w:r w:rsidR="00BA1295">
        <w:rPr>
          <w:rFonts w:ascii="Times New Roman" w:eastAsia="Times New Roman" w:hAnsi="Times New Roman"/>
          <w:color w:val="auto"/>
          <w:sz w:val="24"/>
          <w:szCs w:val="24"/>
          <w:lang w:eastAsia="en-GB"/>
        </w:rPr>
        <w:t>za</w:t>
      </w:r>
      <w:proofErr w:type="spellEnd"/>
      <w:r w:rsidR="00BA1295">
        <w:rPr>
          <w:rFonts w:ascii="Times New Roman" w:eastAsia="Times New Roman" w:hAnsi="Times New Roman"/>
          <w:color w:val="auto"/>
          <w:sz w:val="24"/>
          <w:szCs w:val="24"/>
          <w:lang w:eastAsia="en-GB"/>
        </w:rPr>
        <w:t xml:space="preserve"> is a rather interesting case that </w:t>
      </w:r>
      <w:r w:rsidR="007D4505">
        <w:rPr>
          <w:rFonts w:ascii="Times New Roman" w:eastAsia="Times New Roman" w:hAnsi="Times New Roman"/>
          <w:color w:val="auto"/>
          <w:sz w:val="24"/>
          <w:szCs w:val="24"/>
          <w:lang w:eastAsia="en-GB"/>
        </w:rPr>
        <w:t>P</w:t>
      </w:r>
      <w:r w:rsidR="00BA1295">
        <w:rPr>
          <w:rFonts w:ascii="Times New Roman" w:eastAsia="Times New Roman" w:hAnsi="Times New Roman"/>
          <w:color w:val="auto"/>
          <w:sz w:val="24"/>
          <w:szCs w:val="24"/>
          <w:lang w:eastAsia="en-GB"/>
        </w:rPr>
        <w:t>fe</w:t>
      </w:r>
      <w:r w:rsidR="007D4505">
        <w:rPr>
          <w:rFonts w:ascii="Times New Roman" w:eastAsia="Times New Roman" w:hAnsi="Times New Roman"/>
          <w:color w:val="auto"/>
          <w:sz w:val="24"/>
          <w:szCs w:val="24"/>
          <w:lang w:eastAsia="en-GB"/>
        </w:rPr>
        <w:t>f</w:t>
      </w:r>
      <w:r w:rsidR="00BA1295">
        <w:rPr>
          <w:rFonts w:ascii="Times New Roman" w:eastAsia="Times New Roman" w:hAnsi="Times New Roman"/>
          <w:color w:val="auto"/>
          <w:sz w:val="24"/>
          <w:szCs w:val="24"/>
          <w:lang w:eastAsia="en-GB"/>
        </w:rPr>
        <w:t>fer uses to establish the topic</w:t>
      </w:r>
      <w:r w:rsidR="007D4505">
        <w:rPr>
          <w:rFonts w:ascii="Times New Roman" w:eastAsia="Times New Roman" w:hAnsi="Times New Roman"/>
          <w:color w:val="auto"/>
          <w:sz w:val="24"/>
          <w:szCs w:val="24"/>
          <w:lang w:eastAsia="en-GB"/>
        </w:rPr>
        <w:t xml:space="preserve"> and set the scene</w:t>
      </w:r>
      <w:r w:rsidR="00540E3F">
        <w:rPr>
          <w:rFonts w:ascii="Times New Roman" w:eastAsia="Times New Roman" w:hAnsi="Times New Roman"/>
          <w:color w:val="auto"/>
          <w:sz w:val="24"/>
          <w:szCs w:val="24"/>
          <w:lang w:eastAsia="en-GB"/>
        </w:rPr>
        <w:t>.</w:t>
      </w:r>
      <w:r w:rsidR="00BA1295">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Nevertheless,</w:t>
      </w:r>
      <w:r w:rsidR="00BA1295">
        <w:rPr>
          <w:rFonts w:ascii="Times New Roman" w:eastAsia="Times New Roman" w:hAnsi="Times New Roman"/>
          <w:color w:val="auto"/>
          <w:sz w:val="24"/>
          <w:szCs w:val="24"/>
          <w:lang w:eastAsia="en-GB"/>
        </w:rPr>
        <w:t xml:space="preserve"> she could have discussed</w:t>
      </w:r>
      <w:r w:rsidR="007D4505">
        <w:rPr>
          <w:rFonts w:ascii="Times New Roman" w:eastAsia="Times New Roman" w:hAnsi="Times New Roman"/>
          <w:color w:val="auto"/>
          <w:sz w:val="24"/>
          <w:szCs w:val="24"/>
          <w:lang w:eastAsia="en-GB"/>
        </w:rPr>
        <w:t xml:space="preserve"> how </w:t>
      </w:r>
      <w:r w:rsidR="00540E3F">
        <w:rPr>
          <w:rFonts w:ascii="Times New Roman" w:eastAsia="Times New Roman" w:hAnsi="Times New Roman"/>
          <w:color w:val="auto"/>
          <w:sz w:val="24"/>
          <w:szCs w:val="24"/>
          <w:lang w:eastAsia="en-GB"/>
        </w:rPr>
        <w:t>his distaste for the subject a</w:t>
      </w:r>
      <w:r w:rsidR="007D4505">
        <w:rPr>
          <w:rFonts w:ascii="Times New Roman" w:eastAsia="Times New Roman" w:hAnsi="Times New Roman"/>
          <w:color w:val="auto"/>
          <w:sz w:val="24"/>
          <w:szCs w:val="24"/>
          <w:lang w:eastAsia="en-GB"/>
        </w:rPr>
        <w:t>ffected his work as a lecturer in the university</w:t>
      </w:r>
      <w:r w:rsidR="00540E3F">
        <w:rPr>
          <w:rFonts w:ascii="Times New Roman" w:eastAsia="Times New Roman" w:hAnsi="Times New Roman"/>
          <w:color w:val="auto"/>
          <w:sz w:val="24"/>
          <w:szCs w:val="24"/>
          <w:lang w:eastAsia="en-GB"/>
        </w:rPr>
        <w:t>, leading him to</w:t>
      </w:r>
      <w:r w:rsidR="007D4505">
        <w:rPr>
          <w:rFonts w:ascii="Times New Roman" w:eastAsia="Times New Roman" w:hAnsi="Times New Roman"/>
          <w:color w:val="auto"/>
          <w:sz w:val="24"/>
          <w:szCs w:val="24"/>
          <w:lang w:eastAsia="en-GB"/>
        </w:rPr>
        <w:t xml:space="preserve"> </w:t>
      </w:r>
      <w:r w:rsidR="00540E3F">
        <w:rPr>
          <w:rFonts w:ascii="Times New Roman" w:eastAsia="Times New Roman" w:hAnsi="Times New Roman"/>
          <w:color w:val="auto"/>
          <w:sz w:val="24"/>
          <w:szCs w:val="24"/>
          <w:lang w:eastAsia="en-GB"/>
        </w:rPr>
        <w:t>produce</w:t>
      </w:r>
      <w:r w:rsidR="007D4505">
        <w:rPr>
          <w:rFonts w:ascii="Times New Roman" w:eastAsia="Times New Roman" w:hAnsi="Times New Roman"/>
          <w:color w:val="auto"/>
          <w:sz w:val="24"/>
          <w:szCs w:val="24"/>
          <w:lang w:eastAsia="en-GB"/>
        </w:rPr>
        <w:t xml:space="preserve"> works that went against astrology in his later life. </w:t>
      </w:r>
      <w:r>
        <w:rPr>
          <w:rFonts w:ascii="Times New Roman" w:eastAsia="Times New Roman" w:hAnsi="Times New Roman"/>
          <w:color w:val="auto"/>
          <w:sz w:val="24"/>
          <w:szCs w:val="24"/>
          <w:lang w:eastAsia="en-GB"/>
        </w:rPr>
        <w:t>Lastly, t</w:t>
      </w:r>
      <w:r w:rsidR="007D4505">
        <w:rPr>
          <w:rFonts w:ascii="Times New Roman" w:eastAsia="Times New Roman" w:hAnsi="Times New Roman"/>
          <w:color w:val="auto"/>
          <w:sz w:val="24"/>
          <w:szCs w:val="24"/>
          <w:lang w:eastAsia="en-GB"/>
        </w:rPr>
        <w:t xml:space="preserve">he reader </w:t>
      </w:r>
      <w:r>
        <w:rPr>
          <w:rFonts w:ascii="Times New Roman" w:eastAsia="Times New Roman" w:hAnsi="Times New Roman"/>
          <w:color w:val="auto"/>
          <w:sz w:val="24"/>
          <w:szCs w:val="24"/>
          <w:lang w:eastAsia="en-GB"/>
        </w:rPr>
        <w:t>can</w:t>
      </w:r>
      <w:r w:rsidR="007D4505">
        <w:rPr>
          <w:rFonts w:ascii="Times New Roman" w:eastAsia="Times New Roman" w:hAnsi="Times New Roman"/>
          <w:color w:val="auto"/>
          <w:sz w:val="24"/>
          <w:szCs w:val="24"/>
          <w:lang w:eastAsia="en-GB"/>
        </w:rPr>
        <w:t xml:space="preserve"> see two sides of the coin here </w:t>
      </w:r>
      <w:r>
        <w:rPr>
          <w:rFonts w:ascii="Times New Roman" w:eastAsia="Times New Roman" w:hAnsi="Times New Roman"/>
          <w:color w:val="auto"/>
          <w:sz w:val="24"/>
          <w:szCs w:val="24"/>
          <w:lang w:eastAsia="en-GB"/>
        </w:rPr>
        <w:t xml:space="preserve">as Roger’s astrology did not make it into university in that period, but </w:t>
      </w:r>
      <w:proofErr w:type="spellStart"/>
      <w:r>
        <w:rPr>
          <w:rFonts w:ascii="Times New Roman" w:eastAsia="Times New Roman" w:hAnsi="Times New Roman"/>
          <w:color w:val="auto"/>
          <w:sz w:val="24"/>
          <w:szCs w:val="24"/>
          <w:lang w:eastAsia="en-GB"/>
        </w:rPr>
        <w:t>Siguenza</w:t>
      </w:r>
      <w:proofErr w:type="spellEnd"/>
      <w:r>
        <w:rPr>
          <w:rFonts w:ascii="Times New Roman" w:eastAsia="Times New Roman" w:hAnsi="Times New Roman"/>
          <w:color w:val="auto"/>
          <w:sz w:val="24"/>
          <w:szCs w:val="24"/>
          <w:lang w:eastAsia="en-GB"/>
        </w:rPr>
        <w:t xml:space="preserve"> was a lecturer of astrology at university level</w:t>
      </w:r>
      <w:r w:rsidR="00FA706C">
        <w:rPr>
          <w:rStyle w:val="FootnoteReference"/>
          <w:rFonts w:ascii="Times New Roman" w:eastAsia="Times New Roman" w:hAnsi="Times New Roman"/>
          <w:color w:val="auto"/>
          <w:sz w:val="24"/>
          <w:szCs w:val="24"/>
          <w:lang w:eastAsia="en-GB"/>
        </w:rPr>
        <w:footnoteReference w:id="43"/>
      </w:r>
      <w:r>
        <w:rPr>
          <w:rFonts w:ascii="Times New Roman" w:eastAsia="Times New Roman" w:hAnsi="Times New Roman"/>
          <w:color w:val="auto"/>
          <w:sz w:val="24"/>
          <w:szCs w:val="24"/>
          <w:lang w:eastAsia="en-GB"/>
        </w:rPr>
        <w:t xml:space="preserve">. </w:t>
      </w:r>
    </w:p>
    <w:p w14:paraId="14A37656" w14:textId="5E40B77A" w:rsidR="00961E60" w:rsidRDefault="00540E3F" w:rsidP="00D644D4">
      <w:pPr>
        <w:pStyle w:val="NormalWeb"/>
        <w:spacing w:line="360" w:lineRule="auto"/>
        <w:jc w:val="both"/>
        <w:rPr>
          <w:rFonts w:ascii="Times New Roman" w:eastAsia="Times New Roman" w:hAnsi="Times New Roman"/>
          <w:color w:val="auto"/>
          <w:sz w:val="24"/>
          <w:szCs w:val="24"/>
          <w:lang w:eastAsia="en-GB"/>
        </w:rPr>
      </w:pPr>
      <w:r>
        <w:rPr>
          <w:rFonts w:ascii="Times New Roman" w:eastAsia="Times New Roman" w:hAnsi="Times New Roman"/>
          <w:color w:val="auto"/>
          <w:sz w:val="24"/>
          <w:szCs w:val="24"/>
          <w:lang w:eastAsia="en-GB"/>
        </w:rPr>
        <w:t>Upon</w:t>
      </w:r>
      <w:r w:rsidR="00A603E6">
        <w:rPr>
          <w:rFonts w:ascii="Times New Roman" w:eastAsia="Times New Roman" w:hAnsi="Times New Roman"/>
          <w:color w:val="auto"/>
          <w:sz w:val="24"/>
          <w:szCs w:val="24"/>
          <w:lang w:eastAsia="en-GB"/>
        </w:rPr>
        <w:t xml:space="preserve"> reading </w:t>
      </w:r>
      <w:r>
        <w:rPr>
          <w:rFonts w:ascii="Times New Roman" w:eastAsia="Times New Roman" w:hAnsi="Times New Roman"/>
          <w:color w:val="auto"/>
          <w:sz w:val="24"/>
          <w:szCs w:val="24"/>
          <w:lang w:eastAsia="en-GB"/>
        </w:rPr>
        <w:t xml:space="preserve">Pfeffer’s </w:t>
      </w:r>
      <w:r w:rsidR="00A603E6">
        <w:rPr>
          <w:rFonts w:ascii="Times New Roman" w:eastAsia="Times New Roman" w:hAnsi="Times New Roman"/>
          <w:color w:val="auto"/>
          <w:sz w:val="24"/>
          <w:szCs w:val="24"/>
          <w:lang w:eastAsia="en-GB"/>
        </w:rPr>
        <w:t xml:space="preserve">work, one would tend to think that </w:t>
      </w:r>
      <w:r w:rsidR="00D644D4">
        <w:rPr>
          <w:rFonts w:ascii="Times New Roman" w:eastAsia="Times New Roman" w:hAnsi="Times New Roman"/>
          <w:color w:val="auto"/>
          <w:sz w:val="24"/>
          <w:szCs w:val="24"/>
          <w:lang w:eastAsia="en-GB"/>
        </w:rPr>
        <w:t>there</w:t>
      </w:r>
      <w:r w:rsidR="00A603E6">
        <w:rPr>
          <w:rFonts w:ascii="Times New Roman" w:eastAsia="Times New Roman" w:hAnsi="Times New Roman"/>
          <w:color w:val="auto"/>
          <w:sz w:val="24"/>
          <w:szCs w:val="24"/>
          <w:lang w:eastAsia="en-GB"/>
        </w:rPr>
        <w:t xml:space="preserve"> was such a </w:t>
      </w:r>
      <w:r>
        <w:rPr>
          <w:rFonts w:ascii="Times New Roman" w:eastAsia="Times New Roman" w:hAnsi="Times New Roman"/>
          <w:color w:val="auto"/>
          <w:sz w:val="24"/>
          <w:szCs w:val="24"/>
          <w:lang w:eastAsia="en-GB"/>
        </w:rPr>
        <w:t>deliberate</w:t>
      </w:r>
      <w:r w:rsidR="00D644D4">
        <w:rPr>
          <w:rFonts w:ascii="Times New Roman" w:eastAsia="Times New Roman" w:hAnsi="Times New Roman"/>
          <w:color w:val="auto"/>
          <w:sz w:val="24"/>
          <w:szCs w:val="24"/>
          <w:lang w:eastAsia="en-GB"/>
        </w:rPr>
        <w:t xml:space="preserve"> </w:t>
      </w:r>
      <w:r w:rsidR="00A603E6">
        <w:rPr>
          <w:rFonts w:ascii="Times New Roman" w:eastAsia="Times New Roman" w:hAnsi="Times New Roman"/>
          <w:color w:val="auto"/>
          <w:sz w:val="24"/>
          <w:szCs w:val="24"/>
          <w:lang w:eastAsia="en-GB"/>
        </w:rPr>
        <w:t>plan to destroy astrology</w:t>
      </w:r>
      <w:r>
        <w:rPr>
          <w:rFonts w:ascii="Times New Roman" w:eastAsia="Times New Roman" w:hAnsi="Times New Roman"/>
          <w:color w:val="auto"/>
          <w:sz w:val="24"/>
          <w:szCs w:val="24"/>
          <w:lang w:eastAsia="en-GB"/>
        </w:rPr>
        <w:t>,</w:t>
      </w:r>
      <w:r w:rsidR="00A603E6">
        <w:rPr>
          <w:rFonts w:ascii="Times New Roman" w:eastAsia="Times New Roman" w:hAnsi="Times New Roman"/>
          <w:color w:val="auto"/>
          <w:sz w:val="24"/>
          <w:szCs w:val="24"/>
          <w:lang w:eastAsia="en-GB"/>
        </w:rPr>
        <w:t xml:space="preserve"> </w:t>
      </w:r>
      <w:r>
        <w:rPr>
          <w:rFonts w:ascii="Times New Roman" w:eastAsia="Times New Roman" w:hAnsi="Times New Roman"/>
          <w:color w:val="auto"/>
          <w:sz w:val="24"/>
          <w:szCs w:val="24"/>
          <w:lang w:eastAsia="en-GB"/>
        </w:rPr>
        <w:t>although</w:t>
      </w:r>
      <w:r w:rsidR="00A603E6">
        <w:rPr>
          <w:rFonts w:ascii="Times New Roman" w:eastAsia="Times New Roman" w:hAnsi="Times New Roman"/>
          <w:color w:val="auto"/>
          <w:sz w:val="24"/>
          <w:szCs w:val="24"/>
          <w:lang w:eastAsia="en-GB"/>
        </w:rPr>
        <w:t xml:space="preserve"> i</w:t>
      </w:r>
      <w:r>
        <w:rPr>
          <w:rFonts w:ascii="Times New Roman" w:eastAsia="Times New Roman" w:hAnsi="Times New Roman"/>
          <w:color w:val="auto"/>
          <w:sz w:val="24"/>
          <w:szCs w:val="24"/>
          <w:lang w:eastAsia="en-GB"/>
        </w:rPr>
        <w:t>t</w:t>
      </w:r>
      <w:r w:rsidR="00A603E6">
        <w:rPr>
          <w:rFonts w:ascii="Times New Roman" w:eastAsia="Times New Roman" w:hAnsi="Times New Roman"/>
          <w:color w:val="auto"/>
          <w:sz w:val="24"/>
          <w:szCs w:val="24"/>
          <w:lang w:eastAsia="en-GB"/>
        </w:rPr>
        <w:t xml:space="preserve"> </w:t>
      </w:r>
      <w:r>
        <w:rPr>
          <w:rFonts w:ascii="Times New Roman" w:eastAsia="Times New Roman" w:hAnsi="Times New Roman"/>
          <w:color w:val="auto"/>
          <w:sz w:val="24"/>
          <w:szCs w:val="24"/>
          <w:lang w:eastAsia="en-GB"/>
        </w:rPr>
        <w:t>could be</w:t>
      </w:r>
      <w:r w:rsidR="00A603E6">
        <w:rPr>
          <w:rFonts w:ascii="Times New Roman" w:eastAsia="Times New Roman" w:hAnsi="Times New Roman"/>
          <w:color w:val="auto"/>
          <w:sz w:val="24"/>
          <w:szCs w:val="24"/>
          <w:lang w:eastAsia="en-GB"/>
        </w:rPr>
        <w:t xml:space="preserve"> possible that the marginalisation of astrology</w:t>
      </w:r>
      <w:r w:rsidR="00D644D4">
        <w:rPr>
          <w:rFonts w:ascii="Times New Roman" w:eastAsia="Times New Roman" w:hAnsi="Times New Roman"/>
          <w:color w:val="auto"/>
          <w:sz w:val="24"/>
          <w:szCs w:val="24"/>
          <w:lang w:eastAsia="en-GB"/>
        </w:rPr>
        <w:t xml:space="preserve"> </w:t>
      </w:r>
      <w:r w:rsidR="00A603E6">
        <w:rPr>
          <w:rFonts w:ascii="Times New Roman" w:eastAsia="Times New Roman" w:hAnsi="Times New Roman"/>
          <w:color w:val="auto"/>
          <w:sz w:val="24"/>
          <w:szCs w:val="24"/>
          <w:lang w:eastAsia="en-GB"/>
        </w:rPr>
        <w:t xml:space="preserve">was an inadvertent </w:t>
      </w:r>
      <w:r w:rsidR="00D644D4">
        <w:rPr>
          <w:rFonts w:ascii="Times New Roman" w:eastAsia="Times New Roman" w:hAnsi="Times New Roman"/>
          <w:color w:val="auto"/>
          <w:sz w:val="24"/>
          <w:szCs w:val="24"/>
          <w:lang w:eastAsia="en-GB"/>
        </w:rPr>
        <w:t>effect</w:t>
      </w:r>
      <w:r w:rsidR="00A603E6">
        <w:rPr>
          <w:rFonts w:ascii="Times New Roman" w:eastAsia="Times New Roman" w:hAnsi="Times New Roman"/>
          <w:color w:val="auto"/>
          <w:sz w:val="24"/>
          <w:szCs w:val="24"/>
          <w:lang w:eastAsia="en-GB"/>
        </w:rPr>
        <w:t xml:space="preserve"> of </w:t>
      </w:r>
      <w:r>
        <w:rPr>
          <w:rFonts w:ascii="Times New Roman" w:eastAsia="Times New Roman" w:hAnsi="Times New Roman"/>
          <w:color w:val="auto"/>
          <w:sz w:val="24"/>
          <w:szCs w:val="24"/>
          <w:lang w:eastAsia="en-GB"/>
        </w:rPr>
        <w:t xml:space="preserve">new scientific </w:t>
      </w:r>
      <w:r w:rsidR="00A603E6">
        <w:rPr>
          <w:rFonts w:ascii="Times New Roman" w:eastAsia="Times New Roman" w:hAnsi="Times New Roman"/>
          <w:color w:val="auto"/>
          <w:sz w:val="24"/>
          <w:szCs w:val="24"/>
          <w:lang w:eastAsia="en-GB"/>
        </w:rPr>
        <w:t xml:space="preserve">research. </w:t>
      </w:r>
      <w:r w:rsidR="00D644D4">
        <w:rPr>
          <w:rFonts w:ascii="Times New Roman" w:eastAsia="Times New Roman" w:hAnsi="Times New Roman"/>
          <w:color w:val="auto"/>
          <w:sz w:val="24"/>
          <w:szCs w:val="24"/>
          <w:lang w:eastAsia="en-GB"/>
        </w:rPr>
        <w:t>It</w:t>
      </w:r>
      <w:r w:rsidR="00A603E6">
        <w:rPr>
          <w:rFonts w:ascii="Times New Roman" w:eastAsia="Times New Roman" w:hAnsi="Times New Roman"/>
          <w:color w:val="auto"/>
          <w:sz w:val="24"/>
          <w:szCs w:val="24"/>
          <w:lang w:eastAsia="en-GB"/>
        </w:rPr>
        <w:t xml:space="preserve"> was </w:t>
      </w:r>
      <w:r w:rsidR="00D644D4">
        <w:rPr>
          <w:rFonts w:ascii="Times New Roman" w:eastAsia="Times New Roman" w:hAnsi="Times New Roman"/>
          <w:color w:val="auto"/>
          <w:sz w:val="24"/>
          <w:szCs w:val="24"/>
          <w:lang w:eastAsia="en-GB"/>
        </w:rPr>
        <w:t>established</w:t>
      </w:r>
      <w:r w:rsidR="00A603E6">
        <w:rPr>
          <w:rFonts w:ascii="Times New Roman" w:eastAsia="Times New Roman" w:hAnsi="Times New Roman"/>
          <w:color w:val="auto"/>
          <w:sz w:val="24"/>
          <w:szCs w:val="24"/>
          <w:lang w:eastAsia="en-GB"/>
        </w:rPr>
        <w:t xml:space="preserve"> that figures such as Kepler </w:t>
      </w:r>
      <w:r>
        <w:rPr>
          <w:rFonts w:ascii="Times New Roman" w:eastAsia="Times New Roman" w:hAnsi="Times New Roman"/>
          <w:color w:val="auto"/>
          <w:sz w:val="24"/>
          <w:szCs w:val="24"/>
          <w:lang w:eastAsia="en-GB"/>
        </w:rPr>
        <w:t>were</w:t>
      </w:r>
      <w:r w:rsidR="00A603E6">
        <w:rPr>
          <w:rFonts w:ascii="Times New Roman" w:eastAsia="Times New Roman" w:hAnsi="Times New Roman"/>
          <w:color w:val="auto"/>
          <w:sz w:val="24"/>
          <w:szCs w:val="24"/>
          <w:lang w:eastAsia="en-GB"/>
        </w:rPr>
        <w:t xml:space="preserve"> in</w:t>
      </w:r>
      <w:r w:rsidR="00D644D4">
        <w:rPr>
          <w:rFonts w:ascii="Times New Roman" w:eastAsia="Times New Roman" w:hAnsi="Times New Roman"/>
          <w:color w:val="auto"/>
          <w:sz w:val="24"/>
          <w:szCs w:val="24"/>
          <w:lang w:eastAsia="en-GB"/>
        </w:rPr>
        <w:t xml:space="preserve"> </w:t>
      </w:r>
      <w:r w:rsidR="00A603E6">
        <w:rPr>
          <w:rFonts w:ascii="Times New Roman" w:eastAsia="Times New Roman" w:hAnsi="Times New Roman"/>
          <w:color w:val="auto"/>
          <w:sz w:val="24"/>
          <w:szCs w:val="24"/>
          <w:lang w:eastAsia="en-GB"/>
        </w:rPr>
        <w:t>fact practicing astrologer</w:t>
      </w:r>
      <w:r>
        <w:rPr>
          <w:rFonts w:ascii="Times New Roman" w:eastAsia="Times New Roman" w:hAnsi="Times New Roman"/>
          <w:color w:val="auto"/>
          <w:sz w:val="24"/>
          <w:szCs w:val="24"/>
          <w:lang w:eastAsia="en-GB"/>
        </w:rPr>
        <w:t>s</w:t>
      </w:r>
      <w:r w:rsidR="00A603E6">
        <w:rPr>
          <w:rFonts w:ascii="Times New Roman" w:eastAsia="Times New Roman" w:hAnsi="Times New Roman"/>
          <w:color w:val="auto"/>
          <w:sz w:val="24"/>
          <w:szCs w:val="24"/>
          <w:lang w:eastAsia="en-GB"/>
        </w:rPr>
        <w:t xml:space="preserve"> </w:t>
      </w:r>
      <w:r w:rsidR="00D644D4">
        <w:rPr>
          <w:rFonts w:ascii="Times New Roman" w:eastAsia="Times New Roman" w:hAnsi="Times New Roman"/>
          <w:color w:val="auto"/>
          <w:sz w:val="24"/>
          <w:szCs w:val="24"/>
          <w:lang w:eastAsia="en-GB"/>
        </w:rPr>
        <w:t>and</w:t>
      </w:r>
      <w:r>
        <w:rPr>
          <w:rFonts w:ascii="Times New Roman" w:eastAsia="Times New Roman" w:hAnsi="Times New Roman"/>
          <w:color w:val="auto"/>
          <w:sz w:val="24"/>
          <w:szCs w:val="24"/>
          <w:lang w:eastAsia="en-GB"/>
        </w:rPr>
        <w:t xml:space="preserve"> therefore,</w:t>
      </w:r>
      <w:r w:rsidR="00D644D4">
        <w:rPr>
          <w:rFonts w:ascii="Times New Roman" w:eastAsia="Times New Roman" w:hAnsi="Times New Roman"/>
          <w:color w:val="auto"/>
          <w:sz w:val="24"/>
          <w:szCs w:val="24"/>
          <w:lang w:eastAsia="en-GB"/>
        </w:rPr>
        <w:t xml:space="preserve"> it would simply not make sense for him and others to ruin something that </w:t>
      </w:r>
      <w:r>
        <w:rPr>
          <w:rFonts w:ascii="Times New Roman" w:eastAsia="Times New Roman" w:hAnsi="Times New Roman"/>
          <w:color w:val="auto"/>
          <w:sz w:val="24"/>
          <w:szCs w:val="24"/>
          <w:lang w:eastAsia="en-GB"/>
        </w:rPr>
        <w:t>th</w:t>
      </w:r>
      <w:r w:rsidR="00D644D4">
        <w:rPr>
          <w:rFonts w:ascii="Times New Roman" w:eastAsia="Times New Roman" w:hAnsi="Times New Roman"/>
          <w:color w:val="auto"/>
          <w:sz w:val="24"/>
          <w:szCs w:val="24"/>
          <w:lang w:eastAsia="en-GB"/>
        </w:rPr>
        <w:t>e</w:t>
      </w:r>
      <w:r>
        <w:rPr>
          <w:rFonts w:ascii="Times New Roman" w:eastAsia="Times New Roman" w:hAnsi="Times New Roman"/>
          <w:color w:val="auto"/>
          <w:sz w:val="24"/>
          <w:szCs w:val="24"/>
          <w:lang w:eastAsia="en-GB"/>
        </w:rPr>
        <w:t>y</w:t>
      </w:r>
      <w:r w:rsidR="00D644D4">
        <w:rPr>
          <w:rFonts w:ascii="Times New Roman" w:eastAsia="Times New Roman" w:hAnsi="Times New Roman"/>
          <w:color w:val="auto"/>
          <w:sz w:val="24"/>
          <w:szCs w:val="24"/>
          <w:lang w:eastAsia="en-GB"/>
        </w:rPr>
        <w:t xml:space="preserve"> clearly cared about. </w:t>
      </w:r>
      <w:r>
        <w:rPr>
          <w:rFonts w:ascii="Times New Roman" w:eastAsia="Times New Roman" w:hAnsi="Times New Roman"/>
          <w:color w:val="auto"/>
          <w:sz w:val="24"/>
          <w:szCs w:val="24"/>
          <w:lang w:eastAsia="en-GB"/>
        </w:rPr>
        <w:t xml:space="preserve">This should then pose the question of whether </w:t>
      </w:r>
      <w:r w:rsidR="00D644D4">
        <w:rPr>
          <w:rFonts w:ascii="Times New Roman" w:eastAsia="Times New Roman" w:hAnsi="Times New Roman"/>
          <w:color w:val="auto"/>
          <w:sz w:val="24"/>
          <w:szCs w:val="24"/>
          <w:lang w:eastAsia="en-GB"/>
        </w:rPr>
        <w:t>the marginalisation of astrology</w:t>
      </w:r>
      <w:r>
        <w:rPr>
          <w:rFonts w:ascii="Times New Roman" w:eastAsia="Times New Roman" w:hAnsi="Times New Roman"/>
          <w:color w:val="auto"/>
          <w:sz w:val="24"/>
          <w:szCs w:val="24"/>
          <w:lang w:eastAsia="en-GB"/>
        </w:rPr>
        <w:t xml:space="preserve"> was</w:t>
      </w:r>
      <w:r w:rsidR="00D644D4">
        <w:rPr>
          <w:rFonts w:ascii="Times New Roman" w:eastAsia="Times New Roman" w:hAnsi="Times New Roman"/>
          <w:color w:val="auto"/>
          <w:sz w:val="24"/>
          <w:szCs w:val="24"/>
          <w:lang w:eastAsia="en-GB"/>
        </w:rPr>
        <w:t xml:space="preserve"> the result of a political movement and scientist</w:t>
      </w:r>
      <w:r w:rsidR="0059166D">
        <w:rPr>
          <w:rFonts w:ascii="Times New Roman" w:eastAsia="Times New Roman" w:hAnsi="Times New Roman"/>
          <w:color w:val="auto"/>
          <w:sz w:val="24"/>
          <w:szCs w:val="24"/>
          <w:lang w:eastAsia="en-GB"/>
        </w:rPr>
        <w:t>s</w:t>
      </w:r>
      <w:r w:rsidR="00D644D4">
        <w:rPr>
          <w:rFonts w:ascii="Times New Roman" w:eastAsia="Times New Roman" w:hAnsi="Times New Roman"/>
          <w:color w:val="auto"/>
          <w:sz w:val="24"/>
          <w:szCs w:val="24"/>
          <w:lang w:eastAsia="en-GB"/>
        </w:rPr>
        <w:t xml:space="preserve"> like Kepler hid his astrological work from the universities to avoid persecution </w:t>
      </w:r>
      <w:r>
        <w:rPr>
          <w:rFonts w:ascii="Times New Roman" w:eastAsia="Times New Roman" w:hAnsi="Times New Roman"/>
          <w:color w:val="auto"/>
          <w:sz w:val="24"/>
          <w:szCs w:val="24"/>
          <w:lang w:eastAsia="en-GB"/>
        </w:rPr>
        <w:t>or</w:t>
      </w:r>
      <w:r w:rsidR="00D644D4">
        <w:rPr>
          <w:rFonts w:ascii="Times New Roman" w:eastAsia="Times New Roman" w:hAnsi="Times New Roman"/>
          <w:color w:val="auto"/>
          <w:sz w:val="24"/>
          <w:szCs w:val="24"/>
          <w:lang w:eastAsia="en-GB"/>
        </w:rPr>
        <w:t xml:space="preserve"> losing his status within academia</w:t>
      </w:r>
      <w:r>
        <w:rPr>
          <w:rFonts w:ascii="Times New Roman" w:eastAsia="Times New Roman" w:hAnsi="Times New Roman"/>
          <w:color w:val="auto"/>
          <w:sz w:val="24"/>
          <w:szCs w:val="24"/>
          <w:lang w:eastAsia="en-GB"/>
        </w:rPr>
        <w:t>.</w:t>
      </w:r>
    </w:p>
    <w:p w14:paraId="3393E3E5" w14:textId="77777777" w:rsidR="00D24A1E" w:rsidRDefault="00D24A1E" w:rsidP="00D644D4">
      <w:pPr>
        <w:pStyle w:val="NormalWeb"/>
        <w:spacing w:line="360" w:lineRule="auto"/>
        <w:jc w:val="both"/>
        <w:rPr>
          <w:rFonts w:ascii="Times New Roman" w:eastAsia="Times New Roman" w:hAnsi="Times New Roman"/>
          <w:color w:val="auto"/>
          <w:sz w:val="24"/>
          <w:szCs w:val="24"/>
          <w:lang w:eastAsia="en-GB"/>
        </w:rPr>
      </w:pPr>
    </w:p>
    <w:p w14:paraId="1864F1BD" w14:textId="6BF9BB55" w:rsidR="00D736FB" w:rsidRPr="00D736FB" w:rsidRDefault="00D736FB" w:rsidP="00D736FB">
      <w:pPr>
        <w:pStyle w:val="NormalWeb"/>
        <w:jc w:val="both"/>
        <w:rPr>
          <w:rFonts w:ascii="Times New Roman" w:eastAsia="Times New Roman" w:hAnsi="Times New Roman"/>
          <w:color w:val="auto"/>
          <w:sz w:val="24"/>
          <w:szCs w:val="24"/>
          <w:u w:val="single"/>
          <w:lang w:eastAsia="en-GB"/>
        </w:rPr>
      </w:pPr>
      <w:r>
        <w:rPr>
          <w:rFonts w:ascii="Times New Roman" w:eastAsia="Times New Roman" w:hAnsi="Times New Roman"/>
          <w:color w:val="auto"/>
          <w:sz w:val="24"/>
          <w:szCs w:val="24"/>
          <w:u w:val="single"/>
          <w:lang w:eastAsia="en-GB"/>
        </w:rPr>
        <w:t>Conclusion</w:t>
      </w:r>
    </w:p>
    <w:p w14:paraId="6F7F1C52" w14:textId="3C018D52" w:rsidR="00C45562" w:rsidRDefault="00C45562" w:rsidP="002C0027">
      <w:pPr>
        <w:pStyle w:val="NormalWeb"/>
        <w:spacing w:before="0" w:beforeAutospacing="0" w:after="0" w:afterAutospacing="0" w:line="360" w:lineRule="auto"/>
        <w:ind w:right="-334"/>
        <w:jc w:val="both"/>
        <w:rPr>
          <w:rFonts w:ascii="Times New Roman" w:hAnsi="Times New Roman"/>
          <w:bCs/>
          <w:sz w:val="24"/>
          <w:szCs w:val="24"/>
        </w:rPr>
      </w:pPr>
      <w:r>
        <w:rPr>
          <w:rFonts w:ascii="Times New Roman" w:hAnsi="Times New Roman"/>
          <w:bCs/>
          <w:sz w:val="24"/>
          <w:szCs w:val="24"/>
        </w:rPr>
        <w:t xml:space="preserve">The two sources discussed in this essay demonstrate the condition of astrology in the twelfth and seventeenth centuries. Both show only a small cross section of the subject but nevertheless, these centuries are pivotal to the subject’s transformation throughout history. The work of Roger French focused on the twelfth century, a period in which the church viewed astrology as blasphemous. However, this very period witnessed astrology’s dissemination into Europe from Muslim Spain through the works of Arabic astrologers such as Abu </w:t>
      </w:r>
      <w:proofErr w:type="spellStart"/>
      <w:r>
        <w:rPr>
          <w:rFonts w:ascii="Times New Roman" w:hAnsi="Times New Roman"/>
          <w:bCs/>
          <w:sz w:val="24"/>
          <w:szCs w:val="24"/>
        </w:rPr>
        <w:t>Ma’shar</w:t>
      </w:r>
      <w:proofErr w:type="spellEnd"/>
      <w:r>
        <w:rPr>
          <w:rFonts w:ascii="Times New Roman" w:hAnsi="Times New Roman"/>
          <w:bCs/>
          <w:sz w:val="24"/>
          <w:szCs w:val="24"/>
        </w:rPr>
        <w:t xml:space="preserve">, then later taught by Roger of Hereford in England. Meanwhile, the seventeenth century saw the subject fall in reputation as attitudes and interests were changing in medicine, politics and astronomy, as discussed by Pfeffer. Before this shift, astrology thrived in universities and was heavily intwined with medicine and astronomy. Interestingly, censorship and scrutiny had come full circle of the subject again but this time it was more associated with politics rather than religion. </w:t>
      </w:r>
      <w:r w:rsidR="002C0027">
        <w:rPr>
          <w:rFonts w:ascii="Times New Roman" w:hAnsi="Times New Roman"/>
          <w:bCs/>
          <w:sz w:val="24"/>
          <w:szCs w:val="24"/>
        </w:rPr>
        <w:t>The evidence that has been portrayed in this essay can indicate that the marginalisation of astrology occurred rather gradually due to the subject being taught at a university level in Lisbon in 1702</w:t>
      </w:r>
      <w:r w:rsidR="000D1E46">
        <w:rPr>
          <w:rFonts w:ascii="Times New Roman" w:hAnsi="Times New Roman"/>
          <w:bCs/>
          <w:sz w:val="24"/>
          <w:szCs w:val="24"/>
        </w:rPr>
        <w:t xml:space="preserve"> and at an elite Jesuit college of San </w:t>
      </w:r>
      <w:proofErr w:type="spellStart"/>
      <w:r w:rsidR="000D1E46">
        <w:rPr>
          <w:rFonts w:ascii="Times New Roman" w:hAnsi="Times New Roman"/>
          <w:bCs/>
          <w:sz w:val="24"/>
          <w:szCs w:val="24"/>
        </w:rPr>
        <w:t>Antao</w:t>
      </w:r>
      <w:proofErr w:type="spellEnd"/>
      <w:r w:rsidR="000D1E46">
        <w:rPr>
          <w:rFonts w:ascii="Times New Roman" w:hAnsi="Times New Roman"/>
          <w:bCs/>
          <w:sz w:val="24"/>
          <w:szCs w:val="24"/>
        </w:rPr>
        <w:t xml:space="preserve"> in the late 18</w:t>
      </w:r>
      <w:r w:rsidR="000D1E46" w:rsidRPr="000D1E46">
        <w:rPr>
          <w:rFonts w:ascii="Times New Roman" w:hAnsi="Times New Roman"/>
          <w:bCs/>
          <w:sz w:val="24"/>
          <w:szCs w:val="24"/>
          <w:vertAlign w:val="superscript"/>
        </w:rPr>
        <w:t>th</w:t>
      </w:r>
      <w:r w:rsidR="000D1E46">
        <w:rPr>
          <w:rFonts w:ascii="Times New Roman" w:hAnsi="Times New Roman"/>
          <w:bCs/>
          <w:sz w:val="24"/>
          <w:szCs w:val="24"/>
        </w:rPr>
        <w:t xml:space="preserve"> century</w:t>
      </w:r>
      <w:r w:rsidR="002C0027">
        <w:rPr>
          <w:rFonts w:ascii="Times New Roman" w:hAnsi="Times New Roman"/>
          <w:bCs/>
          <w:sz w:val="24"/>
          <w:szCs w:val="24"/>
        </w:rPr>
        <w:t xml:space="preserve">. Thus, suggesting that astrology’s rejection was not at a rapid pace as one may believe from reading Pfeffer’s work. </w:t>
      </w:r>
      <w:r>
        <w:rPr>
          <w:rFonts w:ascii="Times New Roman" w:hAnsi="Times New Roman"/>
          <w:bCs/>
          <w:sz w:val="24"/>
          <w:szCs w:val="24"/>
        </w:rPr>
        <w:t xml:space="preserve">Lastly, both sources offer an insight into the evolution of astrology and medicine, as well as highlighting the cultural intrigue for astrological information which began in the twelfth century to its dismissal just a few hundred years later. Both sources are valuable </w:t>
      </w:r>
      <w:proofErr w:type="gramStart"/>
      <w:r>
        <w:rPr>
          <w:rFonts w:ascii="Times New Roman" w:hAnsi="Times New Roman"/>
          <w:bCs/>
          <w:sz w:val="24"/>
          <w:szCs w:val="24"/>
        </w:rPr>
        <w:t>in their own right and</w:t>
      </w:r>
      <w:proofErr w:type="gramEnd"/>
      <w:r>
        <w:rPr>
          <w:rFonts w:ascii="Times New Roman" w:hAnsi="Times New Roman"/>
          <w:bCs/>
          <w:sz w:val="24"/>
          <w:szCs w:val="24"/>
        </w:rPr>
        <w:t xml:space="preserve"> provide a grand overview of the condition of astrology for their respective periods. </w:t>
      </w:r>
    </w:p>
    <w:p w14:paraId="6CF4D1C2"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712AAD55"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334B259E"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3D713C72"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025F55E2"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0E37090E"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252C8166"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68156EBA"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26C52300"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6D9C7192"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01052250"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0F6CE390" w14:textId="77777777" w:rsidR="002C0027" w:rsidRDefault="002C0027" w:rsidP="002C0027">
      <w:pPr>
        <w:pStyle w:val="NormalWeb"/>
        <w:spacing w:before="0" w:beforeAutospacing="0" w:after="0" w:afterAutospacing="0" w:line="360" w:lineRule="auto"/>
        <w:ind w:right="-334"/>
        <w:jc w:val="both"/>
        <w:rPr>
          <w:rFonts w:ascii="Times New Roman" w:hAnsi="Times New Roman"/>
          <w:bCs/>
          <w:sz w:val="24"/>
          <w:szCs w:val="24"/>
        </w:rPr>
      </w:pPr>
    </w:p>
    <w:p w14:paraId="000BA937" w14:textId="77777777" w:rsidR="00674628" w:rsidRDefault="00674628" w:rsidP="00D736FB">
      <w:pPr>
        <w:pStyle w:val="NormalWeb"/>
        <w:spacing w:before="0" w:beforeAutospacing="0" w:after="0" w:afterAutospacing="0" w:line="360" w:lineRule="auto"/>
        <w:ind w:right="-334"/>
        <w:rPr>
          <w:rFonts w:ascii="Times New Roman" w:hAnsi="Times New Roman"/>
          <w:bCs/>
          <w:sz w:val="24"/>
          <w:szCs w:val="24"/>
        </w:rPr>
      </w:pPr>
    </w:p>
    <w:p w14:paraId="4A7DABE4" w14:textId="1E0A1A88" w:rsidR="00674628" w:rsidRDefault="00674628" w:rsidP="00D736FB">
      <w:pPr>
        <w:pStyle w:val="NormalWeb"/>
        <w:spacing w:before="0" w:beforeAutospacing="0" w:after="0" w:afterAutospacing="0" w:line="360" w:lineRule="auto"/>
        <w:ind w:right="-334"/>
        <w:rPr>
          <w:rFonts w:ascii="Times New Roman" w:hAnsi="Times New Roman"/>
          <w:bCs/>
          <w:sz w:val="24"/>
          <w:szCs w:val="24"/>
          <w:u w:val="single"/>
        </w:rPr>
      </w:pPr>
      <w:r>
        <w:rPr>
          <w:rFonts w:ascii="Times New Roman" w:hAnsi="Times New Roman"/>
          <w:bCs/>
          <w:sz w:val="24"/>
          <w:szCs w:val="24"/>
          <w:u w:val="single"/>
        </w:rPr>
        <w:t>Bibliography</w:t>
      </w:r>
    </w:p>
    <w:p w14:paraId="4585EDD5" w14:textId="77777777" w:rsidR="00674628" w:rsidRDefault="00674628" w:rsidP="00D736FB">
      <w:pPr>
        <w:pStyle w:val="NormalWeb"/>
        <w:spacing w:before="0" w:beforeAutospacing="0" w:after="0" w:afterAutospacing="0" w:line="360" w:lineRule="auto"/>
        <w:ind w:right="-334"/>
        <w:rPr>
          <w:rFonts w:ascii="Times New Roman" w:hAnsi="Times New Roman"/>
          <w:bCs/>
          <w:sz w:val="24"/>
          <w:szCs w:val="24"/>
          <w:u w:val="single"/>
        </w:rPr>
      </w:pPr>
    </w:p>
    <w:p w14:paraId="149F9F71" w14:textId="387A5B64" w:rsidR="00E83EE4" w:rsidRPr="00E83EE4" w:rsidRDefault="00E83EE4" w:rsidP="00D736FB">
      <w:pPr>
        <w:pStyle w:val="NormalWeb"/>
        <w:spacing w:before="0" w:beforeAutospacing="0" w:after="0" w:afterAutospacing="0" w:line="360" w:lineRule="auto"/>
        <w:ind w:right="-334"/>
        <w:rPr>
          <w:rFonts w:ascii="Times New Roman" w:hAnsi="Times New Roman"/>
          <w:sz w:val="24"/>
          <w:szCs w:val="24"/>
        </w:rPr>
      </w:pPr>
      <w:r w:rsidRPr="00E83EE4">
        <w:rPr>
          <w:rFonts w:ascii="Times New Roman" w:hAnsi="Times New Roman"/>
          <w:sz w:val="24"/>
          <w:szCs w:val="24"/>
        </w:rPr>
        <w:t>Allen,</w:t>
      </w:r>
      <w:r w:rsidRPr="00E83EE4">
        <w:rPr>
          <w:rFonts w:ascii="Times New Roman" w:hAnsi="Times New Roman"/>
          <w:sz w:val="24"/>
          <w:szCs w:val="24"/>
        </w:rPr>
        <w:t xml:space="preserve"> D, C. </w:t>
      </w:r>
      <w:r w:rsidRPr="00E83EE4">
        <w:rPr>
          <w:rFonts w:ascii="Times New Roman" w:hAnsi="Times New Roman"/>
          <w:sz w:val="24"/>
          <w:szCs w:val="24"/>
        </w:rPr>
        <w:t xml:space="preserve"> </w:t>
      </w:r>
      <w:r w:rsidRPr="00E83EE4">
        <w:rPr>
          <w:rFonts w:ascii="Times New Roman" w:hAnsi="Times New Roman"/>
          <w:i/>
          <w:iCs/>
          <w:sz w:val="24"/>
          <w:szCs w:val="24"/>
        </w:rPr>
        <w:t xml:space="preserve">Star-crossed Renaissance, </w:t>
      </w:r>
      <w:r w:rsidRPr="00E83EE4">
        <w:rPr>
          <w:rFonts w:ascii="Times New Roman" w:hAnsi="Times New Roman"/>
          <w:sz w:val="24"/>
          <w:szCs w:val="24"/>
        </w:rPr>
        <w:t>(North Carolina: Duke University Press, 1941).</w:t>
      </w:r>
    </w:p>
    <w:p w14:paraId="0D4D4590" w14:textId="77777777" w:rsidR="00E83EE4" w:rsidRPr="00E83EE4" w:rsidRDefault="00E83EE4" w:rsidP="00D736FB">
      <w:pPr>
        <w:pStyle w:val="NormalWeb"/>
        <w:spacing w:before="0" w:beforeAutospacing="0" w:after="0" w:afterAutospacing="0" w:line="360" w:lineRule="auto"/>
        <w:ind w:right="-334"/>
        <w:rPr>
          <w:rFonts w:ascii="Times New Roman" w:hAnsi="Times New Roman"/>
          <w:bCs/>
          <w:sz w:val="24"/>
          <w:szCs w:val="24"/>
          <w:u w:val="single"/>
        </w:rPr>
      </w:pPr>
    </w:p>
    <w:p w14:paraId="6191A124" w14:textId="77777777" w:rsidR="00674628" w:rsidRDefault="00674628" w:rsidP="00674628">
      <w:pPr>
        <w:pStyle w:val="FootnoteText"/>
        <w:spacing w:line="360" w:lineRule="auto"/>
        <w:rPr>
          <w:sz w:val="24"/>
          <w:szCs w:val="24"/>
        </w:rPr>
      </w:pPr>
      <w:proofErr w:type="spellStart"/>
      <w:r w:rsidRPr="00674628">
        <w:rPr>
          <w:sz w:val="24"/>
          <w:szCs w:val="24"/>
        </w:rPr>
        <w:t>Azzolini</w:t>
      </w:r>
      <w:proofErr w:type="spellEnd"/>
      <w:r w:rsidRPr="00674628">
        <w:rPr>
          <w:sz w:val="24"/>
          <w:szCs w:val="24"/>
        </w:rPr>
        <w:t xml:space="preserve">, </w:t>
      </w:r>
      <w:r>
        <w:rPr>
          <w:sz w:val="24"/>
          <w:szCs w:val="24"/>
        </w:rPr>
        <w:t xml:space="preserve">M. </w:t>
      </w:r>
      <w:r w:rsidRPr="00674628">
        <w:rPr>
          <w:sz w:val="24"/>
          <w:szCs w:val="24"/>
        </w:rPr>
        <w:t xml:space="preserve">‘The political uses of astrology: predicting the illness and death of princes, kings and popes in the Italian Renaissance’, </w:t>
      </w:r>
      <w:r w:rsidRPr="00674628">
        <w:rPr>
          <w:i/>
          <w:iCs/>
          <w:sz w:val="24"/>
          <w:szCs w:val="24"/>
        </w:rPr>
        <w:t xml:space="preserve">Studies in the History and Philosophy of Biological and Biomedical Sciences, </w:t>
      </w:r>
      <w:r w:rsidRPr="00674628">
        <w:rPr>
          <w:sz w:val="24"/>
          <w:szCs w:val="24"/>
        </w:rPr>
        <w:t>vol.41 (Edinburgh: University of Edinburgh, 2010)</w:t>
      </w:r>
      <w:r>
        <w:rPr>
          <w:sz w:val="24"/>
          <w:szCs w:val="24"/>
        </w:rPr>
        <w:t>.</w:t>
      </w:r>
    </w:p>
    <w:p w14:paraId="69EA6E2D" w14:textId="77777777" w:rsidR="00674628" w:rsidRDefault="00674628" w:rsidP="00D736FB">
      <w:pPr>
        <w:pStyle w:val="NormalWeb"/>
        <w:spacing w:before="0" w:beforeAutospacing="0" w:after="0" w:afterAutospacing="0" w:line="360" w:lineRule="auto"/>
        <w:ind w:right="-334"/>
        <w:rPr>
          <w:rFonts w:ascii="Times New Roman" w:hAnsi="Times New Roman"/>
          <w:bCs/>
          <w:sz w:val="24"/>
          <w:szCs w:val="24"/>
          <w:u w:val="single"/>
        </w:rPr>
      </w:pPr>
    </w:p>
    <w:p w14:paraId="7B732A2C" w14:textId="74644173" w:rsidR="00674628" w:rsidRDefault="00674628" w:rsidP="00674628">
      <w:pPr>
        <w:pStyle w:val="FootnoteText"/>
        <w:spacing w:line="360" w:lineRule="auto"/>
        <w:rPr>
          <w:sz w:val="24"/>
          <w:szCs w:val="24"/>
        </w:rPr>
      </w:pPr>
      <w:r w:rsidRPr="00674628">
        <w:rPr>
          <w:sz w:val="24"/>
          <w:szCs w:val="24"/>
        </w:rPr>
        <w:t>Brown,</w:t>
      </w:r>
      <w:r>
        <w:rPr>
          <w:sz w:val="24"/>
          <w:szCs w:val="24"/>
        </w:rPr>
        <w:t xml:space="preserve"> P.</w:t>
      </w:r>
      <w:r w:rsidRPr="00674628">
        <w:rPr>
          <w:sz w:val="24"/>
          <w:szCs w:val="24"/>
        </w:rPr>
        <w:t xml:space="preserve"> </w:t>
      </w:r>
      <w:r w:rsidRPr="00674628">
        <w:rPr>
          <w:i/>
          <w:iCs/>
          <w:sz w:val="24"/>
          <w:szCs w:val="24"/>
        </w:rPr>
        <w:t xml:space="preserve">Augustine of Hippo: A Biography, </w:t>
      </w:r>
      <w:r w:rsidRPr="00674628">
        <w:rPr>
          <w:sz w:val="24"/>
          <w:szCs w:val="24"/>
        </w:rPr>
        <w:t>(University of California press: 1967)</w:t>
      </w:r>
      <w:r>
        <w:rPr>
          <w:sz w:val="24"/>
          <w:szCs w:val="24"/>
        </w:rPr>
        <w:t>.</w:t>
      </w:r>
    </w:p>
    <w:p w14:paraId="33BC63AD" w14:textId="77777777" w:rsidR="006A1E2A" w:rsidRDefault="006A1E2A" w:rsidP="00674628">
      <w:pPr>
        <w:pStyle w:val="FootnoteText"/>
        <w:spacing w:line="360" w:lineRule="auto"/>
        <w:rPr>
          <w:sz w:val="24"/>
          <w:szCs w:val="24"/>
        </w:rPr>
      </w:pPr>
    </w:p>
    <w:p w14:paraId="16CD3D81" w14:textId="77777777" w:rsidR="006A1E2A" w:rsidRDefault="006A1E2A" w:rsidP="006A1E2A">
      <w:pPr>
        <w:pStyle w:val="FootnoteText"/>
        <w:spacing w:line="360" w:lineRule="auto"/>
        <w:rPr>
          <w:sz w:val="24"/>
          <w:szCs w:val="24"/>
        </w:rPr>
      </w:pPr>
      <w:r w:rsidRPr="00674628">
        <w:rPr>
          <w:sz w:val="24"/>
          <w:szCs w:val="24"/>
        </w:rPr>
        <w:t>Campion,</w:t>
      </w:r>
      <w:r>
        <w:rPr>
          <w:sz w:val="24"/>
          <w:szCs w:val="24"/>
        </w:rPr>
        <w:t xml:space="preserve"> N.</w:t>
      </w:r>
      <w:r w:rsidRPr="00674628">
        <w:rPr>
          <w:sz w:val="24"/>
          <w:szCs w:val="24"/>
        </w:rPr>
        <w:t xml:space="preserve"> </w:t>
      </w:r>
      <w:r w:rsidRPr="00674628">
        <w:rPr>
          <w:i/>
          <w:iCs/>
          <w:sz w:val="24"/>
          <w:szCs w:val="24"/>
        </w:rPr>
        <w:t>A History of Western Astrology: The Medieval and Modern Worlds</w:t>
      </w:r>
      <w:r w:rsidRPr="00674628">
        <w:rPr>
          <w:sz w:val="24"/>
          <w:szCs w:val="24"/>
        </w:rPr>
        <w:t xml:space="preserve">, (London: </w:t>
      </w:r>
      <w:proofErr w:type="spellStart"/>
      <w:r w:rsidRPr="00674628">
        <w:rPr>
          <w:sz w:val="24"/>
          <w:szCs w:val="24"/>
        </w:rPr>
        <w:t>Continium</w:t>
      </w:r>
      <w:proofErr w:type="spellEnd"/>
      <w:r w:rsidRPr="00674628">
        <w:rPr>
          <w:sz w:val="24"/>
          <w:szCs w:val="24"/>
        </w:rPr>
        <w:t xml:space="preserve"> Books, 2009).</w:t>
      </w:r>
    </w:p>
    <w:p w14:paraId="4B4E52D9" w14:textId="77777777" w:rsidR="006A1E2A" w:rsidRDefault="006A1E2A" w:rsidP="00674628">
      <w:pPr>
        <w:pStyle w:val="FootnoteText"/>
        <w:spacing w:line="360" w:lineRule="auto"/>
        <w:rPr>
          <w:sz w:val="24"/>
          <w:szCs w:val="24"/>
        </w:rPr>
      </w:pPr>
    </w:p>
    <w:p w14:paraId="00C073A1" w14:textId="77777777" w:rsidR="006A1E2A" w:rsidRDefault="006A1E2A" w:rsidP="006A1E2A">
      <w:pPr>
        <w:pStyle w:val="FootnoteText"/>
        <w:spacing w:line="360" w:lineRule="auto"/>
        <w:rPr>
          <w:color w:val="000000"/>
          <w:sz w:val="24"/>
          <w:szCs w:val="24"/>
        </w:rPr>
      </w:pPr>
      <w:r w:rsidRPr="00674628">
        <w:rPr>
          <w:sz w:val="24"/>
          <w:szCs w:val="24"/>
        </w:rPr>
        <w:t xml:space="preserve">Campion, </w:t>
      </w:r>
      <w:r>
        <w:rPr>
          <w:sz w:val="24"/>
          <w:szCs w:val="24"/>
        </w:rPr>
        <w:t xml:space="preserve">N. </w:t>
      </w:r>
      <w:r w:rsidRPr="00674628">
        <w:rPr>
          <w:i/>
          <w:iCs/>
          <w:sz w:val="24"/>
          <w:szCs w:val="24"/>
        </w:rPr>
        <w:t>The Dawn of Astrology: A Cultural History of Western Astrology: The Ancient and Classical Worlds</w:t>
      </w:r>
      <w:r w:rsidRPr="00674628">
        <w:rPr>
          <w:sz w:val="24"/>
          <w:szCs w:val="24"/>
        </w:rPr>
        <w:t>,</w:t>
      </w:r>
      <w:r w:rsidRPr="00674628">
        <w:rPr>
          <w:color w:val="000000"/>
          <w:sz w:val="24"/>
          <w:szCs w:val="24"/>
        </w:rPr>
        <w:t xml:space="preserve"> (London: Continuum Books, 2008). </w:t>
      </w:r>
    </w:p>
    <w:p w14:paraId="77B7DC85" w14:textId="77777777" w:rsidR="006A1E2A" w:rsidRDefault="006A1E2A" w:rsidP="006A1E2A">
      <w:pPr>
        <w:pStyle w:val="FootnoteText"/>
        <w:spacing w:line="360" w:lineRule="auto"/>
        <w:rPr>
          <w:color w:val="000000"/>
          <w:sz w:val="24"/>
          <w:szCs w:val="24"/>
        </w:rPr>
      </w:pPr>
    </w:p>
    <w:p w14:paraId="38AEE373" w14:textId="76EDA540" w:rsidR="006A1E2A" w:rsidRPr="006A1E2A" w:rsidRDefault="006A1E2A" w:rsidP="006A1E2A">
      <w:pPr>
        <w:pStyle w:val="FootnoteText"/>
        <w:spacing w:line="360" w:lineRule="auto"/>
        <w:rPr>
          <w:sz w:val="24"/>
          <w:szCs w:val="24"/>
        </w:rPr>
      </w:pPr>
      <w:r w:rsidRPr="00674628">
        <w:rPr>
          <w:sz w:val="24"/>
          <w:szCs w:val="24"/>
        </w:rPr>
        <w:t xml:space="preserve">Dick, </w:t>
      </w:r>
      <w:r>
        <w:rPr>
          <w:sz w:val="24"/>
          <w:szCs w:val="24"/>
        </w:rPr>
        <w:t xml:space="preserve">G. H. </w:t>
      </w:r>
      <w:r w:rsidRPr="00674628">
        <w:rPr>
          <w:sz w:val="24"/>
          <w:szCs w:val="24"/>
        </w:rPr>
        <w:t xml:space="preserve">‘Students of physick and astrology: a survey of astrological medicine in the age of science’, in </w:t>
      </w:r>
      <w:r w:rsidRPr="00674628">
        <w:rPr>
          <w:i/>
          <w:iCs/>
          <w:sz w:val="24"/>
          <w:szCs w:val="24"/>
        </w:rPr>
        <w:t>Journal of the History of Medicine and Allied Sciences</w:t>
      </w:r>
      <w:r w:rsidRPr="00674628">
        <w:rPr>
          <w:sz w:val="24"/>
          <w:szCs w:val="24"/>
        </w:rPr>
        <w:t>, vol.1 (Oxford: Oxford University Press, 1946).</w:t>
      </w:r>
    </w:p>
    <w:p w14:paraId="4E3C0265" w14:textId="77777777" w:rsidR="006A1E2A" w:rsidRDefault="006A1E2A" w:rsidP="006A1E2A">
      <w:pPr>
        <w:pStyle w:val="FootnoteText"/>
        <w:spacing w:line="360" w:lineRule="auto"/>
        <w:rPr>
          <w:sz w:val="24"/>
          <w:szCs w:val="24"/>
        </w:rPr>
      </w:pPr>
    </w:p>
    <w:p w14:paraId="3A987F54" w14:textId="5FB6163E" w:rsidR="006A1E2A" w:rsidRDefault="006A1E2A" w:rsidP="00674628">
      <w:pPr>
        <w:pStyle w:val="FootnoteText"/>
        <w:spacing w:line="360" w:lineRule="auto"/>
        <w:rPr>
          <w:sz w:val="24"/>
          <w:szCs w:val="24"/>
        </w:rPr>
      </w:pPr>
      <w:r w:rsidRPr="00674628">
        <w:rPr>
          <w:sz w:val="24"/>
          <w:szCs w:val="24"/>
        </w:rPr>
        <w:t>Duffin,</w:t>
      </w:r>
      <w:r>
        <w:rPr>
          <w:sz w:val="24"/>
          <w:szCs w:val="24"/>
        </w:rPr>
        <w:t xml:space="preserve"> J.</w:t>
      </w:r>
      <w:r w:rsidRPr="00674628">
        <w:rPr>
          <w:sz w:val="24"/>
          <w:szCs w:val="24"/>
        </w:rPr>
        <w:t xml:space="preserve"> </w:t>
      </w:r>
      <w:r w:rsidRPr="00674628">
        <w:rPr>
          <w:i/>
          <w:iCs/>
          <w:sz w:val="24"/>
          <w:szCs w:val="24"/>
        </w:rPr>
        <w:t xml:space="preserve">History of Medicine: A Scandalously Short Introduction, </w:t>
      </w:r>
      <w:r w:rsidRPr="00674628">
        <w:rPr>
          <w:sz w:val="24"/>
          <w:szCs w:val="24"/>
        </w:rPr>
        <w:t>(Toronto: University of Toronto Press, 1999).</w:t>
      </w:r>
    </w:p>
    <w:p w14:paraId="7D4DC764" w14:textId="77777777" w:rsidR="006A1E2A" w:rsidRDefault="006A1E2A" w:rsidP="00674628">
      <w:pPr>
        <w:pStyle w:val="FootnoteText"/>
        <w:spacing w:line="360" w:lineRule="auto"/>
        <w:rPr>
          <w:sz w:val="24"/>
          <w:szCs w:val="24"/>
        </w:rPr>
      </w:pPr>
    </w:p>
    <w:p w14:paraId="025D3E4F" w14:textId="6B59CBE8" w:rsidR="006A1E2A" w:rsidRDefault="006A1E2A" w:rsidP="006A1E2A">
      <w:pPr>
        <w:pStyle w:val="FootnoteText"/>
        <w:spacing w:line="360" w:lineRule="auto"/>
        <w:rPr>
          <w:sz w:val="24"/>
          <w:szCs w:val="24"/>
        </w:rPr>
      </w:pPr>
      <w:r w:rsidRPr="00674628">
        <w:rPr>
          <w:sz w:val="24"/>
          <w:szCs w:val="24"/>
        </w:rPr>
        <w:t xml:space="preserve">French, </w:t>
      </w:r>
      <w:r>
        <w:rPr>
          <w:sz w:val="24"/>
          <w:szCs w:val="24"/>
        </w:rPr>
        <w:t xml:space="preserve">R. </w:t>
      </w:r>
      <w:r w:rsidRPr="00674628">
        <w:rPr>
          <w:sz w:val="24"/>
          <w:szCs w:val="24"/>
        </w:rPr>
        <w:t xml:space="preserve">‘Foretelling the Future: Arabic Astrology and English Medicine in the Late Twelfth Century’, </w:t>
      </w:r>
      <w:r w:rsidRPr="00674628">
        <w:rPr>
          <w:i/>
          <w:iCs/>
          <w:sz w:val="24"/>
          <w:szCs w:val="24"/>
        </w:rPr>
        <w:t xml:space="preserve">Isis, </w:t>
      </w:r>
      <w:r w:rsidRPr="00674628">
        <w:rPr>
          <w:sz w:val="24"/>
          <w:szCs w:val="24"/>
        </w:rPr>
        <w:t>Vol.84, No.3 (University of Chicago Press: 1996)</w:t>
      </w:r>
    </w:p>
    <w:p w14:paraId="6A9D59C4" w14:textId="77777777" w:rsidR="00E83EE4" w:rsidRDefault="00E83EE4" w:rsidP="006A1E2A">
      <w:pPr>
        <w:pStyle w:val="FootnoteText"/>
        <w:spacing w:line="360" w:lineRule="auto"/>
        <w:rPr>
          <w:sz w:val="24"/>
          <w:szCs w:val="24"/>
        </w:rPr>
      </w:pPr>
    </w:p>
    <w:p w14:paraId="08EC61B3" w14:textId="2163445E" w:rsidR="00E83EE4" w:rsidRPr="00E83EE4" w:rsidRDefault="00E83EE4" w:rsidP="006A1E2A">
      <w:pPr>
        <w:pStyle w:val="FootnoteText"/>
        <w:spacing w:line="360" w:lineRule="auto"/>
        <w:rPr>
          <w:sz w:val="24"/>
          <w:szCs w:val="24"/>
        </w:rPr>
      </w:pPr>
      <w:r w:rsidRPr="00E83EE4">
        <w:rPr>
          <w:sz w:val="24"/>
          <w:szCs w:val="24"/>
        </w:rPr>
        <w:t>Haskins,</w:t>
      </w:r>
      <w:r w:rsidRPr="00E83EE4">
        <w:rPr>
          <w:sz w:val="24"/>
          <w:szCs w:val="24"/>
        </w:rPr>
        <w:t xml:space="preserve"> C. C.</w:t>
      </w:r>
      <w:r w:rsidRPr="00E83EE4">
        <w:rPr>
          <w:sz w:val="24"/>
          <w:szCs w:val="24"/>
        </w:rPr>
        <w:t xml:space="preserve"> ‘The Reception of Arabic Sciences in England’, in </w:t>
      </w:r>
      <w:r w:rsidRPr="00E83EE4">
        <w:rPr>
          <w:i/>
          <w:iCs/>
          <w:sz w:val="24"/>
          <w:szCs w:val="24"/>
        </w:rPr>
        <w:t xml:space="preserve">English Historical Review </w:t>
      </w:r>
      <w:r w:rsidRPr="00E83EE4">
        <w:rPr>
          <w:sz w:val="24"/>
          <w:szCs w:val="24"/>
        </w:rPr>
        <w:t>vol.30 (117), (Oxford: Oxford University Press, 1915).</w:t>
      </w:r>
    </w:p>
    <w:p w14:paraId="04952491" w14:textId="77777777" w:rsidR="006A1E2A" w:rsidRDefault="006A1E2A" w:rsidP="006A1E2A">
      <w:pPr>
        <w:pStyle w:val="FootnoteText"/>
        <w:spacing w:line="360" w:lineRule="auto"/>
        <w:rPr>
          <w:sz w:val="24"/>
          <w:szCs w:val="24"/>
        </w:rPr>
      </w:pPr>
    </w:p>
    <w:p w14:paraId="223CF35C" w14:textId="433F4D42" w:rsidR="006A1E2A" w:rsidRDefault="006A1E2A" w:rsidP="006A1E2A">
      <w:pPr>
        <w:pStyle w:val="FootnoteText"/>
        <w:spacing w:line="360" w:lineRule="auto"/>
        <w:rPr>
          <w:sz w:val="24"/>
          <w:szCs w:val="24"/>
        </w:rPr>
      </w:pPr>
      <w:proofErr w:type="spellStart"/>
      <w:r w:rsidRPr="00674628">
        <w:rPr>
          <w:sz w:val="24"/>
          <w:szCs w:val="24"/>
        </w:rPr>
        <w:t>Hofman</w:t>
      </w:r>
      <w:proofErr w:type="spellEnd"/>
      <w:r w:rsidRPr="00674628">
        <w:rPr>
          <w:sz w:val="24"/>
          <w:szCs w:val="24"/>
        </w:rPr>
        <w:t>,</w:t>
      </w:r>
      <w:r>
        <w:rPr>
          <w:sz w:val="24"/>
          <w:szCs w:val="24"/>
        </w:rPr>
        <w:t xml:space="preserve"> O.</w:t>
      </w:r>
      <w:r w:rsidRPr="00674628">
        <w:rPr>
          <w:sz w:val="24"/>
          <w:szCs w:val="24"/>
        </w:rPr>
        <w:t xml:space="preserve"> </w:t>
      </w:r>
      <w:r w:rsidRPr="00674628">
        <w:rPr>
          <w:i/>
          <w:iCs/>
          <w:sz w:val="24"/>
          <w:szCs w:val="24"/>
        </w:rPr>
        <w:t xml:space="preserve">Classical Medical Astrology: Healing with the Elements, </w:t>
      </w:r>
      <w:r w:rsidRPr="00674628">
        <w:rPr>
          <w:sz w:val="24"/>
          <w:szCs w:val="24"/>
        </w:rPr>
        <w:t>(Bournemouth: The Wessex Astrologer, 2009)</w:t>
      </w:r>
      <w:r>
        <w:rPr>
          <w:sz w:val="24"/>
          <w:szCs w:val="24"/>
        </w:rPr>
        <w:t>.</w:t>
      </w:r>
    </w:p>
    <w:p w14:paraId="7AE213CD" w14:textId="77777777" w:rsidR="006A1E2A" w:rsidRPr="00674628" w:rsidRDefault="006A1E2A" w:rsidP="006A1E2A">
      <w:pPr>
        <w:pStyle w:val="FootnoteText"/>
        <w:spacing w:line="360" w:lineRule="auto"/>
        <w:rPr>
          <w:sz w:val="24"/>
          <w:szCs w:val="24"/>
        </w:rPr>
      </w:pPr>
    </w:p>
    <w:p w14:paraId="0E55B590" w14:textId="77777777" w:rsidR="006A1E2A" w:rsidRDefault="006A1E2A" w:rsidP="006A1E2A">
      <w:pPr>
        <w:pStyle w:val="FootnoteText"/>
        <w:spacing w:line="360" w:lineRule="auto"/>
        <w:rPr>
          <w:sz w:val="24"/>
          <w:szCs w:val="24"/>
        </w:rPr>
      </w:pPr>
      <w:r w:rsidRPr="00674628">
        <w:rPr>
          <w:sz w:val="24"/>
          <w:szCs w:val="24"/>
        </w:rPr>
        <w:lastRenderedPageBreak/>
        <w:t>Hoskin</w:t>
      </w:r>
      <w:r>
        <w:rPr>
          <w:sz w:val="24"/>
          <w:szCs w:val="24"/>
        </w:rPr>
        <w:t xml:space="preserve">, M. &amp; </w:t>
      </w:r>
      <w:r w:rsidRPr="00674628">
        <w:rPr>
          <w:sz w:val="24"/>
          <w:szCs w:val="24"/>
        </w:rPr>
        <w:t xml:space="preserve">Gingerich, </w:t>
      </w:r>
      <w:r>
        <w:rPr>
          <w:sz w:val="24"/>
          <w:szCs w:val="24"/>
        </w:rPr>
        <w:t xml:space="preserve">O. </w:t>
      </w:r>
      <w:r w:rsidRPr="00674628">
        <w:rPr>
          <w:i/>
          <w:iCs/>
          <w:sz w:val="24"/>
          <w:szCs w:val="24"/>
        </w:rPr>
        <w:t xml:space="preserve">Medieval Latin astronomy, </w:t>
      </w:r>
      <w:r w:rsidRPr="00674628">
        <w:rPr>
          <w:sz w:val="24"/>
          <w:szCs w:val="24"/>
        </w:rPr>
        <w:t>in ‘The Cambridge Concise History of Astronomy’ eds. Michael Hoskin</w:t>
      </w:r>
      <w:r w:rsidRPr="00674628">
        <w:rPr>
          <w:i/>
          <w:iCs/>
          <w:sz w:val="24"/>
          <w:szCs w:val="24"/>
        </w:rPr>
        <w:t xml:space="preserve">, </w:t>
      </w:r>
      <w:r w:rsidRPr="00674628">
        <w:rPr>
          <w:sz w:val="24"/>
          <w:szCs w:val="24"/>
        </w:rPr>
        <w:t xml:space="preserve">(Cambridge University Press: 1998). </w:t>
      </w:r>
    </w:p>
    <w:p w14:paraId="2141B128" w14:textId="77777777" w:rsidR="006A1E2A" w:rsidRPr="00674628" w:rsidRDefault="006A1E2A" w:rsidP="006A1E2A">
      <w:pPr>
        <w:pStyle w:val="FootnoteText"/>
        <w:spacing w:line="360" w:lineRule="auto"/>
        <w:rPr>
          <w:sz w:val="24"/>
          <w:szCs w:val="24"/>
        </w:rPr>
      </w:pPr>
    </w:p>
    <w:p w14:paraId="7ADBAF14" w14:textId="77777777" w:rsidR="006A1E2A" w:rsidRDefault="006A1E2A" w:rsidP="006A1E2A">
      <w:pPr>
        <w:pStyle w:val="FootnoteText"/>
        <w:spacing w:line="360" w:lineRule="auto"/>
        <w:rPr>
          <w:sz w:val="24"/>
          <w:szCs w:val="24"/>
        </w:rPr>
      </w:pPr>
      <w:r w:rsidRPr="00674628">
        <w:rPr>
          <w:sz w:val="24"/>
          <w:szCs w:val="24"/>
        </w:rPr>
        <w:t>Javier,</w:t>
      </w:r>
      <w:r>
        <w:rPr>
          <w:sz w:val="24"/>
          <w:szCs w:val="24"/>
        </w:rPr>
        <w:t xml:space="preserve"> H.</w:t>
      </w:r>
      <w:r w:rsidRPr="00674628">
        <w:rPr>
          <w:sz w:val="24"/>
          <w:szCs w:val="24"/>
        </w:rPr>
        <w:t xml:space="preserve"> ‘The Four Humours Theory’, in </w:t>
      </w:r>
      <w:r w:rsidRPr="00674628">
        <w:rPr>
          <w:i/>
          <w:iCs/>
          <w:sz w:val="24"/>
          <w:szCs w:val="24"/>
        </w:rPr>
        <w:t xml:space="preserve">ESAI, </w:t>
      </w:r>
      <w:r w:rsidRPr="00674628">
        <w:rPr>
          <w:sz w:val="24"/>
          <w:szCs w:val="24"/>
        </w:rPr>
        <w:t xml:space="preserve">vol.12, (21), (United States: College of </w:t>
      </w:r>
      <w:proofErr w:type="spellStart"/>
      <w:r w:rsidRPr="00674628">
        <w:rPr>
          <w:sz w:val="24"/>
          <w:szCs w:val="24"/>
        </w:rPr>
        <w:t>DuPage</w:t>
      </w:r>
      <w:proofErr w:type="spellEnd"/>
      <w:r w:rsidRPr="00674628">
        <w:rPr>
          <w:sz w:val="24"/>
          <w:szCs w:val="24"/>
        </w:rPr>
        <w:t xml:space="preserve"> Digital Press, 2014)</w:t>
      </w:r>
      <w:r>
        <w:rPr>
          <w:sz w:val="24"/>
          <w:szCs w:val="24"/>
        </w:rPr>
        <w:t>.</w:t>
      </w:r>
    </w:p>
    <w:p w14:paraId="5C9C0DF7" w14:textId="77777777" w:rsidR="006A1E2A" w:rsidRDefault="006A1E2A" w:rsidP="006A1E2A">
      <w:pPr>
        <w:pStyle w:val="FootnoteText"/>
        <w:spacing w:line="360" w:lineRule="auto"/>
        <w:rPr>
          <w:sz w:val="24"/>
          <w:szCs w:val="24"/>
        </w:rPr>
      </w:pPr>
    </w:p>
    <w:p w14:paraId="3C623A93" w14:textId="6B264710" w:rsidR="00674628" w:rsidRDefault="006A1E2A" w:rsidP="00674628">
      <w:pPr>
        <w:pStyle w:val="FootnoteText"/>
        <w:spacing w:line="360" w:lineRule="auto"/>
        <w:rPr>
          <w:sz w:val="24"/>
          <w:szCs w:val="24"/>
        </w:rPr>
      </w:pPr>
      <w:proofErr w:type="spellStart"/>
      <w:r w:rsidRPr="00674628">
        <w:rPr>
          <w:sz w:val="24"/>
          <w:szCs w:val="24"/>
        </w:rPr>
        <w:t>Kassell</w:t>
      </w:r>
      <w:proofErr w:type="spellEnd"/>
      <w:r w:rsidRPr="00674628">
        <w:rPr>
          <w:sz w:val="24"/>
          <w:szCs w:val="24"/>
        </w:rPr>
        <w:t xml:space="preserve">, </w:t>
      </w:r>
      <w:r>
        <w:rPr>
          <w:sz w:val="24"/>
          <w:szCs w:val="24"/>
        </w:rPr>
        <w:t xml:space="preserve">L. </w:t>
      </w:r>
      <w:r w:rsidRPr="00674628">
        <w:rPr>
          <w:sz w:val="24"/>
          <w:szCs w:val="24"/>
        </w:rPr>
        <w:t xml:space="preserve">‘Casebooks in Early Modern England: Medicine, Astrology, and Written Records’, in </w:t>
      </w:r>
      <w:r w:rsidRPr="00674628">
        <w:rPr>
          <w:i/>
          <w:iCs/>
          <w:sz w:val="24"/>
          <w:szCs w:val="24"/>
        </w:rPr>
        <w:t xml:space="preserve">Bulletin of the History of Medicine, </w:t>
      </w:r>
      <w:r w:rsidRPr="00674628">
        <w:rPr>
          <w:sz w:val="24"/>
          <w:szCs w:val="24"/>
        </w:rPr>
        <w:t>Winter edition, 88 (4), (Johns Hopkins University: Hopkins Press, 2014).</w:t>
      </w:r>
    </w:p>
    <w:p w14:paraId="5FDADFE6" w14:textId="77777777" w:rsidR="00E83EE4" w:rsidRDefault="00E83EE4" w:rsidP="00674628">
      <w:pPr>
        <w:pStyle w:val="FootnoteText"/>
        <w:spacing w:line="360" w:lineRule="auto"/>
        <w:rPr>
          <w:sz w:val="24"/>
          <w:szCs w:val="24"/>
        </w:rPr>
      </w:pPr>
    </w:p>
    <w:p w14:paraId="3E60BAC0" w14:textId="663A96C2" w:rsidR="00E83EE4" w:rsidRPr="00E83EE4" w:rsidRDefault="00E83EE4" w:rsidP="00674628">
      <w:pPr>
        <w:pStyle w:val="FootnoteText"/>
        <w:spacing w:line="360" w:lineRule="auto"/>
        <w:rPr>
          <w:sz w:val="24"/>
          <w:szCs w:val="24"/>
        </w:rPr>
      </w:pPr>
      <w:proofErr w:type="spellStart"/>
      <w:r w:rsidRPr="00E83EE4">
        <w:rPr>
          <w:sz w:val="24"/>
          <w:szCs w:val="24"/>
        </w:rPr>
        <w:t>Malz</w:t>
      </w:r>
      <w:proofErr w:type="spellEnd"/>
      <w:r w:rsidRPr="00E83EE4">
        <w:rPr>
          <w:sz w:val="24"/>
          <w:szCs w:val="24"/>
        </w:rPr>
        <w:t xml:space="preserve">, </w:t>
      </w:r>
      <w:r w:rsidRPr="00E83EE4">
        <w:rPr>
          <w:sz w:val="24"/>
          <w:szCs w:val="24"/>
        </w:rPr>
        <w:t xml:space="preserve">D. </w:t>
      </w:r>
      <w:r w:rsidRPr="00E83EE4">
        <w:rPr>
          <w:sz w:val="24"/>
          <w:szCs w:val="24"/>
        </w:rPr>
        <w:t xml:space="preserve">‘Astrology in the Renaissance’, in </w:t>
      </w:r>
      <w:proofErr w:type="spellStart"/>
      <w:r w:rsidRPr="00E83EE4">
        <w:rPr>
          <w:sz w:val="24"/>
          <w:szCs w:val="24"/>
        </w:rPr>
        <w:t>Sgarbi</w:t>
      </w:r>
      <w:proofErr w:type="spellEnd"/>
      <w:r w:rsidRPr="00E83EE4">
        <w:rPr>
          <w:sz w:val="24"/>
          <w:szCs w:val="24"/>
        </w:rPr>
        <w:t xml:space="preserve">, M. </w:t>
      </w:r>
      <w:r w:rsidRPr="00E83EE4">
        <w:rPr>
          <w:sz w:val="24"/>
          <w:szCs w:val="24"/>
        </w:rPr>
        <w:t xml:space="preserve">(eds) </w:t>
      </w:r>
      <w:r w:rsidRPr="00E83EE4">
        <w:rPr>
          <w:i/>
          <w:iCs/>
          <w:sz w:val="24"/>
          <w:szCs w:val="24"/>
        </w:rPr>
        <w:t xml:space="preserve">Encyclopaedia of Renaissance Philosophy </w:t>
      </w:r>
      <w:r w:rsidRPr="00E83EE4">
        <w:rPr>
          <w:sz w:val="24"/>
          <w:szCs w:val="24"/>
        </w:rPr>
        <w:t>(New York: Springer Publishing, 2019).</w:t>
      </w:r>
    </w:p>
    <w:p w14:paraId="522081AC" w14:textId="77777777" w:rsidR="00674628" w:rsidRDefault="00674628" w:rsidP="00674628">
      <w:pPr>
        <w:pStyle w:val="FootnoteText"/>
        <w:spacing w:line="360" w:lineRule="auto"/>
        <w:rPr>
          <w:sz w:val="24"/>
          <w:szCs w:val="24"/>
        </w:rPr>
      </w:pPr>
    </w:p>
    <w:p w14:paraId="6A5D8B3C" w14:textId="77777777" w:rsidR="006A1E2A" w:rsidRDefault="006A1E2A" w:rsidP="006A1E2A">
      <w:pPr>
        <w:pStyle w:val="FootnoteText"/>
        <w:spacing w:line="360" w:lineRule="auto"/>
        <w:rPr>
          <w:sz w:val="24"/>
          <w:szCs w:val="24"/>
        </w:rPr>
      </w:pPr>
      <w:r w:rsidRPr="00674628">
        <w:rPr>
          <w:sz w:val="24"/>
          <w:szCs w:val="24"/>
        </w:rPr>
        <w:t xml:space="preserve">Mitchell, </w:t>
      </w:r>
      <w:r>
        <w:rPr>
          <w:sz w:val="24"/>
          <w:szCs w:val="24"/>
        </w:rPr>
        <w:t xml:space="preserve">C. </w:t>
      </w:r>
      <w:r w:rsidRPr="00674628">
        <w:rPr>
          <w:i/>
          <w:iCs/>
          <w:sz w:val="24"/>
          <w:szCs w:val="24"/>
        </w:rPr>
        <w:t xml:space="preserve">England’s First Astrology Book: Roger of Hereford’s Judicial Astrology, </w:t>
      </w:r>
      <w:r w:rsidRPr="00674628">
        <w:rPr>
          <w:sz w:val="24"/>
          <w:szCs w:val="24"/>
        </w:rPr>
        <w:t xml:space="preserve">(Leicester: </w:t>
      </w:r>
      <w:proofErr w:type="spellStart"/>
      <w:r w:rsidRPr="00674628">
        <w:rPr>
          <w:sz w:val="24"/>
          <w:szCs w:val="24"/>
        </w:rPr>
        <w:t>Almuten</w:t>
      </w:r>
      <w:proofErr w:type="spellEnd"/>
      <w:r w:rsidRPr="00674628">
        <w:rPr>
          <w:sz w:val="24"/>
          <w:szCs w:val="24"/>
        </w:rPr>
        <w:t xml:space="preserve"> </w:t>
      </w:r>
      <w:proofErr w:type="spellStart"/>
      <w:r w:rsidRPr="00674628">
        <w:rPr>
          <w:sz w:val="24"/>
          <w:szCs w:val="24"/>
        </w:rPr>
        <w:t>Figuris</w:t>
      </w:r>
      <w:proofErr w:type="spellEnd"/>
      <w:r w:rsidRPr="00674628">
        <w:rPr>
          <w:sz w:val="24"/>
          <w:szCs w:val="24"/>
        </w:rPr>
        <w:t xml:space="preserve"> Publications, 2021)</w:t>
      </w:r>
      <w:r>
        <w:rPr>
          <w:sz w:val="24"/>
          <w:szCs w:val="24"/>
        </w:rPr>
        <w:t>.</w:t>
      </w:r>
    </w:p>
    <w:p w14:paraId="018BC6FD" w14:textId="77777777" w:rsidR="006A1E2A" w:rsidRPr="00674628" w:rsidRDefault="006A1E2A" w:rsidP="00674628">
      <w:pPr>
        <w:pStyle w:val="FootnoteText"/>
        <w:spacing w:line="360" w:lineRule="auto"/>
        <w:rPr>
          <w:sz w:val="24"/>
          <w:szCs w:val="24"/>
        </w:rPr>
      </w:pPr>
    </w:p>
    <w:p w14:paraId="6322798B" w14:textId="11BF77BB" w:rsidR="00674628" w:rsidRDefault="00674628" w:rsidP="00674628">
      <w:pPr>
        <w:pStyle w:val="FootnoteText"/>
        <w:spacing w:line="360" w:lineRule="auto"/>
        <w:rPr>
          <w:sz w:val="24"/>
          <w:szCs w:val="24"/>
        </w:rPr>
      </w:pPr>
      <w:r w:rsidRPr="00674628">
        <w:rPr>
          <w:sz w:val="24"/>
          <w:szCs w:val="24"/>
        </w:rPr>
        <w:t xml:space="preserve">Moran, </w:t>
      </w:r>
      <w:r>
        <w:rPr>
          <w:sz w:val="24"/>
          <w:szCs w:val="24"/>
        </w:rPr>
        <w:t xml:space="preserve">T, B. </w:t>
      </w:r>
      <w:r w:rsidRPr="00674628">
        <w:rPr>
          <w:sz w:val="24"/>
          <w:szCs w:val="24"/>
        </w:rPr>
        <w:t>‘</w:t>
      </w:r>
      <w:proofErr w:type="spellStart"/>
      <w:r w:rsidRPr="00674628">
        <w:rPr>
          <w:sz w:val="24"/>
          <w:szCs w:val="24"/>
        </w:rPr>
        <w:t>Paracelsianism</w:t>
      </w:r>
      <w:proofErr w:type="spellEnd"/>
      <w:r w:rsidRPr="00674628">
        <w:rPr>
          <w:sz w:val="24"/>
          <w:szCs w:val="24"/>
        </w:rPr>
        <w:t xml:space="preserve">’, in Glenn A. Magee (eds). </w:t>
      </w:r>
      <w:r w:rsidRPr="00674628">
        <w:rPr>
          <w:i/>
          <w:iCs/>
          <w:sz w:val="24"/>
          <w:szCs w:val="24"/>
        </w:rPr>
        <w:t xml:space="preserve">The Cambridge Handbook of Western Mysticism and Esotericism, </w:t>
      </w:r>
      <w:r w:rsidRPr="00674628">
        <w:rPr>
          <w:sz w:val="24"/>
          <w:szCs w:val="24"/>
        </w:rPr>
        <w:t>(Cambridge: Cambridge University Press, 2016).</w:t>
      </w:r>
    </w:p>
    <w:p w14:paraId="31630F17" w14:textId="77777777" w:rsidR="00E83EE4" w:rsidRPr="00E83EE4" w:rsidRDefault="00E83EE4" w:rsidP="00674628">
      <w:pPr>
        <w:pStyle w:val="FootnoteText"/>
        <w:spacing w:line="360" w:lineRule="auto"/>
        <w:rPr>
          <w:sz w:val="24"/>
          <w:szCs w:val="24"/>
        </w:rPr>
      </w:pPr>
    </w:p>
    <w:p w14:paraId="79AD3E3F" w14:textId="2DEDBEE0" w:rsidR="00E83EE4" w:rsidRPr="00E83EE4" w:rsidRDefault="00E83EE4" w:rsidP="00674628">
      <w:pPr>
        <w:pStyle w:val="FootnoteText"/>
        <w:spacing w:line="360" w:lineRule="auto"/>
        <w:rPr>
          <w:sz w:val="24"/>
          <w:szCs w:val="24"/>
        </w:rPr>
      </w:pPr>
      <w:proofErr w:type="spellStart"/>
      <w:r w:rsidRPr="00E83EE4">
        <w:rPr>
          <w:sz w:val="24"/>
          <w:szCs w:val="24"/>
        </w:rPr>
        <w:t>Nothaft</w:t>
      </w:r>
      <w:proofErr w:type="spellEnd"/>
      <w:r w:rsidRPr="00E83EE4">
        <w:rPr>
          <w:sz w:val="24"/>
          <w:szCs w:val="24"/>
        </w:rPr>
        <w:t>,</w:t>
      </w:r>
      <w:r w:rsidRPr="00E83EE4">
        <w:rPr>
          <w:sz w:val="24"/>
          <w:szCs w:val="24"/>
        </w:rPr>
        <w:t xml:space="preserve"> E. P.</w:t>
      </w:r>
      <w:r w:rsidRPr="00E83EE4">
        <w:rPr>
          <w:sz w:val="24"/>
          <w:szCs w:val="24"/>
        </w:rPr>
        <w:t xml:space="preserve"> ‘A Reluctant Innovator: Graeco-Arabic Astronomy in the </w:t>
      </w:r>
      <w:proofErr w:type="spellStart"/>
      <w:r w:rsidRPr="00E83EE4">
        <w:rPr>
          <w:sz w:val="24"/>
          <w:szCs w:val="24"/>
        </w:rPr>
        <w:t>Computus</w:t>
      </w:r>
      <w:proofErr w:type="spellEnd"/>
      <w:r w:rsidRPr="00E83EE4">
        <w:rPr>
          <w:sz w:val="24"/>
          <w:szCs w:val="24"/>
        </w:rPr>
        <w:t xml:space="preserve"> of Magister </w:t>
      </w:r>
      <w:proofErr w:type="spellStart"/>
      <w:r w:rsidRPr="00E83EE4">
        <w:rPr>
          <w:sz w:val="24"/>
          <w:szCs w:val="24"/>
        </w:rPr>
        <w:t>Cunestabulus</w:t>
      </w:r>
      <w:proofErr w:type="spellEnd"/>
      <w:r w:rsidRPr="00E83EE4">
        <w:rPr>
          <w:sz w:val="24"/>
          <w:szCs w:val="24"/>
        </w:rPr>
        <w:t xml:space="preserve"> (1175)’, in </w:t>
      </w:r>
      <w:r w:rsidRPr="00E83EE4">
        <w:rPr>
          <w:i/>
          <w:iCs/>
          <w:sz w:val="24"/>
          <w:szCs w:val="24"/>
        </w:rPr>
        <w:t xml:space="preserve">Early Science and Medicine, </w:t>
      </w:r>
      <w:r w:rsidRPr="00E83EE4">
        <w:rPr>
          <w:sz w:val="24"/>
          <w:szCs w:val="24"/>
        </w:rPr>
        <w:t>vol.22 (1), (Leiden: Brill Publications, 2017)</w:t>
      </w:r>
      <w:r w:rsidRPr="00E83EE4">
        <w:rPr>
          <w:sz w:val="24"/>
          <w:szCs w:val="24"/>
        </w:rPr>
        <w:t>.</w:t>
      </w:r>
    </w:p>
    <w:p w14:paraId="12FAC0C4" w14:textId="77777777" w:rsidR="006A1E2A" w:rsidRDefault="006A1E2A" w:rsidP="00674628">
      <w:pPr>
        <w:pStyle w:val="FootnoteText"/>
        <w:spacing w:line="360" w:lineRule="auto"/>
        <w:rPr>
          <w:sz w:val="24"/>
          <w:szCs w:val="24"/>
        </w:rPr>
      </w:pPr>
    </w:p>
    <w:p w14:paraId="02962287" w14:textId="243DE54C" w:rsidR="006A1E2A" w:rsidRDefault="006A1E2A" w:rsidP="00674628">
      <w:pPr>
        <w:pStyle w:val="FootnoteText"/>
        <w:spacing w:line="360" w:lineRule="auto"/>
        <w:rPr>
          <w:sz w:val="24"/>
          <w:szCs w:val="24"/>
        </w:rPr>
      </w:pPr>
      <w:r w:rsidRPr="00674628">
        <w:rPr>
          <w:rFonts w:eastAsia="Times New Roman"/>
          <w:sz w:val="24"/>
          <w:szCs w:val="24"/>
          <w:lang w:eastAsia="en-GB"/>
        </w:rPr>
        <w:t>Pfeffer,</w:t>
      </w:r>
      <w:r>
        <w:rPr>
          <w:rFonts w:eastAsia="Times New Roman"/>
          <w:sz w:val="24"/>
          <w:szCs w:val="24"/>
          <w:lang w:eastAsia="en-GB"/>
        </w:rPr>
        <w:t xml:space="preserve"> M.</w:t>
      </w:r>
      <w:r w:rsidRPr="00674628">
        <w:rPr>
          <w:rFonts w:eastAsia="Times New Roman"/>
          <w:sz w:val="24"/>
          <w:szCs w:val="24"/>
          <w:lang w:eastAsia="en-GB"/>
        </w:rPr>
        <w:t xml:space="preserve"> 'Reassessing the Marginalization of Astrology in the Early Modern World</w:t>
      </w:r>
      <w:r w:rsidRPr="00674628">
        <w:rPr>
          <w:rFonts w:eastAsia="Times New Roman"/>
          <w:i/>
          <w:iCs/>
          <w:sz w:val="24"/>
          <w:szCs w:val="24"/>
          <w:lang w:eastAsia="en-GB"/>
        </w:rPr>
        <w:t xml:space="preserve">' </w:t>
      </w:r>
      <w:r w:rsidRPr="00674628">
        <w:rPr>
          <w:rFonts w:eastAsia="Times New Roman"/>
          <w:sz w:val="24"/>
          <w:szCs w:val="24"/>
          <w:lang w:eastAsia="en-GB"/>
        </w:rPr>
        <w:t xml:space="preserve">in </w:t>
      </w:r>
      <w:r w:rsidRPr="00674628">
        <w:rPr>
          <w:rFonts w:eastAsia="Times New Roman"/>
          <w:i/>
          <w:iCs/>
          <w:sz w:val="24"/>
          <w:szCs w:val="24"/>
          <w:lang w:eastAsia="en-GB"/>
        </w:rPr>
        <w:t xml:space="preserve">The Historical Journal, </w:t>
      </w:r>
      <w:r w:rsidRPr="00674628">
        <w:rPr>
          <w:rFonts w:eastAsia="Times New Roman"/>
          <w:sz w:val="24"/>
          <w:szCs w:val="24"/>
          <w:lang w:eastAsia="en-GB"/>
        </w:rPr>
        <w:t>vol.66 (Oxford: University of Oxford Press, 2023).</w:t>
      </w:r>
    </w:p>
    <w:p w14:paraId="3222E8C9" w14:textId="77777777" w:rsidR="006A1E2A" w:rsidRDefault="006A1E2A" w:rsidP="00674628">
      <w:pPr>
        <w:pStyle w:val="FootnoteText"/>
        <w:spacing w:line="360" w:lineRule="auto"/>
        <w:rPr>
          <w:sz w:val="24"/>
          <w:szCs w:val="24"/>
        </w:rPr>
      </w:pPr>
    </w:p>
    <w:p w14:paraId="10B81E3C" w14:textId="5D00194B" w:rsidR="006A1E2A" w:rsidRDefault="006A1E2A" w:rsidP="00674628">
      <w:pPr>
        <w:pStyle w:val="FootnoteText"/>
        <w:spacing w:line="360" w:lineRule="auto"/>
        <w:rPr>
          <w:sz w:val="24"/>
          <w:szCs w:val="24"/>
        </w:rPr>
      </w:pPr>
      <w:r w:rsidRPr="00674628">
        <w:rPr>
          <w:sz w:val="24"/>
          <w:szCs w:val="24"/>
        </w:rPr>
        <w:t>Riddler</w:t>
      </w:r>
      <w:r>
        <w:rPr>
          <w:sz w:val="24"/>
          <w:szCs w:val="24"/>
        </w:rPr>
        <w:t>, P. J.</w:t>
      </w:r>
      <w:r w:rsidRPr="00674628">
        <w:rPr>
          <w:sz w:val="24"/>
          <w:szCs w:val="24"/>
        </w:rPr>
        <w:t xml:space="preserve"> ‘The Marginalization of Astrology in </w:t>
      </w:r>
      <w:proofErr w:type="gramStart"/>
      <w:r w:rsidRPr="00674628">
        <w:rPr>
          <w:sz w:val="24"/>
          <w:szCs w:val="24"/>
        </w:rPr>
        <w:t>Seventeenth-Century Scotland</w:t>
      </w:r>
      <w:proofErr w:type="gramEnd"/>
      <w:r w:rsidRPr="00674628">
        <w:rPr>
          <w:sz w:val="24"/>
          <w:szCs w:val="24"/>
        </w:rPr>
        <w:t xml:space="preserve">’, in </w:t>
      </w:r>
      <w:r w:rsidRPr="00674628">
        <w:rPr>
          <w:i/>
          <w:iCs/>
          <w:sz w:val="24"/>
          <w:szCs w:val="24"/>
        </w:rPr>
        <w:t xml:space="preserve">Early Science and Medicine </w:t>
      </w:r>
      <w:r w:rsidRPr="00674628">
        <w:rPr>
          <w:sz w:val="24"/>
          <w:szCs w:val="24"/>
        </w:rPr>
        <w:t>vol.22, no.5/6 (Leiden: Brill Publishers, 2017).</w:t>
      </w:r>
    </w:p>
    <w:p w14:paraId="6610AF2A" w14:textId="77777777" w:rsidR="00674628" w:rsidRPr="00674628" w:rsidRDefault="00674628" w:rsidP="00674628">
      <w:pPr>
        <w:pStyle w:val="FootnoteText"/>
        <w:spacing w:line="360" w:lineRule="auto"/>
        <w:rPr>
          <w:sz w:val="24"/>
          <w:szCs w:val="24"/>
        </w:rPr>
      </w:pPr>
    </w:p>
    <w:p w14:paraId="097B4A4B" w14:textId="39FE0763" w:rsidR="00674628" w:rsidRDefault="00674628" w:rsidP="00674628">
      <w:pPr>
        <w:pStyle w:val="FootnoteText"/>
        <w:spacing w:line="360" w:lineRule="auto"/>
        <w:rPr>
          <w:sz w:val="24"/>
          <w:szCs w:val="24"/>
        </w:rPr>
      </w:pPr>
      <w:r w:rsidRPr="00674628">
        <w:rPr>
          <w:sz w:val="24"/>
          <w:szCs w:val="24"/>
        </w:rPr>
        <w:t xml:space="preserve">Rowland, </w:t>
      </w:r>
      <w:r>
        <w:rPr>
          <w:sz w:val="24"/>
          <w:szCs w:val="24"/>
        </w:rPr>
        <w:t xml:space="preserve">W. </w:t>
      </w:r>
      <w:r w:rsidRPr="00674628">
        <w:rPr>
          <w:i/>
          <w:iCs/>
          <w:sz w:val="24"/>
          <w:szCs w:val="24"/>
        </w:rPr>
        <w:t xml:space="preserve">Galileo’s Mistake: A New Look </w:t>
      </w:r>
      <w:proofErr w:type="gramStart"/>
      <w:r w:rsidRPr="00674628">
        <w:rPr>
          <w:i/>
          <w:iCs/>
          <w:sz w:val="24"/>
          <w:szCs w:val="24"/>
        </w:rPr>
        <w:t>At</w:t>
      </w:r>
      <w:proofErr w:type="gramEnd"/>
      <w:r w:rsidRPr="00674628">
        <w:rPr>
          <w:i/>
          <w:iCs/>
          <w:sz w:val="24"/>
          <w:szCs w:val="24"/>
        </w:rPr>
        <w:t xml:space="preserve"> the Epic Confrontation Between Galileo and the Church, </w:t>
      </w:r>
      <w:r w:rsidRPr="00674628">
        <w:rPr>
          <w:sz w:val="24"/>
          <w:szCs w:val="24"/>
        </w:rPr>
        <w:t>(New York: Arcade Publishing)</w:t>
      </w:r>
      <w:r>
        <w:rPr>
          <w:sz w:val="24"/>
          <w:szCs w:val="24"/>
        </w:rPr>
        <w:t>.</w:t>
      </w:r>
    </w:p>
    <w:p w14:paraId="348B2722" w14:textId="77777777" w:rsidR="006A1E2A" w:rsidRDefault="006A1E2A" w:rsidP="00674628">
      <w:pPr>
        <w:pStyle w:val="FootnoteText"/>
        <w:spacing w:line="360" w:lineRule="auto"/>
        <w:rPr>
          <w:sz w:val="24"/>
          <w:szCs w:val="24"/>
        </w:rPr>
      </w:pPr>
    </w:p>
    <w:p w14:paraId="6AB5C84E" w14:textId="77777777" w:rsidR="006A1E2A" w:rsidRDefault="006A1E2A" w:rsidP="006A1E2A">
      <w:pPr>
        <w:pStyle w:val="FootnoteText"/>
        <w:spacing w:line="360" w:lineRule="auto"/>
        <w:rPr>
          <w:sz w:val="24"/>
          <w:szCs w:val="24"/>
        </w:rPr>
      </w:pPr>
      <w:r w:rsidRPr="00674628">
        <w:rPr>
          <w:sz w:val="24"/>
          <w:szCs w:val="24"/>
        </w:rPr>
        <w:t>Stone,</w:t>
      </w:r>
      <w:r>
        <w:rPr>
          <w:sz w:val="24"/>
          <w:szCs w:val="24"/>
        </w:rPr>
        <w:t xml:space="preserve"> L.</w:t>
      </w:r>
      <w:r w:rsidRPr="00674628">
        <w:rPr>
          <w:sz w:val="24"/>
          <w:szCs w:val="24"/>
        </w:rPr>
        <w:t xml:space="preserve"> ‘The Educational Revolution in England, 1560-1640’, in </w:t>
      </w:r>
      <w:r w:rsidRPr="00674628">
        <w:rPr>
          <w:i/>
          <w:iCs/>
          <w:sz w:val="24"/>
          <w:szCs w:val="24"/>
        </w:rPr>
        <w:t>Past &amp; Present,</w:t>
      </w:r>
      <w:r w:rsidRPr="00674628">
        <w:rPr>
          <w:sz w:val="24"/>
          <w:szCs w:val="24"/>
        </w:rPr>
        <w:t xml:space="preserve"> vol.28 (1) July edition (Oxford: Oxford University Press, 1964)</w:t>
      </w:r>
      <w:r>
        <w:rPr>
          <w:sz w:val="24"/>
          <w:szCs w:val="24"/>
        </w:rPr>
        <w:t>.</w:t>
      </w:r>
    </w:p>
    <w:p w14:paraId="2E360DA2" w14:textId="77777777" w:rsidR="006A1E2A" w:rsidRDefault="006A1E2A" w:rsidP="00674628">
      <w:pPr>
        <w:pStyle w:val="FootnoteText"/>
        <w:spacing w:line="360" w:lineRule="auto"/>
        <w:rPr>
          <w:sz w:val="24"/>
          <w:szCs w:val="24"/>
        </w:rPr>
      </w:pPr>
    </w:p>
    <w:p w14:paraId="729BF6B2" w14:textId="77777777" w:rsidR="006A1E2A" w:rsidRDefault="006A1E2A" w:rsidP="006A1E2A">
      <w:pPr>
        <w:pStyle w:val="FootnoteText"/>
        <w:spacing w:line="360" w:lineRule="auto"/>
        <w:rPr>
          <w:sz w:val="24"/>
          <w:szCs w:val="24"/>
        </w:rPr>
      </w:pPr>
      <w:proofErr w:type="spellStart"/>
      <w:r w:rsidRPr="00674628">
        <w:rPr>
          <w:sz w:val="24"/>
          <w:szCs w:val="24"/>
        </w:rPr>
        <w:t>Vermij</w:t>
      </w:r>
      <w:proofErr w:type="spellEnd"/>
      <w:r w:rsidRPr="00674628">
        <w:rPr>
          <w:sz w:val="24"/>
          <w:szCs w:val="24"/>
        </w:rPr>
        <w:t xml:space="preserve">, </w:t>
      </w:r>
      <w:r>
        <w:rPr>
          <w:sz w:val="24"/>
          <w:szCs w:val="24"/>
        </w:rPr>
        <w:t xml:space="preserve">R. </w:t>
      </w:r>
      <w:r w:rsidRPr="00674628">
        <w:rPr>
          <w:sz w:val="24"/>
          <w:szCs w:val="24"/>
        </w:rPr>
        <w:t>‘Marginalisation of astrology among Dutch astronomers in the first half of the 17</w:t>
      </w:r>
      <w:r w:rsidRPr="00674628">
        <w:rPr>
          <w:sz w:val="24"/>
          <w:szCs w:val="24"/>
          <w:vertAlign w:val="superscript"/>
        </w:rPr>
        <w:t>th</w:t>
      </w:r>
      <w:r w:rsidRPr="00674628">
        <w:rPr>
          <w:sz w:val="24"/>
          <w:szCs w:val="24"/>
        </w:rPr>
        <w:t xml:space="preserve"> century’, in </w:t>
      </w:r>
      <w:r w:rsidRPr="00674628">
        <w:rPr>
          <w:i/>
          <w:iCs/>
          <w:sz w:val="24"/>
          <w:szCs w:val="24"/>
        </w:rPr>
        <w:t xml:space="preserve">History of Science, </w:t>
      </w:r>
      <w:r w:rsidRPr="00674628">
        <w:rPr>
          <w:sz w:val="24"/>
          <w:szCs w:val="24"/>
        </w:rPr>
        <w:t>52 (London: SAGE Publications, 2014</w:t>
      </w:r>
      <w:r>
        <w:rPr>
          <w:sz w:val="24"/>
          <w:szCs w:val="24"/>
        </w:rPr>
        <w:t>)</w:t>
      </w:r>
      <w:r w:rsidRPr="00674628">
        <w:rPr>
          <w:sz w:val="24"/>
          <w:szCs w:val="24"/>
        </w:rPr>
        <w:t>.</w:t>
      </w:r>
    </w:p>
    <w:p w14:paraId="44D2ADB5" w14:textId="77777777" w:rsidR="000D1E46" w:rsidRDefault="000D1E46" w:rsidP="006A1E2A">
      <w:pPr>
        <w:pStyle w:val="FootnoteText"/>
        <w:spacing w:line="360" w:lineRule="auto"/>
        <w:rPr>
          <w:sz w:val="24"/>
          <w:szCs w:val="24"/>
        </w:rPr>
      </w:pPr>
    </w:p>
    <w:p w14:paraId="0B0D2210" w14:textId="0B939907" w:rsidR="000D1E46" w:rsidRPr="000D1E46" w:rsidRDefault="000D1E46" w:rsidP="006A1E2A">
      <w:pPr>
        <w:pStyle w:val="FootnoteText"/>
        <w:spacing w:line="360" w:lineRule="auto"/>
        <w:rPr>
          <w:sz w:val="24"/>
          <w:szCs w:val="24"/>
        </w:rPr>
      </w:pPr>
      <w:proofErr w:type="spellStart"/>
      <w:r w:rsidRPr="000D1E46">
        <w:rPr>
          <w:sz w:val="24"/>
          <w:szCs w:val="24"/>
        </w:rPr>
        <w:t>Vermij</w:t>
      </w:r>
      <w:proofErr w:type="spellEnd"/>
      <w:r>
        <w:rPr>
          <w:sz w:val="24"/>
          <w:szCs w:val="24"/>
        </w:rPr>
        <w:t xml:space="preserve">, R. </w:t>
      </w:r>
      <w:r w:rsidRPr="000D1E46">
        <w:rPr>
          <w:sz w:val="24"/>
          <w:szCs w:val="24"/>
        </w:rPr>
        <w:t>and Hirai,</w:t>
      </w:r>
      <w:r>
        <w:rPr>
          <w:sz w:val="24"/>
          <w:szCs w:val="24"/>
        </w:rPr>
        <w:t xml:space="preserve"> H.</w:t>
      </w:r>
      <w:r w:rsidRPr="000D1E46">
        <w:rPr>
          <w:sz w:val="24"/>
          <w:szCs w:val="24"/>
        </w:rPr>
        <w:t xml:space="preserve"> </w:t>
      </w:r>
      <w:proofErr w:type="gramStart"/>
      <w:r w:rsidRPr="000D1E46">
        <w:rPr>
          <w:sz w:val="24"/>
          <w:szCs w:val="24"/>
        </w:rPr>
        <w:t>‘</w:t>
      </w:r>
      <w:proofErr w:type="gramEnd"/>
      <w:r w:rsidRPr="000D1E46">
        <w:rPr>
          <w:sz w:val="24"/>
          <w:szCs w:val="24"/>
        </w:rPr>
        <w:t xml:space="preserve">The Marginalization of Astrology’, in </w:t>
      </w:r>
      <w:r w:rsidRPr="000D1E46">
        <w:rPr>
          <w:i/>
          <w:iCs/>
          <w:sz w:val="24"/>
          <w:szCs w:val="24"/>
        </w:rPr>
        <w:t xml:space="preserve">Early Science and Medicine, </w:t>
      </w:r>
      <w:r w:rsidRPr="000D1E46">
        <w:rPr>
          <w:sz w:val="24"/>
          <w:szCs w:val="24"/>
        </w:rPr>
        <w:t>vol.22 (5/6), (Leiden: Brill Publications, 2017)</w:t>
      </w:r>
      <w:r w:rsidRPr="000D1E46">
        <w:rPr>
          <w:sz w:val="24"/>
          <w:szCs w:val="24"/>
        </w:rPr>
        <w:t>.</w:t>
      </w:r>
    </w:p>
    <w:p w14:paraId="7BBB4AEA" w14:textId="77777777" w:rsidR="00674628" w:rsidRPr="00674628" w:rsidRDefault="00674628" w:rsidP="00674628">
      <w:pPr>
        <w:pStyle w:val="FootnoteText"/>
        <w:spacing w:line="360" w:lineRule="auto"/>
        <w:rPr>
          <w:sz w:val="24"/>
          <w:szCs w:val="24"/>
        </w:rPr>
      </w:pPr>
    </w:p>
    <w:p w14:paraId="59DDD4F8" w14:textId="457D7892" w:rsidR="00674628" w:rsidRDefault="00674628" w:rsidP="00674628">
      <w:pPr>
        <w:pStyle w:val="FootnoteText"/>
        <w:spacing w:line="360" w:lineRule="auto"/>
        <w:rPr>
          <w:sz w:val="24"/>
          <w:szCs w:val="24"/>
        </w:rPr>
      </w:pPr>
      <w:r w:rsidRPr="00674628">
        <w:rPr>
          <w:sz w:val="24"/>
          <w:szCs w:val="24"/>
        </w:rPr>
        <w:t>Westman,</w:t>
      </w:r>
      <w:r>
        <w:rPr>
          <w:sz w:val="24"/>
          <w:szCs w:val="24"/>
        </w:rPr>
        <w:t xml:space="preserve"> S. R.</w:t>
      </w:r>
      <w:r w:rsidRPr="00674628">
        <w:rPr>
          <w:sz w:val="24"/>
          <w:szCs w:val="24"/>
        </w:rPr>
        <w:t xml:space="preserve"> </w:t>
      </w:r>
      <w:r w:rsidRPr="00674628">
        <w:rPr>
          <w:i/>
          <w:iCs/>
          <w:sz w:val="24"/>
          <w:szCs w:val="24"/>
        </w:rPr>
        <w:t xml:space="preserve">Astronomical work of Johannes Kepler </w:t>
      </w:r>
      <w:r w:rsidRPr="00674628">
        <w:rPr>
          <w:sz w:val="24"/>
          <w:szCs w:val="24"/>
        </w:rPr>
        <w:t xml:space="preserve">(2024) </w:t>
      </w:r>
      <w:r w:rsidRPr="00674628">
        <w:rPr>
          <w:i/>
          <w:iCs/>
          <w:sz w:val="24"/>
          <w:szCs w:val="24"/>
        </w:rPr>
        <w:t xml:space="preserve">https://www.britannica.com/biography/Johannes-Kepler#:~:text=Johannes%20Kepler%20is%20best%20known,equal%20areas%20in%20equal%20times. </w:t>
      </w:r>
      <w:r w:rsidRPr="00674628">
        <w:rPr>
          <w:sz w:val="24"/>
          <w:szCs w:val="24"/>
        </w:rPr>
        <w:t>[accessed 22</w:t>
      </w:r>
      <w:r w:rsidRPr="00674628">
        <w:rPr>
          <w:sz w:val="24"/>
          <w:szCs w:val="24"/>
          <w:vertAlign w:val="superscript"/>
        </w:rPr>
        <w:t>nd</w:t>
      </w:r>
      <w:r w:rsidRPr="00674628">
        <w:rPr>
          <w:sz w:val="24"/>
          <w:szCs w:val="24"/>
        </w:rPr>
        <w:t xml:space="preserve"> October 2024].</w:t>
      </w:r>
    </w:p>
    <w:p w14:paraId="5AA7FB77" w14:textId="77777777" w:rsidR="00674628" w:rsidRPr="00674628" w:rsidRDefault="00674628" w:rsidP="00674628">
      <w:pPr>
        <w:pStyle w:val="FootnoteText"/>
        <w:spacing w:line="360" w:lineRule="auto"/>
        <w:rPr>
          <w:sz w:val="24"/>
          <w:szCs w:val="24"/>
        </w:rPr>
      </w:pPr>
    </w:p>
    <w:p w14:paraId="620F8458" w14:textId="77777777" w:rsidR="00674628" w:rsidRDefault="00674628" w:rsidP="00674628">
      <w:pPr>
        <w:pStyle w:val="FootnoteText"/>
        <w:spacing w:line="360" w:lineRule="auto"/>
        <w:rPr>
          <w:sz w:val="24"/>
          <w:szCs w:val="24"/>
        </w:rPr>
      </w:pPr>
    </w:p>
    <w:p w14:paraId="25377D36" w14:textId="55D45CCB" w:rsidR="00674628" w:rsidRPr="00674628" w:rsidRDefault="00674628" w:rsidP="00674628">
      <w:pPr>
        <w:pStyle w:val="FootnoteText"/>
        <w:spacing w:line="360" w:lineRule="auto"/>
        <w:rPr>
          <w:i/>
          <w:iCs/>
          <w:sz w:val="24"/>
          <w:szCs w:val="24"/>
        </w:rPr>
      </w:pPr>
    </w:p>
    <w:p w14:paraId="0356E684" w14:textId="77777777" w:rsidR="00674628" w:rsidRPr="00674628" w:rsidRDefault="00674628" w:rsidP="00674628">
      <w:pPr>
        <w:pStyle w:val="FootnoteText"/>
        <w:spacing w:line="360" w:lineRule="auto"/>
        <w:rPr>
          <w:sz w:val="24"/>
          <w:szCs w:val="24"/>
        </w:rPr>
      </w:pPr>
    </w:p>
    <w:p w14:paraId="0E56E0BE" w14:textId="77777777" w:rsidR="00674628" w:rsidRPr="00674628" w:rsidRDefault="00674628" w:rsidP="00674628">
      <w:pPr>
        <w:pStyle w:val="FootnoteText"/>
        <w:spacing w:line="360" w:lineRule="auto"/>
        <w:rPr>
          <w:sz w:val="24"/>
          <w:szCs w:val="24"/>
        </w:rPr>
      </w:pPr>
    </w:p>
    <w:p w14:paraId="51F29942" w14:textId="77777777" w:rsidR="00674628" w:rsidRPr="00674628" w:rsidRDefault="00674628" w:rsidP="00674628">
      <w:pPr>
        <w:pStyle w:val="FootnoteText"/>
        <w:spacing w:line="360" w:lineRule="auto"/>
        <w:rPr>
          <w:sz w:val="24"/>
          <w:szCs w:val="24"/>
        </w:rPr>
      </w:pPr>
    </w:p>
    <w:p w14:paraId="121B598D" w14:textId="50667834" w:rsidR="00674628" w:rsidRPr="009B545F" w:rsidRDefault="00674628" w:rsidP="00674628">
      <w:pPr>
        <w:pStyle w:val="FootnoteText"/>
      </w:pPr>
    </w:p>
    <w:p w14:paraId="122F3EEA" w14:textId="77777777" w:rsidR="00674628" w:rsidRPr="00674628" w:rsidRDefault="00674628" w:rsidP="00D736FB">
      <w:pPr>
        <w:pStyle w:val="NormalWeb"/>
        <w:spacing w:before="0" w:beforeAutospacing="0" w:after="0" w:afterAutospacing="0" w:line="360" w:lineRule="auto"/>
        <w:ind w:right="-334"/>
        <w:rPr>
          <w:rFonts w:ascii="Times New Roman" w:hAnsi="Times New Roman"/>
          <w:bCs/>
          <w:sz w:val="24"/>
          <w:szCs w:val="24"/>
        </w:rPr>
      </w:pPr>
    </w:p>
    <w:p w14:paraId="037DC61E" w14:textId="77777777" w:rsidR="00B316FF" w:rsidRPr="00D736FB" w:rsidRDefault="00B316FF" w:rsidP="00D736FB">
      <w:pPr>
        <w:pStyle w:val="NormalWeb"/>
        <w:spacing w:before="0" w:beforeAutospacing="0" w:after="0" w:afterAutospacing="0" w:line="360" w:lineRule="auto"/>
        <w:ind w:right="-334"/>
        <w:rPr>
          <w:rFonts w:ascii="Times New Roman" w:hAnsi="Times New Roman"/>
          <w:bCs/>
          <w:sz w:val="24"/>
          <w:szCs w:val="24"/>
        </w:rPr>
      </w:pPr>
    </w:p>
    <w:sectPr w:rsidR="00B316FF" w:rsidRPr="00D736FB" w:rsidSect="00B462B1">
      <w:footerReference w:type="default" r:id="rId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E61C3" w14:textId="77777777" w:rsidR="00D0613D" w:rsidRDefault="00D0613D" w:rsidP="000A1F9E">
      <w:r>
        <w:separator/>
      </w:r>
    </w:p>
  </w:endnote>
  <w:endnote w:type="continuationSeparator" w:id="0">
    <w:p w14:paraId="5398E8CF" w14:textId="77777777" w:rsidR="00D0613D" w:rsidRDefault="00D0613D" w:rsidP="000A1F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IDFont+F4">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AA9BF" w14:textId="77777777" w:rsidR="00000000" w:rsidRPr="00337A70" w:rsidRDefault="00000000">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BC49F" w14:textId="77777777" w:rsidR="00D0613D" w:rsidRDefault="00D0613D" w:rsidP="000A1F9E">
      <w:r>
        <w:separator/>
      </w:r>
    </w:p>
  </w:footnote>
  <w:footnote w:type="continuationSeparator" w:id="0">
    <w:p w14:paraId="42F8ADFF" w14:textId="77777777" w:rsidR="00D0613D" w:rsidRDefault="00D0613D" w:rsidP="000A1F9E">
      <w:r>
        <w:continuationSeparator/>
      </w:r>
    </w:p>
  </w:footnote>
  <w:footnote w:id="1">
    <w:p w14:paraId="32837D5A" w14:textId="54299AEE" w:rsidR="000D1E46" w:rsidRPr="000D1E46" w:rsidRDefault="000D1E46">
      <w:pPr>
        <w:pStyle w:val="FootnoteText"/>
      </w:pPr>
      <w:r>
        <w:rPr>
          <w:rStyle w:val="FootnoteReference"/>
        </w:rPr>
        <w:footnoteRef/>
      </w:r>
      <w:r>
        <w:t xml:space="preserve"> </w:t>
      </w:r>
      <w:proofErr w:type="spellStart"/>
      <w:r>
        <w:t>Rienk</w:t>
      </w:r>
      <w:proofErr w:type="spellEnd"/>
      <w:r>
        <w:t xml:space="preserve"> </w:t>
      </w:r>
      <w:proofErr w:type="spellStart"/>
      <w:r>
        <w:t>Vermij</w:t>
      </w:r>
      <w:proofErr w:type="spellEnd"/>
      <w:r>
        <w:t xml:space="preserve"> and Hiro Hirai, ‘The Marginalization of Astrology’, in </w:t>
      </w:r>
      <w:r>
        <w:rPr>
          <w:i/>
          <w:iCs/>
        </w:rPr>
        <w:t xml:space="preserve">Early Science and Medicine, </w:t>
      </w:r>
      <w:r>
        <w:t>vol.22 (5/6), (Leiden: Brill Publications, 2017), pp.405-409.</w:t>
      </w:r>
    </w:p>
  </w:footnote>
  <w:footnote w:id="2">
    <w:p w14:paraId="473AA59F" w14:textId="7ECA1116" w:rsidR="000143AD" w:rsidRDefault="000143AD">
      <w:pPr>
        <w:pStyle w:val="FootnoteText"/>
      </w:pPr>
      <w:r>
        <w:rPr>
          <w:rStyle w:val="FootnoteReference"/>
        </w:rPr>
        <w:footnoteRef/>
      </w:r>
      <w:r>
        <w:t xml:space="preserve"> </w:t>
      </w:r>
      <w:r w:rsidRPr="000143AD">
        <w:rPr>
          <w:rFonts w:eastAsia="Times New Roman"/>
          <w:lang w:eastAsia="en-GB"/>
        </w:rPr>
        <w:t>Michelle Pfeffer, 'Reassessing the Marginalization of Astrology in the Early Modern World</w:t>
      </w:r>
      <w:r w:rsidRPr="000143AD">
        <w:rPr>
          <w:rFonts w:eastAsia="Times New Roman"/>
          <w:i/>
          <w:iCs/>
          <w:lang w:eastAsia="en-GB"/>
        </w:rPr>
        <w:t>'</w:t>
      </w:r>
      <w:r w:rsidRPr="000143AD">
        <w:rPr>
          <w:rFonts w:eastAsia="Times New Roman"/>
          <w:i/>
          <w:iCs/>
          <w:lang w:eastAsia="en-GB"/>
        </w:rPr>
        <w:t xml:space="preserve"> </w:t>
      </w:r>
      <w:r w:rsidRPr="000143AD">
        <w:rPr>
          <w:rFonts w:eastAsia="Times New Roman"/>
          <w:lang w:eastAsia="en-GB"/>
        </w:rPr>
        <w:t xml:space="preserve">in </w:t>
      </w:r>
      <w:r w:rsidRPr="000143AD">
        <w:rPr>
          <w:rFonts w:eastAsia="Times New Roman"/>
          <w:i/>
          <w:iCs/>
          <w:lang w:eastAsia="en-GB"/>
        </w:rPr>
        <w:t xml:space="preserve">The Historical Journal, </w:t>
      </w:r>
      <w:r w:rsidRPr="000143AD">
        <w:rPr>
          <w:rFonts w:eastAsia="Times New Roman"/>
          <w:lang w:eastAsia="en-GB"/>
        </w:rPr>
        <w:t>vol.66 (Oxford: University of Oxford Press, 2023</w:t>
      </w:r>
      <w:proofErr w:type="gramStart"/>
      <w:r w:rsidRPr="000143AD">
        <w:rPr>
          <w:rFonts w:eastAsia="Times New Roman"/>
          <w:lang w:eastAsia="en-GB"/>
        </w:rPr>
        <w:t>).</w:t>
      </w:r>
      <w:r w:rsidR="00F700F8">
        <w:t>p</w:t>
      </w:r>
      <w:r w:rsidRPr="000143AD">
        <w:t>.</w:t>
      </w:r>
      <w:proofErr w:type="gramEnd"/>
      <w:r w:rsidRPr="000143AD">
        <w:t>1154</w:t>
      </w:r>
    </w:p>
  </w:footnote>
  <w:footnote w:id="3">
    <w:p w14:paraId="74E49AAA" w14:textId="5C9FD064" w:rsidR="00F700F8" w:rsidRPr="00F700F8" w:rsidRDefault="00F700F8">
      <w:pPr>
        <w:pStyle w:val="FootnoteText"/>
      </w:pPr>
      <w:r>
        <w:rPr>
          <w:rStyle w:val="FootnoteReference"/>
        </w:rPr>
        <w:footnoteRef/>
      </w:r>
      <w:r>
        <w:t xml:space="preserve"> Monica </w:t>
      </w:r>
      <w:proofErr w:type="spellStart"/>
      <w:r>
        <w:t>Azzolini</w:t>
      </w:r>
      <w:proofErr w:type="spellEnd"/>
      <w:r>
        <w:t xml:space="preserve">, ‘The political uses of astrology: predicting the illness and death of princes, kings and popes in the Italian Renaissance’, </w:t>
      </w:r>
      <w:r>
        <w:rPr>
          <w:i/>
          <w:iCs/>
        </w:rPr>
        <w:t xml:space="preserve">Studies in the History and Philosophy of Biological and Biomedical Sciences, </w:t>
      </w:r>
      <w:r>
        <w:t>vol.41 (Edinburgh: University of Edinburgh, 2010), pp.135-145.</w:t>
      </w:r>
    </w:p>
  </w:footnote>
  <w:footnote w:id="4">
    <w:p w14:paraId="198D8983" w14:textId="087F4E7E" w:rsidR="00E83EE4" w:rsidRPr="00E83EE4" w:rsidRDefault="00E83EE4">
      <w:pPr>
        <w:pStyle w:val="FootnoteText"/>
      </w:pPr>
      <w:r>
        <w:rPr>
          <w:rStyle w:val="FootnoteReference"/>
        </w:rPr>
        <w:footnoteRef/>
      </w:r>
      <w:r>
        <w:t xml:space="preserve"> Don Cameron Allen, </w:t>
      </w:r>
      <w:r>
        <w:rPr>
          <w:i/>
          <w:iCs/>
        </w:rPr>
        <w:t xml:space="preserve">Star-crossed Renaissance, </w:t>
      </w:r>
      <w:r>
        <w:t>(North Carolina: Duke University Press, 1941), p.148.</w:t>
      </w:r>
    </w:p>
  </w:footnote>
  <w:footnote w:id="5">
    <w:p w14:paraId="3F313973" w14:textId="3862626F" w:rsidR="00E83EE4" w:rsidRPr="00E83EE4" w:rsidRDefault="00E83EE4">
      <w:pPr>
        <w:pStyle w:val="FootnoteText"/>
      </w:pPr>
      <w:r>
        <w:rPr>
          <w:rStyle w:val="FootnoteReference"/>
        </w:rPr>
        <w:footnoteRef/>
      </w:r>
      <w:r>
        <w:t xml:space="preserve"> </w:t>
      </w:r>
      <w:proofErr w:type="spellStart"/>
      <w:r>
        <w:t>Dorit</w:t>
      </w:r>
      <w:proofErr w:type="spellEnd"/>
      <w:r>
        <w:t xml:space="preserve"> </w:t>
      </w:r>
      <w:proofErr w:type="spellStart"/>
      <w:r>
        <w:t>Malz</w:t>
      </w:r>
      <w:proofErr w:type="spellEnd"/>
      <w:r>
        <w:t xml:space="preserve">, ‘Astrology in the Renaissance’, in Marco </w:t>
      </w:r>
      <w:proofErr w:type="spellStart"/>
      <w:r>
        <w:t>Sgarbi</w:t>
      </w:r>
      <w:proofErr w:type="spellEnd"/>
      <w:r>
        <w:t xml:space="preserve"> (eds) </w:t>
      </w:r>
      <w:r>
        <w:rPr>
          <w:i/>
          <w:iCs/>
        </w:rPr>
        <w:t xml:space="preserve">Encyclopaedia of Renaissance Philosophy </w:t>
      </w:r>
      <w:r>
        <w:t>(New York: Springer Publishing, 2019).</w:t>
      </w:r>
    </w:p>
  </w:footnote>
  <w:footnote w:id="6">
    <w:p w14:paraId="7C4F16AC" w14:textId="598501A2" w:rsidR="00F700F8" w:rsidRPr="00F77450" w:rsidRDefault="00F700F8">
      <w:pPr>
        <w:pStyle w:val="FootnoteText"/>
      </w:pPr>
      <w:r>
        <w:rPr>
          <w:rStyle w:val="FootnoteReference"/>
        </w:rPr>
        <w:footnoteRef/>
      </w:r>
      <w:r>
        <w:t xml:space="preserve"> Jane Riddler-Patrick, </w:t>
      </w:r>
      <w:r w:rsidR="00F77450">
        <w:t xml:space="preserve">‘The Marginalization of Astrology in </w:t>
      </w:r>
      <w:proofErr w:type="gramStart"/>
      <w:r w:rsidR="00F77450">
        <w:t>Seventeenth-Century Scotland</w:t>
      </w:r>
      <w:proofErr w:type="gramEnd"/>
      <w:r w:rsidR="00F77450">
        <w:t xml:space="preserve">’, in </w:t>
      </w:r>
      <w:r w:rsidR="00F77450">
        <w:rPr>
          <w:i/>
          <w:iCs/>
        </w:rPr>
        <w:t xml:space="preserve">Early Science and Medicine </w:t>
      </w:r>
      <w:r w:rsidR="00F77450">
        <w:t>vol.22, no.5/6 (Leiden: Brill Publishers, 2017), p.470.</w:t>
      </w:r>
    </w:p>
  </w:footnote>
  <w:footnote w:id="7">
    <w:p w14:paraId="639F090B" w14:textId="1DE356BF" w:rsidR="00674628" w:rsidRDefault="00674628">
      <w:pPr>
        <w:pStyle w:val="FootnoteText"/>
      </w:pPr>
      <w:r>
        <w:rPr>
          <w:rStyle w:val="FootnoteReference"/>
        </w:rPr>
        <w:footnoteRef/>
      </w:r>
      <w:r>
        <w:t xml:space="preserve"> </w:t>
      </w:r>
      <w:r w:rsidRPr="000143AD">
        <w:rPr>
          <w:rFonts w:eastAsia="Times New Roman"/>
          <w:lang w:eastAsia="en-GB"/>
        </w:rPr>
        <w:t>Michelle Pfeffer, 'Reassessing the Marginalization of Astrology in the Early Modern World</w:t>
      </w:r>
      <w:r w:rsidRPr="000143AD">
        <w:rPr>
          <w:rFonts w:eastAsia="Times New Roman"/>
          <w:i/>
          <w:iCs/>
          <w:lang w:eastAsia="en-GB"/>
        </w:rPr>
        <w:t xml:space="preserve">' </w:t>
      </w:r>
      <w:r w:rsidRPr="000143AD">
        <w:rPr>
          <w:rFonts w:eastAsia="Times New Roman"/>
          <w:lang w:eastAsia="en-GB"/>
        </w:rPr>
        <w:t xml:space="preserve">in </w:t>
      </w:r>
      <w:r w:rsidRPr="000143AD">
        <w:rPr>
          <w:rFonts w:eastAsia="Times New Roman"/>
          <w:i/>
          <w:iCs/>
          <w:lang w:eastAsia="en-GB"/>
        </w:rPr>
        <w:t xml:space="preserve">The Historical Journal, </w:t>
      </w:r>
      <w:r w:rsidRPr="000143AD">
        <w:rPr>
          <w:rFonts w:eastAsia="Times New Roman"/>
          <w:lang w:eastAsia="en-GB"/>
        </w:rPr>
        <w:t>vol.66 (Oxford: University of Oxford Press, 2023</w:t>
      </w:r>
      <w:proofErr w:type="gramStart"/>
      <w:r w:rsidRPr="000143AD">
        <w:rPr>
          <w:rFonts w:eastAsia="Times New Roman"/>
          <w:lang w:eastAsia="en-GB"/>
        </w:rPr>
        <w:t>).</w:t>
      </w:r>
      <w:r>
        <w:t>p</w:t>
      </w:r>
      <w:r w:rsidRPr="000143AD">
        <w:t>.</w:t>
      </w:r>
      <w:proofErr w:type="gramEnd"/>
      <w:r w:rsidRPr="000143AD">
        <w:t>115</w:t>
      </w:r>
      <w:r>
        <w:t>5.</w:t>
      </w:r>
    </w:p>
  </w:footnote>
  <w:footnote w:id="8">
    <w:p w14:paraId="3856A4F4" w14:textId="3D511A16" w:rsidR="00674628" w:rsidRPr="00674628" w:rsidRDefault="00674628">
      <w:pPr>
        <w:pStyle w:val="FootnoteText"/>
      </w:pPr>
      <w:r>
        <w:rPr>
          <w:rStyle w:val="FootnoteReference"/>
        </w:rPr>
        <w:footnoteRef/>
      </w:r>
      <w:r>
        <w:t xml:space="preserve"> Jacalyn Duffin, </w:t>
      </w:r>
      <w:r>
        <w:rPr>
          <w:i/>
          <w:iCs/>
        </w:rPr>
        <w:t xml:space="preserve">History of Medicine: A Scandalously Short Introduction, </w:t>
      </w:r>
      <w:r>
        <w:t>(Toronto: University of Toronto Press, 1999), p.30.</w:t>
      </w:r>
    </w:p>
  </w:footnote>
  <w:footnote w:id="9">
    <w:p w14:paraId="66D2A64B" w14:textId="77777777" w:rsidR="00BE1762" w:rsidRDefault="00BE1762" w:rsidP="00BE1762">
      <w:pPr>
        <w:pStyle w:val="FootnoteText"/>
      </w:pPr>
      <w:r>
        <w:rPr>
          <w:rStyle w:val="FootnoteReference"/>
        </w:rPr>
        <w:footnoteRef/>
      </w:r>
      <w:r>
        <w:t xml:space="preserve"> Roger French, ‘Foretelling the Future: Arabic Astrology and English Medicine in the Late Twelfth Century’, </w:t>
      </w:r>
      <w:r>
        <w:rPr>
          <w:i/>
          <w:iCs/>
        </w:rPr>
        <w:t xml:space="preserve">Isis, </w:t>
      </w:r>
      <w:r>
        <w:t>Vol.84, No.3 (University of Chicago Press: 1996), p.457.</w:t>
      </w:r>
    </w:p>
  </w:footnote>
  <w:footnote w:id="10">
    <w:p w14:paraId="0A516CE8" w14:textId="77777777" w:rsidR="00BE1762" w:rsidRPr="00F65826" w:rsidRDefault="00BE1762" w:rsidP="00BE1762">
      <w:pPr>
        <w:pStyle w:val="FootnoteText"/>
      </w:pPr>
      <w:r>
        <w:rPr>
          <w:rStyle w:val="FootnoteReference"/>
        </w:rPr>
        <w:footnoteRef/>
      </w:r>
      <w:r>
        <w:t xml:space="preserve"> Lauren </w:t>
      </w:r>
      <w:proofErr w:type="spellStart"/>
      <w:r>
        <w:t>Kassell</w:t>
      </w:r>
      <w:proofErr w:type="spellEnd"/>
      <w:r>
        <w:t xml:space="preserve">, ‘Casebooks in Early Modern England: Medicine, Astrology, and Written Records’, in </w:t>
      </w:r>
      <w:r>
        <w:rPr>
          <w:i/>
          <w:iCs/>
        </w:rPr>
        <w:t xml:space="preserve">Bulletin of the History of Medicine, </w:t>
      </w:r>
      <w:r>
        <w:t>Winter edition, 88 (4), (Johns Hopkins University: Hopkins Press, 2014), pp.595-625.</w:t>
      </w:r>
    </w:p>
  </w:footnote>
  <w:footnote w:id="11">
    <w:p w14:paraId="3DCE8B81" w14:textId="4AB5D04D" w:rsidR="00CA67AF" w:rsidRPr="00CA67AF" w:rsidRDefault="00CA67AF">
      <w:pPr>
        <w:pStyle w:val="FootnoteText"/>
      </w:pPr>
      <w:r>
        <w:rPr>
          <w:rStyle w:val="FootnoteReference"/>
        </w:rPr>
        <w:footnoteRef/>
      </w:r>
      <w:r>
        <w:t xml:space="preserve"> Hope Javier, ‘The Four Humours Theory’, in </w:t>
      </w:r>
      <w:r>
        <w:rPr>
          <w:i/>
          <w:iCs/>
        </w:rPr>
        <w:t xml:space="preserve">ESAI, </w:t>
      </w:r>
      <w:r>
        <w:t>vol.12, (21), (</w:t>
      </w:r>
      <w:r w:rsidR="00EF7FD9">
        <w:t xml:space="preserve">United States: College of </w:t>
      </w:r>
      <w:proofErr w:type="spellStart"/>
      <w:r w:rsidR="00EF7FD9">
        <w:t>DuPage</w:t>
      </w:r>
      <w:proofErr w:type="spellEnd"/>
      <w:r w:rsidR="00EF7FD9">
        <w:t xml:space="preserve"> Digital Press, 2014), p.74.</w:t>
      </w:r>
    </w:p>
  </w:footnote>
  <w:footnote w:id="12">
    <w:p w14:paraId="1EFB5593" w14:textId="612B267F" w:rsidR="00EF7FD9" w:rsidRDefault="00EF7FD9">
      <w:pPr>
        <w:pStyle w:val="FootnoteText"/>
      </w:pPr>
      <w:r>
        <w:rPr>
          <w:rStyle w:val="FootnoteReference"/>
        </w:rPr>
        <w:footnoteRef/>
      </w:r>
      <w:r>
        <w:t xml:space="preserve"> Oscar </w:t>
      </w:r>
      <w:proofErr w:type="spellStart"/>
      <w:r>
        <w:t>Hofman</w:t>
      </w:r>
      <w:proofErr w:type="spellEnd"/>
      <w:r>
        <w:t xml:space="preserve">, </w:t>
      </w:r>
      <w:r>
        <w:rPr>
          <w:i/>
          <w:iCs/>
        </w:rPr>
        <w:t xml:space="preserve">Classical Medical Astrology: Healing with the Elements, </w:t>
      </w:r>
      <w:r>
        <w:t>(Bournemouth: The Wessex Astrologer, 2009</w:t>
      </w:r>
      <w:proofErr w:type="gramStart"/>
      <w:r>
        <w:t>),p.</w:t>
      </w:r>
      <w:proofErr w:type="gramEnd"/>
      <w:r>
        <w:t>4</w:t>
      </w:r>
    </w:p>
  </w:footnote>
  <w:footnote w:id="13">
    <w:p w14:paraId="692A8F2D" w14:textId="07738FE7" w:rsidR="00C315C0" w:rsidRDefault="00C315C0">
      <w:pPr>
        <w:pStyle w:val="FootnoteText"/>
      </w:pPr>
      <w:r>
        <w:rPr>
          <w:rStyle w:val="FootnoteReference"/>
        </w:rPr>
        <w:footnoteRef/>
      </w:r>
      <w:r>
        <w:t xml:space="preserve"> </w:t>
      </w:r>
      <w:r w:rsidRPr="000143AD">
        <w:rPr>
          <w:rFonts w:eastAsia="Times New Roman"/>
          <w:lang w:eastAsia="en-GB"/>
        </w:rPr>
        <w:t>Michelle Pfeffer, 'Reassessing the Marginalization of Astrology in the Early Modern World</w:t>
      </w:r>
      <w:r w:rsidRPr="000143AD">
        <w:rPr>
          <w:rFonts w:eastAsia="Times New Roman"/>
          <w:i/>
          <w:iCs/>
          <w:lang w:eastAsia="en-GB"/>
        </w:rPr>
        <w:t xml:space="preserve">' </w:t>
      </w:r>
      <w:r w:rsidRPr="000143AD">
        <w:rPr>
          <w:rFonts w:eastAsia="Times New Roman"/>
          <w:lang w:eastAsia="en-GB"/>
        </w:rPr>
        <w:t xml:space="preserve">in </w:t>
      </w:r>
      <w:r w:rsidRPr="000143AD">
        <w:rPr>
          <w:rFonts w:eastAsia="Times New Roman"/>
          <w:i/>
          <w:iCs/>
          <w:lang w:eastAsia="en-GB"/>
        </w:rPr>
        <w:t xml:space="preserve">The Historical Journal, </w:t>
      </w:r>
      <w:r w:rsidRPr="000143AD">
        <w:rPr>
          <w:rFonts w:eastAsia="Times New Roman"/>
          <w:lang w:eastAsia="en-GB"/>
        </w:rPr>
        <w:t>vol.66 (Oxford: University of Oxford Press, 2023</w:t>
      </w:r>
      <w:proofErr w:type="gramStart"/>
      <w:r w:rsidRPr="000143AD">
        <w:rPr>
          <w:rFonts w:eastAsia="Times New Roman"/>
          <w:lang w:eastAsia="en-GB"/>
        </w:rPr>
        <w:t>).</w:t>
      </w:r>
      <w:r>
        <w:t>p</w:t>
      </w:r>
      <w:r w:rsidRPr="000143AD">
        <w:t>.</w:t>
      </w:r>
      <w:proofErr w:type="gramEnd"/>
      <w:r w:rsidRPr="000143AD">
        <w:t>11</w:t>
      </w:r>
      <w:r>
        <w:t>63.</w:t>
      </w:r>
    </w:p>
  </w:footnote>
  <w:footnote w:id="14">
    <w:p w14:paraId="3AA5CD7C" w14:textId="5D977CC0" w:rsidR="00C315C0" w:rsidRPr="00C315C0" w:rsidRDefault="00C315C0">
      <w:pPr>
        <w:pStyle w:val="FootnoteText"/>
      </w:pPr>
      <w:r>
        <w:rPr>
          <w:rStyle w:val="FootnoteReference"/>
        </w:rPr>
        <w:footnoteRef/>
      </w:r>
      <w:r>
        <w:t xml:space="preserve"> Bruce, T. Moran, ‘</w:t>
      </w:r>
      <w:proofErr w:type="spellStart"/>
      <w:r>
        <w:t>Paracelsianism</w:t>
      </w:r>
      <w:proofErr w:type="spellEnd"/>
      <w:r>
        <w:t xml:space="preserve">’, in Glenn A. Magee (eds). </w:t>
      </w:r>
      <w:r>
        <w:rPr>
          <w:i/>
          <w:iCs/>
        </w:rPr>
        <w:t xml:space="preserve">The Cambridge Handbook of Western Mysticism and Esotericism, </w:t>
      </w:r>
      <w:r>
        <w:t>(Cambridge: Cambridge University Press, 2016), pp.156-170.</w:t>
      </w:r>
    </w:p>
  </w:footnote>
  <w:footnote w:id="15">
    <w:p w14:paraId="29219E94" w14:textId="4FDFA0F9" w:rsidR="0059166D" w:rsidRPr="0059166D" w:rsidRDefault="0059166D">
      <w:pPr>
        <w:pStyle w:val="FootnoteText"/>
      </w:pPr>
      <w:r>
        <w:rPr>
          <w:rStyle w:val="FootnoteReference"/>
        </w:rPr>
        <w:footnoteRef/>
      </w:r>
      <w:r>
        <w:t xml:space="preserve"> Hug</w:t>
      </w:r>
      <w:r w:rsidR="00674628">
        <w:t>h</w:t>
      </w:r>
      <w:r>
        <w:t xml:space="preserve"> G. Dick, ‘Students of physick and astrology: a survey of astrological medicine in the age of science’, in </w:t>
      </w:r>
      <w:r>
        <w:rPr>
          <w:i/>
          <w:iCs/>
        </w:rPr>
        <w:t>Journal of the History of Medicine and Allied Sciences</w:t>
      </w:r>
      <w:r>
        <w:t>, vol.1 (Oxford: Oxford University Press, 1946) pp.300-315.</w:t>
      </w:r>
    </w:p>
  </w:footnote>
  <w:footnote w:id="16">
    <w:p w14:paraId="60D55AF8" w14:textId="11DF5E6B" w:rsidR="001B7F74" w:rsidRDefault="001B7F74">
      <w:pPr>
        <w:pStyle w:val="FootnoteText"/>
      </w:pPr>
      <w:r>
        <w:rPr>
          <w:rStyle w:val="FootnoteReference"/>
        </w:rPr>
        <w:footnoteRef/>
      </w:r>
      <w:r>
        <w:t xml:space="preserve"> </w:t>
      </w:r>
      <w:r>
        <w:t xml:space="preserve">Wade Rowland, </w:t>
      </w:r>
      <w:r>
        <w:rPr>
          <w:i/>
          <w:iCs/>
        </w:rPr>
        <w:t xml:space="preserve">Galileo’s Mistake: A New Look </w:t>
      </w:r>
      <w:proofErr w:type="gramStart"/>
      <w:r>
        <w:rPr>
          <w:i/>
          <w:iCs/>
        </w:rPr>
        <w:t>At</w:t>
      </w:r>
      <w:proofErr w:type="gramEnd"/>
      <w:r>
        <w:rPr>
          <w:i/>
          <w:iCs/>
        </w:rPr>
        <w:t xml:space="preserve"> the Epic Confrontation Between Galileo and the Church, </w:t>
      </w:r>
      <w:r>
        <w:t>(New York:</w:t>
      </w:r>
      <w:r>
        <w:t xml:space="preserve"> </w:t>
      </w:r>
      <w:r>
        <w:t>Arcade Publishing), p.39.</w:t>
      </w:r>
    </w:p>
  </w:footnote>
  <w:footnote w:id="17">
    <w:p w14:paraId="5441B3D7" w14:textId="6A06E04F" w:rsidR="00E91E92" w:rsidRPr="009B4D98" w:rsidRDefault="00E91E92">
      <w:pPr>
        <w:pStyle w:val="FootnoteText"/>
      </w:pPr>
      <w:r>
        <w:rPr>
          <w:rStyle w:val="FootnoteReference"/>
        </w:rPr>
        <w:footnoteRef/>
      </w:r>
      <w:r>
        <w:t xml:space="preserve"> Robert S. Westman, </w:t>
      </w:r>
      <w:r>
        <w:rPr>
          <w:i/>
          <w:iCs/>
        </w:rPr>
        <w:t xml:space="preserve">Astronomical work of Johannes Kepler </w:t>
      </w:r>
      <w:r w:rsidR="009B4D98">
        <w:t xml:space="preserve">(2024) </w:t>
      </w:r>
      <w:r w:rsidR="009B4D98" w:rsidRPr="009B4D98">
        <w:rPr>
          <w:i/>
          <w:iCs/>
        </w:rPr>
        <w:t>https://www.britannica.com/biography/Johannes-Kepler#:~:text=Johannes%20Kepler%20is%20best%20known,equal%20areas%20in%20equal%20times.</w:t>
      </w:r>
      <w:r w:rsidR="009B4D98">
        <w:rPr>
          <w:i/>
          <w:iCs/>
        </w:rPr>
        <w:t xml:space="preserve"> </w:t>
      </w:r>
      <w:proofErr w:type="gramStart"/>
      <w:r w:rsidR="009B4D98" w:rsidRPr="009B4D98">
        <w:t>[</w:t>
      </w:r>
      <w:proofErr w:type="gramEnd"/>
      <w:r w:rsidR="009B4D98" w:rsidRPr="009B4D98">
        <w:t>accessed</w:t>
      </w:r>
      <w:r w:rsidR="009B4D98">
        <w:t xml:space="preserve"> 22</w:t>
      </w:r>
      <w:r w:rsidR="009B4D98" w:rsidRPr="009B4D98">
        <w:rPr>
          <w:vertAlign w:val="superscript"/>
        </w:rPr>
        <w:t>nd</w:t>
      </w:r>
      <w:r w:rsidR="009B4D98">
        <w:t xml:space="preserve"> October 2024].</w:t>
      </w:r>
    </w:p>
  </w:footnote>
  <w:footnote w:id="18">
    <w:p w14:paraId="68427BA9" w14:textId="21370CC7" w:rsidR="009B4D98" w:rsidRDefault="009B4D98">
      <w:pPr>
        <w:pStyle w:val="FootnoteText"/>
      </w:pPr>
      <w:r>
        <w:rPr>
          <w:rStyle w:val="FootnoteReference"/>
        </w:rPr>
        <w:footnoteRef/>
      </w:r>
      <w:r>
        <w:t xml:space="preserve"> </w:t>
      </w:r>
      <w:r>
        <w:t xml:space="preserve">Nicholas Campion, </w:t>
      </w:r>
      <w:r w:rsidRPr="007B21AC">
        <w:rPr>
          <w:i/>
          <w:iCs/>
        </w:rPr>
        <w:t>A History of Western Astrology: The Medieval and Modern Worlds</w:t>
      </w:r>
      <w:r>
        <w:t xml:space="preserve">, (London: </w:t>
      </w:r>
      <w:proofErr w:type="spellStart"/>
      <w:r>
        <w:t>Continium</w:t>
      </w:r>
      <w:proofErr w:type="spellEnd"/>
      <w:r>
        <w:t xml:space="preserve"> Books, 2009). Pp.</w:t>
      </w:r>
      <w:r>
        <w:t>151-157.</w:t>
      </w:r>
    </w:p>
  </w:footnote>
  <w:footnote w:id="19">
    <w:p w14:paraId="380B4366" w14:textId="3DCC30D2" w:rsidR="001B7F74" w:rsidRPr="001B7F74" w:rsidRDefault="001B7F74">
      <w:pPr>
        <w:pStyle w:val="FootnoteText"/>
      </w:pPr>
      <w:r>
        <w:rPr>
          <w:rStyle w:val="FootnoteReference"/>
        </w:rPr>
        <w:footnoteRef/>
      </w:r>
      <w:r>
        <w:t xml:space="preserve"> Wade Rowland, </w:t>
      </w:r>
      <w:r>
        <w:rPr>
          <w:i/>
          <w:iCs/>
        </w:rPr>
        <w:t xml:space="preserve">Galileo’s Mistake: A New Look </w:t>
      </w:r>
      <w:proofErr w:type="gramStart"/>
      <w:r>
        <w:rPr>
          <w:i/>
          <w:iCs/>
        </w:rPr>
        <w:t>At</w:t>
      </w:r>
      <w:proofErr w:type="gramEnd"/>
      <w:r>
        <w:rPr>
          <w:i/>
          <w:iCs/>
        </w:rPr>
        <w:t xml:space="preserve"> the Epic Confrontation Between Galileo and the Church, </w:t>
      </w:r>
      <w:r>
        <w:t>(New York:</w:t>
      </w:r>
      <w:r w:rsidR="000D1E46">
        <w:t xml:space="preserve"> </w:t>
      </w:r>
      <w:r>
        <w:t>Arcade Publishing), p.39.</w:t>
      </w:r>
    </w:p>
  </w:footnote>
  <w:footnote w:id="20">
    <w:p w14:paraId="6E1696CC" w14:textId="2BED3A0A" w:rsidR="00EB6DC7" w:rsidRDefault="00EB6DC7">
      <w:pPr>
        <w:pStyle w:val="FootnoteText"/>
      </w:pPr>
      <w:r>
        <w:rPr>
          <w:rStyle w:val="FootnoteReference"/>
        </w:rPr>
        <w:footnoteRef/>
      </w:r>
      <w:r>
        <w:t xml:space="preserve"> </w:t>
      </w:r>
      <w:r w:rsidRPr="000143AD">
        <w:rPr>
          <w:rFonts w:eastAsia="Times New Roman"/>
          <w:lang w:eastAsia="en-GB"/>
        </w:rPr>
        <w:t>Michelle Pfeffer, 'Reassessing the Marginalization of Astrology in the Early Modern World</w:t>
      </w:r>
      <w:r w:rsidRPr="000143AD">
        <w:rPr>
          <w:rFonts w:eastAsia="Times New Roman"/>
          <w:i/>
          <w:iCs/>
          <w:lang w:eastAsia="en-GB"/>
        </w:rPr>
        <w:t xml:space="preserve">' </w:t>
      </w:r>
      <w:r w:rsidRPr="000143AD">
        <w:rPr>
          <w:rFonts w:eastAsia="Times New Roman"/>
          <w:lang w:eastAsia="en-GB"/>
        </w:rPr>
        <w:t xml:space="preserve">in </w:t>
      </w:r>
      <w:r w:rsidRPr="000143AD">
        <w:rPr>
          <w:rFonts w:eastAsia="Times New Roman"/>
          <w:i/>
          <w:iCs/>
          <w:lang w:eastAsia="en-GB"/>
        </w:rPr>
        <w:t xml:space="preserve">The Historical Journal, </w:t>
      </w:r>
      <w:r w:rsidRPr="000143AD">
        <w:rPr>
          <w:rFonts w:eastAsia="Times New Roman"/>
          <w:lang w:eastAsia="en-GB"/>
        </w:rPr>
        <w:t>vol.66 (Oxford: University of Oxford Press, 2023</w:t>
      </w:r>
      <w:r w:rsidR="000D1E46" w:rsidRPr="000143AD">
        <w:rPr>
          <w:rFonts w:eastAsia="Times New Roman"/>
          <w:lang w:eastAsia="en-GB"/>
        </w:rPr>
        <w:t>).</w:t>
      </w:r>
      <w:r w:rsidR="000D1E46">
        <w:t xml:space="preserve"> p.</w:t>
      </w:r>
      <w:r w:rsidRPr="000143AD">
        <w:t>11</w:t>
      </w:r>
      <w:r>
        <w:t>63.</w:t>
      </w:r>
    </w:p>
  </w:footnote>
  <w:footnote w:id="21">
    <w:p w14:paraId="6D9860B9" w14:textId="7255CA18" w:rsidR="00EB6DC7" w:rsidRPr="00EB6DC7" w:rsidRDefault="00EB6DC7">
      <w:pPr>
        <w:pStyle w:val="FootnoteText"/>
      </w:pPr>
      <w:r>
        <w:rPr>
          <w:rStyle w:val="FootnoteReference"/>
        </w:rPr>
        <w:footnoteRef/>
      </w:r>
      <w:r>
        <w:t xml:space="preserve"> </w:t>
      </w:r>
      <w:proofErr w:type="spellStart"/>
      <w:r>
        <w:t>Rienk</w:t>
      </w:r>
      <w:proofErr w:type="spellEnd"/>
      <w:r>
        <w:t xml:space="preserve"> </w:t>
      </w:r>
      <w:proofErr w:type="spellStart"/>
      <w:r>
        <w:t>Vermij</w:t>
      </w:r>
      <w:proofErr w:type="spellEnd"/>
      <w:r>
        <w:t>, ‘Marginalisation of astrology among Dutch astronomers in the first half of the 17</w:t>
      </w:r>
      <w:r w:rsidRPr="00EB6DC7">
        <w:rPr>
          <w:vertAlign w:val="superscript"/>
        </w:rPr>
        <w:t>th</w:t>
      </w:r>
      <w:r>
        <w:t xml:space="preserve"> century’, in </w:t>
      </w:r>
      <w:r>
        <w:rPr>
          <w:i/>
          <w:iCs/>
        </w:rPr>
        <w:t xml:space="preserve">History of Science, </w:t>
      </w:r>
      <w:r>
        <w:t>52 (London: SAGE Publications, 2014), pp.153-177.</w:t>
      </w:r>
    </w:p>
  </w:footnote>
  <w:footnote w:id="22">
    <w:p w14:paraId="019346F0" w14:textId="20C8B6E1" w:rsidR="00283BA7" w:rsidRPr="00FD588E" w:rsidRDefault="00283BA7">
      <w:pPr>
        <w:pStyle w:val="FootnoteText"/>
        <w:rPr>
          <w:i/>
          <w:iCs/>
        </w:rPr>
      </w:pPr>
      <w:r>
        <w:rPr>
          <w:rStyle w:val="FootnoteReference"/>
        </w:rPr>
        <w:footnoteRef/>
      </w:r>
      <w:r>
        <w:t xml:space="preserve"> Lawrence Stone, </w:t>
      </w:r>
      <w:r w:rsidR="00FD588E">
        <w:t xml:space="preserve">‘The Educational Revolution in England, 1560-1640’, in </w:t>
      </w:r>
      <w:r w:rsidR="00FD588E">
        <w:rPr>
          <w:i/>
          <w:iCs/>
        </w:rPr>
        <w:t>Past &amp; Present,</w:t>
      </w:r>
      <w:r w:rsidR="00FD588E">
        <w:t xml:space="preserve"> vol.28 (1) July edition (</w:t>
      </w:r>
      <w:r w:rsidR="00961E60">
        <w:t>Oxford: Oxford University Press, 1964), pp.41-80.</w:t>
      </w:r>
      <w:r w:rsidR="00FD588E">
        <w:rPr>
          <w:i/>
          <w:iCs/>
        </w:rPr>
        <w:t xml:space="preserve"> </w:t>
      </w:r>
    </w:p>
  </w:footnote>
  <w:footnote w:id="23">
    <w:p w14:paraId="600F4709" w14:textId="6D065160" w:rsidR="00811062" w:rsidRDefault="00811062">
      <w:pPr>
        <w:pStyle w:val="FootnoteText"/>
      </w:pPr>
      <w:r>
        <w:rPr>
          <w:rStyle w:val="FootnoteReference"/>
        </w:rPr>
        <w:footnoteRef/>
      </w:r>
      <w:r>
        <w:t xml:space="preserve"> </w:t>
      </w:r>
      <w:proofErr w:type="spellStart"/>
      <w:r w:rsidR="00766A06">
        <w:t>Rienk</w:t>
      </w:r>
      <w:proofErr w:type="spellEnd"/>
      <w:r w:rsidR="00766A06">
        <w:t xml:space="preserve"> </w:t>
      </w:r>
      <w:proofErr w:type="spellStart"/>
      <w:r w:rsidR="00766A06">
        <w:t>Vermij</w:t>
      </w:r>
      <w:proofErr w:type="spellEnd"/>
      <w:r w:rsidR="00766A06">
        <w:t>, ‘Marginalisation of astrology among Dutch astronomers in the first half of the 17</w:t>
      </w:r>
      <w:r w:rsidR="00766A06" w:rsidRPr="00EB6DC7">
        <w:rPr>
          <w:vertAlign w:val="superscript"/>
        </w:rPr>
        <w:t>th</w:t>
      </w:r>
      <w:r w:rsidR="00766A06">
        <w:t xml:space="preserve"> century’, in </w:t>
      </w:r>
      <w:r w:rsidR="00766A06">
        <w:rPr>
          <w:i/>
          <w:iCs/>
        </w:rPr>
        <w:t xml:space="preserve">History of Science, </w:t>
      </w:r>
      <w:r w:rsidR="00766A06">
        <w:t>52 (London: SAGE Publications, 2014), pp.153-177.</w:t>
      </w:r>
    </w:p>
  </w:footnote>
  <w:footnote w:id="24">
    <w:p w14:paraId="4994900E" w14:textId="4210179B" w:rsidR="000D1E46" w:rsidRDefault="000D1E46">
      <w:pPr>
        <w:pStyle w:val="FootnoteText"/>
      </w:pPr>
      <w:r>
        <w:rPr>
          <w:rStyle w:val="FootnoteReference"/>
        </w:rPr>
        <w:footnoteRef/>
      </w:r>
      <w:r>
        <w:t xml:space="preserve"> </w:t>
      </w:r>
      <w:proofErr w:type="spellStart"/>
      <w:r>
        <w:t>Rienk</w:t>
      </w:r>
      <w:proofErr w:type="spellEnd"/>
      <w:r>
        <w:t xml:space="preserve"> </w:t>
      </w:r>
      <w:proofErr w:type="spellStart"/>
      <w:r>
        <w:t>Vermij</w:t>
      </w:r>
      <w:proofErr w:type="spellEnd"/>
      <w:r>
        <w:t xml:space="preserve"> and Hiro Hirai, ‘The Marginalization of Astrology’, in </w:t>
      </w:r>
      <w:r>
        <w:rPr>
          <w:i/>
          <w:iCs/>
        </w:rPr>
        <w:t xml:space="preserve">Early Science and Medicine, </w:t>
      </w:r>
      <w:r>
        <w:t>vol.22 (5/6), (Leiden: Brill Publications, 2017), p</w:t>
      </w:r>
      <w:r>
        <w:t>.408.</w:t>
      </w:r>
    </w:p>
  </w:footnote>
  <w:footnote w:id="25">
    <w:p w14:paraId="609BF0F1" w14:textId="41685026" w:rsidR="000A1F9E" w:rsidRPr="000A1F9E" w:rsidRDefault="000A1F9E">
      <w:pPr>
        <w:pStyle w:val="FootnoteText"/>
      </w:pPr>
      <w:r>
        <w:rPr>
          <w:rStyle w:val="FootnoteReference"/>
        </w:rPr>
        <w:footnoteRef/>
      </w:r>
      <w:r>
        <w:t xml:space="preserve"> Roger French, ‘Foretelling the Future: Arabic Astrology and English Medicine in the Late Twelfth Century’, </w:t>
      </w:r>
      <w:r>
        <w:rPr>
          <w:i/>
          <w:iCs/>
        </w:rPr>
        <w:t xml:space="preserve">Isis, </w:t>
      </w:r>
      <w:r>
        <w:t>Vol.84, No.3 (University of Chicago Press: 1996), p.453.</w:t>
      </w:r>
    </w:p>
  </w:footnote>
  <w:footnote w:id="26">
    <w:p w14:paraId="2D4F956B" w14:textId="7635826A" w:rsidR="00E83EE4" w:rsidRPr="00E83EE4" w:rsidRDefault="00E83EE4">
      <w:pPr>
        <w:pStyle w:val="FootnoteText"/>
      </w:pPr>
      <w:r>
        <w:rPr>
          <w:rStyle w:val="FootnoteReference"/>
        </w:rPr>
        <w:footnoteRef/>
      </w:r>
      <w:r>
        <w:t xml:space="preserve"> Charles, C. Haskins, ‘The Reception of Arabic Sciences in England’, in </w:t>
      </w:r>
      <w:r>
        <w:rPr>
          <w:i/>
          <w:iCs/>
        </w:rPr>
        <w:t xml:space="preserve">English Historical Review </w:t>
      </w:r>
      <w:r>
        <w:t>vol.30 (117), (Oxford: Oxford University Press, 1915), pp.56-69.</w:t>
      </w:r>
    </w:p>
  </w:footnote>
  <w:footnote w:id="27">
    <w:p w14:paraId="24A7B827" w14:textId="4673F17D" w:rsidR="00731B4A" w:rsidRPr="00D61E08" w:rsidRDefault="00731B4A">
      <w:pPr>
        <w:pStyle w:val="FootnoteText"/>
      </w:pPr>
      <w:r>
        <w:rPr>
          <w:rStyle w:val="FootnoteReference"/>
        </w:rPr>
        <w:footnoteRef/>
      </w:r>
      <w:r>
        <w:t xml:space="preserve"> </w:t>
      </w:r>
      <w:r w:rsidR="00D61E08">
        <w:t xml:space="preserve">Chris Mitchell, </w:t>
      </w:r>
      <w:r w:rsidR="00D61E08">
        <w:rPr>
          <w:i/>
          <w:iCs/>
        </w:rPr>
        <w:t xml:space="preserve">England’s First Astrology Book: Roger of Hereford’s Judicial Astrology, </w:t>
      </w:r>
      <w:r w:rsidR="00D61E08">
        <w:t>(</w:t>
      </w:r>
      <w:r w:rsidR="007B21AC">
        <w:t xml:space="preserve">Leicester: </w:t>
      </w:r>
      <w:proofErr w:type="spellStart"/>
      <w:r w:rsidR="00D61E08">
        <w:t>Almuten</w:t>
      </w:r>
      <w:proofErr w:type="spellEnd"/>
      <w:r w:rsidR="00D61E08">
        <w:t xml:space="preserve"> </w:t>
      </w:r>
      <w:proofErr w:type="spellStart"/>
      <w:r w:rsidR="00D61E08">
        <w:t>Figuris</w:t>
      </w:r>
      <w:proofErr w:type="spellEnd"/>
      <w:r w:rsidR="00D61E08">
        <w:t xml:space="preserve"> Publications</w:t>
      </w:r>
      <w:r w:rsidR="007B21AC">
        <w:t xml:space="preserve">, </w:t>
      </w:r>
      <w:r w:rsidR="00D61E08">
        <w:t>2021), p.119.</w:t>
      </w:r>
    </w:p>
  </w:footnote>
  <w:footnote w:id="28">
    <w:p w14:paraId="3FF22404" w14:textId="504C8A10" w:rsidR="00D61E08" w:rsidRDefault="00D61E08">
      <w:pPr>
        <w:pStyle w:val="FootnoteText"/>
      </w:pPr>
      <w:r>
        <w:rPr>
          <w:rStyle w:val="FootnoteReference"/>
        </w:rPr>
        <w:footnoteRef/>
      </w:r>
      <w:r>
        <w:t xml:space="preserve"> </w:t>
      </w:r>
      <w:r>
        <w:t xml:space="preserve">Nicholas Campion, </w:t>
      </w:r>
      <w:r>
        <w:rPr>
          <w:i/>
          <w:iCs/>
        </w:rPr>
        <w:t>The Dawn of Astrology: A Cultural History of Western Astrology: The Ancient and Classical Worlds</w:t>
      </w:r>
      <w:r>
        <w:t>,</w:t>
      </w:r>
      <w:r w:rsidRPr="00852268">
        <w:rPr>
          <w:color w:val="000000"/>
        </w:rPr>
        <w:t xml:space="preserve"> (London: Continuum Books, 2008). P</w:t>
      </w:r>
      <w:r>
        <w:rPr>
          <w:color w:val="000000"/>
        </w:rPr>
        <w:t>p.292-294.</w:t>
      </w:r>
    </w:p>
  </w:footnote>
  <w:footnote w:id="29">
    <w:p w14:paraId="5DE77FB2" w14:textId="1228CE36" w:rsidR="007B21AC" w:rsidRDefault="007B21AC">
      <w:pPr>
        <w:pStyle w:val="FootnoteText"/>
      </w:pPr>
      <w:r>
        <w:rPr>
          <w:rStyle w:val="FootnoteReference"/>
        </w:rPr>
        <w:footnoteRef/>
      </w:r>
      <w:r>
        <w:t xml:space="preserve"> </w:t>
      </w:r>
      <w:r>
        <w:t>Nicholas Campion,</w:t>
      </w:r>
      <w:r>
        <w:t xml:space="preserve"> </w:t>
      </w:r>
      <w:r w:rsidRPr="007B21AC">
        <w:rPr>
          <w:i/>
          <w:iCs/>
        </w:rPr>
        <w:t>A History of Western Astrology: The Medieval and Modern Worlds</w:t>
      </w:r>
      <w:r>
        <w:t xml:space="preserve">, (London: </w:t>
      </w:r>
      <w:proofErr w:type="spellStart"/>
      <w:r>
        <w:t>Continium</w:t>
      </w:r>
      <w:proofErr w:type="spellEnd"/>
      <w:r>
        <w:t xml:space="preserve"> Books, 2009). Pp.1-3.</w:t>
      </w:r>
    </w:p>
  </w:footnote>
  <w:footnote w:id="30">
    <w:p w14:paraId="34544A1D" w14:textId="1E8D91A9" w:rsidR="00B05381" w:rsidRPr="00B05381" w:rsidRDefault="00B05381">
      <w:pPr>
        <w:pStyle w:val="FootnoteText"/>
      </w:pPr>
      <w:r>
        <w:rPr>
          <w:rStyle w:val="FootnoteReference"/>
        </w:rPr>
        <w:footnoteRef/>
      </w:r>
      <w:r>
        <w:t xml:space="preserve"> Peter Brown, </w:t>
      </w:r>
      <w:r>
        <w:rPr>
          <w:i/>
          <w:iCs/>
        </w:rPr>
        <w:t xml:space="preserve">Augustine of Hippo: A Biography, </w:t>
      </w:r>
      <w:r>
        <w:t>(University of California press: 1967), P.158.</w:t>
      </w:r>
    </w:p>
  </w:footnote>
  <w:footnote w:id="31">
    <w:p w14:paraId="503176EE" w14:textId="1746FCB1" w:rsidR="00B05381" w:rsidRPr="00B05381" w:rsidRDefault="00B05381">
      <w:pPr>
        <w:pStyle w:val="FootnoteText"/>
      </w:pPr>
      <w:r>
        <w:rPr>
          <w:rStyle w:val="FootnoteReference"/>
        </w:rPr>
        <w:footnoteRef/>
      </w:r>
      <w:r>
        <w:t xml:space="preserve"> Michael Hoskin</w:t>
      </w:r>
      <w:r w:rsidR="009B2340">
        <w:t xml:space="preserve"> and Owen Gingerich,</w:t>
      </w:r>
      <w:r>
        <w:t xml:space="preserve"> </w:t>
      </w:r>
      <w:r w:rsidR="009B2340">
        <w:rPr>
          <w:i/>
          <w:iCs/>
        </w:rPr>
        <w:t xml:space="preserve">Medieval Latin astronomy, </w:t>
      </w:r>
      <w:r w:rsidR="009B2340">
        <w:t>in ‘</w:t>
      </w:r>
      <w:r w:rsidRPr="009B2340">
        <w:t>The Cambridge Concise History of Astronomy</w:t>
      </w:r>
      <w:r w:rsidR="009B2340">
        <w:t xml:space="preserve">’ </w:t>
      </w:r>
      <w:r w:rsidR="009B2340" w:rsidRPr="00674628">
        <w:t>eds.</w:t>
      </w:r>
      <w:r w:rsidR="009B2340">
        <w:t xml:space="preserve"> Michael Hoskin</w:t>
      </w:r>
      <w:r>
        <w:rPr>
          <w:i/>
          <w:iCs/>
        </w:rPr>
        <w:t xml:space="preserve">, </w:t>
      </w:r>
      <w:r>
        <w:t>(</w:t>
      </w:r>
      <w:r w:rsidR="009B2340">
        <w:t>Cambridge University Press: 1998). Pp.78-79.</w:t>
      </w:r>
    </w:p>
  </w:footnote>
  <w:footnote w:id="32">
    <w:p w14:paraId="1DF5E6A6" w14:textId="0FBD3056" w:rsidR="001F4E6F" w:rsidRDefault="001F4E6F">
      <w:pPr>
        <w:pStyle w:val="FootnoteText"/>
      </w:pPr>
      <w:r>
        <w:rPr>
          <w:rStyle w:val="FootnoteReference"/>
        </w:rPr>
        <w:footnoteRef/>
      </w:r>
      <w:r>
        <w:t xml:space="preserve"> </w:t>
      </w:r>
      <w:r>
        <w:t xml:space="preserve">Chris Mitchell, </w:t>
      </w:r>
      <w:r>
        <w:rPr>
          <w:i/>
          <w:iCs/>
        </w:rPr>
        <w:t xml:space="preserve">England’s First Astrology Book: Roger of Hereford’s Judicial Astrology, </w:t>
      </w:r>
      <w:r>
        <w:t xml:space="preserve">(Leicester: </w:t>
      </w:r>
      <w:proofErr w:type="spellStart"/>
      <w:r>
        <w:t>Almuten</w:t>
      </w:r>
      <w:proofErr w:type="spellEnd"/>
      <w:r>
        <w:t xml:space="preserve"> </w:t>
      </w:r>
      <w:proofErr w:type="spellStart"/>
      <w:r>
        <w:t>Figuris</w:t>
      </w:r>
      <w:proofErr w:type="spellEnd"/>
      <w:r>
        <w:t xml:space="preserve"> Publications, 2021), p.</w:t>
      </w:r>
      <w:r>
        <w:t>5.</w:t>
      </w:r>
    </w:p>
  </w:footnote>
  <w:footnote w:id="33">
    <w:p w14:paraId="2203FD35" w14:textId="7F225AA4" w:rsidR="001B32FD" w:rsidRPr="001B32FD" w:rsidRDefault="001B32FD">
      <w:pPr>
        <w:pStyle w:val="FootnoteText"/>
      </w:pPr>
      <w:r>
        <w:rPr>
          <w:rStyle w:val="FootnoteReference"/>
        </w:rPr>
        <w:footnoteRef/>
      </w:r>
      <w:r>
        <w:t xml:space="preserve"> </w:t>
      </w:r>
      <w:r>
        <w:rPr>
          <w:i/>
          <w:iCs/>
        </w:rPr>
        <w:t xml:space="preserve">Ibid, </w:t>
      </w:r>
      <w:r>
        <w:t>p.17.</w:t>
      </w:r>
    </w:p>
  </w:footnote>
  <w:footnote w:id="34">
    <w:p w14:paraId="50B4784B" w14:textId="203D4334" w:rsidR="00933A38" w:rsidRPr="00E83EE4" w:rsidRDefault="00933A38">
      <w:pPr>
        <w:pStyle w:val="FootnoteText"/>
      </w:pPr>
      <w:r>
        <w:rPr>
          <w:rStyle w:val="FootnoteReference"/>
        </w:rPr>
        <w:footnoteRef/>
      </w:r>
      <w:r>
        <w:t xml:space="preserve"> </w:t>
      </w:r>
      <w:r w:rsidR="00E83EE4">
        <w:t xml:space="preserve">Philipp, E. </w:t>
      </w:r>
      <w:proofErr w:type="spellStart"/>
      <w:r w:rsidR="00C6211D" w:rsidRPr="00E83EE4">
        <w:t>Nothaft</w:t>
      </w:r>
      <w:proofErr w:type="spellEnd"/>
      <w:r w:rsidR="00E83EE4">
        <w:t xml:space="preserve">, ‘A Reluctant Innovator: Graeco-Arabic Astronomy in the </w:t>
      </w:r>
      <w:proofErr w:type="spellStart"/>
      <w:r w:rsidR="00E83EE4">
        <w:t>Computus</w:t>
      </w:r>
      <w:proofErr w:type="spellEnd"/>
      <w:r w:rsidR="00E83EE4">
        <w:t xml:space="preserve"> of Magister </w:t>
      </w:r>
      <w:proofErr w:type="spellStart"/>
      <w:r w:rsidR="00E83EE4">
        <w:t>Cunestabulus</w:t>
      </w:r>
      <w:proofErr w:type="spellEnd"/>
      <w:r w:rsidR="00E83EE4">
        <w:t xml:space="preserve"> (1175)’, in </w:t>
      </w:r>
      <w:r w:rsidR="00E83EE4">
        <w:rPr>
          <w:i/>
          <w:iCs/>
        </w:rPr>
        <w:t xml:space="preserve">Early Science and Medicine, </w:t>
      </w:r>
      <w:r w:rsidR="00E83EE4">
        <w:t>vol.22 (1), (Leiden: Brill Publications, 2017), pp.1-41.</w:t>
      </w:r>
    </w:p>
  </w:footnote>
  <w:footnote w:id="35">
    <w:p w14:paraId="401F34BE" w14:textId="01D02561" w:rsidR="000E220D" w:rsidRDefault="000E220D">
      <w:pPr>
        <w:pStyle w:val="FootnoteText"/>
      </w:pPr>
      <w:r>
        <w:rPr>
          <w:rStyle w:val="FootnoteReference"/>
        </w:rPr>
        <w:footnoteRef/>
      </w:r>
      <w:r>
        <w:t xml:space="preserve"> </w:t>
      </w:r>
      <w:r>
        <w:t xml:space="preserve">Roger French, ‘Foretelling the Future: Arabic Astrology and English Medicine in the Late Twelfth Century’, </w:t>
      </w:r>
      <w:r>
        <w:rPr>
          <w:i/>
          <w:iCs/>
        </w:rPr>
        <w:t xml:space="preserve">Isis, </w:t>
      </w:r>
      <w:r>
        <w:t>Vol.84, No.3 (University of Chicago Press: 1996), p</w:t>
      </w:r>
      <w:r>
        <w:t>p</w:t>
      </w:r>
      <w:r>
        <w:t>.45</w:t>
      </w:r>
      <w:r>
        <w:t>9-461.</w:t>
      </w:r>
    </w:p>
  </w:footnote>
  <w:footnote w:id="36">
    <w:p w14:paraId="114186E9" w14:textId="716FF68D" w:rsidR="005E629E" w:rsidRDefault="005E629E">
      <w:pPr>
        <w:pStyle w:val="FootnoteText"/>
      </w:pPr>
      <w:r>
        <w:rPr>
          <w:rStyle w:val="FootnoteReference"/>
        </w:rPr>
        <w:footnoteRef/>
      </w:r>
      <w:r>
        <w:t xml:space="preserve"> </w:t>
      </w:r>
      <w:r>
        <w:t xml:space="preserve">Roger French, ‘Foretelling the Future: Arabic Astrology and English Medicine in the Late Twelfth Century’, </w:t>
      </w:r>
      <w:r>
        <w:rPr>
          <w:i/>
          <w:iCs/>
        </w:rPr>
        <w:t xml:space="preserve">Isis, </w:t>
      </w:r>
      <w:r>
        <w:t>Vol.84, No.3 (University of Chicago Press: 1996), p.45</w:t>
      </w:r>
      <w:r>
        <w:t>5.</w:t>
      </w:r>
    </w:p>
  </w:footnote>
  <w:footnote w:id="37">
    <w:p w14:paraId="733D893E" w14:textId="0D5C6366" w:rsidR="00D24A1E" w:rsidRDefault="00D24A1E">
      <w:pPr>
        <w:pStyle w:val="FootnoteText"/>
      </w:pPr>
      <w:r>
        <w:rPr>
          <w:rStyle w:val="FootnoteReference"/>
        </w:rPr>
        <w:footnoteRef/>
      </w:r>
      <w:r>
        <w:t xml:space="preserve"> </w:t>
      </w:r>
      <w:r>
        <w:t xml:space="preserve">Chris Mitchell, </w:t>
      </w:r>
      <w:r>
        <w:rPr>
          <w:i/>
          <w:iCs/>
        </w:rPr>
        <w:t xml:space="preserve">England’s First Astrology Book: Roger of Hereford’s Judicial Astrology, </w:t>
      </w:r>
      <w:r>
        <w:t xml:space="preserve">(Leicester: </w:t>
      </w:r>
      <w:proofErr w:type="spellStart"/>
      <w:r>
        <w:t>Almuten</w:t>
      </w:r>
      <w:proofErr w:type="spellEnd"/>
      <w:r>
        <w:t xml:space="preserve"> </w:t>
      </w:r>
      <w:proofErr w:type="spellStart"/>
      <w:r>
        <w:t>Figuris</w:t>
      </w:r>
      <w:proofErr w:type="spellEnd"/>
      <w:r>
        <w:t xml:space="preserve"> Publications, 2021), p</w:t>
      </w:r>
      <w:r>
        <w:t>.29.</w:t>
      </w:r>
    </w:p>
  </w:footnote>
  <w:footnote w:id="38">
    <w:p w14:paraId="2AF5F21D" w14:textId="066E1ADE" w:rsidR="002C0027" w:rsidRDefault="002C0027">
      <w:pPr>
        <w:pStyle w:val="FootnoteText"/>
      </w:pPr>
      <w:r>
        <w:rPr>
          <w:rStyle w:val="FootnoteReference"/>
        </w:rPr>
        <w:footnoteRef/>
      </w:r>
      <w:r>
        <w:t xml:space="preserve"> </w:t>
      </w:r>
      <w:r>
        <w:t xml:space="preserve">Jacalyn Duffin, </w:t>
      </w:r>
      <w:r>
        <w:rPr>
          <w:i/>
          <w:iCs/>
        </w:rPr>
        <w:t xml:space="preserve">History of Medicine: A Scandalously Short Introduction, </w:t>
      </w:r>
      <w:r>
        <w:t>(Toronto: University of Toronto Press, 1999), p.30.</w:t>
      </w:r>
    </w:p>
  </w:footnote>
  <w:footnote w:id="39">
    <w:p w14:paraId="7ECFC9F0" w14:textId="63FD25F0" w:rsidR="009B545F" w:rsidRPr="009B545F" w:rsidRDefault="009B545F">
      <w:pPr>
        <w:pStyle w:val="FootnoteText"/>
      </w:pPr>
      <w:r>
        <w:rPr>
          <w:rStyle w:val="FootnoteReference"/>
        </w:rPr>
        <w:footnoteRef/>
      </w:r>
      <w:r>
        <w:t xml:space="preserve"> </w:t>
      </w:r>
      <w:r w:rsidR="002C0027">
        <w:t xml:space="preserve">Roger French, ‘Foretelling the Future: Arabic Astrology and English Medicine in the Late Twelfth Century’, </w:t>
      </w:r>
      <w:r w:rsidR="002C0027">
        <w:rPr>
          <w:i/>
          <w:iCs/>
        </w:rPr>
        <w:t xml:space="preserve">Isis, </w:t>
      </w:r>
      <w:r w:rsidR="002C0027">
        <w:t xml:space="preserve">Vol.84, No.3 (University of Chicago Press: 1996), </w:t>
      </w:r>
      <w:r>
        <w:t>p.454.</w:t>
      </w:r>
    </w:p>
  </w:footnote>
  <w:footnote w:id="40">
    <w:p w14:paraId="54178694" w14:textId="27EB3FE9" w:rsidR="004822A1" w:rsidRPr="001036A1" w:rsidRDefault="004822A1">
      <w:pPr>
        <w:pStyle w:val="FootnoteText"/>
      </w:pPr>
      <w:r>
        <w:rPr>
          <w:rStyle w:val="FootnoteReference"/>
        </w:rPr>
        <w:footnoteRef/>
      </w:r>
      <w:r w:rsidR="001036A1">
        <w:t xml:space="preserve"> </w:t>
      </w:r>
      <w:r w:rsidR="001036A1">
        <w:rPr>
          <w:i/>
          <w:iCs/>
        </w:rPr>
        <w:t xml:space="preserve">Ibid, </w:t>
      </w:r>
      <w:r w:rsidR="001036A1">
        <w:t>p.456.</w:t>
      </w:r>
    </w:p>
  </w:footnote>
  <w:footnote w:id="41">
    <w:p w14:paraId="5230E210" w14:textId="1A7B0292" w:rsidR="00FA706C" w:rsidRPr="00FA706C" w:rsidRDefault="00FA706C">
      <w:pPr>
        <w:pStyle w:val="FootnoteText"/>
      </w:pPr>
      <w:r>
        <w:rPr>
          <w:rStyle w:val="FootnoteReference"/>
        </w:rPr>
        <w:footnoteRef/>
      </w:r>
      <w:r>
        <w:t xml:space="preserve"> </w:t>
      </w:r>
      <w:r>
        <w:rPr>
          <w:i/>
          <w:iCs/>
        </w:rPr>
        <w:t xml:space="preserve">Ibid, </w:t>
      </w:r>
      <w:r>
        <w:t>p.458.</w:t>
      </w:r>
    </w:p>
  </w:footnote>
  <w:footnote w:id="42">
    <w:p w14:paraId="64CC234B" w14:textId="7F244A19" w:rsidR="00FA706C" w:rsidRDefault="00FA706C">
      <w:pPr>
        <w:pStyle w:val="FootnoteText"/>
      </w:pPr>
      <w:r>
        <w:rPr>
          <w:rStyle w:val="FootnoteReference"/>
        </w:rPr>
        <w:footnoteRef/>
      </w:r>
      <w:r>
        <w:t xml:space="preserve"> </w:t>
      </w:r>
      <w:r>
        <w:t xml:space="preserve">Hope Javier, ‘The Four Humours Theory’, in </w:t>
      </w:r>
      <w:r>
        <w:rPr>
          <w:i/>
          <w:iCs/>
        </w:rPr>
        <w:t xml:space="preserve">ESAI, </w:t>
      </w:r>
      <w:r>
        <w:t xml:space="preserve">vol.12, (21), (United States: College of </w:t>
      </w:r>
      <w:proofErr w:type="spellStart"/>
      <w:r>
        <w:t>DuPage</w:t>
      </w:r>
      <w:proofErr w:type="spellEnd"/>
      <w:r>
        <w:t xml:space="preserve"> Digital Press, 2014), p.74.</w:t>
      </w:r>
    </w:p>
  </w:footnote>
  <w:footnote w:id="43">
    <w:p w14:paraId="3D54658C" w14:textId="2781B3FA" w:rsidR="00FA706C" w:rsidRDefault="00FA706C">
      <w:pPr>
        <w:pStyle w:val="FootnoteText"/>
      </w:pPr>
      <w:r>
        <w:rPr>
          <w:rStyle w:val="FootnoteReference"/>
        </w:rPr>
        <w:footnoteRef/>
      </w:r>
      <w:r>
        <w:t xml:space="preserve"> </w:t>
      </w:r>
      <w:r w:rsidRPr="000143AD">
        <w:rPr>
          <w:rFonts w:eastAsia="Times New Roman"/>
          <w:lang w:eastAsia="en-GB"/>
        </w:rPr>
        <w:t>Michelle Pfeffer, 'Reassessing the Marginalization of Astrology in the Early Modern World</w:t>
      </w:r>
      <w:r w:rsidRPr="000143AD">
        <w:rPr>
          <w:rFonts w:eastAsia="Times New Roman"/>
          <w:i/>
          <w:iCs/>
          <w:lang w:eastAsia="en-GB"/>
        </w:rPr>
        <w:t xml:space="preserve">' </w:t>
      </w:r>
      <w:r w:rsidRPr="000143AD">
        <w:rPr>
          <w:rFonts w:eastAsia="Times New Roman"/>
          <w:lang w:eastAsia="en-GB"/>
        </w:rPr>
        <w:t xml:space="preserve">in </w:t>
      </w:r>
      <w:r w:rsidRPr="000143AD">
        <w:rPr>
          <w:rFonts w:eastAsia="Times New Roman"/>
          <w:i/>
          <w:iCs/>
          <w:lang w:eastAsia="en-GB"/>
        </w:rPr>
        <w:t xml:space="preserve">The Historical Journal, </w:t>
      </w:r>
      <w:r w:rsidRPr="000143AD">
        <w:rPr>
          <w:rFonts w:eastAsia="Times New Roman"/>
          <w:lang w:eastAsia="en-GB"/>
        </w:rPr>
        <w:t>vol.66 (Oxford: University of Oxford Press, 2023</w:t>
      </w:r>
      <w:proofErr w:type="gramStart"/>
      <w:r w:rsidRPr="000143AD">
        <w:rPr>
          <w:rFonts w:eastAsia="Times New Roman"/>
          <w:lang w:eastAsia="en-GB"/>
        </w:rPr>
        <w:t>).</w:t>
      </w:r>
      <w:r>
        <w:t>p</w:t>
      </w:r>
      <w:r w:rsidRPr="000143AD">
        <w:t>.</w:t>
      </w:r>
      <w:proofErr w:type="gramEnd"/>
      <w:r w:rsidRPr="000143AD">
        <w:t>11</w:t>
      </w:r>
      <w:r>
        <w:t>54.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6549AB"/>
    <w:multiLevelType w:val="hybridMultilevel"/>
    <w:tmpl w:val="AB30CB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824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77"/>
    <w:rsid w:val="000056D8"/>
    <w:rsid w:val="000143AD"/>
    <w:rsid w:val="000476DA"/>
    <w:rsid w:val="00060BA8"/>
    <w:rsid w:val="00060F20"/>
    <w:rsid w:val="000A1F9E"/>
    <w:rsid w:val="000D1E46"/>
    <w:rsid w:val="000E220D"/>
    <w:rsid w:val="000F3277"/>
    <w:rsid w:val="000F6FE1"/>
    <w:rsid w:val="001036A1"/>
    <w:rsid w:val="001052BC"/>
    <w:rsid w:val="0010562C"/>
    <w:rsid w:val="001B2C97"/>
    <w:rsid w:val="001B32FD"/>
    <w:rsid w:val="001B7F74"/>
    <w:rsid w:val="001F4E6F"/>
    <w:rsid w:val="00203414"/>
    <w:rsid w:val="00204BFB"/>
    <w:rsid w:val="00283BA7"/>
    <w:rsid w:val="002A0189"/>
    <w:rsid w:val="002C0027"/>
    <w:rsid w:val="002C7079"/>
    <w:rsid w:val="002F1B2C"/>
    <w:rsid w:val="00447C3C"/>
    <w:rsid w:val="00462A1A"/>
    <w:rsid w:val="004822A1"/>
    <w:rsid w:val="004B0F62"/>
    <w:rsid w:val="004E7CB1"/>
    <w:rsid w:val="00540E3F"/>
    <w:rsid w:val="00543A28"/>
    <w:rsid w:val="00556E14"/>
    <w:rsid w:val="0059166D"/>
    <w:rsid w:val="005C41FE"/>
    <w:rsid w:val="005E629E"/>
    <w:rsid w:val="0060269D"/>
    <w:rsid w:val="00643BF8"/>
    <w:rsid w:val="00674628"/>
    <w:rsid w:val="00676372"/>
    <w:rsid w:val="00692DD2"/>
    <w:rsid w:val="006A1E2A"/>
    <w:rsid w:val="006B02D6"/>
    <w:rsid w:val="00710FE9"/>
    <w:rsid w:val="0072121B"/>
    <w:rsid w:val="00724299"/>
    <w:rsid w:val="00731B4A"/>
    <w:rsid w:val="0074788F"/>
    <w:rsid w:val="00766A06"/>
    <w:rsid w:val="007B21AC"/>
    <w:rsid w:val="007D4505"/>
    <w:rsid w:val="00811062"/>
    <w:rsid w:val="00862E4E"/>
    <w:rsid w:val="0089671D"/>
    <w:rsid w:val="008A1D18"/>
    <w:rsid w:val="009033E2"/>
    <w:rsid w:val="00922BFE"/>
    <w:rsid w:val="00923788"/>
    <w:rsid w:val="00933A38"/>
    <w:rsid w:val="00944C28"/>
    <w:rsid w:val="009565F3"/>
    <w:rsid w:val="00961E60"/>
    <w:rsid w:val="009B2340"/>
    <w:rsid w:val="009B4D98"/>
    <w:rsid w:val="009B545F"/>
    <w:rsid w:val="00A603E6"/>
    <w:rsid w:val="00A654B2"/>
    <w:rsid w:val="00A82147"/>
    <w:rsid w:val="00AF75DF"/>
    <w:rsid w:val="00B05381"/>
    <w:rsid w:val="00B256DD"/>
    <w:rsid w:val="00B316FF"/>
    <w:rsid w:val="00B7355A"/>
    <w:rsid w:val="00B73682"/>
    <w:rsid w:val="00B804B3"/>
    <w:rsid w:val="00BA1295"/>
    <w:rsid w:val="00BE1762"/>
    <w:rsid w:val="00BF3BF7"/>
    <w:rsid w:val="00C10094"/>
    <w:rsid w:val="00C315C0"/>
    <w:rsid w:val="00C45562"/>
    <w:rsid w:val="00C6211D"/>
    <w:rsid w:val="00C75C0D"/>
    <w:rsid w:val="00CA67AF"/>
    <w:rsid w:val="00D0613D"/>
    <w:rsid w:val="00D24A1E"/>
    <w:rsid w:val="00D32538"/>
    <w:rsid w:val="00D61E08"/>
    <w:rsid w:val="00D644D4"/>
    <w:rsid w:val="00D66970"/>
    <w:rsid w:val="00D716BB"/>
    <w:rsid w:val="00D736FB"/>
    <w:rsid w:val="00D76CF4"/>
    <w:rsid w:val="00E31295"/>
    <w:rsid w:val="00E4609F"/>
    <w:rsid w:val="00E4634A"/>
    <w:rsid w:val="00E63169"/>
    <w:rsid w:val="00E83EE4"/>
    <w:rsid w:val="00E91E92"/>
    <w:rsid w:val="00EB6DC7"/>
    <w:rsid w:val="00EE78B9"/>
    <w:rsid w:val="00EF7FD9"/>
    <w:rsid w:val="00F3288B"/>
    <w:rsid w:val="00F43577"/>
    <w:rsid w:val="00F65826"/>
    <w:rsid w:val="00F700F8"/>
    <w:rsid w:val="00F77450"/>
    <w:rsid w:val="00FA706C"/>
    <w:rsid w:val="00FD5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C7AD08"/>
  <w15:chartTrackingRefBased/>
  <w15:docId w15:val="{1B6DAAE2-BA64-D54C-AFEF-59E480447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577"/>
    <w:rPr>
      <w:rFonts w:ascii="Times New Roman" w:eastAsia="SimSun" w:hAnsi="Times New Roman" w:cs="Times New Roman"/>
      <w:kern w:val="0"/>
      <w:lang w:eastAsia="zh-CN"/>
      <w14:ligatures w14:val="none"/>
    </w:rPr>
  </w:style>
  <w:style w:type="paragraph" w:styleId="Heading3">
    <w:name w:val="heading 3"/>
    <w:basedOn w:val="Normal"/>
    <w:link w:val="Heading3Char"/>
    <w:qFormat/>
    <w:rsid w:val="00F43577"/>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F43577"/>
    <w:rPr>
      <w:rFonts w:ascii="Tahoma" w:eastAsia="SimSun" w:hAnsi="Tahoma" w:cs="Tahoma"/>
      <w:b/>
      <w:bCs/>
      <w:kern w:val="0"/>
      <w:sz w:val="20"/>
      <w:szCs w:val="20"/>
      <w:lang w:eastAsia="zh-CN"/>
      <w14:ligatures w14:val="none"/>
    </w:rPr>
  </w:style>
  <w:style w:type="paragraph" w:styleId="NormalWeb">
    <w:name w:val="Normal (Web)"/>
    <w:basedOn w:val="Normal"/>
    <w:uiPriority w:val="99"/>
    <w:rsid w:val="00F43577"/>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F43577"/>
    <w:pPr>
      <w:tabs>
        <w:tab w:val="center" w:pos="4513"/>
        <w:tab w:val="right" w:pos="9026"/>
      </w:tabs>
    </w:pPr>
    <w:rPr>
      <w:lang w:val="x-none"/>
    </w:rPr>
  </w:style>
  <w:style w:type="character" w:customStyle="1" w:styleId="FooterChar">
    <w:name w:val="Footer Char"/>
    <w:basedOn w:val="DefaultParagraphFont"/>
    <w:link w:val="Footer"/>
    <w:uiPriority w:val="99"/>
    <w:rsid w:val="00F43577"/>
    <w:rPr>
      <w:rFonts w:ascii="Times New Roman" w:eastAsia="SimSun" w:hAnsi="Times New Roman" w:cs="Times New Roman"/>
      <w:kern w:val="0"/>
      <w:lang w:val="x-none" w:eastAsia="zh-CN"/>
      <w14:ligatures w14:val="none"/>
    </w:rPr>
  </w:style>
  <w:style w:type="paragraph" w:styleId="ListParagraph">
    <w:name w:val="List Paragraph"/>
    <w:basedOn w:val="Normal"/>
    <w:uiPriority w:val="34"/>
    <w:qFormat/>
    <w:rsid w:val="00462A1A"/>
    <w:pPr>
      <w:ind w:left="720"/>
      <w:contextualSpacing/>
    </w:pPr>
  </w:style>
  <w:style w:type="paragraph" w:styleId="FootnoteText">
    <w:name w:val="footnote text"/>
    <w:basedOn w:val="Normal"/>
    <w:link w:val="FootnoteTextChar"/>
    <w:unhideWhenUsed/>
    <w:rsid w:val="000A1F9E"/>
    <w:rPr>
      <w:sz w:val="20"/>
      <w:szCs w:val="20"/>
    </w:rPr>
  </w:style>
  <w:style w:type="character" w:customStyle="1" w:styleId="FootnoteTextChar">
    <w:name w:val="Footnote Text Char"/>
    <w:basedOn w:val="DefaultParagraphFont"/>
    <w:link w:val="FootnoteText"/>
    <w:rsid w:val="000A1F9E"/>
    <w:rPr>
      <w:rFonts w:ascii="Times New Roman" w:eastAsia="SimSun" w:hAnsi="Times New Roman" w:cs="Times New Roman"/>
      <w:kern w:val="0"/>
      <w:sz w:val="20"/>
      <w:szCs w:val="20"/>
      <w:lang w:eastAsia="zh-CN"/>
      <w14:ligatures w14:val="none"/>
    </w:rPr>
  </w:style>
  <w:style w:type="character" w:styleId="FootnoteReference">
    <w:name w:val="footnote reference"/>
    <w:basedOn w:val="DefaultParagraphFont"/>
    <w:uiPriority w:val="99"/>
    <w:semiHidden/>
    <w:unhideWhenUsed/>
    <w:rsid w:val="000A1F9E"/>
    <w:rPr>
      <w:vertAlign w:val="superscript"/>
    </w:rPr>
  </w:style>
  <w:style w:type="character" w:styleId="Hyperlink">
    <w:name w:val="Hyperlink"/>
    <w:basedOn w:val="DefaultParagraphFont"/>
    <w:uiPriority w:val="99"/>
    <w:unhideWhenUsed/>
    <w:rsid w:val="009B4D98"/>
    <w:rPr>
      <w:color w:val="0563C1" w:themeColor="hyperlink"/>
      <w:u w:val="single"/>
    </w:rPr>
  </w:style>
  <w:style w:type="character" w:styleId="UnresolvedMention">
    <w:name w:val="Unresolved Mention"/>
    <w:basedOn w:val="DefaultParagraphFont"/>
    <w:uiPriority w:val="99"/>
    <w:semiHidden/>
    <w:unhideWhenUsed/>
    <w:rsid w:val="009B4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961811">
      <w:bodyDiv w:val="1"/>
      <w:marLeft w:val="0"/>
      <w:marRight w:val="0"/>
      <w:marTop w:val="0"/>
      <w:marBottom w:val="0"/>
      <w:divBdr>
        <w:top w:val="none" w:sz="0" w:space="0" w:color="auto"/>
        <w:left w:val="none" w:sz="0" w:space="0" w:color="auto"/>
        <w:bottom w:val="none" w:sz="0" w:space="0" w:color="auto"/>
        <w:right w:val="none" w:sz="0" w:space="0" w:color="auto"/>
      </w:divBdr>
      <w:divsChild>
        <w:div w:id="1063678718">
          <w:marLeft w:val="0"/>
          <w:marRight w:val="0"/>
          <w:marTop w:val="0"/>
          <w:marBottom w:val="0"/>
          <w:divBdr>
            <w:top w:val="none" w:sz="0" w:space="0" w:color="auto"/>
            <w:left w:val="none" w:sz="0" w:space="0" w:color="auto"/>
            <w:bottom w:val="none" w:sz="0" w:space="0" w:color="auto"/>
            <w:right w:val="none" w:sz="0" w:space="0" w:color="auto"/>
          </w:divBdr>
          <w:divsChild>
            <w:div w:id="1508327580">
              <w:marLeft w:val="0"/>
              <w:marRight w:val="0"/>
              <w:marTop w:val="0"/>
              <w:marBottom w:val="0"/>
              <w:divBdr>
                <w:top w:val="none" w:sz="0" w:space="0" w:color="auto"/>
                <w:left w:val="none" w:sz="0" w:space="0" w:color="auto"/>
                <w:bottom w:val="none" w:sz="0" w:space="0" w:color="auto"/>
                <w:right w:val="none" w:sz="0" w:space="0" w:color="auto"/>
              </w:divBdr>
              <w:divsChild>
                <w:div w:id="60538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232499">
      <w:bodyDiv w:val="1"/>
      <w:marLeft w:val="0"/>
      <w:marRight w:val="0"/>
      <w:marTop w:val="0"/>
      <w:marBottom w:val="0"/>
      <w:divBdr>
        <w:top w:val="none" w:sz="0" w:space="0" w:color="auto"/>
        <w:left w:val="none" w:sz="0" w:space="0" w:color="auto"/>
        <w:bottom w:val="none" w:sz="0" w:space="0" w:color="auto"/>
        <w:right w:val="none" w:sz="0" w:space="0" w:color="auto"/>
      </w:divBdr>
      <w:divsChild>
        <w:div w:id="71126460">
          <w:marLeft w:val="0"/>
          <w:marRight w:val="0"/>
          <w:marTop w:val="0"/>
          <w:marBottom w:val="0"/>
          <w:divBdr>
            <w:top w:val="none" w:sz="0" w:space="0" w:color="auto"/>
            <w:left w:val="none" w:sz="0" w:space="0" w:color="auto"/>
            <w:bottom w:val="none" w:sz="0" w:space="0" w:color="auto"/>
            <w:right w:val="none" w:sz="0" w:space="0" w:color="auto"/>
          </w:divBdr>
          <w:divsChild>
            <w:div w:id="1309019130">
              <w:marLeft w:val="0"/>
              <w:marRight w:val="0"/>
              <w:marTop w:val="0"/>
              <w:marBottom w:val="0"/>
              <w:divBdr>
                <w:top w:val="none" w:sz="0" w:space="0" w:color="auto"/>
                <w:left w:val="none" w:sz="0" w:space="0" w:color="auto"/>
                <w:bottom w:val="none" w:sz="0" w:space="0" w:color="auto"/>
                <w:right w:val="none" w:sz="0" w:space="0" w:color="auto"/>
              </w:divBdr>
              <w:divsChild>
                <w:div w:id="1313214427">
                  <w:marLeft w:val="0"/>
                  <w:marRight w:val="0"/>
                  <w:marTop w:val="0"/>
                  <w:marBottom w:val="0"/>
                  <w:divBdr>
                    <w:top w:val="none" w:sz="0" w:space="0" w:color="auto"/>
                    <w:left w:val="none" w:sz="0" w:space="0" w:color="auto"/>
                    <w:bottom w:val="none" w:sz="0" w:space="0" w:color="auto"/>
                    <w:right w:val="none" w:sz="0" w:space="0" w:color="auto"/>
                  </w:divBdr>
                  <w:divsChild>
                    <w:div w:id="167569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022406">
      <w:bodyDiv w:val="1"/>
      <w:marLeft w:val="0"/>
      <w:marRight w:val="0"/>
      <w:marTop w:val="0"/>
      <w:marBottom w:val="0"/>
      <w:divBdr>
        <w:top w:val="none" w:sz="0" w:space="0" w:color="auto"/>
        <w:left w:val="none" w:sz="0" w:space="0" w:color="auto"/>
        <w:bottom w:val="none" w:sz="0" w:space="0" w:color="auto"/>
        <w:right w:val="none" w:sz="0" w:space="0" w:color="auto"/>
      </w:divBdr>
      <w:divsChild>
        <w:div w:id="128861698">
          <w:marLeft w:val="0"/>
          <w:marRight w:val="0"/>
          <w:marTop w:val="0"/>
          <w:marBottom w:val="0"/>
          <w:divBdr>
            <w:top w:val="none" w:sz="0" w:space="0" w:color="auto"/>
            <w:left w:val="none" w:sz="0" w:space="0" w:color="auto"/>
            <w:bottom w:val="none" w:sz="0" w:space="0" w:color="auto"/>
            <w:right w:val="none" w:sz="0" w:space="0" w:color="auto"/>
          </w:divBdr>
          <w:divsChild>
            <w:div w:id="220210459">
              <w:marLeft w:val="0"/>
              <w:marRight w:val="0"/>
              <w:marTop w:val="0"/>
              <w:marBottom w:val="0"/>
              <w:divBdr>
                <w:top w:val="none" w:sz="0" w:space="0" w:color="auto"/>
                <w:left w:val="none" w:sz="0" w:space="0" w:color="auto"/>
                <w:bottom w:val="none" w:sz="0" w:space="0" w:color="auto"/>
                <w:right w:val="none" w:sz="0" w:space="0" w:color="auto"/>
              </w:divBdr>
              <w:divsChild>
                <w:div w:id="201525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5C600-B1C4-6349-90AD-5A1859EDE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2697</Words>
  <Characters>14784</Characters>
  <Application>Microsoft Office Word</Application>
  <DocSecurity>0</DocSecurity>
  <Lines>352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Collin</dc:creator>
  <cp:keywords/>
  <dc:description/>
  <cp:lastModifiedBy>Luke Collin</cp:lastModifiedBy>
  <cp:revision>2</cp:revision>
  <dcterms:created xsi:type="dcterms:W3CDTF">2024-11-04T14:10:00Z</dcterms:created>
  <dcterms:modified xsi:type="dcterms:W3CDTF">2024-11-04T14:10:00Z</dcterms:modified>
</cp:coreProperties>
</file>