
<file path=[Content_Types].xml><?xml version="1.0" encoding="utf-8"?>
<Types xmlns="http://schemas.openxmlformats.org/package/2006/content-types">
  <Default Extension="jfif"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391AC" w14:textId="77777777" w:rsidR="006715FC" w:rsidRPr="003D7D31" w:rsidRDefault="006715FC" w:rsidP="006715FC">
      <w:pPr>
        <w:rPr>
          <w:rFonts w:ascii="Arial" w:hAnsi="Arial" w:cs="Arial"/>
          <w:sz w:val="44"/>
          <w:szCs w:val="44"/>
        </w:rPr>
      </w:pPr>
      <w:r w:rsidRPr="003D7D31">
        <w:rPr>
          <w:rFonts w:ascii="Arial" w:hAnsi="Arial" w:cs="Arial"/>
          <w:sz w:val="44"/>
          <w:szCs w:val="44"/>
        </w:rPr>
        <w:t>MODULE CODE: LCBB4001</w:t>
      </w:r>
    </w:p>
    <w:p w14:paraId="5B4F9B69" w14:textId="767338EB" w:rsidR="004A60CD" w:rsidRDefault="006715FC" w:rsidP="006715FC">
      <w:pPr>
        <w:rPr>
          <w:rFonts w:ascii="Arial" w:hAnsi="Arial" w:cs="Arial"/>
          <w:sz w:val="44"/>
          <w:szCs w:val="44"/>
        </w:rPr>
      </w:pPr>
      <w:r w:rsidRPr="003D7D31">
        <w:rPr>
          <w:rFonts w:ascii="Arial" w:hAnsi="Arial" w:cs="Arial"/>
          <w:sz w:val="44"/>
          <w:szCs w:val="44"/>
        </w:rPr>
        <w:t>ACCOUNTING FUNDAMENTALS</w:t>
      </w:r>
      <w:r w:rsidR="003D7D31">
        <w:rPr>
          <w:rFonts w:ascii="Arial" w:hAnsi="Arial" w:cs="Arial"/>
          <w:sz w:val="44"/>
          <w:szCs w:val="44"/>
        </w:rPr>
        <w:t xml:space="preserve"> Online exam </w:t>
      </w:r>
    </w:p>
    <w:p w14:paraId="3D5B872F" w14:textId="37616952" w:rsidR="003D7D31" w:rsidRDefault="003D7D31" w:rsidP="006715FC">
      <w:pPr>
        <w:rPr>
          <w:rFonts w:ascii="Arial" w:hAnsi="Arial" w:cs="Arial"/>
          <w:sz w:val="44"/>
          <w:szCs w:val="44"/>
        </w:rPr>
      </w:pPr>
      <w:r>
        <w:rPr>
          <w:rFonts w:ascii="Arial" w:hAnsi="Arial" w:cs="Arial"/>
          <w:sz w:val="44"/>
          <w:szCs w:val="44"/>
        </w:rPr>
        <w:t xml:space="preserve">Student name: Tsvetelin Brankov </w:t>
      </w:r>
    </w:p>
    <w:p w14:paraId="2F124C00" w14:textId="71F5FDF3" w:rsidR="003D7D31" w:rsidRDefault="003D7D31" w:rsidP="006715FC">
      <w:pPr>
        <w:rPr>
          <w:rFonts w:ascii="Arial" w:hAnsi="Arial" w:cs="Arial"/>
          <w:sz w:val="44"/>
          <w:szCs w:val="44"/>
        </w:rPr>
      </w:pPr>
      <w:r>
        <w:rPr>
          <w:rFonts w:ascii="Arial" w:hAnsi="Arial" w:cs="Arial"/>
          <w:sz w:val="44"/>
          <w:szCs w:val="44"/>
        </w:rPr>
        <w:t>Student ID: 2024471</w:t>
      </w:r>
    </w:p>
    <w:p w14:paraId="772C2CD0" w14:textId="76E800D9" w:rsidR="003D7D31" w:rsidRDefault="003D7D31" w:rsidP="006715FC">
      <w:pPr>
        <w:rPr>
          <w:rFonts w:ascii="Arial" w:hAnsi="Arial" w:cs="Arial"/>
          <w:sz w:val="44"/>
          <w:szCs w:val="44"/>
        </w:rPr>
      </w:pPr>
      <w:r>
        <w:rPr>
          <w:rFonts w:ascii="Arial" w:hAnsi="Arial" w:cs="Arial"/>
          <w:sz w:val="44"/>
          <w:szCs w:val="44"/>
        </w:rPr>
        <w:t>Lecturer name: Konstantina Mari</w:t>
      </w:r>
    </w:p>
    <w:p w14:paraId="3D75857C" w14:textId="2CA59722" w:rsidR="003D7D31" w:rsidRDefault="003D7D31" w:rsidP="006715FC">
      <w:pPr>
        <w:rPr>
          <w:rFonts w:ascii="Arial" w:hAnsi="Arial" w:cs="Arial"/>
          <w:sz w:val="44"/>
          <w:szCs w:val="44"/>
        </w:rPr>
      </w:pPr>
      <w:r>
        <w:rPr>
          <w:rFonts w:ascii="Arial" w:hAnsi="Arial" w:cs="Arial"/>
          <w:sz w:val="44"/>
          <w:szCs w:val="44"/>
        </w:rPr>
        <w:t>Date: 08/27/2021</w:t>
      </w:r>
    </w:p>
    <w:p w14:paraId="67A3C0D3" w14:textId="0D1ED350" w:rsidR="003D7D31" w:rsidRDefault="003D7D31" w:rsidP="006715FC">
      <w:pPr>
        <w:rPr>
          <w:rFonts w:ascii="Arial" w:hAnsi="Arial" w:cs="Arial"/>
          <w:sz w:val="44"/>
          <w:szCs w:val="44"/>
        </w:rPr>
      </w:pPr>
      <w:r>
        <w:rPr>
          <w:rFonts w:ascii="Arial" w:hAnsi="Arial" w:cs="Arial"/>
          <w:sz w:val="44"/>
          <w:szCs w:val="44"/>
        </w:rPr>
        <w:t xml:space="preserve">Level 4 </w:t>
      </w:r>
    </w:p>
    <w:p w14:paraId="729D58A9" w14:textId="0E086B3C" w:rsidR="003D7D31" w:rsidRDefault="003D7D31" w:rsidP="006715FC">
      <w:pPr>
        <w:rPr>
          <w:rFonts w:ascii="Arial" w:hAnsi="Arial" w:cs="Arial"/>
          <w:sz w:val="44"/>
          <w:szCs w:val="44"/>
        </w:rPr>
      </w:pPr>
      <w:r>
        <w:rPr>
          <w:rFonts w:ascii="Arial" w:hAnsi="Arial" w:cs="Arial"/>
          <w:sz w:val="44"/>
          <w:szCs w:val="44"/>
        </w:rPr>
        <w:t>Location: London</w:t>
      </w:r>
    </w:p>
    <w:p w14:paraId="7406A4A6" w14:textId="05550569" w:rsidR="003D7D31" w:rsidRDefault="003D7D31" w:rsidP="006715FC">
      <w:pPr>
        <w:rPr>
          <w:rFonts w:ascii="Arial" w:hAnsi="Arial" w:cs="Arial"/>
          <w:sz w:val="44"/>
          <w:szCs w:val="44"/>
        </w:rPr>
      </w:pPr>
      <w:r>
        <w:rPr>
          <w:rFonts w:ascii="Arial" w:hAnsi="Arial" w:cs="Arial"/>
          <w:noProof/>
          <w:sz w:val="44"/>
          <w:szCs w:val="44"/>
        </w:rPr>
        <w:drawing>
          <wp:inline distT="0" distB="0" distL="0" distR="0" wp14:anchorId="6DD1B3DC" wp14:editId="49495A3A">
            <wp:extent cx="3810000" cy="2550000"/>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a:extLst>
                        <a:ext uri="{28A0092B-C50C-407E-A947-70E740481C1C}">
                          <a14:useLocalDpi xmlns:a14="http://schemas.microsoft.com/office/drawing/2010/main" val="0"/>
                        </a:ext>
                      </a:extLst>
                    </a:blip>
                    <a:stretch>
                      <a:fillRect/>
                    </a:stretch>
                  </pic:blipFill>
                  <pic:spPr>
                    <a:xfrm>
                      <a:off x="0" y="0"/>
                      <a:ext cx="3818823" cy="2555905"/>
                    </a:xfrm>
                    <a:prstGeom prst="rect">
                      <a:avLst/>
                    </a:prstGeom>
                  </pic:spPr>
                </pic:pic>
              </a:graphicData>
            </a:graphic>
          </wp:inline>
        </w:drawing>
      </w:r>
    </w:p>
    <w:p w14:paraId="29BD4BB6" w14:textId="77777777" w:rsidR="003D7D31" w:rsidRDefault="003D7D31">
      <w:pPr>
        <w:rPr>
          <w:rFonts w:ascii="Arial" w:hAnsi="Arial" w:cs="Arial"/>
          <w:sz w:val="44"/>
          <w:szCs w:val="44"/>
        </w:rPr>
      </w:pPr>
      <w:r>
        <w:rPr>
          <w:rFonts w:ascii="Arial" w:hAnsi="Arial" w:cs="Arial"/>
          <w:sz w:val="44"/>
          <w:szCs w:val="44"/>
        </w:rPr>
        <w:br w:type="page"/>
      </w:r>
    </w:p>
    <w:sdt>
      <w:sdtPr>
        <w:id w:val="-544756688"/>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71CF906C" w14:textId="7591A718" w:rsidR="003D7D31" w:rsidRDefault="003D7D31">
          <w:pPr>
            <w:pStyle w:val="TOCHeading"/>
          </w:pPr>
          <w:r>
            <w:t>Contents</w:t>
          </w:r>
        </w:p>
        <w:p w14:paraId="17382C2C" w14:textId="116059B9" w:rsidR="00950F11" w:rsidRDefault="003D7D31">
          <w:pPr>
            <w:pStyle w:val="TOC1"/>
            <w:tabs>
              <w:tab w:val="right" w:leader="dot" w:pos="9396"/>
            </w:tabs>
            <w:rPr>
              <w:rFonts w:eastAsiaTheme="minorEastAsia"/>
              <w:noProof/>
            </w:rPr>
          </w:pPr>
          <w:r>
            <w:fldChar w:fldCharType="begin"/>
          </w:r>
          <w:r>
            <w:instrText xml:space="preserve"> TOC \o "1-3" \h \z \u </w:instrText>
          </w:r>
          <w:r>
            <w:fldChar w:fldCharType="separate"/>
          </w:r>
          <w:hyperlink w:anchor="_Toc80974766" w:history="1">
            <w:r w:rsidR="00950F11" w:rsidRPr="00E07DC1">
              <w:rPr>
                <w:rStyle w:val="Hyperlink"/>
                <w:noProof/>
              </w:rPr>
              <w:t>Question 1 A</w:t>
            </w:r>
            <w:r w:rsidR="00950F11">
              <w:rPr>
                <w:noProof/>
                <w:webHidden/>
              </w:rPr>
              <w:tab/>
            </w:r>
            <w:r w:rsidR="00950F11">
              <w:rPr>
                <w:noProof/>
                <w:webHidden/>
              </w:rPr>
              <w:fldChar w:fldCharType="begin"/>
            </w:r>
            <w:r w:rsidR="00950F11">
              <w:rPr>
                <w:noProof/>
                <w:webHidden/>
              </w:rPr>
              <w:instrText xml:space="preserve"> PAGEREF _Toc80974766 \h </w:instrText>
            </w:r>
            <w:r w:rsidR="00950F11">
              <w:rPr>
                <w:noProof/>
                <w:webHidden/>
              </w:rPr>
            </w:r>
            <w:r w:rsidR="00950F11">
              <w:rPr>
                <w:noProof/>
                <w:webHidden/>
              </w:rPr>
              <w:fldChar w:fldCharType="separate"/>
            </w:r>
            <w:r w:rsidR="00950F11">
              <w:rPr>
                <w:noProof/>
                <w:webHidden/>
              </w:rPr>
              <w:t>3</w:t>
            </w:r>
            <w:r w:rsidR="00950F11">
              <w:rPr>
                <w:noProof/>
                <w:webHidden/>
              </w:rPr>
              <w:fldChar w:fldCharType="end"/>
            </w:r>
          </w:hyperlink>
        </w:p>
        <w:p w14:paraId="61035E16" w14:textId="1D3C08EC" w:rsidR="00950F11" w:rsidRDefault="00950F11">
          <w:pPr>
            <w:pStyle w:val="TOC1"/>
            <w:tabs>
              <w:tab w:val="right" w:leader="dot" w:pos="9396"/>
            </w:tabs>
            <w:rPr>
              <w:rFonts w:eastAsiaTheme="minorEastAsia"/>
              <w:noProof/>
            </w:rPr>
          </w:pPr>
          <w:hyperlink w:anchor="_Toc80974767" w:history="1">
            <w:r w:rsidRPr="00E07DC1">
              <w:rPr>
                <w:rStyle w:val="Hyperlink"/>
                <w:noProof/>
              </w:rPr>
              <w:t>Question 1 B</w:t>
            </w:r>
            <w:r>
              <w:rPr>
                <w:noProof/>
                <w:webHidden/>
              </w:rPr>
              <w:tab/>
            </w:r>
            <w:r>
              <w:rPr>
                <w:noProof/>
                <w:webHidden/>
              </w:rPr>
              <w:fldChar w:fldCharType="begin"/>
            </w:r>
            <w:r>
              <w:rPr>
                <w:noProof/>
                <w:webHidden/>
              </w:rPr>
              <w:instrText xml:space="preserve"> PAGEREF _Toc80974767 \h </w:instrText>
            </w:r>
            <w:r>
              <w:rPr>
                <w:noProof/>
                <w:webHidden/>
              </w:rPr>
            </w:r>
            <w:r>
              <w:rPr>
                <w:noProof/>
                <w:webHidden/>
              </w:rPr>
              <w:fldChar w:fldCharType="separate"/>
            </w:r>
            <w:r>
              <w:rPr>
                <w:noProof/>
                <w:webHidden/>
              </w:rPr>
              <w:t>3</w:t>
            </w:r>
            <w:r>
              <w:rPr>
                <w:noProof/>
                <w:webHidden/>
              </w:rPr>
              <w:fldChar w:fldCharType="end"/>
            </w:r>
          </w:hyperlink>
        </w:p>
        <w:p w14:paraId="593D647B" w14:textId="06F19E71" w:rsidR="00950F11" w:rsidRDefault="00950F11">
          <w:pPr>
            <w:pStyle w:val="TOC1"/>
            <w:tabs>
              <w:tab w:val="right" w:leader="dot" w:pos="9396"/>
            </w:tabs>
            <w:rPr>
              <w:rFonts w:eastAsiaTheme="minorEastAsia"/>
              <w:noProof/>
            </w:rPr>
          </w:pPr>
          <w:hyperlink w:anchor="_Toc80974768" w:history="1">
            <w:r w:rsidRPr="00E07DC1">
              <w:rPr>
                <w:rStyle w:val="Hyperlink"/>
                <w:noProof/>
              </w:rPr>
              <w:t>Question 1 C</w:t>
            </w:r>
            <w:r>
              <w:rPr>
                <w:noProof/>
                <w:webHidden/>
              </w:rPr>
              <w:tab/>
            </w:r>
            <w:r>
              <w:rPr>
                <w:noProof/>
                <w:webHidden/>
              </w:rPr>
              <w:fldChar w:fldCharType="begin"/>
            </w:r>
            <w:r>
              <w:rPr>
                <w:noProof/>
                <w:webHidden/>
              </w:rPr>
              <w:instrText xml:space="preserve"> PAGEREF _Toc80974768 \h </w:instrText>
            </w:r>
            <w:r>
              <w:rPr>
                <w:noProof/>
                <w:webHidden/>
              </w:rPr>
            </w:r>
            <w:r>
              <w:rPr>
                <w:noProof/>
                <w:webHidden/>
              </w:rPr>
              <w:fldChar w:fldCharType="separate"/>
            </w:r>
            <w:r>
              <w:rPr>
                <w:noProof/>
                <w:webHidden/>
              </w:rPr>
              <w:t>3</w:t>
            </w:r>
            <w:r>
              <w:rPr>
                <w:noProof/>
                <w:webHidden/>
              </w:rPr>
              <w:fldChar w:fldCharType="end"/>
            </w:r>
          </w:hyperlink>
        </w:p>
        <w:p w14:paraId="2344B181" w14:textId="6F297569" w:rsidR="00950F11" w:rsidRDefault="00950F11">
          <w:pPr>
            <w:pStyle w:val="TOC1"/>
            <w:tabs>
              <w:tab w:val="right" w:leader="dot" w:pos="9396"/>
            </w:tabs>
            <w:rPr>
              <w:rFonts w:eastAsiaTheme="minorEastAsia"/>
              <w:noProof/>
            </w:rPr>
          </w:pPr>
          <w:hyperlink w:anchor="_Toc80974769" w:history="1">
            <w:r w:rsidRPr="00E07DC1">
              <w:rPr>
                <w:rStyle w:val="Hyperlink"/>
                <w:noProof/>
              </w:rPr>
              <w:t>Question 1 D</w:t>
            </w:r>
            <w:r>
              <w:rPr>
                <w:noProof/>
                <w:webHidden/>
              </w:rPr>
              <w:tab/>
            </w:r>
            <w:r>
              <w:rPr>
                <w:noProof/>
                <w:webHidden/>
              </w:rPr>
              <w:fldChar w:fldCharType="begin"/>
            </w:r>
            <w:r>
              <w:rPr>
                <w:noProof/>
                <w:webHidden/>
              </w:rPr>
              <w:instrText xml:space="preserve"> PAGEREF _Toc80974769 \h </w:instrText>
            </w:r>
            <w:r>
              <w:rPr>
                <w:noProof/>
                <w:webHidden/>
              </w:rPr>
            </w:r>
            <w:r>
              <w:rPr>
                <w:noProof/>
                <w:webHidden/>
              </w:rPr>
              <w:fldChar w:fldCharType="separate"/>
            </w:r>
            <w:r>
              <w:rPr>
                <w:noProof/>
                <w:webHidden/>
              </w:rPr>
              <w:t>3</w:t>
            </w:r>
            <w:r>
              <w:rPr>
                <w:noProof/>
                <w:webHidden/>
              </w:rPr>
              <w:fldChar w:fldCharType="end"/>
            </w:r>
          </w:hyperlink>
        </w:p>
        <w:p w14:paraId="1D5A6E25" w14:textId="3D4F2764" w:rsidR="00950F11" w:rsidRDefault="00950F11">
          <w:pPr>
            <w:pStyle w:val="TOC1"/>
            <w:tabs>
              <w:tab w:val="right" w:leader="dot" w:pos="9396"/>
            </w:tabs>
            <w:rPr>
              <w:rFonts w:eastAsiaTheme="minorEastAsia"/>
              <w:noProof/>
            </w:rPr>
          </w:pPr>
          <w:hyperlink w:anchor="_Toc80974770" w:history="1">
            <w:r w:rsidRPr="00E07DC1">
              <w:rPr>
                <w:rStyle w:val="Hyperlink"/>
                <w:noProof/>
              </w:rPr>
              <w:t>Question 2 A</w:t>
            </w:r>
            <w:r>
              <w:rPr>
                <w:noProof/>
                <w:webHidden/>
              </w:rPr>
              <w:tab/>
            </w:r>
            <w:r>
              <w:rPr>
                <w:noProof/>
                <w:webHidden/>
              </w:rPr>
              <w:fldChar w:fldCharType="begin"/>
            </w:r>
            <w:r>
              <w:rPr>
                <w:noProof/>
                <w:webHidden/>
              </w:rPr>
              <w:instrText xml:space="preserve"> PAGEREF _Toc80974770 \h </w:instrText>
            </w:r>
            <w:r>
              <w:rPr>
                <w:noProof/>
                <w:webHidden/>
              </w:rPr>
            </w:r>
            <w:r>
              <w:rPr>
                <w:noProof/>
                <w:webHidden/>
              </w:rPr>
              <w:fldChar w:fldCharType="separate"/>
            </w:r>
            <w:r>
              <w:rPr>
                <w:noProof/>
                <w:webHidden/>
              </w:rPr>
              <w:t>4</w:t>
            </w:r>
            <w:r>
              <w:rPr>
                <w:noProof/>
                <w:webHidden/>
              </w:rPr>
              <w:fldChar w:fldCharType="end"/>
            </w:r>
          </w:hyperlink>
        </w:p>
        <w:p w14:paraId="31403179" w14:textId="0C8EA83C" w:rsidR="00950F11" w:rsidRDefault="00950F11">
          <w:pPr>
            <w:pStyle w:val="TOC1"/>
            <w:tabs>
              <w:tab w:val="right" w:leader="dot" w:pos="9396"/>
            </w:tabs>
            <w:rPr>
              <w:rFonts w:eastAsiaTheme="minorEastAsia"/>
              <w:noProof/>
            </w:rPr>
          </w:pPr>
          <w:hyperlink w:anchor="_Toc80974771" w:history="1">
            <w:r w:rsidRPr="00E07DC1">
              <w:rPr>
                <w:rStyle w:val="Hyperlink"/>
                <w:noProof/>
              </w:rPr>
              <w:t>Question 2 B</w:t>
            </w:r>
            <w:r>
              <w:rPr>
                <w:noProof/>
                <w:webHidden/>
              </w:rPr>
              <w:tab/>
            </w:r>
            <w:r>
              <w:rPr>
                <w:noProof/>
                <w:webHidden/>
              </w:rPr>
              <w:fldChar w:fldCharType="begin"/>
            </w:r>
            <w:r>
              <w:rPr>
                <w:noProof/>
                <w:webHidden/>
              </w:rPr>
              <w:instrText xml:space="preserve"> PAGEREF _Toc80974771 \h </w:instrText>
            </w:r>
            <w:r>
              <w:rPr>
                <w:noProof/>
                <w:webHidden/>
              </w:rPr>
            </w:r>
            <w:r>
              <w:rPr>
                <w:noProof/>
                <w:webHidden/>
              </w:rPr>
              <w:fldChar w:fldCharType="separate"/>
            </w:r>
            <w:r>
              <w:rPr>
                <w:noProof/>
                <w:webHidden/>
              </w:rPr>
              <w:t>4</w:t>
            </w:r>
            <w:r>
              <w:rPr>
                <w:noProof/>
                <w:webHidden/>
              </w:rPr>
              <w:fldChar w:fldCharType="end"/>
            </w:r>
          </w:hyperlink>
        </w:p>
        <w:p w14:paraId="06B6B2FF" w14:textId="76C20460" w:rsidR="00950F11" w:rsidRDefault="00950F11">
          <w:pPr>
            <w:pStyle w:val="TOC2"/>
            <w:tabs>
              <w:tab w:val="right" w:leader="dot" w:pos="9396"/>
            </w:tabs>
            <w:rPr>
              <w:rFonts w:eastAsiaTheme="minorEastAsia"/>
              <w:noProof/>
            </w:rPr>
          </w:pPr>
          <w:hyperlink w:anchor="_Toc80974772" w:history="1">
            <w:r w:rsidRPr="00E07DC1">
              <w:rPr>
                <w:rStyle w:val="Hyperlink"/>
                <w:noProof/>
              </w:rPr>
              <w:t>Budgeting and budget, cost accounting and break-even analysis</w:t>
            </w:r>
            <w:r>
              <w:rPr>
                <w:noProof/>
                <w:webHidden/>
              </w:rPr>
              <w:tab/>
            </w:r>
            <w:r>
              <w:rPr>
                <w:noProof/>
                <w:webHidden/>
              </w:rPr>
              <w:fldChar w:fldCharType="begin"/>
            </w:r>
            <w:r>
              <w:rPr>
                <w:noProof/>
                <w:webHidden/>
              </w:rPr>
              <w:instrText xml:space="preserve"> PAGEREF _Toc80974772 \h </w:instrText>
            </w:r>
            <w:r>
              <w:rPr>
                <w:noProof/>
                <w:webHidden/>
              </w:rPr>
            </w:r>
            <w:r>
              <w:rPr>
                <w:noProof/>
                <w:webHidden/>
              </w:rPr>
              <w:fldChar w:fldCharType="separate"/>
            </w:r>
            <w:r>
              <w:rPr>
                <w:noProof/>
                <w:webHidden/>
              </w:rPr>
              <w:t>4</w:t>
            </w:r>
            <w:r>
              <w:rPr>
                <w:noProof/>
                <w:webHidden/>
              </w:rPr>
              <w:fldChar w:fldCharType="end"/>
            </w:r>
          </w:hyperlink>
        </w:p>
        <w:p w14:paraId="29FD916B" w14:textId="22C0BF20" w:rsidR="00950F11" w:rsidRDefault="00950F11">
          <w:pPr>
            <w:pStyle w:val="TOC1"/>
            <w:tabs>
              <w:tab w:val="right" w:leader="dot" w:pos="9396"/>
            </w:tabs>
            <w:rPr>
              <w:rFonts w:eastAsiaTheme="minorEastAsia"/>
              <w:noProof/>
            </w:rPr>
          </w:pPr>
          <w:hyperlink w:anchor="_Toc80974773" w:history="1">
            <w:r w:rsidRPr="00E07DC1">
              <w:rPr>
                <w:rStyle w:val="Hyperlink"/>
                <w:noProof/>
              </w:rPr>
              <w:t>References</w:t>
            </w:r>
            <w:r>
              <w:rPr>
                <w:noProof/>
                <w:webHidden/>
              </w:rPr>
              <w:tab/>
            </w:r>
            <w:r>
              <w:rPr>
                <w:noProof/>
                <w:webHidden/>
              </w:rPr>
              <w:fldChar w:fldCharType="begin"/>
            </w:r>
            <w:r>
              <w:rPr>
                <w:noProof/>
                <w:webHidden/>
              </w:rPr>
              <w:instrText xml:space="preserve"> PAGEREF _Toc80974773 \h </w:instrText>
            </w:r>
            <w:r>
              <w:rPr>
                <w:noProof/>
                <w:webHidden/>
              </w:rPr>
            </w:r>
            <w:r>
              <w:rPr>
                <w:noProof/>
                <w:webHidden/>
              </w:rPr>
              <w:fldChar w:fldCharType="separate"/>
            </w:r>
            <w:r>
              <w:rPr>
                <w:noProof/>
                <w:webHidden/>
              </w:rPr>
              <w:t>5</w:t>
            </w:r>
            <w:r>
              <w:rPr>
                <w:noProof/>
                <w:webHidden/>
              </w:rPr>
              <w:fldChar w:fldCharType="end"/>
            </w:r>
          </w:hyperlink>
        </w:p>
        <w:p w14:paraId="42E483A2" w14:textId="7FC072DC" w:rsidR="003D7D31" w:rsidRDefault="003D7D31">
          <w:r>
            <w:rPr>
              <w:b/>
              <w:bCs/>
              <w:noProof/>
            </w:rPr>
            <w:fldChar w:fldCharType="end"/>
          </w:r>
        </w:p>
      </w:sdtContent>
    </w:sdt>
    <w:p w14:paraId="7C0FCDBF" w14:textId="77777777" w:rsidR="003D7D31" w:rsidRPr="003D7D31" w:rsidRDefault="003D7D31" w:rsidP="006715FC">
      <w:pPr>
        <w:rPr>
          <w:rFonts w:ascii="Arial" w:hAnsi="Arial" w:cs="Arial"/>
          <w:sz w:val="44"/>
          <w:szCs w:val="44"/>
        </w:rPr>
      </w:pPr>
    </w:p>
    <w:p w14:paraId="5A1EFF47" w14:textId="77777777" w:rsidR="004A60CD" w:rsidRDefault="004A60CD">
      <w:r>
        <w:br w:type="page"/>
      </w:r>
    </w:p>
    <w:p w14:paraId="4F54A348" w14:textId="63A1F00A" w:rsidR="004A60CD" w:rsidRDefault="004A60CD"/>
    <w:p w14:paraId="476F617F" w14:textId="1B4DD5C0" w:rsidR="004A60CD" w:rsidRDefault="004A60CD" w:rsidP="004A60CD">
      <w:pPr>
        <w:pStyle w:val="Heading1"/>
      </w:pPr>
      <w:bookmarkStart w:id="0" w:name="_Toc80974766"/>
      <w:r>
        <w:t>Question 1 A</w:t>
      </w:r>
      <w:bookmarkEnd w:id="0"/>
    </w:p>
    <w:p w14:paraId="140DF9B3" w14:textId="77777777" w:rsidR="004A60CD" w:rsidRPr="004A60CD" w:rsidRDefault="004A60CD" w:rsidP="004A60CD"/>
    <w:p w14:paraId="3F40AD8D" w14:textId="77777777" w:rsidR="004A60CD" w:rsidRPr="00A84111" w:rsidRDefault="004A60CD" w:rsidP="004A60CD">
      <w:pPr>
        <w:rPr>
          <w:rFonts w:ascii="Arial" w:hAnsi="Arial" w:cs="Arial"/>
        </w:rPr>
      </w:pPr>
      <w:r w:rsidRPr="00A84111">
        <w:rPr>
          <w:rFonts w:ascii="Arial" w:hAnsi="Arial" w:cs="Arial"/>
        </w:rPr>
        <w:t xml:space="preserve">Contribution per unit </w:t>
      </w:r>
      <w:r w:rsidRPr="00A84111">
        <w:rPr>
          <w:rFonts w:ascii="Arial" w:hAnsi="Arial" w:cs="Arial"/>
          <w:lang w:val="bg-BG"/>
        </w:rPr>
        <w:t>=</w:t>
      </w:r>
      <w:r w:rsidRPr="00A84111">
        <w:rPr>
          <w:rFonts w:ascii="Arial" w:hAnsi="Arial" w:cs="Arial"/>
        </w:rPr>
        <w:t xml:space="preserve"> Selling price per unit – Variable cost per unit</w:t>
      </w:r>
    </w:p>
    <w:p w14:paraId="752DFB21" w14:textId="3B03D810" w:rsidR="004A60CD" w:rsidRPr="00A84111" w:rsidRDefault="004A60CD" w:rsidP="004A60CD">
      <w:pPr>
        <w:jc w:val="center"/>
        <w:rPr>
          <w:rFonts w:ascii="Arial" w:hAnsi="Arial" w:cs="Arial"/>
        </w:rPr>
      </w:pPr>
      <w:r w:rsidRPr="00A84111">
        <w:rPr>
          <w:rFonts w:ascii="Arial" w:hAnsi="Arial" w:cs="Arial"/>
        </w:rPr>
        <w:t xml:space="preserve">11-6 </w:t>
      </w:r>
      <w:r w:rsidRPr="00A84111">
        <w:rPr>
          <w:rFonts w:ascii="Arial" w:hAnsi="Arial" w:cs="Arial"/>
          <w:lang w:val="bg-BG"/>
        </w:rPr>
        <w:t>=</w:t>
      </w:r>
      <w:r w:rsidRPr="00A84111">
        <w:rPr>
          <w:rFonts w:ascii="Arial" w:hAnsi="Arial" w:cs="Arial"/>
        </w:rPr>
        <w:t xml:space="preserve"> 4 pounds</w:t>
      </w:r>
    </w:p>
    <w:p w14:paraId="076D4645" w14:textId="77777777" w:rsidR="004A60CD" w:rsidRPr="00A84111" w:rsidRDefault="004A60CD" w:rsidP="004A60CD">
      <w:pPr>
        <w:rPr>
          <w:rFonts w:ascii="Arial" w:hAnsi="Arial" w:cs="Arial"/>
        </w:rPr>
      </w:pPr>
      <w:r w:rsidRPr="00A84111">
        <w:rPr>
          <w:rFonts w:ascii="Arial" w:hAnsi="Arial" w:cs="Arial"/>
        </w:rPr>
        <w:t xml:space="preserve">Break-even point </w:t>
      </w:r>
      <w:r w:rsidRPr="00A84111">
        <w:rPr>
          <w:rFonts w:ascii="Arial" w:hAnsi="Arial" w:cs="Arial"/>
          <w:lang w:val="bg-BG"/>
        </w:rPr>
        <w:t>=</w:t>
      </w:r>
      <w:r w:rsidRPr="00A84111">
        <w:rPr>
          <w:rFonts w:ascii="Arial" w:hAnsi="Arial" w:cs="Arial"/>
        </w:rPr>
        <w:t xml:space="preserve"> Fixed cost / Contribution per unit</w:t>
      </w:r>
    </w:p>
    <w:p w14:paraId="0749F60F" w14:textId="77777777" w:rsidR="004A60CD" w:rsidRPr="00A84111" w:rsidRDefault="004A60CD" w:rsidP="004A60CD">
      <w:pPr>
        <w:jc w:val="center"/>
        <w:rPr>
          <w:rFonts w:ascii="Arial" w:hAnsi="Arial" w:cs="Arial"/>
        </w:rPr>
      </w:pPr>
      <w:r w:rsidRPr="00A84111">
        <w:rPr>
          <w:rFonts w:ascii="Arial" w:hAnsi="Arial" w:cs="Arial"/>
        </w:rPr>
        <w:t>350 000/4</w:t>
      </w:r>
      <w:r w:rsidRPr="00A84111">
        <w:rPr>
          <w:rFonts w:ascii="Arial" w:hAnsi="Arial" w:cs="Arial"/>
          <w:lang w:val="bg-BG"/>
        </w:rPr>
        <w:t xml:space="preserve"> = 87</w:t>
      </w:r>
      <w:r w:rsidRPr="00A84111">
        <w:rPr>
          <w:rFonts w:ascii="Arial" w:hAnsi="Arial" w:cs="Arial"/>
        </w:rPr>
        <w:t>,500</w:t>
      </w:r>
    </w:p>
    <w:p w14:paraId="06A1B59C" w14:textId="77777777" w:rsidR="004A60CD" w:rsidRPr="00A84111" w:rsidRDefault="004A60CD" w:rsidP="004A60CD">
      <w:pPr>
        <w:jc w:val="center"/>
        <w:rPr>
          <w:rFonts w:ascii="Arial" w:hAnsi="Arial" w:cs="Arial"/>
        </w:rPr>
      </w:pPr>
    </w:p>
    <w:p w14:paraId="5612DD54" w14:textId="77777777" w:rsidR="004A60CD" w:rsidRPr="00A84111" w:rsidRDefault="004A60CD" w:rsidP="00A84111">
      <w:pPr>
        <w:pStyle w:val="Heading1"/>
      </w:pPr>
      <w:bookmarkStart w:id="1" w:name="_Toc80974767"/>
      <w:r w:rsidRPr="00A84111">
        <w:t>Question 1 B</w:t>
      </w:r>
      <w:bookmarkEnd w:id="1"/>
    </w:p>
    <w:p w14:paraId="203B3ADC" w14:textId="77777777" w:rsidR="004A60CD" w:rsidRPr="00A84111" w:rsidRDefault="004A60CD" w:rsidP="004A60CD">
      <w:pPr>
        <w:rPr>
          <w:rFonts w:ascii="Arial" w:hAnsi="Arial" w:cs="Arial"/>
        </w:rPr>
      </w:pPr>
    </w:p>
    <w:p w14:paraId="5682A678" w14:textId="06E6A800" w:rsidR="004A60CD" w:rsidRPr="00A84111" w:rsidRDefault="004A60CD" w:rsidP="004A60CD">
      <w:pPr>
        <w:rPr>
          <w:rFonts w:ascii="Arial" w:hAnsi="Arial" w:cs="Arial"/>
        </w:rPr>
      </w:pPr>
      <w:r w:rsidRPr="00A84111">
        <w:rPr>
          <w:rFonts w:ascii="Arial" w:hAnsi="Arial" w:cs="Arial"/>
        </w:rPr>
        <w:t xml:space="preserve">Profit </w:t>
      </w:r>
      <w:r w:rsidRPr="00A84111">
        <w:rPr>
          <w:rFonts w:ascii="Arial" w:hAnsi="Arial" w:cs="Arial"/>
          <w:lang w:val="bg-BG"/>
        </w:rPr>
        <w:t>=</w:t>
      </w:r>
      <w:r w:rsidRPr="00A84111">
        <w:rPr>
          <w:rFonts w:ascii="Arial" w:hAnsi="Arial" w:cs="Arial"/>
        </w:rPr>
        <w:t xml:space="preserve"> (87,500-</w:t>
      </w:r>
      <w:r w:rsidR="007D2A16" w:rsidRPr="00A84111">
        <w:rPr>
          <w:rFonts w:ascii="Arial" w:hAnsi="Arial" w:cs="Arial"/>
        </w:rPr>
        <w:t>75,000) *</w:t>
      </w:r>
      <w:r w:rsidRPr="00A84111">
        <w:rPr>
          <w:rFonts w:ascii="Arial" w:hAnsi="Arial" w:cs="Arial"/>
        </w:rPr>
        <w:t xml:space="preserve">4 </w:t>
      </w:r>
      <w:r w:rsidRPr="00A84111">
        <w:rPr>
          <w:rFonts w:ascii="Arial" w:hAnsi="Arial" w:cs="Arial"/>
          <w:lang w:val="bg-BG"/>
        </w:rPr>
        <w:t>=</w:t>
      </w:r>
      <w:r w:rsidRPr="00A84111">
        <w:rPr>
          <w:rFonts w:ascii="Arial" w:hAnsi="Arial" w:cs="Arial"/>
        </w:rPr>
        <w:t xml:space="preserve"> 12,500</w:t>
      </w:r>
      <w:r w:rsidR="007D2A16" w:rsidRPr="00A84111">
        <w:rPr>
          <w:rFonts w:ascii="Arial" w:hAnsi="Arial" w:cs="Arial"/>
        </w:rPr>
        <w:t xml:space="preserve"> </w:t>
      </w:r>
      <w:r w:rsidRPr="00A84111">
        <w:rPr>
          <w:rFonts w:ascii="Arial" w:hAnsi="Arial" w:cs="Arial"/>
        </w:rPr>
        <w:t xml:space="preserve">*4 </w:t>
      </w:r>
      <w:r w:rsidRPr="00A84111">
        <w:rPr>
          <w:rFonts w:ascii="Arial" w:hAnsi="Arial" w:cs="Arial"/>
          <w:lang w:val="bg-BG"/>
        </w:rPr>
        <w:t>=</w:t>
      </w:r>
      <w:r w:rsidRPr="00A84111">
        <w:rPr>
          <w:rFonts w:ascii="Arial" w:hAnsi="Arial" w:cs="Arial"/>
        </w:rPr>
        <w:t xml:space="preserve"> 50,000 pounds</w:t>
      </w:r>
    </w:p>
    <w:p w14:paraId="0F94279B" w14:textId="41C0194F" w:rsidR="007D2A16" w:rsidRPr="00A84111" w:rsidRDefault="007D2A16" w:rsidP="004A60CD">
      <w:pPr>
        <w:rPr>
          <w:rFonts w:ascii="Arial" w:hAnsi="Arial" w:cs="Arial"/>
        </w:rPr>
      </w:pPr>
    </w:p>
    <w:p w14:paraId="0197C7CA" w14:textId="3C7B2482" w:rsidR="007D2A16" w:rsidRPr="00A84111" w:rsidRDefault="007D2A16" w:rsidP="00A84111">
      <w:pPr>
        <w:pStyle w:val="Heading1"/>
      </w:pPr>
      <w:bookmarkStart w:id="2" w:name="_Toc80974768"/>
      <w:r w:rsidRPr="00A84111">
        <w:t>Question 1 C</w:t>
      </w:r>
      <w:bookmarkEnd w:id="2"/>
    </w:p>
    <w:p w14:paraId="5B34761A" w14:textId="444C9B6B" w:rsidR="007D2A16" w:rsidRPr="00A84111" w:rsidRDefault="007D2A16" w:rsidP="007D2A16">
      <w:pPr>
        <w:rPr>
          <w:rFonts w:ascii="Arial" w:hAnsi="Arial" w:cs="Arial"/>
        </w:rPr>
      </w:pPr>
    </w:p>
    <w:p w14:paraId="57EE14D4" w14:textId="069B9877" w:rsidR="004A60CD" w:rsidRPr="00A84111" w:rsidRDefault="006C1A82">
      <w:pPr>
        <w:rPr>
          <w:rFonts w:ascii="Arial" w:hAnsi="Arial" w:cs="Arial"/>
        </w:rPr>
      </w:pPr>
      <w:r w:rsidRPr="00A84111">
        <w:rPr>
          <w:rFonts w:ascii="Arial" w:hAnsi="Arial" w:cs="Arial"/>
        </w:rPr>
        <w:t>-</w:t>
      </w:r>
      <w:r w:rsidR="007D2A16" w:rsidRPr="00A84111">
        <w:rPr>
          <w:rFonts w:ascii="Arial" w:hAnsi="Arial" w:cs="Arial"/>
        </w:rPr>
        <w:t>New variable cost per unit 6+1</w:t>
      </w:r>
      <w:r w:rsidR="007D2A16" w:rsidRPr="00A84111">
        <w:rPr>
          <w:rFonts w:ascii="Arial" w:hAnsi="Arial" w:cs="Arial"/>
          <w:lang w:val="bg-BG"/>
        </w:rPr>
        <w:t>=</w:t>
      </w:r>
      <w:r w:rsidR="007D2A16" w:rsidRPr="00A84111">
        <w:rPr>
          <w:rFonts w:ascii="Arial" w:hAnsi="Arial" w:cs="Arial"/>
        </w:rPr>
        <w:t xml:space="preserve">7 </w:t>
      </w:r>
      <w:r w:rsidR="00984E40" w:rsidRPr="00A84111">
        <w:rPr>
          <w:rFonts w:ascii="Arial" w:hAnsi="Arial" w:cs="Arial"/>
        </w:rPr>
        <w:t>pounds</w:t>
      </w:r>
    </w:p>
    <w:p w14:paraId="4879B5C8" w14:textId="1A34C56E" w:rsidR="007D2A16" w:rsidRPr="00A84111" w:rsidRDefault="006C1A82">
      <w:pPr>
        <w:rPr>
          <w:rFonts w:ascii="Arial" w:hAnsi="Arial" w:cs="Arial"/>
        </w:rPr>
      </w:pPr>
      <w:r w:rsidRPr="00A84111">
        <w:rPr>
          <w:rFonts w:ascii="Arial" w:hAnsi="Arial" w:cs="Arial"/>
        </w:rPr>
        <w:t>-</w:t>
      </w:r>
      <w:r w:rsidR="007D2A16" w:rsidRPr="00A84111">
        <w:rPr>
          <w:rFonts w:ascii="Arial" w:hAnsi="Arial" w:cs="Arial"/>
        </w:rPr>
        <w:t>New selling price 11+2</w:t>
      </w:r>
      <w:r w:rsidR="007D2A16" w:rsidRPr="00A84111">
        <w:rPr>
          <w:rFonts w:ascii="Arial" w:hAnsi="Arial" w:cs="Arial"/>
          <w:lang w:val="bg-BG"/>
        </w:rPr>
        <w:t>=13</w:t>
      </w:r>
      <w:r w:rsidR="00984E40" w:rsidRPr="00A84111">
        <w:rPr>
          <w:rFonts w:ascii="Arial" w:hAnsi="Arial" w:cs="Arial"/>
        </w:rPr>
        <w:t xml:space="preserve"> pounds, the new price is increased by 2 </w:t>
      </w:r>
    </w:p>
    <w:p w14:paraId="637E8FEC" w14:textId="49B4A20F" w:rsidR="00984E40" w:rsidRPr="00A84111" w:rsidRDefault="006C1A82">
      <w:pPr>
        <w:rPr>
          <w:rFonts w:ascii="Arial" w:hAnsi="Arial" w:cs="Arial"/>
        </w:rPr>
      </w:pPr>
      <w:r w:rsidRPr="00A84111">
        <w:rPr>
          <w:rFonts w:ascii="Arial" w:hAnsi="Arial" w:cs="Arial"/>
        </w:rPr>
        <w:t>-</w:t>
      </w:r>
      <w:r w:rsidR="00984E40" w:rsidRPr="00A84111">
        <w:rPr>
          <w:rFonts w:ascii="Arial" w:hAnsi="Arial" w:cs="Arial"/>
        </w:rPr>
        <w:t xml:space="preserve">Sales are 80,000 which means there is </w:t>
      </w:r>
      <w:r w:rsidR="00A84111" w:rsidRPr="00A84111">
        <w:rPr>
          <w:rFonts w:ascii="Arial" w:hAnsi="Arial" w:cs="Arial"/>
        </w:rPr>
        <w:t>an</w:t>
      </w:r>
      <w:r w:rsidR="00984E40" w:rsidRPr="00A84111">
        <w:rPr>
          <w:rFonts w:ascii="Arial" w:hAnsi="Arial" w:cs="Arial"/>
        </w:rPr>
        <w:t xml:space="preserve"> increase by 5,000 units</w:t>
      </w:r>
    </w:p>
    <w:p w14:paraId="59B1DEAD" w14:textId="0917C2FF" w:rsidR="00984E40" w:rsidRPr="00A84111" w:rsidRDefault="00984E40" w:rsidP="006C1A82">
      <w:pPr>
        <w:jc w:val="center"/>
        <w:rPr>
          <w:rFonts w:ascii="Arial" w:hAnsi="Arial" w:cs="Arial"/>
        </w:rPr>
      </w:pPr>
      <w:r w:rsidRPr="00A84111">
        <w:rPr>
          <w:rFonts w:ascii="Arial" w:hAnsi="Arial" w:cs="Arial"/>
        </w:rPr>
        <w:t xml:space="preserve">75,000+5,000 </w:t>
      </w:r>
      <w:r w:rsidRPr="00A84111">
        <w:rPr>
          <w:rFonts w:ascii="Arial" w:hAnsi="Arial" w:cs="Arial"/>
          <w:lang w:val="bg-BG"/>
        </w:rPr>
        <w:t>= 80</w:t>
      </w:r>
      <w:r w:rsidRPr="00A84111">
        <w:rPr>
          <w:rFonts w:ascii="Arial" w:hAnsi="Arial" w:cs="Arial"/>
        </w:rPr>
        <w:t>,</w:t>
      </w:r>
      <w:r w:rsidRPr="00A84111">
        <w:rPr>
          <w:rFonts w:ascii="Arial" w:hAnsi="Arial" w:cs="Arial"/>
          <w:lang w:val="bg-BG"/>
        </w:rPr>
        <w:t>000</w:t>
      </w:r>
      <w:r w:rsidRPr="00A84111">
        <w:rPr>
          <w:rFonts w:ascii="Arial" w:hAnsi="Arial" w:cs="Arial"/>
        </w:rPr>
        <w:t xml:space="preserve"> units</w:t>
      </w:r>
    </w:p>
    <w:p w14:paraId="6FA0592C" w14:textId="4EE48B19" w:rsidR="00984E40" w:rsidRPr="00A84111" w:rsidRDefault="006C1A82">
      <w:pPr>
        <w:rPr>
          <w:rFonts w:ascii="Arial" w:hAnsi="Arial" w:cs="Arial"/>
        </w:rPr>
      </w:pPr>
      <w:r w:rsidRPr="00A84111">
        <w:rPr>
          <w:rFonts w:ascii="Arial" w:hAnsi="Arial" w:cs="Arial"/>
        </w:rPr>
        <w:t>-</w:t>
      </w:r>
      <w:r w:rsidR="00984E40" w:rsidRPr="00A84111">
        <w:rPr>
          <w:rFonts w:ascii="Arial" w:hAnsi="Arial" w:cs="Arial"/>
        </w:rPr>
        <w:t xml:space="preserve">New contribution </w:t>
      </w:r>
      <w:r w:rsidR="00984E40" w:rsidRPr="00A84111">
        <w:rPr>
          <w:rFonts w:ascii="Arial" w:hAnsi="Arial" w:cs="Arial"/>
          <w:lang w:val="bg-BG"/>
        </w:rPr>
        <w:t xml:space="preserve">= </w:t>
      </w:r>
      <w:r w:rsidR="00984E40" w:rsidRPr="00A84111">
        <w:rPr>
          <w:rFonts w:ascii="Arial" w:hAnsi="Arial" w:cs="Arial"/>
        </w:rPr>
        <w:t xml:space="preserve">New variable cost – New selling price 13 </w:t>
      </w:r>
      <w:r w:rsidR="00984E40" w:rsidRPr="00A84111">
        <w:rPr>
          <w:rFonts w:ascii="Arial" w:hAnsi="Arial" w:cs="Arial"/>
          <w:lang w:val="bg-BG"/>
        </w:rPr>
        <w:t xml:space="preserve">– 7 = 6 </w:t>
      </w:r>
      <w:r w:rsidR="00984E40" w:rsidRPr="00A84111">
        <w:rPr>
          <w:rFonts w:ascii="Arial" w:hAnsi="Arial" w:cs="Arial"/>
        </w:rPr>
        <w:t>pounds</w:t>
      </w:r>
    </w:p>
    <w:p w14:paraId="490B34A4" w14:textId="30B923E9" w:rsidR="00984E40" w:rsidRPr="00A84111" w:rsidRDefault="006C1A82">
      <w:pPr>
        <w:rPr>
          <w:rFonts w:ascii="Arial" w:hAnsi="Arial" w:cs="Arial"/>
        </w:rPr>
      </w:pPr>
      <w:r w:rsidRPr="00A84111">
        <w:rPr>
          <w:rFonts w:ascii="Arial" w:hAnsi="Arial" w:cs="Arial"/>
        </w:rPr>
        <w:t>-</w:t>
      </w:r>
      <w:r w:rsidR="00984E40" w:rsidRPr="00A84111">
        <w:rPr>
          <w:rFonts w:ascii="Arial" w:hAnsi="Arial" w:cs="Arial"/>
        </w:rPr>
        <w:t xml:space="preserve">New fixed cost </w:t>
      </w:r>
      <w:r w:rsidR="00984E40" w:rsidRPr="00A84111">
        <w:rPr>
          <w:rFonts w:ascii="Arial" w:hAnsi="Arial" w:cs="Arial"/>
          <w:lang w:val="bg-BG"/>
        </w:rPr>
        <w:t xml:space="preserve">= </w:t>
      </w:r>
      <w:r w:rsidR="00984E40" w:rsidRPr="00A84111">
        <w:rPr>
          <w:rFonts w:ascii="Arial" w:hAnsi="Arial" w:cs="Arial"/>
        </w:rPr>
        <w:t>Fixed cost + new expenses (advertising campaign)</w:t>
      </w:r>
    </w:p>
    <w:p w14:paraId="2EF44719" w14:textId="14B12D28" w:rsidR="00984E40" w:rsidRPr="00A84111" w:rsidRDefault="00984E40" w:rsidP="00984E40">
      <w:pPr>
        <w:jc w:val="center"/>
        <w:rPr>
          <w:rFonts w:ascii="Arial" w:hAnsi="Arial" w:cs="Arial"/>
        </w:rPr>
      </w:pPr>
      <w:r w:rsidRPr="00A84111">
        <w:rPr>
          <w:rFonts w:ascii="Arial" w:hAnsi="Arial" w:cs="Arial"/>
        </w:rPr>
        <w:t>350 000+10,000</w:t>
      </w:r>
      <w:r w:rsidRPr="00A84111">
        <w:rPr>
          <w:rFonts w:ascii="Arial" w:hAnsi="Arial" w:cs="Arial"/>
          <w:lang w:val="bg-BG"/>
        </w:rPr>
        <w:t xml:space="preserve"> = 360 000 </w:t>
      </w:r>
      <w:r w:rsidRPr="00A84111">
        <w:rPr>
          <w:rFonts w:ascii="Arial" w:hAnsi="Arial" w:cs="Arial"/>
        </w:rPr>
        <w:t xml:space="preserve">pounds </w:t>
      </w:r>
    </w:p>
    <w:p w14:paraId="6C1E2010" w14:textId="49A375B7" w:rsidR="00984E40" w:rsidRPr="00A84111" w:rsidRDefault="006C1A82" w:rsidP="00984E40">
      <w:pPr>
        <w:rPr>
          <w:rFonts w:ascii="Arial" w:hAnsi="Arial" w:cs="Arial"/>
        </w:rPr>
      </w:pPr>
      <w:r w:rsidRPr="00A84111">
        <w:rPr>
          <w:rFonts w:ascii="Arial" w:hAnsi="Arial" w:cs="Arial"/>
        </w:rPr>
        <w:t>-</w:t>
      </w:r>
      <w:r w:rsidR="00984E40" w:rsidRPr="00A84111">
        <w:rPr>
          <w:rFonts w:ascii="Arial" w:hAnsi="Arial" w:cs="Arial"/>
        </w:rPr>
        <w:t xml:space="preserve">New break-even point </w:t>
      </w:r>
      <w:r w:rsidRPr="00A84111">
        <w:rPr>
          <w:rFonts w:ascii="Arial" w:hAnsi="Arial" w:cs="Arial"/>
          <w:lang w:val="bg-BG"/>
        </w:rPr>
        <w:t xml:space="preserve">= </w:t>
      </w:r>
      <w:r w:rsidRPr="00A84111">
        <w:rPr>
          <w:rFonts w:ascii="Arial" w:hAnsi="Arial" w:cs="Arial"/>
        </w:rPr>
        <w:t>the new fixed cost divided by the new contribution</w:t>
      </w:r>
    </w:p>
    <w:p w14:paraId="33DE70BA" w14:textId="3BB133A7" w:rsidR="006C1A82" w:rsidRPr="00A84111" w:rsidRDefault="006C1A82" w:rsidP="006C1A82">
      <w:pPr>
        <w:jc w:val="center"/>
        <w:rPr>
          <w:rFonts w:ascii="Arial" w:hAnsi="Arial" w:cs="Arial"/>
        </w:rPr>
      </w:pPr>
      <w:r w:rsidRPr="00A84111">
        <w:rPr>
          <w:rFonts w:ascii="Arial" w:hAnsi="Arial" w:cs="Arial"/>
        </w:rPr>
        <w:t xml:space="preserve">360 000/6 </w:t>
      </w:r>
      <w:r w:rsidRPr="00A84111">
        <w:rPr>
          <w:rFonts w:ascii="Arial" w:hAnsi="Arial" w:cs="Arial"/>
          <w:lang w:val="bg-BG"/>
        </w:rPr>
        <w:t xml:space="preserve">= </w:t>
      </w:r>
      <w:r w:rsidRPr="00A84111">
        <w:rPr>
          <w:rFonts w:ascii="Arial" w:hAnsi="Arial" w:cs="Arial"/>
        </w:rPr>
        <w:t>60,000 units</w:t>
      </w:r>
    </w:p>
    <w:p w14:paraId="46E828CC" w14:textId="18176569" w:rsidR="006C1A82" w:rsidRPr="00A84111" w:rsidRDefault="006C1A82" w:rsidP="006C1A82">
      <w:pPr>
        <w:rPr>
          <w:rFonts w:ascii="Arial" w:hAnsi="Arial" w:cs="Arial"/>
        </w:rPr>
      </w:pPr>
      <w:r w:rsidRPr="00A84111">
        <w:rPr>
          <w:rFonts w:ascii="Arial" w:hAnsi="Arial" w:cs="Arial"/>
        </w:rPr>
        <w:t xml:space="preserve">-Profit </w:t>
      </w:r>
      <w:r w:rsidRPr="00A84111">
        <w:rPr>
          <w:rFonts w:ascii="Arial" w:hAnsi="Arial" w:cs="Arial"/>
          <w:lang w:val="bg-BG"/>
        </w:rPr>
        <w:t xml:space="preserve">= </w:t>
      </w:r>
      <w:r w:rsidRPr="00A84111">
        <w:rPr>
          <w:rFonts w:ascii="Arial" w:hAnsi="Arial" w:cs="Arial"/>
        </w:rPr>
        <w:t>The new sales units, minus the new BEP, times the new contribution</w:t>
      </w:r>
    </w:p>
    <w:p w14:paraId="73025A00" w14:textId="611891BB" w:rsidR="006C1A82" w:rsidRPr="00A84111" w:rsidRDefault="006C1A82" w:rsidP="006C1A82">
      <w:pPr>
        <w:jc w:val="center"/>
        <w:rPr>
          <w:rFonts w:ascii="Arial" w:hAnsi="Arial" w:cs="Arial"/>
        </w:rPr>
      </w:pPr>
      <w:r w:rsidRPr="00A84111">
        <w:rPr>
          <w:rFonts w:ascii="Arial" w:hAnsi="Arial" w:cs="Arial"/>
        </w:rPr>
        <w:t xml:space="preserve">(80,000 – 60,000) *6 </w:t>
      </w:r>
      <w:r w:rsidRPr="00A84111">
        <w:rPr>
          <w:rFonts w:ascii="Arial" w:hAnsi="Arial" w:cs="Arial"/>
          <w:lang w:val="bg-BG"/>
        </w:rPr>
        <w:t>=</w:t>
      </w:r>
      <w:r w:rsidRPr="00A84111">
        <w:rPr>
          <w:rFonts w:ascii="Arial" w:hAnsi="Arial" w:cs="Arial"/>
        </w:rPr>
        <w:t xml:space="preserve"> 120 000 pounds</w:t>
      </w:r>
    </w:p>
    <w:p w14:paraId="58F0EAA8" w14:textId="549A3B85" w:rsidR="006C1A82" w:rsidRPr="00A84111" w:rsidRDefault="006C1A82" w:rsidP="006C1A82">
      <w:pPr>
        <w:rPr>
          <w:rFonts w:ascii="Arial" w:hAnsi="Arial" w:cs="Arial"/>
        </w:rPr>
      </w:pPr>
    </w:p>
    <w:p w14:paraId="5DBD8F7F" w14:textId="76D7DE10" w:rsidR="006C1A82" w:rsidRPr="00A84111" w:rsidRDefault="006C1A82" w:rsidP="00A84111">
      <w:pPr>
        <w:pStyle w:val="Heading1"/>
      </w:pPr>
      <w:bookmarkStart w:id="3" w:name="_Toc80974769"/>
      <w:r w:rsidRPr="00A84111">
        <w:t>Question 1 D</w:t>
      </w:r>
      <w:bookmarkEnd w:id="3"/>
    </w:p>
    <w:p w14:paraId="526F15AE" w14:textId="5A679BF5" w:rsidR="006C1A82" w:rsidRPr="00A84111" w:rsidRDefault="006C1A82" w:rsidP="006C1A82">
      <w:pPr>
        <w:rPr>
          <w:rFonts w:ascii="Arial" w:hAnsi="Arial" w:cs="Arial"/>
        </w:rPr>
      </w:pPr>
    </w:p>
    <w:p w14:paraId="53D6DE45" w14:textId="415CFC6A" w:rsidR="00A66837" w:rsidRPr="00A84111" w:rsidRDefault="00A66837" w:rsidP="006C1A82">
      <w:pPr>
        <w:rPr>
          <w:rFonts w:ascii="Arial" w:hAnsi="Arial" w:cs="Arial"/>
        </w:rPr>
      </w:pPr>
      <w:r w:rsidRPr="00A84111">
        <w:rPr>
          <w:rFonts w:ascii="Arial" w:hAnsi="Arial" w:cs="Arial"/>
        </w:rPr>
        <w:t xml:space="preserve">Break-even analysis limitations could come from the changing variable cost which can causes problems during the calculations and could come out with different result at the end. Not the correct result can cause the making of new analysis which is more time consuming and also more resources are used in the making of it. Not every product is </w:t>
      </w:r>
      <w:r w:rsidR="00481714" w:rsidRPr="00A84111">
        <w:rPr>
          <w:rFonts w:ascii="Arial" w:hAnsi="Arial" w:cs="Arial"/>
        </w:rPr>
        <w:t>selling</w:t>
      </w:r>
      <w:r w:rsidRPr="00A84111">
        <w:rPr>
          <w:rFonts w:ascii="Arial" w:hAnsi="Arial" w:cs="Arial"/>
        </w:rPr>
        <w:t xml:space="preserve"> at the same price as others if we count the other expenses one product could cost more than the others and now the total profit </w:t>
      </w:r>
      <w:r w:rsidR="00481714" w:rsidRPr="00A84111">
        <w:rPr>
          <w:rFonts w:ascii="Arial" w:hAnsi="Arial" w:cs="Arial"/>
        </w:rPr>
        <w:t>is not objective. This is one of the limitations the Break-even analysis have and it’s assuming that one business sells all of its stocks of one product they produce at the same price as the others of the same type. Not all products are sold but the profit is calculated over every unit as they are all sold even though that is not true and the profit is not exact.</w:t>
      </w:r>
    </w:p>
    <w:p w14:paraId="3446FA01" w14:textId="21F1C29F" w:rsidR="003A71B5" w:rsidRPr="00A84111" w:rsidRDefault="003A71B5" w:rsidP="006C1A82">
      <w:pPr>
        <w:rPr>
          <w:rFonts w:ascii="Arial" w:hAnsi="Arial" w:cs="Arial"/>
        </w:rPr>
      </w:pPr>
    </w:p>
    <w:p w14:paraId="6EF9CC70" w14:textId="0D6FA696" w:rsidR="003A71B5" w:rsidRPr="00A84111" w:rsidRDefault="003A71B5" w:rsidP="00A84111">
      <w:pPr>
        <w:pStyle w:val="Heading1"/>
      </w:pPr>
      <w:bookmarkStart w:id="4" w:name="_Toc80974770"/>
      <w:r w:rsidRPr="00A84111">
        <w:t>Question 2 A</w:t>
      </w:r>
      <w:bookmarkEnd w:id="4"/>
    </w:p>
    <w:p w14:paraId="0F567A3F" w14:textId="039C8DBE" w:rsidR="003A71B5" w:rsidRPr="00A84111" w:rsidRDefault="003A71B5" w:rsidP="003A71B5">
      <w:pPr>
        <w:rPr>
          <w:rFonts w:ascii="Arial" w:hAnsi="Arial" w:cs="Arial"/>
        </w:rPr>
      </w:pPr>
    </w:p>
    <w:p w14:paraId="27F6771C" w14:textId="24BAE1C9" w:rsidR="003A71B5" w:rsidRPr="00A84111" w:rsidRDefault="00950F11" w:rsidP="00950F11">
      <w:pPr>
        <w:rPr>
          <w:rFonts w:ascii="Arial" w:hAnsi="Arial" w:cs="Arial"/>
        </w:rPr>
      </w:pPr>
      <w:r w:rsidRPr="00A84111">
        <w:rPr>
          <w:rFonts w:ascii="Arial" w:hAnsi="Arial" w:cs="Arial"/>
        </w:rPr>
        <w:t>Management accounting tries to fulfil the accounting needs of managers, whereas financial accounting seeks to meet the needs of all users.</w:t>
      </w:r>
      <w:r w:rsidRPr="00A84111">
        <w:rPr>
          <w:rFonts w:ascii="Arial" w:hAnsi="Arial" w:cs="Arial"/>
        </w:rPr>
        <w:t xml:space="preserve"> </w:t>
      </w:r>
      <w:r w:rsidRPr="00A84111">
        <w:rPr>
          <w:rFonts w:ascii="Arial" w:hAnsi="Arial" w:cs="Arial"/>
        </w:rPr>
        <w:t>Because of the differences in its intended user groups, each strand of accounting has developed along various lines.</w:t>
      </w:r>
      <w:r w:rsidRPr="00A84111">
        <w:rPr>
          <w:rFonts w:ascii="Arial" w:hAnsi="Arial" w:cs="Arial"/>
        </w:rPr>
        <w:t xml:space="preserve"> </w:t>
      </w:r>
      <w:r w:rsidRPr="00A84111">
        <w:rPr>
          <w:rFonts w:ascii="Arial" w:hAnsi="Arial" w:cs="Arial"/>
        </w:rPr>
        <w:t>Financial accounting reports are often all-purpose.</w:t>
      </w:r>
      <w:r w:rsidRPr="00A84111">
        <w:rPr>
          <w:rFonts w:ascii="Arial" w:hAnsi="Arial" w:cs="Arial"/>
        </w:rPr>
        <w:t xml:space="preserve"> </w:t>
      </w:r>
      <w:r w:rsidRPr="00A84111">
        <w:rPr>
          <w:rFonts w:ascii="Arial" w:hAnsi="Arial" w:cs="Arial"/>
        </w:rPr>
        <w:t>Although they are primarily intended at finance providers such as owners and lenders, they offer financial information that will be beneficial for a wide variety of users and choices. Management accounting reports, on the other hand, are frequently tailored to a specific purpose.</w:t>
      </w:r>
      <w:r w:rsidRPr="00A84111">
        <w:rPr>
          <w:rFonts w:ascii="Arial" w:hAnsi="Arial" w:cs="Arial"/>
        </w:rPr>
        <w:t xml:space="preserve"> </w:t>
      </w:r>
      <w:r w:rsidRPr="00A84111">
        <w:rPr>
          <w:rFonts w:ascii="Arial" w:hAnsi="Arial" w:cs="Arial"/>
        </w:rPr>
        <w:t>They are created with a certain choice in mind and</w:t>
      </w:r>
      <w:r w:rsidRPr="00A84111">
        <w:rPr>
          <w:rFonts w:ascii="Arial" w:hAnsi="Arial" w:cs="Arial"/>
        </w:rPr>
        <w:t>/</w:t>
      </w:r>
      <w:r w:rsidRPr="00A84111">
        <w:rPr>
          <w:rFonts w:ascii="Arial" w:hAnsi="Arial" w:cs="Arial"/>
        </w:rPr>
        <w:t xml:space="preserve">or with a specific management in </w:t>
      </w:r>
      <w:r w:rsidRPr="00A84111">
        <w:rPr>
          <w:rFonts w:ascii="Arial" w:hAnsi="Arial" w:cs="Arial"/>
        </w:rPr>
        <w:t>mind. The</w:t>
      </w:r>
      <w:r w:rsidR="00E56A1A" w:rsidRPr="00A84111">
        <w:rPr>
          <w:rFonts w:ascii="Arial" w:hAnsi="Arial" w:cs="Arial"/>
        </w:rPr>
        <w:t xml:space="preserve"> primary goal of management accounting is to generate usable information for internal usage inside a firm. Business managers gather information that promotes strategic planning, assists them in setting realistic goals, and promotes the effective use of corporate resources.</w:t>
      </w:r>
      <w:r w:rsidR="00E56A1A" w:rsidRPr="00A84111">
        <w:rPr>
          <w:rFonts w:ascii="Arial" w:hAnsi="Arial" w:cs="Arial"/>
        </w:rPr>
        <w:t xml:space="preserve"> </w:t>
      </w:r>
      <w:r w:rsidR="00E56A1A" w:rsidRPr="00A84111">
        <w:rPr>
          <w:rFonts w:ascii="Arial" w:hAnsi="Arial" w:cs="Arial"/>
        </w:rPr>
        <w:t>Financial accounting has certain internal applications as well, but it is mostly focused with educating individuals outside of a firm. Financial accounting's final accounts or financial statements are intended to disclose the firm's business performance and financial health. Financial accounting is made for a company's investors, creditors, and employees, whereas managerial accounting is created for the company's management.</w:t>
      </w:r>
      <w:sdt>
        <w:sdtPr>
          <w:rPr>
            <w:rFonts w:ascii="Arial" w:hAnsi="Arial" w:cs="Arial"/>
          </w:rPr>
          <w:id w:val="477802990"/>
          <w:citation/>
        </w:sdtPr>
        <w:sdtContent>
          <w:r w:rsidR="00E56A1A" w:rsidRPr="00A84111">
            <w:rPr>
              <w:rFonts w:ascii="Arial" w:hAnsi="Arial" w:cs="Arial"/>
            </w:rPr>
            <w:fldChar w:fldCharType="begin"/>
          </w:r>
          <w:r w:rsidR="00E56A1A" w:rsidRPr="00A84111">
            <w:rPr>
              <w:rFonts w:ascii="Arial" w:hAnsi="Arial" w:cs="Arial"/>
            </w:rPr>
            <w:instrText xml:space="preserve"> CITATION Atr17 \l 1033 </w:instrText>
          </w:r>
          <w:r w:rsidR="00E56A1A" w:rsidRPr="00A84111">
            <w:rPr>
              <w:rFonts w:ascii="Arial" w:hAnsi="Arial" w:cs="Arial"/>
            </w:rPr>
            <w:fldChar w:fldCharType="separate"/>
          </w:r>
          <w:r w:rsidR="00E56A1A" w:rsidRPr="00A84111">
            <w:rPr>
              <w:rFonts w:ascii="Arial" w:hAnsi="Arial" w:cs="Arial"/>
              <w:noProof/>
            </w:rPr>
            <w:t xml:space="preserve"> (Atrill &amp; McLaney, 2017)</w:t>
          </w:r>
          <w:r w:rsidR="00E56A1A" w:rsidRPr="00A84111">
            <w:rPr>
              <w:rFonts w:ascii="Arial" w:hAnsi="Arial" w:cs="Arial"/>
            </w:rPr>
            <w:fldChar w:fldCharType="end"/>
          </w:r>
        </w:sdtContent>
      </w:sdt>
    </w:p>
    <w:p w14:paraId="7CE7560A" w14:textId="51DCBDD6" w:rsidR="003A71B5" w:rsidRPr="00A84111" w:rsidRDefault="003A71B5" w:rsidP="003A71B5">
      <w:pPr>
        <w:rPr>
          <w:rFonts w:ascii="Arial" w:hAnsi="Arial" w:cs="Arial"/>
        </w:rPr>
      </w:pPr>
    </w:p>
    <w:p w14:paraId="1C6B8C7E" w14:textId="64F977C4" w:rsidR="003A71B5" w:rsidRPr="00A84111" w:rsidRDefault="003A71B5" w:rsidP="003A71B5">
      <w:pPr>
        <w:rPr>
          <w:rFonts w:ascii="Arial" w:hAnsi="Arial" w:cs="Arial"/>
        </w:rPr>
      </w:pPr>
    </w:p>
    <w:p w14:paraId="51748AAB" w14:textId="7EF8B49C" w:rsidR="003A71B5" w:rsidRPr="00A84111" w:rsidRDefault="003A71B5" w:rsidP="003A71B5">
      <w:pPr>
        <w:rPr>
          <w:rFonts w:ascii="Arial" w:hAnsi="Arial" w:cs="Arial"/>
        </w:rPr>
      </w:pPr>
    </w:p>
    <w:p w14:paraId="2635B37E" w14:textId="7533B51F" w:rsidR="003A71B5" w:rsidRPr="00A84111" w:rsidRDefault="003A71B5" w:rsidP="003A71B5">
      <w:pPr>
        <w:rPr>
          <w:rFonts w:ascii="Arial" w:hAnsi="Arial" w:cs="Arial"/>
        </w:rPr>
      </w:pPr>
    </w:p>
    <w:p w14:paraId="5BB869FC" w14:textId="48E1BFEC" w:rsidR="003A71B5" w:rsidRPr="00A84111" w:rsidRDefault="003A71B5" w:rsidP="00A84111">
      <w:pPr>
        <w:pStyle w:val="Heading1"/>
      </w:pPr>
      <w:bookmarkStart w:id="5" w:name="_Toc80974771"/>
      <w:r w:rsidRPr="00A84111">
        <w:t>Question 2 B</w:t>
      </w:r>
      <w:bookmarkEnd w:id="5"/>
    </w:p>
    <w:p w14:paraId="178C9A6D" w14:textId="080D0B56" w:rsidR="003A71B5" w:rsidRPr="00A84111" w:rsidRDefault="003A71B5" w:rsidP="003A71B5">
      <w:pPr>
        <w:rPr>
          <w:rFonts w:ascii="Arial" w:hAnsi="Arial" w:cs="Arial"/>
        </w:rPr>
      </w:pPr>
    </w:p>
    <w:p w14:paraId="545F4090" w14:textId="4A51C96D" w:rsidR="006C1A82" w:rsidRPr="00A84111" w:rsidRDefault="007C6157" w:rsidP="007C6157">
      <w:pPr>
        <w:pStyle w:val="Heading2"/>
        <w:rPr>
          <w:rFonts w:ascii="Arial" w:hAnsi="Arial" w:cs="Arial"/>
        </w:rPr>
      </w:pPr>
      <w:bookmarkStart w:id="6" w:name="_Toc80974772"/>
      <w:r w:rsidRPr="00A84111">
        <w:rPr>
          <w:rFonts w:ascii="Arial" w:hAnsi="Arial" w:cs="Arial"/>
        </w:rPr>
        <w:t>Budgeting</w:t>
      </w:r>
      <w:r w:rsidR="00E71799" w:rsidRPr="00A84111">
        <w:rPr>
          <w:rFonts w:ascii="Arial" w:hAnsi="Arial" w:cs="Arial"/>
        </w:rPr>
        <w:t xml:space="preserve"> and </w:t>
      </w:r>
      <w:r w:rsidR="00CA25F5" w:rsidRPr="00A84111">
        <w:rPr>
          <w:rFonts w:ascii="Arial" w:hAnsi="Arial" w:cs="Arial"/>
        </w:rPr>
        <w:t>budget</w:t>
      </w:r>
      <w:r w:rsidR="00E71799" w:rsidRPr="00A84111">
        <w:rPr>
          <w:rFonts w:ascii="Arial" w:hAnsi="Arial" w:cs="Arial"/>
        </w:rPr>
        <w:t xml:space="preserve">, </w:t>
      </w:r>
      <w:r w:rsidR="00CA25F5" w:rsidRPr="00A84111">
        <w:rPr>
          <w:rFonts w:ascii="Arial" w:hAnsi="Arial" w:cs="Arial"/>
        </w:rPr>
        <w:t>cost accounting</w:t>
      </w:r>
      <w:r w:rsidR="00E71799" w:rsidRPr="00A84111">
        <w:rPr>
          <w:rFonts w:ascii="Arial" w:hAnsi="Arial" w:cs="Arial"/>
        </w:rPr>
        <w:t xml:space="preserve"> and break-even analysis</w:t>
      </w:r>
      <w:bookmarkEnd w:id="6"/>
    </w:p>
    <w:p w14:paraId="597B6798" w14:textId="77777777" w:rsidR="00CA25F5" w:rsidRPr="00A84111" w:rsidRDefault="00CA25F5" w:rsidP="00CA25F5">
      <w:pPr>
        <w:rPr>
          <w:rFonts w:ascii="Arial" w:hAnsi="Arial" w:cs="Arial"/>
        </w:rPr>
      </w:pPr>
    </w:p>
    <w:p w14:paraId="6907056B" w14:textId="782C4EFB" w:rsidR="007C6157" w:rsidRPr="00A84111" w:rsidRDefault="003F72B1" w:rsidP="00CA25F5">
      <w:pPr>
        <w:rPr>
          <w:rFonts w:ascii="Arial" w:hAnsi="Arial" w:cs="Arial"/>
        </w:rPr>
      </w:pPr>
      <w:r w:rsidRPr="00A84111">
        <w:rPr>
          <w:rFonts w:ascii="Arial" w:hAnsi="Arial" w:cs="Arial"/>
        </w:rPr>
        <w:t xml:space="preserve">Management accounting is focused with providing information for planning and control in order for </w:t>
      </w:r>
      <w:r w:rsidRPr="00A84111">
        <w:rPr>
          <w:rFonts w:ascii="Arial" w:hAnsi="Arial" w:cs="Arial"/>
        </w:rPr>
        <w:t>organizations</w:t>
      </w:r>
      <w:r w:rsidRPr="00A84111">
        <w:rPr>
          <w:rFonts w:ascii="Arial" w:hAnsi="Arial" w:cs="Arial"/>
        </w:rPr>
        <w:t xml:space="preserve"> to meet their goals. Budgeting is a critical supporting mechanism for each of these goals. A budget is a plan that has been stated quantitatively, and the process of transforming plans into budgets is known as budgeting. In a large </w:t>
      </w:r>
      <w:r w:rsidRPr="00A84111">
        <w:rPr>
          <w:rFonts w:ascii="Arial" w:hAnsi="Arial" w:cs="Arial"/>
        </w:rPr>
        <w:t>organization</w:t>
      </w:r>
      <w:r w:rsidRPr="00A84111">
        <w:rPr>
          <w:rFonts w:ascii="Arial" w:hAnsi="Arial" w:cs="Arial"/>
        </w:rPr>
        <w:t>, the budgeting process may be extremely formal, with committees formed to carry out the work. In contrast, in a small firm, the proprietor may scribble down the budget on scrap paper or even the back of an old envelop.</w:t>
      </w:r>
      <w:r w:rsidR="00CA25F5" w:rsidRPr="00A84111">
        <w:rPr>
          <w:rFonts w:ascii="Arial" w:hAnsi="Arial" w:cs="Arial"/>
        </w:rPr>
        <w:t xml:space="preserve"> </w:t>
      </w:r>
      <w:r w:rsidR="00CA25F5" w:rsidRPr="00A84111">
        <w:rPr>
          <w:rFonts w:ascii="Arial" w:hAnsi="Arial" w:cs="Arial"/>
        </w:rPr>
        <w:t xml:space="preserve">Some even succeed without writing anything down at all since they have budgeted in their brains and can quickly recall </w:t>
      </w:r>
      <w:r w:rsidR="00CA25F5" w:rsidRPr="00A84111">
        <w:rPr>
          <w:rFonts w:ascii="Arial" w:hAnsi="Arial" w:cs="Arial"/>
        </w:rPr>
        <w:t>things. The</w:t>
      </w:r>
      <w:r w:rsidR="00CA25F5" w:rsidRPr="00A84111">
        <w:rPr>
          <w:rFonts w:ascii="Arial" w:hAnsi="Arial" w:cs="Arial"/>
        </w:rPr>
        <w:t xml:space="preserve"> approach of budgetary control is most likely accountancy's most significant contribution to management. Management creates budgets, which are then tracked by management accountants.</w:t>
      </w:r>
      <w:r w:rsidR="00CA25F5" w:rsidRPr="00A84111">
        <w:rPr>
          <w:rFonts w:ascii="Arial" w:hAnsi="Arial" w:cs="Arial"/>
        </w:rPr>
        <w:t xml:space="preserve"> </w:t>
      </w:r>
      <w:r w:rsidR="00CA25F5" w:rsidRPr="00A84111">
        <w:rPr>
          <w:rFonts w:ascii="Arial" w:hAnsi="Arial" w:cs="Arial"/>
        </w:rPr>
        <w:t>Cost accounting is required for an efficient management accounting system.</w:t>
      </w:r>
      <w:r w:rsidR="00CA25F5" w:rsidRPr="00A84111">
        <w:rPr>
          <w:rFonts w:ascii="Arial" w:hAnsi="Arial" w:cs="Arial"/>
        </w:rPr>
        <w:t xml:space="preserve"> </w:t>
      </w:r>
      <w:r w:rsidR="00CA25F5" w:rsidRPr="00A84111">
        <w:rPr>
          <w:rFonts w:ascii="Arial" w:hAnsi="Arial" w:cs="Arial"/>
        </w:rPr>
        <w:t>Such a system could not exist without a cost-benefit analysis. Before delving into a thorough explanation of costs, it's a good idea to consider how we'll use cost information in the business.</w:t>
      </w:r>
      <w:r w:rsidR="00CA25F5" w:rsidRPr="00A84111">
        <w:rPr>
          <w:rFonts w:ascii="Arial" w:hAnsi="Arial" w:cs="Arial"/>
        </w:rPr>
        <w:t xml:space="preserve"> </w:t>
      </w:r>
      <w:r w:rsidR="00CA25F5" w:rsidRPr="00A84111">
        <w:rPr>
          <w:rFonts w:ascii="Arial" w:hAnsi="Arial" w:cs="Arial"/>
        </w:rPr>
        <w:t>This is best accomplished by referring to something other than accounting and then linking it to accounting</w:t>
      </w:r>
      <w:r w:rsidR="00E71799" w:rsidRPr="00A84111">
        <w:rPr>
          <w:rFonts w:ascii="Arial" w:hAnsi="Arial" w:cs="Arial"/>
        </w:rPr>
        <w:t xml:space="preserve">. </w:t>
      </w:r>
      <w:r w:rsidR="00E71799" w:rsidRPr="00A84111">
        <w:rPr>
          <w:rFonts w:ascii="Arial" w:hAnsi="Arial" w:cs="Arial"/>
        </w:rPr>
        <w:t>Despite break-even analysis can give helpful insights into the relationship between cost, volume, and profit, it has certain limitations. Break-even analysis is based on the assumption that total variable costs and total revenue lines are exactly straight when plotted against output volume. This is unlikely to happen in real life. Normally, a break-even analysis is performed prior to the activity taking place. However, forecasting future costs, revenue, and so on may be exceedingly challenging. As a result, what are most likely modest deviations from pure linearity are unlikely to be substantial when compared to other forecasting mistakes</w:t>
      </w:r>
      <w:r w:rsidR="00CA25F5" w:rsidRPr="00A84111">
        <w:rPr>
          <w:rFonts w:ascii="Arial" w:hAnsi="Arial" w:cs="Arial"/>
        </w:rPr>
        <w:t>.</w:t>
      </w:r>
      <w:sdt>
        <w:sdtPr>
          <w:rPr>
            <w:rFonts w:ascii="Arial" w:hAnsi="Arial" w:cs="Arial"/>
          </w:rPr>
          <w:id w:val="1087197048"/>
          <w:citation/>
        </w:sdtPr>
        <w:sdtContent>
          <w:r w:rsidR="00CA25F5" w:rsidRPr="00A84111">
            <w:rPr>
              <w:rFonts w:ascii="Arial" w:hAnsi="Arial" w:cs="Arial"/>
            </w:rPr>
            <w:fldChar w:fldCharType="begin"/>
          </w:r>
          <w:r w:rsidR="00CA25F5" w:rsidRPr="00A84111">
            <w:rPr>
              <w:rFonts w:ascii="Arial" w:hAnsi="Arial" w:cs="Arial"/>
            </w:rPr>
            <w:instrText xml:space="preserve"> CITATION Fra05 \l 1033 </w:instrText>
          </w:r>
          <w:r w:rsidR="00CA25F5" w:rsidRPr="00A84111">
            <w:rPr>
              <w:rFonts w:ascii="Arial" w:hAnsi="Arial" w:cs="Arial"/>
            </w:rPr>
            <w:fldChar w:fldCharType="separate"/>
          </w:r>
          <w:r w:rsidR="00CA25F5" w:rsidRPr="00A84111">
            <w:rPr>
              <w:rFonts w:ascii="Arial" w:hAnsi="Arial" w:cs="Arial"/>
              <w:noProof/>
            </w:rPr>
            <w:t xml:space="preserve"> (Frank Wood &amp; SANGSTER, 2005)</w:t>
          </w:r>
          <w:r w:rsidR="00CA25F5" w:rsidRPr="00A84111">
            <w:rPr>
              <w:rFonts w:ascii="Arial" w:hAnsi="Arial" w:cs="Arial"/>
            </w:rPr>
            <w:fldChar w:fldCharType="end"/>
          </w:r>
        </w:sdtContent>
      </w:sdt>
    </w:p>
    <w:p w14:paraId="3ECD2A69" w14:textId="77777777" w:rsidR="00984E40" w:rsidRPr="00984E40" w:rsidRDefault="00984E40">
      <w:pPr>
        <w:rPr>
          <w:rFonts w:ascii="Arial" w:hAnsi="Arial" w:cs="Arial"/>
        </w:rPr>
      </w:pPr>
    </w:p>
    <w:p w14:paraId="590F6181" w14:textId="77777777" w:rsidR="00984E40" w:rsidRPr="00984E40" w:rsidRDefault="00984E40">
      <w:pPr>
        <w:rPr>
          <w:rFonts w:ascii="Arial" w:hAnsi="Arial" w:cs="Arial"/>
        </w:rPr>
      </w:pPr>
    </w:p>
    <w:p w14:paraId="50DA5008" w14:textId="77777777" w:rsidR="00984E40" w:rsidRPr="007D2A16" w:rsidRDefault="00984E40">
      <w:pPr>
        <w:rPr>
          <w:rFonts w:ascii="Arial" w:hAnsi="Arial" w:cs="Arial"/>
        </w:rPr>
      </w:pPr>
    </w:p>
    <w:bookmarkStart w:id="7" w:name="_Toc80974773" w:displacedByCustomXml="next"/>
    <w:sdt>
      <w:sdtPr>
        <w:id w:val="-301071654"/>
        <w:docPartObj>
          <w:docPartGallery w:val="Bibliographies"/>
          <w:docPartUnique/>
        </w:docPartObj>
      </w:sdtPr>
      <w:sdtEndPr>
        <w:rPr>
          <w:rFonts w:asciiTheme="minorHAnsi" w:eastAsiaTheme="minorHAnsi" w:hAnsiTheme="minorHAnsi" w:cstheme="minorBidi"/>
          <w:color w:val="auto"/>
          <w:sz w:val="22"/>
          <w:szCs w:val="22"/>
        </w:rPr>
      </w:sdtEndPr>
      <w:sdtContent>
        <w:p w14:paraId="65158BF0" w14:textId="139FDDAC" w:rsidR="00950F11" w:rsidRDefault="00950F11">
          <w:pPr>
            <w:pStyle w:val="Heading1"/>
          </w:pPr>
          <w:r>
            <w:t>References</w:t>
          </w:r>
          <w:bookmarkEnd w:id="7"/>
        </w:p>
        <w:sdt>
          <w:sdtPr>
            <w:id w:val="-573587230"/>
            <w:bibliography/>
          </w:sdtPr>
          <w:sdtContent>
            <w:p w14:paraId="5E2D6D28" w14:textId="77777777" w:rsidR="00950F11" w:rsidRDefault="00950F11" w:rsidP="00950F11">
              <w:pPr>
                <w:pStyle w:val="Bibliography"/>
                <w:rPr>
                  <w:noProof/>
                  <w:sz w:val="24"/>
                  <w:szCs w:val="24"/>
                </w:rPr>
              </w:pPr>
              <w:r>
                <w:fldChar w:fldCharType="begin"/>
              </w:r>
              <w:r>
                <w:instrText xml:space="preserve"> BIBLIOGRAPHY </w:instrText>
              </w:r>
              <w:r>
                <w:fldChar w:fldCharType="separate"/>
              </w:r>
              <w:r>
                <w:rPr>
                  <w:noProof/>
                </w:rPr>
                <w:t xml:space="preserve">Atrill, P. &amp; McLaney, E., 2017. </w:t>
              </w:r>
              <w:r>
                <w:rPr>
                  <w:i/>
                  <w:iCs/>
                  <w:noProof/>
                </w:rPr>
                <w:t xml:space="preserve">ACCOUNTING AND FINANCE for non-specialists. </w:t>
              </w:r>
              <w:r>
                <w:rPr>
                  <w:noProof/>
                </w:rPr>
                <w:t>10 ed. Harlow: Pearson.</w:t>
              </w:r>
            </w:p>
            <w:p w14:paraId="0FC17725" w14:textId="77777777" w:rsidR="00950F11" w:rsidRDefault="00950F11" w:rsidP="00950F11">
              <w:pPr>
                <w:pStyle w:val="Bibliography"/>
                <w:rPr>
                  <w:noProof/>
                </w:rPr>
              </w:pPr>
              <w:r>
                <w:rPr>
                  <w:noProof/>
                </w:rPr>
                <w:t xml:space="preserve">Frank Wood &amp; SANGSTER, A., 2005. </w:t>
              </w:r>
              <w:r>
                <w:rPr>
                  <w:i/>
                  <w:iCs/>
                  <w:noProof/>
                </w:rPr>
                <w:t xml:space="preserve">business accounting 1. </w:t>
              </w:r>
              <w:r>
                <w:rPr>
                  <w:noProof/>
                </w:rPr>
                <w:t>10 ed. Essex: Pearson Education Limited.</w:t>
              </w:r>
            </w:p>
            <w:p w14:paraId="06A67113" w14:textId="28C7CA12" w:rsidR="00950F11" w:rsidRDefault="00950F11" w:rsidP="00950F11">
              <w:r>
                <w:rPr>
                  <w:b/>
                  <w:bCs/>
                  <w:noProof/>
                </w:rPr>
                <w:fldChar w:fldCharType="end"/>
              </w:r>
            </w:p>
          </w:sdtContent>
        </w:sdt>
      </w:sdtContent>
    </w:sdt>
    <w:p w14:paraId="16860095" w14:textId="00C806D6" w:rsidR="00EE2EF4" w:rsidRDefault="00A84111"/>
    <w:sectPr w:rsidR="00EE2EF4">
      <w:pgSz w:w="12240" w:h="15840"/>
      <w:pgMar w:top="1417" w:right="1417" w:bottom="1417" w:left="1417"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60CD"/>
    <w:rsid w:val="003A71B5"/>
    <w:rsid w:val="003D7D31"/>
    <w:rsid w:val="003F72B1"/>
    <w:rsid w:val="00481714"/>
    <w:rsid w:val="004A60CD"/>
    <w:rsid w:val="006715FC"/>
    <w:rsid w:val="006C1A82"/>
    <w:rsid w:val="007C6157"/>
    <w:rsid w:val="007D2A16"/>
    <w:rsid w:val="00832B67"/>
    <w:rsid w:val="00950F11"/>
    <w:rsid w:val="00984E40"/>
    <w:rsid w:val="00A37D83"/>
    <w:rsid w:val="00A66837"/>
    <w:rsid w:val="00A84111"/>
    <w:rsid w:val="00CA25F5"/>
    <w:rsid w:val="00E56A1A"/>
    <w:rsid w:val="00E717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5E06D"/>
  <w15:chartTrackingRefBased/>
  <w15:docId w15:val="{3F5CB596-DDA5-4006-9E9E-959A062FA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60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615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60C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C615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3D7D31"/>
    <w:pPr>
      <w:outlineLvl w:val="9"/>
    </w:pPr>
  </w:style>
  <w:style w:type="paragraph" w:styleId="TOC1">
    <w:name w:val="toc 1"/>
    <w:basedOn w:val="Normal"/>
    <w:next w:val="Normal"/>
    <w:autoRedefine/>
    <w:uiPriority w:val="39"/>
    <w:unhideWhenUsed/>
    <w:rsid w:val="003D7D31"/>
    <w:pPr>
      <w:spacing w:after="100"/>
    </w:pPr>
  </w:style>
  <w:style w:type="paragraph" w:styleId="TOC2">
    <w:name w:val="toc 2"/>
    <w:basedOn w:val="Normal"/>
    <w:next w:val="Normal"/>
    <w:autoRedefine/>
    <w:uiPriority w:val="39"/>
    <w:unhideWhenUsed/>
    <w:rsid w:val="003D7D31"/>
    <w:pPr>
      <w:spacing w:after="100"/>
      <w:ind w:left="220"/>
    </w:pPr>
  </w:style>
  <w:style w:type="character" w:styleId="Hyperlink">
    <w:name w:val="Hyperlink"/>
    <w:basedOn w:val="DefaultParagraphFont"/>
    <w:uiPriority w:val="99"/>
    <w:unhideWhenUsed/>
    <w:rsid w:val="003D7D31"/>
    <w:rPr>
      <w:color w:val="0563C1" w:themeColor="hyperlink"/>
      <w:u w:val="single"/>
    </w:rPr>
  </w:style>
  <w:style w:type="paragraph" w:styleId="Bibliography">
    <w:name w:val="Bibliography"/>
    <w:basedOn w:val="Normal"/>
    <w:next w:val="Normal"/>
    <w:uiPriority w:val="37"/>
    <w:unhideWhenUsed/>
    <w:rsid w:val="00950F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7481244">
      <w:bodyDiv w:val="1"/>
      <w:marLeft w:val="0"/>
      <w:marRight w:val="0"/>
      <w:marTop w:val="0"/>
      <w:marBottom w:val="0"/>
      <w:divBdr>
        <w:top w:val="none" w:sz="0" w:space="0" w:color="auto"/>
        <w:left w:val="none" w:sz="0" w:space="0" w:color="auto"/>
        <w:bottom w:val="none" w:sz="0" w:space="0" w:color="auto"/>
        <w:right w:val="none" w:sz="0" w:space="0" w:color="auto"/>
      </w:divBdr>
    </w:div>
    <w:div w:id="761418736">
      <w:bodyDiv w:val="1"/>
      <w:marLeft w:val="0"/>
      <w:marRight w:val="0"/>
      <w:marTop w:val="0"/>
      <w:marBottom w:val="0"/>
      <w:divBdr>
        <w:top w:val="none" w:sz="0" w:space="0" w:color="auto"/>
        <w:left w:val="none" w:sz="0" w:space="0" w:color="auto"/>
        <w:bottom w:val="none" w:sz="0" w:space="0" w:color="auto"/>
        <w:right w:val="none" w:sz="0" w:space="0" w:color="auto"/>
      </w:divBdr>
    </w:div>
    <w:div w:id="978069252">
      <w:bodyDiv w:val="1"/>
      <w:marLeft w:val="0"/>
      <w:marRight w:val="0"/>
      <w:marTop w:val="0"/>
      <w:marBottom w:val="0"/>
      <w:divBdr>
        <w:top w:val="none" w:sz="0" w:space="0" w:color="auto"/>
        <w:left w:val="none" w:sz="0" w:space="0" w:color="auto"/>
        <w:bottom w:val="none" w:sz="0" w:space="0" w:color="auto"/>
        <w:right w:val="none" w:sz="0" w:space="0" w:color="auto"/>
      </w:divBdr>
    </w:div>
    <w:div w:id="1148862644">
      <w:bodyDiv w:val="1"/>
      <w:marLeft w:val="0"/>
      <w:marRight w:val="0"/>
      <w:marTop w:val="0"/>
      <w:marBottom w:val="0"/>
      <w:divBdr>
        <w:top w:val="none" w:sz="0" w:space="0" w:color="auto"/>
        <w:left w:val="none" w:sz="0" w:space="0" w:color="auto"/>
        <w:bottom w:val="none" w:sz="0" w:space="0" w:color="auto"/>
        <w:right w:val="none" w:sz="0" w:space="0" w:color="auto"/>
      </w:divBdr>
    </w:div>
    <w:div w:id="2077778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fi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Fra05</b:Tag>
    <b:SourceType>Book</b:SourceType>
    <b:Guid>{25AB70FD-57D5-4E33-B6BB-E93CD2A67A24}</b:Guid>
    <b:Author>
      <b:Author>
        <b:NameList>
          <b:Person>
            <b:Last>Frank Wood</b:Last>
          </b:Person>
          <b:Person>
            <b:Last>SANGSTER</b:Last>
            <b:First>ALAN </b:First>
          </b:Person>
        </b:NameList>
      </b:Author>
    </b:Author>
    <b:Title>business accounting 1</b:Title>
    <b:Year>2005</b:Year>
    <b:City>Essex</b:City>
    <b:Publisher>Pearson Education Limited</b:Publisher>
    <b:Edition>10</b:Edition>
    <b:RefOrder>2</b:RefOrder>
  </b:Source>
  <b:Source>
    <b:Tag>Atr17</b:Tag>
    <b:SourceType>Book</b:SourceType>
    <b:Guid>{A506A5C3-5A66-4EA0-8793-C1442FC4D481}</b:Guid>
    <b:Author>
      <b:Author>
        <b:NameList>
          <b:Person>
            <b:Last>Atrill</b:Last>
            <b:First>Peter</b:First>
          </b:Person>
          <b:Person>
            <b:Last>McLaney</b:Last>
            <b:First>Eddie </b:First>
          </b:Person>
        </b:NameList>
      </b:Author>
    </b:Author>
    <b:Title>ACCOUNTING AND FINANCE for non-specialists</b:Title>
    <b:Year>2017</b:Year>
    <b:City>Harlow</b:City>
    <b:Publisher>Pearson</b:Publisher>
    <b:Edition>10 </b:Edition>
    <b:RefOrder>1</b:RefOrder>
  </b:Source>
</b:Sources>
</file>

<file path=customXml/itemProps1.xml><?xml version="1.0" encoding="utf-8"?>
<ds:datastoreItem xmlns:ds="http://schemas.openxmlformats.org/officeDocument/2006/customXml" ds:itemID="{FCB1ED5C-74F9-41EB-A112-DC690FCC88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TotalTime>
  <Pages>5</Pages>
  <Words>948</Words>
  <Characters>5404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Tsvetelin Emilov</dc:creator>
  <cp:keywords/>
  <dc:description/>
  <cp:lastModifiedBy>Tsvetelin Emilov</cp:lastModifiedBy>
  <cp:revision>2</cp:revision>
  <dcterms:created xsi:type="dcterms:W3CDTF">2021-08-27T08:13:00Z</dcterms:created>
  <dcterms:modified xsi:type="dcterms:W3CDTF">2021-08-27T13:47:00Z</dcterms:modified>
</cp:coreProperties>
</file>