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65F63" w14:textId="77777777" w:rsidR="00BA7717" w:rsidRPr="00BA7717" w:rsidRDefault="00BA7717" w:rsidP="00BA7717">
      <w:pPr>
        <w:rPr>
          <w:b/>
          <w:bCs/>
          <w:u w:val="single"/>
        </w:rPr>
      </w:pPr>
      <w:r w:rsidRPr="00BA7717">
        <w:rPr>
          <w:b/>
          <w:bCs/>
          <w:u w:val="single"/>
        </w:rPr>
        <w:t xml:space="preserve">How useful is the distinction between public and private religion when studying cultic practices and beliefs in Pompeii? </w:t>
      </w:r>
    </w:p>
    <w:p w14:paraId="1F7CCCA9" w14:textId="0CCB1198" w:rsidR="000D630E" w:rsidRDefault="00592544">
      <w:r>
        <w:t>As in the case of most aspects of the typical Pompeiian – and indeed Roman – life, matters of public and private worship are intrinsically linked. Sextus Pompeius Festus, writing in the 2</w:t>
      </w:r>
      <w:r w:rsidRPr="00592544">
        <w:rPr>
          <w:vertAlign w:val="superscript"/>
        </w:rPr>
        <w:t>nd</w:t>
      </w:r>
      <w:r>
        <w:t xml:space="preserve"> Century AD offers a distinction between the two forms of belief systems, one which will be regarded as the basis for this essay. The primary difference noted by Sextus is the financial background of the two forms; that is, public worship was a state funded matter, paid for by the public, to benefit the general population, whereas private worship would be </w:t>
      </w:r>
      <w:r w:rsidR="000807F0">
        <w:t xml:space="preserve">financed by those involved directly with the private group (Sextus, Centurion 2025). </w:t>
      </w:r>
    </w:p>
    <w:p w14:paraId="4FF18F45" w14:textId="45E2E792" w:rsidR="00242324" w:rsidRDefault="00242324">
      <w:r>
        <w:t>Public worship was an integral part of the life of the Romans, given that their calendars typically centred around two main aspects – harvest seasons, grapes for the purpose of wine in Pompeii, and secular holidays or events</w:t>
      </w:r>
      <w:r w:rsidR="0007648A">
        <w:t xml:space="preserve">. Cultivation of grapes on the fertile soils therefore played an important role in the city (Sheldon 2017), and it is no surprise the cities religious life often encompassed worship of Bacchus, the Roman god of grapes, wine, and revelry. </w:t>
      </w:r>
      <w:r w:rsidR="008B1594">
        <w:t xml:space="preserve">Some discussion centres around the possibility of the people of Pompeii celebrating a state-led festival to the deified Augustus during the time of the eruption (Guy, 2024), which further demonstrates the use to studying </w:t>
      </w:r>
      <w:r w:rsidR="00EB4AA1">
        <w:t xml:space="preserve">cultic practises </w:t>
      </w:r>
      <w:r w:rsidR="00C9156A">
        <w:t>of both public and private sectors. If there was indeed a public festival during this time, archaeological evidence preserved by the eruption of 79AD</w:t>
      </w:r>
      <w:r w:rsidR="00C47D69">
        <w:t xml:space="preserve"> would allow us to gather </w:t>
      </w:r>
      <w:r w:rsidR="00E04C3F">
        <w:t xml:space="preserve">a more complete </w:t>
      </w:r>
      <w:r w:rsidR="0076008E">
        <w:t xml:space="preserve">picture of the social and religious lives of the people </w:t>
      </w:r>
      <w:r w:rsidR="008F3D95">
        <w:t>– that is, the order of a state celebration and how such a publicised event would shape the worship</w:t>
      </w:r>
      <w:r w:rsidR="005E3C83">
        <w:t xml:space="preserve">ing by the people of their gods. </w:t>
      </w:r>
      <w:r w:rsidR="00F5218B">
        <w:t xml:space="preserve">Tackling the private cults as a separate form of worship alongside public events also demonstrates the variety within even one city of their worshipping rites and routines. Private cults, such as that </w:t>
      </w:r>
      <w:r w:rsidR="00103E4E">
        <w:t xml:space="preserve">housed in the Villa of the Mysteries in Herculaneum, </w:t>
      </w:r>
      <w:r w:rsidR="008000EF">
        <w:t xml:space="preserve">imply a range to the types of worship; this elusive villa contains a number of friezes detailing the worship of Dionysus by those initiated in the cult, while also creating an impression to a non-initiated audience of </w:t>
      </w:r>
      <w:r w:rsidR="00E44550">
        <w:t xml:space="preserve">the far greater scope of the cult, without relaying any forbidden information to outsiders. </w:t>
      </w:r>
    </w:p>
    <w:p w14:paraId="4C732992" w14:textId="068308D0" w:rsidR="00E3433C" w:rsidRDefault="00E3433C">
      <w:r>
        <w:t xml:space="preserve">Distinction </w:t>
      </w:r>
      <w:r w:rsidR="00DE22D9">
        <w:t xml:space="preserve">between the public and private cults </w:t>
      </w:r>
      <w:r w:rsidR="00695C09">
        <w:t>can also be of great use when assessing</w:t>
      </w:r>
      <w:r w:rsidR="005F5689">
        <w:t xml:space="preserve"> </w:t>
      </w:r>
      <w:r w:rsidR="00695C09">
        <w:t xml:space="preserve">the contemporary reception – lack thereof – of the two forms of worship </w:t>
      </w:r>
      <w:r w:rsidR="005F5689">
        <w:t xml:space="preserve">within Pompeii. </w:t>
      </w:r>
      <w:r w:rsidR="002B251D">
        <w:t xml:space="preserve">Worship of the god Bacchus oftentimes led to some </w:t>
      </w:r>
      <w:r w:rsidR="009302F1">
        <w:t xml:space="preserve">dismay within the Roman world given the reputation of the worshippers acting irrationally within their acts of revelry and mania. </w:t>
      </w:r>
      <w:r w:rsidR="009716BD">
        <w:t xml:space="preserve">Poor reception of this </w:t>
      </w:r>
      <w:r w:rsidR="00E378F2">
        <w:t>cult led to its banishment by the Roman Senate itself in 186 BCE</w:t>
      </w:r>
      <w:r w:rsidR="00267EA6">
        <w:t xml:space="preserve"> (Trevor, 2024)</w:t>
      </w:r>
      <w:r w:rsidR="00E378F2">
        <w:t xml:space="preserve">, marking a clear </w:t>
      </w:r>
      <w:r w:rsidR="00267EA6">
        <w:t xml:space="preserve">divide between acceptable forms of worship, and the frowned upon private cults such as that of Bacchus. </w:t>
      </w:r>
      <w:r w:rsidR="00B6055A">
        <w:t>State legislation cannot be taken as a sole answer however to the reception of th</w:t>
      </w:r>
      <w:r w:rsidR="005F3683">
        <w:t xml:space="preserve">ese private cults, as it is </w:t>
      </w:r>
      <w:r w:rsidR="00A8480F">
        <w:t xml:space="preserve">a political sanction rather than an accumulation of every individual’s </w:t>
      </w:r>
      <w:r w:rsidR="00A8480F">
        <w:lastRenderedPageBreak/>
        <w:t xml:space="preserve">perspective on the matter, and should not be taken as a blanket statement </w:t>
      </w:r>
      <w:proofErr w:type="gramStart"/>
      <w:r w:rsidR="00A8480F">
        <w:t>in regards to</w:t>
      </w:r>
      <w:proofErr w:type="gramEnd"/>
      <w:r w:rsidR="00A8480F">
        <w:t xml:space="preserve"> </w:t>
      </w:r>
      <w:r w:rsidR="00FC3CEE">
        <w:t xml:space="preserve">whether private worship was received well across the provinces. </w:t>
      </w:r>
    </w:p>
    <w:p w14:paraId="1011D5F0" w14:textId="28016DBA" w:rsidR="00BA7717" w:rsidRDefault="007D4E1A">
      <w:r>
        <w:t xml:space="preserve">Separation of the two forms of worship offers a valuable insight into the reconstruction of Pompeii life, using the archaeological evidence of the landscape </w:t>
      </w:r>
      <w:proofErr w:type="gramStart"/>
      <w:r>
        <w:t>in order to</w:t>
      </w:r>
      <w:proofErr w:type="gramEnd"/>
      <w:r>
        <w:t xml:space="preserve"> assess the extent to which state and private cults were separated within the lives of Pompeii inhabitants. Taking the Temple of Bacchus as an example, the temple itself sits to the southwest of the city, with no direct paths or roads linking the temple to the city (Meyers, 2017). This detachment of the worship site and city implies an extent of exclusivity to the worship of Bacchus - which may in turn further emphasise that public and private cults should be regarded as separate entities. </w:t>
      </w:r>
      <w:proofErr w:type="gramStart"/>
      <w:r>
        <w:t>In order to</w:t>
      </w:r>
      <w:proofErr w:type="gramEnd"/>
      <w:r>
        <w:t xml:space="preserve">, as a modern observer, correctly discern the divide between the two forms of worship within a singular city. </w:t>
      </w:r>
      <w:r w:rsidR="00242324">
        <w:t xml:space="preserve">By considering the two as separate entities, it is possible to ascertain as wide of an understanding as possible of the practises in Pompeii, and, if desired, to then compare these attributes to the Roman Empire as a larger case study (and how Pompeii may or may not act as a preserved reflection of Roman worship systems as a whole). </w:t>
      </w:r>
      <w:r w:rsidR="00626961">
        <w:t xml:space="preserve">Furthermore, the study of the imagery within </w:t>
      </w:r>
      <w:r w:rsidR="00742CE3">
        <w:t xml:space="preserve">the Temple, and similar examples such as the Villa of the Mysteries, continues to create a broader image of the practises and beliefs of these private cults. Frescoes, such as that of Bacchus as Osiris within the temple of Isis, shows the </w:t>
      </w:r>
      <w:r w:rsidR="009D73C0">
        <w:t xml:space="preserve">differing beliefs of these private cults </w:t>
      </w:r>
      <w:proofErr w:type="gramStart"/>
      <w:r w:rsidR="009D73C0">
        <w:t>in regards to</w:t>
      </w:r>
      <w:proofErr w:type="gramEnd"/>
      <w:r w:rsidR="009D73C0">
        <w:t xml:space="preserve"> how they viewed iterations of the gods in ways that may seem ‘unnatural’ in comparison to the </w:t>
      </w:r>
      <w:r w:rsidR="001B3CB2">
        <w:t xml:space="preserve">standard views within public practises. </w:t>
      </w:r>
    </w:p>
    <w:p w14:paraId="542DB9D9" w14:textId="7EE45D3F" w:rsidR="0049343C" w:rsidRDefault="0049343C">
      <w:r>
        <w:t xml:space="preserve">Polytheism offered the people of Pompeii an even broader variety of gods </w:t>
      </w:r>
      <w:proofErr w:type="gramStart"/>
      <w:r>
        <w:t>in order to</w:t>
      </w:r>
      <w:proofErr w:type="gramEnd"/>
      <w:r>
        <w:t xml:space="preserve"> worship within different cults and religious ceremonies at the time. </w:t>
      </w:r>
      <w:r w:rsidR="00EA6B03">
        <w:t xml:space="preserve">Integration of foreign gods can be seen throughout Pompeii, and </w:t>
      </w:r>
      <w:proofErr w:type="gramStart"/>
      <w:r w:rsidR="00EA6B03">
        <w:t>in particular appears</w:t>
      </w:r>
      <w:proofErr w:type="gramEnd"/>
      <w:r w:rsidR="00EA6B03">
        <w:t xml:space="preserve"> to be localised to smaller private groups, such as the </w:t>
      </w:r>
      <w:r w:rsidR="006749B3">
        <w:t>cult of Isis, an Egyptian goddess. Within his comedic work</w:t>
      </w:r>
      <w:r w:rsidR="000746F8">
        <w:t xml:space="preserve"> Metamorphoses, Book 11</w:t>
      </w:r>
      <w:r w:rsidR="006749B3">
        <w:t xml:space="preserve">, the Roman author Apuleius writes a comedic take on the initiation of a man </w:t>
      </w:r>
      <w:r w:rsidR="000746F8">
        <w:t>(Lucious, who for the vast duration of the book is a donkey, saved ultimately by his calling in a dream by Isis)</w:t>
      </w:r>
      <w:r w:rsidR="00312C41">
        <w:t xml:space="preserve"> into the cult of Isis. Very few details are given, and as it is a comedic work it is difficult to interpret the extent to which the details themselves of his initiation are </w:t>
      </w:r>
      <w:r w:rsidR="0081046C">
        <w:t xml:space="preserve">fact or fiction. It </w:t>
      </w:r>
      <w:proofErr w:type="gramStart"/>
      <w:r w:rsidR="0081046C">
        <w:t>does</w:t>
      </w:r>
      <w:proofErr w:type="gramEnd"/>
      <w:r w:rsidR="0081046C">
        <w:t xml:space="preserve"> however, offer a degree of information to us, and allows us top speculate on the reception of these foreign cults within Pompeii. Luci</w:t>
      </w:r>
      <w:r w:rsidR="00175C2B">
        <w:t>ous ultimately devotes himself wholeheartedly to the cult of Isis, but the commentary on his financial investments alludes to potential</w:t>
      </w:r>
      <w:r w:rsidR="00BD15CB">
        <w:t xml:space="preserve"> views of the people at the time, of the potential of these cults acting fraudulently, “</w:t>
      </w:r>
      <w:r w:rsidR="00BC638E">
        <w:t>t</w:t>
      </w:r>
      <w:r w:rsidR="00487471" w:rsidRPr="00487471">
        <w:t>he meagreness of my funds delayed the ceremony</w:t>
      </w:r>
      <w:r w:rsidR="002227C7">
        <w:t>” (</w:t>
      </w:r>
      <w:r w:rsidR="002227C7" w:rsidRPr="00BC638E">
        <w:t>Apuleius C.124–170 - the Golden Ass: Book XI</w:t>
      </w:r>
      <w:r w:rsidR="002227C7" w:rsidRPr="002227C7">
        <w:t>, n.d.)</w:t>
      </w:r>
      <w:r w:rsidR="002227C7">
        <w:t xml:space="preserve">. Commentary such as this on the supposed financial impositions of a private cult </w:t>
      </w:r>
      <w:r w:rsidR="00BC175E">
        <w:t xml:space="preserve">offers an insight to the ‘otherness’ that smaller worship groups may have been subject to, given their </w:t>
      </w:r>
      <w:r w:rsidR="00396F3E">
        <w:t xml:space="preserve">vastly different criteria to standard festivals or worship of </w:t>
      </w:r>
      <w:r w:rsidR="00BC638E">
        <w:t xml:space="preserve">Roman gods. </w:t>
      </w:r>
    </w:p>
    <w:p w14:paraId="77D4E062" w14:textId="792CCB9D" w:rsidR="005755C0" w:rsidRDefault="007A5458">
      <w:r>
        <w:lastRenderedPageBreak/>
        <w:t xml:space="preserve">Allowing for a separation between the public and private worship within Pompeii is a highly useful way to understand the two different beliefs. </w:t>
      </w:r>
      <w:r w:rsidR="005755C0">
        <w:t xml:space="preserve">By tackling the </w:t>
      </w:r>
      <w:r w:rsidR="00F92CFF">
        <w:t>public an</w:t>
      </w:r>
      <w:r w:rsidR="00CB5D63">
        <w:t>d p</w:t>
      </w:r>
      <w:r w:rsidR="00F92CFF">
        <w:t xml:space="preserve">rivate cults of Pompeii as separate entities, it allows for the two to be as thoroughly </w:t>
      </w:r>
      <w:r w:rsidR="00CB5D63">
        <w:t>researched as possible, without restraining oneself to a generalised image of the religious world of Pompeii.</w:t>
      </w:r>
      <w:r w:rsidR="00715792">
        <w:t xml:space="preserve"> </w:t>
      </w:r>
      <w:r>
        <w:t xml:space="preserve">When the two are treated as unanimous </w:t>
      </w:r>
      <w:r w:rsidR="002C6147">
        <w:t xml:space="preserve">entities, it may </w:t>
      </w:r>
      <w:r w:rsidR="00681113">
        <w:t xml:space="preserve">diminish any significantly different aspects of the beliefs </w:t>
      </w:r>
      <w:r w:rsidR="002647FE">
        <w:t>–</w:t>
      </w:r>
      <w:r w:rsidR="00681113">
        <w:t xml:space="preserve"> </w:t>
      </w:r>
      <w:r w:rsidR="002647FE">
        <w:t xml:space="preserve">whether accepted or not by their contemporary audiences, there are undeniable differences between the forms of worship, and as such should be reflected within modern study. </w:t>
      </w:r>
    </w:p>
    <w:p w14:paraId="16710A43" w14:textId="58C2B359" w:rsidR="000D630E" w:rsidRDefault="000D630E">
      <w:pPr>
        <w:rPr>
          <w:b/>
          <w:bCs/>
          <w:u w:val="single"/>
        </w:rPr>
      </w:pPr>
      <w:r w:rsidRPr="000D630E">
        <w:rPr>
          <w:b/>
          <w:bCs/>
          <w:u w:val="single"/>
        </w:rPr>
        <w:t>Bibliography</w:t>
      </w:r>
    </w:p>
    <w:p w14:paraId="04508AC6" w14:textId="3C27B7EB" w:rsidR="00EA6B03" w:rsidRPr="00EA6B03" w:rsidRDefault="00EA6B03">
      <w:r w:rsidRPr="00EA6B03">
        <w:rPr>
          <w:i/>
          <w:iCs/>
        </w:rPr>
        <w:t>Apuleius (C.124–170) - The Golden Ass: Book XI</w:t>
      </w:r>
      <w:r w:rsidRPr="00EA6B03">
        <w:t xml:space="preserve">. (n.d.). </w:t>
      </w:r>
      <w:hyperlink r:id="rId5" w:history="1">
        <w:r w:rsidRPr="00EA6B03">
          <w:rPr>
            <w:rStyle w:val="Hyperlink"/>
          </w:rPr>
          <w:t>https://www.poetryintranslation.com/PITBR/Latin/TheGoldenAssXI.php</w:t>
        </w:r>
      </w:hyperlink>
    </w:p>
    <w:p w14:paraId="545A5208" w14:textId="61A240C3" w:rsidR="000D630E" w:rsidRDefault="000807F0">
      <w:r w:rsidRPr="000807F0">
        <w:t xml:space="preserve">Centurion. (2025, February 28). Roman Religion: public and private. </w:t>
      </w:r>
      <w:r w:rsidRPr="000807F0">
        <w:rPr>
          <w:i/>
          <w:iCs/>
        </w:rPr>
        <w:t>RMRS</w:t>
      </w:r>
      <w:r w:rsidRPr="000807F0">
        <w:t xml:space="preserve">. </w:t>
      </w:r>
      <w:hyperlink r:id="rId6" w:history="1">
        <w:r w:rsidRPr="000807F0">
          <w:rPr>
            <w:rStyle w:val="Hyperlink"/>
          </w:rPr>
          <w:t>https://www.romanmilitaryresearchsociety.com/post/roman-religion-public-and-private</w:t>
        </w:r>
      </w:hyperlink>
    </w:p>
    <w:p w14:paraId="0A7B4D9F" w14:textId="295B2125" w:rsidR="005E3C83" w:rsidRDefault="005E3C83">
      <w:r w:rsidRPr="005E3C83">
        <w:t xml:space="preserve">Guy. (2024, August 12). </w:t>
      </w:r>
      <w:r w:rsidRPr="005E3C83">
        <w:rPr>
          <w:i/>
          <w:iCs/>
        </w:rPr>
        <w:t>Festivals complicating Pompeii [Online forum post]</w:t>
      </w:r>
      <w:r w:rsidRPr="005E3C83">
        <w:t xml:space="preserve">. UNRV Ancient Roman Empire Forums. </w:t>
      </w:r>
      <w:hyperlink r:id="rId7" w:history="1">
        <w:r w:rsidRPr="005E3C83">
          <w:rPr>
            <w:rStyle w:val="Hyperlink"/>
          </w:rPr>
          <w:t>https://www.unrv.com/forum/topic/21288-festivals-complicating-pompeii/</w:t>
        </w:r>
      </w:hyperlink>
    </w:p>
    <w:p w14:paraId="4A5C43C5" w14:textId="683AF686" w:rsidR="000807F0" w:rsidRDefault="007D4E1A">
      <w:r w:rsidRPr="007D4E1A">
        <w:t xml:space="preserve">Meyers, C. (2017). The cult of ISIS and other mystery religions in Pompeii and the Roman world. </w:t>
      </w:r>
      <w:r w:rsidRPr="007D4E1A">
        <w:rPr>
          <w:i/>
          <w:iCs/>
        </w:rPr>
        <w:t>www.academia.edu</w:t>
      </w:r>
      <w:r w:rsidRPr="007D4E1A">
        <w:t xml:space="preserve">. </w:t>
      </w:r>
      <w:hyperlink r:id="rId8" w:history="1">
        <w:r w:rsidRPr="007D4E1A">
          <w:rPr>
            <w:rStyle w:val="Hyperlink"/>
          </w:rPr>
          <w:t>https://www.academia.edu/64043717/The_Cult_of_Isis_and_Other_Mystery_Religions_in_Pompeii_and_the_Roman_World</w:t>
        </w:r>
      </w:hyperlink>
    </w:p>
    <w:p w14:paraId="2FA5F6ED" w14:textId="57C36573" w:rsidR="007D4E1A" w:rsidRDefault="0007648A">
      <w:r w:rsidRPr="0007648A">
        <w:t xml:space="preserve">Sheldon, N. (2022, June 20). </w:t>
      </w:r>
      <w:r w:rsidRPr="0007648A">
        <w:rPr>
          <w:i/>
          <w:iCs/>
        </w:rPr>
        <w:t>The Pompeian wine industry</w:t>
      </w:r>
      <w:r w:rsidRPr="0007648A">
        <w:t xml:space="preserve">. History and Archaeology Online. </w:t>
      </w:r>
      <w:hyperlink r:id="rId9" w:history="1">
        <w:r w:rsidRPr="0007648A">
          <w:rPr>
            <w:rStyle w:val="Hyperlink"/>
          </w:rPr>
          <w:t>https://historyandarchaeologyonline.com/the-pompeian-wine-industry/</w:t>
        </w:r>
      </w:hyperlink>
    </w:p>
    <w:p w14:paraId="450966B8" w14:textId="5D9FA34D" w:rsidR="00267EA6" w:rsidRDefault="00267EA6">
      <w:r w:rsidRPr="00267EA6">
        <w:t xml:space="preserve">Trevor. (2024, July 19). The Bacchanalian Scandals - Romes crackdown on wild parties and secret cults - Historyexplained.org. </w:t>
      </w:r>
      <w:r w:rsidRPr="00267EA6">
        <w:rPr>
          <w:i/>
          <w:iCs/>
        </w:rPr>
        <w:t>historyexplained.org</w:t>
      </w:r>
      <w:r w:rsidRPr="00267EA6">
        <w:t xml:space="preserve">. </w:t>
      </w:r>
      <w:hyperlink r:id="rId10" w:history="1">
        <w:r w:rsidRPr="00267EA6">
          <w:rPr>
            <w:rStyle w:val="Hyperlink"/>
          </w:rPr>
          <w:t>https://historyexplained.org/the-bacchanalian-scandals-romes-crackdown-on-wild-parties-and-secret-cults/</w:t>
        </w:r>
      </w:hyperlink>
    </w:p>
    <w:p w14:paraId="5439417E" w14:textId="77777777" w:rsidR="00267EA6" w:rsidRDefault="00267EA6"/>
    <w:p w14:paraId="05A85901" w14:textId="77777777" w:rsidR="0007648A" w:rsidRPr="000D630E" w:rsidRDefault="0007648A"/>
    <w:sectPr w:rsidR="0007648A" w:rsidRPr="000D63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717"/>
    <w:rsid w:val="000746F8"/>
    <w:rsid w:val="0007648A"/>
    <w:rsid w:val="000807F0"/>
    <w:rsid w:val="000D630E"/>
    <w:rsid w:val="00103E4E"/>
    <w:rsid w:val="00175C2B"/>
    <w:rsid w:val="001B3CB2"/>
    <w:rsid w:val="002227C7"/>
    <w:rsid w:val="00242324"/>
    <w:rsid w:val="002647FE"/>
    <w:rsid w:val="00267EA6"/>
    <w:rsid w:val="002B251D"/>
    <w:rsid w:val="002C6147"/>
    <w:rsid w:val="00312C41"/>
    <w:rsid w:val="00396F3E"/>
    <w:rsid w:val="00487471"/>
    <w:rsid w:val="0049343C"/>
    <w:rsid w:val="005004E8"/>
    <w:rsid w:val="005755C0"/>
    <w:rsid w:val="00592544"/>
    <w:rsid w:val="005E3C83"/>
    <w:rsid w:val="005F3683"/>
    <w:rsid w:val="005F5689"/>
    <w:rsid w:val="00626961"/>
    <w:rsid w:val="006749B3"/>
    <w:rsid w:val="00681113"/>
    <w:rsid w:val="00695C09"/>
    <w:rsid w:val="00715792"/>
    <w:rsid w:val="00742CE3"/>
    <w:rsid w:val="00743A1B"/>
    <w:rsid w:val="0076008E"/>
    <w:rsid w:val="007A5458"/>
    <w:rsid w:val="007D4E1A"/>
    <w:rsid w:val="007F27EC"/>
    <w:rsid w:val="008000EF"/>
    <w:rsid w:val="0081046C"/>
    <w:rsid w:val="008932A9"/>
    <w:rsid w:val="008B1594"/>
    <w:rsid w:val="008F3D95"/>
    <w:rsid w:val="009302F1"/>
    <w:rsid w:val="009716BD"/>
    <w:rsid w:val="009D73C0"/>
    <w:rsid w:val="00A8480F"/>
    <w:rsid w:val="00AC54B8"/>
    <w:rsid w:val="00B6055A"/>
    <w:rsid w:val="00BA7717"/>
    <w:rsid w:val="00BC175E"/>
    <w:rsid w:val="00BC638E"/>
    <w:rsid w:val="00BD15CB"/>
    <w:rsid w:val="00C47D69"/>
    <w:rsid w:val="00C9156A"/>
    <w:rsid w:val="00CB5D63"/>
    <w:rsid w:val="00D14FAB"/>
    <w:rsid w:val="00DE22D9"/>
    <w:rsid w:val="00E04C3F"/>
    <w:rsid w:val="00E3433C"/>
    <w:rsid w:val="00E378F2"/>
    <w:rsid w:val="00E44550"/>
    <w:rsid w:val="00EA6B03"/>
    <w:rsid w:val="00EB4AA1"/>
    <w:rsid w:val="00F20B4F"/>
    <w:rsid w:val="00F5218B"/>
    <w:rsid w:val="00F92CFF"/>
    <w:rsid w:val="00FC3C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EEB36"/>
  <w15:chartTrackingRefBased/>
  <w15:docId w15:val="{68803ADB-414B-4F1F-9EC1-947FA1D72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77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77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77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77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77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77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77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77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77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7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77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77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77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77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77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77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77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7717"/>
    <w:rPr>
      <w:rFonts w:eastAsiaTheme="majorEastAsia" w:cstheme="majorBidi"/>
      <w:color w:val="272727" w:themeColor="text1" w:themeTint="D8"/>
    </w:rPr>
  </w:style>
  <w:style w:type="paragraph" w:styleId="Title">
    <w:name w:val="Title"/>
    <w:basedOn w:val="Normal"/>
    <w:next w:val="Normal"/>
    <w:link w:val="TitleChar"/>
    <w:uiPriority w:val="10"/>
    <w:qFormat/>
    <w:rsid w:val="00BA77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7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77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77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7717"/>
    <w:pPr>
      <w:spacing w:before="160"/>
      <w:jc w:val="center"/>
    </w:pPr>
    <w:rPr>
      <w:i/>
      <w:iCs/>
      <w:color w:val="404040" w:themeColor="text1" w:themeTint="BF"/>
    </w:rPr>
  </w:style>
  <w:style w:type="character" w:customStyle="1" w:styleId="QuoteChar">
    <w:name w:val="Quote Char"/>
    <w:basedOn w:val="DefaultParagraphFont"/>
    <w:link w:val="Quote"/>
    <w:uiPriority w:val="29"/>
    <w:rsid w:val="00BA7717"/>
    <w:rPr>
      <w:i/>
      <w:iCs/>
      <w:color w:val="404040" w:themeColor="text1" w:themeTint="BF"/>
    </w:rPr>
  </w:style>
  <w:style w:type="paragraph" w:styleId="ListParagraph">
    <w:name w:val="List Paragraph"/>
    <w:basedOn w:val="Normal"/>
    <w:uiPriority w:val="34"/>
    <w:qFormat/>
    <w:rsid w:val="00BA7717"/>
    <w:pPr>
      <w:ind w:left="720"/>
      <w:contextualSpacing/>
    </w:pPr>
  </w:style>
  <w:style w:type="character" w:styleId="IntenseEmphasis">
    <w:name w:val="Intense Emphasis"/>
    <w:basedOn w:val="DefaultParagraphFont"/>
    <w:uiPriority w:val="21"/>
    <w:qFormat/>
    <w:rsid w:val="00BA7717"/>
    <w:rPr>
      <w:i/>
      <w:iCs/>
      <w:color w:val="0F4761" w:themeColor="accent1" w:themeShade="BF"/>
    </w:rPr>
  </w:style>
  <w:style w:type="paragraph" w:styleId="IntenseQuote">
    <w:name w:val="Intense Quote"/>
    <w:basedOn w:val="Normal"/>
    <w:next w:val="Normal"/>
    <w:link w:val="IntenseQuoteChar"/>
    <w:uiPriority w:val="30"/>
    <w:qFormat/>
    <w:rsid w:val="00BA77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7717"/>
    <w:rPr>
      <w:i/>
      <w:iCs/>
      <w:color w:val="0F4761" w:themeColor="accent1" w:themeShade="BF"/>
    </w:rPr>
  </w:style>
  <w:style w:type="character" w:styleId="IntenseReference">
    <w:name w:val="Intense Reference"/>
    <w:basedOn w:val="DefaultParagraphFont"/>
    <w:uiPriority w:val="32"/>
    <w:qFormat/>
    <w:rsid w:val="00BA7717"/>
    <w:rPr>
      <w:b/>
      <w:bCs/>
      <w:smallCaps/>
      <w:color w:val="0F4761" w:themeColor="accent1" w:themeShade="BF"/>
      <w:spacing w:val="5"/>
    </w:rPr>
  </w:style>
  <w:style w:type="character" w:styleId="Hyperlink">
    <w:name w:val="Hyperlink"/>
    <w:basedOn w:val="DefaultParagraphFont"/>
    <w:uiPriority w:val="99"/>
    <w:unhideWhenUsed/>
    <w:rsid w:val="000807F0"/>
    <w:rPr>
      <w:color w:val="467886" w:themeColor="hyperlink"/>
      <w:u w:val="single"/>
    </w:rPr>
  </w:style>
  <w:style w:type="character" w:styleId="UnresolvedMention">
    <w:name w:val="Unresolved Mention"/>
    <w:basedOn w:val="DefaultParagraphFont"/>
    <w:uiPriority w:val="99"/>
    <w:semiHidden/>
    <w:unhideWhenUsed/>
    <w:rsid w:val="000807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64043717/The_Cult_of_Isis_and_Other_Mystery_Religions_in_Pompeii_and_the_Roman_World" TargetMode="External"/><Relationship Id="rId3" Type="http://schemas.openxmlformats.org/officeDocument/2006/relationships/settings" Target="settings.xml"/><Relationship Id="rId7" Type="http://schemas.openxmlformats.org/officeDocument/2006/relationships/hyperlink" Target="https://www.unrv.com/forum/topic/21288-festivals-complicating-pompei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romanmilitaryresearchsociety.com/post/roman-religion-public-and-private" TargetMode="External"/><Relationship Id="rId11" Type="http://schemas.openxmlformats.org/officeDocument/2006/relationships/fontTable" Target="fontTable.xml"/><Relationship Id="rId5" Type="http://schemas.openxmlformats.org/officeDocument/2006/relationships/hyperlink" Target="https://www.poetryintranslation.com/PITBR/Latin/TheGoldenAssXI.php" TargetMode="External"/><Relationship Id="rId10" Type="http://schemas.openxmlformats.org/officeDocument/2006/relationships/hyperlink" Target="https://historyexplained.org/the-bacchanalian-scandals-romes-crackdown-on-wild-parties-and-secret-cults/" TargetMode="External"/><Relationship Id="rId4" Type="http://schemas.openxmlformats.org/officeDocument/2006/relationships/webSettings" Target="webSettings.xml"/><Relationship Id="rId9" Type="http://schemas.openxmlformats.org/officeDocument/2006/relationships/hyperlink" Target="https://historyandarchaeologyonline.com/the-pompeian-wine-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0E29A-11B9-4756-B2E9-FC7389F2F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3</Pages>
  <Words>1305</Words>
  <Characters>7444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Lexin Jessopp (2400788)</dc:creator>
  <cp:keywords/>
  <dc:description/>
  <cp:lastModifiedBy>Lexin Jessopp (2400788)</cp:lastModifiedBy>
  <cp:revision>53</cp:revision>
  <dcterms:created xsi:type="dcterms:W3CDTF">2026-01-09T10:06:00Z</dcterms:created>
  <dcterms:modified xsi:type="dcterms:W3CDTF">2026-01-09T16:34:00Z</dcterms:modified>
</cp:coreProperties>
</file>