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D1D" w:rsidRDefault="0019749B" w:rsidP="006F6D1D">
      <w:pPr>
        <w:pStyle w:val="NormalWeb"/>
        <w:spacing w:before="0" w:beforeAutospacing="0" w:after="0" w:afterAutospacing="0"/>
        <w:ind w:left="-180" w:right="-334"/>
      </w:pPr>
      <w:r>
        <w:rPr>
          <w:rFonts w:ascii="Arial" w:hAnsi="Arial" w:cs="Arial"/>
          <w:b/>
          <w:color w:val="FF0000"/>
          <w:sz w:val="28"/>
          <w:szCs w:val="28"/>
        </w:rPr>
        <w:t xml:space="preserve"> </w:t>
      </w:r>
      <w:r w:rsidR="006F6D1D">
        <w:rPr>
          <w:noProof/>
          <w:lang w:eastAsia="en-GB"/>
        </w:rPr>
        <w:drawing>
          <wp:inline distT="0" distB="0" distL="0" distR="0">
            <wp:extent cx="2061210" cy="860425"/>
            <wp:effectExtent l="1905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srcRect/>
                    <a:stretch>
                      <a:fillRect/>
                    </a:stretch>
                  </pic:blipFill>
                  <pic:spPr bwMode="auto">
                    <a:xfrm>
                      <a:off x="0" y="0"/>
                      <a:ext cx="2061210" cy="860425"/>
                    </a:xfrm>
                    <a:prstGeom prst="rect">
                      <a:avLst/>
                    </a:prstGeom>
                    <a:noFill/>
                    <a:ln w="9525">
                      <a:noFill/>
                      <a:miter lim="800000"/>
                      <a:headEnd/>
                      <a:tailEnd/>
                    </a:ln>
                  </pic:spPr>
                </pic:pic>
              </a:graphicData>
            </a:graphic>
          </wp:inline>
        </w:drawing>
      </w:r>
    </w:p>
    <w:p w:rsidR="006F6D1D" w:rsidRDefault="006F6D1D" w:rsidP="006F6D1D">
      <w:pPr>
        <w:pStyle w:val="NormalWeb"/>
        <w:spacing w:before="0" w:beforeAutospacing="0" w:after="0" w:afterAutospacing="0"/>
        <w:ind w:left="-180" w:right="-334"/>
      </w:pPr>
    </w:p>
    <w:p w:rsidR="006F6D1D" w:rsidRDefault="006F6D1D" w:rsidP="006F6D1D">
      <w:pPr>
        <w:pStyle w:val="NormalWeb"/>
        <w:spacing w:before="0" w:beforeAutospacing="0" w:after="0" w:afterAutospacing="0"/>
        <w:ind w:left="-180" w:right="-334"/>
      </w:pPr>
    </w:p>
    <w:p w:rsidR="006F6D1D" w:rsidRDefault="006F6D1D" w:rsidP="006F6D1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6F6D1D" w:rsidRPr="00230F35" w:rsidRDefault="006F6D1D" w:rsidP="006F6D1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6F6D1D" w:rsidRPr="00230F35" w:rsidRDefault="006F6D1D" w:rsidP="006F6D1D">
      <w:pPr>
        <w:rPr>
          <w:rFonts w:ascii="Arial" w:hAnsi="Arial" w:cs="Arial"/>
          <w:sz w:val="28"/>
          <w:szCs w:val="28"/>
          <w:lang w:val="cy-GB"/>
        </w:rPr>
      </w:pPr>
    </w:p>
    <w:p w:rsidR="006F6D1D" w:rsidRDefault="006F6D1D" w:rsidP="006F6D1D">
      <w:pPr>
        <w:pStyle w:val="Heading3"/>
        <w:jc w:val="center"/>
        <w:rPr>
          <w:lang w:val="cy-GB"/>
        </w:rPr>
      </w:pPr>
      <w:r>
        <w:rPr>
          <w:lang w:val="cy-GB"/>
        </w:rPr>
        <w:t>THIS SHEET MUST BE THE FIRST PAGE OF THE ASSIGNMENT YOU ARE SUBMITTING  (DO NOT SEND AS A SEPARATE FILE)</w:t>
      </w:r>
    </w:p>
    <w:p w:rsidR="006F6D1D" w:rsidRDefault="006F6D1D" w:rsidP="006F6D1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94"/>
        <w:gridCol w:w="420"/>
        <w:gridCol w:w="1533"/>
        <w:gridCol w:w="282"/>
        <w:gridCol w:w="1791"/>
      </w:tblGrid>
      <w:tr w:rsidR="006F6D1D" w:rsidRPr="00230F35" w:rsidTr="00B3717B">
        <w:trPr>
          <w:trHeight w:val="614"/>
        </w:trPr>
        <w:tc>
          <w:tcPr>
            <w:tcW w:w="8856" w:type="dxa"/>
            <w:gridSpan w:val="5"/>
          </w:tcPr>
          <w:p w:rsidR="006F6D1D" w:rsidRPr="00230F35"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F6D1D" w:rsidRPr="00230F35" w:rsidTr="00B3717B">
        <w:trPr>
          <w:trHeight w:val="718"/>
        </w:trPr>
        <w:tc>
          <w:tcPr>
            <w:tcW w:w="8856" w:type="dxa"/>
            <w:gridSpan w:val="5"/>
          </w:tcPr>
          <w:p w:rsidR="006F6D1D"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Susan Axbey</w:t>
            </w:r>
          </w:p>
          <w:p w:rsidR="006F6D1D" w:rsidRPr="00230F35" w:rsidRDefault="006F6D1D" w:rsidP="00B3717B">
            <w:pPr>
              <w:pStyle w:val="NormalWeb"/>
              <w:spacing w:before="0" w:beforeAutospacing="0" w:after="0" w:afterAutospacing="0"/>
              <w:ind w:right="34"/>
              <w:rPr>
                <w:rFonts w:ascii="Arial" w:hAnsi="Arial" w:cs="Arial"/>
                <w:sz w:val="22"/>
                <w:szCs w:val="22"/>
              </w:rPr>
            </w:pPr>
          </w:p>
        </w:tc>
      </w:tr>
      <w:tr w:rsidR="006F6D1D" w:rsidRPr="00230F35" w:rsidTr="00B3717B">
        <w:trPr>
          <w:trHeight w:val="849"/>
        </w:trPr>
        <w:tc>
          <w:tcPr>
            <w:tcW w:w="4788" w:type="dxa"/>
          </w:tcPr>
          <w:p w:rsidR="006F6D1D"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CLCL7003</w:t>
            </w:r>
          </w:p>
          <w:p w:rsidR="006F6D1D" w:rsidRDefault="006F6D1D" w:rsidP="00B3717B">
            <w:pPr>
              <w:pStyle w:val="NormalWeb"/>
              <w:spacing w:before="0" w:beforeAutospacing="0" w:after="0" w:afterAutospacing="0"/>
              <w:ind w:right="34"/>
              <w:rPr>
                <w:rFonts w:ascii="Arial" w:hAnsi="Arial" w:cs="Arial"/>
                <w:sz w:val="22"/>
                <w:szCs w:val="22"/>
              </w:rPr>
            </w:pPr>
          </w:p>
          <w:p w:rsidR="006F6D1D"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Theory and Methodology for the Study of Ancient Religions</w:t>
            </w:r>
          </w:p>
          <w:p w:rsidR="006F6D1D" w:rsidRDefault="006F6D1D" w:rsidP="00B3717B">
            <w:pPr>
              <w:pStyle w:val="NormalWeb"/>
              <w:spacing w:before="0" w:beforeAutospacing="0" w:after="0" w:afterAutospacing="0"/>
              <w:ind w:right="34"/>
              <w:rPr>
                <w:rFonts w:ascii="Arial" w:hAnsi="Arial" w:cs="Arial"/>
                <w:sz w:val="22"/>
                <w:szCs w:val="22"/>
              </w:rPr>
            </w:pPr>
          </w:p>
          <w:p w:rsidR="006F6D1D" w:rsidRPr="00230F35" w:rsidRDefault="006F6D1D" w:rsidP="00B3717B">
            <w:pPr>
              <w:pStyle w:val="NormalWeb"/>
              <w:spacing w:before="0" w:beforeAutospacing="0" w:after="0" w:afterAutospacing="0"/>
              <w:ind w:right="34"/>
              <w:rPr>
                <w:rFonts w:ascii="Arial" w:hAnsi="Arial" w:cs="Arial"/>
                <w:sz w:val="22"/>
                <w:szCs w:val="22"/>
              </w:rPr>
            </w:pPr>
          </w:p>
        </w:tc>
        <w:tc>
          <w:tcPr>
            <w:tcW w:w="2266" w:type="dxa"/>
            <w:gridSpan w:val="3"/>
          </w:tcPr>
          <w:p w:rsidR="006F6D1D"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6F6D1D" w:rsidRDefault="006F6D1D" w:rsidP="00B3717B">
            <w:pPr>
              <w:pStyle w:val="NormalWeb"/>
              <w:spacing w:before="0" w:beforeAutospacing="0" w:after="0" w:afterAutospacing="0"/>
              <w:ind w:right="34"/>
              <w:rPr>
                <w:rFonts w:ascii="Arial" w:hAnsi="Arial" w:cs="Arial"/>
                <w:sz w:val="22"/>
                <w:szCs w:val="22"/>
              </w:rPr>
            </w:pPr>
          </w:p>
          <w:p w:rsidR="006F6D1D" w:rsidRPr="00230F35" w:rsidRDefault="006F6D1D" w:rsidP="00B3717B">
            <w:pPr>
              <w:pStyle w:val="NormalWeb"/>
              <w:spacing w:before="0" w:beforeAutospacing="0" w:after="0" w:afterAutospacing="0"/>
              <w:ind w:right="34"/>
              <w:rPr>
                <w:rFonts w:ascii="Arial" w:hAnsi="Arial" w:cs="Arial"/>
                <w:sz w:val="22"/>
                <w:szCs w:val="22"/>
              </w:rPr>
            </w:pPr>
            <w:r>
              <w:rPr>
                <w:rFonts w:ascii="Arial" w:hAnsi="Arial" w:cs="Arial"/>
                <w:sz w:val="22"/>
                <w:szCs w:val="22"/>
              </w:rPr>
              <w:t>1502300</w:t>
            </w:r>
          </w:p>
        </w:tc>
        <w:tc>
          <w:tcPr>
            <w:tcW w:w="1802" w:type="dxa"/>
          </w:tcPr>
          <w:p w:rsidR="006F6D1D" w:rsidRPr="00230F35"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6F6D1D"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6F6D1D" w:rsidRDefault="006F6D1D" w:rsidP="00B3717B">
            <w:pPr>
              <w:pStyle w:val="NormalWeb"/>
              <w:spacing w:before="0" w:beforeAutospacing="0" w:after="0" w:afterAutospacing="0"/>
              <w:ind w:right="34"/>
              <w:rPr>
                <w:rFonts w:ascii="Arial" w:hAnsi="Arial" w:cs="Arial"/>
                <w:sz w:val="22"/>
                <w:szCs w:val="22"/>
              </w:rPr>
            </w:pPr>
          </w:p>
          <w:p w:rsidR="006F6D1D" w:rsidRPr="00230F35" w:rsidRDefault="006F6D1D" w:rsidP="00B3717B">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6F6D1D" w:rsidRPr="00230F35" w:rsidTr="00B3717B">
        <w:trPr>
          <w:trHeight w:val="1139"/>
        </w:trPr>
        <w:tc>
          <w:tcPr>
            <w:tcW w:w="8856" w:type="dxa"/>
            <w:gridSpan w:val="5"/>
          </w:tcPr>
          <w:p w:rsidR="006F6D1D" w:rsidRDefault="006F6D1D" w:rsidP="00B3717B">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Thomas Jansen</w:t>
            </w:r>
            <w:r w:rsidR="006E460F">
              <w:rPr>
                <w:rFonts w:ascii="Arial" w:hAnsi="Arial" w:cs="Arial"/>
                <w:sz w:val="22"/>
                <w:szCs w:val="22"/>
              </w:rPr>
              <w:t xml:space="preserve">  (Task 1 Critical review Unit 9)</w:t>
            </w:r>
          </w:p>
          <w:p w:rsidR="006F6D1D" w:rsidRDefault="006F6D1D" w:rsidP="00B3717B">
            <w:pPr>
              <w:pStyle w:val="NormalWeb"/>
              <w:spacing w:before="0" w:beforeAutospacing="0" w:after="0" w:afterAutospacing="0"/>
              <w:ind w:right="34"/>
              <w:rPr>
                <w:rFonts w:ascii="Arial" w:hAnsi="Arial" w:cs="Arial"/>
                <w:sz w:val="22"/>
                <w:szCs w:val="22"/>
              </w:rPr>
            </w:pPr>
          </w:p>
          <w:p w:rsidR="006F6D1D" w:rsidRPr="00230F35" w:rsidRDefault="006F6D1D" w:rsidP="006E460F">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 January 2020</w:t>
            </w:r>
            <w:r w:rsidR="006E460F">
              <w:rPr>
                <w:rFonts w:ascii="Arial" w:hAnsi="Arial" w:cs="Arial"/>
                <w:sz w:val="22"/>
                <w:szCs w:val="22"/>
              </w:rPr>
              <w:t xml:space="preserve"> </w:t>
            </w:r>
          </w:p>
        </w:tc>
      </w:tr>
      <w:tr w:rsidR="006F6D1D" w:rsidRPr="00230F35" w:rsidTr="00B3717B">
        <w:trPr>
          <w:trHeight w:val="978"/>
        </w:trPr>
        <w:tc>
          <w:tcPr>
            <w:tcW w:w="8856" w:type="dxa"/>
            <w:gridSpan w:val="5"/>
            <w:tcBorders>
              <w:bottom w:val="single" w:sz="4" w:space="0" w:color="000000"/>
            </w:tcBorders>
          </w:tcPr>
          <w:p w:rsidR="006F6D1D" w:rsidRDefault="006F6D1D" w:rsidP="00B3717B">
            <w:pPr>
              <w:rPr>
                <w:rFonts w:ascii="Arial" w:hAnsi="Arial" w:cs="Arial"/>
              </w:rPr>
            </w:pPr>
            <w:r>
              <w:rPr>
                <w:rFonts w:ascii="Arial" w:hAnsi="Arial" w:cs="Arial"/>
              </w:rPr>
              <w:t>If your module has multiple submissions please indicate which piece of work this is.</w:t>
            </w:r>
          </w:p>
          <w:p w:rsidR="006F6D1D" w:rsidRDefault="006F6D1D" w:rsidP="00B3717B">
            <w:pPr>
              <w:rPr>
                <w:rFonts w:ascii="Arial" w:hAnsi="Arial" w:cs="Arial"/>
              </w:rPr>
            </w:pPr>
          </w:p>
          <w:p w:rsidR="006F6D1D" w:rsidRPr="00230F35" w:rsidRDefault="006F6D1D" w:rsidP="00B3717B">
            <w:pPr>
              <w:rPr>
                <w:rFonts w:ascii="Arial" w:hAnsi="Arial" w:cs="Arial"/>
              </w:rPr>
            </w:pPr>
            <w:r w:rsidRPr="00230F35">
              <w:rPr>
                <w:rFonts w:ascii="Arial" w:hAnsi="Arial" w:cs="Arial"/>
              </w:rPr>
              <w:t>1</w:t>
            </w:r>
            <w:r w:rsidRPr="00230F35">
              <w:rPr>
                <w:rFonts w:ascii="Arial" w:hAnsi="Arial" w:cs="Arial"/>
                <w:vertAlign w:val="superscript"/>
              </w:rPr>
              <w:t xml:space="preserve">st </w:t>
            </w:r>
            <w:r>
              <w:rPr>
                <w:rFonts w:ascii="Arial" w:hAnsi="Arial" w:cs="Arial"/>
                <w:vertAlign w:val="superscript"/>
              </w:rPr>
              <w:t>√</w:t>
            </w:r>
            <w:r w:rsidR="00404BBF">
              <w:rPr>
                <w:rFonts w:ascii="Arial" w:hAnsi="Arial" w:cs="Arial"/>
                <w:vertAlign w:val="superscript"/>
              </w:rPr>
              <w:t>√</w:t>
            </w:r>
            <w:r w:rsidR="001A712C"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1A712C">
              <w:rPr>
                <w:rFonts w:ascii="Arial" w:hAnsi="Arial" w:cs="Arial"/>
              </w:rPr>
            </w:r>
            <w:r w:rsidR="001A712C">
              <w:rPr>
                <w:rFonts w:ascii="Arial" w:hAnsi="Arial" w:cs="Arial"/>
              </w:rPr>
              <w:fldChar w:fldCharType="separate"/>
            </w:r>
            <w:r w:rsidR="001A712C"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1A712C"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1A712C">
              <w:rPr>
                <w:rFonts w:ascii="Arial" w:hAnsi="Arial" w:cs="Arial"/>
              </w:rPr>
            </w:r>
            <w:r w:rsidR="001A712C">
              <w:rPr>
                <w:rFonts w:ascii="Arial" w:hAnsi="Arial" w:cs="Arial"/>
              </w:rPr>
              <w:fldChar w:fldCharType="separate"/>
            </w:r>
            <w:r w:rsidR="001A712C"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1A712C"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1A712C">
              <w:rPr>
                <w:rFonts w:ascii="Arial" w:hAnsi="Arial" w:cs="Arial"/>
              </w:rPr>
            </w:r>
            <w:r w:rsidR="001A712C">
              <w:rPr>
                <w:rFonts w:ascii="Arial" w:hAnsi="Arial" w:cs="Arial"/>
              </w:rPr>
              <w:fldChar w:fldCharType="separate"/>
            </w:r>
            <w:r w:rsidR="001A712C"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1A712C"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1A712C">
              <w:rPr>
                <w:rFonts w:ascii="Arial" w:hAnsi="Arial" w:cs="Arial"/>
              </w:rPr>
            </w:r>
            <w:r w:rsidR="001A712C">
              <w:rPr>
                <w:rFonts w:ascii="Arial" w:hAnsi="Arial" w:cs="Arial"/>
              </w:rPr>
              <w:fldChar w:fldCharType="separate"/>
            </w:r>
            <w:r w:rsidR="001A712C"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001A712C"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1A712C">
              <w:rPr>
                <w:rFonts w:ascii="Arial" w:hAnsi="Arial" w:cs="Arial"/>
              </w:rPr>
            </w:r>
            <w:r w:rsidR="001A712C">
              <w:rPr>
                <w:rFonts w:ascii="Arial" w:hAnsi="Arial" w:cs="Arial"/>
              </w:rPr>
              <w:fldChar w:fldCharType="separate"/>
            </w:r>
            <w:r w:rsidR="001A712C"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001A712C"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1A712C">
              <w:rPr>
                <w:rFonts w:ascii="Arial" w:hAnsi="Arial" w:cs="Arial"/>
              </w:rPr>
            </w:r>
            <w:r w:rsidR="001A712C">
              <w:rPr>
                <w:rFonts w:ascii="Arial" w:hAnsi="Arial" w:cs="Arial"/>
              </w:rPr>
              <w:fldChar w:fldCharType="separate"/>
            </w:r>
            <w:r w:rsidR="001A712C" w:rsidRPr="00230F35">
              <w:rPr>
                <w:rFonts w:ascii="Arial" w:hAnsi="Arial" w:cs="Arial"/>
              </w:rPr>
              <w:fldChar w:fldCharType="end"/>
            </w:r>
            <w:bookmarkEnd w:id="5"/>
          </w:p>
        </w:tc>
      </w:tr>
      <w:tr w:rsidR="006F6D1D" w:rsidRPr="00230F35" w:rsidTr="00B3717B">
        <w:trPr>
          <w:trHeight w:val="978"/>
        </w:trPr>
        <w:tc>
          <w:tcPr>
            <w:tcW w:w="8856" w:type="dxa"/>
            <w:gridSpan w:val="5"/>
            <w:shd w:val="clear" w:color="auto" w:fill="D9D9D9"/>
          </w:tcPr>
          <w:p w:rsidR="006F6D1D" w:rsidRPr="00230F35"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6F6D1D" w:rsidRDefault="006F6D1D" w:rsidP="00B3717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S Axbey</w:t>
            </w:r>
            <w:r w:rsidRPr="00230F35">
              <w:rPr>
                <w:rFonts w:ascii="Arial" w:hAnsi="Arial" w:cs="Arial"/>
                <w:sz w:val="22"/>
                <w:szCs w:val="22"/>
              </w:rPr>
              <w:t>………………………………………</w:t>
            </w:r>
          </w:p>
          <w:p w:rsidR="006F6D1D" w:rsidRDefault="006F6D1D" w:rsidP="00B3717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24"/>
                <w:szCs w:val="24"/>
              </w:rPr>
              <w:t>√</w:t>
            </w:r>
            <w:r w:rsidRPr="005979EE">
              <w:rPr>
                <w:rFonts w:ascii="Calibri" w:hAnsi="Calibri" w:cs="Calibri"/>
                <w:b/>
                <w:sz w:val="44"/>
                <w:szCs w:val="44"/>
              </w:rPr>
              <w:t>□</w:t>
            </w:r>
          </w:p>
          <w:p w:rsidR="006F6D1D" w:rsidRPr="00230F35" w:rsidRDefault="006F6D1D" w:rsidP="00B3717B">
            <w:pPr>
              <w:pStyle w:val="NormalWeb"/>
              <w:spacing w:before="0" w:beforeAutospacing="0" w:after="0" w:afterAutospacing="0"/>
              <w:ind w:right="34"/>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6F6D1D" w:rsidRPr="00230F35" w:rsidTr="00B3717B">
        <w:trPr>
          <w:trHeight w:val="3972"/>
        </w:trPr>
        <w:tc>
          <w:tcPr>
            <w:tcW w:w="8856" w:type="dxa"/>
            <w:gridSpan w:val="5"/>
          </w:tcPr>
          <w:p w:rsidR="006F6D1D" w:rsidRDefault="006F6D1D" w:rsidP="00B3717B">
            <w:pPr>
              <w:rPr>
                <w:rFonts w:ascii="Arial" w:hAnsi="Arial"/>
                <w:b/>
              </w:rPr>
            </w:pPr>
          </w:p>
          <w:p w:rsidR="006F6D1D" w:rsidRPr="00116CE6" w:rsidRDefault="006F6D1D" w:rsidP="00B3717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65"/>
              <w:gridCol w:w="1629"/>
            </w:tblGrid>
            <w:tr w:rsidR="006F6D1D" w:rsidRPr="00116CE6" w:rsidTr="00B3717B">
              <w:tc>
                <w:tcPr>
                  <w:tcW w:w="6970" w:type="dxa"/>
                </w:tcPr>
                <w:p w:rsidR="006F6D1D" w:rsidRPr="00116CE6" w:rsidRDefault="006F6D1D" w:rsidP="00B3717B">
                  <w:pPr>
                    <w:rPr>
                      <w:rFonts w:ascii="Arial" w:hAnsi="Arial"/>
                      <w:sz w:val="20"/>
                      <w:szCs w:val="20"/>
                    </w:rPr>
                  </w:pPr>
                </w:p>
                <w:p w:rsidR="006F6D1D" w:rsidRPr="00116CE6" w:rsidRDefault="006F6D1D" w:rsidP="00B3717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6F6D1D" w:rsidRPr="00116CE6" w:rsidRDefault="006F6D1D" w:rsidP="00B3717B">
                  <w:pPr>
                    <w:rPr>
                      <w:rFonts w:ascii="Arial" w:hAnsi="Arial"/>
                      <w:sz w:val="20"/>
                      <w:szCs w:val="20"/>
                    </w:rPr>
                  </w:pPr>
                </w:p>
              </w:tc>
            </w:tr>
            <w:tr w:rsidR="006F6D1D" w:rsidRPr="00116CE6" w:rsidTr="00B3717B">
              <w:tc>
                <w:tcPr>
                  <w:tcW w:w="6970" w:type="dxa"/>
                </w:tcPr>
                <w:p w:rsidR="006F6D1D" w:rsidRPr="00116CE6" w:rsidRDefault="006F6D1D" w:rsidP="00B3717B">
                  <w:pPr>
                    <w:rPr>
                      <w:rFonts w:ascii="Arial" w:hAnsi="Arial"/>
                      <w:sz w:val="20"/>
                      <w:szCs w:val="20"/>
                    </w:rPr>
                  </w:pPr>
                </w:p>
                <w:p w:rsidR="006F6D1D" w:rsidRPr="00116CE6" w:rsidRDefault="006F6D1D" w:rsidP="00B3717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6F6D1D" w:rsidRPr="00116CE6" w:rsidRDefault="006F6D1D" w:rsidP="00B3717B">
                  <w:pPr>
                    <w:rPr>
                      <w:rFonts w:ascii="Arial" w:hAnsi="Arial"/>
                      <w:sz w:val="20"/>
                      <w:szCs w:val="20"/>
                    </w:rPr>
                  </w:pPr>
                </w:p>
              </w:tc>
            </w:tr>
            <w:tr w:rsidR="006F6D1D" w:rsidRPr="00116CE6" w:rsidTr="00B3717B">
              <w:tc>
                <w:tcPr>
                  <w:tcW w:w="6970" w:type="dxa"/>
                </w:tcPr>
                <w:p w:rsidR="006F6D1D" w:rsidRPr="00AA70BC" w:rsidRDefault="006F6D1D" w:rsidP="00B3717B">
                  <w:pPr>
                    <w:rPr>
                      <w:rFonts w:ascii="Arial" w:hAnsi="Arial"/>
                      <w:sz w:val="20"/>
                      <w:szCs w:val="20"/>
                    </w:rPr>
                  </w:pPr>
                  <w:r w:rsidRPr="00AA70BC">
                    <w:rPr>
                      <w:rFonts w:ascii="Arial" w:hAnsi="Arial"/>
                      <w:sz w:val="20"/>
                      <w:szCs w:val="20"/>
                    </w:rPr>
                    <w:t xml:space="preserve">Agreed Internal Mark: </w:t>
                  </w:r>
                </w:p>
                <w:p w:rsidR="006F6D1D" w:rsidRPr="00E14D2E" w:rsidRDefault="006F6D1D" w:rsidP="00B3717B">
                  <w:pPr>
                    <w:rPr>
                      <w:rFonts w:ascii="Arial" w:hAnsi="Arial"/>
                      <w:sz w:val="20"/>
                      <w:szCs w:val="20"/>
                      <w:highlight w:val="yellow"/>
                    </w:rPr>
                  </w:pPr>
                </w:p>
              </w:tc>
              <w:tc>
                <w:tcPr>
                  <w:tcW w:w="1660" w:type="dxa"/>
                </w:tcPr>
                <w:p w:rsidR="006F6D1D" w:rsidRPr="00E14D2E" w:rsidRDefault="006F6D1D" w:rsidP="00B3717B">
                  <w:pPr>
                    <w:rPr>
                      <w:rFonts w:ascii="Arial" w:hAnsi="Arial"/>
                      <w:sz w:val="20"/>
                      <w:szCs w:val="20"/>
                      <w:highlight w:val="yellow"/>
                    </w:rPr>
                  </w:pPr>
                </w:p>
              </w:tc>
            </w:tr>
            <w:tr w:rsidR="006F6D1D" w:rsidRPr="00116CE6" w:rsidTr="00B3717B">
              <w:tc>
                <w:tcPr>
                  <w:tcW w:w="6970" w:type="dxa"/>
                </w:tcPr>
                <w:p w:rsidR="006F6D1D" w:rsidRPr="00116CE6" w:rsidRDefault="006F6D1D" w:rsidP="00B3717B">
                  <w:pPr>
                    <w:rPr>
                      <w:rFonts w:ascii="Arial" w:hAnsi="Arial"/>
                      <w:sz w:val="20"/>
                      <w:szCs w:val="20"/>
                    </w:rPr>
                  </w:pPr>
                </w:p>
                <w:p w:rsidR="006F6D1D" w:rsidRPr="00116CE6" w:rsidRDefault="006F6D1D" w:rsidP="00B3717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6F6D1D" w:rsidRPr="00116CE6" w:rsidRDefault="006F6D1D" w:rsidP="00B3717B">
                  <w:pPr>
                    <w:rPr>
                      <w:rFonts w:ascii="Arial" w:hAnsi="Arial"/>
                      <w:sz w:val="20"/>
                      <w:szCs w:val="20"/>
                    </w:rPr>
                  </w:pPr>
                </w:p>
              </w:tc>
            </w:tr>
            <w:tr w:rsidR="006F6D1D" w:rsidRPr="00116CE6" w:rsidTr="00B3717B">
              <w:tc>
                <w:tcPr>
                  <w:tcW w:w="6970" w:type="dxa"/>
                </w:tcPr>
                <w:p w:rsidR="006F6D1D" w:rsidRDefault="006F6D1D" w:rsidP="00B3717B">
                  <w:pPr>
                    <w:rPr>
                      <w:rFonts w:ascii="Arial" w:hAnsi="Arial"/>
                      <w:sz w:val="20"/>
                      <w:szCs w:val="20"/>
                    </w:rPr>
                  </w:pPr>
                </w:p>
                <w:p w:rsidR="006F6D1D" w:rsidRPr="00022345" w:rsidRDefault="006F6D1D" w:rsidP="00B3717B">
                  <w:pPr>
                    <w:rPr>
                      <w:rFonts w:ascii="Arial" w:hAnsi="Arial"/>
                      <w:b/>
                      <w:sz w:val="20"/>
                      <w:szCs w:val="20"/>
                    </w:rPr>
                  </w:pPr>
                  <w:r w:rsidRPr="00022345">
                    <w:rPr>
                      <w:rFonts w:ascii="Arial" w:hAnsi="Arial"/>
                      <w:b/>
                      <w:sz w:val="20"/>
                      <w:szCs w:val="20"/>
                    </w:rPr>
                    <w:t>Final Mark</w:t>
                  </w:r>
                </w:p>
                <w:p w:rsidR="006F6D1D" w:rsidRPr="00116CE6" w:rsidRDefault="006F6D1D" w:rsidP="00B3717B">
                  <w:pPr>
                    <w:rPr>
                      <w:rFonts w:ascii="Arial" w:hAnsi="Arial"/>
                      <w:sz w:val="20"/>
                      <w:szCs w:val="20"/>
                    </w:rPr>
                  </w:pPr>
                </w:p>
              </w:tc>
              <w:tc>
                <w:tcPr>
                  <w:tcW w:w="1660" w:type="dxa"/>
                </w:tcPr>
                <w:p w:rsidR="006F6D1D" w:rsidRPr="00116CE6" w:rsidRDefault="006F6D1D" w:rsidP="00B3717B">
                  <w:pPr>
                    <w:rPr>
                      <w:rFonts w:ascii="Arial" w:hAnsi="Arial"/>
                      <w:sz w:val="20"/>
                      <w:szCs w:val="20"/>
                    </w:rPr>
                  </w:pPr>
                </w:p>
              </w:tc>
            </w:tr>
          </w:tbl>
          <w:p w:rsidR="006F6D1D" w:rsidRDefault="006F6D1D" w:rsidP="00B3717B">
            <w:pPr>
              <w:pStyle w:val="NormalWeb"/>
              <w:spacing w:before="0" w:beforeAutospacing="0" w:after="0" w:afterAutospacing="0"/>
              <w:ind w:left="142" w:right="34"/>
              <w:rPr>
                <w:rFonts w:ascii="Arial" w:hAnsi="Arial" w:cs="Arial"/>
                <w:b/>
                <w:sz w:val="22"/>
                <w:szCs w:val="22"/>
              </w:rPr>
            </w:pPr>
          </w:p>
          <w:p w:rsidR="006F6D1D" w:rsidRPr="00230F35" w:rsidRDefault="006F6D1D" w:rsidP="00B3717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6F6D1D" w:rsidRDefault="006F6D1D" w:rsidP="00B3717B">
            <w:pPr>
              <w:pStyle w:val="NormalWeb"/>
              <w:spacing w:before="0" w:beforeAutospacing="0" w:after="0" w:afterAutospacing="0"/>
              <w:rPr>
                <w:rFonts w:ascii="Arial" w:hAnsi="Arial" w:cs="Arial"/>
                <w:b/>
                <w:sz w:val="22"/>
                <w:szCs w:val="22"/>
              </w:rPr>
            </w:pPr>
          </w:p>
          <w:p w:rsidR="006F6D1D" w:rsidRDefault="006F6D1D" w:rsidP="00B3717B">
            <w:pPr>
              <w:pStyle w:val="NormalWeb"/>
              <w:spacing w:before="0" w:beforeAutospacing="0" w:after="0" w:afterAutospacing="0"/>
              <w:rPr>
                <w:rFonts w:ascii="Arial" w:hAnsi="Arial" w:cs="Arial"/>
                <w:b/>
                <w:sz w:val="22"/>
                <w:szCs w:val="22"/>
              </w:rPr>
            </w:pPr>
          </w:p>
          <w:p w:rsidR="006F6D1D" w:rsidRDefault="006F6D1D" w:rsidP="00B3717B">
            <w:pPr>
              <w:pStyle w:val="NormalWeb"/>
              <w:spacing w:before="0" w:beforeAutospacing="0" w:after="0" w:afterAutospacing="0"/>
              <w:rPr>
                <w:rFonts w:ascii="Arial" w:hAnsi="Arial" w:cs="Arial"/>
                <w:b/>
                <w:sz w:val="22"/>
                <w:szCs w:val="22"/>
              </w:rPr>
            </w:pPr>
          </w:p>
          <w:p w:rsidR="006F6D1D" w:rsidRDefault="006F6D1D" w:rsidP="00B3717B">
            <w:pPr>
              <w:pStyle w:val="NormalWeb"/>
              <w:spacing w:before="0" w:beforeAutospacing="0" w:after="0" w:afterAutospacing="0"/>
              <w:rPr>
                <w:rFonts w:ascii="Arial" w:hAnsi="Arial" w:cs="Arial"/>
                <w:b/>
                <w:sz w:val="22"/>
                <w:szCs w:val="22"/>
              </w:rPr>
            </w:pPr>
          </w:p>
          <w:p w:rsidR="006F6D1D" w:rsidRPr="00230F35" w:rsidRDefault="006F6D1D" w:rsidP="00B3717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6F6D1D" w:rsidRDefault="006F6D1D" w:rsidP="00B3717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6F6D1D" w:rsidRPr="00001C3B" w:rsidRDefault="006F6D1D" w:rsidP="00B3717B">
            <w:pPr>
              <w:pStyle w:val="NormalWeb"/>
              <w:rPr>
                <w:rFonts w:ascii="Arial" w:hAnsi="Arial" w:cs="Arial"/>
                <w:sz w:val="22"/>
                <w:szCs w:val="22"/>
              </w:rPr>
            </w:pPr>
          </w:p>
        </w:tc>
      </w:tr>
      <w:tr w:rsidR="006F6D1D" w:rsidRPr="00230F35" w:rsidTr="00B3717B">
        <w:trPr>
          <w:trHeight w:val="492"/>
        </w:trPr>
        <w:tc>
          <w:tcPr>
            <w:tcW w:w="6768" w:type="dxa"/>
            <w:gridSpan w:val="3"/>
          </w:tcPr>
          <w:p w:rsidR="006F6D1D" w:rsidRPr="00230F35" w:rsidRDefault="006F6D1D" w:rsidP="00B3717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6F6D1D" w:rsidRPr="00230F35" w:rsidRDefault="006F6D1D" w:rsidP="00B3717B">
            <w:pPr>
              <w:pStyle w:val="NormalWeb"/>
              <w:spacing w:after="0"/>
              <w:ind w:left="142" w:right="34"/>
              <w:rPr>
                <w:rFonts w:ascii="Arial" w:hAnsi="Arial" w:cs="Arial"/>
                <w:sz w:val="22"/>
                <w:szCs w:val="22"/>
              </w:rPr>
            </w:pPr>
            <w:r w:rsidRPr="00230F35">
              <w:rPr>
                <w:rFonts w:ascii="Arial" w:hAnsi="Arial" w:cs="Arial"/>
                <w:sz w:val="22"/>
                <w:szCs w:val="22"/>
              </w:rPr>
              <w:t>Date:</w:t>
            </w:r>
          </w:p>
        </w:tc>
      </w:tr>
      <w:tr w:rsidR="006F6D1D" w:rsidRPr="002F467C" w:rsidTr="00B3717B">
        <w:tc>
          <w:tcPr>
            <w:tcW w:w="8856" w:type="dxa"/>
            <w:gridSpan w:val="5"/>
          </w:tcPr>
          <w:p w:rsidR="006F6D1D" w:rsidRPr="00230F35" w:rsidRDefault="006F6D1D" w:rsidP="00B3717B">
            <w:pPr>
              <w:pStyle w:val="NormalWeb"/>
              <w:spacing w:before="0" w:beforeAutospacing="0" w:after="0" w:afterAutospacing="0"/>
              <w:ind w:right="-334"/>
              <w:rPr>
                <w:rFonts w:ascii="Arial" w:hAnsi="Arial" w:cs="Arial"/>
                <w:bCs/>
                <w:i/>
                <w:sz w:val="22"/>
                <w:szCs w:val="22"/>
              </w:rPr>
            </w:pPr>
          </w:p>
          <w:p w:rsidR="006F6D1D" w:rsidRPr="00230F35" w:rsidRDefault="006F6D1D" w:rsidP="00B3717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6F6D1D" w:rsidRPr="00230F35" w:rsidRDefault="006F6D1D" w:rsidP="00B3717B">
            <w:pPr>
              <w:pStyle w:val="NormalWeb"/>
              <w:spacing w:before="0" w:beforeAutospacing="0" w:after="0" w:afterAutospacing="0"/>
              <w:ind w:right="-334"/>
              <w:rPr>
                <w:rFonts w:ascii="Arial" w:hAnsi="Arial" w:cs="Arial"/>
                <w:b/>
                <w:bCs/>
                <w:sz w:val="22"/>
                <w:szCs w:val="22"/>
              </w:rPr>
            </w:pPr>
          </w:p>
          <w:p w:rsidR="006F6D1D" w:rsidRPr="00230F35" w:rsidRDefault="006F6D1D" w:rsidP="00B3717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6F6D1D" w:rsidRPr="00230F35" w:rsidRDefault="006F6D1D" w:rsidP="00B3717B">
            <w:pPr>
              <w:pStyle w:val="NormalWeb"/>
              <w:spacing w:before="0" w:beforeAutospacing="0" w:after="0" w:afterAutospacing="0"/>
              <w:ind w:right="-334"/>
              <w:rPr>
                <w:rFonts w:ascii="Arial" w:hAnsi="Arial" w:cs="Arial"/>
                <w:bCs/>
                <w:sz w:val="22"/>
                <w:szCs w:val="22"/>
              </w:rPr>
            </w:pPr>
          </w:p>
          <w:p w:rsidR="006F6D1D" w:rsidRPr="00230F35" w:rsidRDefault="006F6D1D" w:rsidP="00B3717B">
            <w:pPr>
              <w:pStyle w:val="NormalWeb"/>
              <w:spacing w:before="0" w:beforeAutospacing="0" w:after="0" w:afterAutospacing="0"/>
              <w:ind w:right="-334"/>
              <w:rPr>
                <w:rFonts w:ascii="Arial" w:hAnsi="Arial" w:cs="Arial"/>
                <w:bCs/>
                <w:sz w:val="22"/>
                <w:szCs w:val="22"/>
              </w:rPr>
            </w:pPr>
          </w:p>
          <w:p w:rsidR="006F6D1D" w:rsidRPr="00230F35" w:rsidRDefault="006F6D1D" w:rsidP="00B3717B">
            <w:pPr>
              <w:pStyle w:val="NormalWeb"/>
              <w:spacing w:before="0" w:beforeAutospacing="0" w:after="0" w:afterAutospacing="0"/>
              <w:ind w:right="-334"/>
              <w:rPr>
                <w:rFonts w:ascii="Arial" w:hAnsi="Arial" w:cs="Arial"/>
                <w:bCs/>
                <w:sz w:val="22"/>
                <w:szCs w:val="22"/>
              </w:rPr>
            </w:pPr>
          </w:p>
        </w:tc>
      </w:tr>
      <w:tr w:rsidR="006F6D1D" w:rsidRPr="002F467C" w:rsidTr="00B3717B">
        <w:trPr>
          <w:trHeight w:val="720"/>
        </w:trPr>
        <w:tc>
          <w:tcPr>
            <w:tcW w:w="5211" w:type="dxa"/>
            <w:gridSpan w:val="2"/>
          </w:tcPr>
          <w:p w:rsidR="006F6D1D" w:rsidRPr="00230F35" w:rsidRDefault="006F6D1D" w:rsidP="00B3717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6F6D1D" w:rsidRPr="00230F35" w:rsidRDefault="006F6D1D" w:rsidP="00B3717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F6D1D" w:rsidRPr="002F467C" w:rsidTr="00B3717B">
        <w:trPr>
          <w:trHeight w:val="720"/>
        </w:trPr>
        <w:tc>
          <w:tcPr>
            <w:tcW w:w="8856" w:type="dxa"/>
            <w:gridSpan w:val="5"/>
          </w:tcPr>
          <w:p w:rsidR="006F6D1D" w:rsidRPr="00AA70BC" w:rsidRDefault="006F6D1D" w:rsidP="00B3717B">
            <w:pPr>
              <w:rPr>
                <w:rFonts w:ascii="Arial" w:hAnsi="Arial" w:cs="Arial"/>
                <w:b/>
              </w:rPr>
            </w:pPr>
            <w:r w:rsidRPr="00AA70BC">
              <w:rPr>
                <w:rFonts w:ascii="Arial" w:hAnsi="Arial" w:cs="Arial"/>
                <w:b/>
              </w:rPr>
              <w:t>AGREED INTERNAL MARK (where necessary):</w:t>
            </w:r>
          </w:p>
          <w:p w:rsidR="006F6D1D" w:rsidRPr="00AA70BC" w:rsidRDefault="006F6D1D" w:rsidP="00B3717B">
            <w:pPr>
              <w:rPr>
                <w:rFonts w:ascii="Arial" w:hAnsi="Arial" w:cs="Arial"/>
                <w:b/>
              </w:rPr>
            </w:pPr>
          </w:p>
          <w:p w:rsidR="006F6D1D" w:rsidRDefault="006F6D1D" w:rsidP="00B3717B">
            <w:pPr>
              <w:rPr>
                <w:rFonts w:ascii="Arial" w:hAnsi="Arial" w:cs="Arial"/>
                <w:b/>
              </w:rPr>
            </w:pPr>
            <w:r w:rsidRPr="00AA70BC">
              <w:rPr>
                <w:rFonts w:ascii="Arial" w:hAnsi="Arial" w:cs="Arial"/>
                <w:b/>
              </w:rPr>
              <w:t>Comment on process on arriving at agreed mark:</w:t>
            </w:r>
          </w:p>
          <w:p w:rsidR="006F6D1D" w:rsidRDefault="006F6D1D" w:rsidP="00B3717B">
            <w:pPr>
              <w:rPr>
                <w:rFonts w:ascii="Arial" w:hAnsi="Arial" w:cs="Arial"/>
                <w:b/>
              </w:rPr>
            </w:pPr>
          </w:p>
          <w:p w:rsidR="006F6D1D" w:rsidRPr="00B34964" w:rsidRDefault="006F6D1D" w:rsidP="00B3717B">
            <w:pPr>
              <w:rPr>
                <w:rFonts w:ascii="Arial" w:hAnsi="Arial" w:cs="Arial"/>
                <w:b/>
              </w:rPr>
            </w:pPr>
          </w:p>
        </w:tc>
      </w:tr>
      <w:tr w:rsidR="006F6D1D" w:rsidRPr="002F467C" w:rsidTr="00B3717B">
        <w:trPr>
          <w:trHeight w:val="720"/>
        </w:trPr>
        <w:tc>
          <w:tcPr>
            <w:tcW w:w="8856" w:type="dxa"/>
            <w:gridSpan w:val="5"/>
          </w:tcPr>
          <w:p w:rsidR="006F6D1D" w:rsidRPr="00B34964" w:rsidRDefault="006F6D1D" w:rsidP="00B3717B">
            <w:pPr>
              <w:rPr>
                <w:rFonts w:ascii="Arial" w:hAnsi="Arial" w:cs="Arial"/>
                <w:b/>
              </w:rPr>
            </w:pPr>
            <w:r w:rsidRPr="00B34964">
              <w:rPr>
                <w:rFonts w:ascii="Arial" w:hAnsi="Arial" w:cs="Arial"/>
                <w:b/>
              </w:rPr>
              <w:lastRenderedPageBreak/>
              <w:t>External Examiner’s comments (if relevant)</w:t>
            </w:r>
          </w:p>
          <w:p w:rsidR="006F6D1D" w:rsidRPr="00230F35" w:rsidRDefault="006F6D1D" w:rsidP="00B3717B">
            <w:pPr>
              <w:pStyle w:val="NormalWeb"/>
              <w:spacing w:before="0" w:beforeAutospacing="0" w:after="0" w:afterAutospacing="0"/>
              <w:ind w:right="-334"/>
              <w:rPr>
                <w:rFonts w:ascii="Arial" w:hAnsi="Arial" w:cs="Arial"/>
                <w:bCs/>
                <w:sz w:val="22"/>
                <w:szCs w:val="22"/>
              </w:rPr>
            </w:pPr>
          </w:p>
          <w:p w:rsidR="006F6D1D" w:rsidRPr="00230F35" w:rsidRDefault="006F6D1D" w:rsidP="00B3717B">
            <w:pPr>
              <w:pStyle w:val="NormalWeb"/>
              <w:spacing w:before="0" w:beforeAutospacing="0" w:after="0" w:afterAutospacing="0"/>
              <w:ind w:right="-334"/>
              <w:rPr>
                <w:rFonts w:ascii="Arial" w:hAnsi="Arial" w:cs="Arial"/>
                <w:bCs/>
                <w:sz w:val="22"/>
                <w:szCs w:val="22"/>
              </w:rPr>
            </w:pPr>
          </w:p>
          <w:p w:rsidR="006F6D1D" w:rsidRPr="00230F35" w:rsidRDefault="006F6D1D" w:rsidP="00B3717B">
            <w:pPr>
              <w:pStyle w:val="NormalWeb"/>
              <w:spacing w:before="0" w:beforeAutospacing="0" w:after="0" w:afterAutospacing="0"/>
              <w:ind w:right="-334"/>
              <w:rPr>
                <w:rFonts w:ascii="Arial" w:hAnsi="Arial" w:cs="Arial"/>
                <w:bCs/>
                <w:sz w:val="22"/>
                <w:szCs w:val="22"/>
              </w:rPr>
            </w:pPr>
          </w:p>
        </w:tc>
      </w:tr>
      <w:tr w:rsidR="006F6D1D" w:rsidRPr="002F467C" w:rsidTr="00B3717B">
        <w:trPr>
          <w:trHeight w:val="720"/>
        </w:trPr>
        <w:tc>
          <w:tcPr>
            <w:tcW w:w="5211" w:type="dxa"/>
            <w:gridSpan w:val="2"/>
          </w:tcPr>
          <w:p w:rsidR="006F6D1D" w:rsidRPr="00230F35" w:rsidRDefault="006F6D1D" w:rsidP="00B3717B">
            <w:pPr>
              <w:rPr>
                <w:rFonts w:ascii="Arial" w:hAnsi="Arial" w:cs="Arial"/>
              </w:rPr>
            </w:pPr>
            <w:r w:rsidRPr="00230F35">
              <w:rPr>
                <w:rFonts w:ascii="Arial" w:hAnsi="Arial" w:cs="Arial"/>
              </w:rPr>
              <w:t>External Examiner’s Signature:</w:t>
            </w:r>
          </w:p>
        </w:tc>
        <w:tc>
          <w:tcPr>
            <w:tcW w:w="3645" w:type="dxa"/>
            <w:gridSpan w:val="3"/>
          </w:tcPr>
          <w:p w:rsidR="006F6D1D" w:rsidRPr="00230F35" w:rsidRDefault="006F6D1D" w:rsidP="00B3717B">
            <w:pPr>
              <w:rPr>
                <w:rFonts w:ascii="Arial" w:hAnsi="Arial" w:cs="Arial"/>
              </w:rPr>
            </w:pPr>
            <w:r w:rsidRPr="00230F35">
              <w:rPr>
                <w:rFonts w:ascii="Arial" w:hAnsi="Arial" w:cs="Arial"/>
              </w:rPr>
              <w:t>Date:</w:t>
            </w:r>
          </w:p>
        </w:tc>
      </w:tr>
    </w:tbl>
    <w:p w:rsidR="006F6D1D" w:rsidRPr="00D67BF8" w:rsidRDefault="006F6D1D" w:rsidP="006F6D1D">
      <w:pPr>
        <w:pStyle w:val="NormalWeb"/>
        <w:spacing w:before="0" w:beforeAutospacing="0" w:after="0" w:afterAutospacing="0"/>
        <w:ind w:right="-334"/>
        <w:rPr>
          <w:rFonts w:ascii="Trebuchet MS" w:hAnsi="Trebuchet MS" w:cs="Tahoma"/>
          <w:bCs/>
          <w:sz w:val="24"/>
          <w:szCs w:val="24"/>
        </w:rPr>
      </w:pPr>
    </w:p>
    <w:p w:rsidR="00033D46" w:rsidRDefault="00033D46" w:rsidP="00EA3915">
      <w:pPr>
        <w:rPr>
          <w:rFonts w:ascii="Arial" w:hAnsi="Arial" w:cs="Arial"/>
          <w:color w:val="FF0000"/>
          <w:sz w:val="24"/>
          <w:szCs w:val="24"/>
        </w:rPr>
      </w:pPr>
    </w:p>
    <w:p w:rsidR="006F6D1D" w:rsidRDefault="006F6D1D" w:rsidP="00EA3915">
      <w:pPr>
        <w:rPr>
          <w:rFonts w:ascii="Arial" w:hAnsi="Arial" w:cs="Arial"/>
          <w:color w:val="FF0000"/>
          <w:sz w:val="24"/>
          <w:szCs w:val="24"/>
        </w:rPr>
      </w:pPr>
    </w:p>
    <w:p w:rsidR="006F6D1D" w:rsidRDefault="006F6D1D" w:rsidP="00EA3915">
      <w:pPr>
        <w:rPr>
          <w:rFonts w:ascii="Arial" w:hAnsi="Arial" w:cs="Arial"/>
          <w:color w:val="FF0000"/>
          <w:sz w:val="24"/>
          <w:szCs w:val="24"/>
        </w:rPr>
      </w:pPr>
    </w:p>
    <w:p w:rsidR="006F6D1D" w:rsidRDefault="006F6D1D" w:rsidP="00EA3915">
      <w:pPr>
        <w:rPr>
          <w:rFonts w:ascii="Arial" w:hAnsi="Arial" w:cs="Arial"/>
          <w:color w:val="FF0000"/>
          <w:sz w:val="24"/>
          <w:szCs w:val="24"/>
        </w:rPr>
      </w:pPr>
    </w:p>
    <w:p w:rsidR="006F6D1D" w:rsidRDefault="006F6D1D" w:rsidP="00EA3915">
      <w:pPr>
        <w:rPr>
          <w:rFonts w:ascii="Arial" w:hAnsi="Arial" w:cs="Arial"/>
          <w:color w:val="FF0000"/>
          <w:sz w:val="24"/>
          <w:szCs w:val="24"/>
        </w:rPr>
      </w:pPr>
    </w:p>
    <w:p w:rsidR="006F6D1D" w:rsidRDefault="006F6D1D" w:rsidP="00EA3915">
      <w:pPr>
        <w:rPr>
          <w:rFonts w:ascii="Arial" w:hAnsi="Arial" w:cs="Arial"/>
          <w:color w:val="FF0000"/>
          <w:sz w:val="24"/>
          <w:szCs w:val="24"/>
        </w:rPr>
      </w:pPr>
    </w:p>
    <w:p w:rsidR="00D841D9" w:rsidRDefault="00D841D9">
      <w:pPr>
        <w:rPr>
          <w:rFonts w:ascii="Arial" w:hAnsi="Arial" w:cs="Arial"/>
          <w:color w:val="FF0000"/>
          <w:sz w:val="24"/>
          <w:szCs w:val="24"/>
        </w:rPr>
      </w:pPr>
      <w:r>
        <w:rPr>
          <w:rFonts w:ascii="Arial" w:hAnsi="Arial" w:cs="Arial"/>
          <w:color w:val="FF0000"/>
          <w:sz w:val="24"/>
          <w:szCs w:val="24"/>
        </w:rPr>
        <w:br w:type="page"/>
      </w:r>
    </w:p>
    <w:p w:rsidR="006F6D1D" w:rsidRDefault="006F6D1D" w:rsidP="00EA3915">
      <w:pPr>
        <w:rPr>
          <w:rFonts w:ascii="Arial" w:hAnsi="Arial" w:cs="Arial"/>
          <w:color w:val="FF0000"/>
          <w:sz w:val="24"/>
          <w:szCs w:val="24"/>
        </w:rPr>
      </w:pPr>
    </w:p>
    <w:p w:rsidR="005448C4" w:rsidRDefault="005448C4" w:rsidP="00EA3915">
      <w:pPr>
        <w:rPr>
          <w:rFonts w:ascii="Arial" w:hAnsi="Arial" w:cs="Arial"/>
          <w:b/>
          <w:sz w:val="24"/>
          <w:szCs w:val="24"/>
        </w:rPr>
      </w:pPr>
      <w:r w:rsidRPr="005448C4">
        <w:rPr>
          <w:rFonts w:ascii="Arial" w:hAnsi="Arial" w:cs="Arial"/>
          <w:b/>
          <w:sz w:val="24"/>
          <w:szCs w:val="24"/>
        </w:rPr>
        <w:t>CLCL 7003 Task 1 Critical Review</w:t>
      </w:r>
      <w:r w:rsidR="009C7A78">
        <w:rPr>
          <w:rFonts w:ascii="Arial" w:hAnsi="Arial" w:cs="Arial"/>
          <w:b/>
          <w:sz w:val="24"/>
          <w:szCs w:val="24"/>
        </w:rPr>
        <w:t xml:space="preserve"> Unit 9</w:t>
      </w:r>
    </w:p>
    <w:p w:rsidR="006F6D1D" w:rsidRDefault="006F6D1D" w:rsidP="00EA3915">
      <w:pPr>
        <w:rPr>
          <w:rFonts w:ascii="Arial" w:hAnsi="Arial" w:cs="Arial"/>
          <w:b/>
          <w:sz w:val="24"/>
          <w:szCs w:val="24"/>
        </w:rPr>
      </w:pPr>
    </w:p>
    <w:p w:rsidR="00BE1421" w:rsidRDefault="00BE1421" w:rsidP="00146608">
      <w:pPr>
        <w:spacing w:line="480" w:lineRule="auto"/>
        <w:jc w:val="both"/>
        <w:rPr>
          <w:rFonts w:ascii="Arial" w:hAnsi="Arial" w:cs="Arial"/>
          <w:color w:val="FF0000"/>
          <w:sz w:val="24"/>
          <w:szCs w:val="24"/>
        </w:rPr>
      </w:pPr>
      <w:r w:rsidRPr="00BE1421">
        <w:rPr>
          <w:rFonts w:ascii="Arial" w:hAnsi="Arial" w:cs="Arial"/>
          <w:sz w:val="24"/>
          <w:szCs w:val="24"/>
        </w:rPr>
        <w:t xml:space="preserve">Chapter five, ‘Emperors, Courtiers and the Development of Official Cults’ </w:t>
      </w:r>
      <w:proofErr w:type="gramStart"/>
      <w:r w:rsidRPr="00BE1421">
        <w:rPr>
          <w:rFonts w:ascii="Arial" w:hAnsi="Arial" w:cs="Arial"/>
          <w:sz w:val="24"/>
          <w:szCs w:val="24"/>
        </w:rPr>
        <w:t>is</w:t>
      </w:r>
      <w:proofErr w:type="gramEnd"/>
      <w:r w:rsidRPr="00BE1421">
        <w:rPr>
          <w:rFonts w:ascii="Arial" w:hAnsi="Arial" w:cs="Arial"/>
          <w:sz w:val="24"/>
          <w:szCs w:val="24"/>
        </w:rPr>
        <w:t xml:space="preserve"> one of nine chapters of Professor Mu-chou Poo’s </w:t>
      </w:r>
      <w:r w:rsidR="00050545" w:rsidRPr="00BE1421">
        <w:rPr>
          <w:rFonts w:ascii="Arial" w:hAnsi="Arial" w:cs="Arial"/>
          <w:sz w:val="24"/>
          <w:szCs w:val="24"/>
        </w:rPr>
        <w:t>book,</w:t>
      </w:r>
      <w:r w:rsidRPr="00BE1421">
        <w:rPr>
          <w:rFonts w:ascii="Arial" w:hAnsi="Arial" w:cs="Arial"/>
          <w:sz w:val="24"/>
          <w:szCs w:val="24"/>
        </w:rPr>
        <w:t xml:space="preserve"> ‘In Search of Personal Welfare: a view of Ancient Chinese Religion’ published in </w:t>
      </w:r>
      <w:r w:rsidR="00050545" w:rsidRPr="00BE1421">
        <w:rPr>
          <w:rFonts w:ascii="Arial" w:hAnsi="Arial" w:cs="Arial"/>
          <w:sz w:val="24"/>
          <w:szCs w:val="24"/>
        </w:rPr>
        <w:t>1998.</w:t>
      </w:r>
      <w:r w:rsidR="0033375D">
        <w:rPr>
          <w:rFonts w:ascii="Arial" w:hAnsi="Arial" w:cs="Arial"/>
          <w:sz w:val="24"/>
          <w:szCs w:val="24"/>
        </w:rPr>
        <w:t xml:space="preserve"> Written in an accessible style, this book is a valuable addition to religious scholarship that will be welcomed by students of Chinese culture. Chapter five</w:t>
      </w:r>
      <w:r w:rsidR="009C7A78">
        <w:rPr>
          <w:rFonts w:ascii="Arial" w:hAnsi="Arial" w:cs="Arial"/>
          <w:sz w:val="24"/>
          <w:szCs w:val="24"/>
        </w:rPr>
        <w:t>, the subject of this review,</w:t>
      </w:r>
      <w:r w:rsidR="0033375D">
        <w:rPr>
          <w:rFonts w:ascii="Arial" w:hAnsi="Arial" w:cs="Arial"/>
          <w:sz w:val="24"/>
          <w:szCs w:val="24"/>
        </w:rPr>
        <w:t xml:space="preserve"> charts the development of the imperial cult during the </w:t>
      </w:r>
      <w:r w:rsidR="00FB5139">
        <w:rPr>
          <w:rFonts w:ascii="Arial" w:hAnsi="Arial" w:cs="Arial"/>
          <w:sz w:val="24"/>
          <w:szCs w:val="24"/>
        </w:rPr>
        <w:t>Ch’in</w:t>
      </w:r>
      <w:r w:rsidR="00001DE7">
        <w:rPr>
          <w:rFonts w:ascii="Arial" w:hAnsi="Arial" w:cs="Arial"/>
          <w:color w:val="FF0000"/>
          <w:sz w:val="24"/>
          <w:szCs w:val="24"/>
        </w:rPr>
        <w:t xml:space="preserve"> </w:t>
      </w:r>
      <w:r w:rsidR="00B468FB">
        <w:rPr>
          <w:rFonts w:ascii="Arial" w:hAnsi="Arial" w:cs="Arial"/>
          <w:sz w:val="24"/>
          <w:szCs w:val="24"/>
        </w:rPr>
        <w:t>and Han dynasties</w:t>
      </w:r>
      <w:r w:rsidR="00227D47">
        <w:rPr>
          <w:rFonts w:ascii="Arial" w:hAnsi="Arial" w:cs="Arial"/>
          <w:sz w:val="24"/>
          <w:szCs w:val="24"/>
        </w:rPr>
        <w:t>, and the relationship between official and local popular cults. The author’s key argument is one of adaption and accommodation between cults and that a clear-cut distinction between official and popular cults cannot be made. He points out that official cults had no distinct theology</w:t>
      </w:r>
      <w:r w:rsidR="00797E1B">
        <w:rPr>
          <w:rFonts w:ascii="Arial" w:hAnsi="Arial" w:cs="Arial"/>
          <w:sz w:val="24"/>
          <w:szCs w:val="24"/>
        </w:rPr>
        <w:t xml:space="preserve"> and</w:t>
      </w:r>
      <w:r w:rsidR="00227D47">
        <w:rPr>
          <w:rFonts w:ascii="Arial" w:hAnsi="Arial" w:cs="Arial"/>
          <w:sz w:val="24"/>
          <w:szCs w:val="24"/>
        </w:rPr>
        <w:t xml:space="preserve"> were often just an impulsive introduction by the emperor. Poo emphasises that the fundamental </w:t>
      </w:r>
      <w:r w:rsidR="00797E1B">
        <w:rPr>
          <w:rFonts w:ascii="Arial" w:hAnsi="Arial" w:cs="Arial"/>
          <w:sz w:val="24"/>
          <w:szCs w:val="24"/>
        </w:rPr>
        <w:t xml:space="preserve">nature of all religious practice in ancient China was the search for personal welfare: </w:t>
      </w:r>
      <w:r w:rsidR="003E7DF9">
        <w:rPr>
          <w:rFonts w:ascii="Arial" w:hAnsi="Arial" w:cs="Arial"/>
          <w:sz w:val="24"/>
          <w:szCs w:val="24"/>
        </w:rPr>
        <w:t>‘</w:t>
      </w:r>
      <w:r w:rsidR="00797E1B">
        <w:rPr>
          <w:rFonts w:ascii="Arial" w:hAnsi="Arial" w:cs="Arial"/>
          <w:sz w:val="24"/>
          <w:szCs w:val="24"/>
        </w:rPr>
        <w:t>to seek happiness and avoid misfortune’</w:t>
      </w:r>
      <w:r w:rsidR="003E7DF9">
        <w:rPr>
          <w:rFonts w:ascii="Arial" w:hAnsi="Arial" w:cs="Arial"/>
          <w:sz w:val="24"/>
          <w:szCs w:val="24"/>
        </w:rPr>
        <w:t xml:space="preserve"> by the avoidance of evil spirits and the protection of good ones.</w:t>
      </w:r>
      <w:r w:rsidR="003E7DF9">
        <w:rPr>
          <w:rStyle w:val="FootnoteReference"/>
          <w:rFonts w:ascii="Arial" w:hAnsi="Arial" w:cs="Arial"/>
          <w:sz w:val="24"/>
          <w:szCs w:val="24"/>
        </w:rPr>
        <w:footnoteReference w:id="1"/>
      </w:r>
      <w:r w:rsidR="00797E1B">
        <w:rPr>
          <w:rFonts w:ascii="Arial" w:hAnsi="Arial" w:cs="Arial"/>
          <w:sz w:val="24"/>
          <w:szCs w:val="24"/>
        </w:rPr>
        <w:t xml:space="preserve"> </w:t>
      </w:r>
    </w:p>
    <w:p w:rsidR="001A516F" w:rsidRDefault="00D34E8C" w:rsidP="00146608">
      <w:pPr>
        <w:spacing w:line="480" w:lineRule="auto"/>
        <w:jc w:val="both"/>
        <w:rPr>
          <w:rFonts w:ascii="Arial" w:hAnsi="Arial" w:cs="Arial"/>
          <w:sz w:val="24"/>
          <w:szCs w:val="24"/>
        </w:rPr>
      </w:pPr>
      <w:r>
        <w:rPr>
          <w:rFonts w:ascii="Arial" w:hAnsi="Arial" w:cs="Arial"/>
          <w:sz w:val="24"/>
          <w:szCs w:val="24"/>
        </w:rPr>
        <w:t>Poo begins his overview of the official cults during the</w:t>
      </w:r>
      <w:r w:rsidRPr="00D34E8C">
        <w:rPr>
          <w:rFonts w:ascii="Arial" w:hAnsi="Arial" w:cs="Arial"/>
          <w:color w:val="FF0000"/>
          <w:sz w:val="24"/>
          <w:szCs w:val="24"/>
        </w:rPr>
        <w:t xml:space="preserve"> </w:t>
      </w:r>
      <w:r w:rsidR="00D5722C" w:rsidRPr="00D5722C">
        <w:rPr>
          <w:rFonts w:ascii="Arial" w:hAnsi="Arial" w:cs="Arial"/>
          <w:sz w:val="24"/>
          <w:szCs w:val="24"/>
        </w:rPr>
        <w:t>Ch’in</w:t>
      </w:r>
      <w:r>
        <w:rPr>
          <w:rFonts w:ascii="Arial" w:hAnsi="Arial" w:cs="Arial"/>
          <w:sz w:val="24"/>
          <w:szCs w:val="24"/>
        </w:rPr>
        <w:t xml:space="preserve"> and Han </w:t>
      </w:r>
      <w:r w:rsidR="00355189">
        <w:rPr>
          <w:rFonts w:ascii="Arial" w:hAnsi="Arial" w:cs="Arial"/>
          <w:sz w:val="24"/>
          <w:szCs w:val="24"/>
        </w:rPr>
        <w:t xml:space="preserve">dynasties by reminding the reader that China was under direct rule by the emperor and that </w:t>
      </w:r>
      <w:r w:rsidR="00355189" w:rsidRPr="000D11BE">
        <w:rPr>
          <w:rFonts w:ascii="Arial" w:hAnsi="Arial" w:cs="Arial"/>
          <w:sz w:val="24"/>
          <w:szCs w:val="24"/>
        </w:rPr>
        <w:t xml:space="preserve">religious and political </w:t>
      </w:r>
      <w:r w:rsidR="004E0B5C" w:rsidRPr="000D11BE">
        <w:rPr>
          <w:rFonts w:ascii="Arial" w:hAnsi="Arial" w:cs="Arial"/>
          <w:sz w:val="24"/>
          <w:szCs w:val="24"/>
        </w:rPr>
        <w:t>authority was</w:t>
      </w:r>
      <w:r w:rsidR="00355189" w:rsidRPr="000D11BE">
        <w:rPr>
          <w:rFonts w:ascii="Arial" w:hAnsi="Arial" w:cs="Arial"/>
          <w:sz w:val="24"/>
          <w:szCs w:val="24"/>
        </w:rPr>
        <w:t xml:space="preserve"> </w:t>
      </w:r>
      <w:r w:rsidR="004E0B5C" w:rsidRPr="000D11BE">
        <w:rPr>
          <w:rFonts w:ascii="Arial" w:hAnsi="Arial" w:cs="Arial"/>
          <w:sz w:val="24"/>
          <w:szCs w:val="24"/>
        </w:rPr>
        <w:t>synonymous</w:t>
      </w:r>
      <w:r w:rsidR="00355189" w:rsidRPr="000D11BE">
        <w:rPr>
          <w:rFonts w:ascii="Arial" w:hAnsi="Arial" w:cs="Arial"/>
          <w:sz w:val="24"/>
          <w:szCs w:val="24"/>
        </w:rPr>
        <w:t>.</w:t>
      </w:r>
      <w:r w:rsidR="004E0B5C" w:rsidRPr="000D11BE">
        <w:rPr>
          <w:rFonts w:ascii="Arial" w:hAnsi="Arial" w:cs="Arial"/>
          <w:sz w:val="24"/>
          <w:szCs w:val="24"/>
        </w:rPr>
        <w:t xml:space="preserve"> He illustrates this with reference to</w:t>
      </w:r>
      <w:r w:rsidR="004E0B5C">
        <w:rPr>
          <w:rFonts w:ascii="Arial" w:hAnsi="Arial" w:cs="Arial"/>
          <w:sz w:val="24"/>
          <w:szCs w:val="24"/>
        </w:rPr>
        <w:t xml:space="preserve"> the</w:t>
      </w:r>
      <w:r w:rsidR="004E0B5C" w:rsidRPr="00BB7D4B">
        <w:rPr>
          <w:rFonts w:ascii="Arial" w:hAnsi="Arial" w:cs="Arial"/>
          <w:color w:val="FF0000"/>
          <w:sz w:val="24"/>
          <w:szCs w:val="24"/>
        </w:rPr>
        <w:t xml:space="preserve"> </w:t>
      </w:r>
      <w:r w:rsidR="004E0B5C" w:rsidRPr="00CA0CDE">
        <w:rPr>
          <w:rFonts w:ascii="Arial" w:hAnsi="Arial" w:cs="Arial"/>
          <w:i/>
          <w:sz w:val="24"/>
          <w:szCs w:val="24"/>
        </w:rPr>
        <w:t>feng-shan</w:t>
      </w:r>
      <w:r w:rsidR="004E0B5C" w:rsidRPr="00BB7D4B">
        <w:rPr>
          <w:rFonts w:ascii="Arial" w:hAnsi="Arial" w:cs="Arial"/>
          <w:color w:val="FF0000"/>
          <w:sz w:val="24"/>
          <w:szCs w:val="24"/>
        </w:rPr>
        <w:t xml:space="preserve"> </w:t>
      </w:r>
      <w:r w:rsidR="004E0B5C">
        <w:rPr>
          <w:rFonts w:ascii="Arial" w:hAnsi="Arial" w:cs="Arial"/>
          <w:sz w:val="24"/>
          <w:szCs w:val="24"/>
        </w:rPr>
        <w:t xml:space="preserve">ceremony that bestowed power on the emperor as well as being a stepping stone to immortality. The focus then moves to the many religious changes under the </w:t>
      </w:r>
      <w:r w:rsidR="00D5722C" w:rsidRPr="00D5722C">
        <w:rPr>
          <w:rFonts w:ascii="Arial" w:hAnsi="Arial" w:cs="Arial"/>
          <w:sz w:val="24"/>
          <w:szCs w:val="24"/>
        </w:rPr>
        <w:t>Ch’in</w:t>
      </w:r>
      <w:r w:rsidR="004E0B5C">
        <w:rPr>
          <w:rFonts w:ascii="Arial" w:hAnsi="Arial" w:cs="Arial"/>
          <w:sz w:val="24"/>
          <w:szCs w:val="24"/>
        </w:rPr>
        <w:t xml:space="preserve">: </w:t>
      </w:r>
      <w:r w:rsidR="00D10913">
        <w:rPr>
          <w:rFonts w:ascii="Arial" w:hAnsi="Arial" w:cs="Arial"/>
          <w:sz w:val="24"/>
          <w:szCs w:val="24"/>
        </w:rPr>
        <w:t xml:space="preserve">first, the adoption by the First Emperor of the theory of the </w:t>
      </w:r>
      <w:r w:rsidR="00D10913" w:rsidRPr="00B05D78">
        <w:rPr>
          <w:rFonts w:ascii="Arial" w:hAnsi="Arial" w:cs="Arial"/>
          <w:i/>
          <w:sz w:val="24"/>
          <w:szCs w:val="24"/>
        </w:rPr>
        <w:t>yin-yang</w:t>
      </w:r>
      <w:r w:rsidR="00D10913">
        <w:rPr>
          <w:rFonts w:ascii="Arial" w:hAnsi="Arial" w:cs="Arial"/>
          <w:sz w:val="24"/>
          <w:szCs w:val="24"/>
        </w:rPr>
        <w:t xml:space="preserve"> and </w:t>
      </w:r>
      <w:r w:rsidR="00D4087C" w:rsidRPr="00EA775D">
        <w:rPr>
          <w:rFonts w:ascii="Arial" w:hAnsi="Arial" w:cs="Arial"/>
          <w:sz w:val="24"/>
          <w:szCs w:val="24"/>
        </w:rPr>
        <w:t>F</w:t>
      </w:r>
      <w:r w:rsidR="00D10913" w:rsidRPr="00EA775D">
        <w:rPr>
          <w:rFonts w:ascii="Arial" w:hAnsi="Arial" w:cs="Arial"/>
          <w:sz w:val="24"/>
          <w:szCs w:val="24"/>
        </w:rPr>
        <w:t xml:space="preserve">ive </w:t>
      </w:r>
      <w:r w:rsidR="00D4087C" w:rsidRPr="00EA775D">
        <w:rPr>
          <w:rFonts w:ascii="Arial" w:hAnsi="Arial" w:cs="Arial"/>
          <w:sz w:val="24"/>
          <w:szCs w:val="24"/>
        </w:rPr>
        <w:t>P</w:t>
      </w:r>
      <w:r w:rsidR="00D10913" w:rsidRPr="00EA775D">
        <w:rPr>
          <w:rFonts w:ascii="Arial" w:hAnsi="Arial" w:cs="Arial"/>
          <w:sz w:val="24"/>
          <w:szCs w:val="24"/>
        </w:rPr>
        <w:t>hases</w:t>
      </w:r>
      <w:r w:rsidR="00D10913">
        <w:rPr>
          <w:rFonts w:ascii="Arial" w:hAnsi="Arial" w:cs="Arial"/>
          <w:sz w:val="24"/>
          <w:szCs w:val="24"/>
        </w:rPr>
        <w:t xml:space="preserve"> that became a </w:t>
      </w:r>
      <w:r w:rsidR="007D20E4">
        <w:rPr>
          <w:rFonts w:ascii="Arial" w:hAnsi="Arial" w:cs="Arial"/>
          <w:sz w:val="24"/>
          <w:szCs w:val="24"/>
        </w:rPr>
        <w:t>considerable</w:t>
      </w:r>
      <w:r w:rsidR="00D10913">
        <w:rPr>
          <w:rFonts w:ascii="Arial" w:hAnsi="Arial" w:cs="Arial"/>
          <w:sz w:val="24"/>
          <w:szCs w:val="24"/>
        </w:rPr>
        <w:t xml:space="preserve"> influence on both political and official religious ideology.</w:t>
      </w:r>
      <w:r w:rsidR="006943BF">
        <w:rPr>
          <w:rFonts w:ascii="Arial" w:hAnsi="Arial" w:cs="Arial"/>
          <w:sz w:val="24"/>
          <w:szCs w:val="24"/>
        </w:rPr>
        <w:t xml:space="preserve"> Second,</w:t>
      </w:r>
      <w:r w:rsidR="00833042">
        <w:rPr>
          <w:rFonts w:ascii="Arial" w:hAnsi="Arial" w:cs="Arial"/>
          <w:sz w:val="24"/>
          <w:szCs w:val="24"/>
        </w:rPr>
        <w:t xml:space="preserve"> the</w:t>
      </w:r>
      <w:r w:rsidR="004E0B5C">
        <w:rPr>
          <w:rFonts w:ascii="Arial" w:hAnsi="Arial" w:cs="Arial"/>
          <w:sz w:val="24"/>
          <w:szCs w:val="24"/>
        </w:rPr>
        <w:t xml:space="preserve"> </w:t>
      </w:r>
      <w:r w:rsidR="00833042">
        <w:rPr>
          <w:rFonts w:ascii="Arial" w:hAnsi="Arial" w:cs="Arial"/>
          <w:sz w:val="24"/>
          <w:szCs w:val="24"/>
        </w:rPr>
        <w:t xml:space="preserve">emperor </w:t>
      </w:r>
      <w:r w:rsidR="00833042">
        <w:rPr>
          <w:rFonts w:ascii="Arial" w:hAnsi="Arial" w:cs="Arial"/>
          <w:sz w:val="24"/>
          <w:szCs w:val="24"/>
        </w:rPr>
        <w:lastRenderedPageBreak/>
        <w:t xml:space="preserve">instituted the scheduling of cult ceremonies and offerings as a means of </w:t>
      </w:r>
      <w:r w:rsidR="00ED229A">
        <w:rPr>
          <w:rFonts w:ascii="Arial" w:hAnsi="Arial" w:cs="Arial"/>
          <w:sz w:val="24"/>
          <w:szCs w:val="24"/>
        </w:rPr>
        <w:t xml:space="preserve">religious and political </w:t>
      </w:r>
      <w:r w:rsidR="00833042">
        <w:rPr>
          <w:rFonts w:ascii="Arial" w:hAnsi="Arial" w:cs="Arial"/>
          <w:sz w:val="24"/>
          <w:szCs w:val="24"/>
        </w:rPr>
        <w:t xml:space="preserve">control, albeit </w:t>
      </w:r>
      <w:r w:rsidR="00ED229A">
        <w:rPr>
          <w:rFonts w:ascii="Arial" w:hAnsi="Arial" w:cs="Arial"/>
          <w:sz w:val="24"/>
          <w:szCs w:val="24"/>
        </w:rPr>
        <w:t>this was impossible</w:t>
      </w:r>
      <w:r w:rsidR="00513714">
        <w:rPr>
          <w:rFonts w:ascii="Arial" w:hAnsi="Arial" w:cs="Arial"/>
          <w:sz w:val="24"/>
          <w:szCs w:val="24"/>
        </w:rPr>
        <w:t xml:space="preserve"> in regards to the various local cults outside the capital. Some cults </w:t>
      </w:r>
      <w:r w:rsidR="00EA74F5">
        <w:rPr>
          <w:rFonts w:ascii="Arial" w:hAnsi="Arial" w:cs="Arial"/>
          <w:sz w:val="24"/>
          <w:szCs w:val="24"/>
        </w:rPr>
        <w:t xml:space="preserve">were </w:t>
      </w:r>
      <w:r w:rsidR="00513714">
        <w:rPr>
          <w:rFonts w:ascii="Arial" w:hAnsi="Arial" w:cs="Arial"/>
          <w:sz w:val="24"/>
          <w:szCs w:val="24"/>
        </w:rPr>
        <w:t>even deemed official just because they were near</w:t>
      </w:r>
      <w:r w:rsidR="00437773">
        <w:rPr>
          <w:rFonts w:ascii="Arial" w:hAnsi="Arial" w:cs="Arial"/>
          <w:sz w:val="24"/>
          <w:szCs w:val="24"/>
        </w:rPr>
        <w:t xml:space="preserve"> Hsien-yang</w:t>
      </w:r>
      <w:r w:rsidR="00B607BA">
        <w:rPr>
          <w:rFonts w:ascii="Arial" w:hAnsi="Arial" w:cs="Arial"/>
          <w:sz w:val="24"/>
          <w:szCs w:val="24"/>
        </w:rPr>
        <w:t>/Ch’ang-an</w:t>
      </w:r>
      <w:r w:rsidR="00437773">
        <w:rPr>
          <w:rFonts w:ascii="Arial" w:hAnsi="Arial" w:cs="Arial"/>
          <w:sz w:val="24"/>
          <w:szCs w:val="24"/>
        </w:rPr>
        <w:t>.</w:t>
      </w:r>
      <w:r w:rsidR="007D20E4">
        <w:rPr>
          <w:rFonts w:ascii="Arial" w:hAnsi="Arial" w:cs="Arial"/>
          <w:sz w:val="24"/>
          <w:szCs w:val="24"/>
        </w:rPr>
        <w:t xml:space="preserve"> Poo argues that there was significant ambiguity between official and non-official cults, exemplified by the</w:t>
      </w:r>
      <w:r w:rsidR="009C6493">
        <w:rPr>
          <w:rFonts w:ascii="Arial" w:hAnsi="Arial" w:cs="Arial"/>
          <w:sz w:val="24"/>
          <w:szCs w:val="24"/>
        </w:rPr>
        <w:t xml:space="preserve"> practices of the</w:t>
      </w:r>
      <w:r w:rsidR="007D20E4">
        <w:rPr>
          <w:rFonts w:ascii="Arial" w:hAnsi="Arial" w:cs="Arial"/>
          <w:sz w:val="24"/>
          <w:szCs w:val="24"/>
        </w:rPr>
        <w:t xml:space="preserve"> First Emperor who became obsessed with the search for immortality and the magical means to obtain it.</w:t>
      </w:r>
      <w:r w:rsidR="00437773">
        <w:rPr>
          <w:rStyle w:val="FootnoteReference"/>
          <w:rFonts w:ascii="Arial" w:hAnsi="Arial" w:cs="Arial"/>
          <w:sz w:val="24"/>
          <w:szCs w:val="24"/>
        </w:rPr>
        <w:footnoteReference w:id="2"/>
      </w:r>
    </w:p>
    <w:p w:rsidR="007D20E4" w:rsidRDefault="007B00CB" w:rsidP="0023568D">
      <w:pPr>
        <w:spacing w:line="480" w:lineRule="auto"/>
        <w:jc w:val="both"/>
        <w:rPr>
          <w:rFonts w:ascii="Arial" w:hAnsi="Arial" w:cs="Arial"/>
          <w:sz w:val="24"/>
          <w:szCs w:val="24"/>
        </w:rPr>
      </w:pPr>
      <w:r>
        <w:rPr>
          <w:rFonts w:ascii="Arial" w:hAnsi="Arial" w:cs="Arial"/>
          <w:sz w:val="24"/>
          <w:szCs w:val="24"/>
        </w:rPr>
        <w:t xml:space="preserve">The author then turns to the establishment of the Han official cult that basically followed the </w:t>
      </w:r>
      <w:r w:rsidR="00D5722C" w:rsidRPr="00F24EA9">
        <w:rPr>
          <w:rFonts w:ascii="Arial" w:hAnsi="Arial" w:cs="Arial"/>
          <w:sz w:val="24"/>
          <w:szCs w:val="24"/>
        </w:rPr>
        <w:t>Ch’in</w:t>
      </w:r>
      <w:r>
        <w:rPr>
          <w:rFonts w:ascii="Arial" w:hAnsi="Arial" w:cs="Arial"/>
          <w:sz w:val="24"/>
          <w:szCs w:val="24"/>
        </w:rPr>
        <w:t xml:space="preserve"> model</w:t>
      </w:r>
      <w:r w:rsidR="00EA17A8">
        <w:rPr>
          <w:rFonts w:ascii="Arial" w:hAnsi="Arial" w:cs="Arial"/>
          <w:sz w:val="24"/>
          <w:szCs w:val="24"/>
        </w:rPr>
        <w:t xml:space="preserve">. Although religious activities were still controlled by the government, </w:t>
      </w:r>
      <w:r w:rsidR="00085230">
        <w:rPr>
          <w:rFonts w:ascii="Arial" w:hAnsi="Arial" w:cs="Arial"/>
          <w:sz w:val="24"/>
          <w:szCs w:val="24"/>
        </w:rPr>
        <w:t xml:space="preserve">Han policy under </w:t>
      </w:r>
      <w:r w:rsidR="00EA17A8" w:rsidRPr="007B53B1">
        <w:rPr>
          <w:rFonts w:ascii="Arial" w:hAnsi="Arial" w:cs="Arial"/>
          <w:sz w:val="24"/>
          <w:szCs w:val="24"/>
        </w:rPr>
        <w:t>Kao-tsu</w:t>
      </w:r>
      <w:r w:rsidR="00085230">
        <w:rPr>
          <w:rFonts w:ascii="Arial" w:hAnsi="Arial" w:cs="Arial"/>
          <w:color w:val="FF0000"/>
          <w:sz w:val="24"/>
          <w:szCs w:val="24"/>
        </w:rPr>
        <w:t xml:space="preserve"> </w:t>
      </w:r>
      <w:r w:rsidR="00085230" w:rsidRPr="00085230">
        <w:rPr>
          <w:rFonts w:ascii="Arial" w:hAnsi="Arial" w:cs="Arial"/>
          <w:sz w:val="24"/>
          <w:szCs w:val="24"/>
        </w:rPr>
        <w:t>was</w:t>
      </w:r>
      <w:r w:rsidR="008D7E29">
        <w:rPr>
          <w:rFonts w:ascii="Arial" w:hAnsi="Arial" w:cs="Arial"/>
          <w:sz w:val="24"/>
          <w:szCs w:val="24"/>
        </w:rPr>
        <w:t xml:space="preserve"> the accommodation of local cults.</w:t>
      </w:r>
      <w:r w:rsidR="00DE688C">
        <w:rPr>
          <w:rStyle w:val="FootnoteReference"/>
          <w:rFonts w:ascii="Arial" w:hAnsi="Arial" w:cs="Arial"/>
          <w:sz w:val="24"/>
          <w:szCs w:val="24"/>
        </w:rPr>
        <w:footnoteReference w:id="3"/>
      </w:r>
      <w:r w:rsidR="008D7E29">
        <w:rPr>
          <w:rFonts w:ascii="Arial" w:hAnsi="Arial" w:cs="Arial"/>
          <w:sz w:val="24"/>
          <w:szCs w:val="24"/>
        </w:rPr>
        <w:t xml:space="preserve"> Emperor </w:t>
      </w:r>
      <w:r w:rsidR="008D7E29" w:rsidRPr="007B53B1">
        <w:rPr>
          <w:rFonts w:ascii="Arial" w:hAnsi="Arial" w:cs="Arial"/>
          <w:sz w:val="24"/>
          <w:szCs w:val="24"/>
        </w:rPr>
        <w:t>Wu</w:t>
      </w:r>
      <w:r w:rsidR="000B22F9">
        <w:rPr>
          <w:rFonts w:ascii="Arial" w:hAnsi="Arial" w:cs="Arial"/>
          <w:color w:val="FF0000"/>
          <w:sz w:val="24"/>
          <w:szCs w:val="24"/>
        </w:rPr>
        <w:t xml:space="preserve"> </w:t>
      </w:r>
      <w:r w:rsidR="000B22F9" w:rsidRPr="000B22F9">
        <w:rPr>
          <w:rFonts w:ascii="Arial" w:hAnsi="Arial" w:cs="Arial"/>
          <w:sz w:val="24"/>
          <w:szCs w:val="24"/>
        </w:rPr>
        <w:t>often</w:t>
      </w:r>
      <w:r w:rsidR="003F1632">
        <w:rPr>
          <w:rFonts w:ascii="Arial" w:hAnsi="Arial" w:cs="Arial"/>
          <w:sz w:val="24"/>
          <w:szCs w:val="24"/>
        </w:rPr>
        <w:t xml:space="preserve"> established new cults according to his personal fascination with immortality, which resulted in official cults being in a rather confused state.</w:t>
      </w:r>
      <w:r w:rsidR="006C5CC4">
        <w:rPr>
          <w:rStyle w:val="FootnoteReference"/>
          <w:rFonts w:ascii="Arial" w:hAnsi="Arial" w:cs="Arial"/>
          <w:sz w:val="24"/>
          <w:szCs w:val="24"/>
        </w:rPr>
        <w:footnoteReference w:id="4"/>
      </w:r>
      <w:r w:rsidR="003F1632">
        <w:rPr>
          <w:rFonts w:ascii="Arial" w:hAnsi="Arial" w:cs="Arial"/>
          <w:sz w:val="24"/>
          <w:szCs w:val="24"/>
        </w:rPr>
        <w:t xml:space="preserve"> Similarly</w:t>
      </w:r>
      <w:r w:rsidR="00417503">
        <w:rPr>
          <w:rFonts w:ascii="Arial" w:hAnsi="Arial" w:cs="Arial"/>
          <w:sz w:val="24"/>
          <w:szCs w:val="24"/>
        </w:rPr>
        <w:t>, other</w:t>
      </w:r>
      <w:r w:rsidR="003F1632">
        <w:rPr>
          <w:rFonts w:ascii="Arial" w:hAnsi="Arial" w:cs="Arial"/>
          <w:sz w:val="24"/>
          <w:szCs w:val="24"/>
        </w:rPr>
        <w:t xml:space="preserve"> Han emperors, such as Emperor Hsϋan, were interested in the quest for immortality and the number of cults grew rapidly. So much so,</w:t>
      </w:r>
      <w:r w:rsidR="00600A4F">
        <w:rPr>
          <w:rFonts w:ascii="Arial" w:hAnsi="Arial" w:cs="Arial"/>
          <w:sz w:val="24"/>
          <w:szCs w:val="24"/>
        </w:rPr>
        <w:t xml:space="preserve"> </w:t>
      </w:r>
      <w:r w:rsidR="003F1632">
        <w:rPr>
          <w:rFonts w:ascii="Arial" w:hAnsi="Arial" w:cs="Arial"/>
          <w:sz w:val="24"/>
          <w:szCs w:val="24"/>
        </w:rPr>
        <w:t xml:space="preserve">that the Prime Minister, </w:t>
      </w:r>
      <w:r w:rsidR="003F1632" w:rsidRPr="006C2288">
        <w:rPr>
          <w:rFonts w:ascii="Arial" w:hAnsi="Arial" w:cs="Arial"/>
          <w:sz w:val="24"/>
          <w:szCs w:val="24"/>
        </w:rPr>
        <w:t>K</w:t>
      </w:r>
      <w:r w:rsidR="00376897" w:rsidRPr="006C2288">
        <w:rPr>
          <w:rFonts w:ascii="Arial" w:hAnsi="Arial" w:cs="Arial"/>
          <w:sz w:val="24"/>
          <w:szCs w:val="24"/>
        </w:rPr>
        <w:t>’</w:t>
      </w:r>
      <w:r w:rsidR="003F1632" w:rsidRPr="006C2288">
        <w:rPr>
          <w:rFonts w:ascii="Arial" w:hAnsi="Arial" w:cs="Arial"/>
          <w:sz w:val="24"/>
          <w:szCs w:val="24"/>
        </w:rPr>
        <w:t>ua</w:t>
      </w:r>
      <w:r w:rsidR="001C4E21" w:rsidRPr="006C2288">
        <w:rPr>
          <w:rFonts w:ascii="Arial" w:hAnsi="Arial" w:cs="Arial"/>
          <w:sz w:val="24"/>
          <w:szCs w:val="24"/>
        </w:rPr>
        <w:t>n</w:t>
      </w:r>
      <w:r w:rsidR="003F1632" w:rsidRPr="006C2288">
        <w:rPr>
          <w:rFonts w:ascii="Arial" w:hAnsi="Arial" w:cs="Arial"/>
          <w:sz w:val="24"/>
          <w:szCs w:val="24"/>
        </w:rPr>
        <w:t>g Heng</w:t>
      </w:r>
      <w:r w:rsidR="00600A4F">
        <w:rPr>
          <w:rFonts w:ascii="Arial" w:hAnsi="Arial" w:cs="Arial"/>
          <w:color w:val="FF0000"/>
          <w:sz w:val="24"/>
          <w:szCs w:val="24"/>
        </w:rPr>
        <w:t xml:space="preserve"> </w:t>
      </w:r>
      <w:r w:rsidR="00600A4F" w:rsidRPr="00600A4F">
        <w:rPr>
          <w:rFonts w:ascii="Arial" w:hAnsi="Arial" w:cs="Arial"/>
          <w:sz w:val="24"/>
          <w:szCs w:val="24"/>
        </w:rPr>
        <w:t>under Emperor</w:t>
      </w:r>
      <w:r w:rsidR="00600A4F">
        <w:rPr>
          <w:rFonts w:ascii="Arial" w:hAnsi="Arial" w:cs="Arial"/>
          <w:color w:val="FF0000"/>
          <w:sz w:val="24"/>
          <w:szCs w:val="24"/>
        </w:rPr>
        <w:t xml:space="preserve"> </w:t>
      </w:r>
      <w:r w:rsidR="00600A4F" w:rsidRPr="00AF43ED">
        <w:rPr>
          <w:rFonts w:ascii="Arial" w:hAnsi="Arial" w:cs="Arial"/>
          <w:sz w:val="24"/>
          <w:szCs w:val="24"/>
        </w:rPr>
        <w:t>Ch’eng</w:t>
      </w:r>
      <w:r w:rsidR="00A74C92">
        <w:rPr>
          <w:rFonts w:ascii="Arial" w:hAnsi="Arial" w:cs="Arial"/>
          <w:color w:val="FF0000"/>
          <w:sz w:val="24"/>
          <w:szCs w:val="24"/>
        </w:rPr>
        <w:t xml:space="preserve"> </w:t>
      </w:r>
      <w:r w:rsidR="00A74C92" w:rsidRPr="00A74C92">
        <w:rPr>
          <w:rFonts w:ascii="Arial" w:hAnsi="Arial" w:cs="Arial"/>
          <w:sz w:val="24"/>
          <w:szCs w:val="24"/>
        </w:rPr>
        <w:t>de</w:t>
      </w:r>
      <w:r w:rsidR="009D3B6F">
        <w:rPr>
          <w:rFonts w:ascii="Arial" w:hAnsi="Arial" w:cs="Arial"/>
          <w:sz w:val="24"/>
          <w:szCs w:val="24"/>
        </w:rPr>
        <w:t>cided to drastically reduce the number of cults previously introduced by Kao-tsu, Wu-ti and Hsϋan.</w:t>
      </w:r>
      <w:r w:rsidR="0051691F">
        <w:rPr>
          <w:rFonts w:ascii="Arial" w:hAnsi="Arial" w:cs="Arial"/>
          <w:sz w:val="24"/>
          <w:szCs w:val="24"/>
        </w:rPr>
        <w:t xml:space="preserve"> Poo asserts that, for example, ‘out of 203 shrines at the ancient cult site of Yung, only 15 were preserved’</w:t>
      </w:r>
      <w:r w:rsidR="00FC166F">
        <w:rPr>
          <w:rFonts w:ascii="Arial" w:hAnsi="Arial" w:cs="Arial"/>
          <w:sz w:val="24"/>
          <w:szCs w:val="24"/>
        </w:rPr>
        <w:t>.</w:t>
      </w:r>
      <w:r w:rsidR="00711A71">
        <w:rPr>
          <w:rStyle w:val="FootnoteReference"/>
          <w:rFonts w:ascii="Arial" w:hAnsi="Arial" w:cs="Arial"/>
          <w:sz w:val="24"/>
          <w:szCs w:val="24"/>
        </w:rPr>
        <w:footnoteReference w:id="5"/>
      </w:r>
      <w:r w:rsidR="003447D4">
        <w:rPr>
          <w:rFonts w:ascii="Arial" w:hAnsi="Arial" w:cs="Arial"/>
          <w:color w:val="FF0000"/>
          <w:sz w:val="24"/>
          <w:szCs w:val="24"/>
        </w:rPr>
        <w:t xml:space="preserve"> </w:t>
      </w:r>
      <w:r w:rsidR="00E16E43" w:rsidRPr="003447D4">
        <w:rPr>
          <w:rFonts w:ascii="Arial" w:hAnsi="Arial" w:cs="Arial"/>
          <w:sz w:val="24"/>
          <w:szCs w:val="24"/>
        </w:rPr>
        <w:t>However,</w:t>
      </w:r>
      <w:r w:rsidR="00E16E43">
        <w:rPr>
          <w:rFonts w:ascii="Arial" w:hAnsi="Arial" w:cs="Arial"/>
          <w:sz w:val="24"/>
          <w:szCs w:val="24"/>
        </w:rPr>
        <w:t xml:space="preserve"> this</w:t>
      </w:r>
      <w:r w:rsidR="00F01ED1">
        <w:rPr>
          <w:rFonts w:ascii="Arial" w:hAnsi="Arial" w:cs="Arial"/>
          <w:sz w:val="24"/>
          <w:szCs w:val="24"/>
        </w:rPr>
        <w:t xml:space="preserve"> </w:t>
      </w:r>
      <w:r w:rsidR="001C4E21">
        <w:rPr>
          <w:rFonts w:ascii="Arial" w:hAnsi="Arial" w:cs="Arial"/>
          <w:sz w:val="24"/>
          <w:szCs w:val="24"/>
        </w:rPr>
        <w:t>was</w:t>
      </w:r>
      <w:r w:rsidR="00F01ED1">
        <w:rPr>
          <w:rFonts w:ascii="Arial" w:hAnsi="Arial" w:cs="Arial"/>
          <w:sz w:val="24"/>
          <w:szCs w:val="24"/>
        </w:rPr>
        <w:t xml:space="preserve"> short-lived because as soon as </w:t>
      </w:r>
      <w:r w:rsidR="001C4E21" w:rsidRPr="00376897">
        <w:rPr>
          <w:rFonts w:ascii="Arial" w:hAnsi="Arial" w:cs="Arial"/>
          <w:sz w:val="24"/>
          <w:szCs w:val="24"/>
        </w:rPr>
        <w:t>K</w:t>
      </w:r>
      <w:r w:rsidR="00376897" w:rsidRPr="00376897">
        <w:rPr>
          <w:rFonts w:ascii="Arial" w:hAnsi="Arial" w:cs="Arial"/>
          <w:sz w:val="24"/>
          <w:szCs w:val="24"/>
        </w:rPr>
        <w:t>’</w:t>
      </w:r>
      <w:r w:rsidR="001C4E21" w:rsidRPr="00376897">
        <w:rPr>
          <w:rFonts w:ascii="Arial" w:hAnsi="Arial" w:cs="Arial"/>
          <w:sz w:val="24"/>
          <w:szCs w:val="24"/>
        </w:rPr>
        <w:t>uang Heng</w:t>
      </w:r>
      <w:r w:rsidR="004E0A62" w:rsidRPr="00376897">
        <w:rPr>
          <w:rFonts w:ascii="Arial" w:hAnsi="Arial" w:cs="Arial"/>
          <w:sz w:val="24"/>
          <w:szCs w:val="24"/>
        </w:rPr>
        <w:t xml:space="preserve"> </w:t>
      </w:r>
      <w:r w:rsidR="004E0A62" w:rsidRPr="004E0A62">
        <w:rPr>
          <w:rFonts w:ascii="Arial" w:hAnsi="Arial" w:cs="Arial"/>
          <w:sz w:val="24"/>
          <w:szCs w:val="24"/>
        </w:rPr>
        <w:t>fell from power many shrines were restored.</w:t>
      </w:r>
      <w:r w:rsidR="00E16E43">
        <w:rPr>
          <w:rFonts w:ascii="Arial" w:hAnsi="Arial" w:cs="Arial"/>
          <w:sz w:val="24"/>
          <w:szCs w:val="24"/>
        </w:rPr>
        <w:t xml:space="preserve"> We learn that under </w:t>
      </w:r>
      <w:r w:rsidR="00E16E43" w:rsidRPr="00E16E43">
        <w:rPr>
          <w:rFonts w:ascii="Arial" w:hAnsi="Arial" w:cs="Arial"/>
          <w:sz w:val="24"/>
          <w:szCs w:val="24"/>
        </w:rPr>
        <w:t>Emperor</w:t>
      </w:r>
      <w:r w:rsidR="00E16E43" w:rsidRPr="00E16E43">
        <w:rPr>
          <w:rFonts w:ascii="Arial" w:hAnsi="Arial" w:cs="Arial"/>
          <w:color w:val="FF0000"/>
          <w:sz w:val="24"/>
          <w:szCs w:val="24"/>
        </w:rPr>
        <w:t xml:space="preserve"> </w:t>
      </w:r>
      <w:r w:rsidR="00E16E43" w:rsidRPr="00A055C5">
        <w:rPr>
          <w:rFonts w:ascii="Arial" w:hAnsi="Arial" w:cs="Arial"/>
          <w:sz w:val="24"/>
          <w:szCs w:val="24"/>
        </w:rPr>
        <w:t>Ai</w:t>
      </w:r>
      <w:r w:rsidR="00CA0A95" w:rsidRPr="00AB396E">
        <w:rPr>
          <w:rFonts w:ascii="Arial" w:hAnsi="Arial" w:cs="Arial"/>
          <w:b/>
          <w:color w:val="FF0000"/>
          <w:sz w:val="24"/>
          <w:szCs w:val="24"/>
        </w:rPr>
        <w:t xml:space="preserve"> </w:t>
      </w:r>
      <w:r w:rsidR="00CA0A95" w:rsidRPr="00CA0A95">
        <w:rPr>
          <w:rFonts w:ascii="Arial" w:hAnsi="Arial" w:cs="Arial"/>
          <w:sz w:val="24"/>
          <w:szCs w:val="24"/>
        </w:rPr>
        <w:t>more than 700 shrines were restored and all sorts of cults and forms of worship proliferated.</w:t>
      </w:r>
      <w:r w:rsidR="005B7F44">
        <w:rPr>
          <w:rStyle w:val="FootnoteReference"/>
          <w:rFonts w:ascii="Arial" w:hAnsi="Arial" w:cs="Arial"/>
          <w:sz w:val="24"/>
          <w:szCs w:val="24"/>
        </w:rPr>
        <w:footnoteReference w:id="6"/>
      </w:r>
      <w:r w:rsidR="00687EA4">
        <w:rPr>
          <w:rFonts w:ascii="Arial" w:hAnsi="Arial" w:cs="Arial"/>
          <w:sz w:val="24"/>
          <w:szCs w:val="24"/>
        </w:rPr>
        <w:t xml:space="preserve"> Throughout the discussion Poo makes it clear </w:t>
      </w:r>
      <w:r w:rsidR="00417503">
        <w:rPr>
          <w:rFonts w:ascii="Arial" w:hAnsi="Arial" w:cs="Arial"/>
          <w:sz w:val="24"/>
          <w:szCs w:val="24"/>
        </w:rPr>
        <w:t xml:space="preserve">those personal concerns, of either the emperor, of a politically astute scholar or </w:t>
      </w:r>
      <w:r w:rsidR="0097746E">
        <w:rPr>
          <w:rFonts w:ascii="Arial" w:hAnsi="Arial" w:cs="Arial"/>
          <w:sz w:val="24"/>
          <w:szCs w:val="24"/>
        </w:rPr>
        <w:t xml:space="preserve">of those with vested economic interests, drove policy. Without a clear </w:t>
      </w:r>
      <w:r w:rsidR="0097746E">
        <w:rPr>
          <w:rFonts w:ascii="Arial" w:hAnsi="Arial" w:cs="Arial"/>
          <w:sz w:val="24"/>
          <w:szCs w:val="24"/>
        </w:rPr>
        <w:lastRenderedPageBreak/>
        <w:t xml:space="preserve">underlying theology, this resulted in a lack of consensus on the official cults and a confusion of mantic ideas. The author accepts that </w:t>
      </w:r>
      <w:r w:rsidR="0097746E" w:rsidRPr="00D859B2">
        <w:rPr>
          <w:rFonts w:ascii="Arial" w:hAnsi="Arial" w:cs="Arial"/>
          <w:i/>
          <w:sz w:val="24"/>
          <w:szCs w:val="24"/>
        </w:rPr>
        <w:t xml:space="preserve">yin-yang </w:t>
      </w:r>
      <w:r w:rsidR="0097746E">
        <w:rPr>
          <w:rFonts w:ascii="Arial" w:hAnsi="Arial" w:cs="Arial"/>
          <w:sz w:val="24"/>
          <w:szCs w:val="24"/>
        </w:rPr>
        <w:t>and Five Phases ideas influenced ceremonial practices, but they did not deal with the magical aspects that were a feature of older official cults.</w:t>
      </w:r>
    </w:p>
    <w:p w:rsidR="0097746E" w:rsidRDefault="0097746E" w:rsidP="009103C4">
      <w:pPr>
        <w:spacing w:line="480" w:lineRule="auto"/>
        <w:jc w:val="both"/>
        <w:rPr>
          <w:rFonts w:ascii="Arial" w:hAnsi="Arial" w:cs="Arial"/>
          <w:sz w:val="24"/>
          <w:szCs w:val="24"/>
        </w:rPr>
      </w:pPr>
      <w:r>
        <w:rPr>
          <w:rFonts w:ascii="Arial" w:hAnsi="Arial" w:cs="Arial"/>
          <w:sz w:val="24"/>
          <w:szCs w:val="24"/>
        </w:rPr>
        <w:t xml:space="preserve">Chapter five concludes by re-stating the fluidity between official and non-official cults: worshippers and </w:t>
      </w:r>
      <w:r w:rsidR="0019749B">
        <w:rPr>
          <w:rFonts w:ascii="Arial" w:hAnsi="Arial" w:cs="Arial"/>
          <w:sz w:val="24"/>
          <w:szCs w:val="24"/>
        </w:rPr>
        <w:t>objects of</w:t>
      </w:r>
      <w:r>
        <w:rPr>
          <w:rFonts w:ascii="Arial" w:hAnsi="Arial" w:cs="Arial"/>
          <w:sz w:val="24"/>
          <w:szCs w:val="24"/>
        </w:rPr>
        <w:t xml:space="preserve"> worship overlapped, making absolute different</w:t>
      </w:r>
      <w:r w:rsidR="0019749B">
        <w:rPr>
          <w:rFonts w:ascii="Arial" w:hAnsi="Arial" w:cs="Arial"/>
          <w:sz w:val="24"/>
          <w:szCs w:val="24"/>
        </w:rPr>
        <w:t xml:space="preserve">iation impossible. Poo deduces that the only discernible distinguishing feature was the expectations of the worshippers: popular </w:t>
      </w:r>
      <w:r w:rsidR="00C06D51">
        <w:rPr>
          <w:rFonts w:ascii="Arial" w:hAnsi="Arial" w:cs="Arial"/>
          <w:sz w:val="24"/>
          <w:szCs w:val="24"/>
        </w:rPr>
        <w:t>cults focused</w:t>
      </w:r>
      <w:r w:rsidR="0019749B">
        <w:rPr>
          <w:rFonts w:ascii="Arial" w:hAnsi="Arial" w:cs="Arial"/>
          <w:sz w:val="24"/>
          <w:szCs w:val="24"/>
        </w:rPr>
        <w:t xml:space="preserve"> on personal welfare, whilst those at official cults coalesced round the welfare of the country and people in general.</w:t>
      </w:r>
      <w:r w:rsidR="003210B4">
        <w:rPr>
          <w:rStyle w:val="FootnoteReference"/>
          <w:rFonts w:ascii="Arial" w:hAnsi="Arial" w:cs="Arial"/>
          <w:sz w:val="24"/>
          <w:szCs w:val="24"/>
        </w:rPr>
        <w:footnoteReference w:id="7"/>
      </w:r>
    </w:p>
    <w:p w:rsidR="00E269D5" w:rsidRDefault="00C06D51" w:rsidP="009103C4">
      <w:pPr>
        <w:spacing w:line="480" w:lineRule="auto"/>
        <w:jc w:val="both"/>
        <w:rPr>
          <w:rFonts w:ascii="Arial" w:hAnsi="Arial" w:cs="Arial"/>
          <w:sz w:val="24"/>
          <w:szCs w:val="24"/>
        </w:rPr>
      </w:pPr>
      <w:r>
        <w:rPr>
          <w:rFonts w:ascii="Arial" w:hAnsi="Arial" w:cs="Arial"/>
          <w:sz w:val="24"/>
          <w:szCs w:val="24"/>
        </w:rPr>
        <w:t xml:space="preserve">As an Egyptologist, Poo begins each chapter of his book with non-Chinese material. This both engages the reader and signals the potential for cross-cultural comparison. Unfortunately, any comparison with other ancient cultures in not forthcoming. Chapter five is no exception. To this reader, Poo’s discussion of official and non-official cults </w:t>
      </w:r>
      <w:r w:rsidR="0070007E">
        <w:rPr>
          <w:rFonts w:ascii="Arial" w:hAnsi="Arial" w:cs="Arial"/>
          <w:sz w:val="24"/>
          <w:szCs w:val="24"/>
        </w:rPr>
        <w:t>begs for some reference to the organisation of religious practice in imperial Rome where some of the same features were present: a state cult, excluded cults and popular religion in homes and in the provinces.</w:t>
      </w:r>
    </w:p>
    <w:p w:rsidR="008400F9" w:rsidRDefault="00E269D5" w:rsidP="00732909">
      <w:pPr>
        <w:spacing w:line="480" w:lineRule="auto"/>
        <w:jc w:val="both"/>
        <w:rPr>
          <w:rFonts w:ascii="Arial" w:hAnsi="Arial" w:cs="Arial"/>
          <w:color w:val="FF0000"/>
          <w:sz w:val="24"/>
          <w:szCs w:val="24"/>
        </w:rPr>
      </w:pPr>
      <w:r>
        <w:rPr>
          <w:rFonts w:ascii="Arial" w:hAnsi="Arial" w:cs="Arial"/>
          <w:sz w:val="24"/>
          <w:szCs w:val="24"/>
        </w:rPr>
        <w:t>Poo’s discussion on official and non-official cuts is both interesting and informative and establishes a base for further research. His contribution is particularly valuable in challenging the view that the pervasive culture of all early China</w:t>
      </w:r>
      <w:r w:rsidR="0070007E">
        <w:rPr>
          <w:rFonts w:ascii="Arial" w:hAnsi="Arial" w:cs="Arial"/>
          <w:sz w:val="24"/>
          <w:szCs w:val="24"/>
        </w:rPr>
        <w:t xml:space="preserve"> </w:t>
      </w:r>
      <w:r>
        <w:rPr>
          <w:rFonts w:ascii="Arial" w:hAnsi="Arial" w:cs="Arial"/>
          <w:sz w:val="24"/>
          <w:szCs w:val="24"/>
        </w:rPr>
        <w:t xml:space="preserve">was one based on that of </w:t>
      </w:r>
      <w:r w:rsidR="003B0A37">
        <w:rPr>
          <w:rFonts w:ascii="Arial" w:hAnsi="Arial" w:cs="Arial"/>
          <w:sz w:val="24"/>
          <w:szCs w:val="24"/>
        </w:rPr>
        <w:t>elite</w:t>
      </w:r>
      <w:r w:rsidR="009628A4">
        <w:rPr>
          <w:rFonts w:ascii="Arial" w:hAnsi="Arial" w:cs="Arial"/>
          <w:sz w:val="24"/>
          <w:szCs w:val="24"/>
        </w:rPr>
        <w:t xml:space="preserve"> Eastern</w:t>
      </w:r>
      <w:r>
        <w:rPr>
          <w:rFonts w:ascii="Arial" w:hAnsi="Arial" w:cs="Arial"/>
          <w:sz w:val="24"/>
          <w:szCs w:val="24"/>
        </w:rPr>
        <w:t xml:space="preserve"> </w:t>
      </w:r>
      <w:r w:rsidR="0099028D">
        <w:rPr>
          <w:rFonts w:ascii="Arial" w:hAnsi="Arial" w:cs="Arial"/>
          <w:sz w:val="24"/>
          <w:szCs w:val="24"/>
        </w:rPr>
        <w:t>Zhou</w:t>
      </w:r>
      <w:r w:rsidR="003B0A37">
        <w:rPr>
          <w:rFonts w:ascii="Arial" w:hAnsi="Arial" w:cs="Arial"/>
          <w:sz w:val="24"/>
          <w:szCs w:val="24"/>
        </w:rPr>
        <w:t>.</w:t>
      </w:r>
      <w:r w:rsidR="003B0A37">
        <w:rPr>
          <w:rStyle w:val="FootnoteReference"/>
          <w:rFonts w:ascii="Arial" w:hAnsi="Arial" w:cs="Arial"/>
          <w:sz w:val="24"/>
          <w:szCs w:val="24"/>
        </w:rPr>
        <w:footnoteReference w:id="8"/>
      </w:r>
      <w:r w:rsidR="00EC27ED">
        <w:rPr>
          <w:rFonts w:ascii="Arial" w:hAnsi="Arial" w:cs="Arial"/>
          <w:sz w:val="24"/>
          <w:szCs w:val="24"/>
        </w:rPr>
        <w:t xml:space="preserve"> This also challenges the views of other scholars such as Robert Redfield,</w:t>
      </w:r>
      <w:r w:rsidR="0099028D" w:rsidRPr="00AB396E">
        <w:rPr>
          <w:rFonts w:ascii="Arial" w:hAnsi="Arial" w:cs="Arial"/>
          <w:b/>
          <w:color w:val="FF0000"/>
          <w:sz w:val="24"/>
          <w:szCs w:val="24"/>
        </w:rPr>
        <w:t xml:space="preserve"> </w:t>
      </w:r>
      <w:r w:rsidR="00BE7288">
        <w:rPr>
          <w:rFonts w:ascii="Arial" w:hAnsi="Arial" w:cs="Arial"/>
          <w:sz w:val="24"/>
          <w:szCs w:val="24"/>
        </w:rPr>
        <w:t xml:space="preserve">although Poo </w:t>
      </w:r>
      <w:r w:rsidR="00EC27ED">
        <w:rPr>
          <w:rFonts w:ascii="Arial" w:hAnsi="Arial" w:cs="Arial"/>
          <w:sz w:val="24"/>
          <w:szCs w:val="24"/>
        </w:rPr>
        <w:t>studiously</w:t>
      </w:r>
      <w:r w:rsidR="00BE7288">
        <w:rPr>
          <w:rFonts w:ascii="Arial" w:hAnsi="Arial" w:cs="Arial"/>
          <w:sz w:val="24"/>
          <w:szCs w:val="24"/>
        </w:rPr>
        <w:t xml:space="preserve"> </w:t>
      </w:r>
      <w:r w:rsidR="00BE7288">
        <w:rPr>
          <w:rFonts w:ascii="Arial" w:hAnsi="Arial" w:cs="Arial"/>
          <w:sz w:val="24"/>
          <w:szCs w:val="24"/>
        </w:rPr>
        <w:lastRenderedPageBreak/>
        <w:t>avoid</w:t>
      </w:r>
      <w:r w:rsidR="00EC27ED">
        <w:rPr>
          <w:rFonts w:ascii="Arial" w:hAnsi="Arial" w:cs="Arial"/>
          <w:sz w:val="24"/>
          <w:szCs w:val="24"/>
        </w:rPr>
        <w:t>s</w:t>
      </w:r>
      <w:r w:rsidR="00BE7288">
        <w:rPr>
          <w:rFonts w:ascii="Arial" w:hAnsi="Arial" w:cs="Arial"/>
          <w:sz w:val="24"/>
          <w:szCs w:val="24"/>
        </w:rPr>
        <w:t xml:space="preserve"> any controversy.</w:t>
      </w:r>
      <w:r w:rsidR="00834014">
        <w:rPr>
          <w:rStyle w:val="FootnoteReference"/>
          <w:rFonts w:ascii="Arial" w:hAnsi="Arial" w:cs="Arial"/>
          <w:sz w:val="24"/>
          <w:szCs w:val="24"/>
        </w:rPr>
        <w:footnoteReference w:id="9"/>
      </w:r>
      <w:r w:rsidR="00BE7288">
        <w:rPr>
          <w:rFonts w:ascii="Arial" w:hAnsi="Arial" w:cs="Arial"/>
          <w:sz w:val="24"/>
          <w:szCs w:val="24"/>
        </w:rPr>
        <w:t xml:space="preserve"> </w:t>
      </w:r>
      <w:r w:rsidR="009628A4">
        <w:rPr>
          <w:rFonts w:ascii="Arial" w:hAnsi="Arial" w:cs="Arial"/>
          <w:sz w:val="24"/>
          <w:szCs w:val="24"/>
        </w:rPr>
        <w:t xml:space="preserve">However, </w:t>
      </w:r>
      <w:r w:rsidR="00834014">
        <w:rPr>
          <w:rFonts w:ascii="Arial" w:hAnsi="Arial" w:cs="Arial"/>
          <w:sz w:val="24"/>
          <w:szCs w:val="24"/>
        </w:rPr>
        <w:t>this reader has</w:t>
      </w:r>
      <w:r w:rsidR="009628A4">
        <w:rPr>
          <w:rFonts w:ascii="Arial" w:hAnsi="Arial" w:cs="Arial"/>
          <w:sz w:val="24"/>
          <w:szCs w:val="24"/>
        </w:rPr>
        <w:t xml:space="preserve"> concerns </w:t>
      </w:r>
      <w:r w:rsidR="0070405F">
        <w:rPr>
          <w:rFonts w:ascii="Arial" w:hAnsi="Arial" w:cs="Arial"/>
          <w:sz w:val="24"/>
          <w:szCs w:val="24"/>
        </w:rPr>
        <w:t xml:space="preserve">regarding the lack of clear definitions of words or phrases used, such as the ‘popular’ and ‘common’ and ‘over-arching religious </w:t>
      </w:r>
      <w:r w:rsidR="00694431">
        <w:rPr>
          <w:rFonts w:ascii="Arial" w:hAnsi="Arial" w:cs="Arial"/>
          <w:sz w:val="24"/>
          <w:szCs w:val="24"/>
        </w:rPr>
        <w:t>mentality’.</w:t>
      </w:r>
      <w:r w:rsidR="00694431" w:rsidRPr="00D56EF0">
        <w:rPr>
          <w:rFonts w:ascii="Arial" w:hAnsi="Arial" w:cs="Arial"/>
          <w:sz w:val="24"/>
          <w:szCs w:val="24"/>
        </w:rPr>
        <w:t xml:space="preserve"> The</w:t>
      </w:r>
      <w:r w:rsidR="00D56EF0" w:rsidRPr="00D56EF0">
        <w:rPr>
          <w:rFonts w:ascii="Arial" w:hAnsi="Arial" w:cs="Arial"/>
          <w:sz w:val="24"/>
          <w:szCs w:val="24"/>
        </w:rPr>
        <w:t xml:space="preserve"> author is not always clear about </w:t>
      </w:r>
      <w:r w:rsidR="008843E9">
        <w:rPr>
          <w:rFonts w:ascii="Arial" w:hAnsi="Arial" w:cs="Arial"/>
          <w:sz w:val="24"/>
          <w:szCs w:val="24"/>
        </w:rPr>
        <w:t>categories</w:t>
      </w:r>
      <w:r w:rsidR="00D56EF0" w:rsidRPr="00D56EF0">
        <w:rPr>
          <w:rFonts w:ascii="Arial" w:hAnsi="Arial" w:cs="Arial"/>
          <w:sz w:val="24"/>
          <w:szCs w:val="24"/>
        </w:rPr>
        <w:t>, using the words ’popular’ and ‘elite’ uncritically. Indeed, ‘popular religion’</w:t>
      </w:r>
      <w:r w:rsidR="00D56EF0">
        <w:rPr>
          <w:rFonts w:ascii="Arial" w:hAnsi="Arial" w:cs="Arial"/>
          <w:color w:val="0070C0"/>
          <w:sz w:val="24"/>
          <w:szCs w:val="24"/>
        </w:rPr>
        <w:t xml:space="preserve"> </w:t>
      </w:r>
      <w:r w:rsidR="00D56EF0" w:rsidRPr="00D56EF0">
        <w:rPr>
          <w:rFonts w:ascii="Arial" w:hAnsi="Arial" w:cs="Arial"/>
          <w:sz w:val="24"/>
          <w:szCs w:val="24"/>
        </w:rPr>
        <w:t>is not defined</w:t>
      </w:r>
      <w:r w:rsidR="005027AE">
        <w:rPr>
          <w:rFonts w:ascii="Arial" w:hAnsi="Arial" w:cs="Arial"/>
          <w:sz w:val="24"/>
          <w:szCs w:val="24"/>
        </w:rPr>
        <w:t xml:space="preserve"> at a</w:t>
      </w:r>
      <w:r w:rsidR="00475FC4">
        <w:rPr>
          <w:rFonts w:ascii="Arial" w:hAnsi="Arial" w:cs="Arial"/>
          <w:sz w:val="24"/>
          <w:szCs w:val="24"/>
        </w:rPr>
        <w:t>ll and is used variedly and loosely, sometimes making it</w:t>
      </w:r>
      <w:r w:rsidR="00D56EF0">
        <w:rPr>
          <w:rFonts w:ascii="Arial" w:hAnsi="Arial" w:cs="Arial"/>
          <w:color w:val="0070C0"/>
          <w:sz w:val="24"/>
          <w:szCs w:val="24"/>
        </w:rPr>
        <w:t xml:space="preserve"> </w:t>
      </w:r>
      <w:r w:rsidR="00475FC4" w:rsidRPr="00996B0D">
        <w:rPr>
          <w:rFonts w:ascii="Arial" w:hAnsi="Arial" w:cs="Arial"/>
          <w:sz w:val="24"/>
          <w:szCs w:val="24"/>
        </w:rPr>
        <w:t>difficult for</w:t>
      </w:r>
      <w:r w:rsidR="00475FC4">
        <w:rPr>
          <w:rFonts w:ascii="Arial" w:hAnsi="Arial" w:cs="Arial"/>
          <w:color w:val="0070C0"/>
          <w:sz w:val="24"/>
          <w:szCs w:val="24"/>
        </w:rPr>
        <w:t xml:space="preserve"> </w:t>
      </w:r>
      <w:r w:rsidR="00475FC4" w:rsidRPr="0007458B">
        <w:rPr>
          <w:rFonts w:ascii="Arial" w:hAnsi="Arial" w:cs="Arial"/>
          <w:sz w:val="24"/>
          <w:szCs w:val="24"/>
        </w:rPr>
        <w:t>the reader to understand</w:t>
      </w:r>
      <w:r w:rsidR="0007458B" w:rsidRPr="0007458B">
        <w:rPr>
          <w:rFonts w:ascii="Arial" w:hAnsi="Arial" w:cs="Arial"/>
          <w:sz w:val="24"/>
          <w:szCs w:val="24"/>
        </w:rPr>
        <w:t xml:space="preserve"> precisely</w:t>
      </w:r>
      <w:r w:rsidR="00D01538">
        <w:rPr>
          <w:rFonts w:ascii="Arial" w:hAnsi="Arial" w:cs="Arial"/>
          <w:sz w:val="24"/>
          <w:szCs w:val="24"/>
        </w:rPr>
        <w:t xml:space="preserve"> what is meant</w:t>
      </w:r>
      <w:r w:rsidR="0088566A">
        <w:rPr>
          <w:rFonts w:ascii="Arial" w:hAnsi="Arial" w:cs="Arial"/>
          <w:sz w:val="24"/>
          <w:szCs w:val="24"/>
        </w:rPr>
        <w:t>.</w:t>
      </w:r>
    </w:p>
    <w:p w:rsidR="005F0470" w:rsidRPr="005D4956" w:rsidRDefault="005C4EBA" w:rsidP="00732909">
      <w:pPr>
        <w:spacing w:line="480" w:lineRule="auto"/>
        <w:jc w:val="both"/>
        <w:rPr>
          <w:rFonts w:ascii="Arial" w:hAnsi="Arial" w:cs="Arial"/>
          <w:sz w:val="24"/>
          <w:szCs w:val="24"/>
        </w:rPr>
      </w:pPr>
      <w:r>
        <w:rPr>
          <w:rFonts w:ascii="Arial" w:hAnsi="Arial" w:cs="Arial"/>
          <w:sz w:val="24"/>
          <w:szCs w:val="24"/>
        </w:rPr>
        <w:t>Poo</w:t>
      </w:r>
      <w:r w:rsidR="007F733C" w:rsidRPr="007F733C">
        <w:rPr>
          <w:rFonts w:ascii="Arial" w:hAnsi="Arial" w:cs="Arial"/>
          <w:sz w:val="24"/>
          <w:szCs w:val="24"/>
        </w:rPr>
        <w:t xml:space="preserve"> warns</w:t>
      </w:r>
      <w:r w:rsidR="00735E40" w:rsidRPr="007F733C">
        <w:rPr>
          <w:rFonts w:ascii="Arial" w:hAnsi="Arial" w:cs="Arial"/>
          <w:sz w:val="24"/>
          <w:szCs w:val="24"/>
        </w:rPr>
        <w:t xml:space="preserve"> against making distinctions</w:t>
      </w:r>
      <w:r w:rsidR="004C678E">
        <w:rPr>
          <w:rFonts w:ascii="Arial" w:hAnsi="Arial" w:cs="Arial"/>
          <w:sz w:val="24"/>
          <w:szCs w:val="24"/>
        </w:rPr>
        <w:t xml:space="preserve"> between a ‘religion for the intellectuals’ and a ‘religion of the common people’, but at the same time he seems curiously welded to it, otherwise why keep pointing out distinctions</w:t>
      </w:r>
      <w:r w:rsidR="00EC3533">
        <w:rPr>
          <w:rFonts w:ascii="Arial" w:hAnsi="Arial" w:cs="Arial"/>
          <w:sz w:val="24"/>
          <w:szCs w:val="24"/>
        </w:rPr>
        <w:t>.</w:t>
      </w:r>
      <w:r w:rsidR="00EC3533">
        <w:rPr>
          <w:rStyle w:val="FootnoteReference"/>
          <w:rFonts w:ascii="Arial" w:hAnsi="Arial" w:cs="Arial"/>
          <w:sz w:val="24"/>
          <w:szCs w:val="24"/>
        </w:rPr>
        <w:footnoteReference w:id="10"/>
      </w:r>
      <w:r w:rsidR="00187320" w:rsidRPr="00187320">
        <w:rPr>
          <w:rFonts w:ascii="Arial" w:hAnsi="Arial" w:cs="Arial"/>
          <w:sz w:val="24"/>
          <w:szCs w:val="24"/>
        </w:rPr>
        <w:t>Similarly,</w:t>
      </w:r>
      <w:r w:rsidR="00EC3533">
        <w:rPr>
          <w:rFonts w:ascii="Arial" w:hAnsi="Arial" w:cs="Arial"/>
          <w:sz w:val="24"/>
          <w:szCs w:val="24"/>
        </w:rPr>
        <w:t xml:space="preserve"> </w:t>
      </w:r>
      <w:r w:rsidR="009D3AC1">
        <w:rPr>
          <w:rFonts w:ascii="Arial" w:hAnsi="Arial" w:cs="Arial"/>
          <w:sz w:val="24"/>
          <w:szCs w:val="24"/>
        </w:rPr>
        <w:t>h</w:t>
      </w:r>
      <w:r w:rsidR="002213FE">
        <w:rPr>
          <w:rFonts w:ascii="Arial" w:hAnsi="Arial" w:cs="Arial"/>
          <w:sz w:val="24"/>
          <w:szCs w:val="24"/>
        </w:rPr>
        <w:t xml:space="preserve">is discussion is founded on the assumption that because ’evidence pertains mainly to elite society, one can extrapolate that the popular practices and ideas were shared by commoners’. There appears to be </w:t>
      </w:r>
      <w:r w:rsidR="009B6481">
        <w:rPr>
          <w:rFonts w:ascii="Arial" w:hAnsi="Arial" w:cs="Arial"/>
          <w:sz w:val="24"/>
          <w:szCs w:val="24"/>
        </w:rPr>
        <w:t>little archaeological</w:t>
      </w:r>
      <w:r w:rsidR="002213FE">
        <w:rPr>
          <w:rFonts w:ascii="Arial" w:hAnsi="Arial" w:cs="Arial"/>
          <w:sz w:val="24"/>
          <w:szCs w:val="24"/>
        </w:rPr>
        <w:t xml:space="preserve"> evidence to support </w:t>
      </w:r>
      <w:r w:rsidR="009B6481">
        <w:rPr>
          <w:rFonts w:ascii="Arial" w:hAnsi="Arial" w:cs="Arial"/>
          <w:sz w:val="24"/>
          <w:szCs w:val="24"/>
        </w:rPr>
        <w:t xml:space="preserve">this </w:t>
      </w:r>
      <w:r w:rsidR="002213FE">
        <w:rPr>
          <w:rFonts w:ascii="Arial" w:hAnsi="Arial" w:cs="Arial"/>
          <w:sz w:val="24"/>
          <w:szCs w:val="24"/>
        </w:rPr>
        <w:t>claim</w:t>
      </w:r>
      <w:r w:rsidR="009D3AC1">
        <w:rPr>
          <w:rFonts w:ascii="Arial" w:hAnsi="Arial" w:cs="Arial"/>
          <w:sz w:val="24"/>
          <w:szCs w:val="24"/>
        </w:rPr>
        <w:t>.</w:t>
      </w:r>
      <w:r w:rsidR="009D3AC1">
        <w:rPr>
          <w:rStyle w:val="FootnoteReference"/>
          <w:rFonts w:ascii="Arial" w:hAnsi="Arial" w:cs="Arial"/>
          <w:sz w:val="24"/>
          <w:szCs w:val="24"/>
        </w:rPr>
        <w:footnoteReference w:id="11"/>
      </w:r>
      <w:r w:rsidR="009D3AC1">
        <w:rPr>
          <w:rFonts w:ascii="Arial" w:hAnsi="Arial" w:cs="Arial"/>
          <w:sz w:val="24"/>
          <w:szCs w:val="24"/>
        </w:rPr>
        <w:t xml:space="preserve"> </w:t>
      </w:r>
      <w:r w:rsidR="00C279BD" w:rsidRPr="00C279BD">
        <w:rPr>
          <w:rFonts w:ascii="Arial" w:hAnsi="Arial" w:cs="Arial"/>
          <w:sz w:val="24"/>
          <w:szCs w:val="24"/>
        </w:rPr>
        <w:t>Indeed, overall, archaeological evidence is under-used</w:t>
      </w:r>
      <w:r w:rsidR="0025465B">
        <w:rPr>
          <w:rFonts w:ascii="Arial" w:hAnsi="Arial" w:cs="Arial"/>
          <w:sz w:val="24"/>
          <w:szCs w:val="24"/>
        </w:rPr>
        <w:t>, Poo preferring to base his arguments on texts</w:t>
      </w:r>
      <w:r w:rsidR="00C95666">
        <w:rPr>
          <w:rFonts w:ascii="Arial" w:hAnsi="Arial" w:cs="Arial"/>
          <w:sz w:val="24"/>
          <w:szCs w:val="24"/>
        </w:rPr>
        <w:t xml:space="preserve">, which are impressive in scope. </w:t>
      </w:r>
      <w:r w:rsidR="009B0F04" w:rsidRPr="005D4956">
        <w:rPr>
          <w:rFonts w:ascii="Arial" w:hAnsi="Arial" w:cs="Arial"/>
          <w:sz w:val="24"/>
          <w:szCs w:val="24"/>
        </w:rPr>
        <w:t>The way the author uses the term ‘</w:t>
      </w:r>
      <w:r w:rsidR="005D4956" w:rsidRPr="005D4956">
        <w:rPr>
          <w:rFonts w:ascii="Arial" w:hAnsi="Arial" w:cs="Arial"/>
          <w:sz w:val="24"/>
          <w:szCs w:val="24"/>
        </w:rPr>
        <w:t>personal</w:t>
      </w:r>
      <w:r w:rsidR="00475FC4">
        <w:rPr>
          <w:rFonts w:ascii="Arial" w:hAnsi="Arial" w:cs="Arial"/>
          <w:sz w:val="24"/>
          <w:szCs w:val="24"/>
        </w:rPr>
        <w:t xml:space="preserve"> religion</w:t>
      </w:r>
      <w:r w:rsidR="00083C7E">
        <w:rPr>
          <w:rFonts w:ascii="Arial" w:hAnsi="Arial" w:cs="Arial"/>
          <w:sz w:val="24"/>
          <w:szCs w:val="24"/>
        </w:rPr>
        <w:t xml:space="preserve">’ </w:t>
      </w:r>
      <w:r w:rsidR="00475FC4">
        <w:rPr>
          <w:rFonts w:ascii="Arial" w:hAnsi="Arial" w:cs="Arial"/>
          <w:sz w:val="24"/>
          <w:szCs w:val="24"/>
        </w:rPr>
        <w:t>suffers from the same lack of clarity</w:t>
      </w:r>
      <w:r w:rsidR="00CD274D">
        <w:rPr>
          <w:rFonts w:ascii="Arial" w:hAnsi="Arial" w:cs="Arial"/>
          <w:sz w:val="24"/>
          <w:szCs w:val="24"/>
        </w:rPr>
        <w:t xml:space="preserve">. Sometimes it references the affairs of everyday life and at other times alludes to the benefits or otherwise </w:t>
      </w:r>
      <w:r w:rsidR="00451EA9">
        <w:rPr>
          <w:rFonts w:ascii="Arial" w:hAnsi="Arial" w:cs="Arial"/>
          <w:sz w:val="24"/>
          <w:szCs w:val="24"/>
        </w:rPr>
        <w:t>personal religion</w:t>
      </w:r>
      <w:r w:rsidR="00CD274D">
        <w:rPr>
          <w:rFonts w:ascii="Arial" w:hAnsi="Arial" w:cs="Arial"/>
          <w:sz w:val="24"/>
          <w:szCs w:val="24"/>
        </w:rPr>
        <w:t xml:space="preserve"> brings to the individual or </w:t>
      </w:r>
      <w:r w:rsidR="00451EA9">
        <w:rPr>
          <w:rFonts w:ascii="Arial" w:hAnsi="Arial" w:cs="Arial"/>
          <w:sz w:val="24"/>
          <w:szCs w:val="24"/>
        </w:rPr>
        <w:t xml:space="preserve">sometimes </w:t>
      </w:r>
      <w:r w:rsidR="00CD274D">
        <w:rPr>
          <w:rFonts w:ascii="Arial" w:hAnsi="Arial" w:cs="Arial"/>
          <w:sz w:val="24"/>
          <w:szCs w:val="24"/>
        </w:rPr>
        <w:t xml:space="preserve">even </w:t>
      </w:r>
      <w:r w:rsidR="00451EA9">
        <w:rPr>
          <w:rFonts w:ascii="Arial" w:hAnsi="Arial" w:cs="Arial"/>
          <w:sz w:val="24"/>
          <w:szCs w:val="24"/>
        </w:rPr>
        <w:t xml:space="preserve">to </w:t>
      </w:r>
      <w:r w:rsidR="00CD274D">
        <w:rPr>
          <w:rFonts w:ascii="Arial" w:hAnsi="Arial" w:cs="Arial"/>
          <w:sz w:val="24"/>
          <w:szCs w:val="24"/>
        </w:rPr>
        <w:t>both.</w:t>
      </w:r>
    </w:p>
    <w:p w:rsidR="00CF0965" w:rsidRDefault="00CD1564" w:rsidP="00CF0965">
      <w:pPr>
        <w:spacing w:line="480" w:lineRule="auto"/>
        <w:jc w:val="both"/>
        <w:rPr>
          <w:rFonts w:ascii="Arial" w:hAnsi="Arial" w:cs="Arial"/>
          <w:sz w:val="24"/>
          <w:szCs w:val="24"/>
        </w:rPr>
      </w:pPr>
      <w:r w:rsidRPr="00CD1564">
        <w:rPr>
          <w:rFonts w:ascii="Arial" w:hAnsi="Arial" w:cs="Arial"/>
          <w:sz w:val="24"/>
          <w:szCs w:val="24"/>
        </w:rPr>
        <w:t xml:space="preserve">There are also a few </w:t>
      </w:r>
      <w:r w:rsidR="005F0470">
        <w:rPr>
          <w:rFonts w:ascii="Arial" w:hAnsi="Arial" w:cs="Arial"/>
          <w:sz w:val="24"/>
          <w:szCs w:val="24"/>
        </w:rPr>
        <w:t xml:space="preserve">omissions, whose inclusion would have enhanced the debate; for example, more discussion of the various cults, such as that of the Queen Mother of the West that was popular in the Han dynasty. </w:t>
      </w:r>
      <w:r w:rsidR="002B6B40">
        <w:rPr>
          <w:rFonts w:ascii="Arial" w:hAnsi="Arial" w:cs="Arial"/>
          <w:sz w:val="24"/>
          <w:szCs w:val="24"/>
        </w:rPr>
        <w:t>The inclusion of dates for rulers would also have helped readers new to this area. This</w:t>
      </w:r>
      <w:r w:rsidR="005F0470">
        <w:rPr>
          <w:rFonts w:ascii="Arial" w:hAnsi="Arial" w:cs="Arial"/>
          <w:sz w:val="24"/>
          <w:szCs w:val="24"/>
        </w:rPr>
        <w:t xml:space="preserve"> reader </w:t>
      </w:r>
      <w:r w:rsidR="005F0470">
        <w:rPr>
          <w:rFonts w:ascii="Arial" w:hAnsi="Arial" w:cs="Arial"/>
          <w:sz w:val="24"/>
          <w:szCs w:val="24"/>
        </w:rPr>
        <w:lastRenderedPageBreak/>
        <w:t>would have liked the inclusion of material about the relationship between religion</w:t>
      </w:r>
      <w:r w:rsidR="001F0B4C">
        <w:rPr>
          <w:rFonts w:ascii="Arial" w:hAnsi="Arial" w:cs="Arial"/>
          <w:sz w:val="24"/>
          <w:szCs w:val="24"/>
        </w:rPr>
        <w:t>, ritual</w:t>
      </w:r>
      <w:r w:rsidR="005F0470">
        <w:rPr>
          <w:rFonts w:ascii="Arial" w:hAnsi="Arial" w:cs="Arial"/>
          <w:sz w:val="24"/>
          <w:szCs w:val="24"/>
        </w:rPr>
        <w:t xml:space="preserve"> and politic</w:t>
      </w:r>
      <w:r w:rsidR="001F0B4C">
        <w:rPr>
          <w:rFonts w:ascii="Arial" w:hAnsi="Arial" w:cs="Arial"/>
          <w:sz w:val="24"/>
          <w:szCs w:val="24"/>
        </w:rPr>
        <w:t>al power</w:t>
      </w:r>
      <w:r w:rsidR="005F0470">
        <w:rPr>
          <w:rFonts w:ascii="Arial" w:hAnsi="Arial" w:cs="Arial"/>
          <w:sz w:val="24"/>
          <w:szCs w:val="24"/>
        </w:rPr>
        <w:t xml:space="preserve">, such </w:t>
      </w:r>
      <w:r w:rsidR="002D06AB">
        <w:rPr>
          <w:rFonts w:ascii="Arial" w:hAnsi="Arial" w:cs="Arial"/>
          <w:sz w:val="24"/>
          <w:szCs w:val="24"/>
        </w:rPr>
        <w:t xml:space="preserve">as </w:t>
      </w:r>
      <w:r w:rsidR="005F0470">
        <w:rPr>
          <w:rFonts w:ascii="Arial" w:hAnsi="Arial" w:cs="Arial"/>
          <w:sz w:val="24"/>
          <w:szCs w:val="24"/>
        </w:rPr>
        <w:t xml:space="preserve">the subversive potential of some of these </w:t>
      </w:r>
      <w:r w:rsidR="00E86A71">
        <w:rPr>
          <w:rFonts w:ascii="Arial" w:hAnsi="Arial" w:cs="Arial"/>
          <w:sz w:val="24"/>
          <w:szCs w:val="24"/>
        </w:rPr>
        <w:t>cults</w:t>
      </w:r>
      <w:r w:rsidR="00505805">
        <w:rPr>
          <w:rFonts w:ascii="Arial" w:hAnsi="Arial" w:cs="Arial"/>
          <w:sz w:val="24"/>
          <w:szCs w:val="24"/>
        </w:rPr>
        <w:t xml:space="preserve"> and methods of state control over popular </w:t>
      </w:r>
      <w:r w:rsidR="004259E7">
        <w:rPr>
          <w:rFonts w:ascii="Arial" w:hAnsi="Arial" w:cs="Arial"/>
          <w:sz w:val="24"/>
          <w:szCs w:val="24"/>
        </w:rPr>
        <w:t>religion. There</w:t>
      </w:r>
      <w:r w:rsidR="00E86A71">
        <w:rPr>
          <w:rFonts w:ascii="Arial" w:hAnsi="Arial" w:cs="Arial"/>
          <w:sz w:val="24"/>
          <w:szCs w:val="24"/>
        </w:rPr>
        <w:t xml:space="preserve"> must also have been</w:t>
      </w:r>
      <w:r w:rsidR="005C440B">
        <w:rPr>
          <w:rFonts w:ascii="Arial" w:hAnsi="Arial" w:cs="Arial"/>
          <w:sz w:val="24"/>
          <w:szCs w:val="24"/>
        </w:rPr>
        <w:t xml:space="preserve"> considerable</w:t>
      </w:r>
      <w:r w:rsidR="00E86A71">
        <w:rPr>
          <w:rFonts w:ascii="Arial" w:hAnsi="Arial" w:cs="Arial"/>
          <w:sz w:val="24"/>
          <w:szCs w:val="24"/>
        </w:rPr>
        <w:t xml:space="preserve"> </w:t>
      </w:r>
      <w:r w:rsidR="00DB6D20">
        <w:rPr>
          <w:rFonts w:ascii="Arial" w:hAnsi="Arial" w:cs="Arial"/>
          <w:sz w:val="24"/>
          <w:szCs w:val="24"/>
        </w:rPr>
        <w:t>tension</w:t>
      </w:r>
      <w:r w:rsidR="00E86A71">
        <w:rPr>
          <w:rFonts w:ascii="Arial" w:hAnsi="Arial" w:cs="Arial"/>
          <w:sz w:val="24"/>
          <w:szCs w:val="24"/>
        </w:rPr>
        <w:t xml:space="preserve"> between the emperor’s position as</w:t>
      </w:r>
      <w:r w:rsidR="00653151">
        <w:rPr>
          <w:rFonts w:ascii="Arial" w:hAnsi="Arial" w:cs="Arial"/>
          <w:sz w:val="24"/>
          <w:szCs w:val="24"/>
        </w:rPr>
        <w:t xml:space="preserve"> both deity and absolute ruler</w:t>
      </w:r>
      <w:r w:rsidR="00E86A71">
        <w:rPr>
          <w:rFonts w:ascii="Arial" w:hAnsi="Arial" w:cs="Arial"/>
          <w:sz w:val="24"/>
          <w:szCs w:val="24"/>
        </w:rPr>
        <w:t xml:space="preserve">. </w:t>
      </w:r>
      <w:r w:rsidR="001C7435">
        <w:rPr>
          <w:rFonts w:ascii="Arial" w:hAnsi="Arial" w:cs="Arial"/>
          <w:sz w:val="24"/>
          <w:szCs w:val="24"/>
        </w:rPr>
        <w:t xml:space="preserve">Perhaps the most significant omission </w:t>
      </w:r>
      <w:r w:rsidR="005C440B">
        <w:rPr>
          <w:rFonts w:ascii="Arial" w:hAnsi="Arial" w:cs="Arial"/>
          <w:sz w:val="24"/>
          <w:szCs w:val="24"/>
        </w:rPr>
        <w:t xml:space="preserve">in chapter five </w:t>
      </w:r>
      <w:r w:rsidR="001C7435">
        <w:rPr>
          <w:rFonts w:ascii="Arial" w:hAnsi="Arial" w:cs="Arial"/>
          <w:sz w:val="24"/>
          <w:szCs w:val="24"/>
        </w:rPr>
        <w:t>is any discussion of the ancestral cult per se, although Poo refers to the veneration of ghosts</w:t>
      </w:r>
      <w:r w:rsidR="00266E72">
        <w:rPr>
          <w:rFonts w:ascii="Arial" w:hAnsi="Arial" w:cs="Arial"/>
          <w:sz w:val="24"/>
          <w:szCs w:val="24"/>
        </w:rPr>
        <w:t xml:space="preserve"> and demons that were closely associated with ancestor worship. </w:t>
      </w:r>
      <w:r w:rsidR="00DE34FA">
        <w:rPr>
          <w:rFonts w:ascii="Arial" w:hAnsi="Arial" w:cs="Arial"/>
          <w:sz w:val="24"/>
          <w:szCs w:val="24"/>
        </w:rPr>
        <w:t xml:space="preserve">In addition, although the author notes the absence of priests, </w:t>
      </w:r>
      <w:r w:rsidR="002678F4">
        <w:rPr>
          <w:rFonts w:ascii="Arial" w:hAnsi="Arial" w:cs="Arial"/>
          <w:sz w:val="24"/>
          <w:szCs w:val="24"/>
        </w:rPr>
        <w:t xml:space="preserve">information about </w:t>
      </w:r>
      <w:r w:rsidR="00083C7E">
        <w:rPr>
          <w:rFonts w:ascii="Arial" w:hAnsi="Arial" w:cs="Arial"/>
          <w:sz w:val="24"/>
          <w:szCs w:val="24"/>
        </w:rPr>
        <w:t xml:space="preserve">specialised </w:t>
      </w:r>
      <w:r w:rsidR="002678F4">
        <w:rPr>
          <w:rFonts w:ascii="Arial" w:hAnsi="Arial" w:cs="Arial"/>
          <w:sz w:val="24"/>
          <w:szCs w:val="24"/>
        </w:rPr>
        <w:t>religious practitioners</w:t>
      </w:r>
      <w:r w:rsidR="00083C7E">
        <w:rPr>
          <w:rFonts w:ascii="Arial" w:hAnsi="Arial" w:cs="Arial"/>
          <w:sz w:val="24"/>
          <w:szCs w:val="24"/>
        </w:rPr>
        <w:t xml:space="preserve"> </w:t>
      </w:r>
      <w:r w:rsidR="00B04DA2" w:rsidRPr="00B04DA2">
        <w:rPr>
          <w:rFonts w:ascii="Arial" w:hAnsi="Arial" w:cs="Arial"/>
          <w:sz w:val="24"/>
          <w:szCs w:val="24"/>
        </w:rPr>
        <w:t xml:space="preserve">and how they achieved </w:t>
      </w:r>
      <w:r w:rsidR="00083C7E">
        <w:rPr>
          <w:rFonts w:ascii="Arial" w:hAnsi="Arial" w:cs="Arial"/>
          <w:sz w:val="24"/>
          <w:szCs w:val="24"/>
        </w:rPr>
        <w:t>their</w:t>
      </w:r>
      <w:r w:rsidR="00B04DA2" w:rsidRPr="00B04DA2">
        <w:rPr>
          <w:rFonts w:ascii="Arial" w:hAnsi="Arial" w:cs="Arial"/>
          <w:sz w:val="24"/>
          <w:szCs w:val="24"/>
        </w:rPr>
        <w:t xml:space="preserve"> </w:t>
      </w:r>
      <w:r w:rsidR="00720F65" w:rsidRPr="00B04DA2">
        <w:rPr>
          <w:rFonts w:ascii="Arial" w:hAnsi="Arial" w:cs="Arial"/>
          <w:sz w:val="24"/>
          <w:szCs w:val="24"/>
        </w:rPr>
        <w:t>authority</w:t>
      </w:r>
      <w:r w:rsidR="002678F4" w:rsidRPr="00B04DA2">
        <w:rPr>
          <w:rFonts w:ascii="Arial" w:hAnsi="Arial" w:cs="Arial"/>
          <w:sz w:val="24"/>
          <w:szCs w:val="24"/>
        </w:rPr>
        <w:t xml:space="preserve"> </w:t>
      </w:r>
      <w:r w:rsidR="002C0692" w:rsidRPr="00B04DA2">
        <w:rPr>
          <w:rFonts w:ascii="Arial" w:hAnsi="Arial" w:cs="Arial"/>
          <w:sz w:val="24"/>
          <w:szCs w:val="24"/>
        </w:rPr>
        <w:t>is lacking</w:t>
      </w:r>
      <w:r w:rsidR="00C62C8C">
        <w:rPr>
          <w:rFonts w:ascii="Arial" w:hAnsi="Arial" w:cs="Arial"/>
          <w:sz w:val="24"/>
          <w:szCs w:val="24"/>
        </w:rPr>
        <w:t xml:space="preserve"> altogether</w:t>
      </w:r>
      <w:r w:rsidR="002C0692" w:rsidRPr="00B04DA2">
        <w:rPr>
          <w:rFonts w:ascii="Arial" w:hAnsi="Arial" w:cs="Arial"/>
          <w:sz w:val="24"/>
          <w:szCs w:val="24"/>
        </w:rPr>
        <w:t>.</w:t>
      </w:r>
    </w:p>
    <w:p w:rsidR="00DA55AE" w:rsidRDefault="00CF0965" w:rsidP="00DA55AE">
      <w:pPr>
        <w:spacing w:line="480" w:lineRule="auto"/>
        <w:jc w:val="both"/>
        <w:rPr>
          <w:rFonts w:ascii="Arial" w:hAnsi="Arial" w:cs="Arial"/>
          <w:sz w:val="24"/>
          <w:szCs w:val="24"/>
        </w:rPr>
      </w:pPr>
      <w:r>
        <w:rPr>
          <w:rFonts w:ascii="Arial" w:hAnsi="Arial" w:cs="Arial"/>
          <w:sz w:val="24"/>
          <w:szCs w:val="24"/>
        </w:rPr>
        <w:t xml:space="preserve">In conclusion, Poo deserves much credit for bringing the debate to the fore. In particular, this is a valuable resource for the student new to this field, being </w:t>
      </w:r>
      <w:r w:rsidR="00931C41">
        <w:rPr>
          <w:rFonts w:ascii="Arial" w:hAnsi="Arial" w:cs="Arial"/>
          <w:sz w:val="24"/>
          <w:szCs w:val="24"/>
        </w:rPr>
        <w:t>straightforwardly</w:t>
      </w:r>
      <w:r>
        <w:rPr>
          <w:rFonts w:ascii="Arial" w:hAnsi="Arial" w:cs="Arial"/>
          <w:sz w:val="24"/>
          <w:szCs w:val="24"/>
        </w:rPr>
        <w:t xml:space="preserve"> written. Apart from a distinct lack of clarity in some areas and a few omissions, it is highly recommended.</w:t>
      </w:r>
      <w:r w:rsidR="00DA55AE">
        <w:rPr>
          <w:rFonts w:ascii="Arial" w:hAnsi="Arial" w:cs="Arial"/>
          <w:sz w:val="24"/>
          <w:szCs w:val="24"/>
        </w:rPr>
        <w:t xml:space="preserve">                  (1,255 words)        </w:t>
      </w:r>
    </w:p>
    <w:p w:rsidR="00CF0965" w:rsidRDefault="00CF0965" w:rsidP="00CF0965">
      <w:pPr>
        <w:spacing w:line="480" w:lineRule="auto"/>
        <w:jc w:val="both"/>
        <w:rPr>
          <w:rFonts w:ascii="Arial" w:hAnsi="Arial" w:cs="Arial"/>
          <w:sz w:val="24"/>
          <w:szCs w:val="24"/>
        </w:rPr>
      </w:pPr>
    </w:p>
    <w:p w:rsidR="00DA55AE" w:rsidRDefault="00DA55AE" w:rsidP="00CF0965">
      <w:pPr>
        <w:spacing w:line="480" w:lineRule="auto"/>
        <w:jc w:val="both"/>
        <w:rPr>
          <w:rFonts w:ascii="Arial" w:hAnsi="Arial" w:cs="Arial"/>
          <w:sz w:val="24"/>
          <w:szCs w:val="24"/>
        </w:rPr>
      </w:pPr>
    </w:p>
    <w:p w:rsidR="00CD1564" w:rsidRDefault="00CD1564" w:rsidP="00F541A6">
      <w:pPr>
        <w:spacing w:line="480" w:lineRule="auto"/>
        <w:jc w:val="both"/>
        <w:rPr>
          <w:rFonts w:ascii="Arial" w:hAnsi="Arial" w:cs="Arial"/>
          <w:sz w:val="24"/>
          <w:szCs w:val="24"/>
        </w:rPr>
      </w:pPr>
    </w:p>
    <w:p w:rsidR="00CD2488" w:rsidRDefault="00CD2488" w:rsidP="00F541A6">
      <w:pPr>
        <w:spacing w:line="480" w:lineRule="auto"/>
        <w:jc w:val="both"/>
        <w:rPr>
          <w:rFonts w:ascii="Arial" w:hAnsi="Arial" w:cs="Arial"/>
          <w:sz w:val="24"/>
          <w:szCs w:val="24"/>
        </w:rPr>
      </w:pPr>
    </w:p>
    <w:p w:rsidR="00CD2488" w:rsidRDefault="00CD2488" w:rsidP="00F541A6">
      <w:pPr>
        <w:spacing w:line="480" w:lineRule="auto"/>
        <w:jc w:val="both"/>
        <w:rPr>
          <w:rFonts w:ascii="Arial" w:hAnsi="Arial" w:cs="Arial"/>
          <w:sz w:val="24"/>
          <w:szCs w:val="24"/>
        </w:rPr>
      </w:pPr>
    </w:p>
    <w:p w:rsidR="00CD2488" w:rsidRDefault="00CD2488" w:rsidP="00F541A6">
      <w:pPr>
        <w:spacing w:line="480" w:lineRule="auto"/>
        <w:jc w:val="both"/>
        <w:rPr>
          <w:rFonts w:ascii="Arial" w:hAnsi="Arial" w:cs="Arial"/>
          <w:sz w:val="24"/>
          <w:szCs w:val="24"/>
        </w:rPr>
      </w:pPr>
    </w:p>
    <w:p w:rsidR="00CD2488" w:rsidRDefault="00CD2488" w:rsidP="00F541A6">
      <w:pPr>
        <w:spacing w:line="480" w:lineRule="auto"/>
        <w:jc w:val="both"/>
        <w:rPr>
          <w:rFonts w:ascii="Arial" w:hAnsi="Arial" w:cs="Arial"/>
          <w:sz w:val="24"/>
          <w:szCs w:val="24"/>
        </w:rPr>
      </w:pPr>
    </w:p>
    <w:p w:rsidR="007A62A9" w:rsidRDefault="007A62A9">
      <w:pPr>
        <w:rPr>
          <w:rFonts w:ascii="Arial" w:hAnsi="Arial" w:cs="Arial"/>
          <w:sz w:val="24"/>
          <w:szCs w:val="24"/>
        </w:rPr>
      </w:pPr>
      <w:r>
        <w:rPr>
          <w:rFonts w:ascii="Arial" w:hAnsi="Arial" w:cs="Arial"/>
          <w:sz w:val="24"/>
          <w:szCs w:val="24"/>
        </w:rPr>
        <w:br w:type="page"/>
      </w:r>
    </w:p>
    <w:p w:rsidR="00CD2488" w:rsidRDefault="00CD2488" w:rsidP="00CD2488">
      <w:pPr>
        <w:jc w:val="both"/>
        <w:rPr>
          <w:rFonts w:ascii="Arial" w:hAnsi="Arial" w:cs="Arial"/>
          <w:b/>
          <w:sz w:val="24"/>
          <w:szCs w:val="24"/>
        </w:rPr>
      </w:pPr>
      <w:r w:rsidRPr="009A4CB9">
        <w:rPr>
          <w:rFonts w:ascii="Arial" w:hAnsi="Arial" w:cs="Arial"/>
          <w:b/>
          <w:sz w:val="24"/>
          <w:szCs w:val="24"/>
        </w:rPr>
        <w:lastRenderedPageBreak/>
        <w:t>Bibliography</w:t>
      </w:r>
    </w:p>
    <w:p w:rsidR="00CD2488" w:rsidRDefault="00CD2488" w:rsidP="00CD2488">
      <w:pPr>
        <w:jc w:val="both"/>
        <w:rPr>
          <w:rFonts w:ascii="Arial" w:hAnsi="Arial" w:cs="Arial"/>
          <w:sz w:val="24"/>
          <w:szCs w:val="24"/>
        </w:rPr>
      </w:pPr>
      <w:r>
        <w:rPr>
          <w:rFonts w:ascii="Arial" w:hAnsi="Arial" w:cs="Arial"/>
          <w:sz w:val="24"/>
          <w:szCs w:val="24"/>
        </w:rPr>
        <w:t xml:space="preserve">Brindley, E. 2003. Review. </w:t>
      </w:r>
      <w:r w:rsidRPr="009A4CB9">
        <w:rPr>
          <w:rFonts w:ascii="Arial" w:hAnsi="Arial" w:cs="Arial"/>
          <w:i/>
          <w:sz w:val="24"/>
          <w:szCs w:val="24"/>
        </w:rPr>
        <w:t xml:space="preserve">In Search of Personal Welfare: a view of Ancient Chinese Religion </w:t>
      </w:r>
      <w:r w:rsidRPr="009A4CB9">
        <w:rPr>
          <w:rFonts w:ascii="Arial" w:hAnsi="Arial" w:cs="Arial"/>
          <w:sz w:val="24"/>
          <w:szCs w:val="24"/>
        </w:rPr>
        <w:t>by Mu-chou Poo</w:t>
      </w:r>
      <w:r>
        <w:rPr>
          <w:rFonts w:ascii="Arial" w:hAnsi="Arial" w:cs="Arial"/>
          <w:sz w:val="24"/>
          <w:szCs w:val="24"/>
        </w:rPr>
        <w:t xml:space="preserve"> in </w:t>
      </w:r>
      <w:r>
        <w:rPr>
          <w:rFonts w:ascii="Arial" w:hAnsi="Arial" w:cs="Arial"/>
          <w:i/>
          <w:sz w:val="24"/>
          <w:szCs w:val="24"/>
        </w:rPr>
        <w:t xml:space="preserve">China Review </w:t>
      </w:r>
      <w:r w:rsidRPr="009A4CB9">
        <w:rPr>
          <w:rFonts w:ascii="Arial" w:hAnsi="Arial" w:cs="Arial"/>
          <w:sz w:val="24"/>
          <w:szCs w:val="24"/>
        </w:rPr>
        <w:t>10 (1)</w:t>
      </w:r>
      <w:r>
        <w:rPr>
          <w:rFonts w:ascii="Arial" w:hAnsi="Arial" w:cs="Arial"/>
          <w:sz w:val="24"/>
          <w:szCs w:val="24"/>
        </w:rPr>
        <w:t xml:space="preserve"> pp233-239.</w:t>
      </w:r>
    </w:p>
    <w:p w:rsidR="00CD2488" w:rsidRDefault="00CD2488" w:rsidP="00CD2488">
      <w:pPr>
        <w:jc w:val="both"/>
        <w:rPr>
          <w:rFonts w:ascii="Arial" w:hAnsi="Arial" w:cs="Arial"/>
          <w:sz w:val="24"/>
          <w:szCs w:val="24"/>
        </w:rPr>
      </w:pPr>
      <w:r>
        <w:rPr>
          <w:rFonts w:ascii="Arial" w:hAnsi="Arial" w:cs="Arial"/>
          <w:sz w:val="24"/>
          <w:szCs w:val="24"/>
        </w:rPr>
        <w:t xml:space="preserve">Kern, M. 2000.Review. </w:t>
      </w:r>
      <w:r w:rsidRPr="009A4CB9">
        <w:rPr>
          <w:rFonts w:ascii="Arial" w:hAnsi="Arial" w:cs="Arial"/>
          <w:i/>
          <w:sz w:val="24"/>
          <w:szCs w:val="24"/>
        </w:rPr>
        <w:t xml:space="preserve">In Search of Personal Welfare: a view of Ancient Chinese Religion </w:t>
      </w:r>
      <w:r w:rsidRPr="009A4CB9">
        <w:rPr>
          <w:rFonts w:ascii="Arial" w:hAnsi="Arial" w:cs="Arial"/>
          <w:sz w:val="24"/>
          <w:szCs w:val="24"/>
        </w:rPr>
        <w:t>by Mu-chou Poo</w:t>
      </w:r>
      <w:r>
        <w:rPr>
          <w:rFonts w:ascii="Arial" w:hAnsi="Arial" w:cs="Arial"/>
          <w:sz w:val="24"/>
          <w:szCs w:val="24"/>
        </w:rPr>
        <w:t xml:space="preserve"> in </w:t>
      </w:r>
      <w:r>
        <w:rPr>
          <w:rFonts w:ascii="Arial" w:hAnsi="Arial" w:cs="Arial"/>
          <w:i/>
          <w:sz w:val="24"/>
          <w:szCs w:val="24"/>
        </w:rPr>
        <w:t xml:space="preserve">The Journal of Asian Studies </w:t>
      </w:r>
      <w:r w:rsidRPr="006C169F">
        <w:rPr>
          <w:rFonts w:ascii="Arial" w:hAnsi="Arial" w:cs="Arial"/>
          <w:sz w:val="24"/>
          <w:szCs w:val="24"/>
        </w:rPr>
        <w:t>59 (4) pp 1006-1008.</w:t>
      </w:r>
    </w:p>
    <w:p w:rsidR="00CD2488" w:rsidRDefault="00CD2488" w:rsidP="00CD2488">
      <w:pPr>
        <w:jc w:val="both"/>
        <w:rPr>
          <w:rFonts w:ascii="Arial" w:hAnsi="Arial" w:cs="Arial"/>
          <w:sz w:val="24"/>
          <w:szCs w:val="24"/>
        </w:rPr>
      </w:pPr>
      <w:r>
        <w:rPr>
          <w:rFonts w:ascii="Arial" w:hAnsi="Arial" w:cs="Arial"/>
          <w:sz w:val="24"/>
          <w:szCs w:val="24"/>
        </w:rPr>
        <w:t xml:space="preserve">Kinney, A. B. 2000. Review. </w:t>
      </w:r>
      <w:r w:rsidRPr="009A4CB9">
        <w:rPr>
          <w:rFonts w:ascii="Arial" w:hAnsi="Arial" w:cs="Arial"/>
          <w:i/>
          <w:sz w:val="24"/>
          <w:szCs w:val="24"/>
        </w:rPr>
        <w:t xml:space="preserve">In Search of Personal Welfare: a view of Ancient Chinese Religion </w:t>
      </w:r>
      <w:r w:rsidRPr="009A4CB9">
        <w:rPr>
          <w:rFonts w:ascii="Arial" w:hAnsi="Arial" w:cs="Arial"/>
          <w:sz w:val="24"/>
          <w:szCs w:val="24"/>
        </w:rPr>
        <w:t>by Mu-chou Poo</w:t>
      </w:r>
      <w:r>
        <w:rPr>
          <w:rFonts w:ascii="Arial" w:hAnsi="Arial" w:cs="Arial"/>
          <w:sz w:val="24"/>
          <w:szCs w:val="24"/>
        </w:rPr>
        <w:t xml:space="preserve"> in </w:t>
      </w:r>
      <w:r>
        <w:rPr>
          <w:rFonts w:ascii="Arial" w:hAnsi="Arial" w:cs="Arial"/>
          <w:i/>
          <w:sz w:val="24"/>
          <w:szCs w:val="24"/>
        </w:rPr>
        <w:t>Philosophy East and West</w:t>
      </w:r>
      <w:r>
        <w:rPr>
          <w:rFonts w:ascii="Arial" w:hAnsi="Arial" w:cs="Arial"/>
          <w:sz w:val="24"/>
          <w:szCs w:val="24"/>
        </w:rPr>
        <w:t xml:space="preserve"> 50 (4) pp 627-628.</w:t>
      </w:r>
    </w:p>
    <w:p w:rsidR="00C14966" w:rsidRPr="00C14966" w:rsidRDefault="00C14966" w:rsidP="00CD2488">
      <w:pPr>
        <w:jc w:val="both"/>
        <w:rPr>
          <w:rFonts w:ascii="Arial" w:hAnsi="Arial" w:cs="Arial"/>
          <w:sz w:val="24"/>
          <w:szCs w:val="24"/>
        </w:rPr>
      </w:pPr>
      <w:r>
        <w:rPr>
          <w:rFonts w:ascii="Arial" w:hAnsi="Arial" w:cs="Arial"/>
          <w:sz w:val="24"/>
          <w:szCs w:val="24"/>
        </w:rPr>
        <w:t xml:space="preserve">Lewis M.E.2007. </w:t>
      </w:r>
      <w:r>
        <w:rPr>
          <w:rFonts w:ascii="Arial" w:hAnsi="Arial" w:cs="Arial"/>
          <w:i/>
          <w:sz w:val="24"/>
          <w:szCs w:val="24"/>
        </w:rPr>
        <w:t>The Early Chinese Empires: Qin and Han,</w:t>
      </w:r>
      <w:r>
        <w:rPr>
          <w:rFonts w:ascii="Arial" w:hAnsi="Arial" w:cs="Arial"/>
          <w:sz w:val="24"/>
          <w:szCs w:val="24"/>
        </w:rPr>
        <w:t xml:space="preserve"> Cambridge, Mass. and London: Harvard University Press.</w:t>
      </w:r>
    </w:p>
    <w:p w:rsidR="00CD2488" w:rsidRDefault="00CD2488" w:rsidP="00CD2488">
      <w:pPr>
        <w:jc w:val="both"/>
        <w:rPr>
          <w:rFonts w:ascii="Arial" w:hAnsi="Arial" w:cs="Arial"/>
          <w:sz w:val="24"/>
          <w:szCs w:val="24"/>
        </w:rPr>
      </w:pPr>
      <w:r>
        <w:rPr>
          <w:rFonts w:ascii="Arial" w:hAnsi="Arial" w:cs="Arial"/>
          <w:sz w:val="24"/>
          <w:szCs w:val="24"/>
        </w:rPr>
        <w:t xml:space="preserve">Von Falkenhausen, L. 1999. Review. </w:t>
      </w:r>
      <w:r w:rsidRPr="009A4CB9">
        <w:rPr>
          <w:rFonts w:ascii="Arial" w:hAnsi="Arial" w:cs="Arial"/>
          <w:i/>
          <w:sz w:val="24"/>
          <w:szCs w:val="24"/>
        </w:rPr>
        <w:t xml:space="preserve">In Search of Personal Welfare: a view of Ancient Chinese Religion </w:t>
      </w:r>
      <w:r w:rsidRPr="009A4CB9">
        <w:rPr>
          <w:rFonts w:ascii="Arial" w:hAnsi="Arial" w:cs="Arial"/>
          <w:sz w:val="24"/>
          <w:szCs w:val="24"/>
        </w:rPr>
        <w:t>by Mu-chou Poo</w:t>
      </w:r>
      <w:r>
        <w:rPr>
          <w:rFonts w:ascii="Arial" w:hAnsi="Arial" w:cs="Arial"/>
          <w:sz w:val="24"/>
          <w:szCs w:val="24"/>
        </w:rPr>
        <w:t xml:space="preserve"> in </w:t>
      </w:r>
      <w:r>
        <w:rPr>
          <w:rFonts w:ascii="Arial" w:hAnsi="Arial" w:cs="Arial"/>
          <w:i/>
          <w:sz w:val="24"/>
          <w:szCs w:val="24"/>
        </w:rPr>
        <w:t xml:space="preserve">Harvard Journal of Asiatic Studies </w:t>
      </w:r>
      <w:r>
        <w:rPr>
          <w:rFonts w:ascii="Arial" w:hAnsi="Arial" w:cs="Arial"/>
          <w:sz w:val="24"/>
          <w:szCs w:val="24"/>
        </w:rPr>
        <w:t>59 (2) pp 598-613.</w:t>
      </w:r>
    </w:p>
    <w:p w:rsidR="00CD2488" w:rsidRPr="00DB2D7C" w:rsidRDefault="00CD2488" w:rsidP="00CD2488">
      <w:pPr>
        <w:jc w:val="both"/>
        <w:rPr>
          <w:rFonts w:ascii="Arial" w:hAnsi="Arial" w:cs="Arial"/>
          <w:sz w:val="24"/>
          <w:szCs w:val="24"/>
        </w:rPr>
      </w:pPr>
      <w:r>
        <w:rPr>
          <w:rFonts w:ascii="Arial" w:hAnsi="Arial" w:cs="Arial"/>
          <w:sz w:val="24"/>
          <w:szCs w:val="24"/>
        </w:rPr>
        <w:t xml:space="preserve">Poo, Mu-chou. 1998. </w:t>
      </w:r>
      <w:r w:rsidRPr="009A4CB9">
        <w:rPr>
          <w:rFonts w:ascii="Arial" w:hAnsi="Arial" w:cs="Arial"/>
          <w:i/>
          <w:sz w:val="24"/>
          <w:szCs w:val="24"/>
        </w:rPr>
        <w:t>In Search of Personal Welfare: a view of Ancient Chinese Religion</w:t>
      </w:r>
      <w:r>
        <w:rPr>
          <w:rFonts w:ascii="Arial" w:hAnsi="Arial" w:cs="Arial"/>
          <w:i/>
          <w:sz w:val="24"/>
          <w:szCs w:val="24"/>
        </w:rPr>
        <w:t xml:space="preserve">, </w:t>
      </w:r>
      <w:r w:rsidRPr="00DB2D7C">
        <w:rPr>
          <w:rFonts w:ascii="Arial" w:hAnsi="Arial" w:cs="Arial"/>
          <w:sz w:val="24"/>
          <w:szCs w:val="24"/>
        </w:rPr>
        <w:t xml:space="preserve">New York:  </w:t>
      </w:r>
      <w:r>
        <w:rPr>
          <w:rFonts w:ascii="Arial" w:hAnsi="Arial" w:cs="Arial"/>
          <w:sz w:val="24"/>
          <w:szCs w:val="24"/>
        </w:rPr>
        <w:t>State University of New York Press.</w:t>
      </w:r>
    </w:p>
    <w:p w:rsidR="00CF0965" w:rsidRDefault="00CF0965" w:rsidP="00F541A6">
      <w:pPr>
        <w:spacing w:line="480" w:lineRule="auto"/>
        <w:jc w:val="both"/>
        <w:rPr>
          <w:rFonts w:ascii="Arial" w:hAnsi="Arial" w:cs="Arial"/>
          <w:sz w:val="24"/>
          <w:szCs w:val="24"/>
        </w:rPr>
      </w:pPr>
    </w:p>
    <w:p w:rsidR="00CF0965" w:rsidRDefault="00CF0965" w:rsidP="00F541A6">
      <w:pPr>
        <w:spacing w:line="480" w:lineRule="auto"/>
        <w:jc w:val="both"/>
        <w:rPr>
          <w:rFonts w:ascii="Arial" w:hAnsi="Arial" w:cs="Arial"/>
          <w:sz w:val="24"/>
          <w:szCs w:val="24"/>
        </w:rPr>
      </w:pPr>
    </w:p>
    <w:sectPr w:rsidR="00CF0965" w:rsidSect="00BB5A96">
      <w:footerReference w:type="default" r:id="rId8"/>
      <w:pgSz w:w="11906" w:h="16838"/>
      <w:pgMar w:top="1134"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1879" w:rsidRDefault="00AA1879" w:rsidP="003E7DF9">
      <w:pPr>
        <w:spacing w:after="0" w:line="240" w:lineRule="auto"/>
      </w:pPr>
      <w:r>
        <w:separator/>
      </w:r>
    </w:p>
  </w:endnote>
  <w:endnote w:type="continuationSeparator" w:id="0">
    <w:p w:rsidR="00AA1879" w:rsidRDefault="00AA1879" w:rsidP="003E7D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707454"/>
      <w:docPartObj>
        <w:docPartGallery w:val="Page Numbers (Bottom of Page)"/>
        <w:docPartUnique/>
      </w:docPartObj>
    </w:sdtPr>
    <w:sdtContent>
      <w:p w:rsidR="006037DE" w:rsidRDefault="001A712C">
        <w:pPr>
          <w:pStyle w:val="Footer"/>
          <w:jc w:val="right"/>
        </w:pPr>
        <w:fldSimple w:instr=" PAGE   \* MERGEFORMAT ">
          <w:r w:rsidR="001060A8">
            <w:rPr>
              <w:noProof/>
            </w:rPr>
            <w:t>9</w:t>
          </w:r>
        </w:fldSimple>
      </w:p>
    </w:sdtContent>
  </w:sdt>
  <w:p w:rsidR="006037DE" w:rsidRDefault="006037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1879" w:rsidRDefault="00AA1879" w:rsidP="003E7DF9">
      <w:pPr>
        <w:spacing w:after="0" w:line="240" w:lineRule="auto"/>
      </w:pPr>
      <w:r>
        <w:separator/>
      </w:r>
    </w:p>
  </w:footnote>
  <w:footnote w:type="continuationSeparator" w:id="0">
    <w:p w:rsidR="00AA1879" w:rsidRDefault="00AA1879" w:rsidP="003E7DF9">
      <w:pPr>
        <w:spacing w:after="0" w:line="240" w:lineRule="auto"/>
      </w:pPr>
      <w:r>
        <w:continuationSeparator/>
      </w:r>
    </w:p>
  </w:footnote>
  <w:footnote w:id="1">
    <w:p w:rsidR="003E7DF9" w:rsidRDefault="003E7DF9">
      <w:pPr>
        <w:pStyle w:val="FootnoteText"/>
      </w:pPr>
      <w:r>
        <w:rPr>
          <w:rStyle w:val="FootnoteReference"/>
        </w:rPr>
        <w:footnoteRef/>
      </w:r>
      <w:r>
        <w:t xml:space="preserve"> Kinney 2000: 628.</w:t>
      </w:r>
    </w:p>
  </w:footnote>
  <w:footnote w:id="2">
    <w:p w:rsidR="00437773" w:rsidRDefault="00437773">
      <w:pPr>
        <w:pStyle w:val="FootnoteText"/>
      </w:pPr>
      <w:r>
        <w:rPr>
          <w:rStyle w:val="FootnoteReference"/>
        </w:rPr>
        <w:footnoteRef/>
      </w:r>
      <w:r>
        <w:t xml:space="preserve"> Poo 1998: 105-106.</w:t>
      </w:r>
    </w:p>
  </w:footnote>
  <w:footnote w:id="3">
    <w:p w:rsidR="00DE688C" w:rsidRDefault="00DE688C">
      <w:pPr>
        <w:pStyle w:val="FootnoteText"/>
      </w:pPr>
      <w:r>
        <w:rPr>
          <w:rStyle w:val="FootnoteReference"/>
        </w:rPr>
        <w:footnoteRef/>
      </w:r>
      <w:r>
        <w:t xml:space="preserve"> Poo 1998: 108.</w:t>
      </w:r>
    </w:p>
  </w:footnote>
  <w:footnote w:id="4">
    <w:p w:rsidR="006C5CC4" w:rsidRDefault="006C5CC4">
      <w:pPr>
        <w:pStyle w:val="FootnoteText"/>
      </w:pPr>
      <w:r>
        <w:rPr>
          <w:rStyle w:val="FootnoteReference"/>
        </w:rPr>
        <w:footnoteRef/>
      </w:r>
      <w:r>
        <w:t xml:space="preserve"> Poo 1998: 110.</w:t>
      </w:r>
    </w:p>
  </w:footnote>
  <w:footnote w:id="5">
    <w:p w:rsidR="00711A71" w:rsidRDefault="00711A71">
      <w:pPr>
        <w:pStyle w:val="FootnoteText"/>
      </w:pPr>
      <w:r>
        <w:rPr>
          <w:rStyle w:val="FootnoteReference"/>
        </w:rPr>
        <w:footnoteRef/>
      </w:r>
      <w:r>
        <w:t xml:space="preserve"> Poo 1998: 112.</w:t>
      </w:r>
    </w:p>
  </w:footnote>
  <w:footnote w:id="6">
    <w:p w:rsidR="005B7F44" w:rsidRDefault="005B7F44">
      <w:pPr>
        <w:pStyle w:val="FootnoteText"/>
      </w:pPr>
      <w:r>
        <w:rPr>
          <w:rStyle w:val="FootnoteReference"/>
        </w:rPr>
        <w:footnoteRef/>
      </w:r>
      <w:r>
        <w:t xml:space="preserve"> Poo 1998: 113.</w:t>
      </w:r>
    </w:p>
  </w:footnote>
  <w:footnote w:id="7">
    <w:p w:rsidR="003210B4" w:rsidRDefault="003210B4">
      <w:pPr>
        <w:pStyle w:val="FootnoteText"/>
      </w:pPr>
      <w:r>
        <w:rPr>
          <w:rStyle w:val="FootnoteReference"/>
        </w:rPr>
        <w:footnoteRef/>
      </w:r>
      <w:r>
        <w:t xml:space="preserve"> Poo 1998: 121.</w:t>
      </w:r>
    </w:p>
  </w:footnote>
  <w:footnote w:id="8">
    <w:p w:rsidR="003B0A37" w:rsidRDefault="003B0A37">
      <w:pPr>
        <w:pStyle w:val="FootnoteText"/>
      </w:pPr>
      <w:r>
        <w:rPr>
          <w:rStyle w:val="FootnoteReference"/>
        </w:rPr>
        <w:footnoteRef/>
      </w:r>
      <w:r>
        <w:t xml:space="preserve"> Kinney 2000: 628.</w:t>
      </w:r>
    </w:p>
  </w:footnote>
  <w:footnote w:id="9">
    <w:p w:rsidR="00834014" w:rsidRDefault="00834014">
      <w:pPr>
        <w:pStyle w:val="FootnoteText"/>
      </w:pPr>
      <w:r>
        <w:rPr>
          <w:rStyle w:val="FootnoteReference"/>
        </w:rPr>
        <w:footnoteRef/>
      </w:r>
      <w:r w:rsidR="00717EDB">
        <w:t xml:space="preserve"> </w:t>
      </w:r>
      <w:proofErr w:type="gramStart"/>
      <w:r w:rsidR="00717EDB">
        <w:t>v</w:t>
      </w:r>
      <w:r>
        <w:t>on</w:t>
      </w:r>
      <w:proofErr w:type="gramEnd"/>
      <w:r>
        <w:t xml:space="preserve"> Falkenhausen 1999: 600.</w:t>
      </w:r>
    </w:p>
  </w:footnote>
  <w:footnote w:id="10">
    <w:p w:rsidR="00EC3533" w:rsidRDefault="00EC3533">
      <w:pPr>
        <w:pStyle w:val="FootnoteText"/>
      </w:pPr>
      <w:r>
        <w:rPr>
          <w:rStyle w:val="FootnoteReference"/>
        </w:rPr>
        <w:footnoteRef/>
      </w:r>
      <w:r>
        <w:t xml:space="preserve"> Brindley 2003: 235.</w:t>
      </w:r>
    </w:p>
  </w:footnote>
  <w:footnote w:id="11">
    <w:p w:rsidR="009D3AC1" w:rsidRDefault="009D3AC1">
      <w:pPr>
        <w:pStyle w:val="FootnoteText"/>
      </w:pPr>
      <w:r>
        <w:rPr>
          <w:rStyle w:val="FootnoteReference"/>
        </w:rPr>
        <w:footnoteRef/>
      </w:r>
      <w:r w:rsidR="00717EDB">
        <w:t xml:space="preserve"> v</w:t>
      </w:r>
      <w:r w:rsidR="000F2045">
        <w:t xml:space="preserve">on </w:t>
      </w:r>
      <w:r>
        <w:t>Falkenhausen 1999:</w:t>
      </w:r>
      <w:r w:rsidR="00717EDB">
        <w:t xml:space="preserve"> </w:t>
      </w:r>
      <w:r>
        <w:t>601.</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A3915"/>
    <w:rsid w:val="00001DE7"/>
    <w:rsid w:val="00033D46"/>
    <w:rsid w:val="00050545"/>
    <w:rsid w:val="00062CC7"/>
    <w:rsid w:val="0007458B"/>
    <w:rsid w:val="00083C7E"/>
    <w:rsid w:val="00085230"/>
    <w:rsid w:val="000A08EC"/>
    <w:rsid w:val="000A2688"/>
    <w:rsid w:val="000B22F9"/>
    <w:rsid w:val="000B3449"/>
    <w:rsid w:val="000D11BE"/>
    <w:rsid w:val="000D1C16"/>
    <w:rsid w:val="000D60F4"/>
    <w:rsid w:val="000E52DD"/>
    <w:rsid w:val="000F2045"/>
    <w:rsid w:val="001060A8"/>
    <w:rsid w:val="0013793B"/>
    <w:rsid w:val="00137F49"/>
    <w:rsid w:val="00146608"/>
    <w:rsid w:val="00156EBF"/>
    <w:rsid w:val="00187320"/>
    <w:rsid w:val="0019749B"/>
    <w:rsid w:val="001A516F"/>
    <w:rsid w:val="001A712C"/>
    <w:rsid w:val="001C4E21"/>
    <w:rsid w:val="001C7435"/>
    <w:rsid w:val="001C7F54"/>
    <w:rsid w:val="001F0B4C"/>
    <w:rsid w:val="002213FE"/>
    <w:rsid w:val="00227D47"/>
    <w:rsid w:val="0023568D"/>
    <w:rsid w:val="00240E90"/>
    <w:rsid w:val="0025465B"/>
    <w:rsid w:val="00266E72"/>
    <w:rsid w:val="002678F4"/>
    <w:rsid w:val="002B6B40"/>
    <w:rsid w:val="002C0692"/>
    <w:rsid w:val="002D06AB"/>
    <w:rsid w:val="002F4C84"/>
    <w:rsid w:val="003210B4"/>
    <w:rsid w:val="0033375D"/>
    <w:rsid w:val="003447D4"/>
    <w:rsid w:val="0035194C"/>
    <w:rsid w:val="00351CF5"/>
    <w:rsid w:val="00355189"/>
    <w:rsid w:val="00376897"/>
    <w:rsid w:val="003B0A37"/>
    <w:rsid w:val="003E7DF9"/>
    <w:rsid w:val="003F1632"/>
    <w:rsid w:val="003F7D57"/>
    <w:rsid w:val="00404BBF"/>
    <w:rsid w:val="0040553F"/>
    <w:rsid w:val="00417503"/>
    <w:rsid w:val="004259E7"/>
    <w:rsid w:val="00437773"/>
    <w:rsid w:val="00444D98"/>
    <w:rsid w:val="004478E9"/>
    <w:rsid w:val="00451EA9"/>
    <w:rsid w:val="00475FC4"/>
    <w:rsid w:val="004831A3"/>
    <w:rsid w:val="004B2B39"/>
    <w:rsid w:val="004C3321"/>
    <w:rsid w:val="004C678E"/>
    <w:rsid w:val="004E0A62"/>
    <w:rsid w:val="004E0B5C"/>
    <w:rsid w:val="005027AE"/>
    <w:rsid w:val="00505805"/>
    <w:rsid w:val="00513714"/>
    <w:rsid w:val="0051691F"/>
    <w:rsid w:val="005422F2"/>
    <w:rsid w:val="005448C4"/>
    <w:rsid w:val="00557F13"/>
    <w:rsid w:val="00566B93"/>
    <w:rsid w:val="0057009F"/>
    <w:rsid w:val="00594FD1"/>
    <w:rsid w:val="005B1F67"/>
    <w:rsid w:val="005B7F44"/>
    <w:rsid w:val="005C440B"/>
    <w:rsid w:val="005C4EBA"/>
    <w:rsid w:val="005D2C1F"/>
    <w:rsid w:val="005D4956"/>
    <w:rsid w:val="005F0470"/>
    <w:rsid w:val="00600A4F"/>
    <w:rsid w:val="006037DE"/>
    <w:rsid w:val="00647462"/>
    <w:rsid w:val="00653151"/>
    <w:rsid w:val="00687EA4"/>
    <w:rsid w:val="006943BF"/>
    <w:rsid w:val="00694431"/>
    <w:rsid w:val="006C2288"/>
    <w:rsid w:val="006C5CC4"/>
    <w:rsid w:val="006E460F"/>
    <w:rsid w:val="006F6D1D"/>
    <w:rsid w:val="0070007E"/>
    <w:rsid w:val="0070405F"/>
    <w:rsid w:val="00711A71"/>
    <w:rsid w:val="00717EDB"/>
    <w:rsid w:val="00720F65"/>
    <w:rsid w:val="00732909"/>
    <w:rsid w:val="00735E40"/>
    <w:rsid w:val="00761F0A"/>
    <w:rsid w:val="00774A12"/>
    <w:rsid w:val="00797E1B"/>
    <w:rsid w:val="007A5614"/>
    <w:rsid w:val="007A62A9"/>
    <w:rsid w:val="007A6B7B"/>
    <w:rsid w:val="007B00CB"/>
    <w:rsid w:val="007B53B1"/>
    <w:rsid w:val="007D20E4"/>
    <w:rsid w:val="007F733C"/>
    <w:rsid w:val="00805145"/>
    <w:rsid w:val="00833042"/>
    <w:rsid w:val="00834014"/>
    <w:rsid w:val="008400F9"/>
    <w:rsid w:val="00843771"/>
    <w:rsid w:val="00883EDE"/>
    <w:rsid w:val="008843E9"/>
    <w:rsid w:val="0088566A"/>
    <w:rsid w:val="008B3EDF"/>
    <w:rsid w:val="008D7E29"/>
    <w:rsid w:val="008E579C"/>
    <w:rsid w:val="009103C4"/>
    <w:rsid w:val="00921B38"/>
    <w:rsid w:val="00931C41"/>
    <w:rsid w:val="009628A4"/>
    <w:rsid w:val="0097746E"/>
    <w:rsid w:val="0099028D"/>
    <w:rsid w:val="00996B0D"/>
    <w:rsid w:val="009B0F04"/>
    <w:rsid w:val="009B6481"/>
    <w:rsid w:val="009C6493"/>
    <w:rsid w:val="009C7A78"/>
    <w:rsid w:val="009D3AC1"/>
    <w:rsid w:val="009D3B6F"/>
    <w:rsid w:val="00A055C5"/>
    <w:rsid w:val="00A30D6C"/>
    <w:rsid w:val="00A72E64"/>
    <w:rsid w:val="00A74C92"/>
    <w:rsid w:val="00AA1879"/>
    <w:rsid w:val="00AA4723"/>
    <w:rsid w:val="00AB396E"/>
    <w:rsid w:val="00AF00F1"/>
    <w:rsid w:val="00AF43ED"/>
    <w:rsid w:val="00B04219"/>
    <w:rsid w:val="00B04DA2"/>
    <w:rsid w:val="00B05D78"/>
    <w:rsid w:val="00B468FB"/>
    <w:rsid w:val="00B607BA"/>
    <w:rsid w:val="00B66AB4"/>
    <w:rsid w:val="00B9779E"/>
    <w:rsid w:val="00BB5A96"/>
    <w:rsid w:val="00BB7D4B"/>
    <w:rsid w:val="00BE1421"/>
    <w:rsid w:val="00BE7288"/>
    <w:rsid w:val="00BF5184"/>
    <w:rsid w:val="00BF5E73"/>
    <w:rsid w:val="00C06D51"/>
    <w:rsid w:val="00C14966"/>
    <w:rsid w:val="00C23EE8"/>
    <w:rsid w:val="00C279BD"/>
    <w:rsid w:val="00C62C8C"/>
    <w:rsid w:val="00C6479B"/>
    <w:rsid w:val="00C95666"/>
    <w:rsid w:val="00CA0A95"/>
    <w:rsid w:val="00CA0CDE"/>
    <w:rsid w:val="00CC2F30"/>
    <w:rsid w:val="00CD1564"/>
    <w:rsid w:val="00CD2488"/>
    <w:rsid w:val="00CD274D"/>
    <w:rsid w:val="00CF0965"/>
    <w:rsid w:val="00D01538"/>
    <w:rsid w:val="00D10913"/>
    <w:rsid w:val="00D16A47"/>
    <w:rsid w:val="00D34E8C"/>
    <w:rsid w:val="00D4087C"/>
    <w:rsid w:val="00D43319"/>
    <w:rsid w:val="00D43ECE"/>
    <w:rsid w:val="00D56EF0"/>
    <w:rsid w:val="00D5722C"/>
    <w:rsid w:val="00D577C3"/>
    <w:rsid w:val="00D841D9"/>
    <w:rsid w:val="00D859B2"/>
    <w:rsid w:val="00DA55AE"/>
    <w:rsid w:val="00DB6D20"/>
    <w:rsid w:val="00DE34FA"/>
    <w:rsid w:val="00DE688C"/>
    <w:rsid w:val="00E16E43"/>
    <w:rsid w:val="00E269D5"/>
    <w:rsid w:val="00E311FD"/>
    <w:rsid w:val="00E86A71"/>
    <w:rsid w:val="00E94ECB"/>
    <w:rsid w:val="00E9662D"/>
    <w:rsid w:val="00EA17A8"/>
    <w:rsid w:val="00EA3915"/>
    <w:rsid w:val="00EA74F5"/>
    <w:rsid w:val="00EA775D"/>
    <w:rsid w:val="00EC27ED"/>
    <w:rsid w:val="00EC3533"/>
    <w:rsid w:val="00ED229A"/>
    <w:rsid w:val="00EE7B0C"/>
    <w:rsid w:val="00F01D25"/>
    <w:rsid w:val="00F01ED1"/>
    <w:rsid w:val="00F248F7"/>
    <w:rsid w:val="00F24EA9"/>
    <w:rsid w:val="00F50DDB"/>
    <w:rsid w:val="00F541A6"/>
    <w:rsid w:val="00FB5139"/>
    <w:rsid w:val="00FC166F"/>
    <w:rsid w:val="00FC475C"/>
    <w:rsid w:val="00FC6289"/>
    <w:rsid w:val="00FE0D5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D46"/>
  </w:style>
  <w:style w:type="paragraph" w:styleId="Heading3">
    <w:name w:val="heading 3"/>
    <w:basedOn w:val="Normal"/>
    <w:link w:val="Heading3Char"/>
    <w:qFormat/>
    <w:rsid w:val="006F6D1D"/>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E7DF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7DF9"/>
    <w:rPr>
      <w:sz w:val="20"/>
      <w:szCs w:val="20"/>
    </w:rPr>
  </w:style>
  <w:style w:type="character" w:styleId="FootnoteReference">
    <w:name w:val="footnote reference"/>
    <w:basedOn w:val="DefaultParagraphFont"/>
    <w:uiPriority w:val="99"/>
    <w:semiHidden/>
    <w:unhideWhenUsed/>
    <w:rsid w:val="003E7DF9"/>
    <w:rPr>
      <w:vertAlign w:val="superscript"/>
    </w:rPr>
  </w:style>
  <w:style w:type="paragraph" w:styleId="Header">
    <w:name w:val="header"/>
    <w:basedOn w:val="Normal"/>
    <w:link w:val="HeaderChar"/>
    <w:uiPriority w:val="99"/>
    <w:semiHidden/>
    <w:unhideWhenUsed/>
    <w:rsid w:val="006037D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037DE"/>
  </w:style>
  <w:style w:type="paragraph" w:styleId="Footer">
    <w:name w:val="footer"/>
    <w:basedOn w:val="Normal"/>
    <w:link w:val="FooterChar"/>
    <w:uiPriority w:val="99"/>
    <w:unhideWhenUsed/>
    <w:rsid w:val="006037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7DE"/>
  </w:style>
  <w:style w:type="character" w:customStyle="1" w:styleId="Heading3Char">
    <w:name w:val="Heading 3 Char"/>
    <w:basedOn w:val="DefaultParagraphFont"/>
    <w:link w:val="Heading3"/>
    <w:rsid w:val="006F6D1D"/>
    <w:rPr>
      <w:rFonts w:ascii="Tahoma" w:eastAsia="SimSun" w:hAnsi="Tahoma" w:cs="Tahoma"/>
      <w:b/>
      <w:bCs/>
      <w:sz w:val="20"/>
      <w:szCs w:val="20"/>
      <w:lang w:eastAsia="zh-CN"/>
    </w:rPr>
  </w:style>
  <w:style w:type="paragraph" w:styleId="NormalWeb">
    <w:name w:val="Normal (Web)"/>
    <w:basedOn w:val="Normal"/>
    <w:rsid w:val="006F6D1D"/>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6F6D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D1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DC6E9A-BC01-486B-A410-28DEF28E0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1557</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7</cp:revision>
  <cp:lastPrinted>2019-12-31T10:59:00Z</cp:lastPrinted>
  <dcterms:created xsi:type="dcterms:W3CDTF">2020-01-22T09:44:00Z</dcterms:created>
  <dcterms:modified xsi:type="dcterms:W3CDTF">2020-01-22T12:21:00Z</dcterms:modified>
</cp:coreProperties>
</file>