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5F32384" w:rsidR="7908378C" w:rsidRDefault="7908378C" w:rsidP="33572C6E">
            <w:pPr>
              <w:ind w:right="237"/>
              <w:rPr>
                <w:b/>
                <w:bCs/>
                <w:color w:val="auto"/>
                <w:sz w:val="32"/>
                <w:szCs w:val="32"/>
              </w:rPr>
            </w:pPr>
            <w:r w:rsidRPr="33572C6E">
              <w:rPr>
                <w:b/>
                <w:bCs/>
                <w:color w:val="auto"/>
                <w:sz w:val="32"/>
                <w:szCs w:val="32"/>
              </w:rPr>
              <w:t xml:space="preserve">Learner name: </w:t>
            </w:r>
            <w:r w:rsidR="00134708">
              <w:rPr>
                <w:b/>
                <w:bCs/>
                <w:color w:val="auto"/>
                <w:sz w:val="32"/>
                <w:szCs w:val="32"/>
              </w:rPr>
              <w:t>Natasha OWEN (nee WILLS)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3BF0DFA" w:rsidR="7908378C" w:rsidRDefault="00223C44" w:rsidP="33572C6E">
            <w:pPr>
              <w:ind w:right="237"/>
              <w:rPr>
                <w:b/>
                <w:bCs/>
                <w:color w:val="auto"/>
                <w:sz w:val="32"/>
                <w:szCs w:val="32"/>
              </w:rPr>
            </w:pPr>
            <w:r>
              <w:rPr>
                <w:b/>
                <w:bCs/>
                <w:color w:val="auto"/>
                <w:sz w:val="32"/>
                <w:szCs w:val="32"/>
              </w:rPr>
              <w:t>21321</w:t>
            </w:r>
            <w:r w:rsidR="00ED051A">
              <w:rPr>
                <w:b/>
                <w:bCs/>
                <w:color w:val="auto"/>
                <w:sz w:val="32"/>
                <w:szCs w:val="32"/>
              </w:rPr>
              <w:t>52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9085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39085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39085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390857">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39085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39085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39085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39085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ED051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39085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39085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39085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39085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9085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39085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39085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39085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39085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B6508F1" w14:textId="77777777" w:rsidR="00E45D58" w:rsidRDefault="00E45D58" w:rsidP="00685423">
      <w:pPr>
        <w:jc w:val="both"/>
        <w:rPr>
          <w:sz w:val="24"/>
          <w:szCs w:val="24"/>
        </w:rPr>
      </w:pPr>
      <w:r>
        <w:rPr>
          <w:sz w:val="24"/>
          <w:szCs w:val="24"/>
        </w:rPr>
        <w:t>In this essay I will discuss</w:t>
      </w:r>
      <w:r w:rsidRPr="00E9538F">
        <w:rPr>
          <w:sz w:val="24"/>
          <w:szCs w:val="24"/>
        </w:rPr>
        <w:t xml:space="preserve"> an incident of assault on a minor in a school and the different agencies that helped with the investigation and supported the victim. I will also be discussing the social and legislative contexts that formed the basis of this investigation. </w:t>
      </w:r>
    </w:p>
    <w:p w14:paraId="6D9BDBEA" w14:textId="77777777" w:rsidR="00E45D58" w:rsidRDefault="00E45D58" w:rsidP="00685423">
      <w:pPr>
        <w:jc w:val="both"/>
        <w:rPr>
          <w:sz w:val="24"/>
          <w:szCs w:val="24"/>
        </w:rPr>
      </w:pPr>
    </w:p>
    <w:p w14:paraId="3E14B73B" w14:textId="77777777" w:rsidR="00E45D58" w:rsidRDefault="00E45D58" w:rsidP="00685423">
      <w:pPr>
        <w:jc w:val="both"/>
        <w:rPr>
          <w:sz w:val="24"/>
          <w:szCs w:val="24"/>
        </w:rPr>
      </w:pPr>
      <w:r>
        <w:rPr>
          <w:sz w:val="24"/>
          <w:szCs w:val="24"/>
        </w:rPr>
        <w:t xml:space="preserve">This was an incident where the parent of a child has phoned Police to report that their child had been badly assaulted whilst at school. I was dispatched to the home address of this family to speak with the child in company of their parents. The child had said that whilst they were at their secondary school they were approached by another pupil, cornered by them and this other pupil then repeatedly punched and kicked them. There were a crowd of other pupils around who were all shouting things and someone who had filmed the whole incident. The victim did not fight back and just crouched down whilst covering their head with their arms. The offender eventually walked off and the victim managed to find the safety of a teacher’s office. The teacher then phoned their parents who came to collect the victim from school and take them home. </w:t>
      </w:r>
    </w:p>
    <w:p w14:paraId="1B051EFD" w14:textId="77777777" w:rsidR="00E45D58" w:rsidRDefault="00E45D58" w:rsidP="00685423">
      <w:pPr>
        <w:jc w:val="both"/>
        <w:rPr>
          <w:sz w:val="24"/>
          <w:szCs w:val="24"/>
        </w:rPr>
      </w:pPr>
    </w:p>
    <w:p w14:paraId="3BC61652" w14:textId="77777777" w:rsidR="00E45D58" w:rsidRDefault="00E45D58" w:rsidP="00685423">
      <w:pPr>
        <w:jc w:val="both"/>
        <w:rPr>
          <w:sz w:val="24"/>
          <w:szCs w:val="24"/>
        </w:rPr>
      </w:pPr>
      <w:r>
        <w:rPr>
          <w:sz w:val="24"/>
          <w:szCs w:val="24"/>
        </w:rPr>
        <w:t xml:space="preserve">A Witness Interview Planning Booklet (WIPB) was completed by myself in order to assess the child’s level of understanding and their vulnerabilities. A WIPB is a series of questions asked to a vulnerable person, including minors and those suffering from mental/learning disabilities. It also asks the person to provide a very basic first account of what has happened. As a result of this assessment, the decision was made to take a statement from them as it was felt that they had the capacity to understand what this meant and they were able to provide a good level of evidence and information as to </w:t>
      </w:r>
      <w:r>
        <w:rPr>
          <w:sz w:val="24"/>
          <w:szCs w:val="24"/>
        </w:rPr>
        <w:lastRenderedPageBreak/>
        <w:t xml:space="preserve">what had happened. Pictures of the victim injuries were also taken and uploaded to our evidence system. The offender was identified and came to the Police station for a voluntary attendance interview in company with an appropriate adult (as they were also a minor) and was then referred onto the Youth Offending Service (YOS). In the immediate aftermath of this incident and throughout this investigation the victim and offender had involvement with a number of different persons and agencies including teachers at the school, the pastoral care team, Child and Adult Mental Health Services (CAMHS), YOS and social services. </w:t>
      </w:r>
    </w:p>
    <w:p w14:paraId="648C09DF" w14:textId="77777777" w:rsidR="00E45D58" w:rsidRDefault="00E45D58" w:rsidP="00685423">
      <w:pPr>
        <w:jc w:val="both"/>
        <w:rPr>
          <w:sz w:val="24"/>
          <w:szCs w:val="24"/>
        </w:rPr>
      </w:pPr>
    </w:p>
    <w:p w14:paraId="395310FF" w14:textId="77777777" w:rsidR="00E45D58" w:rsidRDefault="00E45D58" w:rsidP="00685423">
      <w:pPr>
        <w:jc w:val="both"/>
        <w:rPr>
          <w:sz w:val="24"/>
          <w:szCs w:val="24"/>
        </w:rPr>
      </w:pPr>
      <w:r>
        <w:rPr>
          <w:sz w:val="24"/>
          <w:szCs w:val="24"/>
        </w:rPr>
        <w:t>With this being an assault in school hours and on school grounds the teachers and school staff were the first port of call to support the victim immediately after the incident. They have done this by taking the victim to a separate, private room, performing first aid and calling the victim’s parents. I believe that this was the most appropriate action at the time as the main priority should be the physical and mental wellbeing of the victim and ensure that their injuries are tended to. Any action to deal with the offender, provided they are not an immediate danger to anyone else, can be done once the most appropriate punishment has been determined. Research has shown that in recent years, violent incidents in schools, including assaults such as this one, are on the increase (assaults in school soar by 72% in four years, schools week, 2023). There are many contributing factors to this including but not limited to - witnessing or being victim to domestic violence in the home, alcohol or substance abuse in the home and being part of a dysfunctional family dynamic (Gupta, 2023.) These can all be classed as Adverse Childhood Experiences (ACEs). These are prominent and often traumatic experiences that a child will go through which can in turn affect their mental and physical health and wellbeing and increase their likelihood of engaging is harmful and risky behaviours (help children live better, 2022).</w:t>
      </w:r>
    </w:p>
    <w:p w14:paraId="6597F743" w14:textId="77777777" w:rsidR="00E45D58" w:rsidRDefault="00E45D58" w:rsidP="00685423">
      <w:pPr>
        <w:jc w:val="both"/>
        <w:rPr>
          <w:sz w:val="24"/>
          <w:szCs w:val="24"/>
        </w:rPr>
      </w:pPr>
    </w:p>
    <w:p w14:paraId="42BFCBDF" w14:textId="77777777" w:rsidR="00E45D58" w:rsidRDefault="00E45D58" w:rsidP="00685423">
      <w:pPr>
        <w:jc w:val="both"/>
        <w:rPr>
          <w:sz w:val="24"/>
          <w:szCs w:val="24"/>
        </w:rPr>
      </w:pPr>
      <w:r>
        <w:rPr>
          <w:sz w:val="24"/>
          <w:szCs w:val="24"/>
        </w:rPr>
        <w:t xml:space="preserve">Once the initial incident was over the school have dealt with the offender by way of permanently excluding them from the school. This was drastic action; however, due to the level of assault, the school felt it was necessary to do this in order to prevent anything like this happening in the future and to teach the child about the consequences of their actions. They are also no longer associating with other pupils who may have been encouraging this type of behaviour. </w:t>
      </w:r>
    </w:p>
    <w:p w14:paraId="01737563" w14:textId="77777777" w:rsidR="00976EFD" w:rsidRDefault="00976EFD" w:rsidP="00685423">
      <w:pPr>
        <w:jc w:val="both"/>
        <w:rPr>
          <w:sz w:val="24"/>
          <w:szCs w:val="24"/>
        </w:rPr>
      </w:pPr>
    </w:p>
    <w:p w14:paraId="52FCFD8E" w14:textId="77777777" w:rsidR="00E45D58" w:rsidRDefault="00E45D58" w:rsidP="00685423">
      <w:pPr>
        <w:jc w:val="both"/>
        <w:rPr>
          <w:sz w:val="24"/>
          <w:szCs w:val="24"/>
        </w:rPr>
      </w:pPr>
      <w:r>
        <w:rPr>
          <w:sz w:val="24"/>
          <w:szCs w:val="24"/>
        </w:rPr>
        <w:t xml:space="preserve">There are both benefits and downsides to excluding children from school. It may seem like a quick and immediate solution to a problem however the long-term consequences of doing this are often not thought about. Studies have shown that pupils who are excluded from school often fall into a pattern of criminal behaviour later on in life. The link between school exclusions on violent crime, (London assembly, 2018). In the case of this incident I have dealt with and the offender being permanently excluded, I do not believe that this was the best course of action. Although this assault definitely needed to be dealt with, I think there could’ve been a more educational and less severe route in doing so. There is no way of knowing what the long-term effects of this exclusion will be and how it will affect them mentally and socially. They have been taken out of a school at a crucial point in their educational journey where they will now have to get used to new teachers, make new friends and rebuild those lost connections where other pupils will already be established in their school relationships. This child had no previous problems with the school and had not been in serious trouble before therefore I believe tackling the route causes of this child’s behaviour and why they have acted out may have been more appropriate. If this child’s aggressive behaviour continued </w:t>
      </w:r>
      <w:r>
        <w:rPr>
          <w:sz w:val="24"/>
          <w:szCs w:val="24"/>
        </w:rPr>
        <w:lastRenderedPageBreak/>
        <w:t xml:space="preserve">and became a pattern then exclusion could’ve been looked at as a last resort, not a first time punishment. </w:t>
      </w:r>
    </w:p>
    <w:p w14:paraId="39D2D89C" w14:textId="77777777" w:rsidR="00A911E2" w:rsidRDefault="00A911E2" w:rsidP="00685423">
      <w:pPr>
        <w:jc w:val="both"/>
        <w:rPr>
          <w:sz w:val="24"/>
          <w:szCs w:val="24"/>
        </w:rPr>
      </w:pPr>
    </w:p>
    <w:p w14:paraId="4E981EBB" w14:textId="77777777" w:rsidR="00E45D58" w:rsidRDefault="00E45D58" w:rsidP="00685423">
      <w:pPr>
        <w:jc w:val="both"/>
        <w:rPr>
          <w:sz w:val="24"/>
          <w:szCs w:val="24"/>
        </w:rPr>
      </w:pPr>
      <w:r>
        <w:rPr>
          <w:sz w:val="24"/>
          <w:szCs w:val="24"/>
        </w:rPr>
        <w:t xml:space="preserve">Once immediate actions, as described above, had been taken to support the victim, the victim was then referred onto the pastoral care system by staff. A pastoral care system is a service that is provided in school that can encompass various different aspects in order to support a students emotional, mental and physical well-being. These can include safeguarding of a child in school, medical help in the form of a nurse or doctor and teaching children about the consequences of bad behaviour and benefits of good behaviour (what is pastoral care and safeguarding in schools? [School smith, 2020]). This support offered by the school had a huge positive impact on the victim and their feelings towards attending school post incident. It gave the victim more confidence in the way the school supports their pupils and in turn has also given the victim’s peers more confidence that they will be provided with support should the need arise. The family of the victim, including the parents and brother felt that the pastoral care support offered by the school was exactly what was needed and were pleased with this action that the school took. </w:t>
      </w:r>
    </w:p>
    <w:p w14:paraId="7AA8A38F" w14:textId="77777777" w:rsidR="006A037B" w:rsidRDefault="006A037B" w:rsidP="00685423">
      <w:pPr>
        <w:jc w:val="both"/>
        <w:rPr>
          <w:sz w:val="24"/>
          <w:szCs w:val="24"/>
        </w:rPr>
      </w:pPr>
    </w:p>
    <w:p w14:paraId="3CDFC639" w14:textId="77777777" w:rsidR="00E45D58" w:rsidRDefault="00E45D58" w:rsidP="00685423">
      <w:pPr>
        <w:jc w:val="both"/>
        <w:rPr>
          <w:sz w:val="24"/>
          <w:szCs w:val="24"/>
        </w:rPr>
      </w:pPr>
      <w:r>
        <w:rPr>
          <w:sz w:val="24"/>
          <w:szCs w:val="24"/>
        </w:rPr>
        <w:t>As a result of this incident the school have supported the family of the victim in referring them onto CAMHS (Child and Adolescent Mental Health Services.) CAMHS is a service made up of various medical and mental health professionals including psychologists, doctors and social workers, that is provided by the NHS and each service can look different depending on the NHS trust in which help is sought (child and adolescent mental health services, [childline, 2023.]) Once a young person has been referred to CAMHS an initial assessment by staff in completed which will involve an open and honest chat with staff to see what help is required and how they can best treat any issues (Guide to CAMHS [youngminds, 2023.]) Research has shown that children and young people who are receiving help and are mentally healthy interact better with other people in their lives and manage their relationships better, they are better equipped to deal with complex and challenging situations in life, they achieve more academically and are also physically healthier (Child mental health, [NSPCC, 2023.]) This referral to CAMHS, in conjunction with the support from the pastoral care team has greatly improved this victim’s mental health and therefore quality of life. The victim had some other underlying mental health issues for which they were not receiving support for so this has greatly improved their willingness to leave the house, their confidence in going out alone without fear and interacting with their peers.</w:t>
      </w:r>
    </w:p>
    <w:p w14:paraId="7AD926AE" w14:textId="77777777" w:rsidR="006A037B" w:rsidRDefault="006A037B" w:rsidP="00685423">
      <w:pPr>
        <w:jc w:val="both"/>
        <w:rPr>
          <w:sz w:val="24"/>
          <w:szCs w:val="24"/>
        </w:rPr>
      </w:pPr>
    </w:p>
    <w:p w14:paraId="6FC44DD3" w14:textId="77777777" w:rsidR="00E45D58" w:rsidRDefault="00E45D58" w:rsidP="00685423">
      <w:pPr>
        <w:jc w:val="both"/>
        <w:rPr>
          <w:sz w:val="24"/>
          <w:szCs w:val="24"/>
        </w:rPr>
      </w:pPr>
      <w:r>
        <w:rPr>
          <w:sz w:val="24"/>
          <w:szCs w:val="24"/>
        </w:rPr>
        <w:t xml:space="preserve">Following the offenders exclusion from school the family of the victim have also felt it necessary to get the Police involved. This is where I have brought the offender to the Police station for a voluntary attendance interview and as a result, a referral was made to the Youth Offending Service (YOS) who will now be spending time working with the offender and managing them. A Youth Offending Service is a network of professionals including Police, probation and social workers, who all support young people who have been arrested or are going through the criminal justice process in various capacities (Crime, Justice and the Law, [Youth Offending Teams, 2023.]) The legal duties and responsibilities of Chief Constables and local authorities with respect to youth offending teams are set out in Section 39 (5) of Crime and Disorder Act 1998. I feel that in the case of the incident that I have dealt with this course of action has worked particularly well because this YOS will now work with the offender on a rehabilitation course to try and understand their behaviour and what the child can do to fix this. It </w:t>
      </w:r>
      <w:r>
        <w:rPr>
          <w:sz w:val="24"/>
          <w:szCs w:val="24"/>
        </w:rPr>
        <w:lastRenderedPageBreak/>
        <w:t xml:space="preserve">will encourage a more healthy way for the child to express their feelings and deal with the anger and will also help them understand the consequence of their actions and prevent them from re-offending in the future. </w:t>
      </w:r>
    </w:p>
    <w:p w14:paraId="6140B8C6" w14:textId="77777777" w:rsidR="006A037B" w:rsidRDefault="006A037B" w:rsidP="00685423">
      <w:pPr>
        <w:jc w:val="both"/>
        <w:rPr>
          <w:sz w:val="24"/>
          <w:szCs w:val="24"/>
        </w:rPr>
      </w:pPr>
    </w:p>
    <w:p w14:paraId="58EA7EAD" w14:textId="77777777" w:rsidR="00E45D58" w:rsidRDefault="00E45D58" w:rsidP="00685423">
      <w:pPr>
        <w:jc w:val="both"/>
        <w:rPr>
          <w:sz w:val="24"/>
          <w:szCs w:val="24"/>
        </w:rPr>
      </w:pPr>
      <w:r>
        <w:rPr>
          <w:sz w:val="24"/>
          <w:szCs w:val="24"/>
        </w:rPr>
        <w:t xml:space="preserve">In this case I believe that the evidence based policing (EBP) approach that was used to refer the offender onto the YOS has worked really well. An EBP is an approach used by the Police where decisions and policies are formed based on evidence that is available to support the best possible outcome. This can lead to a more in depth knowledge of an issue and can then in turn lead to a more effective policing approach to prevent repeat victimisation and repeat offending (Evidence based policing [college of policing, 2023.]) The best way to prevent victims from becoming repeat victims is to adapt crime prevention measures to each individual situation based on the victim’s needs and make sure that these measures are implemented effectively (Targeted approaches to crime and disorder reduction [College of Policing 2023.]) An EBP approach is a great idea in theory but studies have shown that the biggest barriers to implementing this kind of action is organisational culture, staffing levels and having the time to access and review resource that have researched the evidence (Selby-Fell, 2022). </w:t>
      </w:r>
    </w:p>
    <w:p w14:paraId="35AF987B" w14:textId="77777777" w:rsidR="006A037B" w:rsidRPr="00056AC6" w:rsidRDefault="006A037B" w:rsidP="00685423">
      <w:pPr>
        <w:jc w:val="both"/>
        <w:rPr>
          <w:sz w:val="24"/>
          <w:szCs w:val="24"/>
        </w:rPr>
      </w:pPr>
    </w:p>
    <w:p w14:paraId="370AA9C2" w14:textId="77777777" w:rsidR="00E45D58" w:rsidRDefault="00E45D58" w:rsidP="00685423">
      <w:pPr>
        <w:jc w:val="both"/>
        <w:rPr>
          <w:sz w:val="24"/>
          <w:szCs w:val="24"/>
        </w:rPr>
      </w:pPr>
      <w:r>
        <w:rPr>
          <w:sz w:val="24"/>
          <w:szCs w:val="24"/>
        </w:rPr>
        <w:t>As a result of dealing with this situation I have learned about the importance of understanding the school system and how each school deals with incidents of violence. It is important to research how the council and schools in my particular area of policing will manage punish or rehabilitate students who may offend so that the appropriate use of policing methods can be applied. In any future, similar situations, I will adapt my policing approach to better match the approach that the school have already taken. I will also try to emphasise to schools what the long term impact of taking such drastic action like excluding pupils can have. This may include working with specialist schools liaison officers and potentially organising workshops and information sessions that pupils and school staff can attend to educate them on these matters.</w:t>
      </w:r>
    </w:p>
    <w:p w14:paraId="1FC1915E" w14:textId="1DF61DEB" w:rsidR="69F7424F" w:rsidRDefault="69F7424F" w:rsidP="00685423">
      <w:pPr>
        <w:ind w:right="237"/>
        <w:jc w:val="both"/>
        <w:rPr>
          <w:b/>
          <w:bCs/>
          <w:sz w:val="24"/>
          <w:szCs w:val="24"/>
        </w:rPr>
      </w:pPr>
    </w:p>
    <w:p w14:paraId="681AC1AB" w14:textId="44267AB3" w:rsidR="69F7424F" w:rsidRDefault="69F7424F" w:rsidP="00685423">
      <w:pPr>
        <w:ind w:right="237"/>
        <w:jc w:val="both"/>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683ABC6D" w14:textId="77777777" w:rsidR="00520BC3" w:rsidRDefault="00520BC3" w:rsidP="00C414D8">
      <w:pPr>
        <w:tabs>
          <w:tab w:val="left" w:pos="7676"/>
        </w:tabs>
        <w:jc w:val="both"/>
        <w:rPr>
          <w:sz w:val="24"/>
          <w:szCs w:val="24"/>
        </w:rPr>
      </w:pPr>
      <w:r>
        <w:rPr>
          <w:sz w:val="24"/>
          <w:szCs w:val="24"/>
        </w:rPr>
        <w:t>Incidents of domestic violence or abuse in various different manners form a large part of the overall demand for Police. During this essay I will discuss an incident of domestic abuse which I have dealt with which had complex elements to it including some cultural issues. I will be discussing how I have dealt with this, the challenges I have faced and how I overcame these challenges.</w:t>
      </w:r>
    </w:p>
    <w:p w14:paraId="3D58D85A" w14:textId="77777777" w:rsidR="00520BC3" w:rsidRDefault="00520BC3" w:rsidP="00C414D8">
      <w:pPr>
        <w:tabs>
          <w:tab w:val="left" w:pos="7676"/>
        </w:tabs>
        <w:jc w:val="both"/>
        <w:rPr>
          <w:sz w:val="24"/>
          <w:szCs w:val="24"/>
        </w:rPr>
      </w:pPr>
    </w:p>
    <w:p w14:paraId="305BA2B3" w14:textId="77777777" w:rsidR="00520BC3" w:rsidRDefault="00520BC3" w:rsidP="00C414D8">
      <w:pPr>
        <w:tabs>
          <w:tab w:val="left" w:pos="7676"/>
        </w:tabs>
        <w:jc w:val="both"/>
        <w:rPr>
          <w:sz w:val="24"/>
          <w:szCs w:val="24"/>
        </w:rPr>
      </w:pPr>
      <w:r>
        <w:rPr>
          <w:sz w:val="24"/>
          <w:szCs w:val="24"/>
        </w:rPr>
        <w:t xml:space="preserve">This was an incident I was dispatched to in which Police have received a report from someone reporting that their sibling had chased them through the house with a knife, threatened to stab them and had then made off in a vehicle which they weren’t allowed to drive. Upon arrival at the address the victim was in the house with other family members including a parent. When myself and another officer had tried to speak with the victim their parent was trying to talk to them in another language so I have separated them in order to get a first account of what had happened without the parent influencing what the victim was trying to tell me. During this the victim has said that they were chased through rooms in the house with a knife whilst the offender was </w:t>
      </w:r>
      <w:r>
        <w:rPr>
          <w:sz w:val="24"/>
          <w:szCs w:val="24"/>
        </w:rPr>
        <w:lastRenderedPageBreak/>
        <w:t>shouting things in their own language and other family members had to step in to protect them. The victim showed us the knife which was used during the incident and acted out the gestures that were used. The victim’s parent continued trying to interrupt when the victim was speaking with us and tried to downplay the seriousness of the incident by saying that it was just a minor argument.</w:t>
      </w:r>
    </w:p>
    <w:p w14:paraId="469D9055" w14:textId="77777777" w:rsidR="00520BC3" w:rsidRDefault="00520BC3" w:rsidP="00C414D8">
      <w:pPr>
        <w:tabs>
          <w:tab w:val="left" w:pos="7676"/>
        </w:tabs>
        <w:jc w:val="both"/>
        <w:rPr>
          <w:sz w:val="24"/>
          <w:szCs w:val="24"/>
        </w:rPr>
      </w:pPr>
    </w:p>
    <w:p w14:paraId="467D8598" w14:textId="77777777" w:rsidR="00520BC3" w:rsidRDefault="00520BC3" w:rsidP="00C414D8">
      <w:pPr>
        <w:tabs>
          <w:tab w:val="left" w:pos="7676"/>
        </w:tabs>
        <w:jc w:val="both"/>
        <w:rPr>
          <w:sz w:val="24"/>
          <w:szCs w:val="24"/>
        </w:rPr>
      </w:pPr>
      <w:r>
        <w:rPr>
          <w:sz w:val="24"/>
          <w:szCs w:val="24"/>
        </w:rPr>
        <w:t xml:space="preserve">Because the victim is part of an Asian family, they were concerns about the backlash they would receive from their community. They were worried that word would spread quickly that the Police had been involved in an incident and this is seen as bringing shame upon the family. The victim has said that they feared what may happen to them because of this and they were worried that their family were now going to completely abandon them. To try and make the victim more comfortable in speaking about what happened and to ensure that they didn’t have to discuss this in front of their family, I have taken them back to the Police station to discuss the matter further. The victim had a lot of family in the area and they were concerned about being spotted in a Police car and with an officer. </w:t>
      </w:r>
    </w:p>
    <w:p w14:paraId="4D174141" w14:textId="77777777" w:rsidR="008579B8" w:rsidRDefault="008579B8" w:rsidP="00C414D8">
      <w:pPr>
        <w:tabs>
          <w:tab w:val="left" w:pos="7676"/>
        </w:tabs>
        <w:jc w:val="both"/>
        <w:rPr>
          <w:sz w:val="24"/>
          <w:szCs w:val="24"/>
        </w:rPr>
      </w:pPr>
    </w:p>
    <w:p w14:paraId="587AE685" w14:textId="77777777" w:rsidR="00520BC3" w:rsidRDefault="00520BC3" w:rsidP="00C414D8">
      <w:pPr>
        <w:tabs>
          <w:tab w:val="left" w:pos="7676"/>
        </w:tabs>
        <w:jc w:val="both"/>
        <w:rPr>
          <w:sz w:val="24"/>
          <w:szCs w:val="24"/>
        </w:rPr>
      </w:pPr>
      <w:r>
        <w:rPr>
          <w:sz w:val="24"/>
          <w:szCs w:val="24"/>
        </w:rPr>
        <w:t>To try and alleviate these concerns I had parked the Police vehicle around the corner from the victim’s address rather than directly outside their house. I have also sat the victim in the rear of the vehicle, advised her to keep her head down and given her something to cover her face with. I have also taken a more hidden route back to the Police station rather than along the main roads. The immediate safeguarding of the victim was my absolute main priority and seeing just how worried and concerned the victim was about family members seeing them has made me realise that I didn’t understand quite how much honour and community plays a role in people’s lives. Speaking with victim’s from Asian communities may require more time to build enough trust and rapport for them to be able to open up and speak to anyone outside their community, not just Police.</w:t>
      </w:r>
    </w:p>
    <w:p w14:paraId="7F166E45" w14:textId="77777777" w:rsidR="001C528F" w:rsidRDefault="001C528F" w:rsidP="00C414D8">
      <w:pPr>
        <w:tabs>
          <w:tab w:val="left" w:pos="7676"/>
        </w:tabs>
        <w:jc w:val="both"/>
        <w:rPr>
          <w:sz w:val="24"/>
          <w:szCs w:val="24"/>
        </w:rPr>
      </w:pPr>
    </w:p>
    <w:p w14:paraId="7DEA4F09" w14:textId="77777777" w:rsidR="00520BC3" w:rsidRDefault="00520BC3" w:rsidP="00C414D8">
      <w:pPr>
        <w:tabs>
          <w:tab w:val="left" w:pos="7676"/>
        </w:tabs>
        <w:jc w:val="both"/>
        <w:rPr>
          <w:sz w:val="24"/>
          <w:szCs w:val="24"/>
        </w:rPr>
      </w:pPr>
      <w:r>
        <w:rPr>
          <w:sz w:val="24"/>
          <w:szCs w:val="24"/>
        </w:rPr>
        <w:t xml:space="preserve">Domestic abuse is often perceived to be just physically violent incidents that can involve anything from punching to biting to scratching however this doesn’t always have to be the case . Domestic abuse can take many forms including emotional, financial, sexual abuse and controlling and coercive behaviour with statistics showing that women are more likely to be victims of violence than men. In the year 2022 approximately 5% of all adults experienced domestic abuse which equated to 6.9% of women and 3% of men (Domestic abuse in England and Wales overview: November 2022 [ONS 2022.]) Not all of these domestic violence incidents are between intimate partners, they can also be between family members and persons who are personally connected which is the case with the victim in the incident I have dealt with. </w:t>
      </w:r>
    </w:p>
    <w:p w14:paraId="527F2B20" w14:textId="77777777" w:rsidR="001C528F" w:rsidRDefault="001C528F" w:rsidP="00C414D8">
      <w:pPr>
        <w:tabs>
          <w:tab w:val="left" w:pos="7676"/>
        </w:tabs>
        <w:jc w:val="both"/>
        <w:rPr>
          <w:sz w:val="24"/>
          <w:szCs w:val="24"/>
        </w:rPr>
      </w:pPr>
    </w:p>
    <w:p w14:paraId="20E6FA7E" w14:textId="77777777" w:rsidR="00520BC3" w:rsidRDefault="00520BC3" w:rsidP="00C414D8">
      <w:pPr>
        <w:tabs>
          <w:tab w:val="left" w:pos="7676"/>
        </w:tabs>
        <w:jc w:val="both"/>
        <w:rPr>
          <w:sz w:val="24"/>
          <w:szCs w:val="24"/>
        </w:rPr>
      </w:pPr>
      <w:r>
        <w:rPr>
          <w:sz w:val="24"/>
          <w:szCs w:val="24"/>
        </w:rPr>
        <w:t xml:space="preserve">These statistics may not be entirely accurate for the Asian-British community as incidents of this nature are often underreported due to the shame and stigma attached to reporting this and involving other people such as the Police in family situations. There is also a lack of awareness amongst some members of the Asian community in the UK about what is illegal and against the law as things that are illegal in the UK may be completely acceptable in some Asian countries and cultures (Mcveigh, 2015.) In this case some of the family members of the victim believed that there was no issue with what was happening and even tried to say that it was just a minor argument. This could be partly due to the fact that the concepts of “honour” and “shame” are engrained throughout some Asian cultures and families and it is often the responsibility of the </w:t>
      </w:r>
      <w:r>
        <w:rPr>
          <w:sz w:val="24"/>
          <w:szCs w:val="24"/>
        </w:rPr>
        <w:lastRenderedPageBreak/>
        <w:t>females of the house to uphold the families honour and to ensure that shame isn’t brought upon the family in whatever way that may be (Kaye, 2018.)</w:t>
      </w:r>
    </w:p>
    <w:p w14:paraId="4C10813D" w14:textId="77777777" w:rsidR="001C528F" w:rsidRDefault="001C528F" w:rsidP="00C414D8">
      <w:pPr>
        <w:tabs>
          <w:tab w:val="left" w:pos="7676"/>
        </w:tabs>
        <w:jc w:val="both"/>
        <w:rPr>
          <w:sz w:val="24"/>
          <w:szCs w:val="24"/>
        </w:rPr>
      </w:pPr>
    </w:p>
    <w:p w14:paraId="58246EBE" w14:textId="77777777" w:rsidR="00520BC3" w:rsidRDefault="00520BC3" w:rsidP="00C414D8">
      <w:pPr>
        <w:tabs>
          <w:tab w:val="left" w:pos="7676"/>
        </w:tabs>
        <w:jc w:val="both"/>
        <w:rPr>
          <w:sz w:val="24"/>
          <w:szCs w:val="24"/>
        </w:rPr>
      </w:pPr>
      <w:r>
        <w:rPr>
          <w:sz w:val="24"/>
          <w:szCs w:val="24"/>
        </w:rPr>
        <w:t>Another factor in the underreporting of domestic violence or abuse issues is the longstanding distrust of Police amongst the Asian community. The distrust between Asian communities (and other Black and Minority Ethnic ) is something which is no secret and has been widely reported on, particularly since the Brixton riots and the commission and publication of the Scarman report following the riots in 1981. It has been suggested that one way of changing policies and procedures within the Police to increase this level of trust is to discuss it more openly and publicly to ensure that this message reaches more people (Belur, 2008, p.426.)</w:t>
      </w:r>
    </w:p>
    <w:p w14:paraId="5E660FDC" w14:textId="77777777" w:rsidR="001C528F" w:rsidRDefault="001C528F" w:rsidP="00C414D8">
      <w:pPr>
        <w:tabs>
          <w:tab w:val="left" w:pos="7676"/>
        </w:tabs>
        <w:jc w:val="both"/>
        <w:rPr>
          <w:sz w:val="24"/>
          <w:szCs w:val="24"/>
        </w:rPr>
      </w:pPr>
    </w:p>
    <w:p w14:paraId="08B946FE" w14:textId="77777777" w:rsidR="00520BC3" w:rsidRDefault="00520BC3" w:rsidP="00C414D8">
      <w:pPr>
        <w:tabs>
          <w:tab w:val="left" w:pos="7676"/>
        </w:tabs>
        <w:jc w:val="both"/>
        <w:rPr>
          <w:sz w:val="24"/>
          <w:szCs w:val="24"/>
        </w:rPr>
      </w:pPr>
      <w:r>
        <w:rPr>
          <w:sz w:val="24"/>
          <w:szCs w:val="24"/>
        </w:rPr>
        <w:t xml:space="preserve">Throughout this investigation this was something that was always at the back of my mind and something which I felt I would have to work hard on. Although, the victim in this incident was quite receptive to Police intervention as they had previously been a victim of Domestic Violence for an unrelated matter and they reported that they had a very good service which resulted in a favourable outcome. They reported that they had always been supported and dealt with promptly and fairly by Police. However, I am aware that this trust is something that can be very easily and quickly lost which is why I have worked really hard to maintain this level of trust throughout. </w:t>
      </w:r>
    </w:p>
    <w:p w14:paraId="702C3CF5" w14:textId="77777777" w:rsidR="001C528F" w:rsidRDefault="001C528F" w:rsidP="00C414D8">
      <w:pPr>
        <w:tabs>
          <w:tab w:val="left" w:pos="7676"/>
        </w:tabs>
        <w:jc w:val="both"/>
        <w:rPr>
          <w:sz w:val="24"/>
          <w:szCs w:val="24"/>
        </w:rPr>
      </w:pPr>
    </w:p>
    <w:p w14:paraId="46E53B31" w14:textId="77777777" w:rsidR="00520BC3" w:rsidRDefault="00520BC3" w:rsidP="00C414D8">
      <w:pPr>
        <w:tabs>
          <w:tab w:val="left" w:pos="7676"/>
        </w:tabs>
        <w:jc w:val="both"/>
        <w:rPr>
          <w:sz w:val="24"/>
          <w:szCs w:val="24"/>
        </w:rPr>
      </w:pPr>
      <w:r>
        <w:rPr>
          <w:sz w:val="24"/>
          <w:szCs w:val="24"/>
        </w:rPr>
        <w:t>Something which can help domestic abuse victims come forward and report what they are going through is support from agencies outside of the Police. Sometimes having someone who isn’t a Police officer in uniform can make things seem less scary and intimidating for victims and encourages them to talk about their experiences. Police forces have policies and procedures in place in order to effectively work with other agencies to ensure proper safeguarding, risk management and information sharing is in place. The highest risk Individual cases can be discussed in a Multi Agency Risk Assessment Conference (MARAC) meetings and these include agencies such as Police, healthcare and housing. These meetings are used to share information and risk assessments on the people involved in order to try and prevent or reduce serious harm to anyone involved (Safelives, 2023.) research into the effectiveness of MARAC referrals has shown that 97% of people questioned would say that the meetings are “very effective” or “fairly effective” but this could be made better by improving the level of successful prosecutions of Domestic Violence perpetrators (Home Office, 2011.)</w:t>
      </w:r>
    </w:p>
    <w:p w14:paraId="260C8F75" w14:textId="77777777" w:rsidR="006C5D8A" w:rsidRDefault="006C5D8A" w:rsidP="00C414D8">
      <w:pPr>
        <w:tabs>
          <w:tab w:val="left" w:pos="7676"/>
        </w:tabs>
        <w:jc w:val="both"/>
        <w:rPr>
          <w:sz w:val="24"/>
          <w:szCs w:val="24"/>
        </w:rPr>
      </w:pPr>
    </w:p>
    <w:p w14:paraId="631C9420" w14:textId="77777777" w:rsidR="00520BC3" w:rsidRDefault="00520BC3" w:rsidP="00C414D8">
      <w:pPr>
        <w:jc w:val="both"/>
        <w:rPr>
          <w:sz w:val="24"/>
          <w:szCs w:val="24"/>
        </w:rPr>
      </w:pPr>
      <w:r>
        <w:rPr>
          <w:sz w:val="24"/>
          <w:szCs w:val="24"/>
        </w:rPr>
        <w:t xml:space="preserve">The victim in this case was also appointed an IDVA. An Independent Domestic Violence Advisor (IDVA) is a person who is trained to support and risk assess vulnerable people whom are at high risk of being the victim of violence or abuse from someone they are personally connected to whether that be a partner, sibling, parent or other family member (National definition of IDVA work [safe lives, 2014]). Due to the dynamic and fast paced nature of policing it is not always possible for repeat victims to be dealing with the same Police Officers and this can be confusing. This IDVA will now work with the victim on a more long-term basis and can provide a more consistent and familiar face for the victim to confide in. They can also potentially act as a point of contact for Police and are extremely valuable in helping to maintain a victim’s support for an investigation. </w:t>
      </w:r>
    </w:p>
    <w:p w14:paraId="48FD3DBE" w14:textId="77777777" w:rsidR="006C5D8A" w:rsidRDefault="006C5D8A" w:rsidP="00C414D8">
      <w:pPr>
        <w:jc w:val="both"/>
        <w:rPr>
          <w:sz w:val="24"/>
          <w:szCs w:val="24"/>
        </w:rPr>
      </w:pPr>
    </w:p>
    <w:p w14:paraId="63B079A7" w14:textId="77777777" w:rsidR="006C5D8A" w:rsidRDefault="00520BC3" w:rsidP="00C414D8">
      <w:pPr>
        <w:jc w:val="both"/>
        <w:rPr>
          <w:sz w:val="24"/>
          <w:szCs w:val="24"/>
        </w:rPr>
      </w:pPr>
      <w:r>
        <w:rPr>
          <w:sz w:val="24"/>
          <w:szCs w:val="24"/>
        </w:rPr>
        <w:t xml:space="preserve">Victim support is not always a necessity for Police and we can pursue an Evidence Led Prosecution (ELP) which means we can use evidence gathered and initial </w:t>
      </w:r>
      <w:r>
        <w:rPr>
          <w:sz w:val="24"/>
          <w:szCs w:val="24"/>
        </w:rPr>
        <w:lastRenderedPageBreak/>
        <w:t>disclosure from a victim or witness to continue forward with a prosecution. Although that was not needed in this incident it would’ve been something that I would’ve pursued had the victim not made a statement or supported Police action.</w:t>
      </w:r>
    </w:p>
    <w:p w14:paraId="5A6B7AD9" w14:textId="36367EEF" w:rsidR="00520BC3" w:rsidRDefault="00520BC3" w:rsidP="00C414D8">
      <w:pPr>
        <w:jc w:val="both"/>
        <w:rPr>
          <w:sz w:val="24"/>
          <w:szCs w:val="24"/>
        </w:rPr>
      </w:pPr>
      <w:r>
        <w:rPr>
          <w:sz w:val="24"/>
          <w:szCs w:val="24"/>
        </w:rPr>
        <w:t xml:space="preserve"> </w:t>
      </w:r>
    </w:p>
    <w:p w14:paraId="6854ADE6" w14:textId="77777777" w:rsidR="00520BC3" w:rsidRDefault="00520BC3" w:rsidP="00C414D8">
      <w:pPr>
        <w:tabs>
          <w:tab w:val="left" w:pos="7676"/>
        </w:tabs>
        <w:jc w:val="both"/>
        <w:rPr>
          <w:sz w:val="24"/>
          <w:szCs w:val="24"/>
        </w:rPr>
      </w:pPr>
      <w:r>
        <w:rPr>
          <w:sz w:val="24"/>
          <w:szCs w:val="24"/>
        </w:rPr>
        <w:t>After dealing with this incident I have learnt the important of building a good rapport and trust with a victim in order for them to provide the best possible outcome and support a Police investigation. This is something that I understood on some level before however I did not understand quite how important it is for someone from a minor ethnic community. I have learnt that I need to be able to easily adapt my policing approach depending on the needs of my victim and approach incidents of this nature with a little more patience. This will encourage more co-operation from a victim and can then in turn raise prosecutions for domestic violence perpetrators. I will also be spending more time researching and getting to know the Asian communities that reside in my policing area in order to best understand how they would like Police to engage with them. By doing this it will build a higher level of trust within the community and can in turn encourage people to make reports when they are the victim of a crime. This may take some time to overcome years of distrust but may eventually lead to bringing more offenders to justice and bringing down overall crime rates. The key to a successful prosecution of a domestic violence perpetrator is to really work hard with the victim to ensure they provide the best available evidence and continue to support a Police investigation. It involves a multi-agency approach and a well established policing plan to effectively manage violent and abusive domestic incidents.</w:t>
      </w:r>
    </w:p>
    <w:p w14:paraId="7062273A" w14:textId="77777777" w:rsidR="006C5D8A" w:rsidRDefault="006C5D8A" w:rsidP="00C414D8">
      <w:pPr>
        <w:tabs>
          <w:tab w:val="left" w:pos="7676"/>
        </w:tabs>
        <w:jc w:val="both"/>
        <w:rPr>
          <w:sz w:val="24"/>
          <w:szCs w:val="24"/>
        </w:rPr>
      </w:pPr>
    </w:p>
    <w:p w14:paraId="13A02CF2" w14:textId="77777777" w:rsidR="00520BC3" w:rsidRDefault="00520BC3" w:rsidP="00C414D8">
      <w:pPr>
        <w:tabs>
          <w:tab w:val="left" w:pos="7676"/>
        </w:tabs>
        <w:jc w:val="both"/>
        <w:rPr>
          <w:sz w:val="24"/>
          <w:szCs w:val="24"/>
        </w:rPr>
      </w:pPr>
      <w:r>
        <w:rPr>
          <w:sz w:val="24"/>
          <w:szCs w:val="24"/>
        </w:rPr>
        <w:t xml:space="preserve">I believe that this incident was dealt with fairly and promptly with the victim fully engaging throughout the investigation. Although there are a few learning points to come from this as detailed above I believe that the victim received a good service throughout this investigation, not just from myself as a Police Officer but also from other agencies. </w:t>
      </w: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FED3B64" w14:textId="5B98287C" w:rsidR="00481BA6" w:rsidRPr="00481BA6" w:rsidRDefault="00481BA6" w:rsidP="00481BA6">
      <w:pPr>
        <w:tabs>
          <w:tab w:val="left" w:pos="7676"/>
        </w:tabs>
        <w:overflowPunct/>
        <w:autoSpaceDE/>
        <w:autoSpaceDN/>
        <w:adjustRightInd/>
        <w:spacing w:after="160" w:line="259" w:lineRule="auto"/>
        <w:textAlignment w:val="auto"/>
        <w:rPr>
          <w:sz w:val="24"/>
          <w:szCs w:val="24"/>
        </w:rPr>
      </w:pPr>
    </w:p>
    <w:p w14:paraId="6B0C247F" w14:textId="77777777" w:rsidR="00481BA6" w:rsidRPr="00390857" w:rsidRDefault="00481BA6" w:rsidP="00390857">
      <w:pPr>
        <w:tabs>
          <w:tab w:val="left" w:pos="7676"/>
        </w:tabs>
        <w:overflowPunct/>
        <w:autoSpaceDE/>
        <w:autoSpaceDN/>
        <w:adjustRightInd/>
        <w:spacing w:after="160" w:line="259" w:lineRule="auto"/>
        <w:textAlignment w:val="auto"/>
        <w:rPr>
          <w:sz w:val="24"/>
          <w:szCs w:val="24"/>
        </w:rPr>
      </w:pPr>
    </w:p>
    <w:p w14:paraId="4BE10CAE" w14:textId="77777777" w:rsidR="00481BA6" w:rsidRDefault="00481BA6" w:rsidP="00C414D8">
      <w:pPr>
        <w:pStyle w:val="ListParagraph"/>
        <w:numPr>
          <w:ilvl w:val="0"/>
          <w:numId w:val="8"/>
        </w:numPr>
        <w:tabs>
          <w:tab w:val="left" w:pos="7676"/>
        </w:tabs>
        <w:overflowPunct/>
        <w:autoSpaceDE/>
        <w:autoSpaceDN/>
        <w:adjustRightInd/>
        <w:spacing w:after="160" w:line="259" w:lineRule="auto"/>
        <w:jc w:val="both"/>
        <w:textAlignment w:val="auto"/>
        <w:rPr>
          <w:color w:val="auto"/>
          <w:sz w:val="24"/>
          <w:szCs w:val="24"/>
        </w:rPr>
      </w:pPr>
      <w:r w:rsidRPr="00390857">
        <w:rPr>
          <w:color w:val="auto"/>
          <w:sz w:val="24"/>
          <w:szCs w:val="24"/>
        </w:rPr>
        <w:t>Belur.J (2008), Is Policing domestic violence institutionally racist? A case study of South Asian Women</w:t>
      </w:r>
      <w:r w:rsidRPr="00390857">
        <w:rPr>
          <w:i/>
          <w:iCs/>
          <w:color w:val="auto"/>
          <w:sz w:val="24"/>
          <w:szCs w:val="24"/>
        </w:rPr>
        <w:t xml:space="preserve">. Policing and Society, </w:t>
      </w:r>
      <w:r w:rsidRPr="00390857">
        <w:rPr>
          <w:color w:val="auto"/>
          <w:sz w:val="24"/>
          <w:szCs w:val="24"/>
        </w:rPr>
        <w:t>18(4), pp 426-444. DOI: 10.1080/10439460802349312</w:t>
      </w:r>
    </w:p>
    <w:p w14:paraId="1D5D7FF0" w14:textId="77777777" w:rsidR="00481BA6" w:rsidRDefault="00481BA6" w:rsidP="00C414D8">
      <w:pPr>
        <w:pStyle w:val="ListParagraph"/>
        <w:tabs>
          <w:tab w:val="left" w:pos="7676"/>
        </w:tabs>
        <w:overflowPunct/>
        <w:autoSpaceDE/>
        <w:autoSpaceDN/>
        <w:adjustRightInd/>
        <w:spacing w:after="160" w:line="259" w:lineRule="auto"/>
        <w:jc w:val="both"/>
        <w:textAlignment w:val="auto"/>
        <w:rPr>
          <w:color w:val="auto"/>
          <w:sz w:val="24"/>
          <w:szCs w:val="24"/>
        </w:rPr>
      </w:pPr>
    </w:p>
    <w:p w14:paraId="13B04276"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Childline (2023), </w:t>
      </w:r>
      <w:r>
        <w:rPr>
          <w:i/>
          <w:iCs/>
          <w:sz w:val="24"/>
          <w:szCs w:val="24"/>
        </w:rPr>
        <w:t xml:space="preserve">Child and Adolescent Mental Health Services, </w:t>
      </w:r>
      <w:r>
        <w:rPr>
          <w:sz w:val="24"/>
          <w:szCs w:val="24"/>
        </w:rPr>
        <w:t xml:space="preserve">available at: </w:t>
      </w:r>
      <w:r w:rsidRPr="00732116">
        <w:rPr>
          <w:sz w:val="24"/>
          <w:szCs w:val="24"/>
        </w:rPr>
        <w:t>https://www.childline.org.uk/info-advice/your-feelings/mental-health/child-adolescent-mental-health-services/</w:t>
      </w:r>
      <w:r>
        <w:rPr>
          <w:sz w:val="24"/>
          <w:szCs w:val="24"/>
        </w:rPr>
        <w:t xml:space="preserve"> (accessed: 29</w:t>
      </w:r>
      <w:r w:rsidRPr="00732116">
        <w:rPr>
          <w:sz w:val="24"/>
          <w:szCs w:val="24"/>
          <w:vertAlign w:val="superscript"/>
        </w:rPr>
        <w:t>th</w:t>
      </w:r>
      <w:r>
        <w:rPr>
          <w:sz w:val="24"/>
          <w:szCs w:val="24"/>
        </w:rPr>
        <w:t xml:space="preserve"> September 2023)</w:t>
      </w:r>
    </w:p>
    <w:p w14:paraId="0E4101A5"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6BF254C6"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College of Policing (2023) </w:t>
      </w:r>
      <w:r>
        <w:rPr>
          <w:i/>
          <w:iCs/>
          <w:sz w:val="24"/>
          <w:szCs w:val="24"/>
        </w:rPr>
        <w:t xml:space="preserve">Evidence based policing. </w:t>
      </w:r>
      <w:r>
        <w:rPr>
          <w:sz w:val="24"/>
          <w:szCs w:val="24"/>
        </w:rPr>
        <w:t xml:space="preserve">Available at: </w:t>
      </w:r>
      <w:r w:rsidRPr="009F53FB">
        <w:rPr>
          <w:sz w:val="24"/>
          <w:szCs w:val="24"/>
        </w:rPr>
        <w:t>https://www.college.police.uk/research/evidence-based-p</w:t>
      </w:r>
      <w:r>
        <w:rPr>
          <w:rStyle w:val="Hyperlink"/>
          <w:sz w:val="24"/>
          <w:szCs w:val="24"/>
        </w:rPr>
        <w:t>O</w:t>
      </w:r>
      <w:r w:rsidRPr="009F53FB">
        <w:rPr>
          <w:sz w:val="24"/>
          <w:szCs w:val="24"/>
        </w:rPr>
        <w:t>olicing-EBP</w:t>
      </w:r>
      <w:r>
        <w:rPr>
          <w:sz w:val="24"/>
          <w:szCs w:val="24"/>
        </w:rPr>
        <w:t xml:space="preserve"> (accessed: 30</w:t>
      </w:r>
      <w:r w:rsidRPr="009F53FB">
        <w:rPr>
          <w:sz w:val="24"/>
          <w:szCs w:val="24"/>
          <w:vertAlign w:val="superscript"/>
        </w:rPr>
        <w:t>th</w:t>
      </w:r>
      <w:r>
        <w:rPr>
          <w:sz w:val="24"/>
          <w:szCs w:val="24"/>
        </w:rPr>
        <w:t xml:space="preserve"> September 2023)</w:t>
      </w:r>
    </w:p>
    <w:p w14:paraId="23CEEAD3" w14:textId="77777777" w:rsidR="00481BA6" w:rsidRPr="00481BA6" w:rsidRDefault="00481BA6" w:rsidP="00C414D8">
      <w:pPr>
        <w:pStyle w:val="ListParagraph"/>
        <w:jc w:val="both"/>
        <w:rPr>
          <w:sz w:val="24"/>
          <w:szCs w:val="24"/>
        </w:rPr>
      </w:pPr>
    </w:p>
    <w:p w14:paraId="74315676"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1B3C6C24"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College of Policing (2023) </w:t>
      </w:r>
      <w:r>
        <w:rPr>
          <w:i/>
          <w:iCs/>
          <w:sz w:val="24"/>
          <w:szCs w:val="24"/>
        </w:rPr>
        <w:t xml:space="preserve">Targeted approaches on Crime and Disorder Reduction. </w:t>
      </w:r>
      <w:r>
        <w:rPr>
          <w:sz w:val="24"/>
          <w:szCs w:val="24"/>
        </w:rPr>
        <w:t xml:space="preserve">Available at: </w:t>
      </w:r>
      <w:r w:rsidRPr="00423392">
        <w:rPr>
          <w:sz w:val="24"/>
          <w:szCs w:val="24"/>
        </w:rPr>
        <w:t>https://www.college.police.uk/research/what-works-policing-reduce-crime/targeted-approaches</w:t>
      </w:r>
      <w:r>
        <w:rPr>
          <w:sz w:val="24"/>
          <w:szCs w:val="24"/>
        </w:rPr>
        <w:t xml:space="preserve"> (accessed: 30</w:t>
      </w:r>
      <w:r w:rsidRPr="00D23820">
        <w:rPr>
          <w:sz w:val="24"/>
          <w:szCs w:val="24"/>
          <w:vertAlign w:val="superscript"/>
        </w:rPr>
        <w:t>th</w:t>
      </w:r>
      <w:r>
        <w:rPr>
          <w:sz w:val="24"/>
          <w:szCs w:val="24"/>
        </w:rPr>
        <w:t xml:space="preserve"> September 2023)</w:t>
      </w:r>
    </w:p>
    <w:p w14:paraId="4AAB1AB4" w14:textId="1BDD7E21"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r>
        <w:rPr>
          <w:sz w:val="24"/>
          <w:szCs w:val="24"/>
        </w:rPr>
        <w:t xml:space="preserve"> </w:t>
      </w:r>
    </w:p>
    <w:p w14:paraId="212C3F16"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i/>
          <w:iCs/>
          <w:sz w:val="24"/>
          <w:szCs w:val="24"/>
        </w:rPr>
        <w:t xml:space="preserve">Crime and Disorder Act 1998. </w:t>
      </w:r>
      <w:r>
        <w:rPr>
          <w:sz w:val="24"/>
          <w:szCs w:val="24"/>
        </w:rPr>
        <w:t xml:space="preserve">(SI 1998/37). Available at: </w:t>
      </w:r>
      <w:r w:rsidRPr="003B164A">
        <w:rPr>
          <w:sz w:val="24"/>
          <w:szCs w:val="24"/>
        </w:rPr>
        <w:t>https://www.legislation.gov.uk/ukpga/1998/37/section/39</w:t>
      </w:r>
      <w:r>
        <w:rPr>
          <w:sz w:val="24"/>
          <w:szCs w:val="24"/>
        </w:rPr>
        <w:t xml:space="preserve"> (accessed: 30</w:t>
      </w:r>
      <w:r w:rsidRPr="003B164A">
        <w:rPr>
          <w:sz w:val="24"/>
          <w:szCs w:val="24"/>
          <w:vertAlign w:val="superscript"/>
        </w:rPr>
        <w:t>th</w:t>
      </w:r>
      <w:r>
        <w:rPr>
          <w:sz w:val="24"/>
          <w:szCs w:val="24"/>
        </w:rPr>
        <w:t xml:space="preserve"> September 2023)</w:t>
      </w:r>
    </w:p>
    <w:p w14:paraId="57141EE6" w14:textId="77777777" w:rsidR="00481BA6" w:rsidRPr="00481BA6" w:rsidRDefault="00481BA6" w:rsidP="00C414D8">
      <w:pPr>
        <w:pStyle w:val="ListParagraph"/>
        <w:jc w:val="both"/>
        <w:rPr>
          <w:sz w:val="24"/>
          <w:szCs w:val="24"/>
        </w:rPr>
      </w:pPr>
    </w:p>
    <w:p w14:paraId="34DE8153"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397D04B6"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Crime, Justice and the Law, (2023), </w:t>
      </w:r>
      <w:r>
        <w:rPr>
          <w:i/>
          <w:iCs/>
          <w:sz w:val="24"/>
          <w:szCs w:val="24"/>
        </w:rPr>
        <w:t xml:space="preserve">Youth Offending teams. </w:t>
      </w:r>
      <w:r>
        <w:rPr>
          <w:sz w:val="24"/>
          <w:szCs w:val="24"/>
        </w:rPr>
        <w:t xml:space="preserve">Available at: </w:t>
      </w:r>
      <w:r w:rsidRPr="00656761">
        <w:rPr>
          <w:sz w:val="24"/>
          <w:szCs w:val="24"/>
        </w:rPr>
        <w:t>https://www.gov.uk/youth-offending-team</w:t>
      </w:r>
      <w:r>
        <w:rPr>
          <w:sz w:val="24"/>
          <w:szCs w:val="24"/>
        </w:rPr>
        <w:t xml:space="preserve"> (accessed: 29</w:t>
      </w:r>
      <w:r w:rsidRPr="00656761">
        <w:rPr>
          <w:sz w:val="24"/>
          <w:szCs w:val="24"/>
          <w:vertAlign w:val="superscript"/>
        </w:rPr>
        <w:t>th</w:t>
      </w:r>
      <w:r>
        <w:rPr>
          <w:sz w:val="24"/>
          <w:szCs w:val="24"/>
        </w:rPr>
        <w:t xml:space="preserve"> September 2023)</w:t>
      </w:r>
    </w:p>
    <w:p w14:paraId="27493870"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0C2A8C2B"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sidRPr="00CB38B6">
        <w:rPr>
          <w:sz w:val="24"/>
          <w:szCs w:val="24"/>
        </w:rPr>
        <w:t xml:space="preserve">Gupta.S (2023), </w:t>
      </w:r>
      <w:r w:rsidRPr="00CB38B6">
        <w:rPr>
          <w:i/>
          <w:iCs/>
          <w:sz w:val="24"/>
          <w:szCs w:val="24"/>
        </w:rPr>
        <w:t>How to identify and prevent school violence)</w:t>
      </w:r>
      <w:r>
        <w:rPr>
          <w:i/>
          <w:iCs/>
          <w:sz w:val="24"/>
          <w:szCs w:val="24"/>
        </w:rPr>
        <w:t xml:space="preserve">, </w:t>
      </w:r>
      <w:r>
        <w:rPr>
          <w:sz w:val="24"/>
          <w:szCs w:val="24"/>
        </w:rPr>
        <w:t xml:space="preserve">Available at: </w:t>
      </w:r>
      <w:r w:rsidRPr="00C366A9">
        <w:rPr>
          <w:sz w:val="24"/>
          <w:szCs w:val="24"/>
        </w:rPr>
        <w:t>https://www.verywellmind.com/school-violence-types-causes-impact-and-prevention-5216631</w:t>
      </w:r>
      <w:r>
        <w:rPr>
          <w:sz w:val="24"/>
          <w:szCs w:val="24"/>
        </w:rPr>
        <w:t xml:space="preserve"> (accessed: 15</w:t>
      </w:r>
      <w:r w:rsidRPr="00C366A9">
        <w:rPr>
          <w:sz w:val="24"/>
          <w:szCs w:val="24"/>
          <w:vertAlign w:val="superscript"/>
        </w:rPr>
        <w:t>th</w:t>
      </w:r>
      <w:r>
        <w:rPr>
          <w:sz w:val="24"/>
          <w:szCs w:val="24"/>
        </w:rPr>
        <w:t xml:space="preserve"> September 2023)</w:t>
      </w:r>
    </w:p>
    <w:p w14:paraId="2C771943" w14:textId="77777777" w:rsidR="00481BA6" w:rsidRPr="00481BA6" w:rsidRDefault="00481BA6" w:rsidP="00C414D8">
      <w:pPr>
        <w:pStyle w:val="ListParagraph"/>
        <w:jc w:val="both"/>
        <w:rPr>
          <w:sz w:val="24"/>
          <w:szCs w:val="24"/>
        </w:rPr>
      </w:pPr>
    </w:p>
    <w:p w14:paraId="096CC2BA"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574FFD20"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Help Children Live better (2022), </w:t>
      </w:r>
      <w:r>
        <w:rPr>
          <w:i/>
          <w:iCs/>
          <w:sz w:val="24"/>
          <w:szCs w:val="24"/>
        </w:rPr>
        <w:t xml:space="preserve">adverse childhood experiences. </w:t>
      </w:r>
      <w:r>
        <w:rPr>
          <w:sz w:val="24"/>
          <w:szCs w:val="24"/>
        </w:rPr>
        <w:t xml:space="preserve">Available at: </w:t>
      </w:r>
      <w:r w:rsidRPr="00A900DB">
        <w:rPr>
          <w:sz w:val="24"/>
          <w:szCs w:val="24"/>
        </w:rPr>
        <w:t>https://helpchildrenlivebetter.co.uk/what-are-aces/</w:t>
      </w:r>
      <w:r>
        <w:rPr>
          <w:sz w:val="24"/>
          <w:szCs w:val="24"/>
        </w:rPr>
        <w:t xml:space="preserve"> (accessed: 15</w:t>
      </w:r>
      <w:r w:rsidRPr="00A900DB">
        <w:rPr>
          <w:sz w:val="24"/>
          <w:szCs w:val="24"/>
          <w:vertAlign w:val="superscript"/>
        </w:rPr>
        <w:t>th</w:t>
      </w:r>
      <w:r>
        <w:rPr>
          <w:sz w:val="24"/>
          <w:szCs w:val="24"/>
        </w:rPr>
        <w:t xml:space="preserve"> September 2023)</w:t>
      </w:r>
    </w:p>
    <w:p w14:paraId="79B60DDA"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32AE949C" w14:textId="77777777" w:rsidR="00481BA6" w:rsidRPr="00481BA6" w:rsidRDefault="00481BA6" w:rsidP="00C414D8">
      <w:pPr>
        <w:pStyle w:val="ListParagraph"/>
        <w:numPr>
          <w:ilvl w:val="0"/>
          <w:numId w:val="8"/>
        </w:numPr>
        <w:tabs>
          <w:tab w:val="left" w:pos="7676"/>
        </w:tabs>
        <w:overflowPunct/>
        <w:autoSpaceDE/>
        <w:autoSpaceDN/>
        <w:adjustRightInd/>
        <w:spacing w:after="160" w:line="259" w:lineRule="auto"/>
        <w:jc w:val="both"/>
        <w:textAlignment w:val="auto"/>
        <w:rPr>
          <w:color w:val="FF0000"/>
          <w:sz w:val="24"/>
          <w:szCs w:val="24"/>
        </w:rPr>
      </w:pPr>
      <w:r>
        <w:rPr>
          <w:sz w:val="24"/>
          <w:szCs w:val="24"/>
        </w:rPr>
        <w:t xml:space="preserve">Home Office (2011), </w:t>
      </w:r>
      <w:r>
        <w:rPr>
          <w:i/>
          <w:iCs/>
          <w:sz w:val="24"/>
          <w:szCs w:val="24"/>
        </w:rPr>
        <w:t xml:space="preserve">Research into multi-agency risk assessment conferences. </w:t>
      </w:r>
      <w:r>
        <w:rPr>
          <w:sz w:val="24"/>
          <w:szCs w:val="24"/>
        </w:rPr>
        <w:t xml:space="preserve">Available at: </w:t>
      </w:r>
      <w:r w:rsidRPr="00D04436">
        <w:rPr>
          <w:sz w:val="24"/>
          <w:szCs w:val="24"/>
        </w:rPr>
        <w:lastRenderedPageBreak/>
        <w:t>https://assets.publishing.service.gov.uk/government/uploads/system/uploads/attachment_data/file/116538/horr55-technical-annex.pdf</w:t>
      </w:r>
      <w:r>
        <w:rPr>
          <w:sz w:val="24"/>
          <w:szCs w:val="24"/>
        </w:rPr>
        <w:t>. (accessed: 30 October)</w:t>
      </w:r>
    </w:p>
    <w:p w14:paraId="6D78E4F8" w14:textId="77777777" w:rsidR="00481BA6" w:rsidRPr="00EB75A3" w:rsidRDefault="00481BA6" w:rsidP="00C414D8">
      <w:pPr>
        <w:pStyle w:val="ListParagraph"/>
        <w:tabs>
          <w:tab w:val="left" w:pos="7676"/>
        </w:tabs>
        <w:overflowPunct/>
        <w:autoSpaceDE/>
        <w:autoSpaceDN/>
        <w:adjustRightInd/>
        <w:spacing w:after="160" w:line="259" w:lineRule="auto"/>
        <w:jc w:val="both"/>
        <w:textAlignment w:val="auto"/>
        <w:rPr>
          <w:color w:val="FF0000"/>
          <w:sz w:val="24"/>
          <w:szCs w:val="24"/>
        </w:rPr>
      </w:pPr>
    </w:p>
    <w:p w14:paraId="6E87F24C" w14:textId="77777777" w:rsidR="00481BA6" w:rsidRDefault="00481BA6" w:rsidP="00C414D8">
      <w:pPr>
        <w:pStyle w:val="ListParagraph"/>
        <w:numPr>
          <w:ilvl w:val="0"/>
          <w:numId w:val="8"/>
        </w:numPr>
        <w:tabs>
          <w:tab w:val="left" w:pos="7676"/>
        </w:tabs>
        <w:overflowPunct/>
        <w:autoSpaceDE/>
        <w:autoSpaceDN/>
        <w:adjustRightInd/>
        <w:spacing w:after="160" w:line="259" w:lineRule="auto"/>
        <w:jc w:val="both"/>
        <w:textAlignment w:val="auto"/>
        <w:rPr>
          <w:color w:val="auto"/>
          <w:sz w:val="24"/>
          <w:szCs w:val="24"/>
        </w:rPr>
      </w:pPr>
      <w:r w:rsidRPr="00390857">
        <w:rPr>
          <w:color w:val="auto"/>
          <w:sz w:val="24"/>
          <w:szCs w:val="24"/>
        </w:rPr>
        <w:t xml:space="preserve">Kaye.S (2018) “Domestic Abuse of British Asian Women”, </w:t>
      </w:r>
      <w:r w:rsidRPr="00390857">
        <w:rPr>
          <w:i/>
          <w:iCs/>
          <w:color w:val="auto"/>
          <w:sz w:val="24"/>
          <w:szCs w:val="24"/>
        </w:rPr>
        <w:t xml:space="preserve">Desiblitz, </w:t>
      </w:r>
      <w:r w:rsidRPr="00390857">
        <w:rPr>
          <w:color w:val="auto"/>
          <w:sz w:val="24"/>
          <w:szCs w:val="24"/>
        </w:rPr>
        <w:t>1</w:t>
      </w:r>
      <w:r w:rsidRPr="00390857">
        <w:rPr>
          <w:color w:val="auto"/>
          <w:sz w:val="24"/>
          <w:szCs w:val="24"/>
          <w:vertAlign w:val="superscript"/>
        </w:rPr>
        <w:t>st</w:t>
      </w:r>
      <w:r w:rsidRPr="00390857">
        <w:rPr>
          <w:color w:val="auto"/>
          <w:sz w:val="24"/>
          <w:szCs w:val="24"/>
        </w:rPr>
        <w:t xml:space="preserve"> February 2018. Available at: https://www.desiblitz.com/content/domestic-abuse-of-british-asian-women (accessed 15th October 2023) </w:t>
      </w:r>
    </w:p>
    <w:p w14:paraId="107B4FF6" w14:textId="77777777" w:rsidR="00481BA6" w:rsidRPr="00481BA6" w:rsidRDefault="00481BA6" w:rsidP="00C414D8">
      <w:pPr>
        <w:pStyle w:val="ListParagraph"/>
        <w:jc w:val="both"/>
        <w:rPr>
          <w:color w:val="auto"/>
          <w:sz w:val="24"/>
          <w:szCs w:val="24"/>
        </w:rPr>
      </w:pPr>
    </w:p>
    <w:p w14:paraId="3ED51B0B" w14:textId="77777777" w:rsidR="00481BA6" w:rsidRDefault="00481BA6" w:rsidP="00C414D8">
      <w:pPr>
        <w:pStyle w:val="ListParagraph"/>
        <w:tabs>
          <w:tab w:val="left" w:pos="7676"/>
        </w:tabs>
        <w:overflowPunct/>
        <w:autoSpaceDE/>
        <w:autoSpaceDN/>
        <w:adjustRightInd/>
        <w:spacing w:after="160" w:line="259" w:lineRule="auto"/>
        <w:jc w:val="both"/>
        <w:textAlignment w:val="auto"/>
        <w:rPr>
          <w:color w:val="auto"/>
          <w:sz w:val="24"/>
          <w:szCs w:val="24"/>
        </w:rPr>
      </w:pPr>
    </w:p>
    <w:p w14:paraId="70672E57"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London assembly (2018). </w:t>
      </w:r>
      <w:r>
        <w:rPr>
          <w:i/>
          <w:iCs/>
          <w:sz w:val="24"/>
          <w:szCs w:val="24"/>
        </w:rPr>
        <w:t xml:space="preserve">The link between school exclusions and violent crime. </w:t>
      </w:r>
      <w:r>
        <w:rPr>
          <w:sz w:val="24"/>
          <w:szCs w:val="24"/>
        </w:rPr>
        <w:t xml:space="preserve">Available at: </w:t>
      </w:r>
      <w:r w:rsidRPr="00745C1E">
        <w:rPr>
          <w:sz w:val="24"/>
          <w:szCs w:val="24"/>
        </w:rPr>
        <w:t>https://www.london.gov.uk/press-releases/assembly/the-link-between-school-exclusions-violent-crime</w:t>
      </w:r>
      <w:r>
        <w:rPr>
          <w:sz w:val="24"/>
          <w:szCs w:val="24"/>
        </w:rPr>
        <w:t xml:space="preserve"> (accessed: 15th September 2023)</w:t>
      </w:r>
    </w:p>
    <w:p w14:paraId="584FB0AD"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4169ACA0" w14:textId="77777777" w:rsidR="00481BA6" w:rsidRDefault="00481BA6" w:rsidP="00C414D8">
      <w:pPr>
        <w:pStyle w:val="ListParagraph"/>
        <w:numPr>
          <w:ilvl w:val="0"/>
          <w:numId w:val="8"/>
        </w:numPr>
        <w:tabs>
          <w:tab w:val="left" w:pos="7676"/>
        </w:tabs>
        <w:overflowPunct/>
        <w:autoSpaceDE/>
        <w:autoSpaceDN/>
        <w:adjustRightInd/>
        <w:spacing w:after="160" w:line="259" w:lineRule="auto"/>
        <w:jc w:val="both"/>
        <w:textAlignment w:val="auto"/>
        <w:rPr>
          <w:color w:val="auto"/>
          <w:sz w:val="24"/>
          <w:szCs w:val="24"/>
        </w:rPr>
      </w:pPr>
      <w:r w:rsidRPr="00390857">
        <w:rPr>
          <w:color w:val="auto"/>
          <w:sz w:val="24"/>
          <w:szCs w:val="24"/>
        </w:rPr>
        <w:t xml:space="preserve">Mcveigh, T (2015) “Abuse going unreported in South Asian communities – study”, </w:t>
      </w:r>
      <w:r w:rsidRPr="00390857">
        <w:rPr>
          <w:i/>
          <w:iCs/>
          <w:color w:val="auto"/>
          <w:sz w:val="24"/>
          <w:szCs w:val="24"/>
        </w:rPr>
        <w:t xml:space="preserve">The Guardian, </w:t>
      </w:r>
      <w:r w:rsidRPr="00390857">
        <w:rPr>
          <w:color w:val="auto"/>
          <w:sz w:val="24"/>
          <w:szCs w:val="24"/>
        </w:rPr>
        <w:t>19</w:t>
      </w:r>
      <w:r w:rsidRPr="00390857">
        <w:rPr>
          <w:color w:val="auto"/>
          <w:sz w:val="24"/>
          <w:szCs w:val="24"/>
          <w:vertAlign w:val="superscript"/>
        </w:rPr>
        <w:t>th</w:t>
      </w:r>
      <w:r w:rsidRPr="00390857">
        <w:rPr>
          <w:color w:val="auto"/>
          <w:sz w:val="24"/>
          <w:szCs w:val="24"/>
        </w:rPr>
        <w:t xml:space="preserve"> September. Available at: https://www.theguardian.com/society/2015/sep/19/abuse-going-unreported-in-britains-south-asian-communities-study (accessed: 11</w:t>
      </w:r>
      <w:r w:rsidRPr="00390857">
        <w:rPr>
          <w:color w:val="auto"/>
          <w:sz w:val="24"/>
          <w:szCs w:val="24"/>
          <w:vertAlign w:val="superscript"/>
        </w:rPr>
        <w:t>th</w:t>
      </w:r>
      <w:r w:rsidRPr="00390857">
        <w:rPr>
          <w:color w:val="auto"/>
          <w:sz w:val="24"/>
          <w:szCs w:val="24"/>
        </w:rPr>
        <w:t xml:space="preserve"> October 2023)</w:t>
      </w:r>
    </w:p>
    <w:p w14:paraId="38022E81" w14:textId="77777777" w:rsidR="00481BA6" w:rsidRDefault="00481BA6" w:rsidP="00C414D8">
      <w:pPr>
        <w:pStyle w:val="ListParagraph"/>
        <w:tabs>
          <w:tab w:val="left" w:pos="7676"/>
        </w:tabs>
        <w:overflowPunct/>
        <w:autoSpaceDE/>
        <w:autoSpaceDN/>
        <w:adjustRightInd/>
        <w:spacing w:after="160" w:line="259" w:lineRule="auto"/>
        <w:jc w:val="both"/>
        <w:textAlignment w:val="auto"/>
        <w:rPr>
          <w:color w:val="auto"/>
          <w:sz w:val="24"/>
          <w:szCs w:val="24"/>
        </w:rPr>
      </w:pPr>
    </w:p>
    <w:p w14:paraId="0E105B0F"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NSPCC (2023, </w:t>
      </w:r>
      <w:r>
        <w:rPr>
          <w:i/>
          <w:iCs/>
          <w:sz w:val="24"/>
          <w:szCs w:val="24"/>
        </w:rPr>
        <w:t xml:space="preserve">Child Mental Health. </w:t>
      </w:r>
      <w:r>
        <w:rPr>
          <w:sz w:val="24"/>
          <w:szCs w:val="24"/>
        </w:rPr>
        <w:t xml:space="preserve">Available at: </w:t>
      </w:r>
      <w:r w:rsidRPr="000E1A01">
        <w:rPr>
          <w:sz w:val="24"/>
          <w:szCs w:val="24"/>
        </w:rPr>
        <w:t>https://learning.nspcc.org.uk/child-health-development/child-mental-health</w:t>
      </w:r>
      <w:r>
        <w:rPr>
          <w:sz w:val="24"/>
          <w:szCs w:val="24"/>
        </w:rPr>
        <w:t xml:space="preserve"> (accessed: 29</w:t>
      </w:r>
      <w:r w:rsidRPr="000E1A01">
        <w:rPr>
          <w:sz w:val="24"/>
          <w:szCs w:val="24"/>
          <w:vertAlign w:val="superscript"/>
        </w:rPr>
        <w:t>th</w:t>
      </w:r>
      <w:r>
        <w:rPr>
          <w:sz w:val="24"/>
          <w:szCs w:val="24"/>
        </w:rPr>
        <w:t xml:space="preserve"> September 2023.)</w:t>
      </w:r>
    </w:p>
    <w:p w14:paraId="216780F3"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2481F544" w14:textId="77777777" w:rsidR="00481BA6" w:rsidRDefault="00481BA6" w:rsidP="00C414D8">
      <w:pPr>
        <w:pStyle w:val="ListParagraph"/>
        <w:numPr>
          <w:ilvl w:val="0"/>
          <w:numId w:val="8"/>
        </w:numPr>
        <w:tabs>
          <w:tab w:val="left" w:pos="7676"/>
        </w:tabs>
        <w:overflowPunct/>
        <w:autoSpaceDE/>
        <w:autoSpaceDN/>
        <w:adjustRightInd/>
        <w:spacing w:after="160" w:line="259" w:lineRule="auto"/>
        <w:jc w:val="both"/>
        <w:textAlignment w:val="auto"/>
        <w:rPr>
          <w:color w:val="auto"/>
          <w:sz w:val="24"/>
          <w:szCs w:val="24"/>
        </w:rPr>
      </w:pPr>
      <w:r w:rsidRPr="00390857">
        <w:rPr>
          <w:color w:val="auto"/>
          <w:sz w:val="24"/>
          <w:szCs w:val="24"/>
        </w:rPr>
        <w:t xml:space="preserve">ONS, (2022), </w:t>
      </w:r>
      <w:r w:rsidRPr="00390857">
        <w:rPr>
          <w:i/>
          <w:iCs/>
          <w:color w:val="auto"/>
          <w:sz w:val="24"/>
          <w:szCs w:val="24"/>
        </w:rPr>
        <w:t xml:space="preserve">Domestic Abuse in England and Wales overview: November 2022. </w:t>
      </w:r>
      <w:r w:rsidRPr="00390857">
        <w:rPr>
          <w:color w:val="auto"/>
          <w:sz w:val="24"/>
          <w:szCs w:val="24"/>
        </w:rPr>
        <w:t>Available at: https://www.ons.gov.uk/peoplepopulationandcommunity/crimeandjustice/bulletins/domesticabuseinenglandandwalesoverview/november2022 (accessed:11th October 2023)</w:t>
      </w:r>
    </w:p>
    <w:p w14:paraId="6AD63DFD" w14:textId="77777777" w:rsidR="00481BA6" w:rsidRDefault="00481BA6" w:rsidP="00C414D8">
      <w:pPr>
        <w:pStyle w:val="ListParagraph"/>
        <w:tabs>
          <w:tab w:val="left" w:pos="7676"/>
        </w:tabs>
        <w:overflowPunct/>
        <w:autoSpaceDE/>
        <w:autoSpaceDN/>
        <w:adjustRightInd/>
        <w:spacing w:after="160" w:line="259" w:lineRule="auto"/>
        <w:jc w:val="both"/>
        <w:textAlignment w:val="auto"/>
        <w:rPr>
          <w:color w:val="auto"/>
          <w:sz w:val="24"/>
          <w:szCs w:val="24"/>
        </w:rPr>
      </w:pPr>
    </w:p>
    <w:p w14:paraId="28AAE8A1" w14:textId="77777777" w:rsidR="00481BA6" w:rsidRDefault="00481BA6" w:rsidP="00C414D8">
      <w:pPr>
        <w:pStyle w:val="ListParagraph"/>
        <w:numPr>
          <w:ilvl w:val="0"/>
          <w:numId w:val="8"/>
        </w:numPr>
        <w:overflowPunct/>
        <w:autoSpaceDE/>
        <w:autoSpaceDN/>
        <w:adjustRightInd/>
        <w:spacing w:after="160" w:line="259" w:lineRule="auto"/>
        <w:jc w:val="both"/>
        <w:textAlignment w:val="auto"/>
        <w:rPr>
          <w:sz w:val="24"/>
          <w:szCs w:val="24"/>
        </w:rPr>
      </w:pPr>
      <w:r>
        <w:rPr>
          <w:sz w:val="24"/>
          <w:szCs w:val="24"/>
        </w:rPr>
        <w:t xml:space="preserve">Safe Lives (2014) </w:t>
      </w:r>
      <w:r>
        <w:rPr>
          <w:i/>
          <w:iCs/>
          <w:sz w:val="24"/>
          <w:szCs w:val="24"/>
        </w:rPr>
        <w:t xml:space="preserve">National definition of IDVA work. </w:t>
      </w:r>
      <w:r>
        <w:rPr>
          <w:sz w:val="24"/>
          <w:szCs w:val="24"/>
        </w:rPr>
        <w:t xml:space="preserve">Available at: </w:t>
      </w:r>
      <w:r w:rsidRPr="00105585">
        <w:rPr>
          <w:sz w:val="24"/>
          <w:szCs w:val="24"/>
        </w:rPr>
        <w:t>https://safelives.org.uk/sites/default/files/resources/National%20definition%20of%20IDVA%20work%20FINAL.pdf</w:t>
      </w:r>
      <w:r>
        <w:rPr>
          <w:sz w:val="24"/>
          <w:szCs w:val="24"/>
        </w:rPr>
        <w:t xml:space="preserve"> (Accessed: 7</w:t>
      </w:r>
      <w:r w:rsidRPr="00E7236B">
        <w:rPr>
          <w:sz w:val="24"/>
          <w:szCs w:val="24"/>
          <w:vertAlign w:val="superscript"/>
        </w:rPr>
        <w:t>th</w:t>
      </w:r>
      <w:r>
        <w:rPr>
          <w:sz w:val="24"/>
          <w:szCs w:val="24"/>
        </w:rPr>
        <w:t xml:space="preserve"> July 2023)</w:t>
      </w:r>
    </w:p>
    <w:p w14:paraId="7893D539" w14:textId="77777777" w:rsidR="00481BA6" w:rsidRPr="00481BA6" w:rsidRDefault="00481BA6" w:rsidP="00C414D8">
      <w:pPr>
        <w:pStyle w:val="ListParagraph"/>
        <w:jc w:val="both"/>
        <w:rPr>
          <w:sz w:val="24"/>
          <w:szCs w:val="24"/>
        </w:rPr>
      </w:pPr>
    </w:p>
    <w:p w14:paraId="19B9663C" w14:textId="77777777" w:rsidR="00481BA6" w:rsidRDefault="00481BA6" w:rsidP="00C414D8">
      <w:pPr>
        <w:pStyle w:val="ListParagraph"/>
        <w:overflowPunct/>
        <w:autoSpaceDE/>
        <w:autoSpaceDN/>
        <w:adjustRightInd/>
        <w:spacing w:after="160" w:line="259" w:lineRule="auto"/>
        <w:jc w:val="both"/>
        <w:textAlignment w:val="auto"/>
        <w:rPr>
          <w:sz w:val="24"/>
          <w:szCs w:val="24"/>
        </w:rPr>
      </w:pPr>
    </w:p>
    <w:p w14:paraId="3FAB216F" w14:textId="0A685AB6" w:rsidR="00481BA6" w:rsidRPr="00481BA6" w:rsidRDefault="00481BA6" w:rsidP="00C414D8">
      <w:pPr>
        <w:pStyle w:val="ListParagraph"/>
        <w:numPr>
          <w:ilvl w:val="0"/>
          <w:numId w:val="8"/>
        </w:numPr>
        <w:tabs>
          <w:tab w:val="left" w:pos="7676"/>
        </w:tabs>
        <w:overflowPunct/>
        <w:autoSpaceDE/>
        <w:autoSpaceDN/>
        <w:adjustRightInd/>
        <w:spacing w:after="160" w:line="259" w:lineRule="auto"/>
        <w:jc w:val="both"/>
        <w:textAlignment w:val="auto"/>
        <w:rPr>
          <w:color w:val="FF0000"/>
          <w:sz w:val="24"/>
          <w:szCs w:val="24"/>
        </w:rPr>
      </w:pPr>
      <w:r>
        <w:rPr>
          <w:sz w:val="24"/>
          <w:szCs w:val="24"/>
        </w:rPr>
        <w:t xml:space="preserve">Safelives (2023), </w:t>
      </w:r>
      <w:r>
        <w:rPr>
          <w:i/>
          <w:iCs/>
          <w:sz w:val="24"/>
          <w:szCs w:val="24"/>
        </w:rPr>
        <w:t xml:space="preserve">Latest MARAC national data set. </w:t>
      </w:r>
      <w:r>
        <w:rPr>
          <w:sz w:val="24"/>
          <w:szCs w:val="24"/>
        </w:rPr>
        <w:t xml:space="preserve">Available at </w:t>
      </w:r>
      <w:r w:rsidRPr="00CB6DCA">
        <w:rPr>
          <w:sz w:val="24"/>
          <w:szCs w:val="24"/>
        </w:rPr>
        <w:t>https://safelives.org.uk/practice-support/resources-marac-meetings/latest-marac-data</w:t>
      </w:r>
      <w:r>
        <w:rPr>
          <w:sz w:val="24"/>
          <w:szCs w:val="24"/>
        </w:rPr>
        <w:t xml:space="preserve"> (accessed: 30 October 2023)</w:t>
      </w:r>
    </w:p>
    <w:p w14:paraId="4316E25E" w14:textId="77777777" w:rsidR="00481BA6" w:rsidRPr="002D719F" w:rsidRDefault="00481BA6" w:rsidP="00C414D8">
      <w:pPr>
        <w:pStyle w:val="ListParagraph"/>
        <w:tabs>
          <w:tab w:val="left" w:pos="7676"/>
        </w:tabs>
        <w:overflowPunct/>
        <w:autoSpaceDE/>
        <w:autoSpaceDN/>
        <w:adjustRightInd/>
        <w:spacing w:after="160" w:line="259" w:lineRule="auto"/>
        <w:jc w:val="both"/>
        <w:textAlignment w:val="auto"/>
        <w:rPr>
          <w:color w:val="FF0000"/>
          <w:sz w:val="24"/>
          <w:szCs w:val="24"/>
        </w:rPr>
      </w:pPr>
    </w:p>
    <w:p w14:paraId="232E7AF7"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Schools Week (2023), </w:t>
      </w:r>
      <w:r>
        <w:rPr>
          <w:i/>
          <w:iCs/>
          <w:sz w:val="24"/>
          <w:szCs w:val="24"/>
        </w:rPr>
        <w:t xml:space="preserve">Assaults in schools soar by 72% in four years. </w:t>
      </w:r>
      <w:r>
        <w:rPr>
          <w:sz w:val="24"/>
          <w:szCs w:val="24"/>
        </w:rPr>
        <w:t xml:space="preserve">Available at: </w:t>
      </w:r>
      <w:r w:rsidRPr="001D472D">
        <w:rPr>
          <w:sz w:val="24"/>
          <w:szCs w:val="24"/>
        </w:rPr>
        <w:t>https://schoolsweek.co.uk/assaults-in-schools-soar-by-72-in-four-years/</w:t>
      </w:r>
      <w:r>
        <w:rPr>
          <w:sz w:val="24"/>
          <w:szCs w:val="24"/>
        </w:rPr>
        <w:t xml:space="preserve"> (accessed 15</w:t>
      </w:r>
      <w:r w:rsidRPr="001D472D">
        <w:rPr>
          <w:sz w:val="24"/>
          <w:szCs w:val="24"/>
          <w:vertAlign w:val="superscript"/>
        </w:rPr>
        <w:t>th</w:t>
      </w:r>
      <w:r>
        <w:rPr>
          <w:sz w:val="24"/>
          <w:szCs w:val="24"/>
        </w:rPr>
        <w:t xml:space="preserve"> September 2023)</w:t>
      </w:r>
    </w:p>
    <w:p w14:paraId="217DF526"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49300ED3"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Schoolsmith (2020), </w:t>
      </w:r>
      <w:r>
        <w:rPr>
          <w:i/>
          <w:iCs/>
          <w:sz w:val="24"/>
          <w:szCs w:val="24"/>
        </w:rPr>
        <w:t xml:space="preserve">What is pastoral care and safeguarding in schools? </w:t>
      </w:r>
      <w:r>
        <w:rPr>
          <w:sz w:val="24"/>
          <w:szCs w:val="24"/>
        </w:rPr>
        <w:t xml:space="preserve">Available at: </w:t>
      </w:r>
      <w:r w:rsidRPr="00C7372D">
        <w:rPr>
          <w:sz w:val="24"/>
          <w:szCs w:val="24"/>
        </w:rPr>
        <w:t>https://www.schoolsmith.co.uk/pastoral-care-schools/</w:t>
      </w:r>
      <w:r>
        <w:rPr>
          <w:sz w:val="24"/>
          <w:szCs w:val="24"/>
        </w:rPr>
        <w:t xml:space="preserve"> (accessed: 28</w:t>
      </w:r>
      <w:r w:rsidRPr="00C7372D">
        <w:rPr>
          <w:sz w:val="24"/>
          <w:szCs w:val="24"/>
          <w:vertAlign w:val="superscript"/>
        </w:rPr>
        <w:t>th</w:t>
      </w:r>
      <w:r>
        <w:rPr>
          <w:sz w:val="24"/>
          <w:szCs w:val="24"/>
        </w:rPr>
        <w:t xml:space="preserve"> September 2023.)</w:t>
      </w:r>
    </w:p>
    <w:p w14:paraId="53B59E3A"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lastRenderedPageBreak/>
        <w:t xml:space="preserve">Selby-Fell, (2022), ‘Embedding Evidence-Based Policing (EBP): A UK case study exploring organisational challenges’ </w:t>
      </w:r>
      <w:r>
        <w:rPr>
          <w:i/>
          <w:iCs/>
          <w:sz w:val="24"/>
          <w:szCs w:val="24"/>
        </w:rPr>
        <w:t xml:space="preserve">The Police Journal 0(0). </w:t>
      </w:r>
      <w:r>
        <w:rPr>
          <w:sz w:val="24"/>
          <w:szCs w:val="24"/>
        </w:rPr>
        <w:t xml:space="preserve">Available at: </w:t>
      </w:r>
      <w:r w:rsidRPr="00423392">
        <w:rPr>
          <w:sz w:val="24"/>
          <w:szCs w:val="24"/>
        </w:rPr>
        <w:t>https://journals.sagepub.com/doi/full/10.1177/0032258X221128404#sec-5</w:t>
      </w:r>
      <w:r>
        <w:rPr>
          <w:sz w:val="24"/>
          <w:szCs w:val="24"/>
        </w:rPr>
        <w:t xml:space="preserve"> (accessed: 30</w:t>
      </w:r>
      <w:r w:rsidRPr="00465124">
        <w:rPr>
          <w:sz w:val="24"/>
          <w:szCs w:val="24"/>
          <w:vertAlign w:val="superscript"/>
        </w:rPr>
        <w:t>th</w:t>
      </w:r>
      <w:r>
        <w:rPr>
          <w:sz w:val="24"/>
          <w:szCs w:val="24"/>
        </w:rPr>
        <w:t xml:space="preserve"> September 2023)</w:t>
      </w:r>
    </w:p>
    <w:p w14:paraId="40EF454D" w14:textId="77777777" w:rsidR="00481BA6" w:rsidRDefault="00481BA6" w:rsidP="00C414D8">
      <w:pPr>
        <w:pStyle w:val="ListParagraph"/>
        <w:tabs>
          <w:tab w:val="left" w:pos="7676"/>
        </w:tabs>
        <w:overflowPunct/>
        <w:autoSpaceDE/>
        <w:autoSpaceDN/>
        <w:adjustRightInd/>
        <w:spacing w:after="160" w:line="259" w:lineRule="auto"/>
        <w:jc w:val="both"/>
        <w:textAlignment w:val="auto"/>
        <w:rPr>
          <w:sz w:val="24"/>
          <w:szCs w:val="24"/>
        </w:rPr>
      </w:pPr>
    </w:p>
    <w:p w14:paraId="7983EE49" w14:textId="77777777" w:rsidR="00481BA6" w:rsidRDefault="00481BA6" w:rsidP="00C414D8">
      <w:pPr>
        <w:pStyle w:val="ListParagraph"/>
        <w:numPr>
          <w:ilvl w:val="0"/>
          <w:numId w:val="7"/>
        </w:numPr>
        <w:tabs>
          <w:tab w:val="left" w:pos="7676"/>
        </w:tabs>
        <w:overflowPunct/>
        <w:autoSpaceDE/>
        <w:autoSpaceDN/>
        <w:adjustRightInd/>
        <w:spacing w:after="160" w:line="259" w:lineRule="auto"/>
        <w:jc w:val="both"/>
        <w:textAlignment w:val="auto"/>
        <w:rPr>
          <w:sz w:val="24"/>
          <w:szCs w:val="24"/>
        </w:rPr>
      </w:pPr>
      <w:r>
        <w:rPr>
          <w:sz w:val="24"/>
          <w:szCs w:val="24"/>
        </w:rPr>
        <w:t xml:space="preserve">Youngminds (2023), </w:t>
      </w:r>
      <w:r>
        <w:rPr>
          <w:i/>
          <w:iCs/>
          <w:sz w:val="24"/>
          <w:szCs w:val="24"/>
        </w:rPr>
        <w:t xml:space="preserve">Guide to CAMHS. </w:t>
      </w:r>
      <w:r>
        <w:rPr>
          <w:sz w:val="24"/>
          <w:szCs w:val="24"/>
        </w:rPr>
        <w:t xml:space="preserve">Available at: </w:t>
      </w:r>
      <w:r w:rsidRPr="00482083">
        <w:rPr>
          <w:sz w:val="24"/>
          <w:szCs w:val="24"/>
        </w:rPr>
        <w:t>https://www.youngminds.org.uk/young-person/your-guide-to-support/guide-to-camhs/</w:t>
      </w:r>
      <w:r>
        <w:rPr>
          <w:sz w:val="24"/>
          <w:szCs w:val="24"/>
        </w:rPr>
        <w:t xml:space="preserve"> (accessed: 29</w:t>
      </w:r>
      <w:r w:rsidRPr="00482083">
        <w:rPr>
          <w:sz w:val="24"/>
          <w:szCs w:val="24"/>
          <w:vertAlign w:val="superscript"/>
        </w:rPr>
        <w:t>th</w:t>
      </w:r>
      <w:r>
        <w:rPr>
          <w:sz w:val="24"/>
          <w:szCs w:val="24"/>
        </w:rPr>
        <w:t xml:space="preserve"> September 2023.)</w:t>
      </w:r>
    </w:p>
    <w:p w14:paraId="4ECC3EA6" w14:textId="77777777" w:rsidR="00423392" w:rsidRDefault="00423392" w:rsidP="00423392">
      <w:pPr>
        <w:tabs>
          <w:tab w:val="left" w:pos="7676"/>
        </w:tabs>
        <w:rPr>
          <w:sz w:val="24"/>
          <w:szCs w:val="24"/>
        </w:rPr>
      </w:pPr>
    </w:p>
    <w:p w14:paraId="0C8C5248" w14:textId="77777777" w:rsidR="00423392" w:rsidRDefault="00423392" w:rsidP="00423392">
      <w:pPr>
        <w:tabs>
          <w:tab w:val="left" w:pos="7676"/>
        </w:tabs>
        <w:rPr>
          <w:sz w:val="24"/>
          <w:szCs w:val="24"/>
        </w:rPr>
      </w:pPr>
    </w:p>
    <w:p w14:paraId="7E3D3DD0" w14:textId="77777777" w:rsidR="00423392" w:rsidRDefault="00423392" w:rsidP="00423392">
      <w:pPr>
        <w:tabs>
          <w:tab w:val="left" w:pos="7676"/>
        </w:tabs>
        <w:rPr>
          <w:sz w:val="24"/>
          <w:szCs w:val="24"/>
        </w:rPr>
      </w:pPr>
    </w:p>
    <w:p w14:paraId="4E3C93C5" w14:textId="77777777" w:rsidR="006839B8" w:rsidRDefault="006839B8" w:rsidP="00EA28F1">
      <w:pPr>
        <w:keepNext/>
        <w:spacing w:before="240" w:after="60"/>
        <w:ind w:right="237"/>
        <w:jc w:val="both"/>
      </w:pPr>
    </w:p>
    <w:sectPr w:rsidR="006839B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175A0" w14:textId="77777777" w:rsidR="007C4027" w:rsidRDefault="007C4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5A0C" w14:textId="77777777" w:rsidR="007C4027" w:rsidRDefault="007C4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1862" w14:textId="77777777" w:rsidR="007C4027" w:rsidRDefault="007C40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0FE42" w14:textId="77777777" w:rsidR="007C4027" w:rsidRDefault="007C40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11C4E" w14:textId="77777777" w:rsidR="007C4027" w:rsidRDefault="007C402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3BC61EF"/>
    <w:multiLevelType w:val="hybridMultilevel"/>
    <w:tmpl w:val="956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E05B9"/>
    <w:multiLevelType w:val="hybridMultilevel"/>
    <w:tmpl w:val="13D4FCE2"/>
    <w:lvl w:ilvl="0" w:tplc="AED47A8E">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3552E"/>
    <w:multiLevelType w:val="hybridMultilevel"/>
    <w:tmpl w:val="0AEC5640"/>
    <w:lvl w:ilvl="0" w:tplc="AED47A8E">
      <w:start w:val="2000"/>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F9E44CA0"/>
    <w:lvl w:ilvl="0" w:tplc="19DECEA0">
      <w:start w:val="1"/>
      <w:numFmt w:val="decimal"/>
      <w:lvlText w:val="%1."/>
      <w:lvlJc w:val="left"/>
      <w:pPr>
        <w:ind w:left="720" w:hanging="360"/>
      </w:pPr>
    </w:lvl>
    <w:lvl w:ilvl="1" w:tplc="8D020088">
      <w:start w:val="1"/>
      <w:numFmt w:val="decimal"/>
      <w:lvlText w:val="%2."/>
      <w:lvlJc w:val="left"/>
      <w:pPr>
        <w:ind w:left="1440" w:hanging="360"/>
      </w:pPr>
    </w:lvl>
    <w:lvl w:ilvl="2" w:tplc="B9BAAF90">
      <w:start w:val="1"/>
      <w:numFmt w:val="lowerRoman"/>
      <w:lvlText w:val="%3."/>
      <w:lvlJc w:val="right"/>
      <w:pPr>
        <w:ind w:left="2160" w:hanging="180"/>
      </w:pPr>
    </w:lvl>
    <w:lvl w:ilvl="3" w:tplc="CF3CC542">
      <w:start w:val="1"/>
      <w:numFmt w:val="decimal"/>
      <w:lvlText w:val="%4."/>
      <w:lvlJc w:val="left"/>
      <w:pPr>
        <w:ind w:left="2880" w:hanging="360"/>
      </w:pPr>
    </w:lvl>
    <w:lvl w:ilvl="4" w:tplc="083E8138">
      <w:start w:val="1"/>
      <w:numFmt w:val="lowerLetter"/>
      <w:lvlText w:val="%5."/>
      <w:lvlJc w:val="left"/>
      <w:pPr>
        <w:ind w:left="3600" w:hanging="360"/>
      </w:pPr>
    </w:lvl>
    <w:lvl w:ilvl="5" w:tplc="C92C438E">
      <w:start w:val="1"/>
      <w:numFmt w:val="lowerRoman"/>
      <w:lvlText w:val="%6."/>
      <w:lvlJc w:val="right"/>
      <w:pPr>
        <w:ind w:left="4320" w:hanging="180"/>
      </w:pPr>
    </w:lvl>
    <w:lvl w:ilvl="6" w:tplc="0A107FC6">
      <w:start w:val="1"/>
      <w:numFmt w:val="decimal"/>
      <w:lvlText w:val="%7."/>
      <w:lvlJc w:val="left"/>
      <w:pPr>
        <w:ind w:left="5040" w:hanging="360"/>
      </w:pPr>
    </w:lvl>
    <w:lvl w:ilvl="7" w:tplc="5BD0C882">
      <w:start w:val="1"/>
      <w:numFmt w:val="lowerLetter"/>
      <w:lvlText w:val="%8."/>
      <w:lvlJc w:val="left"/>
      <w:pPr>
        <w:ind w:left="5760" w:hanging="360"/>
      </w:pPr>
    </w:lvl>
    <w:lvl w:ilvl="8" w:tplc="A866DCE6">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034375">
    <w:abstractNumId w:val="7"/>
  </w:num>
  <w:num w:numId="2" w16cid:durableId="533468350">
    <w:abstractNumId w:val="0"/>
    <w:lvlOverride w:ilvl="0">
      <w:lvl w:ilvl="0">
        <w:start w:val="1"/>
        <w:numFmt w:val="bullet"/>
        <w:lvlText w:val=""/>
        <w:lvlJc w:val="left"/>
        <w:pPr>
          <w:ind w:left="720" w:hanging="360"/>
        </w:pPr>
        <w:rPr>
          <w:rFonts w:ascii="Symbol" w:hAnsi="Symbol" w:hint="default"/>
        </w:rPr>
      </w:lvl>
    </w:lvlOverride>
  </w:num>
  <w:num w:numId="3" w16cid:durableId="1909536282">
    <w:abstractNumId w:val="2"/>
  </w:num>
  <w:num w:numId="4" w16cid:durableId="1968462844">
    <w:abstractNumId w:val="6"/>
  </w:num>
  <w:num w:numId="5" w16cid:durableId="1801191803">
    <w:abstractNumId w:val="3"/>
  </w:num>
  <w:num w:numId="6" w16cid:durableId="1771469427">
    <w:abstractNumId w:val="8"/>
  </w:num>
  <w:num w:numId="7" w16cid:durableId="611673336">
    <w:abstractNumId w:val="4"/>
  </w:num>
  <w:num w:numId="8" w16cid:durableId="76678417">
    <w:abstractNumId w:val="5"/>
  </w:num>
  <w:num w:numId="9" w16cid:durableId="166700569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326"/>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08"/>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528F"/>
    <w:rsid w:val="001C6CEC"/>
    <w:rsid w:val="001D229F"/>
    <w:rsid w:val="001D6162"/>
    <w:rsid w:val="001E6FAD"/>
    <w:rsid w:val="001E7592"/>
    <w:rsid w:val="001F3878"/>
    <w:rsid w:val="001F4552"/>
    <w:rsid w:val="002019EB"/>
    <w:rsid w:val="002030F2"/>
    <w:rsid w:val="00205051"/>
    <w:rsid w:val="00211F65"/>
    <w:rsid w:val="00213A97"/>
    <w:rsid w:val="00214860"/>
    <w:rsid w:val="0022001B"/>
    <w:rsid w:val="00220D06"/>
    <w:rsid w:val="002219BA"/>
    <w:rsid w:val="00223C44"/>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113B"/>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0857"/>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3392"/>
    <w:rsid w:val="004246A6"/>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1BA6"/>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0BC3"/>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9B8"/>
    <w:rsid w:val="00684B16"/>
    <w:rsid w:val="00685423"/>
    <w:rsid w:val="00694C00"/>
    <w:rsid w:val="00696F65"/>
    <w:rsid w:val="006A037B"/>
    <w:rsid w:val="006A5495"/>
    <w:rsid w:val="006A7A6D"/>
    <w:rsid w:val="006B5E67"/>
    <w:rsid w:val="006C2EB5"/>
    <w:rsid w:val="006C5D8A"/>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027"/>
    <w:rsid w:val="007C6A87"/>
    <w:rsid w:val="007C705D"/>
    <w:rsid w:val="007D0A07"/>
    <w:rsid w:val="007D0C96"/>
    <w:rsid w:val="007D133D"/>
    <w:rsid w:val="007D3EB4"/>
    <w:rsid w:val="007D3F16"/>
    <w:rsid w:val="007D78CC"/>
    <w:rsid w:val="007F3F7E"/>
    <w:rsid w:val="007F5497"/>
    <w:rsid w:val="00801F18"/>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DC4"/>
    <w:rsid w:val="0085230E"/>
    <w:rsid w:val="0085355E"/>
    <w:rsid w:val="008550A1"/>
    <w:rsid w:val="008579B8"/>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76EFD"/>
    <w:rsid w:val="00991FDA"/>
    <w:rsid w:val="009927A1"/>
    <w:rsid w:val="0099774D"/>
    <w:rsid w:val="009A310E"/>
    <w:rsid w:val="009A5F3B"/>
    <w:rsid w:val="009B0B61"/>
    <w:rsid w:val="009B28C0"/>
    <w:rsid w:val="009B395A"/>
    <w:rsid w:val="009B7136"/>
    <w:rsid w:val="009B7384"/>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1E2"/>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53A5"/>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14D8"/>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4870"/>
    <w:rsid w:val="00E35BEC"/>
    <w:rsid w:val="00E45D58"/>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363C"/>
    <w:rsid w:val="00EB62E6"/>
    <w:rsid w:val="00EB75A3"/>
    <w:rsid w:val="00ED051A"/>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5768</Words>
  <Characters>32187</Characters>
  <Application>Microsoft Office Word</Application>
  <DocSecurity>0</DocSecurity>
  <Lines>268</Lines>
  <Paragraphs>75</Paragraphs>
  <ScaleCrop>false</ScaleCrop>
  <Company>Powys County Council</Company>
  <LinksUpToDate>false</LinksUpToDate>
  <CharactersWithSpaces>37880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Owen, Natasha</cp:lastModifiedBy>
  <cp:revision>58</cp:revision>
  <cp:lastPrinted>2014-08-26T08:55:00Z</cp:lastPrinted>
  <dcterms:created xsi:type="dcterms:W3CDTF">2023-05-26T09:37:00Z</dcterms:created>
  <dcterms:modified xsi:type="dcterms:W3CDTF">2023-10-30T18:43:00Z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2023-05-26T09:37:29Z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6df121f6-25ed-4ee9-9e74-89baab2b836b</vt:lpwstr>
  </property>
  <property fmtid="{D5CDD505-2E9C-101B-9397-08002B2CF9AE}" pid="9" name="MSIP_Label_f2acd28b-79a3-4a0f-b0ff-4b75658b1549_ContentBits">
    <vt:lpwstr>0</vt:lpwstr>
  </property>
</Properties>
</file>